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项目编号：JSZC-320500-JZCG-G2026-0208</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苏州市相城区黄埭中心幼儿园</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2026-2027黄埭中心幼儿园含古宫分园物业管理服务</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101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w:t>
      </w:r>
      <w:r>
        <w:rPr>
          <w:rFonts w:ascii="宋体" w:hAnsi="宋体"/>
          <w:b/>
          <w:sz w:val="32"/>
        </w:rPr>
        <w:t xml:space="preserve"> 8</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24"/>
        <w:ind w:firstLine="0"/>
        <w:jc w:val="left"/>
        <w:spacing w:before="120" w:after="120"/>
        <w:tabs>
          <w:tab w:val="right" w:pos="9856" w:leader="dot"/>
        </w:tabs>
        <w:rPr>
          <w:rStyle w:val="1056"/>
          <w:rFonts w:ascii="宋体" w:hAnsi="宋体" w:cs="Calibri"/>
          <w:bCs/>
          <w:caps/>
          <w:color w:val="auto"/>
          <w:sz w:val="32"/>
          <w:szCs w:val="32"/>
        </w:rPr>
        <w:outlineLvl w:val="9"/>
      </w:pPr>
      <w:r>
        <w:rPr>
          <w:rFonts w:ascii="宋体" w:hAnsi="宋体" w:cs="Calibri"/>
          <w:bCs/>
          <w:caps/>
          <w:color w:val="auto"/>
          <w:sz w:val="32"/>
          <w:szCs w:val="32"/>
        </w:rPr>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rPr>
          <w:rStyle w:val="1056"/>
          <w:rFonts w:ascii="宋体" w:hAnsi="宋体" w:cs="Calibri"/>
          <w:bCs/>
          <w:caps/>
          <w:color w:val="auto"/>
          <w:sz w:val="32"/>
        </w:rPr>
        <w:fldChar w:fldCharType="begin"/>
      </w:r>
      <w:r>
        <w:rPr>
          <w:rStyle w:val="1056"/>
          <w:rFonts w:ascii="宋体" w:hAnsi="宋体" w:cs="Calibri"/>
          <w:bCs/>
          <w:caps/>
          <w:color w:val="auto"/>
          <w:sz w:val="32"/>
        </w:rPr>
        <w:instrText xml:space="preserve"> TOC \o "1-1" \h \z \u </w:instrText>
      </w:r>
      <w:r>
        <w:rPr>
          <w:rStyle w:val="1056"/>
          <w:rFonts w:ascii="宋体" w:hAnsi="宋体" w:cs="Calibri"/>
          <w:bCs/>
          <w:caps/>
          <w:color w:val="auto"/>
          <w:sz w:val="32"/>
        </w:rPr>
        <w:fldChar w:fldCharType="separate"/>
      </w:r>
      <w:hyperlink w:tooltip="#_Toc105397776" w:anchor="_Toc105397776" w:history="1">
        <w:r>
          <w:rPr>
            <w:rStyle w:val="1056"/>
            <w:rFonts w:ascii="宋体" w:hAnsi="宋体" w:cs="Calibri"/>
            <w:bCs/>
            <w:caps/>
            <w:color w:val="auto"/>
            <w:sz w:val="32"/>
            <w:szCs w:val="32"/>
          </w:rPr>
          <w:t xml:space="preserve">第一章 投标邀请函</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_Toc105397776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5</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7" w:anchor="_Toc105397777" w:history="1">
        <w:r>
          <w:rPr>
            <w:rStyle w:val="1056"/>
            <w:rFonts w:ascii="宋体" w:hAnsi="宋体" w:cs="Calibri"/>
            <w:bCs/>
            <w:caps/>
            <w:color w:val="auto"/>
            <w:sz w:val="32"/>
            <w:szCs w:val="32"/>
          </w:rPr>
          <w:t xml:space="preserve">第二章 投标人须知</w:t>
        </w:r>
        <w:r>
          <w:rPr>
            <w:rStyle w:val="1056"/>
            <w:rFonts w:ascii="宋体" w:hAnsi="宋体" w:cs="Calibri"/>
            <w:bCs/>
            <w:caps/>
            <w:color w:val="auto"/>
            <w:sz w:val="32"/>
            <w:szCs w:val="32"/>
          </w:rPr>
          <w:tab/>
          <w:t xml:space="preserve">9</w:t>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78" w:anchor="_Toc105397778" w:history="1">
        <w:r>
          <w:rPr>
            <w:rStyle w:val="1056"/>
            <w:rFonts w:ascii="宋体" w:hAnsi="宋体" w:cs="Calibri"/>
            <w:bCs/>
            <w:caps/>
            <w:color w:val="auto"/>
            <w:sz w:val="32"/>
            <w:szCs w:val="32"/>
          </w:rPr>
          <w:t xml:space="preserve">第三章 投标文件格式</w:t>
        </w:r>
        <w:r>
          <w:rPr>
            <w:rStyle w:val="1056"/>
            <w:rFonts w:ascii="宋体" w:hAnsi="宋体" w:cs="Calibri"/>
            <w:bCs/>
            <w:caps/>
            <w:color w:val="auto"/>
            <w:sz w:val="32"/>
            <w:szCs w:val="32"/>
          </w:rPr>
          <w:tab/>
        </w:r>
        <w:r>
          <w:rPr>
            <w:rStyle w:val="1056"/>
            <w:rFonts w:ascii="宋体" w:hAnsi="宋体" w:cs="Calibri"/>
            <w:bCs/>
            <w:caps/>
            <w:color w:val="auto"/>
            <w:sz w:val="32"/>
            <w:szCs w:val="32"/>
          </w:rPr>
          <w:fldChar w:fldCharType="begin"/>
        </w:r>
        <w:r>
          <w:rPr>
            <w:rStyle w:val="1056"/>
            <w:rFonts w:ascii="宋体" w:hAnsi="宋体" w:cs="Calibri"/>
            <w:bCs/>
            <w:caps/>
            <w:color w:val="auto"/>
            <w:sz w:val="32"/>
            <w:szCs w:val="32"/>
          </w:rPr>
          <w:instrText xml:space="preserve"> PAGEREF _Toc105397778 \h </w:instrText>
        </w:r>
        <w:r>
          <w:rPr>
            <w:rStyle w:val="1056"/>
            <w:rFonts w:ascii="宋体" w:hAnsi="宋体" w:cs="Calibri"/>
            <w:bCs/>
            <w:caps/>
            <w:color w:val="auto"/>
            <w:sz w:val="32"/>
            <w:szCs w:val="32"/>
          </w:rPr>
        </w:r>
        <w:r>
          <w:rPr>
            <w:rStyle w:val="1056"/>
            <w:rFonts w:ascii="宋体" w:hAnsi="宋体" w:cs="Calibri"/>
            <w:bCs/>
            <w:caps/>
            <w:color w:val="auto"/>
            <w:sz w:val="32"/>
            <w:szCs w:val="32"/>
          </w:rPr>
          <w:fldChar w:fldCharType="separate"/>
        </w:r>
        <w:r>
          <w:rPr>
            <w:rStyle w:val="1056"/>
            <w:rFonts w:ascii="宋体" w:hAnsi="宋体" w:cs="Calibri"/>
            <w:bCs/>
            <w:caps/>
            <w:color w:val="auto"/>
            <w:sz w:val="32"/>
            <w:szCs w:val="32"/>
          </w:rPr>
          <w:t xml:space="preserve">22</w:t>
        </w:r>
        <w:r>
          <w:rPr>
            <w:rStyle w:val="1056"/>
            <w:rFonts w:ascii="宋体" w:hAnsi="宋体" w:cs="Calibri"/>
            <w:bCs/>
            <w:caps/>
            <w:color w:val="auto"/>
            <w:sz w:val="32"/>
            <w:szCs w:val="32"/>
          </w:rPr>
          <w:fldChar w:fldCharType="end"/>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3" w:anchor="_Toc105397793" w:history="1">
        <w:r>
          <w:rPr>
            <w:rStyle w:val="1056"/>
            <w:rFonts w:ascii="宋体" w:hAnsi="宋体" w:cs="Calibri"/>
            <w:bCs/>
            <w:caps/>
            <w:color w:val="auto"/>
            <w:sz w:val="32"/>
            <w:szCs w:val="32"/>
          </w:rPr>
          <w:t xml:space="preserve">第四章 招标书</w:t>
        </w:r>
        <w:r>
          <w:rPr>
            <w:rStyle w:val="1056"/>
            <w:rFonts w:ascii="宋体" w:hAnsi="宋体" w:cs="Calibri"/>
            <w:bCs/>
            <w:caps/>
            <w:color w:val="auto"/>
            <w:sz w:val="32"/>
            <w:szCs w:val="32"/>
          </w:rPr>
          <w:tab/>
          <w:t xml:space="preserve">40</w:t>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4" w:anchor="_Toc105397794" w:history="1">
        <w:r>
          <w:rPr>
            <w:rStyle w:val="1056"/>
            <w:rFonts w:ascii="宋体" w:hAnsi="宋体" w:cs="Calibri"/>
            <w:bCs/>
            <w:caps/>
            <w:color w:val="auto"/>
            <w:sz w:val="32"/>
            <w:szCs w:val="32"/>
          </w:rPr>
          <w:t xml:space="preserve">第五章 合同及主要条款</w:t>
        </w:r>
        <w:r>
          <w:rPr>
            <w:rStyle w:val="1056"/>
            <w:rFonts w:ascii="宋体" w:hAnsi="宋体" w:cs="Calibri"/>
            <w:bCs/>
            <w:caps/>
            <w:color w:val="auto"/>
            <w:sz w:val="32"/>
            <w:szCs w:val="32"/>
          </w:rPr>
          <w:tab/>
          <w:t xml:space="preserve">56</w:t>
        </w:r>
      </w:hyperlink>
      <w:r/>
      <w:r/>
    </w:p>
    <w:p>
      <w:pPr>
        <w:pStyle w:val="1024"/>
        <w:ind w:firstLine="0"/>
        <w:jc w:val="left"/>
        <w:spacing w:before="120" w:after="120"/>
        <w:tabs>
          <w:tab w:val="right" w:pos="9854" w:leader="dot"/>
        </w:tabs>
        <w:rPr>
          <w:rStyle w:val="1056"/>
          <w:rFonts w:ascii="宋体" w:hAnsi="宋体" w:cs="Calibri"/>
          <w:bCs/>
          <w:caps/>
          <w:color w:val="auto"/>
          <w:sz w:val="32"/>
          <w:szCs w:val="32"/>
        </w:rPr>
        <w:outlineLvl w:val="9"/>
      </w:pPr>
      <w:r/>
      <w:hyperlink w:tooltip="#_Toc105397795" w:anchor="_Toc105397795" w:history="1">
        <w:r>
          <w:rPr>
            <w:rStyle w:val="1056"/>
            <w:rFonts w:ascii="宋体" w:hAnsi="宋体" w:cs="Calibri"/>
            <w:bCs/>
            <w:caps/>
            <w:color w:val="auto"/>
            <w:sz w:val="32"/>
            <w:szCs w:val="32"/>
          </w:rPr>
          <w:t xml:space="preserve">第六章 评标办法和评分标准</w:t>
        </w:r>
        <w:r>
          <w:rPr>
            <w:rStyle w:val="1056"/>
            <w:rFonts w:ascii="宋体" w:hAnsi="宋体" w:cs="Calibri"/>
            <w:bCs/>
            <w:caps/>
            <w:color w:val="auto"/>
            <w:sz w:val="32"/>
            <w:szCs w:val="32"/>
          </w:rPr>
          <w:tab/>
          <w:t xml:space="preserve">64</w:t>
        </w:r>
      </w:hyperlink>
      <w:r/>
      <w:r/>
    </w:p>
    <w:p>
      <w:pPr>
        <w:pStyle w:val="1024"/>
        <w:ind w:firstLine="0"/>
        <w:jc w:val="left"/>
        <w:spacing w:before="120" w:after="120"/>
        <w:tabs>
          <w:tab w:val="right" w:pos="9856" w:leader="dot"/>
        </w:tabs>
        <w:rPr>
          <w:rFonts w:ascii="宋体" w:hAnsi="宋体"/>
          <w:sz w:val="32"/>
          <w:szCs w:val="32"/>
        </w:rPr>
        <w:outlineLvl w:val="9"/>
      </w:pPr>
      <w:r>
        <w:rPr>
          <w:rStyle w:val="1056"/>
          <w:rFonts w:ascii="宋体" w:hAnsi="宋体" w:cs="Calibri"/>
          <w:bCs/>
          <w:caps/>
          <w:color w:val="auto"/>
          <w:sz w:val="32"/>
        </w:rPr>
        <w:fldChar w:fldCharType="end"/>
      </w:r>
      <w:hyperlink w:tooltip="#_Toc105397795" w:anchor="_Toc105397795" w:history="1">
        <w:r>
          <w:rPr>
            <w:rStyle w:val="1056"/>
            <w:rFonts w:ascii="宋体" w:hAnsi="宋体" w:cs="Calibri"/>
            <w:bCs/>
            <w:caps/>
            <w:color w:val="auto"/>
            <w:sz w:val="32"/>
            <w:szCs w:val="32"/>
            <w:u w:val="none"/>
          </w:rPr>
          <w:t xml:space="preserve">第</w:t>
        </w:r>
        <w:r>
          <w:rPr>
            <w:rStyle w:val="1056"/>
            <w:rFonts w:hint="eastAsia" w:ascii="宋体" w:hAnsi="宋体" w:cs="Calibri"/>
            <w:bCs/>
            <w:caps/>
            <w:color w:val="auto"/>
            <w:sz w:val="32"/>
            <w:szCs w:val="32"/>
            <w:u w:val="none"/>
          </w:rPr>
          <w:t xml:space="preserve">七</w:t>
        </w:r>
        <w:r>
          <w:rPr>
            <w:rStyle w:val="1056"/>
            <w:rFonts w:ascii="宋体" w:hAnsi="宋体" w:cs="Calibri"/>
            <w:bCs/>
            <w:caps/>
            <w:color w:val="auto"/>
            <w:sz w:val="32"/>
            <w:szCs w:val="32"/>
            <w:u w:val="none"/>
          </w:rPr>
          <w:t xml:space="preserve">章</w:t>
        </w:r>
        <w:r>
          <w:rPr>
            <w:rStyle w:val="1056"/>
            <w:rFonts w:hint="eastAsia" w:ascii="宋体" w:hAnsi="宋体" w:cs="Calibri"/>
            <w:bCs/>
            <w:caps/>
            <w:color w:val="auto"/>
            <w:sz w:val="32"/>
            <w:szCs w:val="32"/>
            <w:u w:val="none"/>
          </w:rPr>
          <w:t xml:space="preserve"> 物业考核评分办法</w:t>
        </w:r>
        <w:r>
          <w:rPr>
            <w:rStyle w:val="1056"/>
            <w:rFonts w:ascii="宋体" w:hAnsi="宋体" w:cs="Calibri"/>
            <w:bCs/>
            <w:caps/>
            <w:color w:val="auto"/>
            <w:sz w:val="32"/>
            <w:szCs w:val="32"/>
            <w:u w:val="none"/>
          </w:rPr>
          <w:tab/>
          <w:t xml:space="preserve">68</w:t>
        </w:r>
      </w:hyperlink>
      <w:r/>
      <w:r/>
    </w:p>
    <w:p>
      <w:pPr>
        <w:pStyle w:val="1024"/>
        <w:ind w:firstLine="0"/>
        <w:jc w:val="left"/>
        <w:spacing w:before="120" w:after="120"/>
        <w:tabs>
          <w:tab w:val="right" w:pos="9856" w:leader="dot"/>
        </w:tabs>
        <w:rPr>
          <w:rFonts w:ascii="宋体" w:hAnsi="宋体"/>
          <w:sz w:val="32"/>
          <w:szCs w:val="32"/>
        </w:rPr>
        <w:outlineLvl w:val="9"/>
      </w:pPr>
      <w:r>
        <w:rPr>
          <w:rFonts w:ascii="宋体" w:hAnsi="宋体"/>
          <w:sz w:val="32"/>
          <w:szCs w:val="32"/>
        </w:rPr>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JSZC-320500-JZCG-G2026-0208</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2026-2027黄埭中心幼儿园含古宫分园物业管理服务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联系人：江工</w:t>
            </w:r>
            <w:r/>
          </w:p>
          <w:p>
            <w:pPr>
              <w:ind w:left="0"/>
              <w:jc w:val="left"/>
              <w:spacing w:line="440" w:lineRule="exact"/>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512-69820710</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名称：苏州市相城区黄埭中心幼儿园</w:t>
            </w:r>
            <w:r/>
          </w:p>
          <w:p>
            <w:pPr>
              <w:ind w:left="0"/>
              <w:jc w:val="left"/>
              <w:spacing w:line="440" w:lineRule="exact"/>
              <w:rPr>
                <w:rFonts w:ascii="宋体" w:hAnsi="宋体"/>
                <w:sz w:val="21"/>
                <w:szCs w:val="21"/>
              </w:rPr>
            </w:pPr>
            <w:r>
              <w:rPr>
                <w:rFonts w:hint="eastAsia" w:ascii="宋体" w:hAnsi="宋体"/>
                <w:sz w:val="21"/>
                <w:szCs w:val="21"/>
              </w:rPr>
              <w:t xml:space="preserve">地址：苏州市相城区黄埭镇春光路与华阳路交界处</w:t>
            </w:r>
            <w:r/>
          </w:p>
          <w:p>
            <w:pPr>
              <w:ind w:left="0"/>
              <w:jc w:val="left"/>
              <w:spacing w:line="440" w:lineRule="exact"/>
              <w:rPr>
                <w:rFonts w:ascii="宋体" w:hAnsi="宋体"/>
                <w:sz w:val="21"/>
                <w:szCs w:val="21"/>
              </w:rPr>
            </w:pPr>
            <w:r>
              <w:rPr>
                <w:rFonts w:hint="eastAsia" w:ascii="宋体" w:hAnsi="宋体"/>
                <w:sz w:val="21"/>
                <w:szCs w:val="21"/>
              </w:rPr>
              <w:t xml:space="preserve">联系人：陆秀英</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15062406050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rPr>
            </w:r>
            <w:r>
              <w:rPr>
                <w:rFonts w:ascii="宋体" w:hAnsi="宋体" w:cs="Times New Roman"/>
                <w:sz w:val="21"/>
                <w:szCs w:val="21"/>
                <w:u w:val="single"/>
              </w:rPr>
              <w:t xml:space="preserve">08</w:t>
            </w:r>
            <w:r>
              <w:rPr>
                <w:rFonts w:hint="eastAsia" w:ascii="宋体" w:hAnsi="宋体" w:cs="Times New Roman"/>
                <w:sz w:val="21"/>
                <w:szCs w:val="21"/>
                <w:u w:val="single"/>
              </w:rPr>
              <w:t xml:space="preserve">月</w:t>
            </w:r>
            <w:r>
              <w:rPr>
                <w:rFonts w:hint="eastAsia" w:ascii="宋体" w:hAnsi="宋体" w:cs="Times New Roman"/>
                <w:sz w:val="21"/>
                <w:szCs w:val="21"/>
                <w:u w:val="single"/>
              </w:rPr>
              <w:t xml:space="preserve">28日</w:t>
            </w:r>
            <w:r>
              <w:rPr>
                <w:rFonts w:hint="eastAsia" w:ascii="宋体" w:hAnsi="宋体" w:cs="Times New Roman"/>
                <w:sz w:val="21"/>
                <w:szCs w:val="21"/>
                <w:u w:val="single"/>
              </w:rPr>
              <w:t xml:space="preserve">09点</w:t>
            </w:r>
            <w:r>
              <w:rPr>
                <w:rFonts w:hint="eastAsia" w:ascii="宋体" w:hAnsi="宋体" w:cs="Times New Roman"/>
                <w:sz w:val="21"/>
                <w:szCs w:val="21"/>
                <w:u w:val="single"/>
              </w:rPr>
              <w:t xml:space="preserve">30分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b/>
              </w:rPr>
              <w:t xml:space="preserve">苏州高新区邓尉路</w:t>
            </w:r>
            <w:r>
              <w:rPr>
                <w:rFonts w:hint="eastAsia"/>
                <w:b/>
              </w:rPr>
              <w:t xml:space="preserve">105</w:t>
            </w:r>
            <w:r>
              <w:rPr>
                <w:rFonts w:hint="eastAsia"/>
                <w:b/>
              </w:rPr>
              <w:t xml:space="preserve">号狮山科技馆</w:t>
            </w:r>
            <w:r>
              <w:rPr>
                <w:rFonts w:hint="eastAsia"/>
                <w:b/>
              </w:rPr>
              <w:t xml:space="preserve">8</w:t>
            </w:r>
            <w:r>
              <w:rPr>
                <w:rFonts w:hint="eastAsia"/>
                <w:b/>
              </w:rPr>
              <w:t xml:space="preserve">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25"/>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25"/>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101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1009"/>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991"/>
        <w:ind w:left="431" w:firstLine="17"/>
        <w:jc w:val="center"/>
        <w:spacing w:before="0" w:after="0" w:line="360" w:lineRule="auto"/>
        <w:rPr>
          <w:rStyle w:val="1121"/>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2026-2027黄埭中心幼儿园含古宫分园物业管理服务</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 08 </w:t>
      </w:r>
      <w:r>
        <w:rPr>
          <w:rFonts w:hint="eastAsia" w:ascii="宋体" w:hAnsi="宋体"/>
          <w:b/>
          <w:sz w:val="21"/>
          <w:szCs w:val="21"/>
          <w:u w:val="single"/>
        </w:rPr>
        <w:t xml:space="preserve">月</w:t>
      </w:r>
      <w:r>
        <w:rPr>
          <w:rFonts w:ascii="宋体" w:hAnsi="宋体"/>
          <w:b/>
          <w:sz w:val="21"/>
          <w:szCs w:val="21"/>
          <w:u w:val="single"/>
        </w:rPr>
        <w:t xml:space="preserve"> 28 </w:t>
      </w:r>
      <w:r>
        <w:rPr>
          <w:rFonts w:hint="eastAsia" w:ascii="宋体" w:hAnsi="宋体"/>
          <w:b/>
          <w:sz w:val="21"/>
          <w:szCs w:val="21"/>
          <w:u w:val="single"/>
        </w:rPr>
        <w:t xml:space="preserve">日</w:t>
      </w:r>
      <w:r>
        <w:rPr>
          <w:rFonts w:ascii="宋体" w:hAnsi="宋体"/>
          <w:b/>
          <w:sz w:val="21"/>
          <w:szCs w:val="21"/>
          <w:u w:val="single"/>
        </w:rPr>
        <w:t xml:space="preserve"> 09 </w:t>
      </w:r>
      <w:r>
        <w:rPr>
          <w:rFonts w:hint="eastAsia" w:ascii="宋体" w:hAnsi="宋体"/>
          <w:b/>
          <w:sz w:val="21"/>
          <w:szCs w:val="21"/>
          <w:u w:val="single"/>
        </w:rPr>
        <w:t xml:space="preserve">点</w:t>
      </w:r>
      <w:r>
        <w:rPr>
          <w:rFonts w:ascii="宋体" w:hAnsi="宋体"/>
          <w:b/>
          <w:sz w:val="21"/>
          <w:szCs w:val="21"/>
          <w:u w:val="single"/>
        </w:rPr>
        <w:t xml:space="preserve"> 30 </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1009"/>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JSZC-320500-JZCG-G2026-0208</w:t>
      </w:r>
      <w:r/>
    </w:p>
    <w:p>
      <w:pPr>
        <w:pStyle w:val="1009"/>
        <w:ind w:left="0" w:firstLine="420"/>
        <w:spacing w:line="360" w:lineRule="auto"/>
        <w:rPr>
          <w:rFonts w:ascii="宋体" w:hAnsi="宋体"/>
          <w:sz w:val="21"/>
          <w:szCs w:val="21"/>
        </w:rPr>
      </w:pPr>
      <w:r>
        <w:rPr>
          <w:rFonts w:hint="eastAsia" w:ascii="宋体" w:hAnsi="宋体"/>
          <w:sz w:val="21"/>
          <w:szCs w:val="21"/>
        </w:rPr>
        <w:t xml:space="preserve">2.项目名称：2026-2027黄埭中心幼儿园含古宫分园物业管理服务</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1009"/>
        <w:ind w:left="0" w:firstLine="420"/>
        <w:spacing w:line="360" w:lineRule="auto"/>
        <w:rPr>
          <w:rFonts w:ascii="宋体" w:hAnsi="宋体"/>
          <w:sz w:val="21"/>
          <w:szCs w:val="21"/>
        </w:rPr>
      </w:pPr>
      <w:r>
        <w:rPr>
          <w:rFonts w:hint="eastAsia" w:ascii="宋体" w:hAnsi="宋体"/>
          <w:sz w:val="21"/>
          <w:szCs w:val="21"/>
        </w:rPr>
        <w:t xml:space="preserve">4.预算金额：人民币壹佰肆拾陆万元整（¥</w:t>
      </w:r>
      <w:r>
        <w:rPr>
          <w:rFonts w:ascii="宋体" w:hAnsi="宋体"/>
          <w:sz w:val="21"/>
          <w:szCs w:val="21"/>
        </w:rPr>
        <w:t xml:space="preserve">1460000.00</w:t>
      </w:r>
      <w:r>
        <w:rPr>
          <w:rFonts w:hint="eastAsia" w:ascii="宋体" w:hAnsi="宋体"/>
          <w:sz w:val="21"/>
          <w:szCs w:val="21"/>
        </w:rPr>
        <w:t xml:space="preserve">）</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5.最高限价：人民币壹佰肆拾陆万元整（¥</w:t>
      </w:r>
      <w:r>
        <w:rPr>
          <w:rFonts w:ascii="宋体" w:hAnsi="宋体"/>
          <w:sz w:val="21"/>
          <w:szCs w:val="21"/>
        </w:rPr>
        <w:t xml:space="preserve">1460000.00</w:t>
      </w:r>
      <w:r>
        <w:rPr>
          <w:rFonts w:hint="eastAsia" w:ascii="宋体" w:hAnsi="宋体"/>
          <w:sz w:val="21"/>
          <w:szCs w:val="21"/>
        </w:rPr>
        <w:t xml:space="preserve">）</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rPr>
        <w:t xml:space="preserve">自签订合同之日起1年（具体</w:t>
      </w:r>
      <w:r>
        <w:rPr>
          <w:rFonts w:hint="eastAsia" w:ascii="宋体" w:hAnsi="宋体"/>
          <w:sz w:val="21"/>
          <w:szCs w:val="21"/>
        </w:rPr>
        <w:t xml:space="preserve">进场时间以甲方书面通知为准</w:t>
      </w:r>
      <w:r>
        <w:rPr>
          <w:rFonts w:hint="eastAsia" w:ascii="宋体" w:hAnsi="宋体"/>
          <w:sz w:val="21"/>
        </w:rPr>
        <w:t xml:space="preserve">）</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7.采购需求：2026-2027黄埭中心幼儿园含古宫分园物业管理服务（详见采购文件第四章）</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1009"/>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1009"/>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1009"/>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1009"/>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1009"/>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1009"/>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1009"/>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1009"/>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1009"/>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9"/>
        <w:ind w:left="0" w:firstLine="420"/>
        <w:spacing w:line="360" w:lineRule="auto"/>
        <w:rPr>
          <w:rFonts w:ascii="宋体" w:hAnsi="宋体"/>
          <w:b/>
          <w:bCs/>
          <w:spacing w:val="-3"/>
          <w:sz w:val="21"/>
          <w:szCs w:val="21"/>
        </w:rPr>
      </w:pPr>
      <w:r>
        <w:rPr>
          <w:rFonts w:hint="eastAsia" w:ascii="宋体" w:hAnsi="宋体"/>
          <w:sz w:val="21"/>
          <w:szCs w:val="21"/>
        </w:rPr>
        <w:t xml:space="preserve">3.本项目的特定资格要求：</w:t>
      </w:r>
      <w:r>
        <w:rPr>
          <w:rFonts w:ascii="宋体" w:hAnsi="宋体"/>
          <w:b/>
          <w:bCs/>
          <w:spacing w:val="-2"/>
          <w:sz w:val="21"/>
          <w:szCs w:val="21"/>
        </w:rPr>
        <w:t xml:space="preserve">本项目包含电梯维保工作内容，投标单位需持特种设备安装改造维修许可证</w:t>
      </w:r>
      <w:r>
        <w:rPr>
          <w:rFonts w:ascii="宋体" w:hAnsi="宋体"/>
          <w:b/>
          <w:bCs/>
          <w:spacing w:val="-7"/>
          <w:sz w:val="21"/>
          <w:szCs w:val="21"/>
        </w:rPr>
        <w:t xml:space="preserve">（旧证</w:t>
      </w:r>
      <w:r>
        <w:rPr>
          <w:rFonts w:ascii="宋体" w:hAnsi="宋体"/>
          <w:b/>
          <w:bCs/>
          <w:spacing w:val="1"/>
          <w:sz w:val="21"/>
          <w:szCs w:val="21"/>
        </w:rPr>
        <w:t xml:space="preserve">），</w:t>
      </w:r>
      <w:r>
        <w:rPr>
          <w:rFonts w:ascii="宋体" w:hAnsi="宋体"/>
          <w:b/>
          <w:bCs/>
          <w:spacing w:val="-7"/>
          <w:sz w:val="21"/>
          <w:szCs w:val="21"/>
        </w:rPr>
        <w:t xml:space="preserve">或特种设备生产许可证【电梯制造（含安装、修理、改造）</w:t>
      </w:r>
      <w:r>
        <w:rPr>
          <w:rFonts w:ascii="宋体" w:hAnsi="宋体"/>
          <w:b/>
          <w:bCs/>
          <w:spacing w:val="-7"/>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7"/>
          <w:sz w:val="21"/>
          <w:szCs w:val="21"/>
        </w:rPr>
        <w:t xml:space="preserve">。若投标单位并未持有证</w:t>
      </w:r>
      <w:r>
        <w:rPr>
          <w:rFonts w:ascii="宋体" w:hAnsi="宋体"/>
          <w:b/>
          <w:bCs/>
          <w:spacing w:val="2"/>
          <w:sz w:val="21"/>
          <w:szCs w:val="21"/>
        </w:rPr>
        <w:t xml:space="preserve">件可将相关工作内容分包给持证单位进行相关工作，接受分包单位需持特种设备安装</w:t>
      </w:r>
      <w:r>
        <w:rPr>
          <w:rFonts w:ascii="宋体" w:hAnsi="宋体"/>
          <w:b/>
          <w:bCs/>
          <w:spacing w:val="1"/>
          <w:sz w:val="21"/>
          <w:szCs w:val="21"/>
        </w:rPr>
        <w:t xml:space="preserve">改造维修许可证（旧</w:t>
      </w:r>
      <w:r>
        <w:rPr>
          <w:rFonts w:ascii="宋体" w:hAnsi="宋体"/>
          <w:b/>
          <w:bCs/>
          <w:spacing w:val="-2"/>
          <w:sz w:val="21"/>
          <w:szCs w:val="21"/>
        </w:rPr>
        <w:t xml:space="preserve">证），或特种设备生产许可证【电梯制造（含安装、修理、改造）】（</w:t>
      </w:r>
      <w:r>
        <w:rPr>
          <w:rFonts w:ascii="宋体" w:hAnsi="宋体"/>
          <w:b/>
          <w:bCs/>
          <w:spacing w:val="-3"/>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3"/>
          <w:sz w:val="21"/>
          <w:szCs w:val="21"/>
        </w:rPr>
        <w:t xml:space="preserve">。</w:t>
      </w:r>
      <w:r/>
    </w:p>
    <w:p>
      <w:pPr>
        <w:pStyle w:val="1048"/>
        <w:ind w:left="0" w:firstLine="422"/>
        <w:spacing w:before="0" w:after="0" w:line="360" w:lineRule="auto"/>
        <w:rPr>
          <w:rFonts w:ascii="宋体" w:hAnsi="宋体" w:cs="宋体"/>
          <w:b/>
          <w:sz w:val="21"/>
          <w:szCs w:val="21"/>
        </w:rPr>
      </w:pPr>
      <w:r>
        <w:rPr>
          <w:rFonts w:ascii="宋体" w:hAnsi="宋体" w:cs="宋体"/>
          <w:b/>
          <w:sz w:val="21"/>
          <w:szCs w:val="21"/>
        </w:rPr>
        <w:t xml:space="preserve">小微企业不得将合同分包给中型企业</w:t>
      </w:r>
      <w:r>
        <w:rPr>
          <w:rFonts w:hint="eastAsia" w:ascii="宋体" w:hAnsi="宋体" w:cs="宋体"/>
          <w:b/>
          <w:sz w:val="21"/>
          <w:szCs w:val="21"/>
        </w:rPr>
        <w:t xml:space="preserve">。</w:t>
      </w:r>
      <w:r/>
    </w:p>
    <w:p>
      <w:pPr>
        <w:ind w:left="0" w:firstLine="420"/>
      </w:pPr>
      <w:r>
        <w:rPr>
          <w:rFonts w:ascii="宋体" w:hAnsi="宋体"/>
          <w:b/>
          <w:sz w:val="21"/>
          <w:szCs w:val="21"/>
        </w:rPr>
        <w:t xml:space="preserve">允许分包内容：电梯维保</w:t>
      </w:r>
      <w:r>
        <w:rPr>
          <w:rFonts w:hint="eastAsia" w:ascii="宋体" w:hAnsi="宋体"/>
          <w:b/>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4. 联合体及转包、分包：本项目不接受联合体、不得转包，本项目接受分包。</w:t>
      </w:r>
      <w:r/>
    </w:p>
    <w:p>
      <w:pPr>
        <w:pStyle w:val="1009"/>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1009"/>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1009"/>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1009"/>
        <w:ind w:left="0" w:firstLine="420"/>
        <w:spacing w:line="360" w:lineRule="auto"/>
        <w:rPr>
          <w:rFonts w:ascii="宋体" w:hAnsi="宋体"/>
          <w:sz w:val="21"/>
          <w:szCs w:val="21"/>
        </w:rPr>
      </w:pPr>
      <w:r>
        <w:rPr>
          <w:rFonts w:hint="eastAsia" w:ascii="宋体" w:hAnsi="宋体"/>
          <w:sz w:val="21"/>
          <w:szCs w:val="21"/>
        </w:rPr>
        <w:t xml:space="preserve">3.方式：</w:t>
      </w:r>
      <w:r/>
    </w:p>
    <w:p>
      <w:pPr>
        <w:pStyle w:val="1009"/>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6" w:name="OLE_LINK14"/>
      <w:r/>
      <w:bookmarkStart w:id="7" w:name="OLE_LINK13"/>
      <w:r>
        <w:rPr>
          <w:rFonts w:hint="eastAsia" w:ascii="宋体" w:hAnsi="宋体"/>
          <w:b/>
          <w:sz w:val="21"/>
          <w:szCs w:val="21"/>
        </w:rPr>
        <w:t xml:space="preserve">苏州高新区邓尉路105号狮山科技馆1楼服务大厅，咨询电话：0512-65737699。</w:t>
      </w:r>
      <w:bookmarkEnd w:id="6"/>
      <w:r/>
      <w:bookmarkEnd w:id="7"/>
      <w:r/>
      <w:r/>
    </w:p>
    <w:p>
      <w:pPr>
        <w:pStyle w:val="1009"/>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09"/>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1009"/>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bookmarkStart w:id="8" w:name="OLE_LINK39"/>
      <w:r>
        <w:rPr>
          <w:rFonts w:ascii="宋体" w:hAnsi="宋体"/>
          <w:sz w:val="21"/>
          <w:szCs w:val="21"/>
        </w:rPr>
        <w:t xml:space="preserve">13914088964</w:t>
      </w:r>
      <w:bookmarkEnd w:id="8"/>
      <w:r>
        <w:rPr>
          <w:rFonts w:hint="eastAsia" w:ascii="宋体" w:hAnsi="宋体"/>
          <w:sz w:val="21"/>
          <w:szCs w:val="21"/>
        </w:rPr>
        <w:t xml:space="preserve">；智能客服：登录苏采云系统后，联系系统右下方智能客服图标进行咨询。</w:t>
      </w:r>
      <w:r/>
    </w:p>
    <w:p>
      <w:pPr>
        <w:pStyle w:val="1009"/>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1009"/>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28 日 09 点 30 分</w:t>
      </w:r>
      <w:r>
        <w:rPr>
          <w:rFonts w:hint="eastAsia" w:ascii="宋体" w:hAnsi="宋体"/>
          <w:sz w:val="21"/>
          <w:szCs w:val="21"/>
        </w:rPr>
        <w:t xml:space="preserve">（北京时间）；</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 08 月 28 日 09 点 30 分</w:t>
      </w:r>
      <w:r>
        <w:rPr>
          <w:rFonts w:hint="eastAsia" w:ascii="宋体" w:hAnsi="宋体"/>
          <w:sz w:val="21"/>
          <w:szCs w:val="21"/>
        </w:rPr>
        <w:t xml:space="preserve">（北京时间）；</w:t>
      </w:r>
      <w:r/>
    </w:p>
    <w:p>
      <w:pPr>
        <w:pStyle w:val="1009"/>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1009"/>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1009"/>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1009"/>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1009"/>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1009"/>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1009"/>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50"/>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1050"/>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1050"/>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1050"/>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1009"/>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1009"/>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名称：苏州市相城区黄埭中心幼儿园  </w:t>
      </w:r>
      <w:r>
        <w:rPr>
          <w:rFonts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地址：苏州市相城区黄埭镇春光路与华阳路交界处 </w:t>
      </w:r>
      <w:r/>
    </w:p>
    <w:p>
      <w:pPr>
        <w:pStyle w:val="1009"/>
        <w:ind w:left="0" w:firstLine="420"/>
        <w:spacing w:line="360" w:lineRule="auto"/>
        <w:rPr>
          <w:rFonts w:ascii="宋体" w:hAnsi="宋体"/>
          <w:sz w:val="21"/>
          <w:szCs w:val="21"/>
        </w:rPr>
      </w:pPr>
      <w:r>
        <w:rPr>
          <w:rFonts w:hint="eastAsia" w:ascii="宋体" w:hAnsi="宋体"/>
          <w:sz w:val="21"/>
          <w:szCs w:val="21"/>
        </w:rPr>
        <w:t xml:space="preserve">联系人：陆秀英</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15062406050</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1009"/>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1009"/>
        <w:ind w:left="0" w:firstLine="420"/>
        <w:spacing w:line="360"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1009"/>
        <w:ind w:left="0" w:firstLine="420"/>
        <w:spacing w:line="360" w:lineRule="auto"/>
        <w:rPr>
          <w:rFonts w:ascii="宋体" w:hAnsi="宋体"/>
          <w:sz w:val="21"/>
          <w:szCs w:val="21"/>
        </w:rPr>
      </w:pPr>
      <w:r>
        <w:rPr>
          <w:rFonts w:hint="eastAsia" w:ascii="宋体" w:hAnsi="宋体"/>
          <w:sz w:val="21"/>
          <w:szCs w:val="21"/>
        </w:rPr>
        <w:t xml:space="preserve">联系方式：0</w:t>
      </w:r>
      <w:r>
        <w:rPr>
          <w:rFonts w:ascii="宋体" w:hAnsi="宋体"/>
          <w:sz w:val="21"/>
          <w:szCs w:val="21"/>
        </w:rPr>
        <w:t xml:space="preserve">512-69820710</w:t>
      </w:r>
      <w:r>
        <w:rPr>
          <w:rFonts w:hint="eastAsia" w:ascii="宋体" w:hAnsi="宋体"/>
          <w:sz w:val="21"/>
          <w:szCs w:val="21"/>
        </w:rPr>
        <w:t xml:space="preserve"> </w:t>
      </w:r>
      <w:r/>
    </w:p>
    <w:p>
      <w:pPr>
        <w:pStyle w:val="1009"/>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1009"/>
        <w:ind w:left="0" w:firstLine="420"/>
        <w:spacing w:line="360" w:lineRule="auto"/>
        <w:rPr>
          <w:rFonts w:ascii="宋体" w:hAnsi="宋体"/>
          <w:sz w:val="21"/>
          <w:szCs w:val="21"/>
        </w:rPr>
      </w:pPr>
      <w:r>
        <w:rPr>
          <w:rFonts w:hint="eastAsia" w:ascii="宋体" w:hAnsi="宋体"/>
          <w:sz w:val="21"/>
          <w:szCs w:val="21"/>
        </w:rPr>
        <w:t xml:space="preserve">项目联系人：江工 </w:t>
      </w:r>
      <w:r/>
    </w:p>
    <w:p>
      <w:pPr>
        <w:pStyle w:val="1009"/>
        <w:ind w:left="0" w:firstLine="420"/>
        <w:spacing w:line="360" w:lineRule="auto"/>
        <w:rPr>
          <w:rFonts w:ascii="宋体" w:hAnsi="宋体"/>
          <w:sz w:val="21"/>
          <w:szCs w:val="21"/>
        </w:rPr>
      </w:pPr>
      <w:r>
        <w:rPr>
          <w:rFonts w:hint="eastAsia" w:ascii="宋体" w:hAnsi="宋体"/>
          <w:sz w:val="21"/>
          <w:szCs w:val="21"/>
        </w:rPr>
        <w:t xml:space="preserve">电话：0</w:t>
      </w:r>
      <w:r>
        <w:rPr>
          <w:rFonts w:ascii="宋体" w:hAnsi="宋体"/>
          <w:sz w:val="21"/>
          <w:szCs w:val="21"/>
        </w:rPr>
        <w:t xml:space="preserve">512-69820710</w:t>
      </w:r>
      <w:r/>
    </w:p>
    <w:p>
      <w:pPr>
        <w:ind w:left="0" w:firstLine="420"/>
        <w:spacing w:line="460" w:lineRule="exact"/>
        <w:rPr>
          <w:rFonts w:ascii="宋体" w:hAnsi="宋体"/>
          <w:sz w:val="21"/>
          <w:szCs w:val="21"/>
        </w:rPr>
      </w:pPr>
      <w:r>
        <w:rPr>
          <w:rFonts w:ascii="宋体" w:hAnsi="宋体"/>
          <w:sz w:val="21"/>
          <w:szCs w:val="21"/>
        </w:rPr>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ind w:left="0"/>
      </w:pPr>
      <w:r/>
      <w:r/>
    </w:p>
    <w:p>
      <w:pPr>
        <w:pStyle w:val="991"/>
        <w:ind w:left="0" w:firstLine="0"/>
        <w:jc w:val="center"/>
        <w:rPr>
          <w:rFonts w:ascii="宋体" w:hAnsi="宋体"/>
          <w:b/>
          <w:sz w:val="44"/>
          <w:szCs w:val="22"/>
        </w:rPr>
      </w:pPr>
      <w:r/>
      <w:bookmarkStart w:id="9" w:name="_Toc6217"/>
      <w:r/>
      <w:bookmarkStart w:id="10" w:name="_Toc105397777"/>
      <w:r/>
      <w:bookmarkStart w:id="11"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12" w:name="投标人须知"/>
      <w:r/>
      <w:bookmarkEnd w:id="12"/>
      <w:r>
        <w:rPr>
          <w:rFonts w:ascii="宋体" w:hAnsi="宋体"/>
          <w:b/>
          <w:sz w:val="44"/>
          <w:szCs w:val="22"/>
        </w:rPr>
        <w:t xml:space="preserve">投标人须知</w:t>
      </w:r>
      <w:bookmarkEnd w:id="9"/>
      <w:r/>
      <w:bookmarkEnd w:id="10"/>
      <w:r/>
      <w:bookmarkEnd w:id="11"/>
      <w:r/>
      <w:r/>
    </w:p>
    <w:p>
      <w:pPr>
        <w:pStyle w:val="1009"/>
        <w:ind w:left="0" w:firstLine="422"/>
        <w:spacing w:line="360" w:lineRule="auto"/>
        <w:rPr>
          <w:rFonts w:ascii="宋体" w:hAnsi="宋体"/>
          <w:b/>
          <w:sz w:val="21"/>
          <w:szCs w:val="21"/>
        </w:rPr>
      </w:pPr>
      <w:r/>
      <w:bookmarkStart w:id="13" w:name="_Toc20132"/>
      <w:r/>
      <w:bookmarkStart w:id="14" w:name="_Toc13437"/>
      <w:r>
        <w:rPr>
          <w:rFonts w:hint="eastAsia" w:ascii="宋体" w:hAnsi="宋体"/>
          <w:b/>
          <w:sz w:val="21"/>
          <w:szCs w:val="21"/>
        </w:rPr>
        <w:t xml:space="preserve">一、说明和释义</w:t>
      </w:r>
      <w:bookmarkEnd w:id="13"/>
      <w:r/>
      <w:bookmarkEnd w:id="14"/>
      <w:r/>
      <w:r/>
    </w:p>
    <w:p>
      <w:pPr>
        <w:pStyle w:val="1009"/>
        <w:ind w:left="0" w:firstLine="422"/>
        <w:spacing w:line="360" w:lineRule="auto"/>
        <w:rPr>
          <w:rFonts w:ascii="宋体" w:hAnsi="宋体"/>
          <w:b/>
          <w:sz w:val="21"/>
          <w:szCs w:val="21"/>
        </w:rPr>
      </w:pPr>
      <w:r/>
      <w:bookmarkStart w:id="15" w:name="_Toc9408"/>
      <w:r>
        <w:rPr>
          <w:rFonts w:hint="eastAsia" w:ascii="宋体" w:hAnsi="宋体"/>
          <w:b/>
          <w:sz w:val="21"/>
          <w:szCs w:val="21"/>
        </w:rPr>
        <w:t xml:space="preserve">1.说明</w:t>
      </w:r>
      <w:bookmarkEnd w:id="15"/>
      <w:r/>
      <w:r/>
    </w:p>
    <w:p>
      <w:pPr>
        <w:pStyle w:val="1009"/>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1009"/>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1009"/>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1009"/>
        <w:ind w:left="0" w:firstLine="422"/>
        <w:spacing w:line="360" w:lineRule="auto"/>
        <w:rPr>
          <w:rFonts w:ascii="宋体" w:hAnsi="宋体"/>
          <w:b/>
          <w:sz w:val="21"/>
          <w:szCs w:val="21"/>
        </w:rPr>
      </w:pPr>
      <w:r/>
      <w:bookmarkStart w:id="16" w:name="_Toc27555"/>
      <w:r>
        <w:rPr>
          <w:rFonts w:hint="eastAsia" w:ascii="宋体" w:hAnsi="宋体"/>
          <w:b/>
          <w:sz w:val="21"/>
          <w:szCs w:val="21"/>
        </w:rPr>
        <w:t xml:space="preserve">2.词语释义</w:t>
      </w:r>
      <w:bookmarkEnd w:id="16"/>
      <w:r/>
      <w:r/>
    </w:p>
    <w:p>
      <w:pPr>
        <w:pStyle w:val="1009"/>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1009"/>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1009"/>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1009"/>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7" w:name="_Toc13350"/>
      <w:r/>
      <w:bookmarkStart w:id="18" w:name="_Toc14976"/>
      <w:r/>
      <w:r/>
    </w:p>
    <w:p>
      <w:pPr>
        <w:pStyle w:val="1009"/>
        <w:ind w:left="0" w:firstLine="422"/>
        <w:spacing w:line="360" w:lineRule="auto"/>
        <w:rPr>
          <w:rFonts w:ascii="宋体" w:hAnsi="宋体"/>
          <w:sz w:val="21"/>
          <w:szCs w:val="21"/>
        </w:rPr>
      </w:pPr>
      <w:r>
        <w:rPr>
          <w:rFonts w:hint="eastAsia" w:ascii="宋体" w:hAnsi="宋体"/>
          <w:b/>
          <w:sz w:val="21"/>
          <w:szCs w:val="21"/>
        </w:rPr>
        <w:t xml:space="preserve">二、投标人</w:t>
      </w:r>
      <w:bookmarkEnd w:id="17"/>
      <w:r/>
      <w:bookmarkEnd w:id="18"/>
      <w:r/>
      <w:r/>
    </w:p>
    <w:p>
      <w:pPr>
        <w:pStyle w:val="1009"/>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1009"/>
        <w:ind w:left="0" w:firstLine="420"/>
        <w:spacing w:line="360" w:lineRule="auto"/>
        <w:rPr>
          <w:rFonts w:ascii="宋体" w:hAnsi="宋体"/>
          <w:b/>
          <w:bCs/>
          <w:spacing w:val="-3"/>
          <w:sz w:val="21"/>
          <w:szCs w:val="21"/>
          <w:highlight w:val="yellow"/>
        </w:rPr>
      </w:pPr>
      <w:r>
        <w:rPr>
          <w:rFonts w:hint="eastAsia" w:ascii="宋体" w:hAnsi="宋体"/>
          <w:sz w:val="21"/>
          <w:szCs w:val="21"/>
        </w:rPr>
        <w:t xml:space="preserve">3.3本项目的特定资格要求：</w:t>
      </w:r>
      <w:r>
        <w:rPr>
          <w:rFonts w:ascii="宋体" w:hAnsi="宋体"/>
          <w:b/>
          <w:bCs/>
          <w:spacing w:val="-2"/>
          <w:sz w:val="21"/>
          <w:szCs w:val="21"/>
        </w:rPr>
        <w:t xml:space="preserve">本项目包含电梯维保工作内容，投标单位需持特种设备安装改造维修许可证</w:t>
      </w:r>
      <w:r>
        <w:rPr>
          <w:rFonts w:ascii="宋体" w:hAnsi="宋体"/>
          <w:b/>
          <w:bCs/>
          <w:spacing w:val="-7"/>
          <w:sz w:val="21"/>
          <w:szCs w:val="21"/>
        </w:rPr>
        <w:t xml:space="preserve">（旧证</w:t>
      </w:r>
      <w:r>
        <w:rPr>
          <w:rFonts w:ascii="宋体" w:hAnsi="宋体"/>
          <w:b/>
          <w:bCs/>
          <w:spacing w:val="1"/>
          <w:sz w:val="21"/>
          <w:szCs w:val="21"/>
        </w:rPr>
        <w:t xml:space="preserve">），</w:t>
      </w:r>
      <w:r>
        <w:rPr>
          <w:rFonts w:ascii="宋体" w:hAnsi="宋体"/>
          <w:b/>
          <w:bCs/>
          <w:spacing w:val="-7"/>
          <w:sz w:val="21"/>
          <w:szCs w:val="21"/>
        </w:rPr>
        <w:t xml:space="preserve">或特种设备生产许可证【电梯制造（含安装、修理、改造）</w:t>
      </w:r>
      <w:r>
        <w:rPr>
          <w:rFonts w:ascii="宋体" w:hAnsi="宋体"/>
          <w:b/>
          <w:bCs/>
          <w:spacing w:val="-7"/>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7"/>
          <w:sz w:val="21"/>
          <w:szCs w:val="21"/>
        </w:rPr>
        <w:t xml:space="preserve">。若投标单位并未持有证</w:t>
      </w:r>
      <w:r>
        <w:rPr>
          <w:rFonts w:ascii="宋体" w:hAnsi="宋体"/>
          <w:b/>
          <w:bCs/>
          <w:spacing w:val="2"/>
          <w:sz w:val="21"/>
          <w:szCs w:val="21"/>
        </w:rPr>
        <w:t xml:space="preserve">件可将相关工作内容分包给持证单位进行相关工作，接受分包单位需持特种设备安装</w:t>
      </w:r>
      <w:r>
        <w:rPr>
          <w:rFonts w:ascii="宋体" w:hAnsi="宋体"/>
          <w:b/>
          <w:bCs/>
          <w:spacing w:val="1"/>
          <w:sz w:val="21"/>
          <w:szCs w:val="21"/>
        </w:rPr>
        <w:t xml:space="preserve">改造维修许可证（旧</w:t>
      </w:r>
      <w:r>
        <w:rPr>
          <w:rFonts w:ascii="宋体" w:hAnsi="宋体"/>
          <w:b/>
          <w:bCs/>
          <w:spacing w:val="-2"/>
          <w:sz w:val="21"/>
          <w:szCs w:val="21"/>
        </w:rPr>
        <w:t xml:space="preserve">证），或特种设备生产许可证【电梯制造（含安装、修理、改造）】（</w:t>
      </w:r>
      <w:r>
        <w:rPr>
          <w:rFonts w:ascii="宋体" w:hAnsi="宋体"/>
          <w:b/>
          <w:bCs/>
          <w:spacing w:val="-3"/>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3"/>
          <w:sz w:val="21"/>
          <w:szCs w:val="21"/>
        </w:rPr>
        <w:t xml:space="preserve">。</w:t>
      </w:r>
      <w:r/>
    </w:p>
    <w:p>
      <w:pPr>
        <w:pStyle w:val="1048"/>
        <w:ind w:left="0" w:firstLine="422"/>
        <w:spacing w:before="0" w:after="0" w:line="360" w:lineRule="auto"/>
        <w:rPr>
          <w:rFonts w:ascii="宋体" w:hAnsi="宋体" w:cs="宋体"/>
          <w:b/>
          <w:sz w:val="21"/>
          <w:szCs w:val="21"/>
        </w:rPr>
      </w:pPr>
      <w:r>
        <w:rPr>
          <w:rFonts w:ascii="宋体" w:hAnsi="宋体" w:cs="宋体"/>
          <w:b/>
          <w:sz w:val="21"/>
          <w:szCs w:val="21"/>
        </w:rPr>
        <w:t xml:space="preserve">小微企业不得将合同分包给中型企业</w:t>
      </w:r>
      <w:r>
        <w:rPr>
          <w:rFonts w:hint="eastAsia" w:ascii="宋体" w:hAnsi="宋体" w:cs="宋体"/>
          <w:b/>
          <w:sz w:val="21"/>
          <w:szCs w:val="21"/>
        </w:rPr>
        <w:t xml:space="preserve">。</w:t>
      </w:r>
      <w:r/>
    </w:p>
    <w:p>
      <w:pPr>
        <w:ind w:left="0" w:firstLine="420"/>
      </w:pPr>
      <w:r>
        <w:rPr>
          <w:rFonts w:ascii="宋体" w:hAnsi="宋体"/>
          <w:b/>
          <w:sz w:val="21"/>
          <w:szCs w:val="21"/>
        </w:rPr>
        <w:t xml:space="preserve">允许分包内容：电梯维保</w:t>
      </w:r>
      <w:r>
        <w:rPr>
          <w:rFonts w:hint="eastAsia" w:ascii="宋体" w:hAnsi="宋体"/>
          <w:b/>
          <w:sz w:val="21"/>
          <w:szCs w:val="21"/>
        </w:rPr>
        <w:t xml:space="preserve">。</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48"/>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48"/>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48"/>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1009"/>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1048"/>
        <w:ind w:left="0" w:firstLine="422"/>
        <w:spacing w:before="0" w:after="0" w:line="360" w:lineRule="auto"/>
        <w:rPr>
          <w:rFonts w:ascii="宋体" w:hAnsi="宋体"/>
          <w:color w:val="000000" w:themeColor="text1"/>
          <w:sz w:val="21"/>
          <w:szCs w:val="21"/>
        </w:rPr>
      </w:pPr>
      <w:r/>
      <w:bookmarkStart w:id="19" w:name="_Toc5764"/>
      <w:r/>
      <w:bookmarkStart w:id="20" w:name="_Toc31958"/>
      <w:r>
        <w:rPr>
          <w:rFonts w:hint="eastAsia" w:ascii="宋体" w:hAnsi="宋体"/>
          <w:b/>
          <w:color w:val="000000" w:themeColor="text1"/>
          <w:sz w:val="21"/>
          <w:szCs w:val="21"/>
        </w:rPr>
        <w:t xml:space="preserve">6.联合投标及转包、分包</w:t>
      </w:r>
      <w:r/>
    </w:p>
    <w:p>
      <w:pPr>
        <w:pStyle w:val="1048"/>
        <w:ind w:left="0" w:firstLine="420"/>
        <w:spacing w:before="0" w:after="0" w:line="360" w:lineRule="auto"/>
        <w:rPr>
          <w:rFonts w:ascii="宋体" w:hAnsi="宋体"/>
          <w:color w:val="000000" w:themeColor="text1"/>
          <w:sz w:val="21"/>
          <w:szCs w:val="21"/>
        </w:rPr>
      </w:pPr>
      <w:r>
        <w:rPr>
          <w:rFonts w:hint="eastAsia" w:ascii="宋体" w:hAnsi="宋体"/>
          <w:color w:val="000000" w:themeColor="text1"/>
          <w:sz w:val="21"/>
          <w:szCs w:val="21"/>
        </w:rPr>
        <w:t xml:space="preserve">6.1本项目不接受联合体投标。</w:t>
      </w:r>
      <w:r/>
    </w:p>
    <w:p>
      <w:pPr>
        <w:pStyle w:val="1048"/>
        <w:ind w:left="0" w:firstLine="420"/>
        <w:spacing w:before="0" w:after="0" w:line="360" w:lineRule="auto"/>
        <w:rPr>
          <w:rFonts w:ascii="宋体" w:hAnsi="宋体"/>
          <w:color w:val="000000" w:themeColor="text1"/>
          <w:sz w:val="21"/>
          <w:szCs w:val="21"/>
        </w:rPr>
      </w:pPr>
      <w:r>
        <w:rPr>
          <w:rFonts w:hint="eastAsia" w:ascii="宋体" w:hAnsi="宋体"/>
          <w:color w:val="000000" w:themeColor="text1"/>
          <w:sz w:val="21"/>
          <w:szCs w:val="21"/>
        </w:rPr>
        <w:t xml:space="preserve">6.2 本项目不接受转包。</w:t>
      </w:r>
      <w:r/>
    </w:p>
    <w:p>
      <w:pPr>
        <w:pStyle w:val="1009"/>
        <w:ind w:left="0" w:firstLine="420"/>
        <w:spacing w:line="360" w:lineRule="auto"/>
        <w:rPr>
          <w:rFonts w:ascii="宋体" w:hAnsi="宋体"/>
          <w:b/>
          <w:color w:val="000000" w:themeColor="text1"/>
          <w:sz w:val="21"/>
          <w:szCs w:val="21"/>
        </w:rPr>
      </w:pPr>
      <w:r>
        <w:rPr>
          <w:rFonts w:hint="eastAsia" w:ascii="宋体" w:hAnsi="宋体"/>
          <w:color w:val="000000" w:themeColor="text1"/>
          <w:sz w:val="21"/>
          <w:szCs w:val="21"/>
        </w:rPr>
        <w:t xml:space="preserve">6.3 本项目接受分包。</w:t>
      </w:r>
      <w:r>
        <w:rPr>
          <w:rFonts w:hint="eastAsia" w:ascii="宋体" w:hAnsi="宋体"/>
          <w:b/>
          <w:color w:val="000000" w:themeColor="text1"/>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依据《政府采购促进中小企业发展管理办法》（财库〔2020〕46号）规定，依据本办法规定享受扶持政策获得政府采购合同的，小微企业不得将合同分包给中型企业。</w:t>
      </w:r>
      <w:r/>
    </w:p>
    <w:p>
      <w:pPr>
        <w:pStyle w:val="1009"/>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若投标单位采取分包，则需要在投标文件中提供明确的分包方案，未提供则为非实质性响应。</w:t>
      </w:r>
      <w:r/>
    </w:p>
    <w:p>
      <w:pPr>
        <w:pStyle w:val="1009"/>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9"/>
      <w:r/>
      <w:bookmarkEnd w:id="20"/>
      <w:r/>
      <w:r/>
    </w:p>
    <w:p>
      <w:pPr>
        <w:pStyle w:val="1009"/>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1009"/>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w:t>
      </w:r>
      <w:r>
        <w:rPr>
          <w:rFonts w:hint="eastAsia" w:ascii="宋体" w:hAnsi="宋体"/>
          <w:sz w:val="21"/>
          <w:szCs w:val="21"/>
        </w:rPr>
        <w:t xml:space="preserve">招标文件要求提交全部资料，或投标文件没有对招标文件做出实质性投标，其风险由投标人自行承担，并根据有关条款规定，该投标有可能被拒绝。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1009"/>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1009"/>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1009"/>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1009"/>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1009"/>
        <w:ind w:left="0" w:firstLine="420"/>
        <w:spacing w:line="360" w:lineRule="auto"/>
        <w:rPr>
          <w:rFonts w:ascii="宋体" w:hAnsi="宋体"/>
          <w:sz w:val="21"/>
          <w:szCs w:val="21"/>
        </w:rPr>
      </w:pPr>
      <w:r/>
      <w:bookmarkStart w:id="21" w:name="_Toc16745"/>
      <w:r/>
      <w:bookmarkStart w:id="22"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09"/>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1009"/>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1009"/>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1009"/>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1009"/>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1009"/>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1009"/>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1009"/>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1009"/>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1009"/>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3" w:name="OLE_LINK41"/>
      <w:r/>
      <w:bookmarkStart w:id="24" w:name="OLE_LINK42"/>
      <w:r/>
      <w:bookmarkStart w:id="25" w:name="OLE_LINK38"/>
      <w:r>
        <w:rPr>
          <w:rFonts w:hint="eastAsia" w:ascii="宋体" w:hAnsi="宋体"/>
          <w:b/>
          <w:sz w:val="21"/>
          <w:szCs w:val="21"/>
        </w:rPr>
        <w:t xml:space="preserve">请将合法获取招标文件的证明材料（即《投标供应商确认函》）、</w:t>
      </w:r>
      <w:bookmarkStart w:id="26" w:name="OLE_LINK43"/>
      <w:r>
        <w:rPr>
          <w:rFonts w:hint="eastAsia" w:ascii="宋体" w:hAnsi="宋体"/>
          <w:b/>
          <w:sz w:val="21"/>
          <w:szCs w:val="21"/>
        </w:rPr>
        <w:t xml:space="preserve">供应商营业执照复印件、法定代表人身份证正反面复印件、授权代表身份证正反面复印件（如有）、授权委托书（如有）</w:t>
      </w:r>
      <w:bookmarkEnd w:id="23"/>
      <w:r/>
      <w:bookmarkEnd w:id="24"/>
      <w:r/>
      <w:bookmarkEnd w:id="25"/>
      <w:r/>
      <w:bookmarkEnd w:id="26"/>
      <w:r>
        <w:rPr>
          <w:rFonts w:hint="eastAsia" w:ascii="宋体" w:hAnsi="宋体"/>
          <w:b/>
          <w:sz w:val="21"/>
          <w:szCs w:val="21"/>
        </w:rPr>
        <w:t xml:space="preserve">与质疑函一起递交，否则不予受理。</w:t>
      </w:r>
      <w:r/>
    </w:p>
    <w:p>
      <w:pPr>
        <w:pStyle w:val="1009"/>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1009"/>
        <w:ind w:left="0" w:firstLine="422"/>
        <w:spacing w:line="360" w:lineRule="auto"/>
        <w:rPr>
          <w:rFonts w:ascii="宋体" w:hAnsi="宋体"/>
          <w:b/>
          <w:sz w:val="21"/>
          <w:szCs w:val="21"/>
        </w:rPr>
      </w:pPr>
      <w:r>
        <w:rPr>
          <w:rFonts w:hint="eastAsia" w:ascii="宋体" w:hAnsi="宋体"/>
          <w:b/>
          <w:sz w:val="21"/>
          <w:szCs w:val="21"/>
        </w:rPr>
        <w:t xml:space="preserve">质疑联系人：金工</w:t>
      </w:r>
      <w:r/>
    </w:p>
    <w:p>
      <w:pPr>
        <w:pStyle w:val="1009"/>
        <w:ind w:left="0" w:firstLine="422"/>
        <w:spacing w:line="360" w:lineRule="auto"/>
        <w:rPr>
          <w:rFonts w:ascii="宋体" w:hAnsi="宋体"/>
          <w:b/>
          <w:sz w:val="21"/>
          <w:szCs w:val="21"/>
        </w:rPr>
      </w:pPr>
      <w:r/>
      <w:bookmarkStart w:id="27" w:name="OLE_LINK22"/>
      <w:r/>
      <w:bookmarkStart w:id="28" w:name="OLE_LINK33"/>
      <w:r/>
      <w:bookmarkStart w:id="29" w:name="OLE_LINK32"/>
      <w:r/>
      <w:bookmarkStart w:id="30" w:name="OLE_LINK35"/>
      <w:r>
        <w:rPr>
          <w:rFonts w:hint="eastAsia" w:ascii="宋体" w:hAnsi="宋体"/>
          <w:b/>
          <w:sz w:val="21"/>
          <w:szCs w:val="21"/>
        </w:rPr>
        <w:t xml:space="preserve">联系电话：0512-69826795</w:t>
      </w:r>
      <w:r/>
    </w:p>
    <w:p>
      <w:pPr>
        <w:pStyle w:val="1009"/>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bookmarkEnd w:id="27"/>
      <w:r/>
      <w:bookmarkEnd w:id="28"/>
      <w:r/>
      <w:bookmarkEnd w:id="29"/>
      <w:r/>
      <w:bookmarkEnd w:id="30"/>
      <w:r/>
      <w:r/>
    </w:p>
    <w:p>
      <w:pPr>
        <w:pStyle w:val="1009"/>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21"/>
      <w:r/>
      <w:bookmarkEnd w:id="22"/>
      <w:r/>
      <w:r/>
    </w:p>
    <w:p>
      <w:pPr>
        <w:pStyle w:val="1009"/>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1009"/>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14.1.4.2投标人法定代表人身份证正反面复印件；</w:t>
      </w:r>
      <w:r/>
    </w:p>
    <w:p>
      <w:pPr>
        <w:pStyle w:val="1009"/>
        <w:ind w:left="0" w:firstLine="420"/>
        <w:spacing w:line="360" w:lineRule="auto"/>
        <w:rPr>
          <w:rFonts w:ascii="宋体" w:hAnsi="宋体"/>
          <w:sz w:val="21"/>
          <w:szCs w:val="21"/>
        </w:rPr>
      </w:pPr>
      <w:r>
        <w:rPr>
          <w:rFonts w:hint="eastAsia" w:ascii="宋体" w:hAnsi="宋体"/>
          <w:sz w:val="21"/>
          <w:szCs w:val="21"/>
        </w:rPr>
        <w:t xml:space="preserve">14.1.4.3法定代表人授权委托书（如有授权，格式见第三章）；</w:t>
      </w:r>
      <w:r/>
    </w:p>
    <w:p>
      <w:pPr>
        <w:pStyle w:val="1009"/>
        <w:ind w:left="0" w:firstLine="420"/>
        <w:spacing w:line="360" w:lineRule="auto"/>
        <w:rPr>
          <w:rFonts w:ascii="宋体" w:hAnsi="宋体"/>
          <w:sz w:val="21"/>
          <w:szCs w:val="21"/>
        </w:rPr>
      </w:pPr>
      <w:r>
        <w:rPr>
          <w:rFonts w:hint="eastAsia" w:ascii="宋体" w:hAnsi="宋体"/>
          <w:sz w:val="21"/>
          <w:szCs w:val="21"/>
        </w:rPr>
        <w:t xml:space="preserve">14.1.4.4投标人授权代理人身份证正反面复印件（如有授权）；</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14.1.4.5合格投标人资格证明材料：</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48"/>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1009"/>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14.1.4.6《中小企业声明函》或《残疾人福利性单位声明函》或由省级以上监狱管理局、戒毒管理局（含新疆生产建设兵团）出具的属于监狱企业的证明文件；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14.1.4.7</w:t>
      </w:r>
      <w:r>
        <w:rPr>
          <w:rFonts w:ascii="宋体" w:hAnsi="宋体"/>
          <w:b/>
          <w:bCs/>
          <w:spacing w:val="-2"/>
          <w:sz w:val="21"/>
          <w:szCs w:val="21"/>
        </w:rPr>
        <w:t xml:space="preserve">本项目包含电梯维保工作内容，投标单位需持特种设备安装改造维修许可证</w:t>
      </w:r>
      <w:r>
        <w:rPr>
          <w:rFonts w:ascii="宋体" w:hAnsi="宋体"/>
          <w:b/>
          <w:bCs/>
          <w:spacing w:val="-7"/>
          <w:sz w:val="21"/>
          <w:szCs w:val="21"/>
        </w:rPr>
        <w:t xml:space="preserve">（旧证</w:t>
      </w:r>
      <w:r>
        <w:rPr>
          <w:rFonts w:ascii="宋体" w:hAnsi="宋体"/>
          <w:b/>
          <w:bCs/>
          <w:spacing w:val="1"/>
          <w:sz w:val="21"/>
          <w:szCs w:val="21"/>
        </w:rPr>
        <w:t xml:space="preserve">），</w:t>
      </w:r>
      <w:r>
        <w:rPr>
          <w:rFonts w:ascii="宋体" w:hAnsi="宋体"/>
          <w:b/>
          <w:bCs/>
          <w:spacing w:val="-7"/>
          <w:sz w:val="21"/>
          <w:szCs w:val="21"/>
        </w:rPr>
        <w:t xml:space="preserve">或特种设备生产许可证【电梯制造（含安装、修理、改造）</w:t>
      </w:r>
      <w:r>
        <w:rPr>
          <w:rFonts w:ascii="宋体" w:hAnsi="宋体"/>
          <w:b/>
          <w:bCs/>
          <w:spacing w:val="-7"/>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7"/>
          <w:sz w:val="21"/>
          <w:szCs w:val="21"/>
        </w:rPr>
        <w:t xml:space="preserve">。若投标单位并未持有证</w:t>
      </w:r>
      <w:r>
        <w:rPr>
          <w:rFonts w:ascii="宋体" w:hAnsi="宋体"/>
          <w:b/>
          <w:bCs/>
          <w:spacing w:val="2"/>
          <w:sz w:val="21"/>
          <w:szCs w:val="21"/>
        </w:rPr>
        <w:t xml:space="preserve">件可将相关工作内容分包给持证单位进行相关工作，接受分包单位需持特种设备安装</w:t>
      </w:r>
      <w:r>
        <w:rPr>
          <w:rFonts w:ascii="宋体" w:hAnsi="宋体"/>
          <w:b/>
          <w:bCs/>
          <w:spacing w:val="1"/>
          <w:sz w:val="21"/>
          <w:szCs w:val="21"/>
        </w:rPr>
        <w:t xml:space="preserve">改造维修许可证（旧</w:t>
      </w:r>
      <w:r>
        <w:rPr>
          <w:rFonts w:ascii="宋体" w:hAnsi="宋体"/>
          <w:b/>
          <w:bCs/>
          <w:spacing w:val="-2"/>
          <w:sz w:val="21"/>
          <w:szCs w:val="21"/>
        </w:rPr>
        <w:t xml:space="preserve">证），或特种设备生产许可证【电梯制造（含安装、修理、改造）】（</w:t>
      </w:r>
      <w:r>
        <w:rPr>
          <w:rFonts w:ascii="宋体" w:hAnsi="宋体"/>
          <w:b/>
          <w:bCs/>
          <w:spacing w:val="-3"/>
          <w:sz w:val="21"/>
          <w:szCs w:val="21"/>
        </w:rPr>
        <w:t xml:space="preserve">新证）</w:t>
      </w:r>
      <w:r>
        <w:rPr>
          <w:rFonts w:hint="eastAsia" w:ascii="宋体" w:hAnsi="宋体"/>
          <w:b/>
          <w:bCs/>
          <w:spacing w:val="-3"/>
          <w:sz w:val="21"/>
          <w:szCs w:val="21"/>
        </w:rPr>
        <w:t xml:space="preserve">或</w:t>
      </w:r>
      <w:r>
        <w:rPr>
          <w:rFonts w:ascii="宋体" w:hAnsi="宋体"/>
          <w:b/>
          <w:bCs/>
          <w:spacing w:val="-7"/>
          <w:sz w:val="21"/>
          <w:szCs w:val="21"/>
        </w:rPr>
        <w:t xml:space="preserve">【</w:t>
      </w:r>
      <w:r>
        <w:rPr>
          <w:rFonts w:hint="eastAsia" w:ascii="宋体" w:hAnsi="宋体"/>
          <w:b/>
          <w:bCs/>
          <w:spacing w:val="-3"/>
          <w:sz w:val="21"/>
          <w:szCs w:val="21"/>
        </w:rPr>
        <w:t xml:space="preserve">电梯安装（含修理）】（新证）</w:t>
      </w:r>
      <w:r>
        <w:rPr>
          <w:rFonts w:ascii="宋体" w:hAnsi="宋体"/>
          <w:b/>
          <w:bCs/>
          <w:spacing w:val="-3"/>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8</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1009"/>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14.1.5.4分包意向协议（如投标人进行分包，格式见第三章）；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14.1.5.5分包方案（如投标人进行分包）；</w:t>
      </w:r>
      <w:r/>
    </w:p>
    <w:p>
      <w:pPr>
        <w:ind w:left="0" w:firstLine="408"/>
        <w:spacing w:line="360" w:lineRule="auto"/>
        <w:rPr>
          <w:rFonts w:ascii="宋体" w:hAnsi="宋体"/>
          <w:sz w:val="21"/>
          <w:szCs w:val="21"/>
        </w:rPr>
      </w:pPr>
      <w:r>
        <w:rPr>
          <w:rFonts w:ascii="宋体" w:hAnsi="宋体"/>
          <w:sz w:val="21"/>
          <w:szCs w:val="21"/>
        </w:rPr>
        <w:t xml:space="preserve">14.1.5.6</w:t>
      </w:r>
      <w:r>
        <w:rPr>
          <w:rFonts w:hint="eastAsia" w:ascii="宋体" w:hAnsi="宋体"/>
          <w:sz w:val="21"/>
          <w:szCs w:val="21"/>
        </w:rPr>
        <w:t xml:space="preserve">实质性响应内容</w:t>
      </w:r>
      <w:r>
        <w:rPr>
          <w:rFonts w:hint="eastAsia" w:ascii="宋体" w:hAnsi="宋体"/>
          <w:b/>
          <w:sz w:val="21"/>
          <w:szCs w:val="21"/>
        </w:rPr>
        <w:t xml:space="preserve">(供应商根据采购文件中实质性响应内容制作)；</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4.1.5.7</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lang w:val="en-US"/>
        </w:rPr>
        <w:t xml:space="preserve">8</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25"/>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w:t>
      </w:r>
      <w:r>
        <w:rPr>
          <w:rFonts w:ascii="宋体" w:hAnsi="宋体" w:cs="宋体"/>
          <w:b/>
          <w:bCs/>
          <w:sz w:val="21"/>
          <w:szCs w:val="21"/>
        </w:rPr>
        <w:t xml:space="preserve">7</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25"/>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25"/>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225"/>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25"/>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25"/>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1" w:name="_Toc25608"/>
      <w:r/>
      <w:bookmarkStart w:id="32"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1"/>
      <w:r/>
      <w:bookmarkEnd w:id="32"/>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225"/>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225"/>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1009"/>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25"/>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3" w:name="_Toc29371"/>
      <w:r/>
      <w:bookmarkStart w:id="34" w:name="_Toc22837"/>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25"/>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3"/>
      <w:r/>
      <w:bookmarkEnd w:id="34"/>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225"/>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25"/>
        <w:ind w:left="0" w:firstLine="422"/>
        <w:spacing w:line="360" w:lineRule="auto"/>
        <w:rPr>
          <w:rFonts w:ascii="宋体" w:hAnsi="宋体" w:cs="宋体"/>
          <w:b/>
          <w:color w:val="000000" w:themeColor="text1"/>
          <w:sz w:val="21"/>
          <w:szCs w:val="21"/>
        </w:rPr>
      </w:pPr>
      <w:r/>
      <w:bookmarkStart w:id="35"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36" w:name="OLE_LINK6"/>
      <w:r/>
      <w:bookmarkStart w:id="37" w:name="OLE_LINK5"/>
      <w:r>
        <w:rPr>
          <w:rFonts w:hint="eastAsia" w:ascii="宋体" w:hAnsi="宋体" w:cs="宋体"/>
          <w:b/>
          <w:color w:val="000000" w:themeColor="text1"/>
          <w:sz w:val="21"/>
          <w:szCs w:val="21"/>
          <w:lang w:val="en-US"/>
        </w:rPr>
        <w:t xml:space="preserve">评标</w:t>
      </w:r>
      <w:bookmarkEnd w:id="36"/>
      <w:r/>
      <w:bookmarkEnd w:id="37"/>
      <w:r>
        <w:rPr>
          <w:rFonts w:hint="eastAsia" w:ascii="宋体" w:hAnsi="宋体" w:cs="宋体"/>
          <w:b/>
          <w:color w:val="000000" w:themeColor="text1"/>
          <w:sz w:val="21"/>
          <w:szCs w:val="21"/>
          <w:lang w:val="en-US"/>
        </w:rPr>
        <w:t xml:space="preserve">委员会应当启动异常低价投标审查程序：</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225"/>
        <w:ind w:left="0" w:firstLine="422"/>
        <w:spacing w:line="360" w:lineRule="auto"/>
        <w:rPr>
          <w:color w:val="333333"/>
          <w:shd w:val="clear" w:color="auto" w:fill="ffffff"/>
        </w:rPr>
      </w:pPr>
      <w:r/>
      <w:bookmarkStart w:id="38" w:name="OLE_LINK4"/>
      <w:r/>
      <w:bookmarkStart w:id="39" w:name="OLE_LINK3"/>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w:t>
      </w:r>
      <w:bookmarkStart w:id="40" w:name="OLE_LINK2"/>
      <w:r/>
      <w:bookmarkStart w:id="41" w:name="OLE_LINK1"/>
      <w:r>
        <w:rPr>
          <w:rFonts w:hint="eastAsia" w:ascii="宋体" w:hAnsi="宋体"/>
          <w:b/>
          <w:color w:val="000000" w:themeColor="text1"/>
          <w:sz w:val="21"/>
          <w:szCs w:val="21"/>
        </w:rPr>
        <w:t xml:space="preserve">评标委员会</w:t>
      </w:r>
      <w:bookmarkEnd w:id="40"/>
      <w:r/>
      <w:bookmarkEnd w:id="41"/>
      <w:r>
        <w:rPr>
          <w:rFonts w:hint="eastAsia" w:ascii="宋体" w:hAnsi="宋体"/>
          <w:b/>
          <w:color w:val="000000" w:themeColor="text1"/>
          <w:sz w:val="21"/>
          <w:szCs w:val="21"/>
        </w:rPr>
        <w:t xml:space="preserve">应当要求相关供应商在评标现场合理的时间内对投标价格作出解释，提供项目具体成本测算等与报价合理性相关的书面说明及相关证明材料</w:t>
      </w:r>
      <w:bookmarkStart w:id="42" w:name="OLE_LINK10"/>
      <w:r/>
      <w:bookmarkStart w:id="43" w:name="OLE_LINK9"/>
      <w:r>
        <w:rPr>
          <w:rFonts w:hint="eastAsia" w:ascii="宋体" w:hAnsi="宋体"/>
          <w:b/>
          <w:color w:val="000000" w:themeColor="text1"/>
          <w:sz w:val="21"/>
          <w:szCs w:val="21"/>
        </w:rPr>
        <w:t xml:space="preserve">，</w:t>
      </w:r>
      <w:bookmarkEnd w:id="42"/>
      <w:r/>
      <w:bookmarkEnd w:id="43"/>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25"/>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bookmarkEnd w:id="38"/>
      <w:r/>
      <w:bookmarkEnd w:id="39"/>
      <w:r/>
      <w:r/>
    </w:p>
    <w:p>
      <w:pPr>
        <w:pStyle w:val="1225"/>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5"/>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25"/>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25"/>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25"/>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4" w:name="_Toc18442"/>
      <w:r/>
      <w:bookmarkStart w:id="45" w:name="_Toc19501"/>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4"/>
      <w:r/>
      <w:bookmarkEnd w:id="45"/>
      <w:r/>
      <w:r/>
    </w:p>
    <w:p>
      <w:pPr>
        <w:pStyle w:val="1225"/>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25"/>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25"/>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25"/>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25"/>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6" w:name="_Toc21029"/>
      <w:r/>
      <w:bookmarkStart w:id="47" w:name="_Toc8186"/>
      <w:r/>
      <w:r/>
    </w:p>
    <w:p>
      <w:pPr>
        <w:pStyle w:val="1225"/>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6"/>
      <w:r/>
      <w:bookmarkEnd w:id="47"/>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25"/>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25"/>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25"/>
        <w:ind w:left="0" w:firstLine="0"/>
        <w:spacing w:line="360" w:lineRule="auto"/>
        <w:rPr>
          <w:rFonts w:ascii="宋体" w:hAnsi="宋体" w:cs="宋体"/>
          <w:sz w:val="21"/>
          <w:szCs w:val="21"/>
        </w:rPr>
      </w:pPr>
      <w:r>
        <w:rPr>
          <w:rFonts w:ascii="宋体" w:hAnsi="宋体" w:cs="宋体"/>
          <w:sz w:val="21"/>
          <w:szCs w:val="21"/>
        </w:rPr>
      </w:r>
      <w:r/>
    </w:p>
    <w:p>
      <w:pPr>
        <w:pStyle w:val="991"/>
        <w:ind w:left="0" w:firstLine="0"/>
        <w:jc w:val="center"/>
        <w:rPr>
          <w:rFonts w:ascii="宋体" w:hAnsi="宋体"/>
          <w:sz w:val="21"/>
          <w:szCs w:val="21"/>
          <w:lang w:val="zh-CN"/>
        </w:rPr>
      </w:pPr>
      <w:r/>
      <w:bookmarkStart w:id="48" w:name="_Toc105397778"/>
      <w:r/>
      <w:bookmarkStart w:id="49" w:name="_Toc24711"/>
      <w:r/>
      <w:bookmarkStart w:id="50" w:name="_Toc7264"/>
      <w:r>
        <w:rPr>
          <w:rFonts w:hint="eastAsia" w:ascii="宋体" w:hAnsi="宋体"/>
          <w:b/>
          <w:sz w:val="44"/>
          <w:szCs w:val="22"/>
        </w:rPr>
        <w:br w:type="page" w:clear="all"/>
      </w:r>
      <w:r>
        <w:rPr>
          <w:rFonts w:hint="eastAsia" w:ascii="宋体" w:hAnsi="宋体"/>
          <w:b/>
          <w:sz w:val="44"/>
          <w:szCs w:val="22"/>
        </w:rPr>
        <w:t xml:space="preserve">第三章  </w:t>
      </w:r>
      <w:bookmarkStart w:id="51" w:name="投标文件格式"/>
      <w:r/>
      <w:bookmarkEnd w:id="51"/>
      <w:r>
        <w:rPr>
          <w:rFonts w:hint="eastAsia" w:ascii="宋体" w:hAnsi="宋体"/>
          <w:b/>
          <w:sz w:val="44"/>
          <w:szCs w:val="22"/>
        </w:rPr>
        <w:t xml:space="preserve">投标文件格式</w:t>
      </w:r>
      <w:bookmarkEnd w:id="48"/>
      <w:r/>
      <w:bookmarkEnd w:id="49"/>
      <w:r/>
      <w:bookmarkEnd w:id="50"/>
      <w:r/>
      <w:r/>
    </w:p>
    <w:p>
      <w:pPr>
        <w:ind w:left="0"/>
        <w:spacing w:line="440" w:lineRule="exact"/>
        <w:rPr>
          <w:rFonts w:ascii="宋体" w:hAnsi="宋体"/>
          <w:b/>
          <w:sz w:val="21"/>
          <w:szCs w:val="21"/>
        </w:rPr>
      </w:pPr>
      <w:r>
        <w:rPr>
          <w:rFonts w:ascii="宋体" w:hAnsi="宋体"/>
          <w:b/>
          <w:sz w:val="21"/>
          <w:szCs w:val="21"/>
        </w:rPr>
        <w:t xml:space="preserve">说明：</w:t>
      </w:r>
      <w:r/>
    </w:p>
    <w:p>
      <w:pPr>
        <w:pStyle w:val="1225"/>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2" w:name="_Toc105397779"/>
      <w:r/>
      <w:bookmarkStart w:id="53" w:name="_Toc71810480"/>
      <w:r/>
      <w:bookmarkStart w:id="54" w:name="_Toc3821"/>
      <w:r/>
      <w:bookmarkStart w:id="55" w:name="_Toc17036"/>
      <w:r>
        <w:rPr>
          <w:rFonts w:hint="eastAsia" w:ascii="宋体" w:hAnsi="宋体"/>
          <w:b/>
          <w:sz w:val="21"/>
          <w:szCs w:val="21"/>
        </w:rPr>
        <w:t xml:space="preserve">附件1.投标函</w:t>
      </w:r>
      <w:bookmarkEnd w:id="52"/>
      <w:r/>
      <w:bookmarkEnd w:id="53"/>
      <w:r/>
      <w:bookmarkEnd w:id="54"/>
      <w:r/>
      <w:bookmarkEnd w:id="5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6" w:name="_Toc71810481"/>
      <w:r/>
      <w:bookmarkStart w:id="5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6"/>
      <w:r/>
      <w:bookmarkEnd w:id="5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58" w:name="TBR"/>
      <w:r/>
      <w:bookmarkEnd w:id="5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59" w:name="XMBH"/>
      <w:r/>
      <w:bookmarkEnd w:id="5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0" w:name="FBH"/>
      <w:r/>
      <w:bookmarkEnd w:id="6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1" w:name="XMMC"/>
            <w:r/>
            <w:bookmarkEnd w:id="6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2" w:name="JEXX"/>
            <w:r/>
            <w:bookmarkEnd w:id="6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3" w:name="JEDX"/>
            <w:r/>
            <w:bookmarkEnd w:id="6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4" w:name="NF"/>
      <w:r/>
      <w:bookmarkEnd w:id="64"/>
      <w:r>
        <w:rPr>
          <w:rFonts w:hint="eastAsia" w:ascii="宋体" w:hAnsi="宋体"/>
          <w:sz w:val="21"/>
          <w:szCs w:val="21"/>
        </w:rPr>
        <w:t xml:space="preserve"> 年 </w:t>
      </w:r>
      <w:bookmarkStart w:id="65" w:name="YF"/>
      <w:r/>
      <w:bookmarkEnd w:id="6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6" w:name="RI"/>
      <w:r/>
      <w:bookmarkEnd w:id="6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1017"/>
        <w:rPr>
          <w:rFonts w:ascii="宋体" w:hAnsi="宋体"/>
        </w:rPr>
      </w:pPr>
      <w:r>
        <w:rPr>
          <w:rFonts w:ascii="宋体" w:hAnsi="宋体"/>
        </w:rPr>
      </w:r>
      <w:r/>
    </w:p>
    <w:p>
      <w:pPr>
        <w:ind w:left="0"/>
        <w:spacing w:line="440" w:lineRule="exact"/>
        <w:rPr>
          <w:rFonts w:ascii="宋体" w:hAnsi="宋体"/>
          <w:b/>
          <w:sz w:val="21"/>
          <w:szCs w:val="21"/>
        </w:rPr>
      </w:pPr>
      <w:r/>
      <w:bookmarkStart w:id="67" w:name="_Toc7945"/>
      <w:r/>
      <w:bookmarkStart w:id="68" w:name="_Toc241"/>
      <w:r/>
      <w:bookmarkStart w:id="6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101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70" w:name="_Toc105397781"/>
      <w:r>
        <w:rPr>
          <w:rFonts w:ascii="宋体" w:hAnsi="宋体"/>
          <w:b/>
          <w:sz w:val="21"/>
          <w:szCs w:val="21"/>
        </w:rPr>
        <w:t xml:space="preserve">附件3</w:t>
      </w:r>
      <w:bookmarkEnd w:id="67"/>
      <w:r/>
      <w:bookmarkEnd w:id="68"/>
      <w:r>
        <w:rPr>
          <w:rFonts w:hint="eastAsia" w:ascii="宋体" w:hAnsi="宋体"/>
          <w:b/>
          <w:sz w:val="21"/>
          <w:szCs w:val="21"/>
        </w:rPr>
        <w:t xml:space="preserve">.公开分项报价</w:t>
      </w:r>
      <w:bookmarkEnd w:id="69"/>
      <w:r/>
      <w:bookmarkEnd w:id="70"/>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229"/>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05"/>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1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3"/>
            <w:tcBorders>
              <w:top w:val="single" w:color="auto" w:sz="4" w:space="0"/>
              <w:left w:val="single" w:color="auto" w:sz="4" w:space="0"/>
              <w:bottom w:val="single" w:color="auto" w:sz="4" w:space="0"/>
              <w:right w:val="single" w:color="auto" w:sz="4" w:space="0"/>
            </w:tcBorders>
            <w:tcW w:w="364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80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6"/>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5"/>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400" w:lineRule="exact"/>
        <w:widowControl w:val="off"/>
        <w:rPr>
          <w:rFonts w:ascii="宋体" w:hAnsi="宋体"/>
          <w:b/>
          <w:sz w:val="22"/>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项目所有人员的工作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6</w:t>
      </w:r>
      <w:r>
        <w:rPr>
          <w:rFonts w:ascii="宋体" w:hAnsi="宋体"/>
          <w:b/>
          <w:sz w:val="21"/>
          <w:szCs w:val="21"/>
        </w:rPr>
        <w:t xml:space="preserve">.</w:t>
      </w:r>
      <w:r>
        <w:rPr>
          <w:rFonts w:hint="eastAsia" w:ascii="宋体" w:hAnsi="宋体"/>
          <w:b/>
          <w:sz w:val="21"/>
          <w:szCs w:val="21"/>
        </w:rPr>
        <w:t xml:space="preserve"> 空调清洗、员工餐费、体检费、服装费、各类人员装备需要在报价中体现</w:t>
      </w:r>
      <w:r>
        <w:rPr>
          <w:rFonts w:hint="eastAsia" w:ascii="宋体" w:hAnsi="宋体"/>
          <w:b/>
          <w:sz w:val="21"/>
          <w:szCs w:val="21"/>
        </w:rPr>
        <w:t xml:space="preserve">。</w:t>
      </w:r>
      <w:r/>
    </w:p>
    <w:p>
      <w:pPr>
        <w:ind w:left="0" w:firstLine="420"/>
        <w:spacing w:line="400" w:lineRule="exact"/>
        <w:widowControl w:val="off"/>
        <w:rPr>
          <w:rFonts w:ascii="宋体" w:hAnsi="宋体"/>
          <w:bCs/>
          <w:sz w:val="21"/>
          <w:szCs w:val="21"/>
        </w:rPr>
      </w:pPr>
      <w:r>
        <w:rPr>
          <w:rFonts w:ascii="宋体" w:hAnsi="宋体"/>
          <w:sz w:val="21"/>
          <w:szCs w:val="21"/>
        </w:rPr>
        <w:t xml:space="preserve">7</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spacing w:line="400" w:lineRule="exact"/>
        <w:widowControl w:val="off"/>
        <w:rPr>
          <w:rFonts w:ascii="宋体" w:hAnsi="宋体"/>
          <w:b/>
          <w:sz w:val="21"/>
          <w:szCs w:val="21"/>
        </w:rPr>
      </w:pPr>
      <w:r>
        <w:rPr>
          <w:rFonts w:ascii="宋体" w:hAnsi="宋体"/>
          <w:b/>
          <w:sz w:val="21"/>
          <w:szCs w:val="21"/>
        </w:rPr>
        <w:br w:type="page" w:clear="all"/>
      </w:r>
      <w:bookmarkStart w:id="71" w:name="_Toc71810483"/>
      <w:r/>
      <w:bookmarkStart w:id="72"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71"/>
      <w:r/>
      <w:bookmarkEnd w:id="7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101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73" w:name="_Toc105397783"/>
      <w:r/>
      <w:bookmarkStart w:id="74" w:name="_Toc71810484"/>
      <w:r/>
      <w:bookmarkStart w:id="75" w:name="_Toc19621"/>
      <w:r/>
      <w:bookmarkStart w:id="76" w:name="_Toc2157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73"/>
      <w:r/>
      <w:bookmarkEnd w:id="74"/>
      <w:r/>
      <w:bookmarkEnd w:id="75"/>
      <w:r/>
      <w:bookmarkEnd w:id="7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苏州市相城区黄埭中心幼儿园</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2026-2027黄埭中心幼儿园含古宫分园物业管理服务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2026-2027黄埭中心幼儿园含古宫分园物业管理服务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5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7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101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7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77"/>
      <w:r/>
      <w:bookmarkEnd w:id="7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9" w:name="_Toc3869"/>
      <w:r/>
      <w:bookmarkStart w:id="80" w:name="_Toc15378"/>
      <w:r/>
      <w:bookmarkStart w:id="8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9"/>
      <w:r/>
      <w:bookmarkEnd w:id="80"/>
      <w:r/>
      <w:bookmarkEnd w:id="8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43"/>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50"/>
        <w:ind w:left="0" w:firstLine="0"/>
        <w:rPr>
          <w:rFonts w:ascii="宋体" w:hAnsi="宋体"/>
          <w:b/>
          <w:lang w:val="zh-CN"/>
        </w:rPr>
      </w:pPr>
      <w:r>
        <w:rPr>
          <w:rFonts w:ascii="宋体" w:hAnsi="宋体"/>
          <w:b/>
          <w:lang w:val="zh-CN"/>
        </w:rPr>
      </w:r>
      <w:r/>
    </w:p>
    <w:p>
      <w:pPr>
        <w:pStyle w:val="1050"/>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1050"/>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50"/>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50"/>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50"/>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50"/>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82" w:name="_Toc71810487"/>
      <w:r/>
      <w:bookmarkStart w:id="83" w:name="_Toc105397785"/>
      <w:r>
        <w:rPr>
          <w:rFonts w:ascii="宋体" w:hAnsi="宋体"/>
          <w:b/>
          <w:sz w:val="21"/>
          <w:szCs w:val="21"/>
        </w:rPr>
        <w:t xml:space="preserve">附件7</w:t>
      </w:r>
      <w:r>
        <w:rPr>
          <w:rFonts w:hint="eastAsia" w:ascii="宋体" w:hAnsi="宋体"/>
          <w:b/>
          <w:sz w:val="21"/>
          <w:szCs w:val="21"/>
        </w:rPr>
        <w:t xml:space="preserve">.</w:t>
      </w:r>
      <w:bookmarkEnd w:id="82"/>
      <w:r>
        <w:rPr>
          <w:rFonts w:hint="eastAsia" w:ascii="宋体" w:hAnsi="宋体"/>
          <w:b/>
          <w:sz w:val="21"/>
          <w:szCs w:val="21"/>
        </w:rPr>
        <w:t xml:space="preserve">偏离表（技术、商务）</w:t>
      </w:r>
      <w:bookmarkEnd w:id="8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84" w:name="_Toc27138"/>
      <w:r/>
      <w:bookmarkStart w:id="85" w:name="_Toc31973"/>
      <w:r>
        <w:rPr>
          <w:rFonts w:ascii="宋体" w:hAnsi="宋体"/>
          <w:sz w:val="21"/>
          <w:szCs w:val="21"/>
        </w:rPr>
        <w:t xml:space="preserve"> </w:t>
      </w:r>
      <w:r/>
    </w:p>
    <w:p>
      <w:pPr>
        <w:pStyle w:val="101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1017"/>
        <w:ind w:firstLine="0"/>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6" w:name="_Toc105397786"/>
      <w:r>
        <w:rPr>
          <w:rFonts w:ascii="宋体" w:hAnsi="宋体"/>
          <w:b/>
          <w:sz w:val="21"/>
          <w:szCs w:val="21"/>
        </w:rPr>
        <w:t xml:space="preserve">附件8</w:t>
      </w:r>
      <w:r>
        <w:rPr>
          <w:rFonts w:hint="eastAsia" w:ascii="宋体" w:hAnsi="宋体"/>
          <w:b/>
          <w:sz w:val="21"/>
          <w:szCs w:val="21"/>
        </w:rPr>
        <w:t xml:space="preserve">.项目服务人员配置表</w:t>
      </w:r>
      <w:bookmarkEnd w:id="8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注：</w:t>
      </w:r>
      <w:r>
        <w:rPr>
          <w:rFonts w:ascii="宋体" w:hAnsi="宋体"/>
          <w:b/>
          <w:sz w:val="21"/>
          <w:szCs w:val="21"/>
        </w:rPr>
        <w:t xml:space="preserve">1</w:t>
      </w:r>
      <w:r>
        <w:rPr>
          <w:rFonts w:hint="eastAsia" w:ascii="宋体" w:hAnsi="宋体"/>
          <w:b/>
          <w:sz w:val="21"/>
          <w:szCs w:val="21"/>
        </w:rPr>
        <w:t xml:space="preserve">.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保安队长和保安人员须持有公安部门颁发的保安员证；厨师须持有健康证</w:t>
      </w:r>
      <w:r>
        <w:rPr>
          <w:rFonts w:hint="eastAsia" w:ascii="宋体" w:hAnsi="宋体"/>
          <w:b/>
          <w:sz w:val="21"/>
          <w:szCs w:val="21"/>
        </w:rPr>
        <w:t xml:space="preserve">；</w:t>
      </w:r>
      <w:r>
        <w:rPr>
          <w:rFonts w:hint="eastAsia" w:ascii="宋体" w:hAnsi="宋体"/>
          <w:b/>
          <w:sz w:val="21"/>
          <w:szCs w:val="21"/>
        </w:rPr>
        <w:t xml:space="preserve">消防维保人员须</w:t>
      </w:r>
      <w:r>
        <w:rPr>
          <w:rFonts w:ascii="宋体" w:hAnsi="宋体"/>
          <w:b/>
          <w:sz w:val="21"/>
          <w:szCs w:val="21"/>
        </w:rPr>
        <w:t xml:space="preserve">持有建（构）筑物消防员证书或消防设施操作员证书</w:t>
      </w:r>
      <w:r>
        <w:rPr>
          <w:rFonts w:hint="eastAsia" w:ascii="宋体" w:hAnsi="宋体"/>
          <w:b/>
          <w:sz w:val="21"/>
          <w:szCs w:val="21"/>
        </w:rPr>
        <w:t xml:space="preserve">。</w:t>
      </w:r>
      <w:r>
        <w:rPr>
          <w:rFonts w:hint="eastAsia" w:ascii="宋体" w:hAnsi="宋体"/>
          <w:b/>
          <w:sz w:val="21"/>
          <w:szCs w:val="21"/>
        </w:rPr>
        <w:t xml:space="preserve">投标单位需在投标文件中提供相关证书复印件并加盖投标单位公章，未提供或未按要求提供视为非实质性响应。</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投标文件中须承诺中标后提供切配人员的健康证复印件，承诺函需加盖投标单位公章，格式自拟，未提供或未按要求提供承诺函的视为非实质性响应，按无效投标处理。</w:t>
      </w:r>
      <w:r>
        <w:rPr>
          <w:rFonts w:ascii="宋体" w:hAnsi="宋体"/>
          <w:b/>
          <w:sz w:val="21"/>
          <w:szCs w:val="21"/>
        </w:rPr>
        <w:t xml:space="preserve"> </w:t>
      </w:r>
      <w:r/>
    </w:p>
    <w:p>
      <w:pPr>
        <w:pStyle w:val="1003"/>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87" w:name="_Toc71810489"/>
      <w:r/>
      <w:bookmarkStart w:id="88" w:name="_Toc105397787"/>
      <w:r>
        <w:rPr>
          <w:rFonts w:ascii="宋体" w:hAnsi="宋体"/>
          <w:b/>
          <w:sz w:val="21"/>
          <w:szCs w:val="21"/>
        </w:rPr>
        <w:br w:type="page" w:clear="all"/>
      </w:r>
      <w:r>
        <w:rPr>
          <w:rFonts w:ascii="宋体" w:hAnsi="宋体"/>
          <w:b/>
          <w:sz w:val="21"/>
          <w:szCs w:val="21"/>
        </w:rPr>
        <w:t xml:space="preserve">附件9</w:t>
      </w:r>
      <w:r>
        <w:rPr>
          <w:rFonts w:hint="eastAsia" w:ascii="宋体" w:hAnsi="宋体"/>
          <w:b/>
          <w:sz w:val="21"/>
          <w:szCs w:val="21"/>
        </w:rPr>
        <w:t xml:space="preserve">.相关业绩一览表</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89" w:name="_Toc105397788"/>
      <w:r/>
      <w:bookmarkStart w:id="90" w:name="_Toc71810490"/>
      <w:r/>
      <w:bookmarkEnd w:id="84"/>
      <w:r/>
      <w:bookmarkEnd w:id="8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8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sz w:val="21"/>
                <w:szCs w:val="21"/>
              </w:rPr>
              <w:t xml:space="preserve">.</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ascii="宋体" w:hAnsi="宋体"/>
                <w:sz w:val="21"/>
                <w:szCs w:val="21"/>
              </w:rPr>
              <w:t xml:space="preserve">.</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17"/>
        <w:rPr>
          <w:rFonts w:ascii="宋体" w:hAnsi="宋体"/>
        </w:rPr>
      </w:pPr>
      <w:r>
        <w:rPr>
          <w:rFonts w:ascii="宋体" w:hAnsi="宋体"/>
        </w:rPr>
      </w:r>
      <w:r/>
    </w:p>
    <w:p>
      <w:pPr>
        <w:pStyle w:val="1009"/>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91"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90"/>
      <w:r/>
      <w:bookmarkEnd w:id="91"/>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b/>
          <w:sz w:val="21"/>
          <w:szCs w:val="21"/>
        </w:rPr>
        <w:outlineLvl w:val="0"/>
      </w:pPr>
      <w:r>
        <w:rPr>
          <w:rFonts w:ascii="宋体" w:hAnsi="宋体"/>
          <w:sz w:val="21"/>
          <w:szCs w:val="21"/>
        </w:rPr>
        <w:br w:type="page" w:clear="all"/>
      </w:r>
      <w:bookmarkStart w:id="92" w:name="_Toc105397790"/>
      <w:r/>
      <w:bookmarkStart w:id="93" w:name="_Toc71810491"/>
      <w:r/>
      <w:bookmarkStart w:id="94" w:name="_Toc105397791"/>
      <w:r/>
      <w:bookmarkStart w:id="95" w:name="_Toc103258863"/>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投标人基本情况表</w:t>
      </w:r>
      <w:bookmarkEnd w:id="92"/>
      <w:r/>
      <w:bookmarkEnd w:id="93"/>
      <w:r/>
      <w:r/>
    </w:p>
    <w:p>
      <w:pPr>
        <w:ind w:left="0"/>
        <w:jc w:val="left"/>
        <w:spacing w:line="360" w:lineRule="auto"/>
        <w:rPr>
          <w:rFonts w:ascii="宋体" w:hAnsi="宋体"/>
          <w:sz w:val="21"/>
          <w:szCs w:val="21"/>
        </w:rPr>
      </w:pPr>
      <w:r>
        <w:rPr>
          <w:rFonts w:ascii="宋体" w:hAnsi="宋体"/>
          <w:sz w:val="21"/>
          <w:szCs w:val="21"/>
        </w:rPr>
      </w:r>
      <w:r/>
    </w:p>
    <w:tbl>
      <w:tblPr>
        <w:tblW w:w="0" w:type="auto"/>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216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hint="eastAsia" w:ascii="宋体" w:hAnsi="宋体" w:cs="Times New Roman"/>
                <w:sz w:val="21"/>
                <w:szCs w:val="21"/>
              </w:rPr>
              <w:t xml:space="preserve">年万元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left="0" w:firstLine="420"/>
              <w:spacing w:line="360" w:lineRule="auto"/>
              <w:rPr>
                <w:rFonts w:ascii="宋体" w:hAnsi="宋体" w:cs="Times New Roman"/>
                <w:sz w:val="21"/>
                <w:szCs w:val="21"/>
              </w:rPr>
            </w:pPr>
            <w:r>
              <w:rPr>
                <w:rFonts w:ascii="宋体" w:hAnsi="宋体" w:cs="Times New Roman"/>
                <w:sz w:val="21"/>
                <w:szCs w:val="21"/>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ind w:left="0"/>
              <w:jc w:val="center"/>
              <w:spacing w:line="360" w:lineRule="auto"/>
              <w:rPr>
                <w:rFonts w:ascii="宋体" w:hAnsi="宋体" w:cs="Times New Roman"/>
                <w:sz w:val="21"/>
                <w:szCs w:val="21"/>
              </w:rPr>
            </w:pPr>
            <w:r>
              <w:rPr>
                <w:rFonts w:ascii="宋体" w:hAnsi="宋体" w:cs="Times New Roman"/>
                <w:sz w:val="21"/>
                <w:szCs w:val="21"/>
              </w:rPr>
            </w:r>
            <w:r/>
          </w:p>
        </w:tc>
      </w:tr>
    </w:tbl>
    <w:p>
      <w:pPr>
        <w:ind w:left="0" w:firstLine="315"/>
        <w:jc w:val="left"/>
        <w:spacing w:line="360" w:lineRule="auto"/>
        <w:rPr>
          <w:rFonts w:ascii="宋体" w:hAnsi="宋体"/>
          <w:b/>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p>
    <w:p>
      <w:pPr>
        <w:ind w:left="0" w:firstLine="368"/>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宋体" w:hAnsi="宋体"/>
          <w:sz w:val="21"/>
          <w:szCs w:val="21"/>
        </w:rPr>
      </w:pPr>
      <w:r>
        <w:rPr>
          <w:rFonts w:ascii="宋体" w:hAnsi="宋体"/>
          <w:sz w:val="21"/>
          <w:szCs w:val="21"/>
        </w:rPr>
        <w:br w:type="page" w:clear="all"/>
      </w:r>
      <w:r/>
    </w:p>
    <w:p>
      <w:pPr>
        <w:ind w:left="0"/>
        <w:jc w:val="left"/>
        <w:rPr>
          <w:rFonts w:ascii="Times New Roman" w:hAnsi="Times New Roman" w:cs="Times New Roman"/>
          <w:lang w:val="zh-CN"/>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.工具及易耗品清单表</w:t>
      </w:r>
      <w:bookmarkEnd w:id="94"/>
      <w:r/>
      <w:bookmarkEnd w:id="9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400" w:firstLine="400"/>
      </w:pPr>
      <w:r/>
      <w:r/>
    </w:p>
    <w:p>
      <w:pPr>
        <w:pStyle w:val="1050"/>
        <w:ind w:left="0" w:firstLine="0"/>
      </w:pPr>
      <w:r/>
      <w:r/>
    </w:p>
    <w:p>
      <w:pPr>
        <w:ind w:left="0"/>
        <w:rPr>
          <w:rFonts w:ascii="宋体" w:hAnsi="宋体"/>
          <w:b/>
          <w:bCs/>
          <w:sz w:val="21"/>
          <w:szCs w:val="21"/>
        </w:rPr>
        <w:outlineLvl w:val="0"/>
      </w:pPr>
      <w:r/>
      <w:bookmarkStart w:id="96" w:name="_Toc105397792"/>
      <w:r/>
      <w:bookmarkStart w:id="97" w:name="_Toc103258864"/>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.企业投入本项目主要设备一览表</w:t>
      </w:r>
      <w:bookmarkEnd w:id="96"/>
      <w:r/>
      <w:bookmarkEnd w:id="97"/>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rPr>
          <w:lang w:val="zh-CN"/>
        </w:rPr>
      </w:pPr>
      <w:r>
        <w:rPr>
          <w:lang w:val="zh-CN"/>
        </w:rPr>
      </w:r>
      <w:r/>
    </w:p>
    <w:p>
      <w:pPr>
        <w:pStyle w:val="1003"/>
        <w:rPr>
          <w:lang w:val="zh-CN"/>
        </w:rPr>
      </w:pPr>
      <w:r>
        <w:rPr>
          <w:lang w:val="zh-CN"/>
        </w:rPr>
      </w:r>
      <w:r/>
    </w:p>
    <w:p>
      <w:pPr>
        <w:pStyle w:val="1003"/>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rPr>
          <w:rFonts w:ascii="宋体" w:hAnsi="宋体"/>
          <w:b/>
          <w:bCs/>
          <w:sz w:val="21"/>
          <w:szCs w:val="21"/>
        </w:rPr>
        <w:outlineLvl w:val="0"/>
      </w:pPr>
      <w:r>
        <w:rPr>
          <w:rFonts w:ascii="宋体" w:hAnsi="宋体"/>
          <w:b/>
          <w:sz w:val="21"/>
          <w:szCs w:val="21"/>
        </w:rPr>
        <w:br w:type="page" w:clear="all"/>
      </w:r>
      <w:r>
        <w:rPr>
          <w:rFonts w:hint="eastAsia" w:ascii="宋体" w:hAnsi="宋体"/>
          <w:b/>
          <w:bCs/>
          <w:sz w:val="21"/>
          <w:szCs w:val="21"/>
        </w:rPr>
        <w:t xml:space="preserve">附件15.分包意向协议书（若进行分包需提供）</w:t>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315"/>
        <w:jc w:val="left"/>
        <w:spacing w:line="360" w:lineRule="auto"/>
        <w:rPr>
          <w:rFonts w:ascii="宋体" w:hAnsi="宋体"/>
          <w:b/>
          <w:sz w:val="21"/>
        </w:rPr>
      </w:pPr>
      <w:r>
        <w:rPr>
          <w:rFonts w:ascii="宋体" w:hAnsi="宋体"/>
          <w:b/>
          <w:sz w:val="21"/>
        </w:rPr>
      </w:r>
      <w:r/>
    </w:p>
    <w:p>
      <w:pPr>
        <w:pStyle w:val="1003"/>
      </w:pPr>
      <w:r/>
      <w:r/>
    </w:p>
    <w:p>
      <w:pPr>
        <w:pStyle w:val="1003"/>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r/>
      <w:r/>
    </w:p>
    <w:p>
      <w:pPr>
        <w:pStyle w:val="1003"/>
      </w:pPr>
      <w:r/>
      <w:r/>
    </w:p>
    <w:p>
      <w:pPr>
        <w:pStyle w:val="1003"/>
        <w:rPr>
          <w:rFonts w:ascii="Calibri" w:hAnsi="Calibri" w:cs="宋体"/>
        </w:rPr>
      </w:pPr>
      <w:r>
        <w:rPr>
          <w:rFonts w:ascii="Calibri" w:hAnsi="Calibri" w:cs="宋体"/>
        </w:rPr>
      </w:r>
      <w:r/>
    </w:p>
    <w:p>
      <w:r/>
      <w:r/>
    </w:p>
    <w:p>
      <w:pPr>
        <w:ind w:left="0"/>
        <w:jc w:val="left"/>
        <w:rPr>
          <w:rFonts w:ascii="宋体" w:hAnsi="宋体"/>
          <w:b/>
          <w:sz w:val="21"/>
          <w:szCs w:val="21"/>
        </w:rPr>
        <w:outlineLvl w:val="0"/>
      </w:pPr>
      <w:r>
        <w:rPr>
          <w:rFonts w:ascii="宋体" w:hAnsi="宋体"/>
          <w:b/>
          <w:sz w:val="21"/>
          <w:szCs w:val="21"/>
        </w:rPr>
        <w:t xml:space="preserve">附件16</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1003"/>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98"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bookmarkStart w:id="99" w:name="OLE_LINK16"/>
      <w:r/>
      <w:bookmarkStart w:id="100" w:name="OLE_LINK17"/>
      <w:r>
        <w:rPr>
          <w:rFonts w:hint="eastAsia" w:ascii="宋体" w:hAnsi="宋体"/>
          <w:b/>
          <w:color w:val="ff0000"/>
          <w:sz w:val="21"/>
          <w:szCs w:val="21"/>
          <w:lang w:val="zh-CN"/>
        </w:rPr>
        <w:t xml:space="preserve">的</w:t>
      </w:r>
      <w:bookmarkEnd w:id="98"/>
      <w:r/>
      <w:bookmarkEnd w:id="99"/>
      <w:r/>
      <w:bookmarkEnd w:id="100"/>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left="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1003"/>
      </w:pPr>
      <w:r/>
      <w:r/>
    </w:p>
    <w:p>
      <w:r/>
      <w:r/>
    </w:p>
    <w:p>
      <w:pPr>
        <w:ind w:left="0"/>
      </w:pPr>
      <w:r/>
      <w:r/>
    </w:p>
    <w:p>
      <w:pPr>
        <w:shd w:val="nil" w:color="auto"/>
        <w:rPr>
          <w:rFonts w:ascii="宋体" w:hAnsi="宋体"/>
          <w:b/>
          <w:bCs/>
          <w:sz w:val="44"/>
          <w:szCs w:val="44"/>
        </w:rPr>
      </w:pPr>
      <w:r>
        <w:rPr>
          <w:highlight w:val="none"/>
        </w:rPr>
        <w:br w:type="page" w:clear="all"/>
      </w:r>
      <w:r>
        <w:rPr>
          <w:highlight w:val="none"/>
        </w:rPr>
      </w:r>
      <w:r/>
    </w:p>
    <w:p>
      <w:pPr>
        <w:pStyle w:val="991"/>
        <w:ind w:left="0" w:firstLine="0"/>
        <w:jc w:val="center"/>
        <w:rPr>
          <w:highlight w:val="none"/>
        </w:rPr>
      </w:pPr>
      <w:r/>
      <w:bookmarkStart w:id="101" w:name="_Toc4098"/>
      <w:r/>
      <w:bookmarkStart w:id="102" w:name="_Toc105397793"/>
      <w:r/>
      <w:bookmarkStart w:id="103" w:name="_Toc23660"/>
      <w:r>
        <w:rPr>
          <w:rFonts w:hint="eastAsia" w:ascii="宋体" w:hAnsi="宋体"/>
          <w:b/>
          <w:sz w:val="44"/>
          <w:szCs w:val="22"/>
        </w:rPr>
        <w:t xml:space="preserve">第四章  </w:t>
      </w:r>
      <w:bookmarkStart w:id="104" w:name="招标书"/>
      <w:r/>
      <w:bookmarkEnd w:id="104"/>
      <w:r>
        <w:rPr>
          <w:rFonts w:hint="eastAsia" w:ascii="宋体" w:hAnsi="宋体"/>
          <w:b/>
          <w:sz w:val="44"/>
          <w:szCs w:val="22"/>
        </w:rPr>
        <w:t xml:space="preserve">招标书</w:t>
      </w:r>
      <w:bookmarkEnd w:id="101"/>
      <w:r/>
      <w:bookmarkEnd w:id="102"/>
      <w:r/>
      <w:bookmarkEnd w:id="103"/>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苏州市相城区黄埭中心幼儿园 </w:t>
      </w:r>
      <w:r>
        <w:rPr>
          <w:rFonts w:ascii="宋体" w:hAnsi="宋体"/>
          <w:sz w:val="21"/>
        </w:rPr>
        <w:t xml:space="preserve">的委托，就</w:t>
      </w:r>
      <w:r>
        <w:rPr>
          <w:rFonts w:hint="eastAsia" w:ascii="宋体" w:hAnsi="宋体"/>
          <w:sz w:val="21"/>
          <w:u w:val="single"/>
        </w:rPr>
        <w:t xml:space="preserve"> 2026-2027黄埭中心幼儿园含古宫分园物业管理服务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JSZC-320500-JZCG-G2026-0208</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二、项目名称：2026-2027黄埭中心幼儿园含古宫分园物业管理服务</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w:t>
      </w:r>
      <w:r>
        <w:rPr>
          <w:rFonts w:hint="eastAsia" w:ascii="宋体" w:hAnsi="宋体"/>
          <w:sz w:val="21"/>
          <w:szCs w:val="21"/>
        </w:rPr>
        <w:t xml:space="preserve">人民币壹佰肆拾陆万元整（¥</w:t>
      </w:r>
      <w:r>
        <w:rPr>
          <w:rFonts w:ascii="宋体" w:hAnsi="宋体"/>
          <w:sz w:val="21"/>
          <w:szCs w:val="21"/>
        </w:rPr>
        <w:t xml:space="preserve">1460000.00</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rPr>
      </w:pPr>
      <w:r>
        <w:rPr>
          <w:rFonts w:hint="eastAsia" w:ascii="宋体" w:hAnsi="宋体"/>
          <w:sz w:val="21"/>
        </w:rPr>
        <w:t xml:space="preserve">四、最高限价：</w:t>
      </w:r>
      <w:r>
        <w:rPr>
          <w:rFonts w:hint="eastAsia" w:ascii="宋体" w:hAnsi="宋体"/>
          <w:sz w:val="21"/>
          <w:szCs w:val="21"/>
        </w:rPr>
        <w:t xml:space="preserve">人民币壹佰肆拾陆万元整（¥</w:t>
      </w:r>
      <w:r>
        <w:rPr>
          <w:rFonts w:ascii="宋体" w:hAnsi="宋体"/>
          <w:sz w:val="21"/>
          <w:szCs w:val="21"/>
        </w:rPr>
        <w:t xml:space="preserve">1460000.00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五、合同履行期限：自签订合同之日起1年（具体</w:t>
      </w:r>
      <w:r>
        <w:rPr>
          <w:rFonts w:hint="eastAsia" w:ascii="宋体" w:hAnsi="宋体"/>
          <w:sz w:val="21"/>
          <w:szCs w:val="21"/>
        </w:rPr>
        <w:t xml:space="preserve">进场时间以甲方书面通知为准</w:t>
      </w:r>
      <w:r>
        <w:rPr>
          <w:rFonts w:hint="eastAsia" w:ascii="宋体" w:hAnsi="宋体"/>
          <w:sz w:val="21"/>
        </w:rPr>
        <w:t xml:space="preserve">）</w:t>
      </w:r>
      <w:r/>
    </w:p>
    <w:p>
      <w:pPr>
        <w:ind w:left="420"/>
        <w:spacing w:line="360" w:lineRule="auto"/>
        <w:tabs>
          <w:tab w:val="left" w:pos="420" w:leader="none"/>
        </w:tabs>
        <w:rPr>
          <w:rFonts w:ascii="宋体" w:hAnsi="宋体"/>
          <w:b/>
          <w:sz w:val="21"/>
        </w:rPr>
      </w:pPr>
      <w:r>
        <w:rPr>
          <w:rFonts w:hint="eastAsia" w:ascii="宋体" w:hAnsi="宋体"/>
          <w:sz w:val="21"/>
        </w:rPr>
        <w:t xml:space="preserve">六、招标内容：</w:t>
      </w:r>
      <w:r>
        <w:rPr>
          <w:rFonts w:ascii="宋体" w:hAnsi="宋体"/>
          <w:sz w:val="21"/>
        </w:rPr>
        <w:br/>
      </w:r>
      <w:r>
        <w:rPr>
          <w:rFonts w:hint="eastAsia" w:ascii="宋体" w:hAnsi="宋体"/>
          <w:b/>
          <w:sz w:val="21"/>
        </w:rPr>
        <w:t xml:space="preserve">（一）项目概况：</w:t>
      </w:r>
      <w:r/>
    </w:p>
    <w:p>
      <w:pPr>
        <w:ind w:left="0" w:firstLine="420"/>
        <w:spacing w:line="360" w:lineRule="auto"/>
        <w:tabs>
          <w:tab w:val="left" w:pos="0" w:leader="none"/>
        </w:tabs>
        <w:rPr>
          <w:rStyle w:val="1057"/>
          <w:sz w:val="21"/>
          <w:szCs w:val="21"/>
        </w:rPr>
      </w:pPr>
      <w:r>
        <w:rPr>
          <w:rFonts w:hint="eastAsia" w:ascii="宋体" w:hAnsi="宋体"/>
          <w:sz w:val="21"/>
          <w:szCs w:val="21"/>
        </w:rPr>
        <w:t xml:space="preserve">黄埭中心幼儿园占地面积15284平方米，建筑面积9420平方米，是一所具有悠久历史、深厚文化底蕴的乡镇公办幼儿园。黄埭中心幼儿园还设有一所古宫分园，在黄埭镇古宫小区内，占地面积5140平方米，建筑面积3851平方米。本项目主要为</w:t>
      </w:r>
      <w:r>
        <w:rPr>
          <w:rStyle w:val="1057"/>
          <w:rFonts w:hint="eastAsia"/>
          <w:sz w:val="21"/>
          <w:szCs w:val="21"/>
        </w:rPr>
        <w:t xml:space="preserve">保安员、保洁员、食堂员工、</w:t>
      </w:r>
      <w:r>
        <w:rPr>
          <w:rStyle w:val="1057"/>
          <w:rFonts w:hint="eastAsia"/>
          <w:sz w:val="21"/>
          <w:szCs w:val="21"/>
        </w:rPr>
        <w:t xml:space="preserve">消防维保、绿</w:t>
      </w:r>
      <w:r>
        <w:rPr>
          <w:rStyle w:val="1057"/>
          <w:rFonts w:hint="eastAsia"/>
          <w:sz w:val="21"/>
          <w:szCs w:val="21"/>
        </w:rPr>
        <w:t xml:space="preserve">化养护，空调清洗</w:t>
      </w:r>
      <w:r>
        <w:rPr>
          <w:rStyle w:val="1057"/>
          <w:rFonts w:hint="eastAsia"/>
          <w:sz w:val="21"/>
          <w:szCs w:val="21"/>
        </w:rPr>
        <w:t xml:space="preserve">（两校区共</w:t>
      </w:r>
      <w:r>
        <w:rPr>
          <w:rStyle w:val="1057"/>
          <w:rFonts w:hint="eastAsia"/>
          <w:sz w:val="21"/>
          <w:szCs w:val="21"/>
        </w:rPr>
        <w:t xml:space="preserve">9</w:t>
      </w:r>
      <w:r>
        <w:rPr>
          <w:rStyle w:val="1057"/>
          <w:sz w:val="21"/>
          <w:szCs w:val="21"/>
        </w:rPr>
        <w:t xml:space="preserve">4</w:t>
      </w:r>
      <w:r>
        <w:rPr>
          <w:rStyle w:val="1057"/>
          <w:rFonts w:hint="eastAsia"/>
          <w:sz w:val="21"/>
          <w:szCs w:val="21"/>
        </w:rPr>
        <w:t xml:space="preserve">台空调），电梯维保（两校区电梯</w:t>
      </w:r>
      <w:r>
        <w:rPr>
          <w:rStyle w:val="1057"/>
          <w:rFonts w:hint="eastAsia"/>
          <w:sz w:val="21"/>
          <w:szCs w:val="21"/>
        </w:rPr>
        <w:t xml:space="preserve">4</w:t>
      </w:r>
      <w:r>
        <w:rPr>
          <w:rStyle w:val="1057"/>
          <w:rFonts w:hint="eastAsia"/>
          <w:sz w:val="21"/>
          <w:szCs w:val="21"/>
        </w:rPr>
        <w:t xml:space="preserve">台，需每月维保）</w:t>
      </w:r>
      <w:r>
        <w:rPr>
          <w:rStyle w:val="1057"/>
          <w:rFonts w:hint="eastAsia"/>
          <w:sz w:val="21"/>
          <w:szCs w:val="21"/>
        </w:rPr>
        <w:t xml:space="preserve">，做好两校区的学校后勤保障及校园安全绿化工作等。</w:t>
      </w:r>
      <w:r/>
    </w:p>
    <w:p>
      <w:pPr>
        <w:ind w:left="0" w:firstLine="420"/>
        <w:spacing w:line="360" w:lineRule="auto"/>
        <w:tabs>
          <w:tab w:val="left" w:pos="0" w:leader="none"/>
        </w:tabs>
        <w:rPr>
          <w:rFonts w:ascii="宋体" w:hAnsi="宋体"/>
          <w:b/>
          <w:sz w:val="21"/>
        </w:rPr>
      </w:pPr>
      <w:r>
        <w:rPr>
          <w:rFonts w:hint="eastAsia" w:ascii="宋体" w:hAnsi="宋体"/>
          <w:b/>
          <w:sz w:val="21"/>
        </w:rPr>
        <w:t xml:space="preserve">（二）服务人员配置要求表（最低配置2</w:t>
      </w:r>
      <w:r>
        <w:rPr>
          <w:rFonts w:ascii="宋体" w:hAnsi="宋体"/>
          <w:b/>
          <w:sz w:val="21"/>
        </w:rPr>
        <w:t xml:space="preserve">8</w:t>
      </w:r>
      <w:r>
        <w:rPr>
          <w:rFonts w:hint="eastAsia" w:ascii="宋体" w:hAnsi="宋体"/>
          <w:b/>
          <w:sz w:val="21"/>
        </w:rPr>
        <w:t xml:space="preserve">人）</w:t>
      </w:r>
      <w:r/>
    </w:p>
    <w:tbl>
      <w:tblPr>
        <w:tblW w:w="10489" w:type="dxa"/>
        <w:tblInd w:w="-577" w:type="dxa"/>
        <w:tblLayout w:type="fixed"/>
        <w:tblLook w:val="04A0" w:firstRow="1" w:lastRow="0" w:firstColumn="1" w:lastColumn="0" w:noHBand="0" w:noVBand="1"/>
      </w:tblPr>
      <w:tblGrid>
        <w:gridCol w:w="709"/>
        <w:gridCol w:w="1276"/>
        <w:gridCol w:w="850"/>
        <w:gridCol w:w="1843"/>
        <w:gridCol w:w="1444"/>
        <w:gridCol w:w="4367"/>
      </w:tblGrid>
      <w:tr>
        <w:trPr>
          <w:trHeight w:val="624"/>
        </w:trPr>
        <w:tc>
          <w:tcPr>
            <w:tcBorders>
              <w:top w:val="single" w:color="auto" w:sz="8" w:space="0"/>
              <w:left w:val="single" w:color="auto" w:sz="8" w:space="0"/>
              <w:bottom w:val="none" w:color="000000" w:sz="4" w:space="0"/>
              <w:right w:val="single" w:color="auto" w:sz="8"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序号</w:t>
            </w:r>
            <w:r/>
          </w:p>
        </w:tc>
        <w:tc>
          <w:tcPr>
            <w:tcBorders>
              <w:top w:val="single" w:color="auto" w:sz="8" w:space="0"/>
              <w:left w:val="none" w:color="000000" w:sz="4" w:space="0"/>
              <w:bottom w:val="none" w:color="000000" w:sz="4" w:space="0"/>
              <w:right w:val="single" w:color="auto" w:sz="8" w:space="0"/>
            </w:tcBorders>
            <w:tcW w:w="127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岗位设置</w:t>
            </w:r>
            <w:r/>
          </w:p>
        </w:tc>
        <w:tc>
          <w:tcPr>
            <w:tcBorders>
              <w:top w:val="single" w:color="auto" w:sz="8" w:space="0"/>
              <w:left w:val="none" w:color="000000" w:sz="4" w:space="0"/>
              <w:bottom w:val="none" w:color="000000" w:sz="4" w:space="0"/>
              <w:right w:val="single" w:color="auto" w:sz="8"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人数</w:t>
            </w:r>
            <w:r/>
          </w:p>
        </w:tc>
        <w:tc>
          <w:tcPr>
            <w:tcBorders>
              <w:top w:val="single" w:color="auto" w:sz="8" w:space="0"/>
              <w:left w:val="none" w:color="000000" w:sz="4" w:space="0"/>
              <w:bottom w:val="none" w:color="000000" w:sz="4" w:space="0"/>
              <w:right w:val="single" w:color="auto" w:sz="4" w:space="0"/>
            </w:tcBorders>
            <w:tcW w:w="184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性别和年龄</w:t>
            </w:r>
            <w:r/>
          </w:p>
        </w:tc>
        <w:tc>
          <w:tcPr>
            <w:tcBorders>
              <w:top w:val="single" w:color="auto" w:sz="8" w:space="0"/>
              <w:left w:val="single" w:color="auto" w:sz="4" w:space="0"/>
              <w:bottom w:val="none" w:color="000000"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工作时间</w:t>
            </w:r>
            <w:r/>
          </w:p>
        </w:tc>
        <w:tc>
          <w:tcPr>
            <w:tcBorders>
              <w:top w:val="single" w:color="auto" w:sz="8" w:space="0"/>
              <w:left w:val="single" w:color="auto" w:sz="4" w:space="0"/>
              <w:bottom w:val="none" w:color="000000" w:sz="4" w:space="0"/>
              <w:right w:val="single" w:color="auto" w:sz="8" w:space="0"/>
            </w:tcBorders>
            <w:tcW w:w="43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备注</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b/>
                <w:sz w:val="21"/>
                <w:szCs w:val="21"/>
              </w:rPr>
            </w:pPr>
            <w:r>
              <w:rPr>
                <w:rFonts w:hint="eastAsia" w:ascii="宋体" w:hAnsi="宋体"/>
                <w:sz w:val="21"/>
                <w:szCs w:val="21"/>
              </w:rPr>
              <w:t xml:space="preserve">项目经理</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男女不限，</w:t>
            </w:r>
            <w:r>
              <w:rPr>
                <w:rFonts w:hint="eastAsia" w:ascii="宋体" w:hAnsi="宋体"/>
                <w:color w:val="000000"/>
                <w:lang w:bidi="ar"/>
              </w:rPr>
              <w:t xml:space="preserve">50周岁及以下。</w:t>
            </w:r>
            <w:r/>
          </w:p>
        </w:tc>
        <w:tc>
          <w:tcPr>
            <w:tcBorders>
              <w:top w:val="single" w:color="auto" w:sz="4" w:space="0"/>
              <w:left w:val="none" w:color="000000"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lang w:bidi="ar"/>
              </w:rPr>
              <w:t xml:space="preserve">男女不限，大专或以上学历，50周岁及以下，有相关工作经验，负责协调校方与物业公司工作事宜及调配、管理整个项目物业服务人员的实际工作。应懂急救知识，紧急情况下能协助开展救护工作。</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b/>
                <w:sz w:val="21"/>
                <w:szCs w:val="21"/>
              </w:rPr>
            </w:pPr>
            <w:r>
              <w:rPr>
                <w:rFonts w:hint="eastAsia" w:ascii="宋体" w:hAnsi="宋体"/>
                <w:sz w:val="21"/>
                <w:szCs w:val="21"/>
              </w:rPr>
              <w:t xml:space="preserve">保安队长</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男性；50周岁及以下，工作满5年可以放宽至55周岁及以下。</w:t>
            </w:r>
            <w:r/>
          </w:p>
        </w:tc>
        <w:tc>
          <w:tcPr>
            <w:tcBorders>
              <w:top w:val="single" w:color="auto" w:sz="4" w:space="0"/>
              <w:left w:val="none" w:color="000000"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高中或以上学历</w:t>
            </w:r>
            <w:bookmarkStart w:id="105" w:name="OLE_LINK57"/>
            <w:r>
              <w:rPr>
                <w:rFonts w:hint="eastAsia" w:ascii="宋体" w:hAnsi="宋体"/>
                <w:color w:val="000000"/>
                <w:sz w:val="21"/>
                <w:szCs w:val="21"/>
              </w:rPr>
              <w:t xml:space="preserve">，应懂急救知识，紧急情况下能协助开展救护工作。</w:t>
            </w:r>
            <w:bookmarkEnd w:id="105"/>
            <w:r/>
            <w:r/>
          </w:p>
          <w:p>
            <w:pPr>
              <w:pStyle w:val="1003"/>
              <w:ind w:left="0" w:firstLine="0"/>
            </w:pPr>
            <w:r>
              <w:rPr>
                <w:rFonts w:hint="eastAsia" w:ascii="宋体" w:hAnsi="宋体"/>
                <w:b/>
                <w:sz w:val="21"/>
                <w:szCs w:val="21"/>
              </w:rPr>
              <w:t xml:space="preserve">★需持有公安部门颁发的保安员证上岗。</w:t>
            </w:r>
            <w:r/>
          </w:p>
        </w:tc>
      </w:tr>
      <w:tr>
        <w:trPr>
          <w:trHeight w:val="62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3</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保安人员</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7</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sz w:val="21"/>
                <w:szCs w:val="21"/>
              </w:rPr>
            </w:pPr>
            <w:r>
              <w:rPr>
                <w:rFonts w:hint="eastAsia" w:ascii="宋体" w:hAnsi="宋体"/>
                <w:color w:val="000000"/>
                <w:sz w:val="21"/>
                <w:szCs w:val="21"/>
              </w:rPr>
              <w:t xml:space="preserve">男性；50周岁及以下，工作满5</w:t>
            </w:r>
            <w:r>
              <w:rPr>
                <w:rFonts w:hint="eastAsia" w:ascii="宋体" w:hAnsi="宋体"/>
                <w:color w:val="000000"/>
                <w:sz w:val="21"/>
                <w:szCs w:val="21"/>
              </w:rPr>
              <w:t xml:space="preserve">年可以放宽至55周岁及以下。</w:t>
            </w:r>
            <w:r/>
          </w:p>
        </w:tc>
        <w:tc>
          <w:tcPr>
            <w:tcBorders>
              <w:top w:val="single" w:color="auto" w:sz="4" w:space="0"/>
              <w:left w:val="none" w:color="000000"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8小时三班轮转</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rPr>
                <w:rFonts w:ascii="宋体" w:hAnsi="宋体"/>
                <w:color w:val="000000"/>
                <w:sz w:val="21"/>
                <w:szCs w:val="21"/>
              </w:rPr>
            </w:pPr>
            <w:r/>
            <w:bookmarkStart w:id="106" w:name="OLE_LINK18"/>
            <w:r/>
            <w:bookmarkStart w:id="107" w:name="OLE_LINK19"/>
            <w:r>
              <w:rPr>
                <w:rFonts w:hint="eastAsia" w:ascii="宋体" w:hAnsi="宋体"/>
                <w:color w:val="000000"/>
                <w:sz w:val="21"/>
                <w:szCs w:val="21"/>
              </w:rPr>
              <w:t xml:space="preserve">应懂急救知识，紧急情况下能协助开展救护工作。</w:t>
            </w:r>
            <w:r/>
          </w:p>
          <w:p>
            <w:pPr>
              <w:pStyle w:val="1003"/>
              <w:ind w:left="0" w:firstLine="0"/>
            </w:pPr>
            <w:r/>
            <w:bookmarkStart w:id="108" w:name="OLE_LINK36"/>
            <w:r/>
            <w:bookmarkStart w:id="109" w:name="OLE_LINK65"/>
            <w:r/>
            <w:bookmarkStart w:id="110" w:name="OLE_LINK64"/>
            <w:r/>
            <w:bookmarkEnd w:id="106"/>
            <w:r/>
            <w:bookmarkEnd w:id="107"/>
            <w:r>
              <w:rPr>
                <w:rFonts w:hint="eastAsia" w:ascii="宋体" w:hAnsi="宋体"/>
                <w:b/>
                <w:sz w:val="21"/>
                <w:szCs w:val="21"/>
              </w:rPr>
              <w:t xml:space="preserve">★需持有</w:t>
            </w:r>
            <w:bookmarkEnd w:id="108"/>
            <w:r>
              <w:rPr>
                <w:rFonts w:hint="eastAsia" w:ascii="宋体" w:hAnsi="宋体"/>
                <w:b/>
                <w:sz w:val="21"/>
                <w:szCs w:val="21"/>
              </w:rPr>
              <w:t xml:space="preserve">公安部门颁发的保安员证上岗。</w:t>
            </w:r>
            <w:bookmarkEnd w:id="109"/>
            <w:r/>
            <w:bookmarkEnd w:id="110"/>
            <w:r/>
            <w:r/>
          </w:p>
        </w:tc>
      </w:tr>
      <w:tr>
        <w:trPr>
          <w:trHeight w:val="91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4</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b/>
                <w:sz w:val="21"/>
                <w:szCs w:val="21"/>
              </w:rPr>
            </w:pPr>
            <w:r>
              <w:rPr>
                <w:rFonts w:hint="eastAsia" w:ascii="宋体" w:hAnsi="宋体"/>
                <w:sz w:val="21"/>
                <w:szCs w:val="21"/>
              </w:rPr>
              <w:t xml:space="preserve">保洁领班</w:t>
            </w:r>
            <w:r/>
          </w:p>
        </w:tc>
        <w:tc>
          <w:tcPr>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none" w:color="000000"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color w:val="000000"/>
                <w:sz w:val="21"/>
                <w:szCs w:val="21"/>
              </w:rPr>
              <w:t xml:space="preserve">女性；50周岁及以下。</w:t>
            </w:r>
            <w:r/>
          </w:p>
        </w:tc>
        <w:tc>
          <w:tcPr>
            <w:tcBorders>
              <w:top w:val="single" w:color="auto" w:sz="4" w:space="0"/>
              <w:left w:val="none" w:color="000000"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rPr>
                <w:rFonts w:ascii="宋体" w:hAnsi="宋体"/>
                <w:sz w:val="24"/>
                <w:szCs w:val="24"/>
              </w:rPr>
            </w:pPr>
            <w:r>
              <w:rPr>
                <w:rFonts w:hint="eastAsia" w:ascii="宋体" w:hAnsi="宋体"/>
                <w:sz w:val="21"/>
                <w:szCs w:val="21"/>
              </w:rPr>
              <w:t xml:space="preserve">高中或以上学历，应懂急救知识，紧急情况下能协助开展救护工作。</w:t>
            </w:r>
            <w:r>
              <w:rPr>
                <w:rFonts w:hint="eastAsia" w:ascii="宋体" w:hAnsi="宋体"/>
                <w:sz w:val="24"/>
                <w:szCs w:val="24"/>
              </w:rPr>
              <w:t xml:space="preserve"> </w:t>
            </w:r>
            <w:r/>
          </w:p>
        </w:tc>
      </w:tr>
      <w:tr>
        <w:trPr>
          <w:trHeight w:val="1093"/>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保洁人员</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sz w:val="21"/>
                <w:szCs w:val="21"/>
              </w:rPr>
            </w:pPr>
            <w:r/>
            <w:bookmarkStart w:id="111" w:name="OLE_LINK21"/>
            <w:r>
              <w:rPr>
                <w:rFonts w:hint="eastAsia" w:ascii="宋体" w:hAnsi="宋体"/>
                <w:color w:val="000000"/>
                <w:sz w:val="21"/>
                <w:szCs w:val="21"/>
              </w:rPr>
              <w:t xml:space="preserve">女性；50周岁及以下。</w:t>
            </w:r>
            <w:bookmarkEnd w:id="111"/>
            <w: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none" w:color="000000"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rPr>
                <w:rFonts w:ascii="宋体" w:hAnsi="宋体"/>
                <w:sz w:val="21"/>
                <w:szCs w:val="21"/>
              </w:rPr>
            </w:pPr>
            <w:r>
              <w:rPr>
                <w:rFonts w:hint="eastAsia" w:ascii="宋体" w:hAnsi="宋体"/>
                <w:sz w:val="21"/>
                <w:szCs w:val="21"/>
              </w:rPr>
              <w:t xml:space="preserve">身体健康，吃苦耐劳，做好学校日常保洁工作。</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6</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sz w:val="21"/>
                <w:szCs w:val="21"/>
              </w:rPr>
            </w:pPr>
            <w:r>
              <w:rPr>
                <w:rFonts w:hint="eastAsia" w:ascii="宋体" w:hAnsi="宋体"/>
                <w:color w:val="000000"/>
                <w:sz w:val="21"/>
                <w:szCs w:val="21"/>
              </w:rPr>
              <w:t xml:space="preserve">男性；50周岁及以下。</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rPr>
                <w:rFonts w:ascii="宋体" w:hAnsi="宋体"/>
                <w:sz w:val="21"/>
                <w:szCs w:val="21"/>
              </w:rPr>
            </w:pPr>
            <w:r>
              <w:rPr>
                <w:rFonts w:hint="eastAsia" w:ascii="宋体" w:hAnsi="宋体"/>
                <w:b/>
                <w:sz w:val="21"/>
                <w:szCs w:val="21"/>
              </w:rPr>
              <w:t xml:space="preserve">★需持有健康证上岗。</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7</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切配人员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sz w:val="21"/>
                <w:szCs w:val="21"/>
              </w:rPr>
            </w:pPr>
            <w:r>
              <w:rPr>
                <w:rFonts w:hint="eastAsia" w:ascii="宋体" w:hAnsi="宋体"/>
                <w:color w:val="000000"/>
                <w:sz w:val="21"/>
                <w:szCs w:val="21"/>
              </w:rPr>
              <w:t xml:space="preserve">男，60 周岁及以下；女，50 周岁及以下。</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rPr>
                <w:rFonts w:ascii="宋体" w:hAnsi="宋体"/>
                <w:b/>
                <w:sz w:val="21"/>
                <w:szCs w:val="21"/>
              </w:rPr>
            </w:pPr>
            <w:r/>
            <w:bookmarkStart w:id="112" w:name="OLE_LINK37"/>
            <w:r>
              <w:rPr>
                <w:rFonts w:hint="eastAsia" w:ascii="宋体" w:hAnsi="宋体"/>
                <w:b/>
                <w:sz w:val="21"/>
                <w:szCs w:val="21"/>
              </w:rPr>
              <w:t xml:space="preserve">★投标文件中需承诺中标后提供健康证复印件</w:t>
            </w:r>
            <w:r>
              <w:rPr>
                <w:rFonts w:hint="eastAsia" w:ascii="宋体" w:hAnsi="宋体"/>
                <w:b/>
                <w:sz w:val="21"/>
              </w:rPr>
              <w:t xml:space="preserve">。</w:t>
            </w:r>
            <w:bookmarkEnd w:id="112"/>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sz w:val="21"/>
                <w:szCs w:val="21"/>
                <w:highlight w:val="yellow"/>
              </w:rPr>
            </w:pPr>
            <w:r>
              <w:rPr>
                <w:rFonts w:hint="eastAsia" w:ascii="宋体" w:hAnsi="宋体"/>
                <w:sz w:val="21"/>
                <w:szCs w:val="21"/>
              </w:rPr>
              <w:t xml:space="preserve">消防维保人员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男，日常的消防维保。如要维修，耗材及配件均由甲方承担。</w:t>
            </w:r>
            <w:r/>
          </w:p>
          <w:p>
            <w:pPr>
              <w:ind w:left="0"/>
              <w:jc w:val="left"/>
              <w:spacing w:line="360" w:lineRule="auto"/>
            </w:pPr>
            <w:r>
              <w:rPr>
                <w:rFonts w:hint="eastAsia" w:ascii="宋体" w:hAnsi="宋体"/>
                <w:b/>
                <w:sz w:val="21"/>
                <w:szCs w:val="21"/>
              </w:rPr>
              <w:t xml:space="preserve">★</w:t>
            </w:r>
            <w:r>
              <w:rPr>
                <w:rFonts w:ascii="宋体" w:hAnsi="宋体"/>
                <w:b/>
                <w:sz w:val="21"/>
                <w:szCs w:val="21"/>
              </w:rPr>
              <w:t xml:space="preserve">持有建（构）筑物消防员证书或消防设施操作员证书。</w:t>
            </w:r>
            <w:r/>
          </w:p>
        </w:tc>
      </w:tr>
      <w:tr>
        <w:trPr>
          <w:trHeight w:val="62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绿化养护人员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left="0"/>
              <w:jc w:val="left"/>
              <w:spacing w:line="360" w:lineRule="auto"/>
              <w:rPr>
                <w:rFonts w:ascii="宋体" w:hAnsi="宋体"/>
                <w:color w:val="000000"/>
                <w:sz w:val="21"/>
                <w:szCs w:val="21"/>
              </w:rPr>
            </w:pPr>
            <w:r>
              <w:rPr>
                <w:rFonts w:hint="eastAsia" w:ascii="宋体" w:hAnsi="宋体"/>
                <w:sz w:val="21"/>
                <w:szCs w:val="21"/>
              </w:rPr>
              <w:t xml:space="preserve">50周岁及以下</w:t>
            </w:r>
            <w:r/>
          </w:p>
        </w:tc>
        <w:tc>
          <w:tcPr>
            <w:tcBorders>
              <w:top w:val="single" w:color="auto" w:sz="4" w:space="0"/>
              <w:left w:val="single" w:color="auto" w:sz="4" w:space="0"/>
              <w:bottom w:val="single" w:color="auto" w:sz="4" w:space="0"/>
              <w:right w:val="single" w:color="auto" w:sz="4" w:space="0"/>
            </w:tcBorders>
            <w:tcW w:w="1444" w:type="dxa"/>
            <w:vAlign w:val="center"/>
            <w:textDirection w:val="lrTb"/>
            <w:noWrap w:val="false"/>
          </w:tcPr>
          <w:p>
            <w:pPr>
              <w:ind w:left="0"/>
              <w:spacing w:line="360" w:lineRule="auto"/>
              <w:rPr>
                <w:rFonts w:ascii="宋体" w:hAnsi="宋体"/>
                <w:sz w:val="21"/>
                <w:szCs w:val="21"/>
              </w:rPr>
            </w:pPr>
            <w:r>
              <w:rPr>
                <w:rFonts w:hint="eastAsia" w:ascii="宋体" w:hAnsi="宋体"/>
                <w:sz w:val="21"/>
                <w:szCs w:val="21"/>
              </w:rPr>
              <w:t xml:space="preserve">8小时工作制</w:t>
            </w:r>
            <w:r/>
          </w:p>
        </w:tc>
        <w:tc>
          <w:tcPr>
            <w:tcBorders>
              <w:top w:val="single" w:color="auto" w:sz="4" w:space="0"/>
              <w:left w:val="single" w:color="auto" w:sz="4" w:space="0"/>
              <w:bottom w:val="single" w:color="auto" w:sz="4" w:space="0"/>
              <w:right w:val="single" w:color="auto" w:sz="4" w:space="0"/>
            </w:tcBorders>
            <w:tcW w:w="4367" w:type="dxa"/>
            <w:vAlign w:val="center"/>
            <w:textDirection w:val="lrTb"/>
            <w:noWrap w:val="false"/>
          </w:tcPr>
          <w:p>
            <w:pPr>
              <w:ind w:left="0"/>
              <w:jc w:val="left"/>
              <w:spacing w:line="360" w:lineRule="auto"/>
              <w:rPr>
                <w:rFonts w:ascii="宋体" w:hAnsi="宋体"/>
                <w:b/>
                <w:sz w:val="21"/>
                <w:szCs w:val="21"/>
              </w:rPr>
            </w:pPr>
            <w:r>
              <w:rPr>
                <w:rFonts w:hint="eastAsia" w:ascii="宋体" w:hAnsi="宋体"/>
                <w:sz w:val="21"/>
                <w:szCs w:val="21"/>
              </w:rPr>
              <w:t xml:space="preserve">男女不限，熟悉岗位操作流程，做好日常绿化维护工作。</w:t>
            </w:r>
            <w:r/>
          </w:p>
        </w:tc>
      </w:tr>
      <w:tr>
        <w:trPr>
          <w:trHeight w:val="79"/>
        </w:trPr>
        <w:tc>
          <w:tcPr>
            <w:gridSpan w:val="2"/>
            <w:tcBorders>
              <w:top w:val="none" w:color="000000" w:sz="4" w:space="0"/>
              <w:left w:val="single" w:color="auto" w:sz="4" w:space="0"/>
              <w:bottom w:val="single" w:color="auto" w:sz="4" w:space="0"/>
              <w:right w:val="single" w:color="auto" w:sz="4" w:space="0"/>
            </w:tcBorders>
            <w:tcW w:w="198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合计</w:t>
            </w:r>
            <w:r/>
          </w:p>
        </w:tc>
        <w:tc>
          <w:tcPr>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p>
        </w:tc>
        <w:tc>
          <w:tcPr>
            <w:tcBorders>
              <w:top w:val="none" w:color="000000" w:sz="4" w:space="0"/>
              <w:left w:val="none" w:color="000000" w:sz="4" w:space="0"/>
              <w:bottom w:val="single" w:color="auto" w:sz="4" w:space="0"/>
              <w:right w:val="single" w:color="auto" w:sz="4" w:space="0"/>
            </w:tcBorders>
            <w:tcW w:w="1843"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none" w:color="000000" w:sz="4" w:space="0"/>
              <w:left w:val="single" w:color="auto" w:sz="4" w:space="0"/>
              <w:bottom w:val="single" w:color="auto" w:sz="4" w:space="0"/>
              <w:right w:val="single" w:color="auto" w:sz="4" w:space="0"/>
            </w:tcBorders>
            <w:tcW w:w="436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2"/>
        <w:spacing w:line="360" w:lineRule="auto"/>
        <w:tabs>
          <w:tab w:val="left" w:pos="420" w:leader="none"/>
          <w:tab w:val="left" w:pos="540" w:leader="none"/>
        </w:tabs>
        <w:rPr>
          <w:rFonts w:ascii="宋体" w:hAnsi="宋体"/>
          <w:b/>
          <w:sz w:val="21"/>
          <w:szCs w:val="21"/>
        </w:rPr>
      </w:pPr>
      <w:r/>
      <w:bookmarkStart w:id="113" w:name="OLE_LINK83"/>
      <w:r/>
      <w:bookmarkStart w:id="114" w:name="OLE_LINK84"/>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注</w:t>
      </w:r>
      <w:bookmarkStart w:id="115" w:name="OLE_LINK54"/>
      <w:r/>
      <w:bookmarkStart w:id="116" w:name="OLE_LINK60"/>
      <w:r/>
      <w:bookmarkStart w:id="117" w:name="OLE_LINK61"/>
      <w:r>
        <w:rPr>
          <w:rFonts w:hint="eastAsia" w:ascii="宋体" w:hAnsi="宋体"/>
          <w:b/>
          <w:sz w:val="21"/>
          <w:szCs w:val="21"/>
        </w:rPr>
        <w:t xml:space="preserve">：1、</w:t>
      </w:r>
      <w:bookmarkStart w:id="118" w:name="OLE_LINK46"/>
      <w:r/>
      <w:bookmarkStart w:id="119" w:name="OLE_LINK45"/>
      <w:r>
        <w:rPr>
          <w:rFonts w:hint="eastAsia" w:ascii="宋体" w:hAnsi="宋体"/>
          <w:b/>
          <w:sz w:val="21"/>
          <w:szCs w:val="21"/>
        </w:rPr>
        <w:t xml:space="preserve">保安队长和保安人员须持有公安部门颁发的保安员证</w:t>
      </w:r>
      <w:bookmarkEnd w:id="118"/>
      <w:r/>
      <w:bookmarkEnd w:id="119"/>
      <w:r>
        <w:rPr>
          <w:rFonts w:hint="eastAsia" w:ascii="宋体" w:hAnsi="宋体"/>
          <w:b/>
          <w:sz w:val="21"/>
          <w:szCs w:val="21"/>
        </w:rPr>
        <w:t xml:space="preserve">；厨师须持有</w:t>
      </w:r>
      <w:bookmarkStart w:id="120" w:name="OLE_LINK44"/>
      <w:r/>
      <w:bookmarkStart w:id="121" w:name="OLE_LINK15"/>
      <w:r>
        <w:rPr>
          <w:rFonts w:hint="eastAsia" w:ascii="宋体" w:hAnsi="宋体"/>
          <w:b/>
          <w:sz w:val="21"/>
          <w:szCs w:val="21"/>
        </w:rPr>
        <w:t xml:space="preserve">健康证；消防维保人员须</w:t>
      </w:r>
      <w:r>
        <w:rPr>
          <w:rFonts w:ascii="宋体" w:hAnsi="宋体"/>
          <w:b/>
          <w:sz w:val="21"/>
          <w:szCs w:val="21"/>
        </w:rPr>
        <w:t xml:space="preserve">持有建（构）筑物消防员证书或消防设施操作员证书</w:t>
      </w:r>
      <w:r>
        <w:rPr>
          <w:rFonts w:hint="eastAsia" w:ascii="宋体" w:hAnsi="宋体"/>
          <w:b/>
          <w:sz w:val="21"/>
          <w:szCs w:val="21"/>
        </w:rPr>
        <w:t xml:space="preserve">。投标单位需在投标文件中提供相关证书复印件并加盖投标单位公章，</w:t>
      </w:r>
      <w:bookmarkEnd w:id="115"/>
      <w:r/>
      <w:bookmarkEnd w:id="120"/>
      <w:r/>
      <w:bookmarkEnd w:id="121"/>
      <w:r>
        <w:rPr>
          <w:rFonts w:hint="eastAsia" w:ascii="宋体" w:hAnsi="宋体"/>
          <w:b/>
          <w:sz w:val="21"/>
          <w:szCs w:val="21"/>
        </w:rPr>
        <w:t xml:space="preserve">未提供</w:t>
      </w:r>
      <w:r>
        <w:rPr>
          <w:rFonts w:hint="eastAsia" w:ascii="宋体" w:hAnsi="宋体"/>
          <w:b/>
          <w:sz w:val="21"/>
        </w:rPr>
        <w:t xml:space="preserve">或未按要求提供</w:t>
      </w:r>
      <w:r>
        <w:rPr>
          <w:rFonts w:hint="eastAsia" w:ascii="宋体" w:hAnsi="宋体"/>
          <w:b/>
          <w:sz w:val="21"/>
          <w:szCs w:val="21"/>
        </w:rPr>
        <w:t xml:space="preserve">视为非实质性响应</w:t>
      </w:r>
      <w:r>
        <w:rPr>
          <w:rFonts w:hint="eastAsia" w:ascii="宋体" w:hAnsi="宋体"/>
          <w:b/>
          <w:sz w:val="21"/>
        </w:rPr>
        <w:t xml:space="preserve">。</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2、投标文件中须承诺中标后提供切配人员的健康证复印件，</w:t>
      </w:r>
      <w:bookmarkStart w:id="122" w:name="OLE_LINK53"/>
      <w:r/>
      <w:bookmarkStart w:id="123" w:name="OLE_LINK55"/>
      <w:r>
        <w:rPr>
          <w:rFonts w:hint="eastAsia" w:ascii="宋体" w:hAnsi="宋体"/>
          <w:b/>
          <w:sz w:val="21"/>
        </w:rPr>
        <w:t xml:space="preserve">承诺函需加盖投标单位公章，格式自拟，未提供或未按要求提供承诺函的视为非实质性响应，按无效投标处理</w:t>
      </w:r>
      <w:r>
        <w:rPr>
          <w:rFonts w:hint="eastAsia" w:ascii="宋体" w:hAnsi="宋体"/>
          <w:b/>
          <w:sz w:val="21"/>
          <w:szCs w:val="21"/>
        </w:rPr>
        <w:t xml:space="preserve">。</w:t>
      </w:r>
      <w:bookmarkEnd w:id="116"/>
      <w:r/>
      <w:bookmarkEnd w:id="117"/>
      <w:r/>
      <w:bookmarkEnd w:id="122"/>
      <w:r/>
      <w:bookmarkEnd w:id="123"/>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所有人员上岗前中标单位需将人员配置要求中的相关材料提供给采购人核查，待采购人确认后方可上岗。上岗后所有人员调整必须书面报告采购人，新进人员需符合岗位配置等采购需求，并经采购人书面同意后方可进行调整。</w:t>
      </w:r>
      <w:bookmarkEnd w:id="113"/>
      <w:r/>
      <w:bookmarkEnd w:id="114"/>
      <w:r/>
      <w:r/>
    </w:p>
    <w:p>
      <w:pPr>
        <w:ind w:left="0" w:firstLine="420"/>
        <w:spacing w:line="360" w:lineRule="auto"/>
        <w:tabs>
          <w:tab w:val="left" w:pos="420" w:leader="none"/>
          <w:tab w:val="left" w:pos="540" w:leader="none"/>
        </w:tabs>
        <w:rPr>
          <w:rFonts w:ascii="宋体" w:hAnsi="宋体"/>
          <w:b/>
          <w:sz w:val="21"/>
        </w:rPr>
      </w:pPr>
      <w:r>
        <w:rPr>
          <w:rFonts w:hint="eastAsia" w:ascii="宋体" w:hAnsi="宋体"/>
          <w:sz w:val="21"/>
          <w:szCs w:val="21"/>
        </w:rPr>
        <w:t xml:space="preserve">3</w:t>
      </w:r>
      <w:r>
        <w:rPr>
          <w:rFonts w:hint="eastAsia" w:ascii="宋体" w:hAnsi="宋体"/>
          <w:sz w:val="21"/>
          <w:szCs w:val="21"/>
        </w:rPr>
        <w:t xml:space="preserve">、空调清洗每学期专业清洗一次（两校区</w:t>
      </w:r>
      <w:r>
        <w:rPr>
          <w:rFonts w:hint="eastAsia" w:ascii="宋体" w:hAnsi="宋体"/>
          <w:sz w:val="21"/>
          <w:szCs w:val="21"/>
        </w:rPr>
        <w:t xml:space="preserve">共9</w:t>
      </w:r>
      <w:r>
        <w:rPr>
          <w:rFonts w:ascii="宋体" w:hAnsi="宋体"/>
          <w:sz w:val="21"/>
          <w:szCs w:val="21"/>
        </w:rPr>
        <w:t xml:space="preserve">4</w:t>
      </w:r>
      <w:r>
        <w:rPr>
          <w:rFonts w:hint="eastAsia" w:ascii="宋体" w:hAnsi="宋体"/>
          <w:sz w:val="21"/>
          <w:szCs w:val="21"/>
        </w:rPr>
        <w:t xml:space="preserve">台</w:t>
      </w:r>
      <w:r>
        <w:rPr>
          <w:rFonts w:hint="eastAsia" w:ascii="宋体" w:hAnsi="宋体"/>
          <w:sz w:val="21"/>
          <w:szCs w:val="21"/>
        </w:rPr>
        <w:t xml:space="preserve">空调，具体按次计算），</w:t>
      </w:r>
      <w:r>
        <w:rPr>
          <w:rFonts w:ascii="宋体" w:hAnsi="宋体"/>
          <w:sz w:val="21"/>
          <w:szCs w:val="21"/>
        </w:rPr>
        <w:t xml:space="preserve">中标</w:t>
      </w:r>
      <w:r>
        <w:rPr>
          <w:rFonts w:hint="eastAsia" w:ascii="宋体" w:hAnsi="宋体"/>
          <w:sz w:val="21"/>
          <w:szCs w:val="21"/>
        </w:rPr>
        <w:t xml:space="preserve">单位</w:t>
      </w:r>
      <w:r>
        <w:rPr>
          <w:rFonts w:ascii="宋体" w:hAnsi="宋体"/>
          <w:sz w:val="21"/>
          <w:szCs w:val="21"/>
        </w:rPr>
        <w:t xml:space="preserve">统筹全部作业人员，无需常驻专职</w:t>
      </w:r>
      <w:r>
        <w:rPr>
          <w:rFonts w:hint="eastAsia" w:ascii="宋体" w:hAnsi="宋体"/>
          <w:sz w:val="21"/>
          <w:szCs w:val="21"/>
        </w:rPr>
        <w:t xml:space="preserve">空调</w:t>
      </w:r>
      <w:r>
        <w:rPr>
          <w:rFonts w:ascii="宋体" w:hAnsi="宋体"/>
          <w:sz w:val="21"/>
          <w:szCs w:val="21"/>
        </w:rPr>
        <w:t xml:space="preserve">清洗人员</w:t>
      </w:r>
      <w:r>
        <w:rPr>
          <w:rFonts w:hint="eastAsia" w:ascii="宋体" w:hAnsi="宋体"/>
          <w:sz w:val="21"/>
          <w:szCs w:val="21"/>
        </w:rPr>
        <w:t xml:space="preserve">。</w:t>
      </w:r>
      <w:r>
        <w:rPr>
          <w:rFonts w:hint="eastAsia" w:ascii="宋体" w:hAnsi="宋体"/>
          <w:b/>
          <w:sz w:val="21"/>
          <w:szCs w:val="21"/>
        </w:rPr>
        <w:t xml:space="preserve">投标文件中须承诺</w:t>
      </w:r>
      <w:r>
        <w:rPr>
          <w:rFonts w:ascii="宋体" w:hAnsi="宋体"/>
          <w:b/>
          <w:sz w:val="21"/>
          <w:szCs w:val="21"/>
        </w:rPr>
        <w:t xml:space="preserve">所有带电清洗人员必须持</w:t>
      </w:r>
      <w:r>
        <w:rPr>
          <w:rFonts w:hint="eastAsia" w:ascii="宋体" w:hAnsi="宋体"/>
          <w:b/>
          <w:sz w:val="21"/>
          <w:szCs w:val="21"/>
        </w:rPr>
        <w:t xml:space="preserve">有效</w:t>
      </w:r>
      <w:r>
        <w:rPr>
          <w:rFonts w:hint="eastAsia" w:ascii="宋体" w:hAnsi="宋体"/>
          <w:b/>
          <w:color w:val="000000"/>
        </w:rPr>
        <w:t xml:space="preserve">特种作业操作证（准操项目：低压电工作业</w:t>
      </w:r>
      <w:r>
        <w:rPr>
          <w:rFonts w:hint="eastAsia" w:ascii="宋体" w:hAnsi="宋体"/>
          <w:b/>
          <w:color w:val="000000"/>
        </w:rPr>
        <w:t xml:space="preserve">或高压电工作业</w:t>
      </w:r>
      <w:r>
        <w:rPr>
          <w:rFonts w:hint="eastAsia" w:ascii="宋体" w:hAnsi="宋体"/>
          <w:b/>
          <w:color w:val="000000"/>
        </w:rPr>
        <w:t xml:space="preserve">）</w:t>
      </w:r>
      <w:r>
        <w:rPr>
          <w:rFonts w:ascii="宋体" w:hAnsi="宋体"/>
          <w:b/>
          <w:sz w:val="21"/>
          <w:szCs w:val="21"/>
        </w:rPr>
        <w:t xml:space="preserve">；</w:t>
      </w:r>
      <w:r>
        <w:rPr>
          <w:rFonts w:hint="eastAsia" w:ascii="宋体" w:hAnsi="宋体"/>
          <w:b/>
          <w:sz w:val="21"/>
          <w:szCs w:val="21"/>
        </w:rPr>
        <w:t xml:space="preserve">如需</w:t>
      </w:r>
      <w:r>
        <w:rPr>
          <w:rFonts w:ascii="宋体" w:hAnsi="宋体"/>
          <w:b/>
          <w:sz w:val="21"/>
          <w:szCs w:val="21"/>
        </w:rPr>
        <w:t xml:space="preserve">外墙外机高空清洗人员</w:t>
      </w:r>
      <w:r>
        <w:rPr>
          <w:rFonts w:hint="eastAsia" w:ascii="宋体" w:hAnsi="宋体"/>
          <w:b/>
          <w:sz w:val="21"/>
          <w:szCs w:val="21"/>
        </w:rPr>
        <w:t xml:space="preserve">必须</w:t>
      </w:r>
      <w:r>
        <w:rPr>
          <w:rFonts w:hint="eastAsia" w:ascii="宋体" w:hAnsi="宋体"/>
          <w:b/>
          <w:sz w:val="21"/>
          <w:szCs w:val="21"/>
        </w:rPr>
        <w:t xml:space="preserve">同时</w:t>
      </w:r>
      <w:r>
        <w:rPr>
          <w:rFonts w:hint="eastAsia" w:ascii="宋体" w:hAnsi="宋体"/>
          <w:b/>
          <w:sz w:val="21"/>
          <w:szCs w:val="21"/>
        </w:rPr>
        <w:t xml:space="preserve">持有限</w:t>
      </w:r>
      <w:r>
        <w:rPr>
          <w:rFonts w:hint="eastAsia" w:ascii="宋体" w:hAnsi="宋体"/>
          <w:b/>
          <w:color w:val="000000"/>
        </w:rPr>
        <w:t xml:space="preserve">特种作业操作证（准操项目：低压</w:t>
      </w:r>
      <w:r>
        <w:rPr>
          <w:rFonts w:hint="eastAsia" w:ascii="宋体" w:hAnsi="宋体"/>
          <w:b/>
          <w:color w:val="000000"/>
        </w:rPr>
        <w:t xml:space="preserve">电工作业</w:t>
      </w:r>
      <w:r>
        <w:rPr>
          <w:rFonts w:hint="eastAsia" w:ascii="宋体" w:hAnsi="宋体"/>
          <w:b/>
          <w:color w:val="000000"/>
        </w:rPr>
        <w:t xml:space="preserve">或高压电工作业</w:t>
      </w:r>
      <w:r>
        <w:rPr>
          <w:rFonts w:hint="eastAsia" w:ascii="宋体" w:hAnsi="宋体"/>
          <w:b/>
          <w:color w:val="000000"/>
        </w:rPr>
        <w:t xml:space="preserve">）和</w:t>
      </w:r>
      <w:r>
        <w:rPr>
          <w:rFonts w:ascii="Arial" w:hAnsi="Arial" w:cs="Arial"/>
          <w:b/>
          <w:color w:val="000000"/>
        </w:rPr>
        <w:t xml:space="preserve">特种作业操作证（准操项目：高处安装、维护、拆除作业）</w:t>
      </w:r>
      <w:r>
        <w:rPr>
          <w:rFonts w:ascii="宋体" w:hAnsi="宋体"/>
          <w:b/>
          <w:sz w:val="21"/>
          <w:szCs w:val="21"/>
        </w:rPr>
        <w:t xml:space="preserve">。</w:t>
      </w:r>
      <w:r>
        <w:rPr>
          <w:rFonts w:hint="eastAsia" w:ascii="宋体" w:hAnsi="宋体"/>
          <w:b/>
          <w:sz w:val="21"/>
          <w:szCs w:val="21"/>
        </w:rPr>
        <w:t xml:space="preserve">承诺函需加盖投标单位公章，承诺函格式自拟，未提供</w:t>
      </w:r>
      <w:r>
        <w:rPr>
          <w:rFonts w:hint="eastAsia" w:ascii="宋体" w:hAnsi="宋体"/>
          <w:b/>
          <w:sz w:val="21"/>
        </w:rPr>
        <w:t xml:space="preserve">或未按要求提供</w:t>
      </w:r>
      <w:r>
        <w:rPr>
          <w:rFonts w:hint="eastAsia" w:ascii="宋体" w:hAnsi="宋体"/>
          <w:b/>
          <w:sz w:val="21"/>
          <w:szCs w:val="21"/>
        </w:rPr>
        <w:t xml:space="preserve">视为非实质性响应</w:t>
      </w:r>
      <w:r>
        <w:rPr>
          <w:rFonts w:hint="eastAsia" w:ascii="宋体" w:hAnsi="宋体"/>
          <w:b/>
          <w:sz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中标后每次空调清洗开工前，中标单位须报送本次全部作业人员有效证书供校方核验</w:t>
      </w:r>
      <w:r>
        <w:rPr>
          <w:rFonts w:hint="eastAsia" w:ascii="宋体" w:hAnsi="宋体"/>
          <w:sz w:val="21"/>
          <w:szCs w:val="21"/>
        </w:rPr>
        <w:t xml:space="preserve">，</w:t>
      </w:r>
      <w:r>
        <w:rPr>
          <w:rFonts w:ascii="宋体" w:hAnsi="宋体"/>
          <w:sz w:val="21"/>
          <w:szCs w:val="21"/>
        </w:rPr>
        <w:t xml:space="preserve">所有安全责任、履约责任由中标单位全部承担，无证人员禁止进场。</w:t>
      </w:r>
      <w:r/>
    </w:p>
    <w:p>
      <w:pPr>
        <w:ind w:left="0" w:firstLine="422"/>
        <w:spacing w:line="360" w:lineRule="auto"/>
        <w:tabs>
          <w:tab w:val="left" w:pos="420" w:leader="none"/>
          <w:tab w:val="left" w:pos="540" w:leader="none"/>
        </w:tabs>
        <w:rPr>
          <w:rFonts w:ascii="宋体" w:hAnsi="宋体"/>
          <w:sz w:val="21"/>
          <w:szCs w:val="21"/>
        </w:rPr>
      </w:pPr>
      <w:r>
        <w:rPr>
          <w:rFonts w:ascii="宋体" w:hAnsi="宋体"/>
          <w:b/>
          <w:sz w:val="21"/>
          <w:szCs w:val="21"/>
        </w:rPr>
        <w:t xml:space="preserve">4</w:t>
      </w:r>
      <w:r>
        <w:rPr>
          <w:rFonts w:hint="eastAsia" w:ascii="宋体" w:hAnsi="宋体"/>
          <w:b/>
          <w:sz w:val="21"/>
          <w:szCs w:val="21"/>
        </w:rPr>
        <w:t xml:space="preserve">、</w:t>
      </w:r>
      <w:bookmarkStart w:id="124" w:name="OLE_LINK20"/>
      <w:r>
        <w:rPr>
          <w:rFonts w:hint="eastAsia" w:ascii="宋体" w:hAnsi="宋体"/>
          <w:b/>
          <w:sz w:val="21"/>
          <w:szCs w:val="21"/>
        </w:rPr>
        <w:t xml:space="preserve">空调清洗、员工餐费、体检费、服装费、各类人员装备需要在报价中体现</w:t>
      </w:r>
      <w:bookmarkEnd w:id="124"/>
      <w:r>
        <w:rPr>
          <w:rFonts w:hint="eastAsia" w:ascii="宋体" w:hAnsi="宋体"/>
          <w:b/>
          <w:sz w:val="21"/>
          <w:szCs w:val="21"/>
        </w:rPr>
        <w:t xml:space="preserve">，投标单位须在第三章附件3.公开分项报价表中体现此费用。未提供或未按要求提供视为非实质性响应</w:t>
      </w:r>
      <w:r>
        <w:rPr>
          <w:rFonts w:hint="eastAsia" w:ascii="宋体" w:hAnsi="宋体"/>
          <w:b/>
          <w:sz w:val="21"/>
          <w:szCs w:val="21"/>
        </w:rPr>
        <w:t xml:space="preserve">。</w:t>
      </w:r>
      <w:r/>
    </w:p>
    <w:p>
      <w:pPr>
        <w:pStyle w:val="1003"/>
      </w:p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（三）物业工作内容</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1.项目经理</w:t>
      </w:r>
      <w:r>
        <w:rPr>
          <w:rFonts w:hint="eastAsia" w:ascii="宋体" w:hAnsi="宋体"/>
          <w:sz w:val="21"/>
          <w:szCs w:val="21"/>
        </w:rPr>
        <w:t xml:space="preserve">工作内容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（1）公司授权委托下，具体实施本项目的管理。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（2）合理利用人力、物力资源，充分调动下属员工的积极性，努力完成黄埭中心幼儿园的后勤保障工作。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（3）做好食品卫生工作，防止食物中毒事件。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（4）做好安全保卫工作，防止意外事件发生。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（5）做好厨房消防安全工作，防止失火。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（6）做好校方后勤部门的协调沟通工作，及时根据校方意见对本项目的具体工作做出调整。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（7）做好意见反馈工作，根据反馈及时做出相应调整。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（8）负责成本控制工作，将实惠让给全体教职员工及学生。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（9）负责做好培训教育工作，提高全体员工的服务意识。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（10）服从校方的其他工作要求。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（11）安排做好垃圾分类工作。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（12）安排做好环境消杀和防疫消毒相关工作。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（13）对于大风、大雨、下雨、冰冻等天气指定应急预案，并安排落实，确保学校师生及财产安全。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2.保安队长工作</w:t>
      </w:r>
      <w:r>
        <w:rPr>
          <w:rFonts w:hint="eastAsia" w:ascii="宋体" w:hAnsi="宋体"/>
          <w:sz w:val="21"/>
          <w:szCs w:val="21"/>
        </w:rPr>
        <w:t xml:space="preserve">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（1）起草所有保安政策及工作程序，并根据实施情况及具体问题及时调整修订。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（2）对保安部工作进行统一计划安排，确保各部位、各部门安全保卫工作不出现疏漏。配合项目部对全体员工进行紧急状态工作程序的培训及演习。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（3）监督保安部人员文明上岗，整洁上岗。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（4）随时保持高度警惕，对突发事件做出迅速准确的反应。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（5）服从校方的其他工作要求。</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3.保安工作</w:t>
      </w:r>
      <w:r>
        <w:rPr>
          <w:rFonts w:hint="eastAsia" w:ascii="宋体" w:hAnsi="宋体"/>
          <w:sz w:val="21"/>
          <w:szCs w:val="21"/>
        </w:rPr>
        <w:t xml:space="preserve">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（1）负责维持物业管理区域的秩序。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（2）负责检查区域内治安、防火、防盗、水渗等情况。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（3）负责按照预定的路线进行区域设施设备的巡视工作。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（4）负责检查有无乱张贴、乱悬挂、乱堆放，发现后及时处理。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（5）负责在巡查过程中，如发现有可疑人员或设施设备损坏时，立即作出相应的处理。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（6）协助保安队长处理紧急情况。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7）巡逻保安要“三多”（多看、多听、多闻）“五勤”（勤观察、勤思考、勤走动、勤动手、勤动脑）</w:t>
      </w:r>
      <w:r>
        <w:rPr>
          <w:rFonts w:hint="eastAsia" w:ascii="宋体" w:hAnsi="宋体"/>
          <w:sz w:val="21"/>
          <w:szCs w:val="21"/>
        </w:rPr>
        <w:t xml:space="preserve">，</w:t>
      </w:r>
      <w:r>
        <w:rPr>
          <w:rFonts w:ascii="宋体" w:hAnsi="宋体"/>
          <w:sz w:val="21"/>
          <w:szCs w:val="21"/>
        </w:rPr>
        <w:t xml:space="preserve">以确保完成巡视工作任务。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（8）熟悉各值勤岗的职责和任务，协助各个岗位处理疑难问题。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（9）巡视时有礼有节，仪态大方，认真回答相关人员询问。</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（10）巡视过程中不遗漏巡视事项，杜绝安全盲点。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（11）负责待命处理紧急的预案。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（12）严格执行各岗位职责和操作流程。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（13）服从校方工作安排。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保安工作具体</w:t>
      </w:r>
      <w:r>
        <w:rPr>
          <w:rFonts w:ascii="宋体" w:hAnsi="宋体"/>
          <w:sz w:val="21"/>
          <w:szCs w:val="21"/>
        </w:rPr>
        <w:t xml:space="preserve">内容</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门卫保安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学校大门 24 小时在岗执勤，每天上学及放学时段例岗执勤（重要活动另行安排）；平峰时段双人双岗</w:t>
      </w:r>
      <w:r>
        <w:rPr>
          <w:rFonts w:hint="eastAsia" w:ascii="宋体" w:hAnsi="宋体"/>
          <w:sz w:val="21"/>
          <w:szCs w:val="21"/>
        </w:rPr>
        <w:t xml:space="preserve">、</w:t>
      </w:r>
      <w:r>
        <w:rPr>
          <w:rFonts w:ascii="宋体" w:hAnsi="宋体"/>
          <w:sz w:val="21"/>
          <w:szCs w:val="21"/>
        </w:rPr>
        <w:t xml:space="preserve">停车场 1 人，高峰时段 5 人执勤</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引导校门车流、人流有序；管理校门口周边车辆停放，维持校门口交通畅通；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对校内车辆进行停车管理,按照指定位置、车头方向及要求排放；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接待来访人员并作好联系及来访人员、车辆的登记工作；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课间学生离校按规定登记进出校门；周界、监控、报警、消防等安保设施进行监管和日常管理，并作好每日记录；熟练操作学校所有技防设施、消防设施，熟悉布防情况，发现问题及时处理；每天书信、报刊收</w:t>
      </w:r>
      <w:r/>
    </w:p>
    <w:p>
      <w:pPr>
        <w:ind w:left="0"/>
        <w:spacing w:line="360" w:lineRule="auto"/>
        <w:tabs>
          <w:tab w:val="left" w:pos="420" w:leader="none"/>
          <w:tab w:val="left" w:pos="540" w:leader="none"/>
        </w:tabs>
        <w:rPr>
          <w:rFonts w:ascii="宋体" w:hAnsi="宋体"/>
          <w:sz w:val="21"/>
          <w:szCs w:val="21"/>
        </w:rPr>
      </w:pPr>
      <w:r>
        <w:rPr>
          <w:rFonts w:ascii="宋体" w:hAnsi="宋体"/>
          <w:sz w:val="21"/>
          <w:szCs w:val="21"/>
        </w:rPr>
        <w:t xml:space="preserve">发，快件邮包的签收；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门卫室内部及门前三包责任区内的卫生；学校安排的其它门卫保安事项。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ascii="宋体" w:hAnsi="宋体"/>
          <w:sz w:val="21"/>
          <w:szCs w:val="21"/>
        </w:rPr>
        <w:t xml:space="preserve">日常巡逻</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每天按照指定时间点和路线定时定点安全巡视检查，（以电子巡更器记录为准)；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做好动态的安全保安工作，确保校园秩序正常，确保学校各场所财产安全；处理校园内的突发事件；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检查、排除安全隐患，及时纠正、上报安全违规行为，并有针对性地开展安全教育和提示；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24 小时进行防盗、报警设备布防，出现报警信号应及时到现场查看，并做好记录；按照规定线路和规定时间巡视，并做好记录；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如遇其他紧急情况根据应急预案进行及时处理。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清场检查</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全校放学后对校园各个部位、角落进行彻底、仔细地清场检查，清除各类可疑物品和无关人员，确保所有学生按要求离开班级并作好记录，严禁外来人员进入校园内</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检查各个教室、专用室场、卫生间的门窗、日光灯等设备是否已经关闭并加以登记，巡视检查时关闭不需要的灯，检查锁门情况及电器开关。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夜间巡逻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每 2 小时一次按巡更路线、巡更点进行校园内的安全巡更，并做好记录</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发现问题及时赶赴出警点进行查看并处置，按照学校的要求对晚间进出的学生进行登记，必要时拨打值班老师电话进行确认，严格按照学校要求对学生进行管理，防止事件发生。</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消防管理</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熟悉了解校园所有消防设施器材，懂防火、灭火知识，能熟练使用灭火器材扑救火灾，每天检查记录校园内公共部位的消防设施，确保完好，绘制消防设施分布图，协助校方做好室外设施的消防设备日常维护（消火栓出水情况、灭火器压力、保洁）；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建立消防器材的台帐记录，定期检查器材完好程度和有效期限；经常性开展消防业务培训，制定完善的预案并演练；</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发生火警，能冷静处置，按预案进行火灾报警、人员疏散、组织扑救、抢救物资等工作。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6</w:t>
      </w:r>
      <w:r>
        <w:rPr>
          <w:rFonts w:hint="eastAsia" w:ascii="宋体" w:hAnsi="宋体"/>
          <w:sz w:val="21"/>
          <w:szCs w:val="21"/>
        </w:rPr>
        <w:t xml:space="preserve">）</w:t>
      </w:r>
      <w:r>
        <w:rPr>
          <w:rFonts w:ascii="宋体" w:hAnsi="宋体"/>
          <w:sz w:val="21"/>
          <w:szCs w:val="21"/>
        </w:rPr>
        <w:t xml:space="preserve">突发事件处置</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出现突发事件（暴力冲击、失火、踩踏、建筑物倒塌等），在第一时间作出反应，采取初步措施后报警和报告相关部门，制定突发事件、紧急情况处置预案和具体应对措施，所有派驻人员均具备应急处置能力和技能。</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4.保洁</w:t>
      </w:r>
      <w:r>
        <w:rPr>
          <w:rFonts w:hint="eastAsia" w:ascii="宋体" w:hAnsi="宋体"/>
          <w:sz w:val="21"/>
          <w:szCs w:val="21"/>
        </w:rPr>
        <w:t xml:space="preserve">员</w:t>
      </w:r>
      <w:r>
        <w:rPr>
          <w:rFonts w:ascii="宋体" w:hAnsi="宋体"/>
          <w:sz w:val="21"/>
          <w:szCs w:val="21"/>
        </w:rPr>
        <w:t xml:space="preserve">工作</w:t>
      </w:r>
      <w:r>
        <w:rPr>
          <w:rFonts w:hint="eastAsia" w:ascii="宋体" w:hAnsi="宋体"/>
          <w:sz w:val="21"/>
          <w:szCs w:val="21"/>
        </w:rPr>
        <w:t xml:space="preserve">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（1）在外围主管领导下开展工作。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（2）按照工作要求及时完成每日计划工作。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（3）注意节约耗材，不得将多余耗材私自使用。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（4）服从日常工作安排和加班安排。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（5）打扫卫生间应注意毛巾区分。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（6）做好垃圾分类工作。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（7）服从校方其他工作要求。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具体</w:t>
      </w:r>
      <w:r>
        <w:rPr>
          <w:rFonts w:ascii="宋体" w:hAnsi="宋体"/>
          <w:sz w:val="21"/>
          <w:szCs w:val="21"/>
        </w:rPr>
        <w:t xml:space="preserve">每日保洁工作内容</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（1）学校大门主干道、停车场、花坛、景观、操场等扫尘捡拾纸屑、烟头等垃圾。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（2）学校区域周围道路扫尘捡拾杂物。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（3）保证室内、外停车场区域清洁无杂物。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（4）保证学校大门口区域清洁无纸屑、无烟头。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（5）收集学校区域垃圾，及时送归垃圾堆放处。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（6）雨、雪后要及时处理地面大面积污渍。</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（7）地面及下水道口清扫除杂物。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（8）擦拭学校内各种标志物。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（9）垃圾桶擦拭干净、消毒。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（10）捡拾绿化内垃圾烟头杂物等。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（11）空调外机擦拭干净。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（12）每日公共区域消毒。</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5.食堂</w:t>
      </w:r>
      <w:r>
        <w:rPr>
          <w:rFonts w:hint="eastAsia" w:ascii="宋体" w:hAnsi="宋体"/>
          <w:sz w:val="21"/>
          <w:szCs w:val="21"/>
        </w:rPr>
        <w:t xml:space="preserve">人员</w:t>
      </w:r>
      <w:r>
        <w:rPr>
          <w:rFonts w:ascii="宋体" w:hAnsi="宋体"/>
          <w:sz w:val="21"/>
          <w:szCs w:val="21"/>
        </w:rPr>
        <w:t xml:space="preserve">工作</w:t>
      </w:r>
      <w:r>
        <w:rPr>
          <w:rFonts w:hint="eastAsia" w:ascii="宋体" w:hAnsi="宋体"/>
          <w:sz w:val="21"/>
          <w:szCs w:val="21"/>
        </w:rPr>
        <w:t xml:space="preserve">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（1）服从项目经理工作安排，完成本职工作。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（2）每日清洗工作台面、灶具。发现设备故障及时报修，防止意外发生。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（3）严格遵守操作规范，防止食物未煮熟即出品。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（4）注意个人卫生，防止食物污染。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（5）注意安全，防止出现意外事故，特别是油锅防止着火。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（6）注意节约用气，节约费用。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（7）努力提高技能，为广大师生提供满意的菜肴。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（8）注意做好垃圾分类工作，注意废弃食用油的处理。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（9）服从校方的其他工作安排。</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具体</w:t>
      </w:r>
      <w:r>
        <w:rPr>
          <w:rFonts w:ascii="宋体" w:hAnsi="宋体"/>
          <w:sz w:val="21"/>
          <w:szCs w:val="21"/>
        </w:rPr>
        <w:t xml:space="preserve">工作</w:t>
      </w:r>
      <w:r>
        <w:rPr>
          <w:rFonts w:hint="eastAsia" w:ascii="宋体" w:hAnsi="宋体"/>
          <w:sz w:val="21"/>
          <w:szCs w:val="21"/>
        </w:rPr>
        <w:t xml:space="preserve">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（1）提供师生每日餐饮，保证学生和教职员工吃饱吃好。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每天餐后对食堂进行清扫，保持食堂的地面的光洁度，每天餐后对厨房进行打扫冲洗，餐厨垃圾及时送到指定地方配合水务公司处理，保证厨房地面和排水沟没有食物残渣，定期对食堂和厨房进行消杀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（3）采购的所有食品食材来源于政府采购食材供货商，台账分明，有专人负责进库出库，加工环节有监督。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（4）餐后有食品留样并确保不发生任何食品安全问题。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（5）负责食堂食材的采购和验货、加工制作等工作。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（6）负责食品的加工和菜肴烧制工作。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（7）负责师生餐的分餐和送餐工作，做好师生用餐期间的各种保障。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（8）制定各种规章制度，确保食品安全卫生达标。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（9）负责餐厨垃圾清运打包处理等工作。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（10）负责食堂厨房餐厅的卫生清理。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（11）做好食品留样。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（12）做好食堂和厨房每年一次的固定资产盘点工作并建立台账。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（13）对甲方提出合理化的建议和意见，共同规范做好食堂管理工作。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日常</w:t>
      </w:r>
      <w:r>
        <w:rPr>
          <w:rFonts w:ascii="宋体" w:hAnsi="宋体"/>
          <w:sz w:val="21"/>
          <w:szCs w:val="21"/>
        </w:rPr>
        <w:t xml:space="preserve">消防维保工作</w:t>
      </w:r>
      <w:r>
        <w:rPr>
          <w:rFonts w:hint="eastAsia" w:ascii="宋体" w:hAnsi="宋体"/>
          <w:sz w:val="21"/>
          <w:szCs w:val="21"/>
        </w:rPr>
        <w:t xml:space="preserve">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（1）消防设备日常工作的检查，对消防设施维护和保养（灭火器、消火栓、管道、阀门清洗和保养等）。</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（2）火灾报警装置的检查和保养（感烟探测器检查等）。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（3）月度：末端试水装置检测、防火卷帘升降测试；季度：消防水泵综合性能测试、防排烟系统全负荷 运行试验；年度：探测器清洗、消防水池结构性检测。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日常</w:t>
      </w:r>
      <w:r>
        <w:rPr>
          <w:rFonts w:ascii="宋体" w:hAnsi="宋体"/>
          <w:sz w:val="21"/>
          <w:szCs w:val="21"/>
        </w:rPr>
        <w:t xml:space="preserve">绿化</w:t>
      </w:r>
      <w:r>
        <w:rPr>
          <w:rFonts w:hint="eastAsia" w:ascii="宋体" w:hAnsi="宋体"/>
          <w:sz w:val="21"/>
          <w:szCs w:val="21"/>
        </w:rPr>
        <w:t xml:space="preserve">养护</w:t>
      </w:r>
      <w:r>
        <w:rPr>
          <w:rFonts w:ascii="宋体" w:hAnsi="宋体"/>
          <w:sz w:val="21"/>
          <w:szCs w:val="21"/>
        </w:rPr>
        <w:t xml:space="preserve">工作</w:t>
      </w:r>
      <w:r>
        <w:rPr>
          <w:rFonts w:hint="eastAsia" w:ascii="宋体" w:hAnsi="宋体"/>
          <w:sz w:val="21"/>
          <w:szCs w:val="21"/>
        </w:rPr>
        <w:t xml:space="preserve">内容</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（1）负责校区草坪、景观树、租摆</w:t>
      </w:r>
      <w:r>
        <w:rPr>
          <w:rFonts w:ascii="宋体" w:hAnsi="宋体"/>
          <w:sz w:val="21"/>
          <w:szCs w:val="21"/>
        </w:rPr>
        <w:t xml:space="preserve">绿植等维护、修剪、除虫、除草等工作。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（2）严格按照要求使用农药，可以在无人的时候进行除虫工作。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（3）妥善保管农药等物资，防止意外事故发生。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（4）夏季绿化浇水工作应在上午 10 点前完成，严禁下午浇水，防止损伤树木根系。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（5）尽量利用假期修剪及修复草坪。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（6）做好垃圾分类工作，对绿植废弃物应妥善处理。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（7）服从校方其他工作要求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8.做好中心园和古宫分园的两校区内的空调清洗服务。</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（四）物业工作标准</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1.项目经理工作标准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（1）每天早上 8：00 到达工作岗位，换好服装戴好工号牌。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（2）检查有无没有完成的事项和需要传达的指令和任务。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（3）召开保安保洁工程客服碰头会，布置工作任务。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（4）和业主沟通协调一些需要落实的工作并及时完成。；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（5）每天将所有校园的物业管理区域全部走一遍，对项目的状况和所有事项了如指掌。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（6）完成当日的小维修，保证灯光明亮无跑冒滴漏。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（7）督促勤跑勤看，确保保洁到位。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（8）监督员工的上下班打卡考勤制度的落实。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（9）做好设备工具的台账。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（10）和业主做好沟通交流。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（11）每月及时将考勤发给公司，及时发放工资。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（12）做好员工的思想工作，保持沟通顺畅。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（13）对发现的问题及时和业主沟通，从专业的角度向业主提出各种合理化的建议和意见。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（14）经常性的对下属员工进行培训，提高员工的整体素质和技术能力。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（15）每天不定期的出现在校园的各个岗位上，检查监督员工的工作完成标准，及时发现问题解决问题。</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（16）重大事项发生或突发事件发生时应第一时间启动应急程序并指挥实施。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（17）做好项目上的节能降耗和减排工作。</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2.保安队长工作标准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（1）着装保安制服和佩戴工号牌，有专业的保安执勤动作，按保安职责执勤。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（2）会快速识别行内外人员和车辆，会协调车辆秩序工作能力。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（3）确保院内各种车辆进出畅通、停放有秩序。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（4）门卫保安通讯互通。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（5）对有关访客、外来车辆有登记，每天有值班和交接记录。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（6）管区内卫生整洁。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（7）保持值班区域环境卫生整洁。</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3.保安工作标准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公共区域秩序井然，绿地景观文明安全，停车场停放有序，门卫严格把关，进出通道安全畅通。技防</w:t>
      </w:r>
      <w:r>
        <w:rPr>
          <w:rFonts w:hint="eastAsia" w:ascii="宋体" w:hAnsi="宋体"/>
          <w:sz w:val="21"/>
          <w:szCs w:val="21"/>
        </w:rPr>
        <w:t xml:space="preserve">、</w:t>
      </w:r>
      <w:r>
        <w:rPr>
          <w:rFonts w:ascii="宋体" w:hAnsi="宋体"/>
          <w:sz w:val="21"/>
          <w:szCs w:val="21"/>
        </w:rPr>
        <w:t xml:space="preserve">消防设备运行正常，来访人员身份确认，保证校园人身和财产的绝对安全。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遵守规定的巡更时间、巡更线路、巡更点进行巡更。每天检查巡更考勤记录，无闲杂人员和可疑人员进出校园或滞留在校内，不留安全隐患，确保安全无事故。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w:t>
      </w:r>
      <w:r>
        <w:rPr>
          <w:rFonts w:ascii="宋体" w:hAnsi="宋体"/>
          <w:sz w:val="21"/>
          <w:szCs w:val="21"/>
        </w:rPr>
        <w:t xml:space="preserve">懂防火、灭火知识，会使用灭火设备扑救火灾，制定应急预案，能按照应急预案处理突发事件。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w:t>
      </w:r>
      <w:r>
        <w:rPr>
          <w:rFonts w:ascii="宋体" w:hAnsi="宋体"/>
          <w:sz w:val="21"/>
          <w:szCs w:val="21"/>
        </w:rPr>
        <w:t xml:space="preserve">第一时间到达现场有效处置或控制。</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1</w:t>
      </w:r>
      <w:r>
        <w:rPr>
          <w:rFonts w:ascii="宋体" w:hAnsi="宋体"/>
          <w:sz w:val="21"/>
          <w:szCs w:val="21"/>
        </w:rPr>
        <w:t xml:space="preserve">保洁工作考核标准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（1）保洁区域目视范围内白色垃圾不超过 3 处。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（2）门框窗台等无明显积灰。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（3）卫生间无明显异味。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（4）台面、镜面无积垢。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（5）玻璃门窗无明显污迹。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（6）垃圾分类准确。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（7）保洁人员着装整齐。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（8）雨雪天气室内入口处及时铺设防滑垫。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（9）定点保洁位置记录准确。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（10）耗材使用、添加情况正常。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2</w:t>
      </w:r>
      <w:r>
        <w:rPr>
          <w:rFonts w:ascii="宋体" w:hAnsi="宋体"/>
          <w:sz w:val="21"/>
          <w:szCs w:val="21"/>
        </w:rPr>
        <w:t xml:space="preserve">保洁工作服务标准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（1）大厅、楼内、公共通道保洁服务标准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地面干净、无污渍，有光泽，保持地面材质原貌，清扫 2－4 次/日；拖洗 2 次/日</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门框、窗框、窗台、金属件表面光亮、无灰尘、无污渍；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门窗玻璃干净无尘，透光性好，无明显印迹；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各种金属件表面干净，无污渍，有金属光泽；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门把手干净、无印迹、定时消毒；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天花板干净，无污渍、无蛛网；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灯具干净无积尘，中央空调风口干净，无污迹；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进出口地垫摆放整齐，表面干净无杂物，盆栽植物叶面无积尘。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（2）会议室、接待室保洁服务标准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地面、墙面、干净，无灰尘、污渍；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天花板、风口目视无灰尘、污渍；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桌椅干净，摆放整齐、有序。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（3）公共卫生间保洁服务标准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地面干净，无污渍、无积水，大小便器表面干净，无污渍，有光泽；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各种隔断表面干净，无乱写乱画，金属饰件表面干净，无污迹，有金属光泽；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墙壁表面干净，天花板无污渍、蛛网；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风口或换气扇表面干净无积尘；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门窗表面干净，窗台无灰尘；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玻璃干净无水渍；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洗手台干净无积水，面盆无污垢；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各种管道表面干净无污渍；各种物品摆放整齐规范；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废纸篓杂物超过 2/3 应及时倾倒，卫生间内空气流通并且无明显异味。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（4）开水间及保洁间服务标准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地面干净，无杂物、无积水；地垫摆放整齐干净；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天花板干净无蛛网；灯罩表面无积尘、蛛网；除尘次 1 次/月；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墙面干净无污渍；各种物品表面干净无渍；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清洁工具摆放整齐有序，室内无明显异味。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（5）电梯及电梯厅保洁标准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电梯轿厢四壁光洁明亮；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操作面板无污迹、无灰尘、无印迹，地垫干净，空气清新、无异味；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电梯凹槽内无垃圾无杂物，按钮表面干净无印迹；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扶梯踏步表面干净，扶手表面干净无灰尘、污渍，不锈钢光亮无尘；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梳齿板内无杂物污渍；厅内地面干净有光泽。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（6）电器设施保洁服务标准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灯泡、灯管、灯罩无积尘、无污迹；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装饰件无积尘、无污迹；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开关、插座、配电箱无积尘、无明显污迹。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（7）垃圾桶及果皮箱保洁服务标准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桶、箱按指定位置摆放；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桶身表面干净，无污渍无痰迹；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烟灰缸内烟头不应超过 5 个；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垃圾不应超过 2/3，内胆应定期清洁、消毒。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（8）消防栓、消防箱、公共设施保洁服务标准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保持表面干净，无灰尘、无污渍；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报警器、火警通讯电话插座、灭火器表面光亮、无积尘、无污迹；清洁 1 次/月；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喷淋盖、烟感器、扬声器无积尘、无污渍</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监控摄像头、门警器表面光亮、无积尘、无斑点；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消防栓外表面光亮、无印迹、无积尘，内侧无积尘、无污迹。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（9）管道、指示牌保洁服务标准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无卫生死角、无垃圾堆积，无积尘；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目视无蜘蛛网、无明显污渍、无水渍；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指示牌、宣传牌无灰尘、无污迹，金属件表面光亮，无痕迹。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（10）楼梯保洁：保持楼梯整洁干净。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每天早晨将楼梯扶手、踏步、踢脚线擦拭干净</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每天擦拭楼层窗户、开关面板，并对楼梯进行保洁</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每天擦拭疏散指示灯箱。保持楼梯台面干净、无污渍，有光泽</w:t>
      </w:r>
      <w:r>
        <w:rPr>
          <w:rFonts w:hint="eastAsia" w:ascii="宋体" w:hAnsi="宋体"/>
          <w:sz w:val="21"/>
          <w:szCs w:val="21"/>
        </w:rPr>
        <w:t xml:space="preserve">；</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不锈钢扶手表面光亮无污迹。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（11）材料分类保洁服务标准</w:t>
      </w:r>
      <w:r>
        <w:rPr>
          <w:rFonts w:hint="eastAsia" w:ascii="宋体" w:hAnsi="宋体"/>
          <w:sz w:val="21"/>
          <w:szCs w:val="21"/>
        </w:rPr>
        <w:t xml:space="preserve">：</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58"/>
        <w:gridCol w:w="6996"/>
      </w:tblGrid>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材料</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保洁服务标准</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大理石、花岗石</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表面光亮，色泽均一，浅深纹理清晰，无花斑</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面砖</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表面光洁，色泽均一，无污迹、油污和胶黏物</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金属附件及面板</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明亮，具有折射光泽，能反映金属质量，无浊水痕迹</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木质地板</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花纹清晰，色泽光洁，贴面平整无划痕，保持原色，无灰尘</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亚光丝纹不锈钢、黄铜等</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光亮洁净，保持原材料质量，无油灰吸附、粒点状和水迹</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墙纸</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花纹清晰，表面无灰尘、油迹、霉点和划痕</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涂料墙</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保持原色彩，无印迹、黑点及底色反映</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木质护墙面</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光洁，花纹呈现原样，无印迹和水迹</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软质墙面</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表面色彩不受污染，保持原色，无油斑、灰尘和水迹</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地毯</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纤维方向一致，色泽花纹不混浊，无垃圾和灰尘</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玻璃、墙面</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清洁明亮，玻璃有透视度，影像清晰，镜面无雾气</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洁具瓷面</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表面光洁，保持原色，无积垢</w:t>
            </w:r>
            <w:r/>
          </w:p>
        </w:tc>
      </w:tr>
      <w:tr>
        <w:trPr>
          <w:jc w:val="center"/>
        </w:trPr>
        <w:tc>
          <w:tcPr>
            <w:tcBorders>
              <w:top w:val="single" w:color="auto" w:sz="4" w:space="0"/>
              <w:left w:val="single" w:color="auto" w:sz="4" w:space="0"/>
              <w:bottom w:val="single" w:color="auto" w:sz="4" w:space="0"/>
              <w:right w:val="single" w:color="auto" w:sz="4" w:space="0"/>
            </w:tcBorders>
            <w:tcW w:w="285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水泥地面</w:t>
            </w:r>
            <w:r/>
          </w:p>
        </w:tc>
        <w:tc>
          <w:tcPr>
            <w:tcBorders>
              <w:top w:val="single" w:color="auto" w:sz="4" w:space="0"/>
              <w:left w:val="single" w:color="auto" w:sz="4" w:space="0"/>
              <w:bottom w:val="single" w:color="auto" w:sz="4" w:space="0"/>
              <w:right w:val="single" w:color="auto" w:sz="4" w:space="0"/>
            </w:tcBorders>
            <w:tcW w:w="69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防水、防滑，保持地面洁净，无起砂状态</w:t>
            </w:r>
            <w:r/>
          </w:p>
        </w:tc>
      </w:tr>
    </w:tbl>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（12）停车场（库）保洁服务标准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地面干净，无杂物，无明显油渍、污渍；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顶部各种管网、灯具表面干净无积尘、蛛网；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墙面干净无积尘，各种指示牌表面干净有光泽；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消防器材表面干净，摆放整齐；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（13）外围及周边保洁服务标准</w:t>
      </w:r>
      <w:r>
        <w:rPr>
          <w:rFonts w:hint="eastAsia" w:ascii="宋体" w:hAnsi="宋体"/>
          <w:sz w:val="21"/>
          <w:szCs w:val="21"/>
        </w:rPr>
        <w:t xml:space="preserve">：</w:t>
      </w:r>
      <w:r>
        <w:rPr>
          <w:rFonts w:ascii="宋体" w:hAnsi="宋体"/>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地面干净无杂物、无积水，无明显污迹、油渍；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明沟、暗井内无杂物、无异味；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各种标示标牌表面干净无积尘、无水印；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室外绿化带无垃圾、无杂物；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室内绿化物无积灰，无落叶、无纸屑。</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（14）外围及周边保洁服务标准：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地面干净无杂物、无积水，无明显污迹、油渍；</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明沟、暗井内无杂物、无异味；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各种标示标牌表面干净无积尘、无水印；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室外绿化带无垃圾、无杂物；</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室内绿化物无积灰，无落叶、无纸屑。</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（15）垃圾中转站保洁服务标准：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中转站（房）应专人管理定时开放；</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袋装垃圾摆放整齐；</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地面无明显垃圾，无污水外溢，房内应无明显异味；垃圾日产日清。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减速带表面干净无明显污迹，各种道闸表面无灰尘、缝隙无杂物。</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（16）雪天保洁工作标准：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雪时</w:t>
      </w:r>
      <w:r/>
    </w:p>
    <w:tbl>
      <w:tblPr>
        <w:tblW w:w="98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Look w:val="04A0" w:firstRow="1" w:lastRow="0" w:firstColumn="1" w:lastColumn="0" w:noHBand="0" w:noVBand="1"/>
      </w:tblPr>
      <w:tblGrid>
        <w:gridCol w:w="850"/>
        <w:gridCol w:w="2566"/>
        <w:gridCol w:w="3015"/>
        <w:gridCol w:w="3413"/>
      </w:tblGrid>
      <w:tr>
        <w:trPr>
          <w:jc w:val="center"/>
          <w:trHeight w:val="256"/>
        </w:trPr>
        <w:tc>
          <w:tcPr>
            <w:shd w:val="clear" w:color="auto" w:fill="ffffff"/>
            <w:tcW w:w="8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shd w:val="clear" w:color="auto" w:fill="ffffff"/>
            <w:tcW w:w="2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内容</w:t>
            </w:r>
            <w:r/>
          </w:p>
        </w:tc>
        <w:tc>
          <w:tcPr>
            <w:shd w:val="clear" w:color="auto" w:fill="ffffff"/>
            <w:tcW w:w="30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计划周次</w:t>
            </w:r>
            <w:r/>
          </w:p>
        </w:tc>
        <w:tc>
          <w:tcPr>
            <w:shd w:val="clear" w:color="auto" w:fill="ffffff"/>
            <w:tcW w:w="341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标准</w:t>
            </w:r>
            <w:r/>
          </w:p>
        </w:tc>
      </w:tr>
      <w:tr>
        <w:trPr>
          <w:jc w:val="center"/>
          <w:trHeight w:val="321"/>
        </w:trPr>
        <w:tc>
          <w:tcPr>
            <w:shd w:val="clear" w:color="auto" w:fill="ffffff"/>
            <w:tcW w:w="8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auto" w:fill="ffffff"/>
            <w:tcW w:w="2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大门出入口及楼梯、坡道</w:t>
            </w:r>
            <w:r/>
          </w:p>
        </w:tc>
        <w:tc>
          <w:tcPr>
            <w:shd w:val="clear" w:color="auto" w:fill="ffffff"/>
            <w:tcW w:w="30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随时清理</w:t>
            </w:r>
            <w:r/>
          </w:p>
        </w:tc>
        <w:tc>
          <w:tcPr>
            <w:shd w:val="clear" w:color="auto" w:fill="ffffff"/>
            <w:tcW w:w="341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不存积雪，确保安全</w:t>
            </w:r>
            <w:r/>
          </w:p>
        </w:tc>
      </w:tr>
      <w:tr>
        <w:trPr>
          <w:jc w:val="center"/>
          <w:trHeight w:val="374"/>
        </w:trPr>
        <w:tc>
          <w:tcPr>
            <w:shd w:val="clear" w:color="auto" w:fill="ffffff"/>
            <w:tcW w:w="8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shd w:val="clear" w:color="auto" w:fill="ffffff"/>
            <w:tcW w:w="2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其余部位</w:t>
            </w:r>
            <w:r/>
          </w:p>
        </w:tc>
        <w:tc>
          <w:tcPr>
            <w:shd w:val="clear" w:color="auto" w:fill="ffffff"/>
            <w:tcW w:w="30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雪停后立即清扫</w:t>
            </w:r>
            <w:r/>
          </w:p>
        </w:tc>
        <w:tc>
          <w:tcPr>
            <w:shd w:val="clear" w:color="auto" w:fill="ffffff"/>
            <w:tcW w:w="341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无雪覆盖</w:t>
            </w:r>
            <w:r/>
          </w:p>
        </w:tc>
      </w:tr>
      <w:tr>
        <w:trPr>
          <w:jc w:val="center"/>
          <w:trHeight w:val="447"/>
        </w:trPr>
        <w:tc>
          <w:tcPr>
            <w:shd w:val="clear" w:color="auto" w:fill="ffffff"/>
            <w:tcW w:w="85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shd w:val="clear" w:color="auto" w:fill="ffffff"/>
            <w:tcW w:w="256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人车出行的必经道路</w:t>
            </w:r>
            <w:r/>
          </w:p>
        </w:tc>
        <w:tc>
          <w:tcPr>
            <w:shd w:val="clear" w:color="auto" w:fill="ffffff"/>
            <w:tcW w:w="30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雪停后四小时内清理干净</w:t>
            </w:r>
            <w:r/>
          </w:p>
        </w:tc>
        <w:tc>
          <w:tcPr>
            <w:shd w:val="clear" w:color="auto" w:fill="ffffff"/>
            <w:tcW w:w="341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保证在36小时内清理干净</w:t>
            </w:r>
            <w:r/>
          </w:p>
        </w:tc>
      </w:tr>
      <w:tr>
        <w:trPr>
          <w:jc w:val="center"/>
          <w:trHeight w:val="186"/>
        </w:trPr>
        <w:tc>
          <w:tcPr>
            <w:shd w:val="clear" w:color="auto" w:fill="ffffff"/>
            <w:tcW w:w="85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shd w:val="clear" w:color="auto" w:fill="ffffff"/>
            <w:tcW w:w="2566"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屋面</w:t>
            </w:r>
            <w:r/>
          </w:p>
        </w:tc>
        <w:tc>
          <w:tcPr>
            <w:shd w:val="clear" w:color="auto" w:fill="ffffff"/>
            <w:tcW w:w="30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雪停后立即清扫</w:t>
            </w:r>
            <w:r/>
          </w:p>
        </w:tc>
        <w:tc>
          <w:tcPr>
            <w:shd w:val="clear" w:color="auto" w:fill="ffffff"/>
            <w:tcW w:w="3413"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屋面不积水，排气排水管处无积雪</w:t>
            </w:r>
            <w:r/>
          </w:p>
        </w:tc>
      </w:tr>
      <w:tr>
        <w:trPr>
          <w:jc w:val="center"/>
          <w:trHeight w:val="64"/>
        </w:trPr>
        <w:tc>
          <w:tcPr>
            <w:shd w:val="clear" w:color="auto" w:fill="ffffff"/>
            <w:tcW w:w="850" w:type="dxa"/>
            <w:vAlign w:val="center"/>
            <w:vMerge w:val="continue"/>
            <w:textDirection w:val="lrTb"/>
            <w:noWrap w:val="false"/>
          </w:tcPr>
          <w:p>
            <w:pPr>
              <w:ind w:left="0" w:firstLine="399"/>
              <w:spacing w:line="360" w:lineRule="auto"/>
              <w:widowControl w:val="off"/>
              <w:rPr>
                <w:rFonts w:ascii="宋体" w:hAnsi="宋体"/>
                <w:bCs/>
                <w:sz w:val="21"/>
                <w:szCs w:val="21"/>
              </w:rPr>
            </w:pPr>
            <w:r>
              <w:rPr>
                <w:rFonts w:ascii="宋体" w:hAnsi="宋体"/>
                <w:bCs/>
                <w:sz w:val="21"/>
                <w:szCs w:val="21"/>
              </w:rPr>
            </w:r>
            <w:r/>
          </w:p>
        </w:tc>
        <w:tc>
          <w:tcPr>
            <w:shd w:val="clear" w:color="auto" w:fill="ffffff"/>
            <w:tcW w:w="2566" w:type="dxa"/>
            <w:vAlign w:val="center"/>
            <w:vMerge w:val="continue"/>
            <w:textDirection w:val="lrTb"/>
            <w:noWrap w:val="false"/>
          </w:tcPr>
          <w:p>
            <w:pPr>
              <w:ind w:left="0" w:firstLine="399"/>
              <w:spacing w:line="360" w:lineRule="auto"/>
              <w:widowControl w:val="off"/>
              <w:rPr>
                <w:rFonts w:ascii="宋体" w:hAnsi="宋体"/>
                <w:bCs/>
                <w:sz w:val="21"/>
                <w:szCs w:val="21"/>
              </w:rPr>
            </w:pPr>
            <w:r>
              <w:rPr>
                <w:rFonts w:ascii="宋体" w:hAnsi="宋体"/>
                <w:bCs/>
                <w:sz w:val="21"/>
                <w:szCs w:val="21"/>
              </w:rPr>
            </w:r>
            <w:r/>
          </w:p>
        </w:tc>
        <w:tc>
          <w:tcPr>
            <w:shd w:val="clear" w:color="auto" w:fill="ffffff"/>
            <w:tcW w:w="3015"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雨加雪时随下随扫</w:t>
            </w:r>
            <w:r/>
          </w:p>
        </w:tc>
        <w:tc>
          <w:tcPr>
            <w:shd w:val="clear" w:color="auto" w:fill="ffffff"/>
            <w:tcW w:w="3413" w:type="dxa"/>
            <w:vAlign w:val="center"/>
            <w:vMerge w:val="continue"/>
            <w:textDirection w:val="lrTb"/>
            <w:noWrap w:val="false"/>
          </w:tcPr>
          <w:p>
            <w:pPr>
              <w:ind w:left="0" w:firstLine="399"/>
              <w:spacing w:line="360" w:lineRule="auto"/>
              <w:widowControl w:val="off"/>
              <w:rPr>
                <w:rFonts w:ascii="宋体" w:hAnsi="宋体"/>
                <w:bCs/>
                <w:sz w:val="21"/>
                <w:szCs w:val="21"/>
              </w:rPr>
            </w:pPr>
            <w:r>
              <w:rPr>
                <w:rFonts w:ascii="宋体" w:hAnsi="宋体"/>
                <w:bCs/>
                <w:sz w:val="21"/>
                <w:szCs w:val="21"/>
              </w:rPr>
            </w:r>
            <w:r/>
          </w:p>
        </w:tc>
      </w:tr>
    </w:tbl>
    <w:p>
      <w:pPr>
        <w:ind w:left="0" w:firstLine="420"/>
        <w:spacing w:line="360" w:lineRule="auto"/>
        <w:tabs>
          <w:tab w:val="left" w:pos="567" w:leader="none"/>
        </w:tabs>
        <w:rPr>
          <w:rFonts w:ascii="宋体" w:hAnsi="宋体"/>
          <w:sz w:val="21"/>
        </w:rPr>
      </w:pPr>
      <w:r>
        <w:rPr>
          <w:rFonts w:hint="eastAsia" w:ascii="宋体" w:hAnsi="宋体"/>
          <w:sz w:val="21"/>
        </w:rPr>
        <w:t xml:space="preserve">雪后（4小时）</w:t>
      </w:r>
      <w:r/>
    </w:p>
    <w:tbl>
      <w:tblPr>
        <w:tblW w:w="984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ffffff"/>
        <w:tblLayout w:type="fixed"/>
        <w:tblLook w:val="04A0" w:firstRow="1" w:lastRow="0" w:firstColumn="1" w:lastColumn="0" w:noHBand="0" w:noVBand="1"/>
      </w:tblPr>
      <w:tblGrid>
        <w:gridCol w:w="851"/>
        <w:gridCol w:w="2363"/>
        <w:gridCol w:w="2748"/>
        <w:gridCol w:w="3882"/>
      </w:tblGrid>
      <w:tr>
        <w:trPr>
          <w:jc w:val="center"/>
          <w:trHeight w:val="342"/>
        </w:trPr>
        <w:tc>
          <w:tcPr>
            <w:shd w:val="clear" w:color="auto" w:fill="ffffff"/>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序号</w:t>
            </w:r>
            <w:r/>
          </w:p>
        </w:tc>
        <w:tc>
          <w:tcPr>
            <w:shd w:val="clear" w:color="auto" w:fill="ffffff"/>
            <w:tcW w:w="236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内容</w:t>
            </w:r>
            <w:r/>
          </w:p>
        </w:tc>
        <w:tc>
          <w:tcPr>
            <w:shd w:val="clear" w:color="auto" w:fill="ffffff"/>
            <w:tcW w:w="274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计划周次</w:t>
            </w:r>
            <w:r/>
          </w:p>
        </w:tc>
        <w:tc>
          <w:tcPr>
            <w:shd w:val="clear" w:color="auto" w:fill="ffffff"/>
            <w:tcW w:w="388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标准</w:t>
            </w:r>
            <w:r/>
          </w:p>
        </w:tc>
      </w:tr>
      <w:tr>
        <w:trPr>
          <w:jc w:val="center"/>
          <w:trHeight w:val="440"/>
        </w:trPr>
        <w:tc>
          <w:tcPr>
            <w:shd w:val="clear" w:color="auto" w:fill="ffffff"/>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w:t>
            </w:r>
            <w:r/>
          </w:p>
        </w:tc>
        <w:tc>
          <w:tcPr>
            <w:shd w:val="clear" w:color="auto" w:fill="ffffff"/>
            <w:tcW w:w="236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人车出行必经通道</w:t>
            </w:r>
            <w:r/>
          </w:p>
        </w:tc>
        <w:tc>
          <w:tcPr>
            <w:shd w:val="clear" w:color="auto" w:fill="ffffff"/>
            <w:tcW w:w="274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雪停后立即清扫</w:t>
            </w:r>
            <w:r/>
          </w:p>
        </w:tc>
        <w:tc>
          <w:tcPr>
            <w:shd w:val="clear" w:color="auto" w:fill="ffffff"/>
            <w:tcW w:w="388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清出1米宽无雪覆盖区域</w:t>
            </w:r>
            <w:r/>
          </w:p>
        </w:tc>
      </w:tr>
      <w:tr>
        <w:trPr>
          <w:jc w:val="center"/>
          <w:trHeight w:val="417"/>
        </w:trPr>
        <w:tc>
          <w:tcPr>
            <w:shd w:val="clear" w:color="auto" w:fill="ffffff"/>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2</w:t>
            </w:r>
            <w:r/>
          </w:p>
        </w:tc>
        <w:tc>
          <w:tcPr>
            <w:shd w:val="clear" w:color="auto" w:fill="ffffff"/>
            <w:tcW w:w="236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大门、通道、坡道</w:t>
            </w:r>
            <w:r/>
          </w:p>
        </w:tc>
        <w:tc>
          <w:tcPr>
            <w:shd w:val="clear" w:color="auto" w:fill="ffffff"/>
            <w:tcW w:w="274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雪停后立即清扫</w:t>
            </w:r>
            <w:r/>
          </w:p>
        </w:tc>
        <w:tc>
          <w:tcPr>
            <w:shd w:val="clear" w:color="auto" w:fill="ffffff"/>
            <w:tcW w:w="388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无雪覆盖</w:t>
            </w:r>
            <w:r/>
          </w:p>
        </w:tc>
      </w:tr>
      <w:tr>
        <w:trPr>
          <w:jc w:val="center"/>
          <w:trHeight w:val="842"/>
        </w:trPr>
        <w:tc>
          <w:tcPr>
            <w:shd w:val="clear" w:color="auto" w:fill="ffffff"/>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3</w:t>
            </w:r>
            <w:r/>
          </w:p>
        </w:tc>
        <w:tc>
          <w:tcPr>
            <w:shd w:val="clear" w:color="auto" w:fill="ffffff"/>
            <w:tcW w:w="236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堆放的积雪</w:t>
            </w:r>
            <w:r/>
          </w:p>
        </w:tc>
        <w:tc>
          <w:tcPr>
            <w:shd w:val="clear" w:color="auto" w:fill="ffffff"/>
            <w:tcW w:w="274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雪停后立即清扫</w:t>
            </w:r>
            <w:r/>
          </w:p>
        </w:tc>
        <w:tc>
          <w:tcPr>
            <w:shd w:val="clear" w:color="auto" w:fill="ffffff"/>
            <w:tcW w:w="388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1、成形见方堆放；</w:t>
            </w:r>
            <w:r/>
          </w:p>
          <w:p>
            <w:pPr>
              <w:ind w:left="0"/>
              <w:jc w:val="center"/>
              <w:spacing w:line="360" w:lineRule="auto"/>
              <w:widowControl w:val="off"/>
              <w:rPr>
                <w:rFonts w:ascii="宋体" w:hAnsi="宋体"/>
                <w:sz w:val="21"/>
                <w:szCs w:val="21"/>
              </w:rPr>
            </w:pPr>
            <w:r>
              <w:rPr>
                <w:rFonts w:hint="eastAsia" w:ascii="宋体" w:hAnsi="宋体"/>
                <w:sz w:val="21"/>
                <w:szCs w:val="21"/>
              </w:rPr>
              <w:t xml:space="preserve">2、能运出的积雪不在院内停留，最长不超过72小时。</w:t>
            </w:r>
            <w:r/>
          </w:p>
        </w:tc>
      </w:tr>
      <w:tr>
        <w:trPr>
          <w:jc w:val="center"/>
          <w:trHeight w:val="417"/>
        </w:trPr>
        <w:tc>
          <w:tcPr>
            <w:shd w:val="clear" w:color="auto" w:fill="ffffff"/>
            <w:tcW w:w="85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shd w:val="clear" w:color="auto" w:fill="ffffff"/>
            <w:tcW w:w="2363"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露天场地</w:t>
            </w:r>
            <w:r/>
          </w:p>
        </w:tc>
        <w:tc>
          <w:tcPr>
            <w:shd w:val="clear" w:color="auto" w:fill="ffffff"/>
            <w:tcW w:w="274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雪停后立即清扫</w:t>
            </w:r>
            <w:r/>
          </w:p>
        </w:tc>
        <w:tc>
          <w:tcPr>
            <w:shd w:val="clear" w:color="auto" w:fill="ffffff"/>
            <w:tcW w:w="3882"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草坪灯、边石露出，无积雪覆盖</w:t>
            </w:r>
            <w:r/>
          </w:p>
        </w:tc>
      </w:tr>
    </w:tbl>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5.食堂工作标准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（1）无食品安全事故。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（2）保证原材料新鲜卫生。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（3）仓库原料管理有序，依据先进先出的原则领用。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（4）注意用气用电安全，无生产安全责任事故。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（5）环境卫生优良，厨房、餐厅地面无油渍。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（6）厨房、仓库定期检查老鼠蟑螂等有害动物，保证无鼠害发生。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（7）厨具、餐具每次消毒保管，定期检测，防止食物中毒事件。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（8）合理控制成本，保证师生利益。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（9）相关记录清晰准确。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（10）保证原材料新鲜卫生。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（11）仓库原料管理有序，依据先进先出的原则领用。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（12）注意用气用电安全，无生产安全责任事故。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（13）环境卫生优良，厨房、餐厅地面无油渍。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（14）厨房、仓库定期检查老鼠蟑螂等有害动物，保证无鼠害发生。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（15）厨具、餐具每次消毒保管，定期检测，防止食物中毒事件。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（16）合理控制成本，保证师生利益。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（17）相关记录清晰准确。</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6.</w:t>
      </w:r>
      <w:r>
        <w:rPr>
          <w:rFonts w:hint="eastAsia" w:ascii="宋体" w:hAnsi="宋体"/>
          <w:sz w:val="21"/>
          <w:szCs w:val="21"/>
        </w:rPr>
        <w:t xml:space="preserve">日常</w:t>
      </w:r>
      <w:bookmarkStart w:id="125" w:name="_GoBack"/>
      <w:r/>
      <w:bookmarkEnd w:id="125"/>
      <w:r>
        <w:rPr>
          <w:rFonts w:ascii="宋体" w:hAnsi="宋体"/>
          <w:sz w:val="21"/>
          <w:szCs w:val="21"/>
        </w:rPr>
        <w:t xml:space="preserve">消防</w:t>
      </w:r>
      <w:r>
        <w:rPr>
          <w:rFonts w:hint="eastAsia" w:ascii="宋体" w:hAnsi="宋体"/>
          <w:sz w:val="21"/>
          <w:szCs w:val="21"/>
        </w:rPr>
        <w:t xml:space="preserve">维保</w:t>
      </w:r>
      <w:r>
        <w:rPr>
          <w:rFonts w:ascii="宋体" w:hAnsi="宋体"/>
          <w:sz w:val="21"/>
          <w:szCs w:val="21"/>
        </w:rPr>
        <w:t xml:space="preserve">工作</w:t>
      </w:r>
      <w:r>
        <w:rPr>
          <w:rFonts w:hint="eastAsia" w:ascii="宋体" w:hAnsi="宋体"/>
          <w:sz w:val="21"/>
          <w:szCs w:val="21"/>
        </w:rPr>
        <w:t xml:space="preserve">标准</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（1）每周巡视检查各层消火栓，水龙带，水枪头，报警按钮消防栓箱是否完好，封条是否完好无缺，各 个供水泵、电源是否正常，各个电气元件是否完好无损处于备战状态。</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（2）每月检查一次各个阀门是否灵活，进行除锈加油保养，检查水泵是否良好，对水泵表面进行除尘 </w:t>
      </w:r>
      <w:r/>
    </w:p>
    <w:p>
      <w:pPr>
        <w:ind w:left="0"/>
        <w:spacing w:line="360" w:lineRule="auto"/>
        <w:tabs>
          <w:tab w:val="left" w:pos="420" w:leader="none"/>
          <w:tab w:val="left" w:pos="540" w:leader="none"/>
        </w:tabs>
        <w:rPr>
          <w:rFonts w:ascii="宋体" w:hAnsi="宋体"/>
          <w:sz w:val="21"/>
          <w:szCs w:val="21"/>
        </w:rPr>
      </w:pPr>
      <w:r>
        <w:rPr>
          <w:rFonts w:ascii="宋体" w:hAnsi="宋体"/>
          <w:sz w:val="21"/>
          <w:szCs w:val="21"/>
        </w:rPr>
        <w:t xml:space="preserve">检查电器控制部门是否良好，同时按设计原理进行全面试验。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（3）每季度在月检查的基础上对水泵进行中修保养，检查电动机的绝缘是否良好。</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w:t>
      </w:r>
      <w:r>
        <w:rPr>
          <w:rFonts w:hint="eastAsia" w:ascii="宋体" w:hAnsi="宋体"/>
          <w:sz w:val="21"/>
          <w:szCs w:val="21"/>
        </w:rPr>
        <w:t xml:space="preserve">日常绿化养护工作标准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7</w:t>
      </w:r>
      <w:r>
        <w:rPr>
          <w:rFonts w:ascii="宋体" w:hAnsi="宋体"/>
          <w:sz w:val="21"/>
          <w:szCs w:val="21"/>
        </w:rPr>
        <w:t xml:space="preserve">.1 除草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经常对乔木、灌木下的大型野草进行铲除，特别对树木危害严重的各类藤蔓。除草结合松土时，注意不能过浅也不要过深，因为太浅不能起到应有的作用，过深又会伤害苗根；1.2、树木根部附近的土壤要保持疏松，易板结的土壤，在蒸腾旺季须及时松土，松土范围约为树冠覆盖面的 2/3，深约 20cm；1.3、中耕除草应选在晴朗或初晴天气，土壤不过分潮湿的时候进行，深度以不影响根系生长为限。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7.2 浇水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（1）对新栽植的树木应根据不同树种和不同立地条件进行适时、适量的浇灌，应保持土壤中有效水分。</w:t>
      </w:r>
      <w:r/>
    </w:p>
    <w:p>
      <w:pPr>
        <w:ind w:left="0"/>
        <w:spacing w:line="360" w:lineRule="auto"/>
        <w:tabs>
          <w:tab w:val="left" w:pos="420" w:leader="none"/>
          <w:tab w:val="left" w:pos="540" w:leader="none"/>
        </w:tabs>
        <w:rPr>
          <w:rFonts w:ascii="宋体" w:hAnsi="宋体"/>
          <w:sz w:val="21"/>
          <w:szCs w:val="21"/>
        </w:rPr>
      </w:pPr>
      <w:r>
        <w:rPr>
          <w:rFonts w:ascii="宋体" w:hAnsi="宋体"/>
          <w:sz w:val="21"/>
          <w:szCs w:val="21"/>
        </w:rPr>
        <w:t xml:space="preserve">已栽植成活的树木以雨水为主，灌木在连续 1 个月以上出现旱情时，应进行抗旱灌溉；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（2）夏季灌溉宜早、晚进行，冬季灌溉选在中午进行，灌溉要一次浇透。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7.3 施肥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（1）树木生长在土壤中，除需要适当的温度、日光、空气和水分外，还需要吸收大量的养分，养分不足，</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树木就不能很好生长和发育。树木所需要的养分一方面是土壤供给，但这部分养分不能满足植物需要，另一 方面是靠施肥，向土壤中加添养料，供给树木生长需要。我们所做的施肥就是为了满足树木对养分的要求。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（2）树木休眠期需施基肥（冬天），一般一年一次；树木生长期施薄肥，可按照植株的生长势进行； </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（3）乔木和灌木均应先挖好施肥穴，根据植株根的伸展幅度确定位置，一般为主干直径的 3 倍处，分 4 个方向挖 4 个穴，深度和宽度约 25~30cm，施肥应避免触及根、叶，施后及时覆土。</w:t>
      </w:r>
      <w:r/>
    </w:p>
    <w:p>
      <w:pPr>
        <w:pStyle w:val="1003"/>
        <w:ind w:left="0" w:firstLine="420"/>
        <w:rPr>
          <w:rFonts w:ascii="宋体" w:hAnsi="宋体" w:cs="宋体"/>
          <w:sz w:val="21"/>
          <w:szCs w:val="21"/>
        </w:rPr>
      </w:pPr>
      <w:r>
        <w:rPr>
          <w:rFonts w:hint="eastAsia" w:ascii="宋体" w:hAnsi="宋体" w:cs="宋体"/>
          <w:sz w:val="21"/>
          <w:szCs w:val="21"/>
        </w:rPr>
        <w:t xml:space="preserve">8.空调清洗标准</w:t>
      </w:r>
      <w:r/>
    </w:p>
    <w:p>
      <w:pPr>
        <w:pStyle w:val="1003"/>
        <w:ind w:left="0" w:firstLine="420"/>
        <w:rPr>
          <w:rFonts w:ascii="宋体" w:hAnsi="宋体" w:cs="宋体"/>
          <w:sz w:val="21"/>
          <w:szCs w:val="21"/>
        </w:rPr>
      </w:pPr>
      <w:r>
        <w:rPr>
          <w:rFonts w:hint="eastAsia" w:ascii="宋体" w:hAnsi="宋体" w:cs="宋体"/>
          <w:sz w:val="21"/>
          <w:szCs w:val="21"/>
        </w:rPr>
        <w:t xml:space="preserve">（1）滤网无浮尘、毛发、絮状物、霉点；</w:t>
      </w:r>
      <w:r/>
    </w:p>
    <w:p>
      <w:pPr>
        <w:pStyle w:val="1003"/>
        <w:ind w:left="0" w:firstLine="420"/>
        <w:rPr>
          <w:rFonts w:ascii="宋体" w:hAnsi="宋体" w:cs="宋体"/>
          <w:sz w:val="21"/>
          <w:szCs w:val="21"/>
        </w:rPr>
      </w:pPr>
      <w:r>
        <w:rPr>
          <w:rFonts w:hint="eastAsia" w:ascii="宋体" w:hAnsi="宋体" w:cs="宋体"/>
          <w:sz w:val="21"/>
          <w:szCs w:val="21"/>
        </w:rPr>
        <w:t xml:space="preserve">（2）蒸发器翅片无厚积灰、黑色霉菌斑块；</w:t>
      </w:r>
      <w:r/>
    </w:p>
    <w:p>
      <w:pPr>
        <w:pStyle w:val="1003"/>
        <w:ind w:left="0" w:firstLine="420"/>
        <w:rPr>
          <w:rFonts w:ascii="宋体" w:hAnsi="宋体" w:cs="宋体"/>
          <w:sz w:val="21"/>
          <w:szCs w:val="21"/>
        </w:rPr>
      </w:pPr>
      <w:r>
        <w:rPr>
          <w:rFonts w:hint="eastAsia" w:ascii="宋体" w:hAnsi="宋体" w:cs="宋体"/>
          <w:sz w:val="21"/>
          <w:szCs w:val="21"/>
        </w:rPr>
        <w:t xml:space="preserve">（3）风轮叶片目视无明显积尘，开机无尘土吹出；</w:t>
      </w:r>
      <w:r/>
    </w:p>
    <w:p>
      <w:pPr>
        <w:pStyle w:val="1003"/>
        <w:ind w:left="0" w:firstLine="420"/>
        <w:rPr>
          <w:rFonts w:ascii="宋体" w:hAnsi="宋体" w:cs="宋体"/>
          <w:sz w:val="21"/>
          <w:szCs w:val="21"/>
        </w:rPr>
      </w:pPr>
      <w:r>
        <w:rPr>
          <w:rFonts w:hint="eastAsia" w:ascii="宋体" w:hAnsi="宋体" w:cs="宋体"/>
          <w:sz w:val="21"/>
          <w:szCs w:val="21"/>
        </w:rPr>
        <w:t xml:space="preserve">（4）接水盘干净、无淤泥，排水管排水顺畅，无积水倒流；</w:t>
      </w:r>
      <w:r/>
    </w:p>
    <w:p>
      <w:pPr>
        <w:pStyle w:val="1003"/>
        <w:ind w:left="0" w:firstLine="420"/>
        <w:rPr>
          <w:rFonts w:ascii="宋体" w:hAnsi="宋体" w:cs="宋体"/>
          <w:sz w:val="21"/>
          <w:szCs w:val="21"/>
        </w:rPr>
      </w:pPr>
      <w:r>
        <w:rPr>
          <w:rFonts w:hint="eastAsia" w:ascii="宋体" w:hAnsi="宋体" w:cs="宋体"/>
          <w:sz w:val="21"/>
          <w:szCs w:val="21"/>
        </w:rPr>
        <w:t xml:space="preserve">（5）出风口、导风板无灰尘；开机出风无霉味、尘土味；</w:t>
      </w:r>
      <w:r/>
    </w:p>
    <w:p>
      <w:pPr>
        <w:pStyle w:val="1003"/>
        <w:ind w:left="0" w:firstLine="420"/>
        <w:rPr>
          <w:rFonts w:ascii="宋体" w:hAnsi="宋体" w:cs="宋体"/>
          <w:sz w:val="21"/>
          <w:szCs w:val="21"/>
        </w:rPr>
      </w:pPr>
      <w:r>
        <w:rPr>
          <w:rFonts w:hint="eastAsia" w:ascii="宋体" w:hAnsi="宋体" w:cs="宋体"/>
          <w:sz w:val="21"/>
          <w:szCs w:val="21"/>
        </w:rPr>
        <w:t xml:space="preserve">（6）室内机无滴水、漏水现象。</w:t>
      </w:r>
      <w:r/>
    </w:p>
    <w:p>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（五）商务要求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1、履约期限：一年（具体进场时间以甲方书面通知为准）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付款方式：物业服务费经履约验收情合格后按月支付，月服务费为合同金额除以12-考核扣款（考核标准详见采购文件第七章）。上述公式折算的支付金额在次月由甲方向乙方支付。甲方以每月支付服务费的形式，经考核后在下一个月20 日前凭乙方发票付款汇入乙方账号。甲方支付此项费用外不再承担其它任何费用（包括个人）。服务人员的薪金、福利、休假日补贴等由乙方付给，与甲方无关。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确因甲方工作需要，甲方需要乙方完成一些突击工作，可另行协商。如：安排服务人员临时加班，寒、暑假要确保每天1位保洁员到岗到位。</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3、履约验收基本要求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（六）项目服务人员其他要求</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1、本项目专门面向中小企业采购的项目，中标供应商派驻本项目全部服务人员，必须为与中标供应商签订正式劳动合同、建立合法劳动关系的在岗员工。</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本项目禁止劳务派遣、劳务外包、第三方借调、临时外聘等第三方用工模式，严禁非中标供应商在岗员工进场开展本项目服务工作。</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sz w:val="21"/>
          <w:szCs w:val="21"/>
        </w:rPr>
        <w:t xml:space="preserve">中标供应商</w:t>
      </w:r>
      <w:r>
        <w:rPr>
          <w:rFonts w:hint="eastAsia" w:ascii="宋体" w:hAnsi="宋体" w:cs="Times New Roman"/>
          <w:sz w:val="21"/>
          <w:szCs w:val="21"/>
        </w:rPr>
        <w:t xml:space="preserve">派驻本项目的服务人员仅可服务本项目，严禁跨其他项目混用、串岗、兼职、兼任其他项目服务岗位。</w:t>
      </w:r>
      <w:r/>
    </w:p>
    <w:p>
      <w:pPr>
        <w:ind w:left="0" w:firstLine="420"/>
        <w:spacing w:line="360" w:lineRule="auto"/>
        <w:tabs>
          <w:tab w:val="left" w:pos="420" w:leader="none"/>
          <w:tab w:val="left" w:pos="540" w:leader="none"/>
        </w:tabs>
        <w:rPr>
          <w:rFonts w:ascii="宋体" w:hAnsi="宋体" w:cs="Times New Roman"/>
          <w:sz w:val="21"/>
          <w:szCs w:val="21"/>
        </w:rPr>
      </w:pPr>
      <w:r>
        <w:rPr>
          <w:rFonts w:hint="eastAsia" w:ascii="宋体" w:hAnsi="宋体" w:cs="Times New Roman"/>
          <w:sz w:val="21"/>
          <w:szCs w:val="21"/>
        </w:rPr>
        <w:t xml:space="preserve">若采购人发现</w:t>
      </w:r>
      <w:r>
        <w:rPr>
          <w:rFonts w:hint="eastAsia" w:ascii="宋体" w:hAnsi="宋体"/>
          <w:sz w:val="21"/>
          <w:szCs w:val="21"/>
        </w:rPr>
        <w:t xml:space="preserve">中标供应商</w:t>
      </w:r>
      <w:r>
        <w:rPr>
          <w:rFonts w:hint="eastAsia" w:ascii="宋体" w:hAnsi="宋体" w:cs="Times New Roman"/>
          <w:sz w:val="21"/>
          <w:szCs w:val="21"/>
        </w:rPr>
        <w:t xml:space="preserve">存在人员混用、跨项目兼职等违规情形，将认定供应商用工及履约不合规，严格按照采购合同违约条款追究责任。</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3、供应</w:t>
      </w:r>
      <w:r>
        <w:rPr>
          <w:rFonts w:hint="eastAsia" w:ascii="宋体" w:hAnsi="宋体"/>
          <w:sz w:val="21"/>
          <w:szCs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4、在本项目履约全程中，采购人可常态化核查劳动合同、社保、公积金等用工材料，中标供应商须无条件配合。如发现用工违规、人员混岗等问题，视为违约，采购人可追究违约责任、扣除履约保证金（如有）；情节严重的有权解除合同，并上报监管部门。</w:t>
      </w:r>
      <w:r/>
    </w:p>
    <w:p>
      <w:pPr>
        <w:ind w:left="0" w:firstLine="420"/>
        <w:spacing w:line="360" w:lineRule="auto"/>
        <w:tabs>
          <w:tab w:val="left" w:pos="420" w:leader="none"/>
        </w:tabs>
        <w:rPr>
          <w:rFonts w:ascii="宋体" w:hAnsi="宋体"/>
          <w:sz w:val="21"/>
        </w:rPr>
      </w:pPr>
      <w:r>
        <w:rPr>
          <w:rFonts w:ascii="宋体" w:hAnsi="宋体"/>
          <w:sz w:val="21"/>
        </w:rPr>
      </w:r>
      <w:r/>
    </w:p>
    <w:p>
      <w:pPr>
        <w:pStyle w:val="101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101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本项目为专门面向中小企业采购的项目，根据《政府采购促进中小企业发展管理办法》（财库[20</w:t>
      </w:r>
      <w:r>
        <w:rPr>
          <w:rFonts w:ascii="宋体" w:hAnsi="宋体"/>
          <w:b/>
          <w:sz w:val="21"/>
        </w:rPr>
        <w:t xml:space="preserve">20</w:t>
      </w:r>
      <w:r>
        <w:rPr>
          <w:rFonts w:hint="eastAsia" w:ascii="宋体" w:hAnsi="宋体"/>
          <w:b/>
          <w:sz w:val="21"/>
        </w:rPr>
        <w:t xml:space="preserve">]</w:t>
      </w:r>
      <w:r>
        <w:rPr>
          <w:rFonts w:ascii="宋体" w:hAnsi="宋体"/>
          <w:b/>
          <w:sz w:val="21"/>
        </w:rPr>
        <w:t xml:space="preserve">46</w:t>
      </w:r>
      <w:r>
        <w:rPr>
          <w:rFonts w:hint="eastAsia" w:ascii="宋体" w:hAnsi="宋体"/>
          <w:b/>
          <w:sz w:val="21"/>
        </w:rPr>
        <w:t xml:space="preserve">号）的规定，供应商提供服务的人员应为依照</w:t>
      </w:r>
      <w:r>
        <w:rPr>
          <w:rFonts w:ascii="宋体" w:hAnsi="宋体"/>
          <w:b/>
          <w:sz w:val="21"/>
        </w:rPr>
        <w:t xml:space="preserve">《中华人民共和国劳动合同法》订立劳动合同的从业人员</w:t>
      </w:r>
      <w:r>
        <w:rPr>
          <w:rFonts w:hint="eastAsia" w:ascii="宋体" w:hAnsi="宋体"/>
          <w:b/>
          <w:sz w:val="21"/>
        </w:rPr>
        <w:t xml:space="preserve">，否则视为非实质性响应。</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91"/>
        <w:ind w:left="0" w:firstLine="0"/>
        <w:jc w:val="center"/>
        <w:rPr>
          <w:rFonts w:ascii="宋体" w:hAnsi="宋体"/>
          <w:b/>
          <w:sz w:val="44"/>
          <w:szCs w:val="22"/>
        </w:rPr>
      </w:pPr>
      <w:r/>
      <w:bookmarkStart w:id="126" w:name="_Toc11789"/>
      <w:r/>
      <w:bookmarkStart w:id="127" w:name="_Toc5111"/>
      <w:r/>
      <w:bookmarkStart w:id="128" w:name="_Hlk55741158"/>
      <w:r>
        <w:rPr>
          <w:rFonts w:hint="eastAsia" w:ascii="宋体" w:hAnsi="宋体"/>
          <w:b/>
          <w:sz w:val="44"/>
          <w:szCs w:val="22"/>
        </w:rPr>
        <w:br w:type="page" w:clear="all"/>
      </w:r>
      <w:bookmarkStart w:id="129" w:name="_Toc105397794"/>
      <w:r>
        <w:rPr>
          <w:rFonts w:hint="eastAsia" w:ascii="宋体" w:hAnsi="宋体"/>
          <w:b/>
          <w:sz w:val="44"/>
          <w:szCs w:val="22"/>
        </w:rPr>
        <w:t xml:space="preserve">第五章 </w:t>
      </w:r>
      <w:bookmarkStart w:id="130" w:name="合同的特殊条款"/>
      <w:r/>
      <w:bookmarkEnd w:id="130"/>
      <w:r>
        <w:rPr>
          <w:rFonts w:hint="eastAsia" w:ascii="宋体" w:hAnsi="宋体"/>
          <w:b/>
          <w:sz w:val="44"/>
          <w:szCs w:val="22"/>
        </w:rPr>
        <w:t xml:space="preserve"> 合同及主要条款</w:t>
      </w:r>
      <w:bookmarkEnd w:id="126"/>
      <w:r/>
      <w:bookmarkEnd w:id="127"/>
      <w:r/>
      <w:bookmarkEnd w:id="129"/>
      <w:r/>
      <w:r/>
    </w:p>
    <w:p>
      <w:pPr>
        <w:ind w:left="0"/>
        <w:jc w:val="center"/>
        <w:rPr>
          <w:rFonts w:ascii="宋体" w:hAnsi="宋体"/>
          <w:b/>
          <w:sz w:val="32"/>
          <w:szCs w:val="32"/>
        </w:rPr>
      </w:pPr>
      <w:r/>
      <w:bookmarkStart w:id="131" w:name="_Toc105397795"/>
      <w:r/>
      <w:bookmarkStart w:id="132" w:name="_Toc8564"/>
      <w:r/>
      <w:bookmarkStart w:id="133" w:name="_Toc57376410"/>
      <w:r/>
      <w:bookmarkStart w:id="134" w:name="_Toc27667"/>
      <w:r/>
      <w:bookmarkEnd w:id="128"/>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ascii="Wingdings" w:hAnsi="Wingdings" w:eastAsia="Wingdings" w:cs="Wingdings"/>
          <w:sz w:val="21"/>
          <w:szCs w:val="21"/>
        </w:rPr>
        <w:t xml:space="preserve">¨</w:t>
      </w:r>
      <w:r>
        <w:rPr>
          <w:rFonts w:hint="eastAsia" w:ascii="宋体" w:hAnsi="宋体"/>
          <w:sz w:val="21"/>
          <w:szCs w:val="21"/>
        </w:rPr>
        <w:t xml:space="preserve">全额付款：</w:t>
      </w:r>
      <w:r>
        <w:rPr>
          <w:rFonts w:hint="eastAsia" w:ascii="宋体" w:hAnsi="宋体"/>
          <w:sz w:val="21"/>
          <w:szCs w:val="21"/>
          <w:u w:val="single"/>
        </w:rPr>
        <w:t xml:space="preserve">   （应明确一次性支付合同款项的条件）                    </w:t>
      </w:r>
      <w:r/>
    </w:p>
    <w:p>
      <w:pPr>
        <w:ind w:left="0" w:firstLine="420"/>
        <w:spacing w:line="480" w:lineRule="exact"/>
        <w:widowControl w:val="off"/>
        <w:rPr>
          <w:rFonts w:ascii="宋体" w:hAnsi="宋体"/>
          <w:sz w:val="21"/>
          <w:szCs w:val="21"/>
          <w:u w:val="single"/>
        </w:rPr>
      </w:pPr>
      <w:r/>
      <w:bookmarkStart w:id="135" w:name="OLE_LINK25"/>
      <w:r/>
      <w:bookmarkStart w:id="136" w:name="OLE_LINK24"/>
      <w:r>
        <w:rPr>
          <w:rFonts w:ascii="Wingdings 2" w:hAnsi="Wingdings 2" w:eastAsia="Wingdings 2" w:cs="Wingdings 2"/>
          <w:sz w:val="21"/>
          <w:szCs w:val="21"/>
        </w:rPr>
        <w:t xml:space="preserve">R</w:t>
      </w:r>
      <w:bookmarkEnd w:id="135"/>
      <w:r/>
      <w:bookmarkEnd w:id="136"/>
      <w:r>
        <w:rPr>
          <w:rFonts w:hint="eastAsia" w:ascii="宋体" w:hAnsi="宋体"/>
          <w:sz w:val="21"/>
          <w:szCs w:val="21"/>
        </w:rPr>
        <w:t xml:space="preserve">分期付款：</w:t>
      </w:r>
      <w:r>
        <w:rPr>
          <w:rFonts w:hint="eastAsia" w:ascii="宋体" w:hAnsi="宋体"/>
          <w:sz w:val="21"/>
          <w:szCs w:val="21"/>
          <w:u w:val="single"/>
        </w:rPr>
        <w:t xml:space="preserve">  物业服务费经履约验收情况合格后按月支付，月服务费为合同金额除以12-考核扣款（考核标准详见采购文件第七章）。上述公式折算的支付金额在次月由甲方向乙方支付。甲方以每月支付服务费的形式，经考核后在下一个月20 日前凭乙方发票付款汇入乙方账号。甲方支付此项费用外不再承担其它任何费用（包括个人）。服务人员的薪金、福利、休假日补贴等由乙方付给，与甲方无关。 </w:t>
      </w:r>
      <w:r/>
    </w:p>
    <w:p>
      <w:pPr>
        <w:ind w:left="0" w:firstLine="420"/>
        <w:spacing w:line="480" w:lineRule="exact"/>
        <w:widowControl w:val="off"/>
        <w:rPr>
          <w:rFonts w:ascii="宋体" w:hAnsi="宋体"/>
          <w:sz w:val="21"/>
          <w:szCs w:val="21"/>
          <w:u w:val="single"/>
        </w:rPr>
      </w:pPr>
      <w:r>
        <w:rPr>
          <w:rFonts w:hint="eastAsia" w:ascii="宋体" w:hAnsi="宋体"/>
          <w:sz w:val="21"/>
          <w:szCs w:val="21"/>
          <w:u w:val="single"/>
        </w:rPr>
        <w:t xml:space="preserve">确因甲方工作需要，甲方需要乙方完成一些突击工作，可另行协商。如：安排服务人员临时加班，寒、暑假要确保每天1位保洁员到岗到位。 </w:t>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2" w:hAnsi="Wingdings 2" w:eastAsia="Wingdings 2" w:cs="Wingdings 2"/>
          <w:sz w:val="21"/>
          <w:szCs w:val="21"/>
        </w:rPr>
        <w:t xml:space="preserve">R</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37"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37"/>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highlight w:val="yellow"/>
          <w:u w:val="single"/>
        </w:rPr>
        <w:t xml:space="preserve">计划于每月服务周期结束后 5个工作日内组织阶段性验收</w:t>
      </w:r>
      <w:r>
        <w:rPr>
          <w:rFonts w:hint="eastAsia" w:ascii="宋体" w:hAnsi="宋体"/>
          <w:bCs/>
          <w:sz w:val="21"/>
          <w:szCs w:val="21"/>
          <w:u w:val="single"/>
        </w:rPr>
        <w:t xml:space="preserve">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þ</w:t>
      </w:r>
      <w:r>
        <w:rPr>
          <w:rFonts w:hint="eastAsia" w:ascii="宋体" w:hAnsi="宋体"/>
          <w:bCs/>
          <w:sz w:val="21"/>
          <w:szCs w:val="21"/>
        </w:rPr>
        <w:t xml:space="preserve">分期（段）验收：</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共分 12</w:t>
      </w:r>
      <w:r>
        <w:rPr>
          <w:rFonts w:ascii="宋体" w:hAnsi="宋体"/>
          <w:bCs/>
          <w:sz w:val="21"/>
          <w:szCs w:val="21"/>
          <w:highlight w:val="yellow"/>
          <w:u w:val="single"/>
        </w:rPr>
        <w:t xml:space="preserve"> </w:t>
      </w:r>
      <w:r>
        <w:rPr>
          <w:rFonts w:hint="eastAsia" w:ascii="宋体" w:hAnsi="宋体"/>
          <w:bCs/>
          <w:sz w:val="21"/>
          <w:szCs w:val="21"/>
          <w:highlight w:val="yellow"/>
          <w:u w:val="single"/>
        </w:rPr>
        <w:t xml:space="preserve">期（段），分期（段）</w:t>
      </w:r>
      <w:r>
        <w:rPr>
          <w:rFonts w:hint="eastAsia" w:ascii="宋体" w:hAnsi="宋体"/>
          <w:bCs/>
          <w:sz w:val="21"/>
          <w:szCs w:val="21"/>
          <w:highlight w:val="yellow"/>
          <w:u w:val="single"/>
          <w:lang w:val="en"/>
        </w:rPr>
        <w:t xml:space="preserve">验收工作</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w:t>
      </w:r>
      <w:r>
        <w:rPr>
          <w:rFonts w:hint="eastAsia" w:ascii="宋体" w:hAnsi="宋体"/>
          <w:bCs/>
          <w:sz w:val="21"/>
          <w:szCs w:val="21"/>
          <w:highlight w:val="yellow"/>
          <w:u w:val="single"/>
        </w:rPr>
        <w:t xml:space="preserve">包括但不限于组成合同文件所要求的服务内容或承诺，具体为本项目服务质量、服务进度、人员及设备配备情况、项目需求、服务承诺等     </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w:t>
      </w:r>
      <w:r>
        <w:rPr>
          <w:rFonts w:ascii="宋体" w:hAnsi="宋体"/>
          <w:sz w:val="21"/>
          <w:szCs w:val="21"/>
        </w:rPr>
        <w:t xml:space="preserve">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sz w:val="21"/>
          <w:szCs w:val="21"/>
        </w:rPr>
      </w:pPr>
      <w:r>
        <w:rPr>
          <w:rFonts w:hint="eastAsia" w:ascii="宋体" w:hAnsi="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（5）乙方负有对自己员工的安全责任，甲方不承担任何相关责任。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w:t>
      </w:r>
      <w:r>
        <w:rPr>
          <w:rFonts w:hint="eastAsia" w:ascii="宋体" w:hAnsi="宋体"/>
          <w:sz w:val="21"/>
          <w:szCs w:val="21"/>
        </w:rPr>
        <w:t xml:space="preserve">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pStyle w:val="1003"/>
      </w:p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pStyle w:val="1050"/>
        <w:ind w:left="0" w:firstLine="0"/>
        <w:rPr>
          <w:rFonts w:ascii="宋体" w:hAnsi="宋体"/>
          <w:b/>
          <w:sz w:val="44"/>
          <w:szCs w:val="22"/>
        </w:rPr>
      </w:pPr>
      <w:r>
        <w:rPr>
          <w:rFonts w:ascii="宋体" w:hAnsi="宋体"/>
          <w:b/>
          <w:sz w:val="44"/>
          <w:szCs w:val="22"/>
        </w:rPr>
      </w:r>
      <w:r/>
    </w:p>
    <w:p>
      <w:pPr>
        <w:pStyle w:val="1050"/>
        <w:ind w:left="400" w:firstLine="883"/>
        <w:rPr>
          <w:rFonts w:ascii="宋体" w:hAnsi="宋体"/>
          <w:b/>
          <w:sz w:val="44"/>
          <w:szCs w:val="22"/>
        </w:rPr>
      </w:pPr>
      <w:r>
        <w:rPr>
          <w:rFonts w:hint="eastAsia" w:ascii="宋体" w:hAnsi="宋体"/>
          <w:b/>
          <w:sz w:val="44"/>
          <w:szCs w:val="22"/>
        </w:rPr>
        <w:br w:type="page" w:clear="all"/>
      </w:r>
      <w:r/>
    </w:p>
    <w:p>
      <w:pPr>
        <w:pStyle w:val="991"/>
        <w:ind w:left="0" w:firstLine="0"/>
        <w:jc w:val="center"/>
        <w:rPr>
          <w:rFonts w:ascii="宋体" w:hAnsi="宋体"/>
          <w:b/>
          <w:sz w:val="44"/>
          <w:szCs w:val="22"/>
        </w:rPr>
      </w:pPr>
      <w:r>
        <w:rPr>
          <w:rFonts w:hint="eastAsia" w:ascii="宋体" w:hAnsi="宋体"/>
          <w:b/>
          <w:sz w:val="44"/>
          <w:szCs w:val="22"/>
        </w:rPr>
        <w:t xml:space="preserve">第六章 </w:t>
      </w:r>
      <w:bookmarkStart w:id="138" w:name="评分要点"/>
      <w:r/>
      <w:bookmarkEnd w:id="138"/>
      <w:r>
        <w:rPr>
          <w:rFonts w:hint="eastAsia" w:ascii="宋体" w:hAnsi="宋体"/>
          <w:b/>
          <w:sz w:val="44"/>
          <w:szCs w:val="22"/>
        </w:rPr>
        <w:t xml:space="preserve"> 评标办法和评分标准</w:t>
      </w:r>
      <w:bookmarkEnd w:id="131"/>
      <w:r/>
      <w:bookmarkEnd w:id="132"/>
      <w:r/>
      <w:bookmarkEnd w:id="133"/>
      <w:r/>
      <w:bookmarkEnd w:id="134"/>
      <w:r/>
      <w:r/>
    </w:p>
    <w:p>
      <w:pPr>
        <w:ind w:left="0" w:firstLine="422"/>
        <w:spacing w:line="360" w:lineRule="auto"/>
        <w:rPr>
          <w:rFonts w:ascii="宋体" w:hAnsi="宋体"/>
          <w:b/>
          <w:sz w:val="21"/>
          <w:szCs w:val="21"/>
        </w:rPr>
      </w:pPr>
      <w:r/>
      <w:bookmarkStart w:id="139" w:name="_Toc698"/>
      <w:r/>
      <w:bookmarkStart w:id="140" w:name="_Toc16264"/>
      <w:r/>
      <w:bookmarkStart w:id="141" w:name="_Toc17476"/>
      <w:r>
        <w:rPr>
          <w:rFonts w:hint="eastAsia" w:ascii="宋体" w:hAnsi="宋体"/>
          <w:b/>
          <w:sz w:val="21"/>
          <w:szCs w:val="21"/>
        </w:rPr>
        <w:t xml:space="preserve">一、评标办法：</w:t>
      </w:r>
      <w:bookmarkEnd w:id="139"/>
      <w:r/>
      <w:bookmarkEnd w:id="140"/>
      <w:r/>
      <w:bookmarkEnd w:id="14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1003"/>
      </w:pPr>
      <w:r/>
      <w:r/>
    </w:p>
    <w:p>
      <w:r/>
      <w:r/>
    </w:p>
    <w:p>
      <w:pPr>
        <w:pStyle w:val="1003"/>
      </w:pPr>
      <w:r/>
      <w:r/>
    </w:p>
    <w:p>
      <w:pPr>
        <w:pStyle w:val="1009"/>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4"/>
        <w:gridCol w:w="1418"/>
        <w:gridCol w:w="4681"/>
        <w:gridCol w:w="2411"/>
      </w:tblGrid>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（30分）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rPr>
            </w:pPr>
            <w:r>
              <w:rPr>
                <w:rFonts w:hint="eastAsia" w:ascii="宋体" w:hAnsi="宋体"/>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rPr>
              <w:t xml:space="preserve">投标报价得分＝（评标基准价/投标报价）×30％×100</w:t>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cs="Tahoma"/>
                <w:color w:val="000000"/>
                <w:sz w:val="21"/>
                <w:szCs w:val="21"/>
              </w:rPr>
            </w:pPr>
            <w:r>
              <w:rPr>
                <w:rFonts w:hint="eastAsia" w:ascii="宋体" w:hAnsi="宋体"/>
                <w:sz w:val="21"/>
                <w:szCs w:val="21"/>
              </w:rPr>
              <w:t xml:space="preserve">30</w:t>
            </w:r>
            <w:r/>
          </w:p>
        </w:tc>
      </w:tr>
      <w:tr>
        <w:trPr>
          <w:trHeight w:val="113"/>
        </w:trPr>
        <w:tc>
          <w:tcPr>
            <w:tcBorders>
              <w:top w:val="single" w:color="auto" w:sz="4" w:space="0"/>
              <w:left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商务部分 （45分）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ahoma"/>
                <w:color w:val="000000"/>
                <w:sz w:val="21"/>
                <w:szCs w:val="21"/>
              </w:rPr>
            </w:pPr>
            <w:r/>
            <w:bookmarkStart w:id="142" w:name="OLE_LINK71"/>
            <w:r/>
            <w:bookmarkStart w:id="143" w:name="OLE_LINK78"/>
            <w:r/>
            <w:bookmarkStart w:id="144" w:name="OLE_LINK72"/>
            <w:r>
              <w:rPr>
                <w:rFonts w:hint="eastAsia" w:ascii="宋体" w:hAnsi="宋体" w:cs="Times New Roman"/>
                <w:sz w:val="21"/>
                <w:szCs w:val="21"/>
              </w:rPr>
              <w:t xml:space="preserve">对本项目管理的总体设想</w:t>
            </w:r>
            <w:bookmarkEnd w:id="142"/>
            <w:r/>
            <w:bookmarkEnd w:id="143"/>
            <w:r/>
            <w:bookmarkEnd w:id="144"/>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145" w:name="OLE_LINK79"/>
            <w:r/>
            <w:bookmarkStart w:id="146" w:name="OLE_LINK80"/>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方案项目特点与需求分析；</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项目运作设想。</w:t>
            </w:r>
            <w:r/>
          </w:p>
          <w:p>
            <w:pPr>
              <w:ind w:left="0"/>
              <w:widowControl w:val="off"/>
            </w:pPr>
            <w:r>
              <w:rPr>
                <w:rFonts w:hint="eastAsia" w:ascii="宋体" w:hAnsi="宋体"/>
                <w:sz w:val="21"/>
                <w:szCs w:val="21"/>
                <w:lang w:bidi="ar"/>
              </w:rPr>
              <w:t xml:space="preserve">3.拟采用的管理模式及服务理念</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上述每项应逐条叙述，内容全面合理、可行性强、操作性强、贴合项目实际的得3分；内容基本合理、具有一定的可行性、具有一定的操作性、与项目实际基本贴合的得</w:t>
            </w:r>
            <w:r>
              <w:rPr>
                <w:rFonts w:ascii="宋体" w:hAnsi="宋体"/>
                <w:sz w:val="21"/>
                <w:szCs w:val="21"/>
                <w:lang w:bidi="ar"/>
              </w:rPr>
              <w:t xml:space="preserve">1.5</w:t>
            </w:r>
            <w:r>
              <w:rPr>
                <w:rFonts w:hint="eastAsia" w:ascii="宋体" w:hAnsi="宋体"/>
                <w:sz w:val="21"/>
                <w:szCs w:val="21"/>
                <w:lang w:bidi="ar"/>
              </w:rPr>
              <w:t xml:space="preserve">分；每项叙述内容完全脱离采购需求或未作完整叙述的不得分。本项最高得9分。</w:t>
            </w:r>
            <w:bookmarkEnd w:id="145"/>
            <w:r/>
            <w:bookmarkEnd w:id="146"/>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r>
      <w:tr>
        <w:trPr>
          <w:trHeight w:val="90"/>
        </w:trPr>
        <w:tc>
          <w:tcPr>
            <w:tcBorders>
              <w:left w:val="single" w:color="auto" w:sz="4" w:space="0"/>
              <w:right w:val="single" w:color="auto" w:sz="4" w:space="0"/>
            </w:tcBorders>
            <w:tcW w:w="1414" w:type="dxa"/>
            <w:vAlign w:val="center"/>
            <w:vMerge w:val="continue"/>
            <w:textDirection w:val="lrTb"/>
            <w:noWrap w:val="false"/>
          </w:tcPr>
          <w:p>
            <w:pPr>
              <w:ind w:left="0"/>
              <w:jc w:val="left"/>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s="Times New Roman"/>
                <w:color w:val="000000"/>
                <w:sz w:val="21"/>
                <w:szCs w:val="21"/>
              </w:rPr>
            </w:pPr>
            <w:r/>
            <w:bookmarkStart w:id="147" w:name="OLE_LINK82"/>
            <w:r/>
            <w:bookmarkStart w:id="148" w:name="OLE_LINK81"/>
            <w:r>
              <w:rPr>
                <w:rFonts w:hint="eastAsia" w:ascii="宋体" w:hAnsi="宋体" w:cs="Times New Roman"/>
                <w:color w:val="000000"/>
                <w:sz w:val="21"/>
                <w:szCs w:val="21"/>
              </w:rPr>
              <w:t xml:space="preserve">管理服务制度</w:t>
            </w:r>
            <w:bookmarkEnd w:id="147"/>
            <w:r/>
            <w:bookmarkEnd w:id="14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149" w:name="OLE_LINK85"/>
            <w:r/>
            <w:bookmarkStart w:id="150" w:name="OLE_LINK86"/>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hint="eastAsia" w:ascii="宋体" w:hAnsi="宋体"/>
                <w:sz w:val="21"/>
                <w:szCs w:val="21"/>
                <w:lang w:bidi="ar"/>
              </w:rPr>
              <w:t xml:space="preserve">1.项目培训制度；</w:t>
            </w:r>
            <w:r/>
          </w:p>
          <w:p>
            <w:pPr>
              <w:ind w:left="0"/>
              <w:widowControl w:val="off"/>
              <w:rPr>
                <w:rFonts w:ascii="宋体" w:hAnsi="宋体"/>
                <w:sz w:val="21"/>
                <w:szCs w:val="21"/>
                <w:lang w:bidi="ar"/>
              </w:rPr>
            </w:pPr>
            <w:r>
              <w:rPr>
                <w:rFonts w:hint="eastAsia" w:ascii="宋体" w:hAnsi="宋体"/>
                <w:sz w:val="21"/>
                <w:szCs w:val="21"/>
                <w:lang w:bidi="ar"/>
              </w:rPr>
              <w:t xml:space="preserve">2.项目考核制度；</w:t>
            </w:r>
            <w:r/>
          </w:p>
          <w:p>
            <w:pPr>
              <w:ind w:left="0"/>
              <w:widowControl w:val="off"/>
              <w:rPr>
                <w:rFonts w:ascii="宋体" w:hAnsi="宋体"/>
                <w:sz w:val="21"/>
                <w:szCs w:val="21"/>
                <w:lang w:bidi="ar"/>
              </w:rPr>
            </w:pPr>
            <w:r>
              <w:rPr>
                <w:rFonts w:hint="eastAsia" w:ascii="宋体" w:hAnsi="宋体"/>
                <w:sz w:val="21"/>
                <w:szCs w:val="21"/>
                <w:lang w:bidi="ar"/>
              </w:rPr>
              <w:t xml:space="preserve">3.保洁部门制度；</w:t>
            </w:r>
            <w:r/>
          </w:p>
          <w:p>
            <w:pPr>
              <w:ind w:left="0"/>
              <w:widowControl w:val="off"/>
              <w:rPr>
                <w:rFonts w:ascii="宋体" w:hAnsi="宋体"/>
                <w:sz w:val="21"/>
                <w:szCs w:val="21"/>
                <w:lang w:bidi="ar"/>
              </w:rPr>
            </w:pPr>
            <w:r>
              <w:rPr>
                <w:rFonts w:hint="eastAsia" w:ascii="宋体" w:hAnsi="宋体"/>
                <w:sz w:val="21"/>
                <w:szCs w:val="21"/>
                <w:lang w:bidi="ar"/>
              </w:rPr>
              <w:t xml:space="preserve">4.保安部门制度；</w:t>
            </w:r>
            <w:r/>
          </w:p>
          <w:p>
            <w:pPr>
              <w:ind w:left="0"/>
              <w:widowControl w:val="off"/>
              <w:rPr>
                <w:rFonts w:ascii="宋体" w:hAnsi="宋体"/>
                <w:sz w:val="21"/>
                <w:szCs w:val="21"/>
                <w:lang w:bidi="ar"/>
              </w:rPr>
            </w:pPr>
            <w:r>
              <w:rPr>
                <w:rFonts w:hint="eastAsia" w:ascii="宋体" w:hAnsi="宋体"/>
                <w:sz w:val="21"/>
                <w:szCs w:val="21"/>
                <w:lang w:bidi="ar"/>
              </w:rPr>
              <w:t xml:space="preserve">5.消防管理制度；</w:t>
            </w:r>
            <w:r/>
          </w:p>
          <w:p>
            <w:pPr>
              <w:ind w:left="0"/>
              <w:widowControl w:val="off"/>
              <w:rPr>
                <w:rFonts w:ascii="宋体" w:hAnsi="宋体"/>
                <w:sz w:val="21"/>
                <w:szCs w:val="21"/>
                <w:lang w:bidi="ar"/>
              </w:rPr>
            </w:pPr>
            <w:r>
              <w:rPr>
                <w:rFonts w:hint="eastAsia" w:ascii="宋体" w:hAnsi="宋体"/>
                <w:sz w:val="21"/>
                <w:szCs w:val="21"/>
                <w:lang w:bidi="ar"/>
              </w:rPr>
              <w:t xml:space="preserve">6.餐饮管理制度；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18分。</w:t>
            </w:r>
            <w:bookmarkEnd w:id="149"/>
            <w:r/>
            <w:bookmarkEnd w:id="15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18</w:t>
            </w:r>
            <w:r/>
          </w:p>
        </w:tc>
      </w:tr>
      <w:tr>
        <w:trPr>
          <w:trHeight w:val="90"/>
        </w:trPr>
        <w:tc>
          <w:tcPr>
            <w:tcBorders>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rPr>
                <w:rFonts w:ascii="宋体" w:hAnsi="宋体"/>
                <w:color w:val="000000"/>
                <w:sz w:val="21"/>
                <w:szCs w:val="21"/>
                <w:lang w:bidi="ar"/>
              </w:rPr>
            </w:pPr>
            <w:r/>
            <w:bookmarkStart w:id="151" w:name="OLE_LINK87"/>
            <w:r/>
            <w:bookmarkStart w:id="152" w:name="OLE_LINK89"/>
            <w:r/>
            <w:bookmarkStart w:id="153" w:name="OLE_LINK88"/>
            <w:r>
              <w:rPr>
                <w:rFonts w:hint="eastAsia" w:ascii="宋体" w:hAnsi="宋体" w:cs="Times New Roman"/>
                <w:color w:val="000000"/>
                <w:sz w:val="21"/>
                <w:szCs w:val="21"/>
              </w:rPr>
              <w:t xml:space="preserve">管理服务方案</w:t>
            </w:r>
            <w:bookmarkEnd w:id="151"/>
            <w:r/>
            <w:bookmarkEnd w:id="152"/>
            <w:r/>
            <w:bookmarkEnd w:id="15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bidi="ar"/>
              </w:rPr>
            </w:pPr>
            <w:r/>
            <w:bookmarkStart w:id="154" w:name="OLE_LINK90"/>
            <w:r>
              <w:rPr>
                <w:rFonts w:hint="eastAsia" w:ascii="宋体" w:hAnsi="宋体"/>
                <w:sz w:val="21"/>
                <w:szCs w:val="21"/>
                <w:lang w:bidi="ar"/>
              </w:rPr>
              <w:t xml:space="preserve">投标人根据本项目特点，制定下列管理服务方案。</w:t>
            </w:r>
            <w:r/>
          </w:p>
          <w:p>
            <w:pPr>
              <w:ind w:left="0"/>
              <w:widowControl w:val="off"/>
              <w:rPr>
                <w:rFonts w:ascii="宋体" w:hAnsi="宋体"/>
                <w:sz w:val="21"/>
                <w:szCs w:val="21"/>
                <w:lang w:bidi="ar"/>
              </w:rPr>
            </w:pPr>
            <w:r>
              <w:rPr>
                <w:rFonts w:hint="eastAsia" w:ascii="宋体" w:hAnsi="宋体"/>
                <w:sz w:val="21"/>
                <w:szCs w:val="21"/>
                <w:lang w:bidi="ar"/>
              </w:rPr>
              <w:t xml:space="preserve">1.保洁服务整体方案；</w:t>
            </w:r>
            <w:r/>
          </w:p>
          <w:p>
            <w:pPr>
              <w:ind w:left="0"/>
              <w:widowControl w:val="off"/>
              <w:rPr>
                <w:rFonts w:ascii="宋体" w:hAnsi="宋体"/>
                <w:sz w:val="21"/>
                <w:szCs w:val="21"/>
                <w:lang w:bidi="ar"/>
              </w:rPr>
            </w:pPr>
            <w:r>
              <w:rPr>
                <w:rFonts w:hint="eastAsia" w:ascii="宋体" w:hAnsi="宋体"/>
                <w:sz w:val="21"/>
                <w:szCs w:val="21"/>
                <w:lang w:bidi="ar"/>
              </w:rPr>
              <w:t xml:space="preserve">2.保安服务整体方案；</w:t>
            </w:r>
            <w:r/>
          </w:p>
          <w:p>
            <w:pPr>
              <w:ind w:left="0"/>
              <w:widowControl w:val="off"/>
              <w:rPr>
                <w:rFonts w:ascii="宋体" w:hAnsi="宋体"/>
                <w:sz w:val="21"/>
                <w:szCs w:val="21"/>
                <w:lang w:bidi="ar"/>
              </w:rPr>
            </w:pPr>
            <w:r>
              <w:rPr>
                <w:rFonts w:hint="eastAsia" w:ascii="宋体" w:hAnsi="宋体"/>
                <w:sz w:val="21"/>
                <w:szCs w:val="21"/>
                <w:lang w:bidi="ar"/>
              </w:rPr>
              <w:t xml:space="preserve">3.食堂服务整体方案；</w:t>
            </w:r>
            <w:r/>
          </w:p>
          <w:p>
            <w:pPr>
              <w:ind w:left="0"/>
              <w:widowControl w:val="off"/>
              <w:rPr>
                <w:rFonts w:ascii="宋体" w:hAnsi="宋体"/>
                <w:sz w:val="21"/>
                <w:szCs w:val="21"/>
                <w:lang w:bidi="ar"/>
              </w:rPr>
            </w:pPr>
            <w:r>
              <w:rPr>
                <w:rFonts w:hint="eastAsia" w:ascii="宋体" w:hAnsi="宋体"/>
                <w:sz w:val="21"/>
                <w:szCs w:val="21"/>
                <w:lang w:bidi="ar"/>
              </w:rPr>
              <w:t xml:space="preserve">4.消防管理方案；</w:t>
            </w:r>
            <w:r/>
          </w:p>
          <w:p>
            <w:pPr>
              <w:ind w:left="0"/>
              <w:widowControl w:val="off"/>
              <w:rPr>
                <w:rFonts w:ascii="宋体" w:hAnsi="宋体"/>
                <w:sz w:val="21"/>
                <w:szCs w:val="21"/>
                <w:lang w:bidi="ar"/>
              </w:rPr>
            </w:pPr>
            <w:r>
              <w:rPr>
                <w:rFonts w:hint="eastAsia" w:ascii="宋体" w:hAnsi="宋体"/>
                <w:sz w:val="21"/>
                <w:szCs w:val="21"/>
                <w:lang w:bidi="ar"/>
              </w:rPr>
              <w:t xml:space="preserve">5.应急管理方案；</w:t>
            </w:r>
            <w:r/>
          </w:p>
          <w:p>
            <w:pPr>
              <w:ind w:left="0"/>
              <w:widowControl w:val="off"/>
              <w:rPr>
                <w:rFonts w:ascii="宋体" w:hAnsi="宋体"/>
                <w:sz w:val="21"/>
                <w:szCs w:val="21"/>
                <w:lang w:bidi="ar"/>
              </w:rPr>
            </w:pPr>
            <w:r>
              <w:rPr>
                <w:rFonts w:hint="eastAsia" w:ascii="宋体" w:hAnsi="宋体"/>
                <w:sz w:val="21"/>
                <w:szCs w:val="21"/>
                <w:lang w:bidi="ar"/>
              </w:rPr>
              <w:t xml:space="preserve">6.进退场交接方案；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3分；方案基本合理、具有一定的可行性、具有一定的操作性、与项目实际基本贴合的得1.5分；每项叙述内容完全脱离采购需求或未作完整叙述的不得分。本项最高得</w:t>
            </w:r>
            <w:r>
              <w:rPr>
                <w:rFonts w:ascii="宋体" w:hAnsi="宋体"/>
                <w:sz w:val="21"/>
                <w:szCs w:val="21"/>
                <w:lang w:bidi="ar"/>
              </w:rPr>
              <w:t xml:space="preserve">1</w:t>
            </w:r>
            <w:r>
              <w:rPr>
                <w:rFonts w:hint="eastAsia" w:ascii="宋体" w:hAnsi="宋体"/>
                <w:sz w:val="21"/>
                <w:szCs w:val="21"/>
                <w:lang w:bidi="ar"/>
              </w:rPr>
              <w:t xml:space="preserve">8分。</w:t>
            </w:r>
            <w:bookmarkEnd w:id="15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18</w:t>
            </w:r>
            <w:r/>
          </w:p>
        </w:tc>
      </w:tr>
      <w:tr>
        <w:trPr>
          <w:trHeight w:val="782"/>
        </w:trPr>
        <w:tc>
          <w:tcPr>
            <w:tcBorders>
              <w:top w:val="single" w:color="auto" w:sz="4" w:space="0"/>
              <w:left w:val="single" w:color="auto" w:sz="4" w:space="0"/>
              <w:right w:val="single" w:color="auto" w:sz="4" w:space="0"/>
            </w:tcBorders>
            <w:tcW w:w="1414"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技术部分</w:t>
            </w:r>
            <w:r/>
          </w:p>
          <w:p>
            <w:pPr>
              <w:ind w:left="0"/>
              <w:jc w:val="left"/>
              <w:spacing w:beforeAutospacing="1" w:afterAutospacing="1"/>
              <w:rPr>
                <w:rFonts w:ascii="宋体" w:hAnsi="宋体" w:cs="Tahoma"/>
                <w:b/>
                <w:bCs/>
                <w:color w:val="000000"/>
                <w:sz w:val="21"/>
                <w:szCs w:val="21"/>
              </w:rPr>
            </w:pPr>
            <w:r>
              <w:rPr>
                <w:rFonts w:hint="eastAsia" w:ascii="宋体" w:hAnsi="宋体" w:cs="Tahoma"/>
                <w:b/>
                <w:color w:val="000000"/>
                <w:sz w:val="21"/>
                <w:szCs w:val="21"/>
              </w:rPr>
              <w:t xml:space="preserve">（25分）</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bookmarkStart w:id="155" w:name="OLE_LINK34"/>
            <w:r>
              <w:rPr>
                <w:rFonts w:hint="eastAsia" w:ascii="宋体" w:hAnsi="宋体"/>
                <w:sz w:val="21"/>
                <w:szCs w:val="21"/>
              </w:rPr>
              <w:t xml:space="preserve">▲</w:t>
            </w:r>
            <w:bookmarkStart w:id="156" w:name="OLE_LINK91"/>
            <w:r/>
            <w:bookmarkStart w:id="157" w:name="OLE_LINK74"/>
            <w:r/>
            <w:bookmarkStart w:id="158" w:name="OLE_LINK73"/>
            <w:r>
              <w:rPr>
                <w:rFonts w:hint="eastAsia" w:ascii="宋体" w:hAnsi="宋体"/>
                <w:sz w:val="21"/>
                <w:szCs w:val="21"/>
              </w:rPr>
              <w:t xml:space="preserve">项目经理</w:t>
            </w:r>
            <w:bookmarkEnd w:id="155"/>
            <w:r/>
            <w:bookmarkEnd w:id="156"/>
            <w:r/>
            <w:bookmarkEnd w:id="157"/>
            <w:r/>
            <w:bookmarkEnd w:id="158"/>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159" w:name="OLE_LINK97"/>
            <w:r/>
            <w:bookmarkStart w:id="160" w:name="OLE_LINK47"/>
            <w:r>
              <w:rPr>
                <w:rFonts w:hint="eastAsia" w:ascii="宋体" w:hAnsi="宋体" w:cs="Times New Roman"/>
                <w:sz w:val="21"/>
                <w:szCs w:val="21"/>
              </w:rPr>
              <w:t xml:space="preserve">投标人拟派本项目</w:t>
            </w:r>
            <w:r>
              <w:rPr>
                <w:rFonts w:hint="eastAsia" w:ascii="宋体" w:hAnsi="宋体"/>
                <w:sz w:val="21"/>
                <w:szCs w:val="21"/>
              </w:rPr>
              <w:t xml:space="preserve">项目经理</w:t>
            </w:r>
            <w:r>
              <w:rPr>
                <w:rFonts w:hint="eastAsia" w:ascii="宋体" w:hAnsi="宋体" w:cs="Times New Roman"/>
                <w:sz w:val="21"/>
                <w:szCs w:val="21"/>
              </w:rPr>
              <w:t xml:space="preserve">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本科或以上学历证书；</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olor w:val="000000"/>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bookmarkEnd w:id="159"/>
            <w:r/>
            <w:bookmarkEnd w:id="160"/>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782"/>
        </w:trPr>
        <w:tc>
          <w:tcPr>
            <w:tcBorders>
              <w:left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61" w:name="OLE_LINK101"/>
            <w:r/>
            <w:bookmarkStart w:id="162" w:name="OLE_LINK100"/>
            <w:r>
              <w:rPr>
                <w:rFonts w:hint="eastAsia" w:ascii="宋体" w:hAnsi="宋体"/>
                <w:sz w:val="21"/>
                <w:szCs w:val="21"/>
              </w:rPr>
              <w:t xml:space="preserve">保安队长</w:t>
            </w:r>
            <w:bookmarkEnd w:id="161"/>
            <w:r/>
            <w:bookmarkEnd w:id="162"/>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bookmarkStart w:id="163" w:name="OLE_LINK103"/>
            <w:r/>
            <w:bookmarkStart w:id="164" w:name="OLE_LINK102"/>
            <w:r>
              <w:rPr>
                <w:rFonts w:hint="eastAsia" w:ascii="宋体" w:hAnsi="宋体" w:cs="Times New Roman"/>
                <w:sz w:val="21"/>
                <w:szCs w:val="21"/>
              </w:rPr>
              <w:t xml:space="preserve">投标人拟派本项目保安队长具备：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3</w:t>
            </w:r>
            <w:r>
              <w:rPr>
                <w:rFonts w:hint="eastAsia" w:ascii="宋体" w:hAnsi="宋体" w:cs="Times New Roman"/>
                <w:sz w:val="21"/>
                <w:szCs w:val="21"/>
              </w:rPr>
              <w:t xml:space="preserve">分，共</w:t>
            </w:r>
            <w:r>
              <w:rPr>
                <w:rFonts w:ascii="宋体" w:hAnsi="宋体" w:cs="Times New Roman"/>
                <w:sz w:val="21"/>
                <w:szCs w:val="21"/>
              </w:rPr>
              <w:t xml:space="preserve">6</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bookmarkEnd w:id="163"/>
            <w:r/>
            <w:bookmarkEnd w:id="164"/>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Borders>
              <w:left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sz w:val="21"/>
                <w:szCs w:val="21"/>
              </w:rPr>
              <w:t xml:space="preserve">▲</w:t>
            </w:r>
            <w:bookmarkStart w:id="165" w:name="OLE_LINK105"/>
            <w:r/>
            <w:bookmarkStart w:id="166" w:name="OLE_LINK104"/>
            <w:r>
              <w:rPr>
                <w:rFonts w:hint="eastAsia" w:ascii="宋体" w:hAnsi="宋体"/>
                <w:sz w:val="21"/>
                <w:szCs w:val="21"/>
              </w:rPr>
              <w:t xml:space="preserve">保洁领班</w:t>
            </w:r>
            <w:bookmarkEnd w:id="165"/>
            <w:r/>
            <w:bookmarkEnd w:id="166"/>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投标人拟派本项目保洁领班具备：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大专或以上学历证书；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w:t>
            </w:r>
            <w:r>
              <w:rPr>
                <w:rFonts w:hint="eastAsia" w:ascii="宋体" w:hAnsi="宋体"/>
                <w:color w:val="000000"/>
                <w:sz w:val="21"/>
                <w:szCs w:val="21"/>
                <w:lang w:bidi="ar"/>
              </w:rPr>
              <w:t xml:space="preserve">红十字会颁发的救护培训合格证书。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2</w:t>
            </w:r>
            <w:r>
              <w:rPr>
                <w:rFonts w:hint="eastAsia" w:ascii="宋体" w:hAnsi="宋体" w:cs="Times New Roman"/>
                <w:sz w:val="21"/>
                <w:szCs w:val="21"/>
              </w:rPr>
              <w:t xml:space="preserve">分，共</w:t>
            </w:r>
            <w:r>
              <w:rPr>
                <w:rFonts w:ascii="宋体" w:hAnsi="宋体" w:cs="Times New Roman"/>
                <w:sz w:val="21"/>
                <w:szCs w:val="21"/>
              </w:rPr>
              <w:t xml:space="preserve">4</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bookmarkStart w:id="167" w:name="OLE_LINK8"/>
            <w:r>
              <w:rPr>
                <w:rFonts w:ascii="宋体" w:hAnsi="宋体"/>
                <w:b/>
                <w:color w:val="000000"/>
                <w:sz w:val="21"/>
                <w:szCs w:val="21"/>
                <w:lang w:bidi="ar"/>
              </w:rPr>
              <w:t xml:space="preserve">注：投标文件内提供</w:t>
            </w:r>
            <w:r>
              <w:rPr>
                <w:rFonts w:hint="eastAsia" w:ascii="宋体" w:hAnsi="宋体"/>
                <w:b/>
                <w:color w:val="000000"/>
                <w:sz w:val="21"/>
                <w:szCs w:val="21"/>
                <w:lang w:bidi="ar"/>
              </w:rPr>
              <w:t xml:space="preserve">相关人员</w:t>
            </w:r>
            <w:r>
              <w:rPr>
                <w:rFonts w:ascii="宋体" w:hAnsi="宋体"/>
                <w:b/>
                <w:color w:val="000000"/>
                <w:sz w:val="21"/>
                <w:szCs w:val="21"/>
                <w:lang w:bidi="ar"/>
              </w:rPr>
              <w:t xml:space="preserve">身份证扫描件、有效</w:t>
            </w:r>
            <w:r>
              <w:rPr>
                <w:rFonts w:hint="eastAsia" w:ascii="宋体" w:hAnsi="宋体"/>
                <w:b/>
                <w:color w:val="000000"/>
                <w:sz w:val="21"/>
                <w:szCs w:val="21"/>
                <w:lang w:bidi="ar"/>
              </w:rPr>
              <w:t xml:space="preserve">期内的</w:t>
            </w:r>
            <w:r>
              <w:rPr>
                <w:rFonts w:ascii="宋体" w:hAnsi="宋体"/>
                <w:b/>
                <w:color w:val="000000"/>
                <w:sz w:val="21"/>
                <w:szCs w:val="21"/>
                <w:lang w:bidi="ar"/>
              </w:rPr>
              <w:t xml:space="preserve">证书</w:t>
            </w:r>
            <w:r>
              <w:rPr>
                <w:rFonts w:hint="eastAsia" w:ascii="宋体" w:hAnsi="宋体"/>
                <w:b/>
                <w:color w:val="000000"/>
                <w:sz w:val="21"/>
                <w:szCs w:val="21"/>
                <w:lang w:bidi="ar"/>
              </w:rPr>
              <w:t xml:space="preserve">复印件</w:t>
            </w:r>
            <w:r>
              <w:rPr>
                <w:rFonts w:ascii="宋体" w:hAnsi="宋体"/>
                <w:b/>
                <w:color w:val="000000"/>
                <w:sz w:val="21"/>
                <w:szCs w:val="21"/>
                <w:lang w:bidi="ar"/>
              </w:rPr>
              <w:t xml:space="preserve">或证明扫描件、投标人为其缴纳的最</w:t>
            </w:r>
            <w:r>
              <w:rPr>
                <w:rFonts w:hint="eastAsia" w:ascii="宋体" w:hAnsi="宋体"/>
                <w:b/>
                <w:color w:val="000000"/>
                <w:sz w:val="21"/>
                <w:szCs w:val="21"/>
                <w:lang w:bidi="ar"/>
              </w:rPr>
              <w:t xml:space="preserve">近</w:t>
            </w:r>
            <w:r>
              <w:rPr>
                <w:rFonts w:ascii="宋体" w:hAnsi="宋体"/>
                <w:b/>
                <w:color w:val="000000"/>
                <w:sz w:val="21"/>
                <w:szCs w:val="21"/>
                <w:lang w:bidi="ar"/>
              </w:rPr>
              <w:t xml:space="preserve">一期社保证明资料</w:t>
            </w:r>
            <w:r>
              <w:rPr>
                <w:rFonts w:hint="eastAsia" w:ascii="宋体" w:hAnsi="宋体"/>
                <w:b/>
                <w:color w:val="000000"/>
                <w:sz w:val="21"/>
                <w:szCs w:val="21"/>
                <w:lang w:bidi="ar"/>
              </w:rPr>
              <w:t xml:space="preserve">，相关材料需</w:t>
            </w:r>
            <w:r>
              <w:rPr>
                <w:rFonts w:ascii="宋体" w:hAnsi="宋体"/>
                <w:b/>
                <w:color w:val="000000"/>
                <w:sz w:val="21"/>
                <w:szCs w:val="21"/>
                <w:lang w:bidi="ar"/>
              </w:rPr>
              <w:t xml:space="preserve">加盖投标人公章，</w:t>
            </w:r>
            <w:r>
              <w:rPr>
                <w:rFonts w:hint="eastAsia" w:ascii="宋体" w:hAnsi="宋体"/>
                <w:b/>
                <w:sz w:val="21"/>
                <w:szCs w:val="21"/>
              </w:rPr>
              <w:t xml:space="preserve">未按要求提供或不提供不得分</w:t>
            </w:r>
            <w:r>
              <w:rPr>
                <w:rFonts w:ascii="宋体" w:hAnsi="宋体"/>
                <w:b/>
                <w:color w:val="000000"/>
                <w:sz w:val="21"/>
                <w:szCs w:val="21"/>
                <w:lang w:bidi="ar"/>
              </w:rPr>
              <w:t xml:space="preserve">。</w:t>
            </w:r>
            <w:bookmarkEnd w:id="167"/>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4</w:t>
            </w:r>
            <w:r/>
          </w:p>
        </w:tc>
      </w:tr>
      <w:tr>
        <w:trPr>
          <w:trHeight w:val="977"/>
        </w:trPr>
        <w:tc>
          <w:tcPr>
            <w:tcBorders>
              <w:left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w:t>
            </w:r>
            <w:bookmarkStart w:id="168" w:name="OLE_LINK106"/>
            <w:r/>
            <w:bookmarkStart w:id="169" w:name="OLE_LINK107"/>
            <w:r>
              <w:rPr>
                <w:rFonts w:hint="eastAsia" w:ascii="宋体" w:hAnsi="宋体" w:cs="Times New Roman"/>
                <w:bCs/>
                <w:sz w:val="21"/>
                <w:szCs w:val="21"/>
              </w:rPr>
              <w:t xml:space="preserve">体系认证</w:t>
            </w:r>
            <w:bookmarkEnd w:id="168"/>
            <w:r/>
            <w:bookmarkEnd w:id="169"/>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sz w:val="21"/>
                <w:szCs w:val="21"/>
                <w:lang w:val="zh-CN" w:bidi="zh-CN"/>
              </w:rPr>
            </w:pPr>
            <w:r/>
            <w:bookmarkStart w:id="170" w:name="OLE_LINK108"/>
            <w:r/>
            <w:bookmarkStart w:id="171" w:name="OLE_LINK109"/>
            <w:r>
              <w:rPr>
                <w:rFonts w:hint="eastAsia" w:ascii="宋体" w:hAnsi="宋体"/>
                <w:sz w:val="21"/>
                <w:szCs w:val="21"/>
                <w:lang w:val="zh-CN" w:bidi="zh-CN"/>
              </w:rPr>
              <w:t xml:space="preserve">投标人具备有效期内的下列证书：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olor w:val="000000"/>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bookmarkEnd w:id="170"/>
            <w:r/>
            <w:bookmarkEnd w:id="171"/>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Borders>
              <w:left w:val="single" w:color="auto" w:sz="4" w:space="0"/>
              <w:bottom w:val="single" w:color="auto" w:sz="4" w:space="0"/>
              <w:right w:val="single" w:color="auto" w:sz="4" w:space="0"/>
            </w:tcBorders>
            <w:tcW w:w="1414" w:type="dxa"/>
            <w:vAlign w:val="center"/>
            <w:vMerge w:val="continue"/>
            <w:textDirection w:val="lrTb"/>
            <w:noWrap w:val="false"/>
          </w:tcPr>
          <w:p>
            <w:pPr>
              <w:ind w:left="0"/>
              <w:jc w:val="left"/>
              <w:spacing w:beforeAutospacing="1" w:afterAutospacing="1"/>
              <w:rPr>
                <w:rFonts w:ascii="宋体" w:hAnsi="宋体" w:cs="Tahoma"/>
                <w:b/>
                <w:bCs/>
                <w:color w:val="000000"/>
                <w:sz w:val="21"/>
                <w:szCs w:val="21"/>
              </w:rPr>
            </w:pPr>
            <w:r>
              <w:rPr>
                <w:rFonts w:ascii="宋体" w:hAnsi="宋体" w:cs="Tahoma"/>
                <w:b/>
                <w:bCs/>
                <w:color w:val="000000"/>
                <w:sz w:val="21"/>
                <w:szCs w:val="21"/>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color w:val="000000"/>
                <w:sz w:val="21"/>
                <w:szCs w:val="21"/>
              </w:rPr>
              <w:t xml:space="preserve">▲</w:t>
            </w:r>
            <w:bookmarkStart w:id="172" w:name="OLE_LINK111"/>
            <w:r/>
            <w:bookmarkStart w:id="173" w:name="OLE_LINK110"/>
            <w:r>
              <w:rPr>
                <w:rFonts w:hint="eastAsia" w:ascii="宋体" w:hAnsi="宋体"/>
                <w:color w:val="000000"/>
                <w:sz w:val="21"/>
                <w:szCs w:val="21"/>
              </w:rPr>
              <w:t xml:space="preserve">类似业绩</w:t>
            </w:r>
            <w:bookmarkEnd w:id="172"/>
            <w:r/>
            <w:bookmarkEnd w:id="173"/>
            <w:r/>
            <w:r/>
          </w:p>
        </w:tc>
        <w:tc>
          <w:tcPr>
            <w:tcBorders>
              <w:top w:val="single" w:color="auto" w:sz="4" w:space="0"/>
              <w:left w:val="single" w:color="auto" w:sz="4" w:space="0"/>
              <w:bottom w:val="single" w:color="auto" w:sz="4" w:space="0"/>
              <w:right w:val="single" w:color="auto" w:sz="4" w:space="0"/>
            </w:tcBorders>
            <w:tcW w:w="4681" w:type="dxa"/>
            <w:vAlign w:val="center"/>
            <w:textDirection w:val="lrTb"/>
            <w:noWrap w:val="false"/>
          </w:tcPr>
          <w:p>
            <w:pPr>
              <w:ind w:left="0"/>
              <w:widowControl w:val="off"/>
              <w:rPr>
                <w:rFonts w:ascii="宋体" w:hAnsi="宋体"/>
                <w:color w:val="000000"/>
                <w:sz w:val="21"/>
                <w:szCs w:val="21"/>
              </w:rPr>
            </w:pPr>
            <w:r/>
            <w:bookmarkStart w:id="174" w:name="OLE_LINK113"/>
            <w:r/>
            <w:bookmarkStart w:id="175" w:name="OLE_LINK112"/>
            <w:r>
              <w:rPr>
                <w:rFonts w:hint="eastAsia" w:ascii="宋体" w:hAnsi="宋体"/>
                <w:color w:val="000000"/>
                <w:sz w:val="21"/>
                <w:szCs w:val="21"/>
              </w:rPr>
              <w:t xml:space="preserve">投标人提供自202</w:t>
            </w:r>
            <w:r>
              <w:rPr>
                <w:rFonts w:ascii="宋体" w:hAnsi="宋体"/>
                <w:color w:val="000000"/>
                <w:sz w:val="21"/>
                <w:szCs w:val="21"/>
              </w:rPr>
              <w:t xml:space="preserve">3</w:t>
            </w:r>
            <w:r>
              <w:rPr>
                <w:rFonts w:hint="eastAsia" w:ascii="宋体" w:hAnsi="宋体"/>
                <w:color w:val="000000"/>
                <w:sz w:val="21"/>
                <w:szCs w:val="21"/>
              </w:rPr>
              <w:t xml:space="preserve">年1月1日（以合同签订日期为准）以来承接的物业服务项目类似业绩，每具备1项业绩得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bookmarkEnd w:id="174"/>
            <w:r/>
            <w:bookmarkEnd w:id="175"/>
            <w:r/>
            <w:r/>
          </w:p>
        </w:tc>
        <w:tc>
          <w:tcPr>
            <w:tcBorders>
              <w:top w:val="single" w:color="auto" w:sz="4" w:space="0"/>
              <w:left w:val="single" w:color="auto" w:sz="4" w:space="0"/>
              <w:bottom w:val="single" w:color="auto" w:sz="4" w:space="0"/>
              <w:right w:val="single" w:color="auto" w:sz="4" w:space="0"/>
            </w:tcBorders>
            <w:tcW w:w="2411"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b/>
          <w:bCs/>
          <w:sz w:val="21"/>
          <w:szCs w:val="21"/>
        </w:rPr>
      </w:pPr>
      <w:r>
        <w:rPr>
          <w:rFonts w:ascii="宋体" w:hAnsi="宋体"/>
          <w:b/>
          <w:bCs/>
          <w:sz w:val="21"/>
          <w:szCs w:val="21"/>
        </w:rPr>
      </w:r>
      <w:r/>
    </w:p>
    <w:p>
      <w:pPr>
        <w:ind w:left="0" w:firstLine="422"/>
        <w:spacing w:line="360" w:lineRule="auto"/>
        <w:rPr>
          <w:rFonts w:ascii="宋体" w:hAnsi="宋体"/>
          <w:b/>
          <w:bCs/>
          <w:sz w:val="21"/>
          <w:szCs w:val="21"/>
        </w:rPr>
      </w:pPr>
      <w:r>
        <w:rPr>
          <w:rFonts w:hint="eastAsia" w:ascii="宋体" w:hAnsi="宋体"/>
          <w:b/>
          <w:bCs/>
          <w:sz w:val="21"/>
          <w:szCs w:val="21"/>
        </w:rPr>
        <w:t xml:space="preserve">备注：表格中标▲项为客观分</w:t>
      </w:r>
      <w:r/>
    </w:p>
    <w:p>
      <w:pPr>
        <w:ind w:left="0" w:firstLine="420"/>
        <w:spacing w:line="360" w:lineRule="auto"/>
        <w:rPr>
          <w:rFonts w:ascii="宋体" w:hAnsi="宋体"/>
          <w:sz w:val="21"/>
          <w:szCs w:val="21"/>
        </w:rPr>
      </w:pPr>
      <w:r>
        <w:rPr>
          <w:rFonts w:hint="eastAsia" w:ascii="宋体" w:hAnsi="宋体"/>
          <w:sz w:val="21"/>
          <w:szCs w:val="21"/>
        </w:rPr>
        <w:t xml:space="preserve"> 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left="0" w:firstLine="400"/>
        <w:spacing w:line="360" w:lineRule="auto"/>
      </w:pPr>
      <w:r>
        <w:t xml:space="preserve"> </w:t>
      </w:r>
      <w:r/>
    </w:p>
    <w:p>
      <w:pPr>
        <w:pStyle w:val="1003"/>
      </w:pPr>
      <w:r>
        <w:br w:type="page" w:clear="all"/>
      </w:r>
      <w:r/>
    </w:p>
    <w:p>
      <w:pPr>
        <w:pStyle w:val="1003"/>
        <w:ind w:left="0" w:firstLine="0"/>
        <w:jc w:val="center"/>
        <w:spacing w:line="360" w:lineRule="auto"/>
        <w:outlineLvl w:val="0"/>
      </w:pPr>
      <w:r>
        <w:rPr>
          <w:rFonts w:hint="eastAsia"/>
          <w:b/>
          <w:sz w:val="44"/>
          <w:szCs w:val="44"/>
        </w:rPr>
        <w:t xml:space="preserve">第七章</w:t>
      </w:r>
      <w:r>
        <w:rPr>
          <w:rFonts w:hint="eastAsia"/>
          <w:b/>
          <w:sz w:val="44"/>
          <w:szCs w:val="44"/>
        </w:rPr>
        <w:t xml:space="preserve"> </w:t>
      </w:r>
      <w:r>
        <w:rPr>
          <w:rFonts w:hint="eastAsia"/>
          <w:b/>
          <w:sz w:val="44"/>
          <w:szCs w:val="44"/>
        </w:rPr>
        <w:t xml:space="preserve">物业考核评分办法</w:t>
      </w:r>
      <w:r/>
    </w:p>
    <w:p>
      <w:pPr>
        <w:ind w:left="0" w:firstLine="420"/>
        <w:spacing w:line="360" w:lineRule="auto"/>
        <w:rPr>
          <w:rFonts w:ascii="宋体" w:hAnsi="宋体"/>
          <w:sz w:val="21"/>
          <w:szCs w:val="21"/>
        </w:rPr>
      </w:pPr>
      <w:r>
        <w:rPr>
          <w:rFonts w:hint="eastAsia" w:ascii="宋体" w:hAnsi="宋体"/>
          <w:sz w:val="21"/>
          <w:szCs w:val="21"/>
        </w:rPr>
        <w:t xml:space="preserve">一、考核办法</w:t>
      </w:r>
      <w:r/>
    </w:p>
    <w:p>
      <w:pPr>
        <w:ind w:left="0" w:firstLine="420"/>
        <w:spacing w:line="360" w:lineRule="auto"/>
        <w:rPr>
          <w:rFonts w:ascii="宋体" w:hAnsi="宋体"/>
          <w:sz w:val="21"/>
          <w:szCs w:val="21"/>
        </w:rPr>
      </w:pPr>
      <w:r>
        <w:rPr>
          <w:rFonts w:hint="eastAsia" w:ascii="宋体" w:hAnsi="宋体"/>
          <w:sz w:val="21"/>
          <w:szCs w:val="21"/>
        </w:rPr>
        <w:t xml:space="preserve">每月一次现场百分制考核，学校将根据每月实际情况，按照食堂、保洁、安保、</w:t>
      </w:r>
      <w:bookmarkStart w:id="176" w:name="OLE_LINK76"/>
      <w:r/>
      <w:bookmarkStart w:id="177" w:name="OLE_LINK75"/>
      <w:r>
        <w:rPr>
          <w:rFonts w:hint="eastAsia" w:ascii="宋体" w:hAnsi="宋体"/>
          <w:sz w:val="21"/>
          <w:szCs w:val="21"/>
        </w:rPr>
        <w:t xml:space="preserve">绿化和消防维保</w:t>
      </w:r>
      <w:bookmarkEnd w:id="176"/>
      <w:r/>
      <w:bookmarkEnd w:id="177"/>
      <w:r>
        <w:rPr>
          <w:rFonts w:hint="eastAsia" w:ascii="宋体" w:hAnsi="宋体"/>
          <w:sz w:val="21"/>
          <w:szCs w:val="21"/>
        </w:rPr>
        <w:t xml:space="preserve">等进行百分考核。考核分=食堂得分（占比</w:t>
      </w:r>
      <w:r>
        <w:rPr>
          <w:rFonts w:ascii="宋体" w:hAnsi="宋体"/>
          <w:sz w:val="21"/>
          <w:szCs w:val="21"/>
        </w:rPr>
        <w:t xml:space="preserve">30%</w:t>
      </w:r>
      <w:r>
        <w:rPr>
          <w:rFonts w:hint="eastAsia" w:ascii="宋体" w:hAnsi="宋体"/>
          <w:sz w:val="21"/>
          <w:szCs w:val="21"/>
        </w:rPr>
        <w:t xml:space="preserve">）</w:t>
      </w:r>
      <w:r>
        <w:rPr>
          <w:rFonts w:ascii="宋体" w:hAnsi="宋体"/>
          <w:sz w:val="21"/>
          <w:szCs w:val="21"/>
        </w:rPr>
        <w:t xml:space="preserve">+</w:t>
      </w:r>
      <w:r>
        <w:rPr>
          <w:rFonts w:hint="eastAsia" w:ascii="宋体" w:hAnsi="宋体"/>
          <w:sz w:val="21"/>
          <w:szCs w:val="21"/>
        </w:rPr>
        <w:t xml:space="preserve">保洁得分（占比</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w:t>
      </w:r>
      <w:r>
        <w:rPr>
          <w:rFonts w:hint="eastAsia" w:ascii="宋体" w:hAnsi="宋体"/>
          <w:sz w:val="21"/>
          <w:szCs w:val="21"/>
        </w:rPr>
        <w:t xml:space="preserve">安保得分（占比</w:t>
      </w:r>
      <w:r>
        <w:rPr>
          <w:rFonts w:ascii="宋体" w:hAnsi="宋体"/>
          <w:sz w:val="21"/>
          <w:szCs w:val="21"/>
        </w:rPr>
        <w:t xml:space="preserve">30%</w:t>
      </w:r>
      <w:r>
        <w:rPr>
          <w:rFonts w:hint="eastAsia" w:ascii="宋体" w:hAnsi="宋体"/>
          <w:sz w:val="21"/>
          <w:szCs w:val="21"/>
        </w:rPr>
        <w:t xml:space="preserve">）</w:t>
      </w:r>
      <w:r>
        <w:rPr>
          <w:rFonts w:ascii="宋体" w:hAnsi="宋体"/>
          <w:sz w:val="21"/>
          <w:szCs w:val="21"/>
        </w:rPr>
        <w:t xml:space="preserve">+</w:t>
      </w:r>
      <w:r>
        <w:rPr>
          <w:rFonts w:hint="eastAsia" w:ascii="宋体" w:hAnsi="宋体"/>
          <w:sz w:val="21"/>
          <w:szCs w:val="21"/>
        </w:rPr>
        <w:t xml:space="preserve">绿化和消防维保（占比</w:t>
      </w:r>
      <w:r>
        <w:rPr>
          <w:rFonts w:ascii="宋体" w:hAnsi="宋体"/>
          <w:sz w:val="21"/>
          <w:szCs w:val="21"/>
        </w:rPr>
        <w:t xml:space="preserve">20%</w:t>
      </w:r>
      <w:r>
        <w:rPr>
          <w:rFonts w:hint="eastAsia" w:ascii="宋体" w:hAnsi="宋体"/>
          <w:sz w:val="21"/>
          <w:szCs w:val="21"/>
        </w:rPr>
        <w:t xml:space="preserve">），考核分到达考核标准85分（含85分）以上费用不扣减；得分低于85分高于80分（含80分）,每低1分扣减当月应付费用的5%，得分低于80分高于75分（含75分）,每低1分扣减当月应付费用的10%，得分低于75分，支付当月费用的的30%。考核结果需双方确认。</w:t>
      </w:r>
      <w:r/>
    </w:p>
    <w:p>
      <w:pPr>
        <w:ind w:left="0" w:firstLine="420"/>
        <w:spacing w:line="360" w:lineRule="auto"/>
        <w:rPr>
          <w:rFonts w:ascii="宋体" w:hAnsi="宋体"/>
          <w:sz w:val="21"/>
          <w:szCs w:val="21"/>
        </w:rPr>
      </w:pPr>
      <w:r>
        <w:rPr>
          <w:rFonts w:hint="eastAsia" w:ascii="宋体" w:hAnsi="宋体"/>
          <w:sz w:val="21"/>
          <w:szCs w:val="21"/>
        </w:rPr>
        <w:t xml:space="preserve">具体考核方法在实施过程中，经双方协商后，根据实际情况调整。</w:t>
      </w:r>
      <w:r/>
    </w:p>
    <w:p>
      <w:pPr>
        <w:ind w:left="0" w:firstLine="420"/>
        <w:spacing w:line="360" w:lineRule="auto"/>
        <w:rPr>
          <w:rFonts w:ascii="宋体" w:hAnsi="宋体"/>
          <w:sz w:val="21"/>
          <w:szCs w:val="21"/>
        </w:rPr>
      </w:pPr>
      <w:r>
        <w:rPr>
          <w:rFonts w:hint="eastAsia" w:ascii="宋体" w:hAnsi="宋体"/>
          <w:sz w:val="21"/>
          <w:szCs w:val="21"/>
        </w:rPr>
        <w:t xml:space="preserve">二、考核标准</w:t>
      </w:r>
      <w:r/>
    </w:p>
    <w:tbl>
      <w:tblPr>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7"/>
        <w:gridCol w:w="655"/>
        <w:gridCol w:w="4516"/>
        <w:gridCol w:w="675"/>
        <w:gridCol w:w="2280"/>
        <w:gridCol w:w="689"/>
        <w:gridCol w:w="678"/>
      </w:tblGrid>
      <w:tr>
        <w:trPr>
          <w:jc w:val="center"/>
          <w:trHeight w:val="594"/>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项目</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细则</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分值</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考核办法</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得分</w:t>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b/>
                <w:bCs/>
                <w:color w:val="000000"/>
                <w:sz w:val="21"/>
                <w:szCs w:val="21"/>
              </w:rPr>
            </w:pPr>
            <w:r>
              <w:rPr>
                <w:rFonts w:hint="eastAsia" w:ascii="宋体" w:hAnsi="宋体"/>
                <w:b/>
                <w:bCs/>
                <w:color w:val="000000"/>
                <w:sz w:val="21"/>
                <w:szCs w:val="21"/>
              </w:rPr>
              <w:t xml:space="preserve">备注</w:t>
            </w:r>
            <w:r/>
          </w:p>
        </w:tc>
      </w:tr>
      <w:tr>
        <w:trPr>
          <w:jc w:val="center"/>
          <w:trHeight w:val="9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采购师生所需早点和菜，必须根据实际情况严格控制成本和数量，不能过多。做到月平均收支平衡。注意菜价与菜质量是否相符。</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根据每月收支情况，出现问题酌情扣分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5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食堂员工必须要有健康证，否则不予录用；食堂员工信息要及时上墙更新；必须每月对食堂员工进行考核，不合格者必须解聘。</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违规一次扣分3分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532"/>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食堂员工必须遵守学校的相关规章制度，爱护食堂公共财物，不得将公共财物（包括食品）带出食堂。如有发现必须立即解聘。</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0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4</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食堂员工必须规范着装、注重仪表，禁止吸烟，车辆有序停放在指定区域，不得私自充电。</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发现一次扣1分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9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5</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食堂员工必须高度重视安全，消除各类安全隐患。</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出现一次扣1分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6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6</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注重加工环节，防止杂物进入菜肴（如头发丝、铁丝、菜虫、塑料袋等），做好各类用餐的保温工作。</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6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7</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把好菜肴质量，早餐必须有白粥和花式粥，自制点心，自制可口酱菜，定期更换，米饭要软硬适中，要注重保温。</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675"/>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8</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注重食堂卫生，每天必须把整个食堂打扫干净，师生餐厅不得出现水渍，碗筷清洗干净、消毒，放入制定区域，清洗过程中不得将杂物抛入下水道。</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出现一次扣1分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69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9</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大型活动做好服务接待工作，文明得体，烹饪时间和用餐时间要有序衔接。</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根据膳委会考核结果酌情扣分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10</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食堂</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食堂员工必须在师生用餐期间热忱服务，菜供足，服从量学校食堂主管人员安排，不得出现师生投诉。</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投诉一次扣1分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11</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 </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sz w:val="18"/>
                <w:szCs w:val="18"/>
              </w:rPr>
            </w:pPr>
            <w:r>
              <w:rPr>
                <w:rFonts w:hint="eastAsia" w:ascii="宋体" w:hAnsi="宋体"/>
                <w:sz w:val="18"/>
                <w:szCs w:val="18"/>
              </w:rPr>
              <w:t xml:space="preserve">专用教室每周定期打扫，使用频率较高的要及时打扫，所有窗户、门框、地面、墙面、桌面、橱柜、天花板等保持干净，物品要摆放整齐。</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sz w:val="18"/>
                <w:szCs w:val="18"/>
              </w:rPr>
            </w:pPr>
            <w:r>
              <w:rPr>
                <w:rFonts w:hint="eastAsia" w:ascii="宋体" w:hAnsi="宋体"/>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sz w:val="18"/>
                <w:szCs w:val="18"/>
              </w:rPr>
            </w:pPr>
            <w:r>
              <w:rPr>
                <w:rFonts w:hint="eastAsia" w:ascii="宋体" w:hAnsi="宋体"/>
                <w:sz w:val="18"/>
                <w:szCs w:val="18"/>
              </w:rPr>
              <w:t xml:space="preserve">发现一次扣0.5分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12</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sz w:val="18"/>
                <w:szCs w:val="18"/>
              </w:rPr>
            </w:pPr>
            <w:r>
              <w:rPr>
                <w:rFonts w:hint="eastAsia" w:ascii="宋体" w:hAnsi="宋体"/>
                <w:sz w:val="18"/>
                <w:szCs w:val="18"/>
              </w:rPr>
              <w:t xml:space="preserve">会议室所有窗户、门框、地面、墙面、桌面、橱柜、天花板等保持干净，根据学校要求，做好会前准备工作（如空调、茶水、杯子等），会议结束及时清理。</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sz w:val="18"/>
                <w:szCs w:val="18"/>
              </w:rPr>
            </w:pPr>
            <w:r>
              <w:rPr>
                <w:rFonts w:hint="eastAsia" w:ascii="宋体" w:hAnsi="宋体"/>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sz w:val="18"/>
                <w:szCs w:val="18"/>
              </w:rPr>
            </w:pPr>
            <w:r>
              <w:rPr>
                <w:rFonts w:hint="eastAsia" w:ascii="宋体" w:hAnsi="宋体"/>
                <w:sz w:val="18"/>
                <w:szCs w:val="18"/>
              </w:rPr>
              <w:t xml:space="preserve">发现一次扣分0.5分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13</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楼梯、走廊根据物业规定时间及时打扫，保证干净无垃圾，无污渍；楼梯、走廊要做好雨天防滑措施，防止出现因湿滑而摔倒的现象。垃圾桶及时清理，垃圾桶面保</w:t>
            </w:r>
            <w:r>
              <w:rPr>
                <w:rFonts w:hint="eastAsia" w:ascii="宋体" w:hAnsi="宋体"/>
                <w:color w:val="000000"/>
                <w:sz w:val="18"/>
                <w:szCs w:val="18"/>
              </w:rPr>
              <w:t xml:space="preserve">持清洁。</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出现一次扣0.5分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14</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按需清理办公室废纸回收箱，协助清理分类垃圾桶。</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发现一次扣0.5分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15</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做好厕所保洁，多冲洗，不得出现异味，要及时冲洗污物。厕所内器具擦洗干净，纸篓及时清理，打扫完毕做好记录。</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出现一次扣0.5分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16</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及时配合做好学校的每次大型活动，如提供热水、搬课桌椅等。</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不到位一次扣0.5分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17</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全天做好校园保洁工作，学生放学后，要及时打扫干净学生遗漏的垃圾。</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出现一次扣0.5分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18</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周末及节假日必须安排人员打扫校园，打扫行政值班人员的办公室，做好保洁工作。</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不到位一次扣0.5分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19</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保洁员在打扫卫生时不得大声喧哗，影响教学秩序，保洁员不得工作期间串岗。</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投诉一次扣0.5分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20</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保洁</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保洁员必须规范着装、注重仪表，车辆有序停放指定区域，不得私自充电。</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投诉一次扣1分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21</w:t>
            </w:r>
            <w:r/>
          </w:p>
          <w:p>
            <w:pPr>
              <w:pStyle w:val="1003"/>
              <w:jc w:val="center"/>
              <w:rPr>
                <w:rFonts w:ascii="宋体" w:hAnsi="宋体" w:cs="宋体"/>
                <w:sz w:val="18"/>
                <w:szCs w:val="18"/>
              </w:rPr>
            </w:pPr>
            <w:r>
              <w:rPr>
                <w:rFonts w:ascii="宋体" w:hAnsi="宋体" w:cs="宋体"/>
                <w:sz w:val="18"/>
                <w:szCs w:val="18"/>
              </w:rPr>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举止文明得体，禁止校园内抽烟，着装规范，早晚持械上岗，严禁离岗、酗酒、睡岗。保持值班室内卫生，物品摆放规范，负责大门周边秩序、卫生。</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3"/>
              <w:ind w:left="0" w:firstLine="0"/>
              <w:jc w:val="center"/>
              <w:spacing w:line="240" w:lineRule="auto"/>
              <w:rPr>
                <w:rFonts w:ascii="宋体" w:hAnsi="宋体" w:cs="宋体"/>
                <w:sz w:val="18"/>
                <w:szCs w:val="18"/>
              </w:rPr>
            </w:pPr>
            <w:r>
              <w:rPr>
                <w:rFonts w:hint="eastAsia" w:ascii="宋体" w:hAnsi="宋体" w:cs="宋体"/>
                <w:sz w:val="18"/>
                <w:szCs w:val="18"/>
              </w:rPr>
              <w:t xml:space="preserve">22</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每天早晚上学放学高峰期间维护校门秩序，做到人车分离，确保交通安全。</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3"/>
              <w:ind w:left="0" w:firstLine="0"/>
              <w:jc w:val="center"/>
              <w:spacing w:line="240" w:lineRule="auto"/>
              <w:rPr>
                <w:rFonts w:ascii="宋体" w:hAnsi="宋体" w:cs="宋体"/>
                <w:sz w:val="18"/>
                <w:szCs w:val="18"/>
              </w:rPr>
            </w:pPr>
            <w:r>
              <w:rPr>
                <w:rFonts w:hint="eastAsia" w:ascii="宋体" w:hAnsi="宋体" w:cs="宋体"/>
                <w:sz w:val="18"/>
                <w:szCs w:val="18"/>
              </w:rPr>
              <w:t xml:space="preserve">23</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对外来宾客先验明身份，与有关人员联系证实，登记身份，再发单放行，且回收具有受访者签名的访问单。</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3"/>
              <w:ind w:left="0" w:firstLine="0"/>
              <w:jc w:val="center"/>
              <w:spacing w:line="240" w:lineRule="auto"/>
              <w:rPr>
                <w:rFonts w:ascii="宋体" w:hAnsi="宋体" w:cs="宋体"/>
                <w:sz w:val="18"/>
                <w:szCs w:val="18"/>
              </w:rPr>
            </w:pPr>
            <w:r>
              <w:rPr>
                <w:rFonts w:hint="eastAsia" w:ascii="宋体" w:hAnsi="宋体" w:cs="宋体"/>
                <w:sz w:val="18"/>
                <w:szCs w:val="18"/>
              </w:rPr>
              <w:t xml:space="preserve">24</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做好本校教职员工出勤登记。凡教师上班期间出入需持出门证，如无需登记并后补。</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3"/>
              <w:ind w:left="0" w:firstLine="0"/>
              <w:jc w:val="center"/>
              <w:spacing w:line="240" w:lineRule="auto"/>
              <w:rPr>
                <w:rFonts w:ascii="宋体" w:hAnsi="宋体" w:cs="宋体"/>
                <w:sz w:val="18"/>
                <w:szCs w:val="18"/>
              </w:rPr>
            </w:pPr>
            <w:r>
              <w:rPr>
                <w:rFonts w:hint="eastAsia" w:ascii="宋体" w:hAnsi="宋体" w:cs="宋体"/>
                <w:sz w:val="18"/>
                <w:szCs w:val="18"/>
              </w:rPr>
              <w:t xml:space="preserve">25</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在校期间学生出入需持有班主任出具的出门证并有家长签名，否则一律不得放行。</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3"/>
              <w:ind w:left="0" w:firstLine="0"/>
              <w:jc w:val="center"/>
              <w:spacing w:line="240" w:lineRule="auto"/>
              <w:rPr>
                <w:rFonts w:ascii="宋体" w:hAnsi="宋体" w:cs="宋体"/>
                <w:sz w:val="18"/>
                <w:szCs w:val="18"/>
              </w:rPr>
            </w:pPr>
            <w:r>
              <w:rPr>
                <w:rFonts w:hint="eastAsia" w:ascii="宋体" w:hAnsi="宋体" w:cs="宋体"/>
                <w:sz w:val="18"/>
                <w:szCs w:val="18"/>
              </w:rPr>
              <w:t xml:space="preserve">26</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禁止校外人员随意进入学校大门，禁止与校外闲杂人员闲聊，禁止衣冠不整者进入</w:t>
            </w:r>
            <w:r/>
          </w:p>
          <w:p>
            <w:pPr>
              <w:ind w:left="0"/>
              <w:rPr>
                <w:rFonts w:ascii="宋体" w:hAnsi="宋体"/>
                <w:sz w:val="18"/>
                <w:szCs w:val="18"/>
              </w:rPr>
            </w:pPr>
            <w:r>
              <w:rPr>
                <w:rFonts w:hint="eastAsia" w:ascii="宋体" w:hAnsi="宋体"/>
                <w:sz w:val="18"/>
                <w:szCs w:val="18"/>
              </w:rPr>
              <w:t xml:space="preserve">校园，禁止动物进入校园。</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违规一次扣2分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3"/>
              <w:ind w:left="0" w:firstLine="0"/>
              <w:jc w:val="center"/>
              <w:spacing w:line="240" w:lineRule="auto"/>
              <w:rPr>
                <w:rFonts w:ascii="宋体" w:hAnsi="宋体" w:cs="宋体"/>
                <w:sz w:val="18"/>
                <w:szCs w:val="18"/>
              </w:rPr>
            </w:pPr>
            <w:r>
              <w:rPr>
                <w:rFonts w:hint="eastAsia" w:ascii="宋体" w:hAnsi="宋体" w:cs="宋体"/>
                <w:sz w:val="18"/>
                <w:szCs w:val="18"/>
              </w:rPr>
              <w:t xml:space="preserve">27</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放学后待学生走完，巡视校园并确保教室和办公室电器设备包括饮水机关闭，认真做好夜间值班巡视工作，不得留宿非值班人员，认真</w:t>
            </w:r>
            <w:r/>
          </w:p>
          <w:p>
            <w:pPr>
              <w:ind w:left="0"/>
              <w:rPr>
                <w:rFonts w:ascii="宋体" w:hAnsi="宋体"/>
                <w:sz w:val="18"/>
                <w:szCs w:val="18"/>
              </w:rPr>
            </w:pPr>
            <w:r>
              <w:rPr>
                <w:rFonts w:hint="eastAsia" w:ascii="宋体" w:hAnsi="宋体"/>
                <w:sz w:val="18"/>
                <w:szCs w:val="18"/>
              </w:rPr>
              <w:t xml:space="preserve">做好值班记录。</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违反一次扣1分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pStyle w:val="1003"/>
              <w:ind w:left="0" w:firstLine="0"/>
              <w:jc w:val="center"/>
              <w:spacing w:line="240" w:lineRule="auto"/>
              <w:rPr>
                <w:rFonts w:ascii="宋体" w:hAnsi="宋体" w:cs="宋体"/>
                <w:sz w:val="18"/>
                <w:szCs w:val="18"/>
              </w:rPr>
            </w:pPr>
            <w:r>
              <w:rPr>
                <w:rFonts w:hint="eastAsia" w:ascii="宋体" w:hAnsi="宋体" w:cs="宋体"/>
                <w:sz w:val="18"/>
                <w:szCs w:val="18"/>
              </w:rPr>
              <w:t xml:space="preserve">28</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做好夜自习时段的校园安保工作，并协助家长做好夜自习学生的接送工作。</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29</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认真监视校内监控画面，发现情况及时报告并正确处置，及时完成学校或派出所临时安排的工作任务。配合做好学校承办的各类重大活动、重要接待任务的安全保卫和秩序维护工作。</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30</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安保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rPr>
                <w:rFonts w:ascii="宋体" w:hAnsi="宋体"/>
                <w:sz w:val="18"/>
                <w:szCs w:val="18"/>
              </w:rPr>
            </w:pPr>
            <w:r>
              <w:rPr>
                <w:rFonts w:hint="eastAsia" w:ascii="宋体" w:hAnsi="宋体"/>
                <w:sz w:val="18"/>
                <w:szCs w:val="18"/>
              </w:rPr>
              <w:t xml:space="preserve">做好各类安保台账,巡查信息及时反馈。</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3</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center"/>
              <w:rPr>
                <w:rFonts w:ascii="宋体" w:hAnsi="宋体"/>
                <w:sz w:val="18"/>
                <w:szCs w:val="18"/>
              </w:rPr>
            </w:pPr>
            <w:r>
              <w:rPr>
                <w:rFonts w:hint="eastAsia" w:ascii="宋体" w:hAnsi="宋体"/>
                <w:sz w:val="18"/>
                <w:szCs w:val="18"/>
              </w:rPr>
              <w:t xml:space="preserve">违反一次扣1分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sz w:val="18"/>
                <w:szCs w:val="18"/>
              </w:rPr>
            </w:pPr>
            <w:r>
              <w:rPr>
                <w:rFonts w:hint="eastAsia" w:ascii="宋体" w:hAnsi="宋体"/>
                <w:color w:val="000000"/>
                <w:sz w:val="18"/>
                <w:szCs w:val="18"/>
              </w:rPr>
              <w:t xml:space="preserve">31</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会议室、行政楼、门厅、食堂、阅览室、阶梯教室绿化到位，不低于标书要求，根据季节更换</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jc w:val="left"/>
              <w:widowControl w:val="off"/>
              <w:rPr>
                <w:rFonts w:ascii="宋体" w:hAnsi="宋体"/>
                <w:color w:val="000000"/>
                <w:sz w:val="18"/>
                <w:szCs w:val="18"/>
              </w:rPr>
            </w:pPr>
            <w:r>
              <w:rPr>
                <w:rFonts w:hint="eastAsia" w:ascii="宋体" w:hAnsi="宋体"/>
                <w:bCs/>
                <w:color w:val="000000"/>
                <w:sz w:val="18"/>
                <w:szCs w:val="18"/>
              </w:rPr>
              <w:t xml:space="preserve">数量、种类不符合要求扣0.5分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32</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定期对绿化进行浇水养护，保证存活和长势，室内绿植叶面、盆面无明显灰尘，枯死的及时更换。</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发现绿化枯死不及时更换扣0.5分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33</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及时对树木、草坪进行清理、修剪，产生的垃圾及时清运。</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34</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shd w:val="clear" w:color="auto" w:fill="ffffff"/>
              <w:widowControl w:val="off"/>
              <w:rPr>
                <w:rFonts w:ascii="宋体" w:hAnsi="宋体"/>
                <w:color w:val="000000"/>
                <w:sz w:val="18"/>
                <w:szCs w:val="18"/>
              </w:rPr>
              <w:outlineLvl w:val="3"/>
            </w:pPr>
            <w:r>
              <w:rPr>
                <w:rFonts w:hint="eastAsia" w:ascii="宋体" w:hAnsi="宋体"/>
                <w:bCs/>
                <w:color w:val="000000"/>
                <w:sz w:val="18"/>
                <w:szCs w:val="18"/>
              </w:rPr>
              <w:t xml:space="preserve">发现病虫害及时防治，对症下药，喷洒均匀；蚊虫季节对绿化带除蚊虫处理。做好防毒提醒。</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35</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shd w:val="clear" w:color="auto" w:fill="ffffff"/>
              <w:widowControl w:val="off"/>
              <w:rPr>
                <w:rFonts w:ascii="宋体" w:hAnsi="宋体"/>
                <w:color w:val="000000"/>
                <w:sz w:val="18"/>
                <w:szCs w:val="18"/>
              </w:rPr>
              <w:outlineLvl w:val="3"/>
            </w:pPr>
            <w:r>
              <w:rPr>
                <w:rFonts w:hint="eastAsia" w:ascii="宋体" w:hAnsi="宋体"/>
                <w:bCs/>
                <w:color w:val="000000"/>
                <w:sz w:val="18"/>
                <w:szCs w:val="18"/>
              </w:rPr>
              <w:t xml:space="preserve">及时栽种花草、树木，小面积绿化缺失及时补种，根据条件进行适时、适量的浇灌、施肥，保证长势良好</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不按要求的一次扣0.5分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36</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shd w:val="clear" w:color="auto" w:fill="ffffff"/>
              <w:widowControl w:val="off"/>
              <w:rPr>
                <w:rFonts w:ascii="宋体" w:hAnsi="宋体"/>
                <w:color w:val="000000"/>
                <w:sz w:val="18"/>
                <w:szCs w:val="18"/>
              </w:rPr>
              <w:outlineLvl w:val="3"/>
            </w:pPr>
            <w:r>
              <w:rPr>
                <w:rFonts w:hint="eastAsia" w:ascii="宋体" w:hAnsi="宋体"/>
                <w:bCs/>
                <w:color w:val="000000"/>
                <w:sz w:val="18"/>
                <w:szCs w:val="18"/>
              </w:rPr>
              <w:t xml:space="preserve">确保火灾自动报警系统、消防水系统等各系统功能应正常。</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37</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shd w:val="clear" w:color="auto" w:fill="ffffff"/>
              <w:widowControl w:val="off"/>
              <w:rPr>
                <w:rFonts w:ascii="宋体" w:hAnsi="宋体"/>
                <w:color w:val="000000"/>
                <w:sz w:val="18"/>
                <w:szCs w:val="18"/>
              </w:rPr>
              <w:outlineLvl w:val="3"/>
            </w:pPr>
            <w:r>
              <w:rPr>
                <w:rFonts w:hint="eastAsia" w:ascii="宋体" w:hAnsi="宋体"/>
                <w:bCs/>
                <w:color w:val="000000"/>
                <w:sz w:val="18"/>
                <w:szCs w:val="18"/>
              </w:rPr>
              <w:t xml:space="preserve">需有检查登记表、消防工程维修单等记录，填写真实完整、签字齐全、保存完好。</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38</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shd w:val="clear" w:color="auto" w:fill="ffffff"/>
              <w:widowControl w:val="off"/>
              <w:rPr>
                <w:rFonts w:ascii="宋体" w:hAnsi="宋体"/>
                <w:color w:val="000000"/>
                <w:sz w:val="18"/>
                <w:szCs w:val="18"/>
              </w:rPr>
              <w:outlineLvl w:val="3"/>
            </w:pPr>
            <w:r>
              <w:rPr>
                <w:rFonts w:hint="eastAsia" w:ascii="宋体" w:hAnsi="宋体"/>
                <w:bCs/>
                <w:sz w:val="18"/>
                <w:szCs w:val="18"/>
              </w:rPr>
              <w:t xml:space="preserve">24小时维保电话应畅通，故障求救后应在60分钟内到达现场。</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39</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shd w:val="clear" w:color="auto" w:fill="ffffff"/>
              <w:widowControl w:val="off"/>
              <w:rPr>
                <w:rFonts w:ascii="宋体" w:hAnsi="宋体"/>
                <w:color w:val="000000"/>
                <w:sz w:val="18"/>
                <w:szCs w:val="18"/>
              </w:rPr>
              <w:outlineLvl w:val="3"/>
            </w:pPr>
            <w:r>
              <w:rPr>
                <w:rFonts w:hint="eastAsia" w:ascii="宋体" w:hAnsi="宋体"/>
                <w:bCs/>
                <w:sz w:val="18"/>
                <w:szCs w:val="18"/>
              </w:rPr>
              <w:t xml:space="preserve">按照电梯使用相关规定，定期维护保养，维保涵盖清洁、润滑、调整、紧固等工作，并做好记录。</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346"/>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40</w:t>
            </w:r>
            <w:r/>
          </w:p>
        </w:tc>
        <w:tc>
          <w:tcPr>
            <w:tcBorders>
              <w:top w:val="single" w:color="auto" w:sz="4" w:space="0"/>
              <w:left w:val="none" w:color="000000"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color w:val="000000"/>
                <w:sz w:val="18"/>
                <w:szCs w:val="18"/>
              </w:rPr>
              <w:t xml:space="preserve">绿化、消防维保</w:t>
            </w:r>
            <w:r/>
          </w:p>
        </w:tc>
        <w:tc>
          <w:tcPr>
            <w:tcBorders>
              <w:top w:val="single" w:color="auto" w:sz="4" w:space="0"/>
              <w:left w:val="none" w:color="000000" w:sz="4" w:space="0"/>
              <w:bottom w:val="single" w:color="auto" w:sz="4" w:space="0"/>
              <w:right w:val="single" w:color="auto" w:sz="4" w:space="0"/>
            </w:tcBorders>
            <w:tcW w:w="4516" w:type="dxa"/>
            <w:vAlign w:val="center"/>
            <w:textDirection w:val="lrTb"/>
            <w:noWrap w:val="false"/>
          </w:tcPr>
          <w:p>
            <w:pPr>
              <w:ind w:left="0"/>
              <w:shd w:val="clear" w:color="auto" w:fill="ffffff"/>
              <w:widowControl w:val="off"/>
              <w:rPr>
                <w:rFonts w:ascii="宋体" w:hAnsi="宋体"/>
                <w:color w:val="000000"/>
                <w:sz w:val="18"/>
                <w:szCs w:val="18"/>
              </w:rPr>
              <w:outlineLvl w:val="3"/>
            </w:pPr>
            <w:r>
              <w:rPr>
                <w:rFonts w:hint="eastAsia" w:ascii="宋体" w:hAnsi="宋体"/>
                <w:bCs/>
                <w:sz w:val="18"/>
                <w:szCs w:val="18"/>
              </w:rPr>
              <w:t xml:space="preserve">接到电梯故障通知后，需尽快赶到现场处理，确保故障排除后才能重新投入使用。</w:t>
            </w:r>
            <w:r/>
          </w:p>
        </w:tc>
        <w:tc>
          <w:tcPr>
            <w:tcBorders>
              <w:top w:val="single" w:color="auto" w:sz="4" w:space="0"/>
              <w:left w:val="none" w:color="000000" w:sz="4" w:space="0"/>
              <w:bottom w:val="single" w:color="auto" w:sz="4" w:space="0"/>
              <w:right w:val="single" w:color="auto" w:sz="4" w:space="0"/>
            </w:tcBorders>
            <w:tcW w:w="675" w:type="dxa"/>
            <w:vAlign w:val="center"/>
            <w:textDirection w:val="lrTb"/>
            <w:noWrap w:val="false"/>
          </w:tcPr>
          <w:p>
            <w:pPr>
              <w:ind w:left="0"/>
              <w:jc w:val="center"/>
              <w:widowControl w:val="off"/>
              <w:rPr>
                <w:rFonts w:ascii="宋体" w:hAnsi="宋体"/>
                <w:color w:val="000000"/>
                <w:sz w:val="18"/>
                <w:szCs w:val="18"/>
              </w:rPr>
            </w:pPr>
            <w:r>
              <w:rPr>
                <w:rFonts w:hint="eastAsia" w:ascii="宋体" w:hAnsi="宋体"/>
                <w:bCs/>
                <w:color w:val="000000"/>
                <w:sz w:val="18"/>
                <w:szCs w:val="18"/>
              </w:rPr>
              <w:t xml:space="preserve">2</w:t>
            </w:r>
            <w:r/>
          </w:p>
        </w:tc>
        <w:tc>
          <w:tcPr>
            <w:tcBorders>
              <w:top w:val="single" w:color="auto" w:sz="4" w:space="0"/>
              <w:left w:val="none" w:color="000000" w:sz="4" w:space="0"/>
              <w:bottom w:val="single" w:color="auto" w:sz="4" w:space="0"/>
              <w:right w:val="single" w:color="auto" w:sz="4" w:space="0"/>
            </w:tcBorders>
            <w:tcW w:w="2280" w:type="dxa"/>
            <w:vAlign w:val="center"/>
            <w:textDirection w:val="lrTb"/>
            <w:noWrap w:val="false"/>
          </w:tcPr>
          <w:p>
            <w:pPr>
              <w:ind w:left="0"/>
              <w:widowControl w:val="off"/>
              <w:rPr>
                <w:rFonts w:ascii="宋体" w:hAnsi="宋体"/>
                <w:color w:val="000000"/>
                <w:sz w:val="18"/>
                <w:szCs w:val="18"/>
              </w:rPr>
            </w:pPr>
            <w:r>
              <w:rPr>
                <w:rFonts w:hint="eastAsia" w:ascii="宋体" w:hAnsi="宋体"/>
                <w:bCs/>
                <w:color w:val="000000"/>
                <w:sz w:val="18"/>
                <w:szCs w:val="18"/>
              </w:rPr>
              <w:t xml:space="preserve">不按要求的一次扣1分</w:t>
            </w:r>
            <w:r/>
          </w:p>
        </w:tc>
        <w:tc>
          <w:tcPr>
            <w:tcBorders>
              <w:top w:val="single" w:color="auto" w:sz="4" w:space="0"/>
              <w:left w:val="none" w:color="000000" w:sz="4" w:space="0"/>
              <w:bottom w:val="single" w:color="auto" w:sz="4" w:space="0"/>
              <w:right w:val="single" w:color="auto" w:sz="4" w:space="0"/>
            </w:tcBorders>
            <w:tcW w:w="689"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c>
          <w:tcPr>
            <w:tcBorders>
              <w:top w:val="single" w:color="auto" w:sz="4" w:space="0"/>
              <w:left w:val="none" w:color="000000" w:sz="4" w:space="0"/>
              <w:bottom w:val="single" w:color="auto" w:sz="4" w:space="0"/>
              <w:right w:val="single" w:color="auto" w:sz="4" w:space="0"/>
            </w:tcBorders>
            <w:tcW w:w="678" w:type="dxa"/>
            <w:vAlign w:val="center"/>
            <w:textDirection w:val="lrTb"/>
            <w:noWrap w:val="false"/>
          </w:tcPr>
          <w:p>
            <w:pPr>
              <w:ind w:left="0"/>
              <w:jc w:val="center"/>
              <w:widowControl w:val="off"/>
              <w:rPr>
                <w:rFonts w:ascii="宋体" w:hAnsi="宋体"/>
                <w:color w:val="000000"/>
                <w:sz w:val="18"/>
                <w:szCs w:val="18"/>
              </w:rPr>
            </w:pPr>
            <w:r>
              <w:rPr>
                <w:rFonts w:ascii="宋体" w:hAnsi="宋体"/>
                <w:color w:val="000000"/>
                <w:sz w:val="18"/>
                <w:szCs w:val="18"/>
              </w:rPr>
            </w:r>
            <w:r/>
          </w:p>
        </w:tc>
      </w:tr>
      <w:tr>
        <w:trPr>
          <w:jc w:val="center"/>
          <w:trHeight w:val="1133"/>
        </w:trPr>
        <w:tc>
          <w:tcPr>
            <w:gridSpan w:val="7"/>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widowControl w:val="off"/>
              <w:rPr>
                <w:rFonts w:ascii="宋体" w:hAnsi="宋体"/>
                <w:color w:val="000000"/>
                <w:sz w:val="18"/>
                <w:szCs w:val="18"/>
              </w:rPr>
            </w:pPr>
            <w:r>
              <w:rPr>
                <w:rFonts w:hint="eastAsia" w:ascii="宋体" w:hAnsi="宋体"/>
                <w:color w:val="000000"/>
                <w:sz w:val="18"/>
                <w:szCs w:val="18"/>
              </w:rPr>
              <w:t xml:space="preserve">评分要求：</w:t>
            </w:r>
            <w:r/>
          </w:p>
          <w:p>
            <w:pPr>
              <w:ind w:left="0"/>
              <w:jc w:val="left"/>
              <w:widowControl w:val="off"/>
              <w:rPr>
                <w:rFonts w:ascii="宋体" w:hAnsi="宋体"/>
                <w:color w:val="000000"/>
                <w:sz w:val="18"/>
                <w:szCs w:val="18"/>
              </w:rPr>
            </w:pPr>
            <w:r>
              <w:rPr>
                <w:rFonts w:hint="eastAsia" w:ascii="宋体" w:hAnsi="宋体"/>
                <w:color w:val="000000"/>
                <w:sz w:val="18"/>
                <w:szCs w:val="18"/>
              </w:rPr>
              <w:t xml:space="preserve">1.一些细小问题，指出并提供合理的改进意见，物业负责整改，不整改或整改不到位的考核扣分；</w:t>
            </w:r>
            <w:r/>
          </w:p>
          <w:p>
            <w:pPr>
              <w:ind w:left="0"/>
              <w:jc w:val="left"/>
              <w:widowControl w:val="off"/>
              <w:rPr>
                <w:rFonts w:ascii="宋体" w:hAnsi="宋体"/>
                <w:color w:val="000000"/>
                <w:sz w:val="18"/>
                <w:szCs w:val="18"/>
              </w:rPr>
            </w:pPr>
            <w:r>
              <w:rPr>
                <w:rFonts w:hint="eastAsia" w:ascii="宋体" w:hAnsi="宋体"/>
                <w:color w:val="000000"/>
                <w:sz w:val="18"/>
                <w:szCs w:val="18"/>
              </w:rPr>
              <w:t xml:space="preserve">2.扣分需有扣分依据，指出具体原因并提出有力的改进措施；</w:t>
            </w:r>
            <w:r/>
          </w:p>
          <w:p>
            <w:pPr>
              <w:ind w:left="0"/>
              <w:jc w:val="left"/>
              <w:widowControl w:val="off"/>
              <w:rPr>
                <w:rFonts w:ascii="宋体" w:hAnsi="宋体"/>
                <w:color w:val="000000"/>
                <w:sz w:val="18"/>
                <w:szCs w:val="18"/>
              </w:rPr>
            </w:pPr>
            <w:r>
              <w:rPr>
                <w:rFonts w:hint="eastAsia" w:ascii="宋体" w:hAnsi="宋体"/>
                <w:color w:val="000000"/>
                <w:sz w:val="18"/>
                <w:szCs w:val="18"/>
              </w:rPr>
              <w:t xml:space="preserve">3.评分细则避繁就简、避轻就重，具有可操作性，能切实促进后勤服务水平及服务质量的提高。</w:t>
            </w:r>
            <w:r/>
          </w:p>
        </w:tc>
      </w:tr>
      <w:tr>
        <w:trPr>
          <w:jc w:val="center"/>
          <w:trHeight w:val="850"/>
        </w:trPr>
        <w:tc>
          <w:tcPr>
            <w:gridSpan w:val="7"/>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jc w:val="left"/>
              <w:widowControl w:val="off"/>
              <w:rPr>
                <w:rFonts w:ascii="宋体" w:hAnsi="宋体"/>
                <w:color w:val="000000"/>
                <w:sz w:val="18"/>
                <w:szCs w:val="18"/>
              </w:rPr>
            </w:pPr>
            <w:r>
              <w:rPr>
                <w:rFonts w:hint="eastAsia" w:ascii="宋体" w:hAnsi="宋体"/>
                <w:color w:val="000000"/>
                <w:sz w:val="18"/>
                <w:szCs w:val="18"/>
              </w:rPr>
              <w:t xml:space="preserve">项目改进意见和建议：</w:t>
            </w:r>
            <w:r/>
          </w:p>
        </w:tc>
      </w:tr>
      <w:tr>
        <w:trPr>
          <w:jc w:val="center"/>
          <w:trHeight w:val="850"/>
        </w:trPr>
        <w:tc>
          <w:tcPr>
            <w:gridSpan w:val="7"/>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最后得分：</w:t>
            </w:r>
            <w:r/>
          </w:p>
        </w:tc>
      </w:tr>
      <w:tr>
        <w:trPr>
          <w:jc w:val="center"/>
          <w:trHeight w:val="1720"/>
        </w:trPr>
        <w:tc>
          <w:tcPr>
            <w:gridSpan w:val="7"/>
            <w:tcBorders>
              <w:top w:val="single" w:color="auto" w:sz="4" w:space="0"/>
              <w:left w:val="single" w:color="auto" w:sz="4" w:space="0"/>
              <w:bottom w:val="single" w:color="auto" w:sz="4" w:space="0"/>
              <w:right w:val="single" w:color="auto" w:sz="4" w:space="0"/>
            </w:tcBorders>
            <w:tcW w:w="10060" w:type="dxa"/>
            <w:vAlign w:val="center"/>
            <w:textDirection w:val="lrTb"/>
            <w:noWrap w:val="false"/>
          </w:tcPr>
          <w:p>
            <w:pPr>
              <w:ind w:left="0"/>
              <w:widowControl w:val="off"/>
              <w:rPr>
                <w:rFonts w:ascii="宋体" w:hAnsi="宋体"/>
                <w:color w:val="000000"/>
                <w:sz w:val="18"/>
                <w:szCs w:val="18"/>
              </w:rPr>
            </w:pPr>
            <w:r>
              <w:rPr>
                <w:rFonts w:hint="eastAsia" w:ascii="宋体" w:hAnsi="宋体"/>
                <w:color w:val="000000"/>
                <w:sz w:val="18"/>
                <w:szCs w:val="18"/>
              </w:rPr>
              <w:t xml:space="preserve">考核小组签名：</w:t>
            </w:r>
            <w:r/>
          </w:p>
          <w:p>
            <w:pPr>
              <w:pStyle w:val="1003"/>
              <w:ind w:left="0" w:firstLine="0"/>
              <w:rPr>
                <w:rFonts w:ascii="宋体" w:hAnsi="宋体" w:cs="宋体"/>
                <w:color w:val="000000"/>
                <w:sz w:val="18"/>
                <w:szCs w:val="18"/>
              </w:rPr>
            </w:pPr>
            <w:r>
              <w:rPr>
                <w:rFonts w:ascii="宋体" w:hAnsi="宋体" w:cs="宋体"/>
                <w:color w:val="000000"/>
                <w:sz w:val="18"/>
                <w:szCs w:val="18"/>
              </w:rPr>
            </w:r>
            <w:r/>
          </w:p>
          <w:p>
            <w:pPr>
              <w:pStyle w:val="1003"/>
              <w:ind w:left="0" w:firstLine="0"/>
            </w:pPr>
            <w:r>
              <w:rPr>
                <w:rFonts w:hint="eastAsia" w:ascii="宋体" w:hAnsi="宋体" w:cs="宋体"/>
                <w:color w:val="000000"/>
                <w:sz w:val="18"/>
                <w:szCs w:val="18"/>
              </w:rPr>
              <w:t xml:space="preserve">考核时间：</w:t>
            </w:r>
            <w:r/>
          </w:p>
        </w:tc>
      </w:tr>
    </w:tbl>
    <w:p>
      <w:pPr>
        <w:ind w:left="0"/>
      </w:pPr>
      <w:r/>
      <w:r/>
    </w:p>
    <w:p>
      <w:pPr>
        <w:ind w:left="0" w:firstLine="420"/>
        <w:spacing w:line="360" w:lineRule="auto"/>
        <w:rPr>
          <w:rFonts w:ascii="宋体" w:hAnsi="宋体"/>
          <w:sz w:val="21"/>
        </w:rPr>
      </w:pPr>
      <w:r>
        <w:rPr>
          <w:rFonts w:ascii="宋体" w:hAnsi="宋体"/>
          <w:sz w:val="21"/>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华文楷体">
    <w:panose1 w:val="02010600040101010101"/>
  </w:font>
  <w:font w:name="Wingdings">
    <w:panose1 w:val="05000000000000000000"/>
  </w:font>
  <w:font w:name="MS Gothic">
    <w:panose1 w:val="020B0609070205080204"/>
  </w:font>
  <w:font w:name="仿宋_GB2312">
    <w:panose1 w:val="02010609060101010101"/>
  </w:font>
  <w:font w:name="Courier New">
    <w:panose1 w:val="02070309020205020404"/>
  </w:font>
  <w:font w:name="Cambria">
    <w:panose1 w:val="02040503050406030204"/>
  </w:font>
  <w:font w:name="楷体_GB2312">
    <w:panose1 w:val="02010609060101010101"/>
  </w:font>
  <w:font w:name="Wingdings 2">
    <w:panose1 w:val="05020102010507070707"/>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pPr>
                    <w:r>
                      <w:rPr>
                        <w:rFonts w:hint="eastAsia"/>
                      </w:rPr>
                      <w:fldChar w:fldCharType="begin"/>
                    </w:r>
                    <w:r>
                      <w:rPr>
                        <w:rFonts w:hint="eastAsia"/>
                      </w:rPr>
                      <w:instrText xml:space="preserve"> PAGE  \* MERGEFORMAT </w:instrText>
                    </w:r>
                    <w:r>
                      <w:rPr>
                        <w:rFonts w:hint="eastAsia"/>
                      </w:rPr>
                      <w:fldChar w:fldCharType="separate"/>
                    </w:r>
                    <w:r>
                      <w:t xml:space="preserve">47</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4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4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4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4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4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1 Char"/>
    <w:basedOn w:val="1000"/>
    <w:link w:val="991"/>
    <w:uiPriority w:val="9"/>
    <w:rPr>
      <w:rFonts w:ascii="Arial" w:hAnsi="Arial" w:eastAsia="Arial" w:cs="Arial"/>
      <w:sz w:val="40"/>
      <w:szCs w:val="40"/>
    </w:rPr>
  </w:style>
  <w:style w:type="character" w:styleId="843">
    <w:name w:val="Heading 2 Char"/>
    <w:basedOn w:val="1000"/>
    <w:link w:val="992"/>
    <w:uiPriority w:val="9"/>
    <w:rPr>
      <w:rFonts w:ascii="Arial" w:hAnsi="Arial" w:eastAsia="Arial" w:cs="Arial"/>
      <w:sz w:val="34"/>
    </w:rPr>
  </w:style>
  <w:style w:type="character" w:styleId="844">
    <w:name w:val="Heading 3 Char"/>
    <w:basedOn w:val="1000"/>
    <w:link w:val="993"/>
    <w:uiPriority w:val="9"/>
    <w:rPr>
      <w:rFonts w:ascii="Arial" w:hAnsi="Arial" w:eastAsia="Arial" w:cs="Arial"/>
      <w:sz w:val="30"/>
      <w:szCs w:val="30"/>
    </w:rPr>
  </w:style>
  <w:style w:type="character" w:styleId="845">
    <w:name w:val="Heading 4 Char"/>
    <w:basedOn w:val="1000"/>
    <w:link w:val="994"/>
    <w:uiPriority w:val="9"/>
    <w:rPr>
      <w:rFonts w:ascii="Arial" w:hAnsi="Arial" w:eastAsia="Arial" w:cs="Arial"/>
      <w:b/>
      <w:bCs/>
      <w:sz w:val="26"/>
      <w:szCs w:val="26"/>
    </w:rPr>
  </w:style>
  <w:style w:type="character" w:styleId="846">
    <w:name w:val="Heading 5 Char"/>
    <w:basedOn w:val="1000"/>
    <w:link w:val="995"/>
    <w:uiPriority w:val="9"/>
    <w:rPr>
      <w:rFonts w:ascii="Arial" w:hAnsi="Arial" w:eastAsia="Arial" w:cs="Arial"/>
      <w:b/>
      <w:bCs/>
      <w:sz w:val="24"/>
      <w:szCs w:val="24"/>
    </w:rPr>
  </w:style>
  <w:style w:type="character" w:styleId="847">
    <w:name w:val="Heading 6 Char"/>
    <w:basedOn w:val="1000"/>
    <w:link w:val="996"/>
    <w:uiPriority w:val="9"/>
    <w:rPr>
      <w:rFonts w:ascii="Arial" w:hAnsi="Arial" w:eastAsia="Arial" w:cs="Arial"/>
      <w:b/>
      <w:bCs/>
      <w:sz w:val="22"/>
      <w:szCs w:val="22"/>
    </w:rPr>
  </w:style>
  <w:style w:type="character" w:styleId="848">
    <w:name w:val="Heading 7 Char"/>
    <w:basedOn w:val="1000"/>
    <w:link w:val="997"/>
    <w:uiPriority w:val="9"/>
    <w:rPr>
      <w:rFonts w:ascii="Arial" w:hAnsi="Arial" w:eastAsia="Arial" w:cs="Arial"/>
      <w:b/>
      <w:bCs/>
      <w:i/>
      <w:iCs/>
      <w:sz w:val="22"/>
      <w:szCs w:val="22"/>
    </w:rPr>
  </w:style>
  <w:style w:type="character" w:styleId="849">
    <w:name w:val="Heading 8 Char"/>
    <w:basedOn w:val="1000"/>
    <w:link w:val="998"/>
    <w:uiPriority w:val="9"/>
    <w:rPr>
      <w:rFonts w:ascii="Arial" w:hAnsi="Arial" w:eastAsia="Arial" w:cs="Arial"/>
      <w:i/>
      <w:iCs/>
      <w:sz w:val="22"/>
      <w:szCs w:val="22"/>
    </w:rPr>
  </w:style>
  <w:style w:type="character" w:styleId="850">
    <w:name w:val="Heading 9 Char"/>
    <w:basedOn w:val="1000"/>
    <w:link w:val="999"/>
    <w:uiPriority w:val="9"/>
    <w:rPr>
      <w:rFonts w:ascii="Arial" w:hAnsi="Arial" w:eastAsia="Arial" w:cs="Arial"/>
      <w:i/>
      <w:iCs/>
      <w:sz w:val="21"/>
      <w:szCs w:val="21"/>
    </w:rPr>
  </w:style>
  <w:style w:type="paragraph" w:styleId="851">
    <w:name w:val="No Spacing"/>
    <w:uiPriority w:val="1"/>
    <w:qFormat/>
    <w:pPr>
      <w:spacing w:before="0" w:after="0" w:line="240" w:lineRule="auto"/>
    </w:pPr>
  </w:style>
  <w:style w:type="paragraph" w:styleId="852">
    <w:name w:val="Title"/>
    <w:basedOn w:val="990"/>
    <w:next w:val="990"/>
    <w:link w:val="853"/>
    <w:uiPriority w:val="10"/>
    <w:qFormat/>
    <w:pPr>
      <w:contextualSpacing/>
      <w:spacing w:before="300" w:after="200"/>
    </w:pPr>
    <w:rPr>
      <w:sz w:val="48"/>
      <w:szCs w:val="48"/>
    </w:rPr>
  </w:style>
  <w:style w:type="character" w:styleId="853">
    <w:name w:val="Title Char"/>
    <w:basedOn w:val="1000"/>
    <w:link w:val="852"/>
    <w:uiPriority w:val="10"/>
    <w:rPr>
      <w:sz w:val="48"/>
      <w:szCs w:val="48"/>
    </w:rPr>
  </w:style>
  <w:style w:type="character" w:styleId="854">
    <w:name w:val="Subtitle Char"/>
    <w:basedOn w:val="1000"/>
    <w:link w:val="1037"/>
    <w:uiPriority w:val="11"/>
    <w:rPr>
      <w:sz w:val="24"/>
      <w:szCs w:val="24"/>
    </w:rPr>
  </w:style>
  <w:style w:type="character" w:styleId="855">
    <w:name w:val="Quote Char"/>
    <w:link w:val="1242"/>
    <w:uiPriority w:val="29"/>
    <w:rPr>
      <w:i/>
    </w:rPr>
  </w:style>
  <w:style w:type="character" w:styleId="856">
    <w:name w:val="Intense Quote Char"/>
    <w:link w:val="1368"/>
    <w:uiPriority w:val="30"/>
    <w:rPr>
      <w:i/>
    </w:rPr>
  </w:style>
  <w:style w:type="character" w:styleId="857">
    <w:name w:val="Header Char"/>
    <w:basedOn w:val="1000"/>
    <w:link w:val="1035"/>
    <w:uiPriority w:val="99"/>
  </w:style>
  <w:style w:type="character" w:styleId="858">
    <w:name w:val="Footer Char"/>
    <w:basedOn w:val="1000"/>
    <w:link w:val="1033"/>
    <w:uiPriority w:val="99"/>
  </w:style>
  <w:style w:type="character" w:styleId="859">
    <w:name w:val="Caption Char"/>
    <w:basedOn w:val="1010"/>
    <w:link w:val="1033"/>
    <w:uiPriority w:val="99"/>
  </w:style>
  <w:style w:type="table" w:styleId="860">
    <w:name w:val="Table Grid Light"/>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1">
    <w:name w:val="Plain Table 1"/>
    <w:basedOn w:val="10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name w:val="Plain Table 2"/>
    <w:basedOn w:val="10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name w:val="Plain Table 3"/>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name w:val="Plain Table 4"/>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name w:val="Plain Table 5"/>
    <w:basedOn w:val="10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6">
    <w:name w:val="Grid Table 1 Light"/>
    <w:basedOn w:val="10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7">
    <w:name w:val="Grid Table 1 Light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8">
    <w:name w:val="Grid Table 1 Light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9">
    <w:name w:val="Grid Table 1 Light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0">
    <w:name w:val="Grid Table 1 Light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1">
    <w:name w:val="Grid Table 1 Light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2">
    <w:name w:val="Grid Table 1 Light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3">
    <w:name w:val="Grid Table 2"/>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4">
    <w:name w:val="Grid Table 2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5">
    <w:name w:val="Grid Table 2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6">
    <w:name w:val="Grid Table 2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7">
    <w:name w:val="Grid Table 2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8">
    <w:name w:val="Grid Table 2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9">
    <w:name w:val="Grid Table 2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0">
    <w:name w:val="Grid Table 3"/>
    <w:basedOn w:val="10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3 - Accent 1"/>
    <w:basedOn w:val="10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2">
    <w:name w:val="Grid Table 3 - Accent 2"/>
    <w:basedOn w:val="10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3">
    <w:name w:val="Grid Table 3 - Accent 3"/>
    <w:basedOn w:val="10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4"/>
    <w:basedOn w:val="10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5"/>
    <w:basedOn w:val="10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6"/>
    <w:basedOn w:val="10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4"/>
    <w:basedOn w:val="10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name w:val="Grid Table 4 - Accent 1"/>
    <w:basedOn w:val="10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9">
    <w:name w:val="Grid Table 4 - Accent 2"/>
    <w:basedOn w:val="10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0">
    <w:name w:val="Grid Table 4 - Accent 3"/>
    <w:basedOn w:val="10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1">
    <w:name w:val="Grid Table 4 - Accent 4"/>
    <w:basedOn w:val="10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2">
    <w:name w:val="Grid Table 4 - Accent 5"/>
    <w:basedOn w:val="10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3">
    <w:name w:val="Grid Table 4 - Accent 6"/>
    <w:basedOn w:val="10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4">
    <w:name w:val="Grid Table 5 Dark"/>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5">
    <w:name w:val="Grid Table 5 Dark- Accent 1"/>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6">
    <w:name w:val="Grid Table 5 Dark - Accent 2"/>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97">
    <w:name w:val="Grid Table 5 Dark - Accent 3"/>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98">
    <w:name w:val="Grid Table 5 Dark- Accent 4"/>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9">
    <w:name w:val="Grid Table 5 Dark - Accent 5"/>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0">
    <w:name w:val="Grid Table 5 Dark - Accent 6"/>
    <w:basedOn w:val="10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1">
    <w:name w:val="Grid Table 6 Colorful"/>
    <w:basedOn w:val="10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2">
    <w:name w:val="Grid Table 6 Colorful - Accent 1"/>
    <w:basedOn w:val="10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3">
    <w:name w:val="Grid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4">
    <w:name w:val="Grid Table 6 Colorful - Accent 3"/>
    <w:basedOn w:val="10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5">
    <w:name w:val="Grid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6">
    <w:name w:val="Grid Table 6 Colorful - Accent 5"/>
    <w:basedOn w:val="10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7">
    <w:name w:val="Grid Table 6 Colorful - Accent 6"/>
    <w:basedOn w:val="10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08">
    <w:name w:val="Grid Table 7 Colorful"/>
    <w:basedOn w:val="10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9">
    <w:name w:val="Grid Table 7 Colorful - Accent 1"/>
    <w:basedOn w:val="10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0">
    <w:name w:val="Grid Table 7 Colorful - Accent 2"/>
    <w:basedOn w:val="10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1">
    <w:name w:val="Grid Table 7 Colorful - Accent 3"/>
    <w:basedOn w:val="10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2">
    <w:name w:val="Grid Table 7 Colorful - Accent 4"/>
    <w:basedOn w:val="10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3">
    <w:name w:val="Grid Table 7 Colorful - Accent 5"/>
    <w:basedOn w:val="10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4">
    <w:name w:val="Grid Table 7 Colorful - Accent 6"/>
    <w:basedOn w:val="10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5">
    <w:name w:val="List Table 1 Light"/>
    <w:basedOn w:val="10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name w:val="List Table 1 Light - Accent 1"/>
    <w:basedOn w:val="100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7">
    <w:name w:val="List Table 1 Light - Accent 2"/>
    <w:basedOn w:val="100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8">
    <w:name w:val="List Table 1 Light - Accent 3"/>
    <w:basedOn w:val="100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9">
    <w:name w:val="List Table 1 Light - Accent 4"/>
    <w:basedOn w:val="100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0">
    <w:name w:val="List Table 1 Light - Accent 5"/>
    <w:basedOn w:val="100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1">
    <w:name w:val="List Table 1 Light - Accent 6"/>
    <w:basedOn w:val="100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2">
    <w:name w:val="List Table 2"/>
    <w:basedOn w:val="10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3">
    <w:name w:val="List Table 2 - Accent 1"/>
    <w:basedOn w:val="10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4">
    <w:name w:val="List Table 2 - Accent 2"/>
    <w:basedOn w:val="10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5">
    <w:name w:val="List Table 2 - Accent 3"/>
    <w:basedOn w:val="10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6">
    <w:name w:val="List Table 2 - Accent 4"/>
    <w:basedOn w:val="10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7">
    <w:name w:val="List Table 2 - Accent 5"/>
    <w:basedOn w:val="10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8">
    <w:name w:val="List Table 2 - Accent 6"/>
    <w:basedOn w:val="10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9">
    <w:name w:val="List Table 3"/>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0">
    <w:name w:val="List Table 3 - Accent 1"/>
    <w:basedOn w:val="10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1">
    <w:name w:val="List Table 3 - Accent 2"/>
    <w:basedOn w:val="10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2">
    <w:name w:val="List Table 3 - Accent 3"/>
    <w:basedOn w:val="10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3">
    <w:name w:val="List Table 3 - Accent 4"/>
    <w:basedOn w:val="10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4">
    <w:name w:val="List Table 3 - Accent 5"/>
    <w:basedOn w:val="10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5">
    <w:name w:val="List Table 3 - Accent 6"/>
    <w:basedOn w:val="10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6">
    <w:name w:val="List Table 4"/>
    <w:basedOn w:val="10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7">
    <w:name w:val="List Table 4 - Accent 1"/>
    <w:basedOn w:val="10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8">
    <w:name w:val="List Table 4 - Accent 2"/>
    <w:basedOn w:val="10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9">
    <w:name w:val="List Table 4 - Accent 3"/>
    <w:basedOn w:val="10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0">
    <w:name w:val="List Table 4 - Accent 4"/>
    <w:basedOn w:val="10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1">
    <w:name w:val="List Table 4 - Accent 5"/>
    <w:basedOn w:val="10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2">
    <w:name w:val="List Table 4 - Accent 6"/>
    <w:basedOn w:val="10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3">
    <w:name w:val="List Table 5 Dark"/>
    <w:basedOn w:val="10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5 Dark - Accent 1"/>
    <w:basedOn w:val="10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5">
    <w:name w:val="List Table 5 Dark - Accent 2"/>
    <w:basedOn w:val="10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6">
    <w:name w:val="List Table 5 Dark - Accent 3"/>
    <w:basedOn w:val="10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4"/>
    <w:basedOn w:val="10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5"/>
    <w:basedOn w:val="10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6"/>
    <w:basedOn w:val="10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6 Colorful"/>
    <w:basedOn w:val="10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1">
    <w:name w:val="List Table 6 Colorful - Accent 1"/>
    <w:basedOn w:val="10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2">
    <w:name w:val="List Table 6 Colorful - Accent 2"/>
    <w:basedOn w:val="10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3">
    <w:name w:val="List Table 6 Colorful - Accent 3"/>
    <w:basedOn w:val="10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4">
    <w:name w:val="List Table 6 Colorful - Accent 4"/>
    <w:basedOn w:val="10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5">
    <w:name w:val="List Table 6 Colorful - Accent 5"/>
    <w:basedOn w:val="10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6">
    <w:name w:val="List Table 6 Colorful - Accent 6"/>
    <w:basedOn w:val="10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57">
    <w:name w:val="List Table 7 Colorful"/>
    <w:basedOn w:val="10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8">
    <w:name w:val="List Table 7 Colorful - Accent 1"/>
    <w:basedOn w:val="10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9">
    <w:name w:val="List Table 7 Colorful - Accent 2"/>
    <w:basedOn w:val="10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0">
    <w:name w:val="List Table 7 Colorful - Accent 3"/>
    <w:basedOn w:val="10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1">
    <w:name w:val="List Table 7 Colorful - Accent 4"/>
    <w:basedOn w:val="10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2">
    <w:name w:val="List Table 7 Colorful - Accent 5"/>
    <w:basedOn w:val="10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3">
    <w:name w:val="List Table 7 Colorful - Accent 6"/>
    <w:basedOn w:val="10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4">
    <w:name w:val="Lined - Accent"/>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5">
    <w:name w:val="Lined - Accent 1"/>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6">
    <w:name w:val="Lined - Accent 2"/>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7">
    <w:name w:val="Lined - Accent 3"/>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8">
    <w:name w:val="Lined - Accent 4"/>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9">
    <w:name w:val="Lined - Accent 5"/>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0">
    <w:name w:val="Lined - Accent 6"/>
    <w:basedOn w:val="10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1">
    <w:name w:val="Bordered &amp; Lined - Accent"/>
    <w:basedOn w:val="10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2">
    <w:name w:val="Bordered &amp; Lined - Accent 1"/>
    <w:basedOn w:val="10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3">
    <w:name w:val="Bordered &amp; Lined - Accent 2"/>
    <w:basedOn w:val="10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4">
    <w:name w:val="Bordered &amp; Lined - Accent 3"/>
    <w:basedOn w:val="10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5">
    <w:name w:val="Bordered &amp; Lined - Accent 4"/>
    <w:basedOn w:val="10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6">
    <w:name w:val="Bordered &amp; Lined - Accent 5"/>
    <w:basedOn w:val="10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7">
    <w:name w:val="Bordered &amp; Lined - Accent 6"/>
    <w:basedOn w:val="10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8">
    <w:name w:val="Bordered"/>
    <w:basedOn w:val="10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9">
    <w:name w:val="Bordered - Accent 1"/>
    <w:basedOn w:val="10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0">
    <w:name w:val="Bordered - Accent 2"/>
    <w:basedOn w:val="10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1">
    <w:name w:val="Bordered - Accent 3"/>
    <w:basedOn w:val="10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2">
    <w:name w:val="Bordered - Accent 4"/>
    <w:basedOn w:val="10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3">
    <w:name w:val="Bordered - Accent 5"/>
    <w:basedOn w:val="10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4">
    <w:name w:val="Bordered - Accent 6"/>
    <w:basedOn w:val="10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85">
    <w:name w:val="Footnote Text Char"/>
    <w:link w:val="1040"/>
    <w:uiPriority w:val="99"/>
    <w:rPr>
      <w:sz w:val="18"/>
    </w:rPr>
  </w:style>
  <w:style w:type="character" w:styleId="986">
    <w:name w:val="Endnote Text Char"/>
    <w:link w:val="1030"/>
    <w:uiPriority w:val="99"/>
    <w:rPr>
      <w:sz w:val="20"/>
    </w:rPr>
  </w:style>
  <w:style w:type="character" w:styleId="987">
    <w:name w:val="endnote reference"/>
    <w:basedOn w:val="1000"/>
    <w:uiPriority w:val="99"/>
    <w:semiHidden/>
    <w:unhideWhenUsed/>
    <w:rPr>
      <w:vertAlign w:val="superscript"/>
    </w:r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next w:val="1003"/>
    <w:qFormat/>
    <w:pPr>
      <w:ind w:left="1024"/>
      <w:jc w:val="both"/>
    </w:pPr>
    <w:rPr>
      <w:rFonts w:ascii="Calibri" w:hAnsi="Calibri"/>
    </w:rPr>
  </w:style>
  <w:style w:type="paragraph" w:styleId="991">
    <w:name w:val="Heading 1"/>
    <w:basedOn w:val="990"/>
    <w:next w:val="990"/>
    <w:qFormat/>
    <w:pPr>
      <w:ind w:left="432" w:firstLine="18"/>
      <w:spacing w:before="340" w:after="330" w:line="578" w:lineRule="auto"/>
      <w:outlineLvl w:val="0"/>
    </w:pPr>
  </w:style>
  <w:style w:type="paragraph" w:styleId="992">
    <w:name w:val="Heading 2"/>
    <w:basedOn w:val="990"/>
    <w:next w:val="990"/>
    <w:qFormat/>
    <w:pPr>
      <w:ind w:left="576" w:firstLine="24"/>
      <w:spacing w:before="260" w:after="260" w:line="416" w:lineRule="auto"/>
      <w:outlineLvl w:val="1"/>
    </w:pPr>
    <w:rPr>
      <w:rFonts w:ascii="Times New Roman" w:hAnsi="Times New Roman" w:cs="Times New Roman"/>
    </w:rPr>
  </w:style>
  <w:style w:type="paragraph" w:styleId="993">
    <w:name w:val="Heading 3"/>
    <w:basedOn w:val="990"/>
    <w:next w:val="1004"/>
    <w:qFormat/>
    <w:pPr>
      <w:ind w:left="720"/>
      <w:spacing w:before="260" w:after="260" w:line="416" w:lineRule="auto"/>
      <w:outlineLvl w:val="2"/>
    </w:pPr>
    <w:rPr>
      <w:rFonts w:ascii="Times New Roman" w:hAnsi="Times New Roman" w:cs="Times New Roman"/>
    </w:rPr>
  </w:style>
  <w:style w:type="paragraph" w:styleId="994">
    <w:name w:val="Heading 4"/>
    <w:basedOn w:val="991"/>
    <w:next w:val="990"/>
    <w:qFormat/>
    <w:pPr>
      <w:ind w:left="864" w:firstLine="24"/>
      <w:spacing w:before="280" w:after="290" w:line="376" w:lineRule="auto"/>
      <w:outlineLvl w:val="3"/>
    </w:pPr>
    <w:rPr>
      <w:rFonts w:ascii="Times New Roman" w:hAnsi="Times New Roman" w:cs="Times New Roman"/>
    </w:rPr>
  </w:style>
  <w:style w:type="paragraph" w:styleId="995">
    <w:name w:val="Heading 5"/>
    <w:basedOn w:val="991"/>
    <w:next w:val="990"/>
    <w:qFormat/>
    <w:pPr>
      <w:ind w:left="1008"/>
      <w:spacing w:before="280" w:after="290" w:line="376" w:lineRule="auto"/>
      <w:outlineLvl w:val="4"/>
    </w:pPr>
    <w:rPr>
      <w:rFonts w:ascii="Times New Roman" w:hAnsi="Times New Roman" w:cs="Times New Roman"/>
    </w:rPr>
  </w:style>
  <w:style w:type="paragraph" w:styleId="996">
    <w:name w:val="Heading 6"/>
    <w:basedOn w:val="991"/>
    <w:next w:val="990"/>
    <w:qFormat/>
    <w:pPr>
      <w:ind w:left="1152" w:firstLine="20"/>
      <w:spacing w:before="240" w:after="64" w:line="320" w:lineRule="auto"/>
      <w:outlineLvl w:val="5"/>
    </w:pPr>
    <w:rPr>
      <w:rFonts w:ascii="Times New Roman" w:hAnsi="Times New Roman" w:cs="Times New Roman"/>
    </w:rPr>
  </w:style>
  <w:style w:type="paragraph" w:styleId="997">
    <w:name w:val="Heading 7"/>
    <w:basedOn w:val="991"/>
    <w:next w:val="990"/>
    <w:qFormat/>
    <w:pPr>
      <w:ind w:left="1296" w:firstLine="14"/>
      <w:spacing w:before="240" w:after="64" w:line="320" w:lineRule="auto"/>
      <w:outlineLvl w:val="6"/>
    </w:pPr>
    <w:rPr>
      <w:rFonts w:ascii="Times New Roman" w:hAnsi="Times New Roman" w:cs="Times New Roman"/>
    </w:rPr>
  </w:style>
  <w:style w:type="paragraph" w:styleId="998">
    <w:name w:val="Heading 8"/>
    <w:basedOn w:val="991"/>
    <w:next w:val="990"/>
    <w:qFormat/>
    <w:pPr>
      <w:ind w:left="1440"/>
      <w:spacing w:before="240" w:after="64" w:line="320" w:lineRule="auto"/>
      <w:outlineLvl w:val="7"/>
    </w:pPr>
    <w:rPr>
      <w:rFonts w:ascii="Times New Roman" w:hAnsi="Times New Roman" w:cs="Times New Roman"/>
    </w:rPr>
  </w:style>
  <w:style w:type="paragraph" w:styleId="999">
    <w:name w:val="Heading 9"/>
    <w:basedOn w:val="991"/>
    <w:next w:val="990"/>
    <w:qFormat/>
    <w:pPr>
      <w:ind w:left="1584" w:firstLine="22"/>
      <w:spacing w:before="240" w:after="64" w:line="320" w:lineRule="auto"/>
      <w:outlineLvl w:val="8"/>
    </w:pPr>
    <w:rPr>
      <w:rFonts w:ascii="Times New Roman" w:hAnsi="Times New Roman" w:cs="Times New Roman"/>
    </w:rPr>
  </w:style>
  <w:style w:type="character" w:styleId="1000" w:default="1">
    <w:name w:val="Default Paragraph Font"/>
    <w:uiPriority w:val="1"/>
    <w:semiHidden/>
    <w:unhideWhenUsed/>
  </w:style>
  <w:style w:type="table" w:styleId="1001" w:default="1">
    <w:name w:val="Normal Table"/>
    <w:uiPriority w:val="99"/>
    <w:semiHidden/>
    <w:unhideWhenUsed/>
    <w:tblPr>
      <w:tblInd w:w="0" w:type="dxa"/>
      <w:tblCellMar>
        <w:left w:w="108" w:type="dxa"/>
        <w:top w:w="0" w:type="dxa"/>
        <w:right w:w="108" w:type="dxa"/>
        <w:bottom w:w="0" w:type="dxa"/>
      </w:tblCellMar>
    </w:tblPr>
  </w:style>
  <w:style w:type="numbering" w:styleId="1002" w:default="1">
    <w:name w:val="No List"/>
    <w:uiPriority w:val="99"/>
    <w:semiHidden/>
    <w:unhideWhenUsed/>
  </w:style>
  <w:style w:type="paragraph" w:styleId="1003">
    <w:name w:val="Body Text Indent"/>
    <w:basedOn w:val="990"/>
    <w:next w:val="990"/>
    <w:qFormat/>
    <w:pPr>
      <w:ind w:left="420" w:firstLine="1188"/>
      <w:spacing w:line="360" w:lineRule="exact"/>
    </w:pPr>
    <w:rPr>
      <w:rFonts w:ascii="Times New Roman" w:hAnsi="Times New Roman" w:cs="Times New Roman"/>
    </w:rPr>
  </w:style>
  <w:style w:type="paragraph" w:styleId="1004" w:customStyle="1">
    <w:name w:val="正文2"/>
    <w:basedOn w:val="990"/>
    <w:next w:val="990"/>
    <w:qFormat/>
    <w:pPr>
      <w:ind w:left="0" w:hanging="2155"/>
      <w:spacing w:line="360" w:lineRule="auto"/>
      <w:shd w:val="clear" w:color="auto" w:fill="ffffff"/>
    </w:pPr>
    <w:rPr>
      <w:rFonts w:ascii="宋体" w:hAnsi="宋体"/>
    </w:rPr>
  </w:style>
  <w:style w:type="paragraph" w:styleId="1005">
    <w:name w:val="toc 7"/>
    <w:basedOn w:val="991"/>
    <w:next w:val="990"/>
    <w:qFormat/>
    <w:pPr>
      <w:ind w:left="1640" w:firstLine="3784"/>
      <w:spacing w:before="0" w:after="0" w:line="360" w:lineRule="auto"/>
    </w:pPr>
    <w:rPr>
      <w:rFonts w:ascii="Times New Roman" w:hAnsi="Times New Roman" w:cs="Times New Roman"/>
    </w:rPr>
  </w:style>
  <w:style w:type="paragraph" w:styleId="1006">
    <w:name w:val="List Bullet 4"/>
    <w:basedOn w:val="991"/>
    <w:next w:val="1007"/>
    <w:qFormat/>
    <w:pPr>
      <w:ind w:left="1620" w:firstLine="2652"/>
      <w:spacing w:before="0" w:after="0" w:line="360" w:lineRule="auto"/>
    </w:pPr>
    <w:rPr>
      <w:rFonts w:ascii="Times New Roman" w:hAnsi="Times New Roman" w:cs="Times New Roman"/>
    </w:rPr>
  </w:style>
  <w:style w:type="paragraph" w:styleId="1007">
    <w:name w:val="List Bullet 2"/>
    <w:basedOn w:val="991"/>
    <w:next w:val="990"/>
    <w:qFormat/>
    <w:pPr>
      <w:ind w:left="900" w:firstLine="2652"/>
      <w:spacing w:before="0" w:after="0" w:line="360" w:lineRule="auto"/>
    </w:pPr>
    <w:rPr>
      <w:rFonts w:ascii="Times New Roman" w:hAnsi="Times New Roman" w:cs="Times New Roman"/>
    </w:rPr>
  </w:style>
  <w:style w:type="paragraph" w:styleId="1008">
    <w:name w:val="List Number"/>
    <w:basedOn w:val="991"/>
    <w:next w:val="990"/>
    <w:qFormat/>
    <w:pPr>
      <w:ind w:left="454" w:firstLine="2788"/>
      <w:spacing w:before="0" w:after="0" w:line="240" w:lineRule="auto"/>
    </w:pPr>
    <w:rPr>
      <w:rFonts w:ascii="Times New Roman" w:hAnsi="Times New Roman" w:cs="Times New Roman"/>
    </w:rPr>
  </w:style>
  <w:style w:type="paragraph" w:styleId="1009">
    <w:name w:val="Normal Indent"/>
    <w:basedOn w:val="990"/>
    <w:next w:val="990"/>
    <w:link w:val="1059"/>
    <w:qFormat/>
    <w:pPr>
      <w:ind w:left="420" w:firstLine="4772"/>
    </w:pPr>
  </w:style>
  <w:style w:type="paragraph" w:styleId="1010">
    <w:name w:val="Caption"/>
    <w:basedOn w:val="991"/>
    <w:next w:val="990"/>
    <w:qFormat/>
    <w:pPr>
      <w:ind w:left="200" w:firstLine="2248"/>
      <w:jc w:val="center"/>
      <w:spacing w:before="0" w:after="0" w:line="240" w:lineRule="auto"/>
    </w:pPr>
    <w:rPr>
      <w:rFonts w:ascii="Times New Roman" w:hAnsi="Times New Roman" w:cs="Times New Roman"/>
    </w:rPr>
  </w:style>
  <w:style w:type="paragraph" w:styleId="1011">
    <w:name w:val="List Bullet"/>
    <w:basedOn w:val="991"/>
    <w:next w:val="990"/>
    <w:qFormat/>
    <w:pPr>
      <w:ind w:left="900" w:firstLine="2652"/>
      <w:spacing w:before="0" w:after="0" w:line="360" w:lineRule="auto"/>
    </w:pPr>
    <w:rPr>
      <w:rFonts w:ascii="Times New Roman" w:hAnsi="Times New Roman" w:cs="Times New Roman"/>
    </w:rPr>
  </w:style>
  <w:style w:type="paragraph" w:styleId="1012">
    <w:name w:val="Document Map"/>
    <w:basedOn w:val="991"/>
    <w:next w:val="1013"/>
    <w:qFormat/>
    <w:pPr>
      <w:ind w:left="0" w:firstLine="4"/>
      <w:spacing w:before="0" w:after="0" w:line="240" w:lineRule="auto"/>
      <w:shd w:val="clear" w:color="000000" w:fill="000080"/>
    </w:pPr>
    <w:rPr>
      <w:rFonts w:ascii="Times New Roman" w:hAnsi="Times New Roman" w:cs="Times New Roman"/>
    </w:rPr>
  </w:style>
  <w:style w:type="paragraph" w:styleId="1013">
    <w:name w:val="annotation subject"/>
    <w:next w:val="990"/>
    <w:qFormat/>
    <w:pPr>
      <w:ind w:firstLine="4608"/>
      <w:spacing w:line="360" w:lineRule="auto"/>
    </w:pPr>
    <w:rPr>
      <w:rFonts w:ascii="Calibri" w:hAnsi="Calibri"/>
    </w:rPr>
  </w:style>
  <w:style w:type="paragraph" w:styleId="1014">
    <w:name w:val="annotation text"/>
    <w:basedOn w:val="991"/>
    <w:next w:val="990"/>
    <w:qFormat/>
    <w:pPr>
      <w:ind w:left="0" w:firstLine="3584"/>
      <w:spacing w:before="0" w:after="0" w:line="360" w:lineRule="auto"/>
    </w:pPr>
    <w:rPr>
      <w:rFonts w:ascii="Times New Roman" w:hAnsi="Times New Roman" w:cs="Times New Roman"/>
    </w:rPr>
  </w:style>
  <w:style w:type="paragraph" w:styleId="1015">
    <w:name w:val="Body Text 3"/>
    <w:basedOn w:val="991"/>
    <w:next w:val="990"/>
    <w:qFormat/>
    <w:pPr>
      <w:ind w:left="0" w:firstLine="2048"/>
      <w:spacing w:before="0" w:after="0" w:line="500" w:lineRule="exact"/>
    </w:pPr>
    <w:rPr>
      <w:rFonts w:ascii="Times New Roman" w:hAnsi="Times New Roman" w:cs="Times New Roman"/>
    </w:rPr>
  </w:style>
  <w:style w:type="paragraph" w:styleId="1016">
    <w:name w:val="List Bullet 3"/>
    <w:basedOn w:val="991"/>
    <w:next w:val="990"/>
    <w:qFormat/>
    <w:pPr>
      <w:ind w:left="900" w:firstLine="2652"/>
      <w:spacing w:before="0" w:after="0" w:line="360" w:lineRule="auto"/>
    </w:pPr>
    <w:rPr>
      <w:rFonts w:ascii="Times New Roman" w:hAnsi="Times New Roman" w:cs="Times New Roman"/>
    </w:rPr>
  </w:style>
  <w:style w:type="paragraph" w:styleId="1017">
    <w:name w:val="Body Text"/>
    <w:basedOn w:val="990"/>
    <w:next w:val="990"/>
    <w:qFormat/>
    <w:pPr>
      <w:ind w:left="0" w:firstLine="2560"/>
    </w:pPr>
    <w:rPr>
      <w:rFonts w:ascii="Times New Roman" w:hAnsi="Times New Roman" w:cs="Times New Roman"/>
    </w:rPr>
  </w:style>
  <w:style w:type="paragraph" w:styleId="1018">
    <w:name w:val="List Number 3"/>
    <w:basedOn w:val="991"/>
    <w:next w:val="990"/>
    <w:qFormat/>
    <w:pPr>
      <w:ind w:left="420" w:firstLine="3584"/>
      <w:spacing w:before="0" w:after="0" w:line="240" w:lineRule="auto"/>
    </w:pPr>
    <w:rPr>
      <w:rFonts w:ascii="Times New Roman" w:hAnsi="Times New Roman" w:cs="Times New Roman"/>
    </w:rPr>
  </w:style>
  <w:style w:type="paragraph" w:styleId="1019">
    <w:name w:val="List 2"/>
    <w:basedOn w:val="991"/>
    <w:next w:val="1005"/>
    <w:qFormat/>
    <w:pPr>
      <w:ind w:left="100" w:firstLine="3640"/>
      <w:spacing w:before="0" w:after="0" w:line="240" w:lineRule="auto"/>
    </w:pPr>
    <w:rPr>
      <w:rFonts w:ascii="Times New Roman" w:hAnsi="Times New Roman" w:cs="Times New Roman"/>
    </w:rPr>
  </w:style>
  <w:style w:type="paragraph" w:styleId="1020">
    <w:name w:val="Block Text"/>
    <w:basedOn w:val="991"/>
    <w:next w:val="990"/>
    <w:qFormat/>
    <w:pPr>
      <w:ind w:left="420" w:right="33" w:firstLine="2560"/>
      <w:spacing w:before="0" w:after="0" w:line="240" w:lineRule="auto"/>
    </w:pPr>
    <w:rPr>
      <w:rFonts w:ascii="Times New Roman" w:hAnsi="Times New Roman" w:cs="Times New Roman"/>
    </w:rPr>
  </w:style>
  <w:style w:type="paragraph" w:styleId="1021">
    <w:name w:val="toc 5"/>
    <w:basedOn w:val="991"/>
    <w:next w:val="990"/>
    <w:qFormat/>
    <w:pPr>
      <w:ind w:left="1160" w:firstLine="3784"/>
      <w:spacing w:before="0" w:after="0" w:line="360" w:lineRule="auto"/>
    </w:pPr>
    <w:rPr>
      <w:rFonts w:ascii="Times New Roman" w:hAnsi="Times New Roman" w:cs="Times New Roman"/>
    </w:rPr>
  </w:style>
  <w:style w:type="paragraph" w:styleId="1022">
    <w:name w:val="toc 3"/>
    <w:basedOn w:val="991"/>
    <w:next w:val="990"/>
    <w:qFormat/>
    <w:pPr>
      <w:ind w:left="0" w:firstLine="1024"/>
      <w:spacing w:before="0" w:after="0" w:line="360" w:lineRule="auto"/>
    </w:pPr>
    <w:rPr>
      <w:rFonts w:ascii="Times New Roman" w:hAnsi="Times New Roman" w:cs="Times New Roman"/>
    </w:rPr>
  </w:style>
  <w:style w:type="paragraph" w:styleId="1023">
    <w:name w:val="Plain Text"/>
    <w:basedOn w:val="991"/>
    <w:next w:val="1024"/>
    <w:qFormat/>
    <w:pPr>
      <w:ind w:left="0" w:firstLine="2048"/>
      <w:spacing w:before="0" w:after="0" w:line="240" w:lineRule="auto"/>
    </w:pPr>
    <w:rPr>
      <w:rFonts w:ascii="Times New Roman" w:hAnsi="Times New Roman" w:cs="Times New Roman"/>
    </w:rPr>
  </w:style>
  <w:style w:type="paragraph" w:styleId="1024">
    <w:name w:val="toc 1"/>
    <w:basedOn w:val="991"/>
    <w:next w:val="990"/>
    <w:uiPriority w:val="39"/>
    <w:qFormat/>
    <w:pPr>
      <w:ind w:left="0" w:firstLine="4608"/>
      <w:spacing w:before="0" w:after="0" w:line="240" w:lineRule="auto"/>
    </w:pPr>
    <w:rPr>
      <w:rFonts w:ascii="Times New Roman" w:hAnsi="Times New Roman" w:cs="Times New Roman"/>
    </w:rPr>
  </w:style>
  <w:style w:type="paragraph" w:styleId="1025">
    <w:name w:val="List Bullet 5"/>
    <w:basedOn w:val="991"/>
    <w:next w:val="1026"/>
    <w:qFormat/>
    <w:pPr>
      <w:ind w:left="2040" w:firstLine="2560"/>
      <w:spacing w:before="0" w:after="0" w:line="360" w:lineRule="auto"/>
    </w:pPr>
    <w:rPr>
      <w:rFonts w:ascii="Times New Roman" w:hAnsi="Times New Roman" w:cs="Times New Roman"/>
    </w:rPr>
  </w:style>
  <w:style w:type="paragraph" w:styleId="1026" w:customStyle="1">
    <w:name w:val="正文首行缩进1"/>
    <w:next w:val="1018"/>
    <w:qFormat/>
    <w:pPr>
      <w:ind w:left="420" w:firstLine="2724"/>
      <w:spacing w:after="120" w:line="360" w:lineRule="auto"/>
    </w:pPr>
    <w:rPr>
      <w:rFonts w:ascii="Calibri" w:hAnsi="Calibri"/>
    </w:rPr>
  </w:style>
  <w:style w:type="paragraph" w:styleId="1027">
    <w:name w:val="toc 8"/>
    <w:basedOn w:val="991"/>
    <w:next w:val="990"/>
    <w:qFormat/>
    <w:pPr>
      <w:ind w:left="1880" w:firstLine="3784"/>
      <w:spacing w:before="0" w:after="0" w:line="360" w:lineRule="auto"/>
    </w:pPr>
    <w:rPr>
      <w:rFonts w:ascii="Times New Roman" w:hAnsi="Times New Roman" w:cs="Times New Roman"/>
    </w:rPr>
  </w:style>
  <w:style w:type="paragraph" w:styleId="1028">
    <w:name w:val="Date"/>
    <w:basedOn w:val="991"/>
    <w:next w:val="990"/>
    <w:qFormat/>
    <w:pPr>
      <w:ind w:left="0" w:firstLine="2560"/>
      <w:spacing w:before="0" w:after="0" w:line="240" w:lineRule="auto"/>
    </w:pPr>
    <w:rPr>
      <w:rFonts w:ascii="Times New Roman" w:hAnsi="Times New Roman" w:cs="Times New Roman"/>
    </w:rPr>
  </w:style>
  <w:style w:type="paragraph" w:styleId="1029">
    <w:name w:val="Body Text Indent 2"/>
    <w:basedOn w:val="991"/>
    <w:next w:val="1003"/>
    <w:qFormat/>
    <w:pPr>
      <w:ind w:left="481" w:firstLine="2784"/>
      <w:spacing w:before="0" w:after="0" w:line="400" w:lineRule="exact"/>
    </w:pPr>
    <w:rPr>
      <w:rFonts w:ascii="Times New Roman" w:hAnsi="Times New Roman" w:cs="Times New Roman"/>
    </w:rPr>
  </w:style>
  <w:style w:type="paragraph" w:styleId="1030">
    <w:name w:val="endnote text"/>
    <w:basedOn w:val="991"/>
    <w:next w:val="1031"/>
    <w:qFormat/>
    <w:pPr>
      <w:ind w:left="0" w:firstLine="2560"/>
      <w:spacing w:before="0" w:after="0" w:line="360" w:lineRule="auto"/>
    </w:pPr>
    <w:rPr>
      <w:rFonts w:ascii="Times New Roman" w:hAnsi="Times New Roman" w:cs="Times New Roman"/>
    </w:rPr>
  </w:style>
  <w:style w:type="paragraph" w:styleId="1031" w:customStyle="1">
    <w:name w:val="Char11"/>
    <w:basedOn w:val="991"/>
    <w:next w:val="990"/>
    <w:qFormat/>
    <w:pPr>
      <w:ind w:left="0" w:firstLine="3584"/>
      <w:spacing w:before="0" w:after="0" w:line="240" w:lineRule="auto"/>
    </w:pPr>
    <w:rPr>
      <w:rFonts w:ascii="Times New Roman" w:hAnsi="Times New Roman" w:cs="Times New Roman"/>
    </w:rPr>
  </w:style>
  <w:style w:type="paragraph" w:styleId="1032">
    <w:name w:val="Balloon Text"/>
    <w:basedOn w:val="991"/>
    <w:next w:val="1008"/>
    <w:qFormat/>
    <w:pPr>
      <w:ind w:left="0" w:firstLine="2048"/>
      <w:spacing w:before="0" w:after="0" w:line="240" w:lineRule="auto"/>
    </w:pPr>
    <w:rPr>
      <w:rFonts w:ascii="Times New Roman" w:hAnsi="Times New Roman" w:cs="Times New Roman"/>
    </w:rPr>
  </w:style>
  <w:style w:type="paragraph" w:styleId="1033">
    <w:name w:val="Footer"/>
    <w:basedOn w:val="990"/>
    <w:next w:val="1034"/>
    <w:link w:val="1060"/>
    <w:qFormat/>
    <w:pPr>
      <w:ind w:left="0" w:firstLine="3584"/>
    </w:pPr>
  </w:style>
  <w:style w:type="paragraph" w:styleId="1034" w:customStyle="1">
    <w:name w:val="Char Char Char Char Char Char Char Char Char Char Char Char Char"/>
    <w:basedOn w:val="991"/>
    <w:next w:val="990"/>
    <w:qFormat/>
    <w:pPr>
      <w:ind w:left="0" w:firstLine="3584"/>
      <w:spacing w:before="0" w:after="160" w:line="240" w:lineRule="exact"/>
    </w:pPr>
    <w:rPr>
      <w:rFonts w:ascii="Times New Roman" w:hAnsi="Times New Roman" w:cs="Times New Roman"/>
    </w:rPr>
  </w:style>
  <w:style w:type="paragraph" w:styleId="1035">
    <w:name w:val="Header"/>
    <w:basedOn w:val="991"/>
    <w:next w:val="1028"/>
    <w:link w:val="1061"/>
    <w:qFormat/>
    <w:pPr>
      <w:ind w:left="0" w:firstLine="3584"/>
      <w:jc w:val="center"/>
      <w:spacing w:before="0" w:after="0" w:line="240" w:lineRule="auto"/>
    </w:pPr>
  </w:style>
  <w:style w:type="paragraph" w:styleId="1036">
    <w:name w:val="toc 4"/>
    <w:basedOn w:val="991"/>
    <w:next w:val="990"/>
    <w:qFormat/>
    <w:pPr>
      <w:ind w:left="1260" w:firstLine="1024"/>
      <w:spacing w:before="0" w:after="0" w:line="240" w:lineRule="auto"/>
    </w:pPr>
    <w:rPr>
      <w:rFonts w:ascii="Times New Roman" w:hAnsi="Times New Roman" w:cs="Times New Roman"/>
    </w:rPr>
  </w:style>
  <w:style w:type="paragraph" w:styleId="1037">
    <w:name w:val="Subtitle"/>
    <w:next w:val="990"/>
    <w:qFormat/>
    <w:pPr>
      <w:ind w:left="1024"/>
      <w:jc w:val="center"/>
      <w:spacing w:after="60"/>
    </w:pPr>
    <w:rPr>
      <w:rFonts w:ascii="Calibri" w:hAnsi="Calibri"/>
    </w:rPr>
  </w:style>
  <w:style w:type="paragraph" w:styleId="1038">
    <w:name w:val="List"/>
    <w:basedOn w:val="991"/>
    <w:next w:val="1039"/>
    <w:qFormat/>
    <w:pPr>
      <w:ind w:left="200" w:firstLine="3640"/>
      <w:spacing w:before="0" w:after="0" w:line="240" w:lineRule="auto"/>
    </w:pPr>
    <w:rPr>
      <w:rFonts w:ascii="Times New Roman" w:hAnsi="Times New Roman" w:cs="Times New Roman"/>
    </w:rPr>
  </w:style>
  <w:style w:type="paragraph" w:styleId="1039">
    <w:name w:val="Body Text First Indent"/>
    <w:next w:val="990"/>
    <w:qFormat/>
    <w:pPr>
      <w:ind w:left="420" w:firstLine="3748"/>
      <w:spacing w:after="120"/>
    </w:pPr>
    <w:rPr>
      <w:rFonts w:ascii="Calibri" w:hAnsi="Calibri"/>
    </w:rPr>
  </w:style>
  <w:style w:type="paragraph" w:styleId="1040">
    <w:name w:val="footnote text"/>
    <w:basedOn w:val="991"/>
    <w:next w:val="1020"/>
    <w:qFormat/>
    <w:pPr>
      <w:ind w:left="0" w:firstLine="3584"/>
      <w:spacing w:before="0" w:after="0" w:line="360" w:lineRule="auto"/>
    </w:pPr>
    <w:rPr>
      <w:rFonts w:ascii="Times New Roman" w:hAnsi="Times New Roman" w:cs="Times New Roman"/>
    </w:rPr>
  </w:style>
  <w:style w:type="paragraph" w:styleId="1041">
    <w:name w:val="toc 6"/>
    <w:basedOn w:val="991"/>
    <w:next w:val="990"/>
    <w:qFormat/>
    <w:pPr>
      <w:ind w:left="1400" w:firstLine="3784"/>
      <w:spacing w:before="0" w:after="0" w:line="360" w:lineRule="auto"/>
    </w:pPr>
    <w:rPr>
      <w:rFonts w:ascii="Times New Roman" w:hAnsi="Times New Roman" w:cs="Times New Roman"/>
    </w:rPr>
  </w:style>
  <w:style w:type="paragraph" w:styleId="1042">
    <w:name w:val="List 5"/>
    <w:basedOn w:val="991"/>
    <w:next w:val="1017"/>
    <w:qFormat/>
    <w:pPr>
      <w:ind w:left="2100" w:firstLine="3676"/>
      <w:spacing w:before="0" w:after="0" w:line="240" w:lineRule="auto"/>
    </w:pPr>
    <w:rPr>
      <w:rFonts w:ascii="Times New Roman" w:hAnsi="Times New Roman" w:cs="Times New Roman"/>
    </w:rPr>
  </w:style>
  <w:style w:type="paragraph" w:styleId="1043">
    <w:name w:val="Body Text Indent 3"/>
    <w:basedOn w:val="991"/>
    <w:next w:val="1041"/>
    <w:qFormat/>
    <w:pPr>
      <w:ind w:left="480" w:firstLine="2784"/>
      <w:spacing w:before="0" w:after="0" w:line="400" w:lineRule="exact"/>
    </w:pPr>
    <w:rPr>
      <w:rFonts w:ascii="Times New Roman" w:hAnsi="Times New Roman" w:cs="Times New Roman"/>
    </w:rPr>
  </w:style>
  <w:style w:type="paragraph" w:styleId="1044">
    <w:name w:val="toc 2"/>
    <w:basedOn w:val="991"/>
    <w:next w:val="990"/>
    <w:qFormat/>
    <w:pPr>
      <w:ind w:left="0" w:firstLine="1024"/>
      <w:spacing w:before="0" w:after="0" w:line="360" w:lineRule="auto"/>
    </w:pPr>
    <w:rPr>
      <w:rFonts w:ascii="Times New Roman" w:hAnsi="Times New Roman" w:cs="Times New Roman"/>
    </w:rPr>
  </w:style>
  <w:style w:type="paragraph" w:styleId="1045">
    <w:name w:val="toc 9"/>
    <w:basedOn w:val="991"/>
    <w:next w:val="990"/>
    <w:qFormat/>
    <w:pPr>
      <w:ind w:left="2120" w:firstLine="3784"/>
      <w:spacing w:before="0" w:after="0" w:line="360" w:lineRule="auto"/>
    </w:pPr>
    <w:rPr>
      <w:rFonts w:ascii="Times New Roman" w:hAnsi="Times New Roman" w:cs="Times New Roman"/>
    </w:rPr>
  </w:style>
  <w:style w:type="paragraph" w:styleId="1046">
    <w:name w:val="Body Text 2"/>
    <w:basedOn w:val="991"/>
    <w:next w:val="1011"/>
    <w:qFormat/>
    <w:pPr>
      <w:ind w:left="0" w:firstLine="1024"/>
      <w:spacing w:before="0" w:after="120" w:line="480" w:lineRule="auto"/>
    </w:pPr>
    <w:rPr>
      <w:rFonts w:ascii="Times New Roman" w:hAnsi="Times New Roman" w:cs="Times New Roman"/>
    </w:rPr>
  </w:style>
  <w:style w:type="paragraph" w:styleId="1047">
    <w:name w:val="HTML Preformatted"/>
    <w:basedOn w:val="991"/>
    <w:next w:val="1010"/>
    <w:qFormat/>
    <w:pPr>
      <w:ind w:left="0" w:firstLine="2048"/>
      <w:spacing w:before="0" w:after="0" w:line="253" w:lineRule="atLeast"/>
    </w:pPr>
    <w:rPr>
      <w:rFonts w:ascii="Times New Roman" w:hAnsi="Times New Roman" w:cs="Times New Roman"/>
    </w:rPr>
  </w:style>
  <w:style w:type="paragraph" w:styleId="1048">
    <w:name w:val="Normal (Web)"/>
    <w:basedOn w:val="990"/>
    <w:next w:val="1019"/>
    <w:uiPriority w:val="99"/>
    <w:qFormat/>
    <w:pPr>
      <w:ind w:left="15" w:right="15" w:firstLine="4608"/>
      <w:spacing w:before="60" w:after="60" w:line="312" w:lineRule="auto"/>
    </w:pPr>
    <w:rPr>
      <w:rFonts w:ascii="Times New Roman" w:hAnsi="Times New Roman" w:cs="Times New Roman"/>
    </w:rPr>
  </w:style>
  <w:style w:type="paragraph" w:styleId="1049">
    <w:name w:val="index 1"/>
    <w:basedOn w:val="991"/>
    <w:next w:val="990"/>
    <w:qFormat/>
    <w:pPr>
      <w:ind w:left="0" w:firstLine="3584"/>
      <w:spacing w:before="0" w:after="0" w:line="240" w:lineRule="auto"/>
    </w:pPr>
    <w:rPr>
      <w:rFonts w:ascii="Times New Roman" w:hAnsi="Times New Roman" w:cs="Times New Roman"/>
    </w:rPr>
  </w:style>
  <w:style w:type="paragraph" w:styleId="1050">
    <w:name w:val="Body Text First Indent 2"/>
    <w:basedOn w:val="1003"/>
    <w:link w:val="1409"/>
    <w:unhideWhenUsed/>
    <w:qFormat/>
    <w:pPr>
      <w:ind w:firstLine="420"/>
    </w:pPr>
  </w:style>
  <w:style w:type="table" w:styleId="1051">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52">
    <w:name w:val="Strong"/>
    <w:uiPriority w:val="22"/>
    <w:qFormat/>
    <w:rPr>
      <w:rFonts w:ascii="Times New Roman" w:hAnsi="Times New Roman" w:eastAsia="宋体" w:cs="Times New Roman"/>
      <w:b/>
      <w:sz w:val="20"/>
    </w:rPr>
  </w:style>
  <w:style w:type="character" w:styleId="1053">
    <w:name w:val="page number"/>
    <w:qFormat/>
    <w:rPr>
      <w:rFonts w:ascii="Times New Roman" w:hAnsi="Times New Roman" w:eastAsia="宋体" w:cs="Times New Roman"/>
      <w:sz w:val="20"/>
    </w:rPr>
  </w:style>
  <w:style w:type="character" w:styleId="1054">
    <w:name w:val="FollowedHyperlink"/>
    <w:qFormat/>
    <w:rPr>
      <w:rFonts w:ascii="Times New Roman" w:hAnsi="Times New Roman" w:eastAsia="宋体" w:cs="Times New Roman"/>
      <w:color w:val="800080"/>
      <w:sz w:val="20"/>
      <w:u w:val="single"/>
    </w:rPr>
  </w:style>
  <w:style w:type="character" w:styleId="1055">
    <w:name w:val="Emphasis"/>
    <w:qFormat/>
    <w:rPr>
      <w:rFonts w:ascii="Times New Roman" w:hAnsi="Times New Roman" w:eastAsia="宋体" w:cs="Times New Roman"/>
      <w:i/>
      <w:sz w:val="21"/>
    </w:rPr>
  </w:style>
  <w:style w:type="character" w:styleId="1056">
    <w:name w:val="Hyperlink"/>
    <w:uiPriority w:val="99"/>
    <w:qFormat/>
    <w:rPr>
      <w:rFonts w:ascii="Times New Roman" w:hAnsi="Times New Roman" w:eastAsia="宋体" w:cs="Times New Roman"/>
      <w:color w:val="0000ff"/>
      <w:sz w:val="20"/>
      <w:u w:val="single"/>
    </w:rPr>
  </w:style>
  <w:style w:type="character" w:styleId="1057">
    <w:name w:val="annotation reference"/>
    <w:qFormat/>
    <w:rPr>
      <w:rFonts w:ascii="Times New Roman" w:hAnsi="Times New Roman" w:eastAsia="宋体" w:cs="Times New Roman"/>
      <w:sz w:val="20"/>
    </w:rPr>
  </w:style>
  <w:style w:type="character" w:styleId="1058">
    <w:name w:val="footnote reference"/>
    <w:qFormat/>
    <w:rPr>
      <w:rFonts w:ascii="Times New Roman" w:hAnsi="Times New Roman" w:eastAsia="宋体" w:cs="Times New Roman"/>
      <w:vertAlign w:val="superscript"/>
    </w:rPr>
  </w:style>
  <w:style w:type="character" w:styleId="1059" w:customStyle="1">
    <w:name w:val="正文缩进 字符"/>
    <w:link w:val="1009"/>
    <w:qFormat/>
    <w:rPr>
      <w:rFonts w:ascii="Calibri" w:hAnsi="Calibri" w:eastAsia="宋体" w:cs="Times New Roman"/>
    </w:rPr>
  </w:style>
  <w:style w:type="character" w:styleId="1060" w:customStyle="1">
    <w:name w:val="页脚 字符"/>
    <w:link w:val="1033"/>
    <w:qFormat/>
    <w:rPr>
      <w:rFonts w:ascii="Calibri" w:hAnsi="Calibri" w:eastAsia="宋体" w:cs="Times New Roman"/>
    </w:rPr>
  </w:style>
  <w:style w:type="character" w:styleId="1061" w:customStyle="1">
    <w:name w:val="页眉 字符"/>
    <w:link w:val="1035"/>
    <w:qFormat/>
    <w:rPr>
      <w:rFonts w:ascii="Calibri" w:hAnsi="Calibri" w:eastAsia="宋体" w:cs="Times New Roman"/>
    </w:rPr>
  </w:style>
  <w:style w:type="character" w:styleId="1062" w:customStyle="1">
    <w:name w:val="日期 Char"/>
    <w:qFormat/>
    <w:rPr>
      <w:rFonts w:ascii="Times New Roman" w:hAnsi="Times New Roman" w:eastAsia="宋体" w:cs="Times New Roman"/>
      <w:sz w:val="20"/>
    </w:rPr>
  </w:style>
  <w:style w:type="character" w:styleId="1063" w:customStyle="1">
    <w:name w:val="批注引用1"/>
    <w:qFormat/>
    <w:rPr>
      <w:rFonts w:ascii="Times New Roman" w:hAnsi="Times New Roman" w:eastAsia="宋体" w:cs="Times New Roman"/>
      <w:sz w:val="20"/>
    </w:rPr>
  </w:style>
  <w:style w:type="character" w:styleId="1064" w:customStyle="1">
    <w:name w:val="应答文本 Char Char"/>
    <w:qFormat/>
    <w:rPr>
      <w:rFonts w:ascii="Times New Roman" w:hAnsi="Times New Roman" w:eastAsia="宋体" w:cs="Times New Roman"/>
      <w:sz w:val="20"/>
    </w:rPr>
  </w:style>
  <w:style w:type="character" w:styleId="1065" w:customStyle="1">
    <w:name w:val="图片0 Char Char"/>
    <w:qFormat/>
    <w:rPr>
      <w:rFonts w:ascii="Times New Roman" w:hAnsi="Times New Roman" w:eastAsia="宋体" w:cs="Times New Roman"/>
      <w:sz w:val="20"/>
    </w:rPr>
  </w:style>
  <w:style w:type="character" w:styleId="1066" w:customStyle="1">
    <w:name w:val="尾注文本 Char"/>
    <w:qFormat/>
    <w:rPr>
      <w:rFonts w:ascii="Times New Roman" w:hAnsi="Times New Roman" w:eastAsia="宋体" w:cs="Times New Roman"/>
      <w:sz w:val="20"/>
    </w:rPr>
  </w:style>
  <w:style w:type="character" w:styleId="1067" w:customStyle="1">
    <w:name w:val="文档结构图 字符"/>
    <w:qFormat/>
    <w:rPr>
      <w:rFonts w:ascii="Microsoft YaHei UI" w:hAnsi="Times New Roman" w:eastAsia="Microsoft YaHei UI" w:cs="Times New Roman"/>
      <w:sz w:val="18"/>
      <w:szCs w:val="18"/>
    </w:rPr>
  </w:style>
  <w:style w:type="character" w:styleId="1068" w:customStyle="1">
    <w:name w:val="_Style 337"/>
    <w:qFormat/>
    <w:rPr>
      <w:rFonts w:ascii="Times New Roman" w:hAnsi="Times New Roman" w:eastAsia="宋体" w:cs="Times New Roman"/>
      <w:color w:val="auto"/>
      <w:sz w:val="21"/>
    </w:rPr>
  </w:style>
  <w:style w:type="character" w:styleId="1069" w:customStyle="1">
    <w:name w:val="正文文本 字符"/>
    <w:qFormat/>
    <w:rPr>
      <w:rFonts w:ascii="Times New Roman" w:hAnsi="Times New Roman" w:eastAsia="宋体" w:cs="Times New Roman"/>
      <w:sz w:val="21"/>
    </w:rPr>
  </w:style>
  <w:style w:type="character" w:styleId="1070" w:customStyle="1">
    <w:name w:val="批注文字 字符"/>
    <w:qFormat/>
    <w:rPr>
      <w:rFonts w:ascii="Times New Roman" w:hAnsi="Times New Roman" w:eastAsia="宋体" w:cs="Times New Roman"/>
      <w:sz w:val="20"/>
    </w:rPr>
  </w:style>
  <w:style w:type="character" w:styleId="1071" w:customStyle="1">
    <w:name w:val="批注文字 Char1"/>
    <w:qFormat/>
    <w:rPr>
      <w:rFonts w:ascii="Times New Roman" w:hAnsi="Times New Roman" w:eastAsia="宋体" w:cs="Times New Roman"/>
      <w:sz w:val="20"/>
    </w:rPr>
  </w:style>
  <w:style w:type="character" w:styleId="1072" w:customStyle="1">
    <w:name w:val="txt"/>
    <w:qFormat/>
    <w:rPr>
      <w:rFonts w:ascii="Times New Roman" w:hAnsi="Times New Roman" w:eastAsia="宋体" w:cs="Times New Roman"/>
      <w:sz w:val="20"/>
    </w:rPr>
  </w:style>
  <w:style w:type="character" w:styleId="1073" w:customStyle="1">
    <w:name w:val="标书正文 Char"/>
    <w:qFormat/>
    <w:rPr>
      <w:rFonts w:ascii="Times New Roman" w:hAnsi="Times New Roman" w:eastAsia="宋体" w:cs="Times New Roman"/>
      <w:sz w:val="20"/>
    </w:rPr>
  </w:style>
  <w:style w:type="character" w:styleId="1074" w:customStyle="1">
    <w:name w:val="font21"/>
    <w:qFormat/>
    <w:rPr>
      <w:rFonts w:hint="eastAsia" w:ascii="宋体" w:hAnsi="宋体" w:eastAsia="宋体" w:cs="宋体"/>
      <w:color w:val="ff0000"/>
      <w:sz w:val="24"/>
      <w:szCs w:val="24"/>
      <w:u w:val="none"/>
    </w:rPr>
  </w:style>
  <w:style w:type="character" w:styleId="1075" w:customStyle="1">
    <w:name w:val="apple-converted-space"/>
    <w:qFormat/>
    <w:rPr>
      <w:rFonts w:ascii="Times New Roman" w:hAnsi="Times New Roman" w:eastAsia="宋体" w:cs="Times New Roman"/>
      <w:sz w:val="20"/>
    </w:rPr>
  </w:style>
  <w:style w:type="character" w:styleId="1076" w:customStyle="1">
    <w:name w:val="纯文本 Char1"/>
    <w:qFormat/>
    <w:rPr>
      <w:rFonts w:ascii="Times New Roman" w:hAnsi="Times New Roman" w:eastAsia="宋体" w:cs="Times New Roman"/>
      <w:sz w:val="20"/>
    </w:rPr>
  </w:style>
  <w:style w:type="character" w:styleId="1077" w:customStyle="1">
    <w:name w:val="para1"/>
    <w:qFormat/>
    <w:rPr>
      <w:rFonts w:ascii="Times New Roman" w:hAnsi="Times New Roman" w:eastAsia="宋体" w:cs="Times New Roman"/>
      <w:sz w:val="20"/>
    </w:rPr>
  </w:style>
  <w:style w:type="character" w:styleId="1078" w:customStyle="1">
    <w:name w:val="HTML 预设格式 Char1"/>
    <w:qFormat/>
    <w:rPr>
      <w:rFonts w:ascii="Times New Roman" w:hAnsi="Times New Roman" w:eastAsia="宋体" w:cs="Times New Roman"/>
      <w:sz w:val="20"/>
    </w:rPr>
  </w:style>
  <w:style w:type="character" w:styleId="1079" w:customStyle="1">
    <w:name w:val="批注文字 Char"/>
    <w:qFormat/>
    <w:rPr>
      <w:rFonts w:ascii="Times New Roman" w:hAnsi="Times New Roman" w:eastAsia="宋体" w:cs="Times New Roman"/>
      <w:sz w:val="20"/>
    </w:rPr>
  </w:style>
  <w:style w:type="character" w:styleId="1080" w:customStyle="1">
    <w:name w:val="文档结构图 Char"/>
    <w:qFormat/>
    <w:rPr>
      <w:rFonts w:ascii="Times New Roman" w:hAnsi="Times New Roman" w:eastAsia="宋体" w:cs="Times New Roman"/>
      <w:sz w:val="20"/>
    </w:rPr>
  </w:style>
  <w:style w:type="character" w:styleId="1081" w:customStyle="1">
    <w:name w:val="超级链接"/>
    <w:qFormat/>
    <w:rPr>
      <w:rFonts w:ascii="Times New Roman" w:hAnsi="Times New Roman" w:eastAsia="宋体" w:cs="Times New Roman"/>
      <w:color w:val="0000ff"/>
      <w:sz w:val="20"/>
      <w:u w:val="single"/>
    </w:rPr>
  </w:style>
  <w:style w:type="character" w:styleId="1082" w:customStyle="1">
    <w:name w:val="p141"/>
    <w:qFormat/>
    <w:rPr>
      <w:rFonts w:ascii="Times New Roman" w:hAnsi="Times New Roman" w:eastAsia="宋体" w:cs="Times New Roman"/>
      <w:color w:val="000000"/>
      <w:sz w:val="20"/>
      <w:u w:val="none"/>
    </w:rPr>
  </w:style>
  <w:style w:type="character" w:styleId="1083" w:customStyle="1">
    <w:name w:val="宏文本 Char"/>
    <w:qFormat/>
    <w:rPr>
      <w:rFonts w:ascii="Times New Roman" w:hAnsi="Times New Roman" w:eastAsia="宋体" w:cs="Times New Roman"/>
      <w:sz w:val="20"/>
    </w:rPr>
  </w:style>
  <w:style w:type="character" w:styleId="1084" w:customStyle="1">
    <w:name w:val="_Style 313"/>
    <w:qFormat/>
    <w:rPr>
      <w:rFonts w:ascii="Times New Roman" w:hAnsi="Times New Roman" w:eastAsia="宋体" w:cs="Times New Roman"/>
      <w:b/>
      <w:i/>
      <w:sz w:val="21"/>
    </w:rPr>
  </w:style>
  <w:style w:type="character" w:styleId="1085" w:customStyle="1">
    <w:name w:val="页脚 Char1"/>
    <w:qFormat/>
    <w:rPr>
      <w:rFonts w:ascii="Times New Roman" w:hAnsi="Times New Roman" w:eastAsia="宋体" w:cs="Times New Roman"/>
      <w:sz w:val="20"/>
    </w:rPr>
  </w:style>
  <w:style w:type="character" w:styleId="1086" w:customStyle="1">
    <w:name w:val="页眉 Char"/>
    <w:qFormat/>
    <w:rPr>
      <w:rFonts w:ascii="Times New Roman" w:hAnsi="Times New Roman" w:eastAsia="宋体" w:cs="Times New Roman"/>
      <w:sz w:val="20"/>
    </w:rPr>
  </w:style>
  <w:style w:type="character" w:styleId="1087" w:customStyle="1">
    <w:name w:val="标题 7 Char"/>
    <w:qFormat/>
    <w:rPr>
      <w:rFonts w:ascii="Times New Roman" w:hAnsi="Times New Roman" w:eastAsia="宋体" w:cs="Times New Roman"/>
      <w:b/>
      <w:sz w:val="20"/>
    </w:rPr>
  </w:style>
  <w:style w:type="character" w:styleId="1088" w:customStyle="1">
    <w:name w:val="Char Char12"/>
    <w:qFormat/>
    <w:rPr>
      <w:rFonts w:ascii="Times New Roman" w:hAnsi="Times New Roman" w:eastAsia="宋体" w:cs="Times New Roman"/>
      <w:sz w:val="20"/>
    </w:rPr>
  </w:style>
  <w:style w:type="character" w:styleId="1089" w:customStyle="1">
    <w:name w:val="标题 3 Char"/>
    <w:qFormat/>
    <w:rPr>
      <w:rFonts w:ascii="Times New Roman" w:hAnsi="Times New Roman" w:eastAsia="宋体" w:cs="Times New Roman"/>
      <w:b/>
      <w:sz w:val="20"/>
    </w:rPr>
  </w:style>
  <w:style w:type="character" w:styleId="1090" w:customStyle="1">
    <w:name w:val="正文（首行缩进 2 字符） Char Char"/>
    <w:qFormat/>
    <w:rPr>
      <w:rFonts w:ascii="Times New Roman" w:hAnsi="Times New Roman" w:eastAsia="宋体" w:cs="Times New Roman"/>
      <w:sz w:val="20"/>
    </w:rPr>
  </w:style>
  <w:style w:type="character" w:styleId="1091" w:customStyle="1">
    <w:name w:val="表格用 Char Char"/>
    <w:qFormat/>
    <w:rPr>
      <w:rFonts w:ascii="Times New Roman" w:hAnsi="Times New Roman" w:eastAsia="宋体" w:cs="Times New Roman"/>
      <w:sz w:val="20"/>
    </w:rPr>
  </w:style>
  <w:style w:type="character" w:styleId="1092" w:customStyle="1">
    <w:name w:val="正文文本缩进 3 Char1"/>
    <w:qFormat/>
    <w:rPr>
      <w:rFonts w:ascii="Times New Roman" w:hAnsi="Times New Roman" w:eastAsia="宋体" w:cs="Times New Roman"/>
      <w:sz w:val="20"/>
    </w:rPr>
  </w:style>
  <w:style w:type="character" w:styleId="1093" w:customStyle="1">
    <w:name w:val="正文缩进 Char"/>
    <w:qFormat/>
    <w:rPr>
      <w:rFonts w:ascii="Times New Roman" w:hAnsi="Times New Roman" w:eastAsia="宋体" w:cs="Times New Roman"/>
      <w:sz w:val="20"/>
    </w:rPr>
  </w:style>
  <w:style w:type="character" w:styleId="1094" w:customStyle="1">
    <w:name w:val="批注框文本 Char1"/>
    <w:qFormat/>
    <w:rPr>
      <w:rFonts w:ascii="Times New Roman" w:hAnsi="Times New Roman" w:eastAsia="宋体" w:cs="Times New Roman"/>
      <w:sz w:val="20"/>
    </w:rPr>
  </w:style>
  <w:style w:type="character" w:styleId="1095" w:customStyle="1">
    <w:name w:val="Char Char13"/>
    <w:qFormat/>
    <w:rPr>
      <w:rFonts w:ascii="Times New Roman" w:hAnsi="Times New Roman" w:eastAsia="宋体" w:cs="Times New Roman"/>
      <w:sz w:val="20"/>
    </w:rPr>
  </w:style>
  <w:style w:type="character" w:styleId="1096" w:customStyle="1">
    <w:name w:val="样式2 Char"/>
    <w:qFormat/>
    <w:rPr>
      <w:rFonts w:ascii="Times New Roman" w:hAnsi="Times New Roman" w:eastAsia="宋体" w:cs="Times New Roman"/>
      <w:b/>
      <w:sz w:val="20"/>
    </w:rPr>
  </w:style>
  <w:style w:type="character" w:styleId="1097" w:customStyle="1">
    <w:name w:val="页脚 Char"/>
    <w:qFormat/>
    <w:rPr>
      <w:rFonts w:ascii="Times New Roman" w:hAnsi="Times New Roman" w:eastAsia="宋体" w:cs="Times New Roman"/>
      <w:sz w:val="20"/>
    </w:rPr>
  </w:style>
  <w:style w:type="character" w:styleId="1098" w:customStyle="1">
    <w:name w:val="标准文本 Char"/>
    <w:qFormat/>
    <w:rPr>
      <w:rFonts w:ascii="Times New Roman" w:hAnsi="Times New Roman" w:eastAsia="宋体" w:cs="Times New Roman"/>
      <w:sz w:val="20"/>
    </w:rPr>
  </w:style>
  <w:style w:type="character" w:styleId="1099" w:customStyle="1">
    <w:name w:val="font01"/>
    <w:qFormat/>
    <w:rPr>
      <w:rFonts w:hint="eastAsia" w:ascii="宋体" w:hAnsi="宋体" w:eastAsia="宋体" w:cs="宋体"/>
      <w:color w:val="000000"/>
      <w:sz w:val="24"/>
      <w:szCs w:val="24"/>
      <w:u w:val="none"/>
    </w:rPr>
  </w:style>
  <w:style w:type="character" w:styleId="1100" w:customStyle="1">
    <w:name w:val="标题 3 Char1"/>
    <w:qFormat/>
    <w:rPr>
      <w:rFonts w:ascii="Times New Roman" w:hAnsi="Times New Roman" w:eastAsia="宋体" w:cs="Times New Roman"/>
      <w:b/>
      <w:sz w:val="20"/>
      <w:u w:val="single"/>
    </w:rPr>
  </w:style>
  <w:style w:type="character" w:styleId="1101" w:customStyle="1">
    <w:name w:val="表格 Char Char"/>
    <w:qFormat/>
    <w:rPr>
      <w:rFonts w:ascii="Times New Roman" w:hAnsi="Times New Roman" w:eastAsia="宋体" w:cs="Times New Roman"/>
      <w:sz w:val="20"/>
    </w:rPr>
  </w:style>
  <w:style w:type="character" w:styleId="1102" w:customStyle="1">
    <w:name w:val="正文首行缩进 Char"/>
    <w:qFormat/>
    <w:rPr>
      <w:rFonts w:ascii="Times New Roman" w:hAnsi="Times New Roman" w:eastAsia="宋体" w:cs="Times New Roman"/>
      <w:sz w:val="20"/>
    </w:rPr>
  </w:style>
  <w:style w:type="character" w:styleId="1103" w:customStyle="1">
    <w:name w:val="标题 9 Char"/>
    <w:qFormat/>
    <w:rPr>
      <w:rFonts w:ascii="Times New Roman" w:hAnsi="Times New Roman" w:eastAsia="宋体" w:cs="Times New Roman"/>
      <w:sz w:val="20"/>
    </w:rPr>
  </w:style>
  <w:style w:type="character" w:styleId="1104" w:customStyle="1">
    <w:name w:val="lh151"/>
    <w:qFormat/>
    <w:rPr>
      <w:rFonts w:ascii="Times New Roman" w:hAnsi="Times New Roman" w:eastAsia="宋体" w:cs="Times New Roman"/>
      <w:color w:val="666666"/>
      <w:sz w:val="20"/>
    </w:rPr>
  </w:style>
  <w:style w:type="character" w:styleId="1105" w:customStyle="1">
    <w:name w:val="日期 Char1"/>
    <w:qFormat/>
    <w:rPr>
      <w:rFonts w:ascii="Times New Roman" w:hAnsi="Times New Roman" w:eastAsia="宋体" w:cs="Times New Roman"/>
      <w:sz w:val="20"/>
    </w:rPr>
  </w:style>
  <w:style w:type="character" w:styleId="1106" w:customStyle="1">
    <w:name w:val="图片 Char Char"/>
    <w:qFormat/>
    <w:rPr>
      <w:rFonts w:ascii="Times New Roman" w:hAnsi="Times New Roman" w:eastAsia="宋体" w:cs="Times New Roman"/>
      <w:sz w:val="20"/>
    </w:rPr>
  </w:style>
  <w:style w:type="character" w:styleId="1107" w:customStyle="1">
    <w:name w:val="批注框文本 字符"/>
    <w:qFormat/>
    <w:rPr>
      <w:rFonts w:ascii="Times New Roman" w:hAnsi="Times New Roman" w:eastAsia="宋体" w:cs="Times New Roman"/>
      <w:sz w:val="20"/>
    </w:rPr>
  </w:style>
  <w:style w:type="character" w:styleId="1108" w:customStyle="1">
    <w:name w:val="HTML 预设格式 Char"/>
    <w:qFormat/>
    <w:rPr>
      <w:rFonts w:ascii="Times New Roman" w:hAnsi="Times New Roman" w:eastAsia="宋体" w:cs="Times New Roman"/>
      <w:sz w:val="20"/>
    </w:rPr>
  </w:style>
  <w:style w:type="character" w:styleId="1109" w:customStyle="1">
    <w:name w:val="列出段落 Char"/>
    <w:qFormat/>
    <w:rPr>
      <w:rFonts w:ascii="Times New Roman" w:hAnsi="Times New Roman" w:eastAsia="宋体" w:cs="Times New Roman"/>
      <w:sz w:val="20"/>
    </w:rPr>
  </w:style>
  <w:style w:type="character" w:styleId="1110" w:customStyle="1">
    <w:name w:val="标题 5 Char"/>
    <w:qFormat/>
    <w:rPr>
      <w:rFonts w:ascii="Times New Roman" w:hAnsi="Times New Roman" w:eastAsia="宋体" w:cs="Times New Roman"/>
      <w:b/>
      <w:sz w:val="20"/>
    </w:rPr>
  </w:style>
  <w:style w:type="character" w:styleId="1111" w:customStyle="1">
    <w:name w:val="链接"/>
    <w:qFormat/>
    <w:rPr>
      <w:rFonts w:ascii="Times New Roman" w:hAnsi="Times New Roman" w:eastAsia="宋体" w:cs="Times New Roman"/>
      <w:color w:val="0000ff"/>
      <w:sz w:val="20"/>
      <w:u w:val="single"/>
    </w:rPr>
  </w:style>
  <w:style w:type="character" w:styleId="1112" w:customStyle="1">
    <w:name w:val="18h1"/>
    <w:qFormat/>
    <w:rPr>
      <w:rFonts w:ascii="Times New Roman" w:hAnsi="Times New Roman" w:eastAsia="宋体" w:cs="Times New Roman"/>
      <w:color w:val="3b3b3b"/>
      <w:sz w:val="20"/>
    </w:rPr>
  </w:style>
  <w:style w:type="character" w:styleId="1113" w:customStyle="1">
    <w:name w:val="表格文字（两侧对齐） Char Char"/>
    <w:qFormat/>
    <w:rPr>
      <w:rFonts w:ascii="Times New Roman" w:hAnsi="Times New Roman" w:eastAsia="宋体" w:cs="Times New Roman"/>
      <w:sz w:val="20"/>
    </w:rPr>
  </w:style>
  <w:style w:type="character" w:styleId="1114" w:customStyle="1">
    <w:name w:val="正文文本缩进 2 Char"/>
    <w:qFormat/>
    <w:rPr>
      <w:rFonts w:ascii="Times New Roman" w:hAnsi="Times New Roman" w:eastAsia="宋体" w:cs="Times New Roman"/>
      <w:sz w:val="20"/>
    </w:rPr>
  </w:style>
  <w:style w:type="character" w:styleId="1115" w:customStyle="1">
    <w:name w:val="Char Char14"/>
    <w:qFormat/>
    <w:rPr>
      <w:rFonts w:ascii="Times New Roman" w:hAnsi="Times New Roman" w:eastAsia="宋体" w:cs="Times New Roman"/>
      <w:sz w:val="20"/>
    </w:rPr>
  </w:style>
  <w:style w:type="character" w:styleId="1116" w:customStyle="1">
    <w:name w:val="标题 1 Char1"/>
    <w:qFormat/>
    <w:rPr>
      <w:rFonts w:ascii="Times New Roman" w:hAnsi="Times New Roman" w:eastAsia="宋体" w:cs="Times New Roman"/>
      <w:b/>
      <w:sz w:val="20"/>
    </w:rPr>
  </w:style>
  <w:style w:type="character" w:styleId="1117" w:customStyle="1">
    <w:name w:val="批注框文本 Char"/>
    <w:qFormat/>
    <w:rPr>
      <w:rFonts w:ascii="Times New Roman" w:hAnsi="Times New Roman" w:eastAsia="宋体" w:cs="Times New Roman"/>
      <w:sz w:val="20"/>
    </w:rPr>
  </w:style>
  <w:style w:type="character" w:styleId="1118" w:customStyle="1">
    <w:name w:val="apple-style-span"/>
    <w:qFormat/>
    <w:rPr>
      <w:rFonts w:ascii="Times New Roman" w:hAnsi="Times New Roman" w:eastAsia="宋体" w:cs="Times New Roman"/>
      <w:sz w:val="20"/>
    </w:rPr>
  </w:style>
  <w:style w:type="character" w:styleId="1119" w:customStyle="1">
    <w:name w:val="插图 Char Char"/>
    <w:qFormat/>
    <w:rPr>
      <w:rFonts w:ascii="Times New Roman" w:hAnsi="Times New Roman" w:eastAsia="宋体" w:cs="Times New Roman"/>
      <w:sz w:val="20"/>
    </w:rPr>
  </w:style>
  <w:style w:type="character" w:styleId="1120" w:customStyle="1">
    <w:name w:val="标题 2 Char1"/>
    <w:qFormat/>
    <w:rPr>
      <w:rFonts w:ascii="Times New Roman" w:hAnsi="Times New Roman" w:eastAsia="宋体" w:cs="Times New Roman"/>
      <w:b/>
      <w:sz w:val="20"/>
    </w:rPr>
  </w:style>
  <w:style w:type="character" w:styleId="1121" w:customStyle="1">
    <w:name w:val="_Style 332"/>
    <w:qFormat/>
    <w:rPr>
      <w:rFonts w:ascii="Times New Roman" w:hAnsi="Times New Roman" w:eastAsia="宋体" w:cs="Times New Roman"/>
      <w:i/>
      <w:color w:val="auto"/>
      <w:sz w:val="21"/>
    </w:rPr>
  </w:style>
  <w:style w:type="character" w:styleId="1122" w:customStyle="1">
    <w:name w:val="正文文本 3 Char1"/>
    <w:qFormat/>
    <w:rPr>
      <w:rFonts w:ascii="Times New Roman" w:hAnsi="Times New Roman" w:eastAsia="宋体" w:cs="Times New Roman"/>
      <w:sz w:val="20"/>
    </w:rPr>
  </w:style>
  <w:style w:type="character" w:styleId="1123" w:customStyle="1">
    <w:name w:val="标题 5 Char1"/>
    <w:qFormat/>
    <w:rPr>
      <w:rFonts w:ascii="Times New Roman" w:hAnsi="Times New Roman" w:eastAsia="宋体" w:cs="Times New Roman"/>
      <w:b/>
      <w:sz w:val="20"/>
    </w:rPr>
  </w:style>
  <w:style w:type="character" w:styleId="1124" w:customStyle="1">
    <w:name w:val="批注主题 Char"/>
    <w:qFormat/>
    <w:rPr>
      <w:rFonts w:ascii="Times New Roman" w:hAnsi="Times New Roman" w:eastAsia="宋体" w:cs="Times New Roman"/>
      <w:b/>
      <w:sz w:val="20"/>
    </w:rPr>
  </w:style>
  <w:style w:type="character" w:styleId="1125" w:customStyle="1">
    <w:name w:val="标题 1 Char"/>
    <w:qFormat/>
    <w:rPr>
      <w:rFonts w:ascii="Times New Roman" w:hAnsi="Times New Roman" w:eastAsia="宋体" w:cs="Times New Roman"/>
      <w:b/>
      <w:sz w:val="20"/>
    </w:rPr>
  </w:style>
  <w:style w:type="character" w:styleId="1126" w:customStyle="1">
    <w:name w:val="正文文本 2 Char1"/>
    <w:qFormat/>
    <w:rPr>
      <w:rFonts w:ascii="Times New Roman" w:hAnsi="Times New Roman" w:eastAsia="宋体" w:cs="Times New Roman"/>
      <w:sz w:val="20"/>
    </w:rPr>
  </w:style>
  <w:style w:type="character" w:styleId="1127" w:customStyle="1">
    <w:name w:val="标题 4 Char1"/>
    <w:qFormat/>
    <w:rPr>
      <w:rFonts w:ascii="Times New Roman" w:hAnsi="Times New Roman" w:eastAsia="宋体" w:cs="Times New Roman"/>
      <w:b/>
      <w:sz w:val="20"/>
    </w:rPr>
  </w:style>
  <w:style w:type="character" w:styleId="1128" w:customStyle="1">
    <w:name w:val="正文文本 2 Char"/>
    <w:qFormat/>
    <w:rPr>
      <w:rFonts w:ascii="Times New Roman" w:hAnsi="Times New Roman" w:eastAsia="宋体" w:cs="Times New Roman"/>
      <w:sz w:val="20"/>
    </w:rPr>
  </w:style>
  <w:style w:type="character" w:styleId="1129" w:customStyle="1">
    <w:name w:val="_Style 376"/>
    <w:qFormat/>
    <w:rPr>
      <w:rFonts w:ascii="Times New Roman" w:hAnsi="Times New Roman" w:eastAsia="宋体" w:cs="Times New Roman"/>
      <w:b/>
      <w:color w:val="auto"/>
      <w:sz w:val="21"/>
    </w:rPr>
  </w:style>
  <w:style w:type="character" w:styleId="1130" w:customStyle="1">
    <w:name w:val="062"/>
    <w:qFormat/>
    <w:rPr>
      <w:rFonts w:ascii="Times New Roman" w:hAnsi="Times New Roman" w:eastAsia="宋体" w:cs="Times New Roman"/>
      <w:b/>
      <w:sz w:val="20"/>
    </w:rPr>
  </w:style>
  <w:style w:type="character" w:styleId="1131" w:customStyle="1">
    <w:name w:val="正文文本 Char1"/>
    <w:qFormat/>
    <w:rPr>
      <w:rFonts w:ascii="Times New Roman" w:hAnsi="Times New Roman" w:eastAsia="宋体" w:cs="Times New Roman"/>
      <w:sz w:val="20"/>
    </w:rPr>
  </w:style>
  <w:style w:type="character" w:styleId="1132" w:customStyle="1">
    <w:name w:val="题注 Char"/>
    <w:qFormat/>
    <w:rPr>
      <w:rFonts w:ascii="Times New Roman" w:hAnsi="Times New Roman" w:eastAsia="宋体" w:cs="Times New Roman"/>
      <w:sz w:val="20"/>
    </w:rPr>
  </w:style>
  <w:style w:type="character" w:styleId="1133" w:customStyle="1">
    <w:name w:val="脚注文本 Char"/>
    <w:qFormat/>
    <w:rPr>
      <w:rFonts w:ascii="Times New Roman" w:hAnsi="Times New Roman" w:eastAsia="宋体" w:cs="Times New Roman"/>
      <w:sz w:val="20"/>
    </w:rPr>
  </w:style>
  <w:style w:type="character" w:styleId="1134" w:customStyle="1">
    <w:name w:val="_Style 336"/>
    <w:qFormat/>
    <w:rPr>
      <w:rFonts w:ascii="Times New Roman" w:hAnsi="Times New Roman" w:eastAsia="宋体" w:cs="Times New Roman"/>
      <w:i/>
      <w:color w:val="auto"/>
      <w:sz w:val="21"/>
    </w:rPr>
  </w:style>
  <w:style w:type="character" w:styleId="1135" w:customStyle="1">
    <w:name w:val="表格 Char"/>
    <w:qFormat/>
    <w:rPr>
      <w:rFonts w:ascii="Times New Roman" w:hAnsi="Times New Roman" w:eastAsia="宋体" w:cs="Times New Roman"/>
      <w:color w:val="000000"/>
      <w:sz w:val="20"/>
    </w:rPr>
  </w:style>
  <w:style w:type="character" w:styleId="1136" w:customStyle="1">
    <w:name w:val="批注主题 字符"/>
    <w:qFormat/>
    <w:rPr>
      <w:rFonts w:ascii="Times New Roman" w:hAnsi="Times New Roman" w:eastAsia="宋体" w:cs="Times New Roman"/>
      <w:b/>
      <w:sz w:val="20"/>
    </w:rPr>
  </w:style>
  <w:style w:type="character" w:styleId="1137" w:customStyle="1">
    <w:name w:val="图注 Char Char"/>
    <w:qFormat/>
    <w:rPr>
      <w:rFonts w:ascii="Times New Roman" w:hAnsi="Times New Roman" w:eastAsia="宋体" w:cs="Times New Roman"/>
      <w:sz w:val="20"/>
    </w:rPr>
  </w:style>
  <w:style w:type="character" w:styleId="1138" w:customStyle="1">
    <w:name w:val="页码1"/>
    <w:qFormat/>
    <w:rPr>
      <w:rFonts w:ascii="Times New Roman" w:hAnsi="Times New Roman" w:eastAsia="宋体" w:cs="Times New Roman"/>
      <w:sz w:val="20"/>
    </w:rPr>
  </w:style>
  <w:style w:type="character" w:styleId="1139" w:customStyle="1">
    <w:name w:val="列表框1 Char Char"/>
    <w:qFormat/>
    <w:rPr>
      <w:rFonts w:ascii="Times New Roman" w:hAnsi="Times New Roman" w:eastAsia="宋体" w:cs="Times New Roman"/>
      <w:sz w:val="20"/>
    </w:rPr>
  </w:style>
  <w:style w:type="character" w:styleId="1140" w:customStyle="1">
    <w:name w:val="1ji Char"/>
    <w:qFormat/>
    <w:rPr>
      <w:rFonts w:ascii="Times New Roman" w:hAnsi="Times New Roman" w:eastAsia="宋体" w:cs="Times New Roman"/>
      <w:b/>
      <w:sz w:val="20"/>
    </w:rPr>
  </w:style>
  <w:style w:type="character" w:styleId="1141" w:customStyle="1">
    <w:name w:val="正文文本缩进 Char"/>
    <w:qFormat/>
    <w:rPr>
      <w:rFonts w:ascii="Times New Roman" w:hAnsi="Times New Roman" w:eastAsia="宋体" w:cs="Times New Roman"/>
      <w:sz w:val="20"/>
    </w:rPr>
  </w:style>
  <w:style w:type="character" w:styleId="1142" w:customStyle="1">
    <w:name w:val="标准文本 Char Char"/>
    <w:qFormat/>
    <w:rPr>
      <w:rFonts w:ascii="Times New Roman" w:hAnsi="Times New Roman" w:eastAsia="宋体" w:cs="Times New Roman"/>
      <w:sz w:val="20"/>
    </w:rPr>
  </w:style>
  <w:style w:type="character" w:styleId="1143" w:customStyle="1">
    <w:name w:val="表格用 Char"/>
    <w:qFormat/>
    <w:rPr>
      <w:rFonts w:ascii="Times New Roman" w:hAnsi="Times New Roman" w:eastAsia="宋体" w:cs="Times New Roman"/>
      <w:color w:val="000000"/>
      <w:sz w:val="20"/>
    </w:rPr>
  </w:style>
  <w:style w:type="character" w:styleId="1144" w:customStyle="1">
    <w:name w:val="标题 7 Char1"/>
    <w:qFormat/>
    <w:rPr>
      <w:rFonts w:ascii="Times New Roman" w:hAnsi="Times New Roman" w:eastAsia="宋体" w:cs="Times New Roman"/>
      <w:b/>
      <w:sz w:val="20"/>
    </w:rPr>
  </w:style>
  <w:style w:type="character" w:styleId="1145" w:customStyle="1">
    <w:name w:val="H 3 Char"/>
    <w:qFormat/>
    <w:rPr>
      <w:rFonts w:ascii="Times New Roman" w:hAnsi="Times New Roman" w:eastAsia="宋体" w:cs="Times New Roman"/>
      <w:b/>
      <w:sz w:val="20"/>
    </w:rPr>
  </w:style>
  <w:style w:type="character" w:styleId="1146" w:customStyle="1">
    <w:name w:val="正文文本缩进 3 字符"/>
    <w:qFormat/>
    <w:rPr>
      <w:rFonts w:ascii="Times New Roman" w:hAnsi="Times New Roman" w:eastAsia="宋体" w:cs="Times New Roman"/>
      <w:sz w:val="16"/>
      <w:szCs w:val="16"/>
    </w:rPr>
  </w:style>
  <w:style w:type="character" w:styleId="1147" w:customStyle="1">
    <w:name w:val="标题 Char"/>
    <w:qFormat/>
    <w:rPr>
      <w:rFonts w:ascii="Times New Roman" w:hAnsi="Times New Roman" w:eastAsia="宋体" w:cs="Times New Roman"/>
      <w:b/>
      <w:sz w:val="20"/>
    </w:rPr>
  </w:style>
  <w:style w:type="character" w:styleId="1148" w:customStyle="1">
    <w:name w:val="H 4 Char"/>
    <w:qFormat/>
    <w:rPr>
      <w:rFonts w:ascii="Times New Roman" w:hAnsi="Times New Roman" w:eastAsia="宋体" w:cs="Times New Roman"/>
      <w:b/>
      <w:sz w:val="20"/>
    </w:rPr>
  </w:style>
  <w:style w:type="character" w:styleId="1149" w:customStyle="1">
    <w:name w:val="批注主题 Char1"/>
    <w:qFormat/>
    <w:rPr>
      <w:rFonts w:ascii="Times New Roman" w:hAnsi="Times New Roman" w:eastAsia="宋体" w:cs="Times New Roman"/>
      <w:b/>
      <w:sz w:val="20"/>
    </w:rPr>
  </w:style>
  <w:style w:type="character" w:styleId="1150" w:customStyle="1">
    <w:name w:val="正文文本缩进 Char1"/>
    <w:qFormat/>
    <w:rPr>
      <w:rFonts w:ascii="Times New Roman" w:hAnsi="Times New Roman" w:eastAsia="宋体" w:cs="Times New Roman"/>
      <w:sz w:val="20"/>
    </w:rPr>
  </w:style>
  <w:style w:type="character" w:styleId="1151" w:customStyle="1">
    <w:name w:val="正文文本 3 Char"/>
    <w:qFormat/>
    <w:rPr>
      <w:rFonts w:ascii="Times New Roman" w:hAnsi="Times New Roman" w:eastAsia="宋体" w:cs="Times New Roman"/>
      <w:sz w:val="20"/>
    </w:rPr>
  </w:style>
  <w:style w:type="character" w:styleId="1152" w:customStyle="1">
    <w:name w:val="正文首行缩进 2 Char"/>
    <w:qFormat/>
    <w:rPr>
      <w:rFonts w:ascii="Times New Roman" w:hAnsi="Times New Roman" w:eastAsia="宋体" w:cs="Times New Roman"/>
      <w:sz w:val="20"/>
    </w:rPr>
  </w:style>
  <w:style w:type="character" w:styleId="1153" w:customStyle="1">
    <w:name w:val="页眉 Char1"/>
    <w:qFormat/>
    <w:rPr>
      <w:rFonts w:ascii="Times New Roman" w:hAnsi="Times New Roman" w:eastAsia="宋体" w:cs="Times New Roman"/>
      <w:sz w:val="20"/>
    </w:rPr>
  </w:style>
  <w:style w:type="character" w:styleId="1154" w:customStyle="1">
    <w:name w:val="Char Char2"/>
    <w:qFormat/>
    <w:rPr>
      <w:rFonts w:ascii="Times New Roman" w:hAnsi="Times New Roman" w:eastAsia="宋体" w:cs="Times New Roman"/>
      <w:sz w:val="20"/>
    </w:rPr>
  </w:style>
  <w:style w:type="character" w:styleId="1155" w:customStyle="1">
    <w:name w:val="样式 首行缩进:  2 字符 Char1"/>
    <w:qFormat/>
    <w:rPr>
      <w:rFonts w:ascii="Times New Roman" w:hAnsi="Times New Roman" w:eastAsia="宋体" w:cs="Times New Roman"/>
      <w:sz w:val="20"/>
    </w:rPr>
  </w:style>
  <w:style w:type="character" w:styleId="1156" w:customStyle="1">
    <w:name w:val="标题 2 Char"/>
    <w:qFormat/>
    <w:rPr>
      <w:rFonts w:ascii="Times New Roman" w:hAnsi="Times New Roman" w:eastAsia="宋体" w:cs="Times New Roman"/>
      <w:b/>
      <w:sz w:val="20"/>
    </w:rPr>
  </w:style>
  <w:style w:type="character" w:styleId="1157" w:customStyle="1">
    <w:name w:val="表格文字图表文字 Char Char"/>
    <w:qFormat/>
    <w:rPr>
      <w:rFonts w:ascii="Times New Roman" w:hAnsi="Times New Roman" w:eastAsia="宋体" w:cs="Times New Roman"/>
      <w:sz w:val="20"/>
    </w:rPr>
  </w:style>
  <w:style w:type="character" w:styleId="1158" w:customStyle="1">
    <w:name w:val="图片 Char"/>
    <w:qFormat/>
    <w:rPr>
      <w:rFonts w:ascii="Times New Roman" w:hAnsi="Times New Roman" w:eastAsia="宋体" w:cs="Times New Roman"/>
      <w:sz w:val="20"/>
    </w:rPr>
  </w:style>
  <w:style w:type="character" w:styleId="1159" w:customStyle="1">
    <w:name w:val="标题 6 Char"/>
    <w:qFormat/>
    <w:rPr>
      <w:rFonts w:ascii="Times New Roman" w:hAnsi="Times New Roman" w:eastAsia="宋体" w:cs="Times New Roman"/>
      <w:b/>
      <w:sz w:val="20"/>
    </w:rPr>
  </w:style>
  <w:style w:type="character" w:styleId="1160" w:customStyle="1">
    <w:name w:val="标题 4 Char"/>
    <w:qFormat/>
    <w:rPr>
      <w:rFonts w:ascii="Times New Roman" w:hAnsi="Times New Roman" w:eastAsia="宋体" w:cs="Times New Roman"/>
      <w:b/>
      <w:sz w:val="20"/>
    </w:rPr>
  </w:style>
  <w:style w:type="character" w:styleId="1161" w:customStyle="1">
    <w:name w:val="文档结构图 Char1"/>
    <w:qFormat/>
    <w:rPr>
      <w:rFonts w:ascii="Times New Roman" w:hAnsi="Times New Roman" w:eastAsia="宋体" w:cs="Times New Roman"/>
      <w:sz w:val="20"/>
    </w:rPr>
  </w:style>
  <w:style w:type="character" w:styleId="1162" w:customStyle="1">
    <w:name w:val="项目符0 Char"/>
    <w:qFormat/>
    <w:rPr>
      <w:rFonts w:ascii="Times New Roman" w:hAnsi="Times New Roman" w:eastAsia="宋体" w:cs="Times New Roman"/>
      <w:sz w:val="20"/>
    </w:rPr>
  </w:style>
  <w:style w:type="character" w:styleId="1163" w:customStyle="1">
    <w:name w:val="正文文本缩进 3 Char"/>
    <w:qFormat/>
    <w:rPr>
      <w:rFonts w:ascii="Times New Roman" w:hAnsi="Times New Roman" w:eastAsia="宋体" w:cs="Times New Roman"/>
      <w:sz w:val="20"/>
    </w:rPr>
  </w:style>
  <w:style w:type="character" w:styleId="1164" w:customStyle="1">
    <w:name w:val="Char Char3"/>
    <w:qFormat/>
    <w:rPr>
      <w:rFonts w:ascii="Times New Roman" w:hAnsi="Times New Roman" w:eastAsia="宋体" w:cs="Times New Roman"/>
      <w:sz w:val="20"/>
    </w:rPr>
  </w:style>
  <w:style w:type="character" w:styleId="1165" w:customStyle="1">
    <w:name w:val="纯文本 Char"/>
    <w:qFormat/>
    <w:rPr>
      <w:rFonts w:ascii="Times New Roman" w:hAnsi="Times New Roman" w:eastAsia="宋体" w:cs="Times New Roman"/>
      <w:sz w:val="20"/>
    </w:rPr>
  </w:style>
  <w:style w:type="character" w:styleId="1166" w:customStyle="1">
    <w:name w:val="正文文本缩进 2 Char1"/>
    <w:qFormat/>
    <w:rPr>
      <w:rFonts w:ascii="Times New Roman" w:hAnsi="Times New Roman" w:eastAsia="宋体" w:cs="Times New Roman"/>
      <w:sz w:val="20"/>
    </w:rPr>
  </w:style>
  <w:style w:type="character" w:styleId="1167" w:customStyle="1">
    <w:name w:val="标题 8 Char"/>
    <w:qFormat/>
    <w:rPr>
      <w:rFonts w:ascii="Times New Roman" w:hAnsi="Times New Roman" w:eastAsia="宋体" w:cs="Times New Roman"/>
      <w:sz w:val="20"/>
    </w:rPr>
  </w:style>
  <w:style w:type="character" w:styleId="1168" w:customStyle="1">
    <w:name w:val="标题 6 Char1"/>
    <w:qFormat/>
    <w:rPr>
      <w:rFonts w:ascii="Times New Roman" w:hAnsi="Times New Roman" w:eastAsia="宋体" w:cs="Times New Roman"/>
      <w:b/>
      <w:sz w:val="20"/>
    </w:rPr>
  </w:style>
  <w:style w:type="character" w:styleId="1169" w:customStyle="1">
    <w:name w:val="case31"/>
    <w:qFormat/>
    <w:rPr>
      <w:rFonts w:ascii="Times New Roman" w:hAnsi="Times New Roman" w:eastAsia="宋体" w:cs="Times New Roman"/>
      <w:sz w:val="20"/>
    </w:rPr>
  </w:style>
  <w:style w:type="character" w:styleId="1170" w:customStyle="1">
    <w:name w:val="正文文本 Char"/>
    <w:qFormat/>
    <w:rPr>
      <w:rFonts w:ascii="Times New Roman" w:hAnsi="Times New Roman" w:eastAsia="宋体" w:cs="Times New Roman"/>
      <w:sz w:val="20"/>
    </w:rPr>
  </w:style>
  <w:style w:type="paragraph" w:styleId="1171" w:customStyle="1">
    <w:name w:val="节标题"/>
    <w:basedOn w:val="991"/>
    <w:next w:val="1172"/>
    <w:qFormat/>
    <w:pPr>
      <w:ind w:left="0" w:firstLine="5120"/>
      <w:jc w:val="center"/>
      <w:spacing w:before="0" w:after="0" w:line="289" w:lineRule="atLeast"/>
    </w:pPr>
    <w:rPr>
      <w:rFonts w:ascii="Times New Roman" w:hAnsi="Times New Roman" w:cs="Times New Roman"/>
    </w:rPr>
  </w:style>
  <w:style w:type="paragraph" w:styleId="1172" w:customStyle="1">
    <w:name w:val="文档标题6"/>
    <w:basedOn w:val="997"/>
    <w:next w:val="990"/>
    <w:qFormat/>
    <w:pPr>
      <w:ind w:left="1134" w:firstLine="20"/>
      <w:spacing w:before="280" w:after="280" w:line="360" w:lineRule="auto"/>
      <w:outlineLvl w:val="5"/>
    </w:pPr>
  </w:style>
  <w:style w:type="paragraph" w:styleId="1173" w:customStyle="1">
    <w:name w:val="正文段"/>
    <w:basedOn w:val="991"/>
    <w:next w:val="1174"/>
    <w:qFormat/>
    <w:pPr>
      <w:ind w:left="454" w:firstLine="1222"/>
      <w:spacing w:before="0" w:after="240" w:line="240" w:lineRule="atLeast"/>
    </w:pPr>
    <w:rPr>
      <w:rFonts w:ascii="Times New Roman" w:hAnsi="Times New Roman" w:cs="Times New Roman"/>
    </w:rPr>
  </w:style>
  <w:style w:type="paragraph" w:styleId="1174" w:customStyle="1">
    <w:name w:val="批注主题1"/>
    <w:next w:val="990"/>
    <w:qFormat/>
    <w:pPr>
      <w:ind w:left="200" w:firstLine="4808"/>
      <w:spacing w:line="360" w:lineRule="auto"/>
    </w:pPr>
    <w:rPr>
      <w:rFonts w:ascii="Calibri" w:hAnsi="Calibri"/>
    </w:rPr>
  </w:style>
  <w:style w:type="paragraph" w:styleId="1175" w:customStyle="1">
    <w:name w:val="_Style 224"/>
    <w:next w:val="1176"/>
    <w:qFormat/>
    <w:pPr>
      <w:ind w:firstLine="3584"/>
    </w:pPr>
    <w:rPr>
      <w:rFonts w:ascii="Calibri" w:hAnsi="Calibri"/>
    </w:rPr>
  </w:style>
  <w:style w:type="paragraph" w:styleId="1176" w:customStyle="1">
    <w:name w:val="编号1"/>
    <w:basedOn w:val="991"/>
    <w:next w:val="1177"/>
    <w:qFormat/>
    <w:pPr>
      <w:ind w:left="360" w:right="210" w:firstLine="2200"/>
      <w:spacing w:before="0" w:after="0" w:line="240" w:lineRule="auto"/>
    </w:pPr>
    <w:rPr>
      <w:rFonts w:ascii="Times New Roman" w:hAnsi="Times New Roman" w:cs="Times New Roman"/>
    </w:rPr>
  </w:style>
  <w:style w:type="paragraph" w:styleId="1177" w:customStyle="1">
    <w:name w:val="图片"/>
    <w:basedOn w:val="991"/>
    <w:next w:val="1178"/>
    <w:qFormat/>
    <w:pPr>
      <w:ind w:left="-283" w:firstLine="2674"/>
      <w:jc w:val="center"/>
      <w:spacing w:before="0" w:after="0" w:line="360" w:lineRule="auto"/>
    </w:pPr>
    <w:rPr>
      <w:rFonts w:ascii="Times New Roman" w:hAnsi="Times New Roman" w:cs="Times New Roman"/>
    </w:rPr>
  </w:style>
  <w:style w:type="paragraph" w:styleId="1178" w:customStyle="1">
    <w:name w:val="样式 目录 3 + 左侧:  2 字符"/>
    <w:next w:val="1043"/>
    <w:qFormat/>
    <w:pPr>
      <w:ind w:left="400" w:firstLine="5120"/>
      <w:spacing w:line="360" w:lineRule="auto"/>
      <w:widowControl w:val="off"/>
    </w:pPr>
    <w:rPr>
      <w:rFonts w:ascii="Calibri" w:hAnsi="Calibri"/>
    </w:r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991"/>
    <w:next w:val="1181"/>
    <w:qFormat/>
    <w:pPr>
      <w:ind w:left="1620" w:firstLine="2712"/>
      <w:spacing w:before="0" w:after="0" w:line="360" w:lineRule="auto"/>
    </w:pPr>
    <w:rPr>
      <w:rFonts w:ascii="Times New Roman" w:hAnsi="Times New Roman" w:cs="Times New Roman"/>
    </w:rPr>
  </w:style>
  <w:style w:type="paragraph" w:styleId="1181" w:customStyle="1">
    <w:name w:val="项目符0"/>
    <w:basedOn w:val="991"/>
    <w:next w:val="1182"/>
    <w:qFormat/>
    <w:pPr>
      <w:ind w:left="300" w:right="57" w:firstLine="2760"/>
      <w:spacing w:before="0" w:after="0" w:line="300" w:lineRule="auto"/>
    </w:pPr>
    <w:rPr>
      <w:rFonts w:ascii="Times New Roman" w:hAnsi="Times New Roman" w:cs="Times New Roman"/>
    </w:rPr>
  </w:style>
  <w:style w:type="paragraph" w:styleId="1182" w:customStyle="1">
    <w:name w:val="宏文本1"/>
    <w:next w:val="1183"/>
    <w:qFormat/>
    <w:pPr>
      <w:ind w:firstLine="5632"/>
      <w:widowControl w:val="off"/>
    </w:pPr>
    <w:rPr>
      <w:rFonts w:ascii="Calibri" w:hAnsi="Calibri"/>
    </w:rPr>
  </w:style>
  <w:style w:type="paragraph" w:styleId="1183" w:customStyle="1">
    <w:name w:val="Item Step in Table"/>
    <w:next w:val="1184"/>
    <w:qFormat/>
    <w:pPr>
      <w:ind w:left="397" w:firstLine="3699"/>
      <w:jc w:val="both"/>
      <w:spacing w:before="40" w:after="40"/>
    </w:pPr>
    <w:rPr>
      <w:rFonts w:ascii="Calibri" w:hAnsi="Calibri"/>
    </w:rPr>
  </w:style>
  <w:style w:type="paragraph" w:styleId="1184" w:customStyle="1">
    <w:name w:val="Char Char Char Char Char Char1 Char Char Char Char Char Char"/>
    <w:basedOn w:val="991"/>
    <w:next w:val="1185"/>
    <w:qFormat/>
    <w:pPr>
      <w:ind w:left="0" w:firstLine="2560"/>
      <w:spacing w:before="0" w:after="0" w:line="240" w:lineRule="auto"/>
    </w:pPr>
    <w:rPr>
      <w:rFonts w:ascii="Times New Roman" w:hAnsi="Times New Roman" w:cs="Times New Roman"/>
    </w:rPr>
  </w:style>
  <w:style w:type="paragraph" w:styleId="1185" w:customStyle="1">
    <w:name w:val="Char Char1"/>
    <w:basedOn w:val="991"/>
    <w:next w:val="1186"/>
    <w:qFormat/>
    <w:pPr>
      <w:ind w:left="0" w:firstLine="3584"/>
      <w:spacing w:before="0" w:after="160" w:line="240" w:lineRule="exact"/>
    </w:pPr>
    <w:rPr>
      <w:rFonts w:ascii="Times New Roman" w:hAnsi="Times New Roman" w:cs="Times New Roman"/>
    </w:rPr>
  </w:style>
  <w:style w:type="paragraph" w:styleId="1186" w:customStyle="1">
    <w:name w:val="样式 标题 3 + 行距: 1.5 倍行距"/>
    <w:basedOn w:val="994"/>
    <w:next w:val="1049"/>
    <w:qFormat/>
    <w:pPr>
      <w:ind w:left="200" w:firstLine="18"/>
      <w:spacing w:before="0" w:after="0" w:line="360" w:lineRule="auto"/>
      <w:outlineLvl w:val="2"/>
    </w:pPr>
  </w:style>
  <w:style w:type="paragraph" w:styleId="1187" w:customStyle="1">
    <w:name w:val="xl76"/>
    <w:basedOn w:val="991"/>
    <w:next w:val="1046"/>
    <w:qFormat/>
    <w:pPr>
      <w:ind w:left="0" w:firstLine="3584"/>
      <w:jc w:val="center"/>
      <w:spacing w:before="280" w:after="280" w:line="240" w:lineRule="auto"/>
    </w:pPr>
    <w:rPr>
      <w:rFonts w:ascii="Times New Roman" w:hAnsi="Times New Roman" w:cs="Times New Roman"/>
    </w:rPr>
  </w:style>
  <w:style w:type="paragraph" w:styleId="1188" w:customStyle="1">
    <w:name w:val="xl26"/>
    <w:basedOn w:val="991"/>
    <w:next w:val="1189"/>
    <w:qFormat/>
    <w:pPr>
      <w:ind w:left="0" w:firstLine="20"/>
      <w:jc w:val="center"/>
      <w:spacing w:before="280" w:after="280" w:line="240" w:lineRule="auto"/>
      <w:shd w:val="clear" w:color="000000" w:fill="ffffff"/>
    </w:pPr>
    <w:rPr>
      <w:rFonts w:ascii="Times New Roman" w:hAnsi="Times New Roman" w:cs="Times New Roman"/>
    </w:rPr>
  </w:style>
  <w:style w:type="paragraph" w:styleId="1189" w:customStyle="1">
    <w:name w:val="Char1 Char Char"/>
    <w:basedOn w:val="991"/>
    <w:next w:val="1029"/>
    <w:qFormat/>
    <w:pPr>
      <w:ind w:left="0" w:firstLine="2560"/>
      <w:spacing w:before="0" w:after="0" w:line="240" w:lineRule="auto"/>
    </w:pPr>
    <w:rPr>
      <w:rFonts w:ascii="Times New Roman" w:hAnsi="Times New Roman" w:cs="Times New Roman"/>
    </w:rPr>
  </w:style>
  <w:style w:type="paragraph" w:styleId="1190" w:customStyle="1">
    <w:name w:val="纯文本2"/>
    <w:basedOn w:val="991"/>
    <w:next w:val="1191"/>
    <w:qFormat/>
    <w:pPr>
      <w:ind w:left="0" w:firstLine="3584"/>
      <w:spacing w:before="0" w:after="0" w:line="240" w:lineRule="auto"/>
    </w:pPr>
    <w:rPr>
      <w:rFonts w:ascii="Times New Roman" w:hAnsi="Times New Roman" w:cs="Times New Roman"/>
    </w:rPr>
  </w:style>
  <w:style w:type="paragraph" w:styleId="1191" w:customStyle="1">
    <w:name w:val="xl69"/>
    <w:basedOn w:val="991"/>
    <w:next w:val="1192"/>
    <w:qFormat/>
    <w:pPr>
      <w:ind w:left="0" w:firstLine="3584"/>
      <w:spacing w:before="280" w:after="280" w:line="240" w:lineRule="auto"/>
    </w:pPr>
    <w:rPr>
      <w:rFonts w:ascii="Times New Roman" w:hAnsi="Times New Roman" w:cs="Times New Roman"/>
    </w:rPr>
  </w:style>
  <w:style w:type="paragraph" w:styleId="1192" w:customStyle="1">
    <w:name w:val="Char Char Char"/>
    <w:basedOn w:val="991"/>
    <w:next w:val="1193"/>
    <w:qFormat/>
    <w:pPr>
      <w:ind w:left="0" w:firstLine="2560"/>
      <w:spacing w:before="0" w:after="0" w:line="240" w:lineRule="auto"/>
    </w:pPr>
    <w:rPr>
      <w:rFonts w:ascii="Times New Roman" w:hAnsi="Times New Roman" w:cs="Times New Roman"/>
    </w:rPr>
  </w:style>
  <w:style w:type="paragraph" w:styleId="1193" w:customStyle="1">
    <w:name w:val="表格"/>
    <w:basedOn w:val="991"/>
    <w:next w:val="1188"/>
    <w:qFormat/>
    <w:pPr>
      <w:ind w:left="0" w:firstLine="2560"/>
      <w:spacing w:before="0" w:after="0" w:line="360" w:lineRule="auto"/>
    </w:pPr>
    <w:rPr>
      <w:rFonts w:ascii="Times New Roman" w:hAnsi="Times New Roman" w:cs="Times New Roman"/>
    </w:rPr>
  </w:style>
  <w:style w:type="paragraph" w:styleId="1194" w:customStyle="1">
    <w:name w:val="xl68"/>
    <w:basedOn w:val="991"/>
    <w:next w:val="1195"/>
    <w:qFormat/>
    <w:pPr>
      <w:ind w:left="100" w:firstLine="5220"/>
      <w:spacing w:before="280" w:after="280" w:line="240" w:lineRule="auto"/>
    </w:pPr>
    <w:rPr>
      <w:rFonts w:ascii="Times New Roman" w:hAnsi="Times New Roman" w:cs="Times New Roman"/>
    </w:rPr>
  </w:style>
  <w:style w:type="paragraph" w:styleId="1195" w:customStyle="1">
    <w:name w:val="Char1"/>
    <w:basedOn w:val="991"/>
    <w:next w:val="1196"/>
    <w:qFormat/>
    <w:pPr>
      <w:ind w:left="0" w:firstLine="2560"/>
      <w:spacing w:before="0" w:after="0" w:line="240" w:lineRule="auto"/>
    </w:pPr>
    <w:rPr>
      <w:rFonts w:ascii="Times New Roman" w:hAnsi="Times New Roman" w:cs="Times New Roman"/>
    </w:rPr>
  </w:style>
  <w:style w:type="paragraph" w:styleId="1196" w:customStyle="1">
    <w:name w:val="需求文档正文样式"/>
    <w:basedOn w:val="991"/>
    <w:next w:val="1197"/>
    <w:qFormat/>
    <w:pPr>
      <w:ind w:left="437" w:firstLine="2741"/>
      <w:spacing w:before="0" w:after="0" w:line="360" w:lineRule="auto"/>
    </w:pPr>
    <w:rPr>
      <w:rFonts w:ascii="Times New Roman" w:hAnsi="Times New Roman" w:cs="Times New Roman"/>
    </w:rPr>
  </w:style>
  <w:style w:type="paragraph" w:styleId="1197" w:customStyle="1">
    <w:name w:val="xl74"/>
    <w:basedOn w:val="991"/>
    <w:next w:val="1198"/>
    <w:qFormat/>
    <w:pPr>
      <w:ind w:left="0" w:firstLine="16"/>
      <w:jc w:val="center"/>
      <w:spacing w:before="280" w:after="280" w:line="240" w:lineRule="auto"/>
      <w:shd w:val="clear" w:color="000000" w:fill="538dd5"/>
    </w:pPr>
    <w:rPr>
      <w:rFonts w:ascii="Times New Roman" w:hAnsi="Times New Roman" w:cs="Times New Roman"/>
    </w:rPr>
  </w:style>
  <w:style w:type="paragraph" w:styleId="1198" w:customStyle="1">
    <w:name w:val="xl88"/>
    <w:basedOn w:val="991"/>
    <w:next w:val="1199"/>
    <w:qFormat/>
    <w:pPr>
      <w:ind w:left="0" w:firstLine="5120"/>
      <w:spacing w:before="280" w:after="280" w:line="240" w:lineRule="auto"/>
    </w:pPr>
    <w:rPr>
      <w:rFonts w:ascii="Times New Roman" w:hAnsi="Times New Roman" w:cs="Times New Roman"/>
    </w:rPr>
  </w:style>
  <w:style w:type="paragraph" w:styleId="1199" w:customStyle="1">
    <w:name w:val="xl70"/>
    <w:basedOn w:val="991"/>
    <w:next w:val="1045"/>
    <w:qFormat/>
    <w:pPr>
      <w:ind w:left="0" w:firstLine="1024"/>
      <w:spacing w:before="280" w:after="280" w:line="240" w:lineRule="auto"/>
    </w:pPr>
    <w:rPr>
      <w:rFonts w:ascii="Times New Roman" w:hAnsi="Times New Roman" w:cs="Times New Roman"/>
    </w:rPr>
  </w:style>
  <w:style w:type="paragraph" w:styleId="1200" w:customStyle="1">
    <w:name w:val="文档标题5"/>
    <w:basedOn w:val="996"/>
    <w:next w:val="990"/>
    <w:qFormat/>
    <w:pPr>
      <w:ind w:left="992" w:firstLine="18"/>
      <w:spacing w:before="280" w:after="280" w:line="360" w:lineRule="auto"/>
      <w:outlineLvl w:val="4"/>
    </w:pPr>
  </w:style>
  <w:style w:type="paragraph" w:styleId="1201" w:customStyle="1">
    <w:name w:val="样式 加粗 居中"/>
    <w:basedOn w:val="991"/>
    <w:next w:val="1202"/>
    <w:qFormat/>
    <w:pPr>
      <w:ind w:left="0" w:firstLine="2560"/>
      <w:jc w:val="center"/>
      <w:spacing w:before="0" w:after="0" w:line="360" w:lineRule="auto"/>
    </w:pPr>
    <w:rPr>
      <w:rFonts w:ascii="Times New Roman" w:hAnsi="Times New Roman" w:cs="Times New Roman"/>
    </w:rPr>
  </w:style>
  <w:style w:type="paragraph" w:styleId="1202" w:customStyle="1">
    <w:name w:val="_Style 12"/>
    <w:next w:val="1203"/>
    <w:qFormat/>
    <w:pPr>
      <w:ind w:firstLine="14"/>
      <w:spacing w:line="360" w:lineRule="auto"/>
      <w:shd w:val="clear" w:color="000000" w:fill="000080"/>
    </w:pPr>
    <w:rPr>
      <w:rFonts w:ascii="Calibri" w:hAnsi="Calibri"/>
    </w:rPr>
  </w:style>
  <w:style w:type="paragraph" w:styleId="1203" w:customStyle="1">
    <w:name w:val="正文文本缩进1"/>
    <w:basedOn w:val="991"/>
    <w:next w:val="1204"/>
    <w:qFormat/>
    <w:pPr>
      <w:ind w:left="420" w:firstLine="3584"/>
      <w:spacing w:before="0" w:after="120" w:line="240" w:lineRule="auto"/>
    </w:pPr>
    <w:rPr>
      <w:rFonts w:ascii="Times New Roman" w:hAnsi="Times New Roman" w:cs="Times New Roman"/>
    </w:rPr>
  </w:style>
  <w:style w:type="paragraph" w:styleId="1204" w:customStyle="1">
    <w:name w:val="列表编号 31"/>
    <w:basedOn w:val="991"/>
    <w:next w:val="1047"/>
    <w:qFormat/>
    <w:pPr>
      <w:ind w:left="1200" w:firstLine="2712"/>
      <w:spacing w:before="0" w:after="0" w:line="360" w:lineRule="auto"/>
    </w:pPr>
    <w:rPr>
      <w:rFonts w:ascii="Times New Roman" w:hAnsi="Times New Roman" w:cs="Times New Roman"/>
    </w:rPr>
  </w:style>
  <w:style w:type="paragraph" w:styleId="1205" w:customStyle="1">
    <w:name w:val="三号 居中"/>
    <w:basedOn w:val="991"/>
    <w:next w:val="1206"/>
    <w:qFormat/>
    <w:pPr>
      <w:ind w:left="0" w:firstLine="6144"/>
      <w:jc w:val="center"/>
      <w:spacing w:before="0" w:after="0" w:line="360" w:lineRule="auto"/>
    </w:pPr>
    <w:rPr>
      <w:rFonts w:ascii="Times New Roman" w:hAnsi="Times New Roman" w:cs="Times New Roman"/>
    </w:rPr>
  </w:style>
  <w:style w:type="paragraph" w:styleId="1206" w:customStyle="1">
    <w:name w:val="列出段落1"/>
    <w:basedOn w:val="991"/>
    <w:next w:val="1207"/>
    <w:qFormat/>
    <w:pPr>
      <w:ind w:left="420" w:firstLine="3748"/>
      <w:spacing w:before="0" w:after="0" w:line="240" w:lineRule="auto"/>
    </w:pPr>
    <w:rPr>
      <w:rFonts w:ascii="Times New Roman" w:hAnsi="Times New Roman" w:cs="Times New Roman"/>
    </w:rPr>
  </w:style>
  <w:style w:type="paragraph" w:styleId="1207" w:customStyle="1">
    <w:name w:val="Char Char Char Char Char Char1 Char Char Char1 Char Char Char"/>
    <w:basedOn w:val="991"/>
    <w:next w:val="1208"/>
    <w:qFormat/>
    <w:pPr>
      <w:ind w:left="0" w:firstLine="2560"/>
      <w:spacing w:before="0" w:after="0" w:line="240" w:lineRule="auto"/>
    </w:pPr>
    <w:rPr>
      <w:rFonts w:ascii="Times New Roman" w:hAnsi="Times New Roman" w:cs="Times New Roman"/>
    </w:rPr>
  </w:style>
  <w:style w:type="paragraph" w:styleId="1208" w:customStyle="1">
    <w:name w:val="Char Char Char Char Char Char1 Char Char Char1 Char"/>
    <w:basedOn w:val="991"/>
    <w:next w:val="1209"/>
    <w:qFormat/>
    <w:pPr>
      <w:ind w:left="0" w:firstLine="2560"/>
      <w:spacing w:before="0" w:after="0" w:line="240" w:lineRule="auto"/>
    </w:pPr>
    <w:rPr>
      <w:rFonts w:ascii="Times New Roman" w:hAnsi="Times New Roman" w:cs="Times New Roman"/>
    </w:rPr>
  </w:style>
  <w:style w:type="paragraph" w:styleId="1209" w:customStyle="1">
    <w:name w:val="正文符号4"/>
    <w:basedOn w:val="991"/>
    <w:next w:val="1201"/>
    <w:qFormat/>
    <w:pPr>
      <w:ind w:left="0" w:firstLine="5632"/>
      <w:spacing w:before="0" w:after="0" w:line="240" w:lineRule="auto"/>
    </w:pPr>
    <w:rPr>
      <w:rFonts w:ascii="Times New Roman" w:hAnsi="Times New Roman" w:cs="Times New Roman"/>
    </w:rPr>
  </w:style>
  <w:style w:type="paragraph" w:styleId="1210" w:customStyle="1">
    <w:name w:val="加粗（居中）"/>
    <w:next w:val="1211"/>
    <w:qFormat/>
    <w:pPr>
      <w:ind w:firstLine="2560"/>
    </w:pPr>
    <w:rPr>
      <w:rFonts w:ascii="Calibri" w:hAnsi="Calibri"/>
    </w:rPr>
  </w:style>
  <w:style w:type="paragraph" w:styleId="1211" w:customStyle="1">
    <w:name w:val="xl65"/>
    <w:basedOn w:val="991"/>
    <w:next w:val="1171"/>
    <w:qFormat/>
    <w:pPr>
      <w:ind w:left="0" w:firstLine="5120"/>
      <w:spacing w:before="280" w:after="280" w:line="240" w:lineRule="auto"/>
    </w:pPr>
    <w:rPr>
      <w:rFonts w:ascii="Times New Roman" w:hAnsi="Times New Roman" w:cs="Times New Roman"/>
    </w:rPr>
  </w:style>
  <w:style w:type="paragraph" w:styleId="1212" w:customStyle="1">
    <w:name w:val="WPSOffice手动目录 3"/>
    <w:qFormat/>
    <w:pPr>
      <w:ind w:left="400"/>
    </w:pPr>
  </w:style>
  <w:style w:type="paragraph" w:styleId="1213" w:customStyle="1">
    <w:name w:val="xl77"/>
    <w:basedOn w:val="991"/>
    <w:next w:val="1214"/>
    <w:qFormat/>
    <w:pPr>
      <w:ind w:left="0" w:firstLine="3584"/>
      <w:spacing w:before="280" w:after="280" w:line="240" w:lineRule="auto"/>
    </w:pPr>
    <w:rPr>
      <w:rFonts w:ascii="Times New Roman" w:hAnsi="Times New Roman" w:cs="Times New Roman"/>
    </w:rPr>
  </w:style>
  <w:style w:type="paragraph" w:styleId="1214" w:customStyle="1">
    <w:name w:val="Char Char Char1"/>
    <w:basedOn w:val="991"/>
    <w:next w:val="1215"/>
    <w:qFormat/>
    <w:pPr>
      <w:ind w:left="900" w:firstLine="2096"/>
      <w:spacing w:before="0" w:after="0" w:line="240" w:lineRule="auto"/>
    </w:pPr>
    <w:rPr>
      <w:rFonts w:ascii="Times New Roman" w:hAnsi="Times New Roman" w:cs="Times New Roman"/>
    </w:rPr>
  </w:style>
  <w:style w:type="paragraph" w:styleId="1215" w:customStyle="1">
    <w:name w:val="索引 21"/>
    <w:basedOn w:val="991"/>
    <w:next w:val="990"/>
    <w:qFormat/>
    <w:pPr>
      <w:ind w:left="200" w:firstLine="2560"/>
      <w:jc w:val="center"/>
      <w:spacing w:before="0" w:after="0" w:line="360" w:lineRule="auto"/>
    </w:pPr>
    <w:rPr>
      <w:rFonts w:ascii="Times New Roman" w:hAnsi="Times New Roman" w:cs="Times New Roman"/>
    </w:rPr>
  </w:style>
  <w:style w:type="paragraph" w:styleId="1216" w:customStyle="1">
    <w:name w:val="正文（首行缩进 2 字符）"/>
    <w:next w:val="1217"/>
    <w:qFormat/>
    <w:pPr>
      <w:ind w:left="480" w:firstLine="2784"/>
      <w:jc w:val="center"/>
      <w:spacing w:line="300" w:lineRule="auto"/>
    </w:pPr>
    <w:rPr>
      <w:rFonts w:ascii="Calibri" w:hAnsi="Calibri"/>
    </w:rPr>
  </w:style>
  <w:style w:type="paragraph" w:styleId="1217" w:customStyle="1">
    <w:name w:val="xl28"/>
    <w:basedOn w:val="991"/>
    <w:next w:val="1218"/>
    <w:qFormat/>
    <w:pPr>
      <w:ind w:left="0" w:firstLine="20"/>
      <w:spacing w:before="280" w:after="280" w:line="240" w:lineRule="auto"/>
      <w:shd w:val="clear" w:color="000000" w:fill="ffffff"/>
    </w:pPr>
    <w:rPr>
      <w:rFonts w:ascii="Times New Roman" w:hAnsi="Times New Roman" w:cs="Times New Roman"/>
    </w:rPr>
  </w:style>
  <w:style w:type="paragraph" w:styleId="1218" w:customStyle="1">
    <w:name w:val="HTML 预设格式1"/>
    <w:basedOn w:val="991"/>
    <w:next w:val="1219"/>
    <w:qFormat/>
    <w:pPr>
      <w:ind w:left="0" w:firstLine="3584"/>
      <w:spacing w:before="0" w:after="0" w:line="253" w:lineRule="atLeast"/>
    </w:pPr>
    <w:rPr>
      <w:rFonts w:ascii="Times New Roman" w:hAnsi="Times New Roman" w:cs="Times New Roman"/>
    </w:rPr>
  </w:style>
  <w:style w:type="paragraph" w:styleId="1219" w:customStyle="1">
    <w:name w:val="项目符号：一级"/>
    <w:basedOn w:val="991"/>
    <w:next w:val="990"/>
    <w:qFormat/>
    <w:pPr>
      <w:ind w:left="425" w:firstLine="1111"/>
      <w:spacing w:before="0" w:after="0" w:line="360" w:lineRule="auto"/>
    </w:pPr>
    <w:rPr>
      <w:rFonts w:ascii="Times New Roman" w:hAnsi="Times New Roman" w:cs="Times New Roman"/>
    </w:rPr>
  </w:style>
  <w:style w:type="paragraph" w:styleId="1220" w:customStyle="1">
    <w:name w:val="Default"/>
    <w:next w:val="1025"/>
    <w:qFormat/>
    <w:pPr>
      <w:ind w:firstLine="5120"/>
      <w:widowControl w:val="off"/>
    </w:pPr>
    <w:rPr>
      <w:rFonts w:ascii="Calibri" w:hAnsi="Calibri"/>
    </w:rPr>
  </w:style>
  <w:style w:type="paragraph" w:styleId="1221" w:customStyle="1">
    <w:name w:val="xl84"/>
    <w:basedOn w:val="991"/>
    <w:next w:val="1222"/>
    <w:qFormat/>
    <w:pPr>
      <w:ind w:left="0" w:firstLine="2048"/>
      <w:jc w:val="center"/>
      <w:spacing w:before="280" w:after="280" w:line="240" w:lineRule="auto"/>
    </w:pPr>
    <w:rPr>
      <w:rFonts w:ascii="Times New Roman" w:hAnsi="Times New Roman" w:cs="Times New Roman"/>
    </w:rPr>
  </w:style>
  <w:style w:type="paragraph" w:styleId="1222" w:customStyle="1">
    <w:name w:val="2-2ji"/>
    <w:basedOn w:val="993"/>
    <w:next w:val="1223"/>
    <w:qFormat/>
    <w:pPr>
      <w:ind w:left="0" w:firstLine="24"/>
      <w:jc w:val="center"/>
      <w:spacing w:before="0" w:after="0" w:line="360" w:lineRule="auto"/>
      <w:outlineLvl w:val="1"/>
    </w:pPr>
  </w:style>
  <w:style w:type="paragraph" w:styleId="1223" w:customStyle="1">
    <w:name w:val="应答文本"/>
    <w:basedOn w:val="991"/>
    <w:next w:val="1224"/>
    <w:qFormat/>
    <w:pPr>
      <w:ind w:left="1296" w:firstLine="2112"/>
      <w:spacing w:before="0" w:after="0" w:line="460" w:lineRule="exact"/>
    </w:pPr>
    <w:rPr>
      <w:rFonts w:ascii="Times New Roman" w:hAnsi="Times New Roman" w:cs="Times New Roman"/>
    </w:rPr>
  </w:style>
  <w:style w:type="paragraph" w:styleId="1224" w:customStyle="1">
    <w:name w:val="引文目录1"/>
    <w:basedOn w:val="991"/>
    <w:next w:val="990"/>
    <w:qFormat/>
    <w:pPr>
      <w:ind w:left="420" w:firstLine="2560"/>
      <w:jc w:val="center"/>
      <w:spacing w:before="0" w:after="0" w:line="360" w:lineRule="auto"/>
    </w:pPr>
    <w:rPr>
      <w:rFonts w:ascii="Times New Roman" w:hAnsi="Times New Roman" w:cs="Times New Roman"/>
    </w:rPr>
  </w:style>
  <w:style w:type="paragraph" w:styleId="1225" w:customStyle="1">
    <w:name w:val="首行缩进"/>
    <w:basedOn w:val="990"/>
    <w:qFormat/>
    <w:pPr>
      <w:ind w:firstLine="480"/>
    </w:pPr>
    <w:rPr>
      <w:rFonts w:ascii="Times New Roman" w:hAnsi="Times New Roman" w:cs="Times New Roman"/>
      <w:lang w:val="zh-CN"/>
    </w:rPr>
  </w:style>
  <w:style w:type="paragraph" w:styleId="1226" w:customStyle="1">
    <w:name w:val="font9"/>
    <w:basedOn w:val="991"/>
    <w:next w:val="1227"/>
    <w:qFormat/>
    <w:pPr>
      <w:ind w:left="0" w:firstLine="7168"/>
      <w:spacing w:before="280" w:after="280" w:line="240" w:lineRule="auto"/>
    </w:pPr>
    <w:rPr>
      <w:rFonts w:ascii="Times New Roman" w:hAnsi="Times New Roman" w:cs="Times New Roman"/>
    </w:rPr>
  </w:style>
  <w:style w:type="paragraph" w:styleId="1227" w:customStyle="1">
    <w:name w:val="样式 标题 3 + (中文) 黑体 小四 非加粗 段前: 7.8 磅 段后: 0 磅 行距: 固定值 20 磅"/>
    <w:basedOn w:val="994"/>
    <w:next w:val="1228"/>
    <w:qFormat/>
    <w:pPr>
      <w:ind w:left="0"/>
      <w:spacing w:before="0" w:after="0" w:line="400" w:lineRule="exact"/>
      <w:outlineLvl w:val="2"/>
    </w:pPr>
  </w:style>
  <w:style w:type="paragraph" w:styleId="1228" w:customStyle="1">
    <w:name w:val="标书正文"/>
    <w:basedOn w:val="991"/>
    <w:next w:val="1229"/>
    <w:qFormat/>
    <w:pPr>
      <w:ind w:left="440" w:right="100" w:firstLine="2760"/>
      <w:spacing w:before="0" w:after="0" w:line="360" w:lineRule="auto"/>
    </w:pPr>
    <w:rPr>
      <w:rFonts w:ascii="Times New Roman" w:hAnsi="Times New Roman" w:cs="Times New Roman"/>
    </w:rPr>
  </w:style>
  <w:style w:type="paragraph" w:styleId="1229" w:customStyle="1">
    <w:name w:val="xl67"/>
    <w:basedOn w:val="991"/>
    <w:next w:val="1230"/>
    <w:qFormat/>
    <w:pPr>
      <w:ind w:left="0" w:firstLine="5120"/>
      <w:spacing w:before="280" w:after="280" w:line="240" w:lineRule="auto"/>
    </w:pPr>
    <w:rPr>
      <w:rFonts w:ascii="Times New Roman" w:hAnsi="Times New Roman" w:cs="Times New Roman"/>
    </w:rPr>
  </w:style>
  <w:style w:type="paragraph" w:styleId="1230" w:customStyle="1">
    <w:name w:val="索引 61"/>
    <w:basedOn w:val="991"/>
    <w:next w:val="990"/>
    <w:qFormat/>
    <w:pPr>
      <w:ind w:left="1000" w:firstLine="2560"/>
      <w:jc w:val="center"/>
      <w:spacing w:before="0" w:after="0" w:line="360" w:lineRule="auto"/>
    </w:pPr>
    <w:rPr>
      <w:rFonts w:ascii="Times New Roman" w:hAnsi="Times New Roman" w:cs="Times New Roman"/>
    </w:rPr>
  </w:style>
  <w:style w:type="paragraph" w:styleId="1231" w:customStyle="1">
    <w:name w:val="目录3"/>
    <w:basedOn w:val="991"/>
    <w:next w:val="990"/>
    <w:qFormat/>
    <w:pPr>
      <w:ind w:left="419" w:firstLine="5283"/>
      <w:spacing w:before="0" w:after="0" w:line="317" w:lineRule="atLeast"/>
    </w:pPr>
    <w:rPr>
      <w:rFonts w:ascii="Times New Roman" w:hAnsi="Times New Roman" w:cs="Times New Roman"/>
    </w:rPr>
  </w:style>
  <w:style w:type="paragraph" w:styleId="1232" w:customStyle="1">
    <w:name w:val="xl90"/>
    <w:basedOn w:val="991"/>
    <w:next w:val="1233"/>
    <w:qFormat/>
    <w:pPr>
      <w:ind w:left="0" w:firstLine="3584"/>
      <w:spacing w:before="280" w:after="280" w:line="240" w:lineRule="auto"/>
    </w:pPr>
    <w:rPr>
      <w:rFonts w:ascii="Times New Roman" w:hAnsi="Times New Roman" w:cs="Times New Roman"/>
    </w:rPr>
  </w:style>
  <w:style w:type="paragraph" w:styleId="1233" w:customStyle="1">
    <w:name w:val="列表框1"/>
    <w:next w:val="1224"/>
    <w:qFormat/>
    <w:pPr>
      <w:ind w:firstLine="2048"/>
      <w:spacing w:line="460" w:lineRule="exact"/>
    </w:pPr>
    <w:rPr>
      <w:rFonts w:ascii="Calibri" w:hAnsi="Calibri"/>
    </w:rPr>
  </w:style>
  <w:style w:type="paragraph" w:styleId="1234" w:customStyle="1">
    <w:name w:val="1ji"/>
    <w:basedOn w:val="992"/>
    <w:next w:val="1213"/>
    <w:qFormat/>
    <w:pPr>
      <w:ind w:left="0" w:firstLine="18"/>
      <w:jc w:val="center"/>
      <w:spacing w:before="0" w:after="0" w:line="240" w:lineRule="auto"/>
      <w:outlineLvl w:val="0"/>
    </w:pPr>
  </w:style>
  <w:style w:type="paragraph" w:styleId="1235" w:customStyle="1">
    <w:name w:val="索引 81"/>
    <w:basedOn w:val="991"/>
    <w:next w:val="990"/>
    <w:qFormat/>
    <w:pPr>
      <w:ind w:left="1400" w:firstLine="2560"/>
      <w:jc w:val="center"/>
      <w:spacing w:before="0" w:after="0" w:line="360" w:lineRule="auto"/>
    </w:pPr>
    <w:rPr>
      <w:rFonts w:ascii="Times New Roman" w:hAnsi="Times New Roman" w:cs="Times New Roman"/>
    </w:rPr>
  </w:style>
  <w:style w:type="paragraph" w:styleId="1236" w:customStyle="1">
    <w:name w:val="正文1"/>
    <w:basedOn w:val="990"/>
    <w:next w:val="990"/>
    <w:qFormat/>
    <w:pPr>
      <w:spacing w:line="312" w:lineRule="atLeast"/>
    </w:pPr>
    <w:rPr>
      <w:rFonts w:ascii="楷体_GB2312" w:hAnsi="Times New Roman" w:eastAsia="楷体_GB2312" w:cs="Times New Roman"/>
      <w:sz w:val="24"/>
    </w:rPr>
  </w:style>
  <w:style w:type="paragraph" w:styleId="1237" w:customStyle="1">
    <w:name w:val="Char Char Char Char Char Char1 Char Char Char1 Char Char Char Char Char Char Char Char Char Char Char Char Char Char Char Char Char Char"/>
    <w:basedOn w:val="991"/>
    <w:next w:val="1238"/>
    <w:qFormat/>
    <w:pPr>
      <w:ind w:left="0" w:firstLine="2560"/>
      <w:spacing w:before="0" w:after="0" w:line="240" w:lineRule="auto"/>
    </w:pPr>
    <w:rPr>
      <w:rFonts w:ascii="Times New Roman" w:hAnsi="Times New Roman" w:cs="Times New Roman"/>
    </w:rPr>
  </w:style>
  <w:style w:type="paragraph" w:styleId="1238" w:customStyle="1">
    <w:name w:val="样式 加粗 居中11"/>
    <w:basedOn w:val="991"/>
    <w:next w:val="1239"/>
    <w:qFormat/>
    <w:pPr>
      <w:ind w:left="0" w:firstLine="2560"/>
      <w:jc w:val="center"/>
      <w:spacing w:before="0" w:after="0" w:line="360" w:lineRule="auto"/>
    </w:pPr>
    <w:rPr>
      <w:rFonts w:ascii="Times New Roman" w:hAnsi="Times New Roman" w:cs="Times New Roman"/>
    </w:rPr>
  </w:style>
  <w:style w:type="paragraph" w:styleId="1239" w:customStyle="1">
    <w:name w:val="xl89"/>
    <w:basedOn w:val="991"/>
    <w:next w:val="1240"/>
    <w:qFormat/>
    <w:pPr>
      <w:ind w:left="0" w:firstLine="3584"/>
      <w:spacing w:before="280" w:after="280" w:line="240" w:lineRule="auto"/>
    </w:pPr>
    <w:rPr>
      <w:rFonts w:ascii="Times New Roman" w:hAnsi="Times New Roman" w:cs="Times New Roman"/>
    </w:rPr>
  </w:style>
  <w:style w:type="paragraph" w:styleId="1240" w:customStyle="1">
    <w:name w:val="Char Char Char Char Char Char1 Char Char Char Char Char Char1 Char Char Char Char Char Char Char Char Char"/>
    <w:basedOn w:val="991"/>
    <w:next w:val="1241"/>
    <w:qFormat/>
    <w:pPr>
      <w:ind w:left="0" w:firstLine="2560"/>
      <w:spacing w:before="0" w:after="0" w:line="240" w:lineRule="auto"/>
    </w:pPr>
    <w:rPr>
      <w:rFonts w:ascii="Times New Roman" w:hAnsi="Times New Roman" w:cs="Times New Roman"/>
    </w:rPr>
  </w:style>
  <w:style w:type="paragraph" w:styleId="1241" w:customStyle="1">
    <w:name w:val="文章附标题"/>
    <w:basedOn w:val="991"/>
    <w:next w:val="991"/>
    <w:qFormat/>
    <w:pPr>
      <w:ind w:left="0" w:firstLine="5120"/>
      <w:jc w:val="center"/>
      <w:spacing w:before="187" w:after="175" w:line="374" w:lineRule="atLeast"/>
    </w:pPr>
    <w:rPr>
      <w:rFonts w:ascii="Times New Roman" w:hAnsi="Times New Roman" w:cs="Times New Roman"/>
    </w:rPr>
  </w:style>
  <w:style w:type="paragraph" w:styleId="1242">
    <w:name w:val="Quote"/>
    <w:next w:val="990"/>
    <w:qFormat/>
    <w:pPr>
      <w:ind w:left="3680" w:right="864"/>
      <w:jc w:val="center"/>
      <w:spacing w:before="200" w:after="160"/>
    </w:pPr>
    <w:rPr>
      <w:rFonts w:ascii="Calibri" w:hAnsi="Calibri"/>
      <w:i/>
    </w:rPr>
  </w:style>
  <w:style w:type="paragraph" w:styleId="1243" w:customStyle="1">
    <w:name w:val="Default Paragraph Font Para Char Char Char Char Char Char"/>
    <w:basedOn w:val="991"/>
    <w:next w:val="1244"/>
    <w:qFormat/>
    <w:pPr>
      <w:ind w:left="0" w:firstLine="3584"/>
      <w:spacing w:before="0" w:after="160" w:line="240" w:lineRule="exact"/>
    </w:pPr>
    <w:rPr>
      <w:rFonts w:ascii="Times New Roman" w:hAnsi="Times New Roman" w:cs="Times New Roman"/>
    </w:rPr>
  </w:style>
  <w:style w:type="paragraph" w:styleId="1244" w:customStyle="1">
    <w:name w:val="xl23"/>
    <w:basedOn w:val="991"/>
    <w:next w:val="1027"/>
    <w:qFormat/>
    <w:pPr>
      <w:ind w:left="0" w:firstLine="20"/>
      <w:spacing w:before="280" w:after="280" w:line="240" w:lineRule="auto"/>
      <w:shd w:val="clear" w:color="000000" w:fill="ffffff"/>
    </w:pPr>
    <w:rPr>
      <w:rFonts w:ascii="Times New Roman" w:hAnsi="Times New Roman" w:cs="Times New Roman"/>
    </w:rPr>
  </w:style>
  <w:style w:type="paragraph" w:styleId="1245" w:customStyle="1">
    <w:name w:val="列出段落11"/>
    <w:basedOn w:val="991"/>
    <w:next w:val="1246"/>
    <w:qFormat/>
    <w:pPr>
      <w:ind w:left="420" w:firstLine="3748"/>
      <w:spacing w:before="0" w:after="0" w:line="240" w:lineRule="auto"/>
    </w:pPr>
    <w:rPr>
      <w:rFonts w:ascii="Times New Roman" w:hAnsi="Times New Roman" w:cs="Times New Roman"/>
    </w:rPr>
  </w:style>
  <w:style w:type="paragraph" w:styleId="1246" w:customStyle="1">
    <w:name w:val="样式 标题 2 + (西文) 宋体 非加粗 居中"/>
    <w:basedOn w:val="993"/>
    <w:next w:val="1247"/>
    <w:qFormat/>
    <w:pPr>
      <w:ind w:left="0" w:firstLine="24"/>
      <w:jc w:val="center"/>
      <w:spacing w:line="412" w:lineRule="auto"/>
      <w:outlineLvl w:val="1"/>
    </w:pPr>
  </w:style>
  <w:style w:type="paragraph" w:styleId="1247" w:customStyle="1">
    <w:name w:val="页脚 Char Char"/>
    <w:basedOn w:val="991"/>
    <w:next w:val="1248"/>
    <w:qFormat/>
    <w:pPr>
      <w:ind w:left="0" w:firstLine="5120"/>
      <w:spacing w:before="0" w:after="0" w:line="240" w:lineRule="auto"/>
    </w:pPr>
    <w:rPr>
      <w:rFonts w:ascii="Times New Roman" w:hAnsi="Times New Roman" w:cs="Times New Roman"/>
    </w:rPr>
  </w:style>
  <w:style w:type="paragraph" w:styleId="1248" w:customStyle="1">
    <w:name w:val="样式 标题 1 + 段前: 16 磅 段后: 16 磅"/>
    <w:basedOn w:val="992"/>
    <w:next w:val="1249"/>
    <w:qFormat/>
    <w:pPr>
      <w:ind w:left="0" w:firstLine="18"/>
      <w:jc w:val="center"/>
      <w:spacing w:before="120" w:after="0" w:line="360" w:lineRule="auto"/>
      <w:outlineLvl w:val="0"/>
    </w:pPr>
  </w:style>
  <w:style w:type="paragraph" w:styleId="1249" w:customStyle="1">
    <w:name w:val="Char1 Char Char Char Char Char Char"/>
    <w:basedOn w:val="991"/>
    <w:next w:val="1250"/>
    <w:qFormat/>
    <w:pPr>
      <w:ind w:left="0" w:firstLine="2560"/>
      <w:spacing w:before="0" w:after="0" w:line="240" w:lineRule="auto"/>
    </w:pPr>
    <w:rPr>
      <w:rFonts w:ascii="Times New Roman" w:hAnsi="Times New Roman" w:cs="Times New Roman"/>
    </w:rPr>
  </w:style>
  <w:style w:type="paragraph" w:styleId="1250" w:customStyle="1">
    <w:name w:val="文档标题4"/>
    <w:basedOn w:val="995"/>
    <w:next w:val="990"/>
    <w:qFormat/>
    <w:pPr>
      <w:ind w:left="851" w:firstLine="30"/>
      <w:spacing w:after="280" w:line="360" w:lineRule="auto"/>
      <w:outlineLvl w:val="3"/>
    </w:pPr>
  </w:style>
  <w:style w:type="paragraph" w:styleId="1251" w:customStyle="1">
    <w:name w:val="font0"/>
    <w:basedOn w:val="991"/>
    <w:next w:val="1226"/>
    <w:qFormat/>
    <w:pPr>
      <w:ind w:left="0" w:firstLine="1024"/>
      <w:spacing w:before="280" w:after="280" w:line="240" w:lineRule="auto"/>
    </w:pPr>
    <w:rPr>
      <w:rFonts w:ascii="Times New Roman" w:hAnsi="Times New Roman" w:cs="Times New Roman"/>
    </w:rPr>
  </w:style>
  <w:style w:type="paragraph" w:styleId="1252" w:customStyle="1">
    <w:name w:val="CM5"/>
    <w:basedOn w:val="991"/>
    <w:next w:val="990"/>
    <w:qFormat/>
    <w:pPr>
      <w:ind w:left="200" w:firstLine="2760"/>
      <w:spacing w:before="0" w:after="0" w:line="400" w:lineRule="atLeast"/>
    </w:pPr>
    <w:rPr>
      <w:rFonts w:ascii="Times New Roman" w:hAnsi="Times New Roman" w:cs="Times New Roman"/>
    </w:rPr>
  </w:style>
  <w:style w:type="paragraph" w:styleId="1253" w:customStyle="1">
    <w:name w:val="Pa0"/>
    <w:basedOn w:val="991"/>
    <w:next w:val="990"/>
    <w:qFormat/>
    <w:pPr>
      <w:ind w:left="0" w:firstLine="4608"/>
      <w:spacing w:before="0" w:after="0" w:line="241" w:lineRule="atLeast"/>
    </w:pPr>
    <w:rPr>
      <w:rFonts w:ascii="Times New Roman" w:hAnsi="Times New Roman" w:cs="Times New Roman"/>
    </w:rPr>
  </w:style>
  <w:style w:type="paragraph" w:styleId="1254" w:customStyle="1">
    <w:name w:val="招标文件》"/>
    <w:basedOn w:val="991"/>
    <w:next w:val="1190"/>
    <w:qFormat/>
    <w:pPr>
      <w:ind w:left="420" w:firstLine="2140"/>
      <w:spacing w:before="120" w:after="120" w:line="300" w:lineRule="auto"/>
    </w:pPr>
    <w:rPr>
      <w:rFonts w:ascii="Times New Roman" w:hAnsi="Times New Roman" w:cs="Times New Roman"/>
    </w:rPr>
  </w:style>
  <w:style w:type="paragraph" w:styleId="1255" w:customStyle="1">
    <w:name w:val="段"/>
    <w:next w:val="990"/>
    <w:qFormat/>
    <w:pPr>
      <w:ind w:firstLine="200"/>
      <w:jc w:val="both"/>
      <w:spacing w:line="360" w:lineRule="auto"/>
    </w:pPr>
    <w:rPr>
      <w:sz w:val="24"/>
      <w:szCs w:val="22"/>
    </w:rPr>
  </w:style>
  <w:style w:type="paragraph" w:styleId="1256" w:customStyle="1">
    <w:name w:val="标书_正文"/>
    <w:basedOn w:val="991"/>
    <w:next w:val="1257"/>
    <w:qFormat/>
    <w:pPr>
      <w:ind w:left="420" w:firstLine="1188"/>
      <w:spacing w:before="0" w:after="0" w:line="360" w:lineRule="auto"/>
    </w:pPr>
    <w:rPr>
      <w:rFonts w:ascii="Times New Roman" w:hAnsi="Times New Roman" w:cs="Times New Roman"/>
    </w:rPr>
  </w:style>
  <w:style w:type="paragraph" w:styleId="1257" w:customStyle="1">
    <w:name w:val="样式 标题 2 + Times New Roman 四号 非加粗 段前: 5 磅 段后: 0 磅 行距: 固定值 20..."/>
    <w:basedOn w:val="993"/>
    <w:next w:val="1205"/>
    <w:qFormat/>
    <w:pPr>
      <w:ind w:left="0" w:firstLine="24"/>
      <w:spacing w:before="100" w:after="0" w:line="400" w:lineRule="exact"/>
      <w:outlineLvl w:val="1"/>
    </w:pPr>
  </w:style>
  <w:style w:type="paragraph" w:styleId="1258" w:customStyle="1">
    <w:name w:val="图片0"/>
    <w:basedOn w:val="991"/>
    <w:next w:val="1038"/>
    <w:qFormat/>
    <w:pPr>
      <w:ind w:left="-161" w:firstLine="1187"/>
      <w:spacing w:before="0" w:after="0" w:line="276" w:lineRule="auto"/>
    </w:pPr>
    <w:rPr>
      <w:rFonts w:ascii="Times New Roman" w:hAnsi="Times New Roman" w:cs="Times New Roman"/>
    </w:rPr>
  </w:style>
  <w:style w:type="paragraph" w:styleId="1259" w:customStyle="1">
    <w:name w:val="Char Char Char2 Char Char Char2 Char"/>
    <w:basedOn w:val="991"/>
    <w:next w:val="1231"/>
    <w:qFormat/>
    <w:pPr>
      <w:ind w:left="560" w:firstLine="3632"/>
      <w:spacing w:before="0" w:after="160" w:line="240" w:lineRule="exact"/>
    </w:pPr>
    <w:rPr>
      <w:rFonts w:ascii="Times New Roman" w:hAnsi="Times New Roman" w:cs="Times New Roman"/>
    </w:rPr>
  </w:style>
  <w:style w:type="paragraph" w:styleId="1260" w:customStyle="1">
    <w:name w:val="Char Char Char Char"/>
    <w:next w:val="1261"/>
    <w:qFormat/>
    <w:pPr>
      <w:ind w:firstLine="10"/>
      <w:spacing w:line="360" w:lineRule="auto"/>
      <w:shd w:val="clear" w:color="000000" w:fill="000080"/>
    </w:pPr>
    <w:rPr>
      <w:rFonts w:ascii="Calibri" w:hAnsi="Calibri"/>
    </w:rPr>
  </w:style>
  <w:style w:type="paragraph" w:styleId="1261" w:customStyle="1">
    <w:name w:val="杨昂超式样黑体主"/>
    <w:basedOn w:val="991"/>
    <w:next w:val="1262"/>
    <w:qFormat/>
    <w:pPr>
      <w:ind w:left="0" w:firstLine="4608"/>
      <w:spacing w:before="0" w:after="0" w:line="240" w:lineRule="auto"/>
    </w:pPr>
    <w:rPr>
      <w:rFonts w:ascii="Times New Roman" w:hAnsi="Times New Roman" w:cs="Times New Roman"/>
    </w:rPr>
  </w:style>
  <w:style w:type="paragraph" w:styleId="1262" w:customStyle="1">
    <w:name w:val="Char Char Char Char Char Char1 Char Char Char Char Char Char Char Char Char Char"/>
    <w:basedOn w:val="991"/>
    <w:next w:val="1263"/>
    <w:qFormat/>
    <w:pPr>
      <w:ind w:left="0" w:firstLine="2560"/>
      <w:spacing w:before="0" w:after="0" w:line="240" w:lineRule="auto"/>
    </w:pPr>
    <w:rPr>
      <w:rFonts w:ascii="Times New Roman" w:hAnsi="Times New Roman" w:cs="Times New Roman"/>
    </w:rPr>
  </w:style>
  <w:style w:type="paragraph" w:styleId="1263" w:customStyle="1">
    <w:name w:val="目录1"/>
    <w:basedOn w:val="991"/>
    <w:next w:val="990"/>
    <w:qFormat/>
    <w:pPr>
      <w:ind w:left="0" w:firstLine="7168"/>
      <w:spacing w:before="0" w:after="136" w:line="289" w:lineRule="atLeast"/>
    </w:pPr>
    <w:rPr>
      <w:rFonts w:ascii="Times New Roman" w:hAnsi="Times New Roman" w:cs="Times New Roman"/>
    </w:rPr>
  </w:style>
  <w:style w:type="paragraph" w:styleId="1264" w:customStyle="1">
    <w:name w:val="文档结构图1"/>
    <w:basedOn w:val="991"/>
    <w:next w:val="1265"/>
    <w:qFormat/>
    <w:pPr>
      <w:ind w:left="200" w:firstLine="2248"/>
      <w:spacing w:before="0" w:after="0" w:line="360" w:lineRule="auto"/>
    </w:pPr>
    <w:rPr>
      <w:rFonts w:ascii="Times New Roman" w:hAnsi="Times New Roman" w:cs="Times New Roman"/>
    </w:rPr>
  </w:style>
  <w:style w:type="paragraph" w:styleId="1265" w:customStyle="1">
    <w:name w:val="2ji"/>
    <w:basedOn w:val="993"/>
    <w:next w:val="1033"/>
    <w:qFormat/>
    <w:pPr>
      <w:ind w:left="0" w:firstLine="24"/>
      <w:spacing w:before="0" w:after="0" w:line="360" w:lineRule="auto"/>
      <w:outlineLvl w:val="1"/>
    </w:pPr>
  </w:style>
  <w:style w:type="paragraph" w:styleId="1266" w:customStyle="1">
    <w:name w:val="xl91"/>
    <w:basedOn w:val="991"/>
    <w:next w:val="1187"/>
    <w:qFormat/>
    <w:pPr>
      <w:ind w:left="0" w:firstLine="3584"/>
      <w:spacing w:before="280" w:after="280" w:line="240" w:lineRule="auto"/>
    </w:pPr>
    <w:rPr>
      <w:rFonts w:ascii="Times New Roman" w:hAnsi="Times New Roman" w:cs="Times New Roman"/>
    </w:rPr>
  </w:style>
  <w:style w:type="paragraph" w:styleId="1267" w:customStyle="1">
    <w:name w:val="Text Body"/>
    <w:basedOn w:val="991"/>
    <w:next w:val="1268"/>
    <w:qFormat/>
    <w:pPr>
      <w:ind w:left="0" w:firstLine="4096"/>
      <w:spacing w:before="0" w:after="120" w:line="240" w:lineRule="auto"/>
    </w:pPr>
    <w:rPr>
      <w:rFonts w:ascii="Times New Roman" w:hAnsi="Times New Roman" w:cs="Times New Roman"/>
    </w:rPr>
  </w:style>
  <w:style w:type="paragraph" w:styleId="1268" w:customStyle="1">
    <w:name w:val="项目符1"/>
    <w:basedOn w:val="991"/>
    <w:next w:val="1269"/>
    <w:qFormat/>
    <w:pPr>
      <w:ind w:left="1365" w:right="100" w:firstLine="2728"/>
      <w:spacing w:before="78" w:after="78" w:line="300" w:lineRule="auto"/>
    </w:pPr>
    <w:rPr>
      <w:rFonts w:ascii="Times New Roman" w:hAnsi="Times New Roman" w:cs="Times New Roman"/>
    </w:rPr>
  </w:style>
  <w:style w:type="paragraph" w:styleId="1269" w:customStyle="1">
    <w:name w:val="引文目录标题1"/>
    <w:basedOn w:val="991"/>
    <w:next w:val="990"/>
    <w:qFormat/>
    <w:pPr>
      <w:ind w:left="0" w:firstLine="4608"/>
      <w:jc w:val="center"/>
      <w:spacing w:before="120" w:after="0" w:line="360" w:lineRule="auto"/>
    </w:pPr>
    <w:rPr>
      <w:rFonts w:ascii="Times New Roman" w:hAnsi="Times New Roman" w:cs="Times New Roman"/>
    </w:rPr>
  </w:style>
  <w:style w:type="paragraph" w:styleId="1270" w:customStyle="1">
    <w:name w:val="样式 标题 3 + (西文) 黑体 (中文) 黑体 (符号) 宋体 小四 段前: 5 磅 段后: 5 磅 行距: 1..."/>
    <w:basedOn w:val="994"/>
    <w:next w:val="1271"/>
    <w:qFormat/>
    <w:pPr>
      <w:ind w:left="1429" w:firstLine="18"/>
      <w:spacing w:before="100" w:after="100" w:line="360" w:lineRule="auto"/>
      <w:outlineLvl w:val="2"/>
    </w:pPr>
  </w:style>
  <w:style w:type="paragraph" w:styleId="1271" w:customStyle="1">
    <w:name w:val="xl22"/>
    <w:basedOn w:val="991"/>
    <w:next w:val="1272"/>
    <w:qFormat/>
    <w:pPr>
      <w:ind w:left="0" w:firstLine="20"/>
      <w:jc w:val="right"/>
      <w:spacing w:before="280" w:after="280" w:line="240" w:lineRule="auto"/>
      <w:shd w:val="clear" w:color="000000" w:fill="ffffff"/>
    </w:pPr>
    <w:rPr>
      <w:rFonts w:ascii="Times New Roman" w:hAnsi="Times New Roman" w:cs="Times New Roman"/>
    </w:rPr>
  </w:style>
  <w:style w:type="paragraph" w:styleId="1272" w:customStyle="1">
    <w:name w:val="自定义一"/>
    <w:basedOn w:val="991"/>
    <w:next w:val="990"/>
    <w:qFormat/>
    <w:pPr>
      <w:ind w:left="0"/>
      <w:spacing w:before="0" w:after="0" w:line="360" w:lineRule="auto"/>
    </w:pPr>
    <w:rPr>
      <w:rFonts w:ascii="Times New Roman" w:hAnsi="Times New Roman" w:cs="Times New Roman"/>
    </w:rPr>
  </w:style>
  <w:style w:type="paragraph" w:styleId="1273" w:customStyle="1">
    <w:name w:val="xl78"/>
    <w:basedOn w:val="991"/>
    <w:next w:val="1274"/>
    <w:qFormat/>
    <w:pPr>
      <w:ind w:left="0" w:firstLine="3584"/>
      <w:jc w:val="center"/>
      <w:spacing w:before="280" w:after="280" w:line="240" w:lineRule="auto"/>
    </w:pPr>
    <w:rPr>
      <w:rFonts w:ascii="Times New Roman" w:hAnsi="Times New Roman" w:cs="Times New Roman"/>
    </w:rPr>
  </w:style>
  <w:style w:type="paragraph" w:styleId="1274" w:customStyle="1">
    <w:name w:val="段落正文"/>
    <w:next w:val="1216"/>
    <w:qFormat/>
    <w:pPr>
      <w:ind w:firstLine="4608"/>
      <w:jc w:val="center"/>
      <w:spacing w:line="360" w:lineRule="auto"/>
    </w:pPr>
    <w:rPr>
      <w:rFonts w:ascii="Calibri" w:hAnsi="Calibri"/>
    </w:rPr>
  </w:style>
  <w:style w:type="paragraph" w:styleId="1275" w:customStyle="1">
    <w:name w:val="_Style 169"/>
    <w:next w:val="990"/>
    <w:qFormat/>
    <w:pPr>
      <w:ind w:left="2560"/>
    </w:pPr>
    <w:rPr>
      <w:rFonts w:ascii="Calibri" w:hAnsi="Calibri"/>
    </w:rPr>
  </w:style>
  <w:style w:type="paragraph" w:styleId="1276" w:customStyle="1">
    <w:name w:val="样式 小四 行距: 1.5 倍行距 首行缩进:  2 字符"/>
    <w:basedOn w:val="991"/>
    <w:next w:val="1221"/>
    <w:qFormat/>
    <w:pPr>
      <w:ind w:left="480" w:firstLine="2784"/>
      <w:spacing w:before="0" w:after="0" w:line="360" w:lineRule="auto"/>
    </w:pPr>
    <w:rPr>
      <w:rFonts w:ascii="Times New Roman" w:hAnsi="Times New Roman" w:cs="Times New Roman"/>
    </w:rPr>
  </w:style>
  <w:style w:type="paragraph" w:styleId="1277" w:customStyle="1">
    <w:name w:val="小节标题"/>
    <w:basedOn w:val="991"/>
    <w:next w:val="990"/>
    <w:qFormat/>
    <w:pPr>
      <w:ind w:left="0" w:firstLine="7168"/>
      <w:spacing w:before="175" w:after="102" w:line="351" w:lineRule="atLeast"/>
    </w:pPr>
    <w:rPr>
      <w:rFonts w:ascii="Times New Roman" w:hAnsi="Times New Roman" w:cs="Times New Roman"/>
    </w:rPr>
  </w:style>
  <w:style w:type="paragraph" w:styleId="1278" w:customStyle="1">
    <w:name w:val="TOC 标题2"/>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79" w:customStyle="1">
    <w:name w:val="表格文字（两侧对齐）"/>
    <w:basedOn w:val="991"/>
    <w:next w:val="1280"/>
    <w:qFormat/>
    <w:pPr>
      <w:ind w:left="0" w:firstLine="3584"/>
      <w:spacing w:before="0" w:after="0" w:line="240" w:lineRule="auto"/>
    </w:pPr>
    <w:rPr>
      <w:rFonts w:ascii="Times New Roman" w:hAnsi="Times New Roman" w:cs="Times New Roman"/>
    </w:rPr>
  </w:style>
  <w:style w:type="paragraph" w:styleId="1280" w:customStyle="1">
    <w:name w:val="Char"/>
    <w:basedOn w:val="991"/>
    <w:next w:val="1259"/>
    <w:qFormat/>
    <w:pPr>
      <w:ind w:left="900" w:firstLine="2608"/>
      <w:spacing w:before="0" w:after="0" w:line="240" w:lineRule="auto"/>
    </w:pPr>
    <w:rPr>
      <w:rFonts w:ascii="Times New Roman" w:hAnsi="Times New Roman" w:cs="Times New Roman"/>
    </w:rPr>
  </w:style>
  <w:style w:type="paragraph" w:styleId="1281" w:customStyle="1">
    <w:name w:val="xl86"/>
    <w:basedOn w:val="991"/>
    <w:next w:val="1282"/>
    <w:qFormat/>
    <w:pPr>
      <w:ind w:left="0" w:firstLine="5120"/>
      <w:spacing w:before="280" w:after="280" w:line="240" w:lineRule="auto"/>
    </w:pPr>
    <w:rPr>
      <w:rFonts w:ascii="Times New Roman" w:hAnsi="Times New Roman" w:cs="Times New Roman"/>
    </w:rPr>
  </w:style>
  <w:style w:type="paragraph" w:styleId="1282" w:customStyle="1">
    <w:name w:val="索引 71"/>
    <w:basedOn w:val="991"/>
    <w:next w:val="990"/>
    <w:qFormat/>
    <w:pPr>
      <w:ind w:left="1200" w:firstLine="2560"/>
      <w:jc w:val="center"/>
      <w:spacing w:before="0" w:after="0" w:line="360" w:lineRule="auto"/>
    </w:pPr>
    <w:rPr>
      <w:rFonts w:ascii="Times New Roman" w:hAnsi="Times New Roman" w:cs="Times New Roman"/>
    </w:rPr>
  </w:style>
  <w:style w:type="paragraph" w:styleId="1283" w:customStyle="1">
    <w:name w:val="111"/>
    <w:next w:val="1284"/>
    <w:qFormat/>
    <w:pPr>
      <w:ind w:left="480" w:firstLine="4320"/>
      <w:spacing w:line="440" w:lineRule="exact"/>
    </w:pPr>
    <w:rPr>
      <w:rFonts w:ascii="Calibri" w:hAnsi="Calibri"/>
    </w:rPr>
  </w:style>
  <w:style w:type="paragraph" w:styleId="1284" w:customStyle="1">
    <w:name w:val="4"/>
    <w:basedOn w:val="991"/>
    <w:next w:val="1003"/>
    <w:qFormat/>
    <w:pPr>
      <w:ind w:left="409" w:firstLine="3737"/>
      <w:spacing w:before="0" w:after="0" w:line="420" w:lineRule="exact"/>
    </w:pPr>
    <w:rPr>
      <w:rFonts w:ascii="Times New Roman" w:hAnsi="Times New Roman" w:cs="Times New Roman"/>
    </w:rPr>
  </w:style>
  <w:style w:type="paragraph" w:styleId="1285" w:customStyle="1">
    <w:name w:val="Char Char Char Char Char Char1 Char Char Char1 Char Char Char Char Char Char"/>
    <w:basedOn w:val="991"/>
    <w:next w:val="1270"/>
    <w:qFormat/>
    <w:pPr>
      <w:ind w:left="0" w:firstLine="2560"/>
      <w:spacing w:before="0" w:after="0" w:line="240" w:lineRule="auto"/>
    </w:pPr>
    <w:rPr>
      <w:rFonts w:ascii="Times New Roman" w:hAnsi="Times New Roman" w:cs="Times New Roman"/>
    </w:rPr>
  </w:style>
  <w:style w:type="paragraph" w:styleId="1286" w:customStyle="1">
    <w:name w:val="Char Char Char Char Char Char1 Char Char Char Char Char Char1 Char Char Char"/>
    <w:basedOn w:val="991"/>
    <w:next w:val="1287"/>
    <w:qFormat/>
    <w:pPr>
      <w:ind w:left="0" w:firstLine="2560"/>
      <w:spacing w:before="0" w:after="0" w:line="240" w:lineRule="auto"/>
    </w:pPr>
    <w:rPr>
      <w:rFonts w:ascii="Times New Roman" w:hAnsi="Times New Roman" w:cs="Times New Roman"/>
    </w:rPr>
  </w:style>
  <w:style w:type="paragraph" w:styleId="1287" w:customStyle="1">
    <w:name w:val="正文符号1"/>
    <w:basedOn w:val="991"/>
    <w:next w:val="1288"/>
    <w:qFormat/>
    <w:pPr>
      <w:ind w:left="987" w:firstLine="5724"/>
      <w:spacing w:before="0" w:after="0" w:line="240" w:lineRule="auto"/>
    </w:pPr>
    <w:rPr>
      <w:rFonts w:ascii="Times New Roman" w:hAnsi="Times New Roman" w:cs="Times New Roman"/>
    </w:rPr>
  </w:style>
  <w:style w:type="paragraph" w:styleId="1288" w:customStyle="1">
    <w:name w:val="索引 31"/>
    <w:basedOn w:val="991"/>
    <w:next w:val="990"/>
    <w:qFormat/>
    <w:pPr>
      <w:ind w:left="400" w:firstLine="2560"/>
      <w:jc w:val="center"/>
      <w:spacing w:before="0" w:after="0" w:line="360" w:lineRule="auto"/>
    </w:pPr>
    <w:rPr>
      <w:rFonts w:ascii="Times New Roman" w:hAnsi="Times New Roman" w:cs="Times New Roman"/>
    </w:rPr>
  </w:style>
  <w:style w:type="paragraph" w:styleId="1289" w:customStyle="1">
    <w:name w:val="目录4"/>
    <w:basedOn w:val="991"/>
    <w:next w:val="990"/>
    <w:qFormat/>
    <w:pPr>
      <w:ind w:left="629" w:firstLine="5237"/>
      <w:spacing w:before="0" w:after="0" w:line="317" w:lineRule="atLeast"/>
    </w:pPr>
    <w:rPr>
      <w:rFonts w:ascii="Times New Roman" w:hAnsi="Times New Roman" w:cs="Times New Roman"/>
    </w:rPr>
  </w:style>
  <w:style w:type="paragraph" w:styleId="1290" w:customStyle="1">
    <w:name w:val="p15"/>
    <w:basedOn w:val="990"/>
    <w:qFormat/>
    <w:pPr>
      <w:ind w:left="0"/>
    </w:pPr>
    <w:rPr>
      <w:rFonts w:ascii="宋体" w:hAnsi="宋体"/>
      <w:sz w:val="28"/>
      <w:szCs w:val="28"/>
    </w:rPr>
  </w:style>
  <w:style w:type="paragraph" w:styleId="1291" w:customStyle="1">
    <w:name w:val="四号 居中"/>
    <w:basedOn w:val="991"/>
    <w:next w:val="1285"/>
    <w:qFormat/>
    <w:pPr>
      <w:ind w:left="0" w:firstLine="6144"/>
      <w:jc w:val="center"/>
      <w:spacing w:before="0" w:after="0" w:line="360" w:lineRule="auto"/>
    </w:pPr>
    <w:rPr>
      <w:rFonts w:ascii="Times New Roman" w:hAnsi="Times New Roman" w:cs="Times New Roman"/>
    </w:rPr>
  </w:style>
  <w:style w:type="paragraph" w:styleId="1292" w:customStyle="1">
    <w:name w:val="p0"/>
    <w:next w:val="990"/>
    <w:qFormat/>
    <w:pPr>
      <w:ind w:firstLine="2048"/>
      <w:spacing w:line="360" w:lineRule="auto"/>
    </w:pPr>
    <w:rPr>
      <w:rFonts w:ascii="Calibri" w:hAnsi="Calibri"/>
    </w:rPr>
  </w:style>
  <w:style w:type="paragraph" w:styleId="1293" w:customStyle="1">
    <w:name w:val="列表编号 21"/>
    <w:basedOn w:val="991"/>
    <w:next w:val="1294"/>
    <w:qFormat/>
    <w:pPr>
      <w:ind w:left="0" w:firstLine="2560"/>
      <w:spacing w:before="0" w:after="0" w:line="360" w:lineRule="auto"/>
    </w:pPr>
    <w:rPr>
      <w:rFonts w:ascii="Times New Roman" w:hAnsi="Times New Roman" w:cs="Times New Roman"/>
    </w:rPr>
  </w:style>
  <w:style w:type="paragraph" w:styleId="1294" w:customStyle="1">
    <w:name w:val="正文文本 21"/>
    <w:basedOn w:val="991"/>
    <w:next w:val="1175"/>
    <w:qFormat/>
    <w:pPr>
      <w:ind w:left="0" w:firstLine="2560"/>
      <w:jc w:val="center"/>
      <w:spacing w:before="0" w:after="120" w:line="480" w:lineRule="auto"/>
    </w:pPr>
    <w:rPr>
      <w:rFonts w:ascii="Times New Roman" w:hAnsi="Times New Roman" w:cs="Times New Roman"/>
    </w:rPr>
  </w:style>
  <w:style w:type="paragraph" w:styleId="1295" w:customStyle="1">
    <w:name w:val="a2"/>
    <w:basedOn w:val="991"/>
    <w:next w:val="1030"/>
    <w:qFormat/>
    <w:pPr>
      <w:ind w:left="0" w:firstLine="1024"/>
      <w:spacing w:before="280" w:after="280" w:line="240" w:lineRule="auto"/>
    </w:pPr>
    <w:rPr>
      <w:rFonts w:ascii="Times New Roman" w:hAnsi="Times New Roman" w:cs="Times New Roman"/>
    </w:rPr>
  </w:style>
  <w:style w:type="paragraph" w:styleId="1296" w:customStyle="1">
    <w:name w:val="font8"/>
    <w:basedOn w:val="991"/>
    <w:next w:val="1220"/>
    <w:qFormat/>
    <w:pPr>
      <w:ind w:left="0" w:firstLine="2048"/>
      <w:spacing w:before="280" w:after="280" w:line="240" w:lineRule="auto"/>
    </w:pPr>
    <w:rPr>
      <w:rFonts w:ascii="Times New Roman" w:hAnsi="Times New Roman" w:cs="Times New Roman"/>
    </w:rPr>
  </w:style>
  <w:style w:type="paragraph" w:styleId="1297" w:customStyle="1">
    <w:name w:val="Char Char Char Char Char Char1 Char Char Char Char Char Char1 Char Char Char Char Char Char Char"/>
    <w:basedOn w:val="991"/>
    <w:next w:val="1298"/>
    <w:qFormat/>
    <w:pPr>
      <w:ind w:left="0" w:firstLine="2560"/>
      <w:spacing w:before="0" w:after="0" w:line="240" w:lineRule="auto"/>
    </w:pPr>
    <w:rPr>
      <w:rFonts w:ascii="Times New Roman" w:hAnsi="Times New Roman" w:cs="Times New Roman"/>
    </w:rPr>
  </w:style>
  <w:style w:type="paragraph" w:styleId="1298" w:customStyle="1">
    <w:name w:val="xl87"/>
    <w:basedOn w:val="991"/>
    <w:next w:val="1254"/>
    <w:qFormat/>
    <w:pPr>
      <w:ind w:left="0" w:firstLine="5120"/>
      <w:spacing w:before="280" w:after="280" w:line="240" w:lineRule="auto"/>
    </w:pPr>
    <w:rPr>
      <w:rFonts w:ascii="Times New Roman" w:hAnsi="Times New Roman" w:cs="Times New Roman"/>
    </w:rPr>
  </w:style>
  <w:style w:type="paragraph" w:styleId="1299" w:customStyle="1">
    <w:name w:val="444"/>
    <w:basedOn w:val="991"/>
    <w:next w:val="1012"/>
    <w:qFormat/>
    <w:pPr>
      <w:ind w:left="0" w:firstLine="4608"/>
      <w:jc w:val="center"/>
      <w:spacing w:before="0" w:after="0" w:line="312" w:lineRule="atLeast"/>
    </w:pPr>
    <w:rPr>
      <w:rFonts w:ascii="Times New Roman" w:hAnsi="Times New Roman" w:cs="Times New Roman"/>
    </w:rPr>
  </w:style>
  <w:style w:type="paragraph" w:styleId="1300" w:customStyle="1">
    <w:name w:val="表格文字图表文字"/>
    <w:basedOn w:val="991"/>
    <w:next w:val="1301"/>
    <w:qFormat/>
    <w:pPr>
      <w:ind w:left="0" w:firstLine="3584"/>
      <w:jc w:val="center"/>
      <w:spacing w:before="0" w:after="0" w:line="240" w:lineRule="auto"/>
    </w:pPr>
    <w:rPr>
      <w:rFonts w:ascii="Times New Roman" w:hAnsi="Times New Roman" w:cs="Times New Roman"/>
    </w:rPr>
  </w:style>
  <w:style w:type="paragraph" w:styleId="1301" w:customStyle="1">
    <w:name w:val="样式 目录 3 + 左侧:  2 字符1"/>
    <w:next w:val="1302"/>
    <w:qFormat/>
    <w:pPr>
      <w:ind w:left="960" w:firstLine="5120"/>
      <w:spacing w:line="360" w:lineRule="auto"/>
      <w:widowControl w:val="off"/>
    </w:pPr>
    <w:rPr>
      <w:rFonts w:ascii="Calibri" w:hAnsi="Calibri"/>
    </w:rPr>
  </w:style>
  <w:style w:type="paragraph" w:styleId="1302" w:customStyle="1">
    <w:name w:val="文档正文"/>
    <w:basedOn w:val="991"/>
    <w:next w:val="1303"/>
    <w:qFormat/>
    <w:pPr>
      <w:ind w:left="567" w:firstLine="3639"/>
      <w:spacing w:before="0" w:after="0" w:line="480" w:lineRule="atLeast"/>
    </w:pPr>
    <w:rPr>
      <w:rFonts w:ascii="Times New Roman" w:hAnsi="Times New Roman" w:cs="Times New Roman"/>
    </w:rPr>
  </w:style>
  <w:style w:type="paragraph" w:styleId="1303" w:customStyle="1">
    <w:name w:val="列表框2"/>
    <w:next w:val="1304"/>
    <w:qFormat/>
    <w:pPr>
      <w:ind w:firstLine="2048"/>
      <w:spacing w:line="460" w:lineRule="exact"/>
    </w:pPr>
    <w:rPr>
      <w:rFonts w:ascii="Calibri" w:hAnsi="Calibri"/>
    </w:rPr>
  </w:style>
  <w:style w:type="paragraph" w:styleId="1304" w:customStyle="1">
    <w:name w:val="font10"/>
    <w:basedOn w:val="991"/>
    <w:next w:val="1023"/>
    <w:qFormat/>
    <w:pPr>
      <w:ind w:left="0" w:firstLine="3584"/>
      <w:spacing w:before="280" w:after="280" w:line="240" w:lineRule="auto"/>
    </w:pPr>
    <w:rPr>
      <w:rFonts w:ascii="Times New Roman" w:hAnsi="Times New Roman" w:cs="Times New Roman"/>
    </w:rPr>
  </w:style>
  <w:style w:type="paragraph" w:styleId="1305" w:customStyle="1">
    <w:name w:val="纯文本1"/>
    <w:basedOn w:val="991"/>
    <w:next w:val="1035"/>
    <w:qFormat/>
    <w:pPr>
      <w:ind w:left="0" w:firstLine="3584"/>
      <w:spacing w:before="0" w:after="0" w:line="240" w:lineRule="auto"/>
    </w:pPr>
    <w:rPr>
      <w:rFonts w:ascii="Times New Roman" w:hAnsi="Times New Roman" w:cs="Times New Roman"/>
    </w:rPr>
  </w:style>
  <w:style w:type="paragraph" w:styleId="1306" w:customStyle="1">
    <w:name w:val="索引 91"/>
    <w:basedOn w:val="991"/>
    <w:next w:val="990"/>
    <w:qFormat/>
    <w:pPr>
      <w:ind w:left="1600" w:firstLine="2560"/>
      <w:jc w:val="center"/>
      <w:spacing w:before="0" w:after="0" w:line="360" w:lineRule="auto"/>
    </w:pPr>
    <w:rPr>
      <w:rFonts w:ascii="Times New Roman" w:hAnsi="Times New Roman" w:cs="Times New Roman"/>
    </w:rPr>
  </w:style>
  <w:style w:type="paragraph" w:styleId="1307" w:customStyle="1">
    <w:name w:val="xl79"/>
    <w:basedOn w:val="991"/>
    <w:next w:val="1283"/>
    <w:qFormat/>
    <w:pPr>
      <w:ind w:left="0" w:firstLine="3584"/>
      <w:jc w:val="center"/>
      <w:spacing w:before="280" w:after="280" w:line="240" w:lineRule="auto"/>
    </w:pPr>
    <w:rPr>
      <w:rFonts w:ascii="Times New Roman" w:hAnsi="Times New Roman" w:cs="Times New Roman"/>
    </w:rPr>
  </w:style>
  <w:style w:type="paragraph" w:styleId="1308" w:customStyle="1">
    <w:name w:val="表格文字（4号居中）"/>
    <w:next w:val="1309"/>
    <w:qFormat/>
    <w:pPr>
      <w:ind w:firstLine="2560"/>
      <w:jc w:val="center"/>
    </w:pPr>
    <w:rPr>
      <w:rFonts w:ascii="Calibri" w:hAnsi="Calibri"/>
    </w:rPr>
  </w:style>
  <w:style w:type="paragraph" w:styleId="1309" w:customStyle="1">
    <w:name w:val="!方块加粗"/>
    <w:basedOn w:val="991"/>
    <w:next w:val="1276"/>
    <w:qFormat/>
    <w:pPr>
      <w:ind w:left="600" w:firstLine="5212"/>
      <w:spacing w:before="0" w:after="0" w:line="360" w:lineRule="auto"/>
    </w:pPr>
    <w:rPr>
      <w:rFonts w:ascii="Times New Roman" w:hAnsi="Times New Roman" w:cs="Times New Roman"/>
    </w:rPr>
  </w:style>
  <w:style w:type="paragraph" w:styleId="1310" w:customStyle="1">
    <w:name w:val="xl75"/>
    <w:basedOn w:val="991"/>
    <w:next w:val="1036"/>
    <w:qFormat/>
    <w:pPr>
      <w:ind w:left="0" w:firstLine="3584"/>
      <w:jc w:val="center"/>
      <w:spacing w:before="280" w:after="280" w:line="240" w:lineRule="auto"/>
    </w:pPr>
    <w:rPr>
      <w:rFonts w:ascii="Times New Roman" w:hAnsi="Times New Roman" w:cs="Times New Roman"/>
    </w:rPr>
  </w:style>
  <w:style w:type="paragraph" w:styleId="1311" w:customStyle="1">
    <w:name w:val="xl81"/>
    <w:basedOn w:val="991"/>
    <w:next w:val="1312"/>
    <w:qFormat/>
    <w:pPr>
      <w:ind w:left="0" w:firstLine="5120"/>
      <w:spacing w:before="280" w:after="280" w:line="240" w:lineRule="auto"/>
    </w:pPr>
    <w:rPr>
      <w:rFonts w:ascii="Times New Roman" w:hAnsi="Times New Roman" w:cs="Times New Roman"/>
    </w:rPr>
  </w:style>
  <w:style w:type="paragraph" w:styleId="1312" w:customStyle="1">
    <w:name w:val="xl25"/>
    <w:basedOn w:val="991"/>
    <w:next w:val="1313"/>
    <w:qFormat/>
    <w:pPr>
      <w:ind w:left="0" w:firstLine="14"/>
      <w:spacing w:before="280" w:after="280" w:line="240" w:lineRule="auto"/>
      <w:shd w:val="clear" w:color="000000" w:fill="ffffff"/>
    </w:pPr>
    <w:rPr>
      <w:rFonts w:ascii="Times New Roman" w:hAnsi="Times New Roman" w:cs="Times New Roman"/>
    </w:rPr>
  </w:style>
  <w:style w:type="paragraph" w:styleId="1313" w:customStyle="1">
    <w:name w:val="普通(网站)1"/>
    <w:basedOn w:val="991"/>
    <w:next w:val="1314"/>
    <w:qFormat/>
    <w:pPr>
      <w:ind w:left="200" w:firstLine="1224"/>
      <w:spacing w:before="280" w:after="280" w:line="240" w:lineRule="auto"/>
    </w:pPr>
    <w:rPr>
      <w:rFonts w:ascii="Times New Roman" w:hAnsi="Times New Roman" w:cs="Times New Roman"/>
    </w:rPr>
  </w:style>
  <w:style w:type="paragraph" w:styleId="1314" w:customStyle="1">
    <w:name w:val="xl27"/>
    <w:basedOn w:val="991"/>
    <w:next w:val="1300"/>
    <w:qFormat/>
    <w:pPr>
      <w:ind w:left="0" w:firstLine="20"/>
      <w:spacing w:before="280" w:after="280" w:line="240" w:lineRule="auto"/>
      <w:shd w:val="clear" w:color="000000" w:fill="ffffff"/>
    </w:pPr>
    <w:rPr>
      <w:rFonts w:ascii="Times New Roman" w:hAnsi="Times New Roman" w:cs="Times New Roman"/>
    </w:rPr>
  </w:style>
  <w:style w:type="paragraph" w:styleId="1315" w:customStyle="1">
    <w:name w:val="H 4"/>
    <w:basedOn w:val="995"/>
    <w:next w:val="1316"/>
    <w:qFormat/>
    <w:pPr>
      <w:ind w:left="426" w:firstLine="24"/>
      <w:spacing w:before="0" w:after="0" w:line="360" w:lineRule="auto"/>
      <w:outlineLvl w:val="3"/>
    </w:pPr>
  </w:style>
  <w:style w:type="paragraph" w:styleId="1316" w:customStyle="1">
    <w:name w:val="xl82"/>
    <w:basedOn w:val="991"/>
    <w:next w:val="1311"/>
    <w:qFormat/>
    <w:pPr>
      <w:ind w:left="0" w:firstLine="5120"/>
      <w:spacing w:before="280" w:after="280" w:line="240" w:lineRule="auto"/>
    </w:pPr>
    <w:rPr>
      <w:rFonts w:ascii="Times New Roman" w:hAnsi="Times New Roman" w:cs="Times New Roman"/>
    </w:rPr>
  </w:style>
  <w:style w:type="paragraph" w:styleId="1317" w:customStyle="1">
    <w:name w:val="Char Char Char Char Char Char Char Char"/>
    <w:next w:val="1318"/>
    <w:qFormat/>
    <w:pPr>
      <w:ind w:firstLine="14"/>
      <w:jc w:val="both"/>
      <w:shd w:val="clear" w:color="000000" w:fill="000080"/>
      <w:widowControl w:val="off"/>
    </w:pPr>
    <w:rPr>
      <w:rFonts w:ascii="Calibri" w:hAnsi="Calibri"/>
    </w:rPr>
  </w:style>
  <w:style w:type="paragraph" w:styleId="1318" w:customStyle="1">
    <w:name w:val="Char Char Char Char Char Char1 Char Char Char1 Char Char Char Char Char Char Char Char Char Char Char Char Char Char Char"/>
    <w:basedOn w:val="991"/>
    <w:next w:val="1319"/>
    <w:qFormat/>
    <w:pPr>
      <w:ind w:left="0" w:firstLine="2560"/>
      <w:spacing w:before="0" w:after="0" w:line="240" w:lineRule="auto"/>
    </w:pPr>
    <w:rPr>
      <w:rFonts w:ascii="Times New Roman" w:hAnsi="Times New Roman" w:cs="Times New Roman"/>
    </w:rPr>
  </w:style>
  <w:style w:type="paragraph" w:styleId="1319" w:customStyle="1">
    <w:name w:val="样式1"/>
    <w:basedOn w:val="991"/>
    <w:next w:val="1320"/>
    <w:qFormat/>
    <w:pPr>
      <w:ind w:left="0" w:firstLine="1536"/>
      <w:spacing w:before="120" w:after="120" w:line="300" w:lineRule="auto"/>
    </w:pPr>
    <w:rPr>
      <w:rFonts w:ascii="Times New Roman" w:hAnsi="Times New Roman" w:cs="Times New Roman"/>
    </w:rPr>
  </w:style>
  <w:style w:type="paragraph" w:styleId="1320" w:customStyle="1">
    <w:name w:val="索引 41"/>
    <w:basedOn w:val="991"/>
    <w:next w:val="990"/>
    <w:qFormat/>
    <w:pPr>
      <w:ind w:left="600" w:firstLine="2560"/>
      <w:jc w:val="center"/>
      <w:spacing w:before="0" w:after="0" w:line="360" w:lineRule="auto"/>
    </w:pPr>
    <w:rPr>
      <w:rFonts w:ascii="Times New Roman" w:hAnsi="Times New Roman" w:cs="Times New Roman"/>
    </w:rPr>
  </w:style>
  <w:style w:type="paragraph" w:styleId="1321" w:customStyle="1">
    <w:name w:val="自定义二"/>
    <w:basedOn w:val="991"/>
    <w:next w:val="990"/>
    <w:qFormat/>
    <w:pPr>
      <w:ind w:left="0" w:firstLine="14"/>
      <w:spacing w:before="0" w:after="0" w:line="360" w:lineRule="auto"/>
      <w:outlineLvl w:val="1"/>
    </w:pPr>
    <w:rPr>
      <w:rFonts w:ascii="Times New Roman" w:hAnsi="Times New Roman" w:cs="Times New Roman"/>
    </w:rPr>
  </w:style>
  <w:style w:type="paragraph" w:styleId="1322" w:customStyle="1">
    <w:name w:val="Bullet"/>
    <w:next w:val="1260"/>
    <w:qFormat/>
    <w:pPr>
      <w:ind w:left="567" w:right="2835" w:firstLine="3584"/>
      <w:spacing w:after="60"/>
    </w:pPr>
    <w:rPr>
      <w:rFonts w:ascii="Calibri" w:hAnsi="Calibri"/>
    </w:rPr>
  </w:style>
  <w:style w:type="paragraph" w:styleId="1323" w:customStyle="1">
    <w:name w:val="Char Char Char Char Char Char1"/>
    <w:basedOn w:val="991"/>
    <w:next w:val="1324"/>
    <w:qFormat/>
    <w:pPr>
      <w:ind w:left="0" w:firstLine="2560"/>
      <w:spacing w:before="0" w:after="0" w:line="240" w:lineRule="auto"/>
    </w:pPr>
    <w:rPr>
      <w:rFonts w:ascii="Times New Roman" w:hAnsi="Times New Roman" w:cs="Times New Roman"/>
    </w:rPr>
  </w:style>
  <w:style w:type="paragraph" w:styleId="1324" w:customStyle="1">
    <w:name w:val="正文缩进2"/>
    <w:basedOn w:val="991"/>
    <w:next w:val="1325"/>
    <w:qFormat/>
    <w:pPr>
      <w:ind w:left="420" w:firstLine="1188"/>
      <w:spacing w:before="0" w:after="0" w:line="240" w:lineRule="auto"/>
    </w:pPr>
    <w:rPr>
      <w:rFonts w:ascii="Times New Roman" w:hAnsi="Times New Roman" w:cs="Times New Roman"/>
    </w:rPr>
  </w:style>
  <w:style w:type="paragraph" w:styleId="1325" w:customStyle="1">
    <w:name w:val="列出段落2"/>
    <w:basedOn w:val="991"/>
    <w:next w:val="1326"/>
    <w:qFormat/>
    <w:pPr>
      <w:ind w:left="420" w:firstLine="3748"/>
      <w:spacing w:before="0" w:after="0" w:line="240" w:lineRule="auto"/>
    </w:pPr>
    <w:rPr>
      <w:rFonts w:ascii="Times New Roman" w:hAnsi="Times New Roman" w:cs="Times New Roman"/>
    </w:rPr>
  </w:style>
  <w:style w:type="paragraph" w:styleId="1326" w:customStyle="1">
    <w:name w:val="正文文本缩进 31"/>
    <w:basedOn w:val="991"/>
    <w:next w:val="1327"/>
    <w:qFormat/>
    <w:pPr>
      <w:ind w:left="1200" w:firstLine="1248"/>
      <w:spacing w:before="120" w:after="0" w:line="22" w:lineRule="atLeast"/>
    </w:pPr>
    <w:rPr>
      <w:rFonts w:ascii="Times New Roman" w:hAnsi="Times New Roman" w:cs="Times New Roman"/>
    </w:rPr>
  </w:style>
  <w:style w:type="paragraph" w:styleId="1327" w:customStyle="1">
    <w:name w:val="样式 正文首行缩进 + 首行缩进:  2 字符5"/>
    <w:next w:val="1328"/>
    <w:qFormat/>
    <w:pPr>
      <w:ind w:left="200" w:firstLine="3784"/>
      <w:spacing w:line="300" w:lineRule="auto"/>
    </w:pPr>
    <w:rPr>
      <w:rFonts w:ascii="Calibri" w:hAnsi="Calibri"/>
    </w:rPr>
  </w:style>
  <w:style w:type="paragraph" w:styleId="1328" w:customStyle="1">
    <w:name w:val="Char2"/>
    <w:basedOn w:val="991"/>
    <w:next w:val="1322"/>
    <w:qFormat/>
    <w:pPr>
      <w:ind w:left="0" w:firstLine="3584"/>
      <w:spacing w:before="0" w:after="160" w:line="240" w:lineRule="exact"/>
    </w:pPr>
    <w:rPr>
      <w:rFonts w:ascii="Times New Roman" w:hAnsi="Times New Roman" w:cs="Times New Roman"/>
    </w:rPr>
  </w:style>
  <w:style w:type="paragraph" w:styleId="1329" w:customStyle="1">
    <w:name w:val="WPSOffice手动目录 1"/>
    <w:qFormat/>
  </w:style>
  <w:style w:type="paragraph" w:styleId="1330" w:customStyle="1">
    <w:name w:val="纯文本4"/>
    <w:basedOn w:val="990"/>
    <w:qFormat/>
    <w:pPr>
      <w:ind w:left="0"/>
      <w:widowControl w:val="off"/>
    </w:pPr>
    <w:rPr>
      <w:rFonts w:ascii="宋体" w:hAnsi="Courier New" w:eastAsia="楷体_GB2312" w:cs="Times New Roman"/>
      <w:sz w:val="26"/>
    </w:rPr>
  </w:style>
  <w:style w:type="paragraph" w:styleId="1331" w:customStyle="1">
    <w:name w:val="Char Char Char Char Char Char Char Char Char Char Char Char Char Char Char Char"/>
    <w:basedOn w:val="991"/>
    <w:next w:val="1332"/>
    <w:qFormat/>
    <w:pPr>
      <w:ind w:left="682" w:firstLine="1224"/>
      <w:spacing w:before="0" w:after="0" w:line="360" w:lineRule="auto"/>
    </w:pPr>
    <w:rPr>
      <w:rFonts w:ascii="Times New Roman" w:hAnsi="Times New Roman" w:cs="Times New Roman"/>
    </w:rPr>
  </w:style>
  <w:style w:type="paragraph" w:styleId="1332" w:customStyle="1">
    <w:name w:val="列表编号 51"/>
    <w:basedOn w:val="991"/>
    <w:next w:val="1333"/>
    <w:qFormat/>
    <w:pPr>
      <w:ind w:left="900" w:firstLine="2652"/>
      <w:spacing w:before="0" w:after="0" w:line="360" w:lineRule="auto"/>
    </w:pPr>
    <w:rPr>
      <w:rFonts w:ascii="Times New Roman" w:hAnsi="Times New Roman" w:cs="Times New Roman"/>
    </w:rPr>
  </w:style>
  <w:style w:type="paragraph" w:styleId="1333" w:customStyle="1">
    <w:name w:val="样式 标题 1 + 黑体 (符号) 宋体 三号 段前: 7.8 磅 段后: 7.8 磅 行距: 1.5 倍行距"/>
    <w:basedOn w:val="992"/>
    <w:next w:val="1334"/>
    <w:qFormat/>
    <w:pPr>
      <w:ind w:left="432" w:firstLine="18"/>
      <w:spacing w:before="40" w:after="40" w:line="360" w:lineRule="auto"/>
      <w:outlineLvl w:val="0"/>
    </w:pPr>
  </w:style>
  <w:style w:type="paragraph" w:styleId="1334" w:customStyle="1">
    <w:name w:val="表格用"/>
    <w:basedOn w:val="991"/>
    <w:next w:val="1291"/>
    <w:qFormat/>
    <w:pPr>
      <w:ind w:left="0" w:firstLine="1024"/>
      <w:spacing w:before="0" w:after="0" w:line="360" w:lineRule="auto"/>
    </w:pPr>
    <w:rPr>
      <w:rFonts w:ascii="Times New Roman" w:hAnsi="Times New Roman" w:cs="Times New Roman"/>
    </w:rPr>
  </w:style>
  <w:style w:type="paragraph" w:styleId="1335" w:customStyle="1">
    <w:name w:val="xl71"/>
    <w:basedOn w:val="991"/>
    <w:next w:val="1336"/>
    <w:qFormat/>
    <w:pPr>
      <w:ind w:left="0" w:firstLine="1536"/>
      <w:spacing w:before="280" w:after="280" w:line="240" w:lineRule="auto"/>
    </w:pPr>
    <w:rPr>
      <w:rFonts w:ascii="Times New Roman" w:hAnsi="Times New Roman" w:cs="Times New Roman"/>
    </w:rPr>
  </w:style>
  <w:style w:type="paragraph" w:styleId="1336" w:customStyle="1">
    <w:name w:val="正文文本 31"/>
    <w:basedOn w:val="991"/>
    <w:next w:val="1337"/>
    <w:qFormat/>
    <w:pPr>
      <w:ind w:left="0" w:firstLine="3584"/>
      <w:jc w:val="center"/>
      <w:spacing w:before="0" w:after="120" w:line="360" w:lineRule="auto"/>
    </w:pPr>
    <w:rPr>
      <w:rFonts w:ascii="Times New Roman" w:hAnsi="Times New Roman" w:cs="Times New Roman"/>
    </w:rPr>
  </w:style>
  <w:style w:type="paragraph" w:styleId="1337" w:customStyle="1">
    <w:name w:val="列出段落111"/>
    <w:basedOn w:val="991"/>
    <w:next w:val="1273"/>
    <w:qFormat/>
    <w:pPr>
      <w:ind w:left="420" w:firstLine="3748"/>
      <w:spacing w:before="0" w:after="0" w:line="240" w:lineRule="auto"/>
    </w:pPr>
    <w:rPr>
      <w:rFonts w:ascii="Times New Roman" w:hAnsi="Times New Roman" w:cs="Times New Roman"/>
    </w:rPr>
  </w:style>
  <w:style w:type="paragraph" w:styleId="1338" w:customStyle="1">
    <w:name w:val="修订1"/>
    <w:qFormat/>
    <w:rPr>
      <w:rFonts w:ascii="Calibri" w:hAnsi="Calibri"/>
    </w:rPr>
  </w:style>
  <w:style w:type="paragraph" w:styleId="1339" w:customStyle="1">
    <w:name w:val="正文文本缩进 21"/>
    <w:basedOn w:val="991"/>
    <w:next w:val="1279"/>
    <w:qFormat/>
    <w:pPr>
      <w:ind w:left="480" w:firstLine="4832"/>
      <w:spacing w:before="0" w:after="0" w:line="240" w:lineRule="auto"/>
    </w:pPr>
    <w:rPr>
      <w:rFonts w:ascii="Times New Roman" w:hAnsi="Times New Roman" w:cs="Times New Roman"/>
    </w:rPr>
  </w:style>
  <w:style w:type="paragraph" w:styleId="1340" w:customStyle="1">
    <w:name w:val="Char Char4 Char Char"/>
    <w:basedOn w:val="991"/>
    <w:next w:val="1289"/>
    <w:qFormat/>
    <w:pPr>
      <w:ind w:left="0" w:firstLine="2560"/>
      <w:spacing w:before="0" w:after="0" w:line="240" w:lineRule="auto"/>
    </w:pPr>
    <w:rPr>
      <w:rFonts w:ascii="Times New Roman" w:hAnsi="Times New Roman" w:cs="Times New Roman"/>
    </w:rPr>
  </w:style>
  <w:style w:type="paragraph" w:styleId="1341" w:customStyle="1">
    <w:name w:val="样式"/>
    <w:next w:val="990"/>
    <w:qFormat/>
    <w:pPr>
      <w:ind w:firstLine="3584"/>
      <w:widowControl w:val="off"/>
    </w:pPr>
    <w:rPr>
      <w:rFonts w:ascii="Calibri" w:hAnsi="Calibri"/>
    </w:rPr>
  </w:style>
  <w:style w:type="paragraph" w:styleId="1342" w:customStyle="1">
    <w:name w:val="TOC 标题1"/>
    <w:basedOn w:val="992"/>
    <w:next w:val="990"/>
    <w:qFormat/>
    <w:pPr>
      <w:ind w:left="0" w:firstLine="6144"/>
      <w:spacing w:before="480" w:after="0" w:line="276" w:lineRule="auto"/>
    </w:pPr>
    <w:rPr>
      <w:b/>
      <w:sz w:val="30"/>
    </w:rPr>
  </w:style>
  <w:style w:type="paragraph" w:styleId="1343" w:customStyle="1">
    <w:name w:val="纯文本3"/>
    <w:basedOn w:val="990"/>
    <w:qFormat/>
    <w:rPr>
      <w:rFonts w:ascii="宋体" w:hAnsi="Courier New" w:cs="Times New Roman"/>
    </w:rPr>
  </w:style>
  <w:style w:type="paragraph" w:styleId="1344" w:customStyle="1">
    <w:name w:val="afont"/>
    <w:basedOn w:val="991"/>
    <w:next w:val="1016"/>
    <w:qFormat/>
    <w:pPr>
      <w:ind w:left="0" w:firstLine="2048"/>
      <w:spacing w:before="100" w:after="100" w:line="285" w:lineRule="atLeast"/>
    </w:pPr>
    <w:rPr>
      <w:rFonts w:ascii="Times New Roman" w:hAnsi="Times New Roman" w:cs="Times New Roman"/>
    </w:rPr>
  </w:style>
  <w:style w:type="paragraph" w:styleId="1345" w:customStyle="1">
    <w:name w:val="xl85"/>
    <w:basedOn w:val="991"/>
    <w:next w:val="1346"/>
    <w:qFormat/>
    <w:pPr>
      <w:ind w:left="0" w:firstLine="2048"/>
      <w:jc w:val="center"/>
      <w:spacing w:before="280" w:after="280" w:line="240" w:lineRule="auto"/>
    </w:pPr>
    <w:rPr>
      <w:rFonts w:ascii="Times New Roman" w:hAnsi="Times New Roman" w:cs="Times New Roman"/>
    </w:rPr>
  </w:style>
  <w:style w:type="paragraph" w:styleId="1346" w:customStyle="1">
    <w:name w:val="文章总标题"/>
    <w:basedOn w:val="991"/>
    <w:next w:val="1347"/>
    <w:qFormat/>
    <w:pPr>
      <w:ind w:left="0" w:firstLine="7168"/>
      <w:jc w:val="center"/>
      <w:spacing w:before="566" w:after="544" w:line="566" w:lineRule="atLeast"/>
    </w:pPr>
    <w:rPr>
      <w:rFonts w:ascii="Times New Roman" w:hAnsi="Times New Roman" w:cs="Times New Roman"/>
    </w:rPr>
  </w:style>
  <w:style w:type="paragraph" w:styleId="1347" w:customStyle="1">
    <w:name w:val="样式 首行缩进:  2 字符"/>
    <w:basedOn w:val="991"/>
    <w:next w:val="1310"/>
    <w:qFormat/>
    <w:pPr>
      <w:ind w:left="200" w:firstLine="1224"/>
      <w:spacing w:before="0" w:after="0" w:line="400" w:lineRule="exact"/>
    </w:pPr>
    <w:rPr>
      <w:rFonts w:ascii="Times New Roman" w:hAnsi="Times New Roman" w:cs="Times New Roman"/>
    </w:rPr>
  </w:style>
  <w:style w:type="paragraph" w:styleId="1348" w:customStyle="1">
    <w:name w:val="二级条标题"/>
    <w:basedOn w:val="991"/>
    <w:next w:val="990"/>
    <w:qFormat/>
    <w:pPr>
      <w:ind w:left="0" w:firstLine="8"/>
      <w:spacing w:before="0" w:after="0" w:line="240" w:lineRule="auto"/>
      <w:outlineLvl w:val="3"/>
    </w:pPr>
    <w:rPr>
      <w:rFonts w:ascii="Times New Roman" w:hAnsi="Times New Roman" w:cs="Times New Roman"/>
    </w:rPr>
  </w:style>
  <w:style w:type="paragraph" w:styleId="1349" w:customStyle="1">
    <w:name w:val="Plain Text*"/>
    <w:basedOn w:val="990"/>
    <w:qFormat/>
    <w:pPr>
      <w:ind w:left="0"/>
      <w:jc w:val="left"/>
    </w:pPr>
    <w:rPr>
      <w:rFonts w:ascii="宋体" w:hAnsi="宋体" w:eastAsia="楷体_GB2312" w:cs="Courier New"/>
      <w:sz w:val="26"/>
      <w:lang w:val="zh-CN"/>
    </w:rPr>
  </w:style>
  <w:style w:type="paragraph" w:styleId="1350" w:customStyle="1">
    <w:name w:val="样式 加粗 居中2"/>
    <w:basedOn w:val="991"/>
    <w:next w:val="1202"/>
    <w:qFormat/>
    <w:pPr>
      <w:ind w:left="0" w:firstLine="2560"/>
      <w:jc w:val="center"/>
      <w:spacing w:before="0" w:after="0" w:line="360" w:lineRule="auto"/>
    </w:pPr>
    <w:rPr>
      <w:rFonts w:ascii="Times New Roman" w:hAnsi="Times New Roman" w:cs="Times New Roman"/>
    </w:rPr>
  </w:style>
  <w:style w:type="paragraph" w:styleId="1351" w:customStyle="1">
    <w:name w:val="标准文本"/>
    <w:basedOn w:val="991"/>
    <w:next w:val="1305"/>
    <w:qFormat/>
    <w:pPr>
      <w:ind w:left="480" w:firstLine="2784"/>
      <w:spacing w:before="0" w:after="0" w:line="360" w:lineRule="auto"/>
    </w:pPr>
    <w:rPr>
      <w:rFonts w:ascii="Times New Roman" w:hAnsi="Times New Roman" w:cs="Times New Roman"/>
    </w:rPr>
  </w:style>
  <w:style w:type="paragraph" w:styleId="1352" w:customStyle="1">
    <w:name w:val="font5"/>
    <w:basedOn w:val="991"/>
    <w:next w:val="1353"/>
    <w:qFormat/>
    <w:pPr>
      <w:ind w:left="0" w:firstLine="5120"/>
      <w:spacing w:before="280" w:after="280" w:line="240" w:lineRule="auto"/>
    </w:pPr>
    <w:rPr>
      <w:rFonts w:ascii="Times New Roman" w:hAnsi="Times New Roman" w:cs="Times New Roman"/>
    </w:rPr>
  </w:style>
  <w:style w:type="paragraph" w:styleId="1353" w:customStyle="1">
    <w:name w:val="索引标题1"/>
    <w:basedOn w:val="991"/>
    <w:next w:val="1232"/>
    <w:qFormat/>
    <w:pPr>
      <w:ind w:left="0" w:firstLine="4608"/>
      <w:jc w:val="center"/>
      <w:spacing w:before="0" w:after="0" w:line="360" w:lineRule="auto"/>
    </w:pPr>
    <w:rPr>
      <w:rFonts w:ascii="Times New Roman" w:hAnsi="Times New Roman" w:cs="Times New Roman"/>
    </w:rPr>
  </w:style>
  <w:style w:type="paragraph" w:styleId="1354" w:customStyle="1">
    <w:name w:val="Char Char Char Char Char Char1 Char Char Char1 Char Char Char Char Char Char Char Char Char Char Char Char Char Char Char Char"/>
    <w:basedOn w:val="991"/>
    <w:next w:val="1355"/>
    <w:qFormat/>
    <w:pPr>
      <w:ind w:left="0" w:firstLine="2560"/>
      <w:spacing w:before="0" w:after="0" w:line="240" w:lineRule="auto"/>
    </w:pPr>
    <w:rPr>
      <w:rFonts w:ascii="Times New Roman" w:hAnsi="Times New Roman" w:cs="Times New Roman"/>
    </w:rPr>
  </w:style>
  <w:style w:type="paragraph" w:styleId="1355" w:customStyle="1">
    <w:name w:val="1正文"/>
    <w:basedOn w:val="991"/>
    <w:next w:val="1356"/>
    <w:qFormat/>
    <w:pPr>
      <w:ind w:left="480" w:firstLine="2784"/>
      <w:spacing w:before="0" w:after="0" w:line="300" w:lineRule="auto"/>
    </w:pPr>
    <w:rPr>
      <w:rFonts w:ascii="Times New Roman" w:hAnsi="Times New Roman" w:cs="Times New Roman"/>
    </w:rPr>
  </w:style>
  <w:style w:type="paragraph" w:styleId="1356" w:customStyle="1">
    <w:name w:val="目录2"/>
    <w:basedOn w:val="991"/>
    <w:next w:val="990"/>
    <w:qFormat/>
    <w:pPr>
      <w:ind w:left="209" w:firstLine="5329"/>
      <w:spacing w:before="0" w:after="0" w:line="317" w:lineRule="atLeast"/>
    </w:pPr>
    <w:rPr>
      <w:rFonts w:ascii="Times New Roman" w:hAnsi="Times New Roman" w:cs="Times New Roman"/>
    </w:rPr>
  </w:style>
  <w:style w:type="paragraph" w:styleId="1357" w:customStyle="1">
    <w:name w:val="图表目录1"/>
    <w:basedOn w:val="991"/>
    <w:next w:val="990"/>
    <w:qFormat/>
    <w:pPr>
      <w:ind w:left="200" w:firstLine="2616"/>
      <w:jc w:val="center"/>
      <w:spacing w:before="0" w:after="0" w:line="360" w:lineRule="auto"/>
    </w:pPr>
    <w:rPr>
      <w:rFonts w:ascii="Times New Roman" w:hAnsi="Times New Roman" w:cs="Times New Roman"/>
    </w:rPr>
  </w:style>
  <w:style w:type="paragraph" w:styleId="1358" w:customStyle="1">
    <w:name w:val="xl63"/>
    <w:basedOn w:val="991"/>
    <w:next w:val="1308"/>
    <w:qFormat/>
    <w:pPr>
      <w:ind w:left="0" w:firstLine="5120"/>
      <w:spacing w:before="280" w:after="280" w:line="240" w:lineRule="auto"/>
    </w:pPr>
    <w:rPr>
      <w:rFonts w:ascii="Times New Roman" w:hAnsi="Times New Roman" w:cs="Times New Roman"/>
    </w:rPr>
  </w:style>
  <w:style w:type="paragraph" w:styleId="1359">
    <w:name w:val="List Paragraph"/>
    <w:basedOn w:val="990"/>
    <w:next w:val="1266"/>
    <w:qFormat/>
    <w:pPr>
      <w:ind w:left="420" w:firstLine="3748"/>
    </w:pPr>
    <w:rPr>
      <w:rFonts w:ascii="Times New Roman" w:hAnsi="Times New Roman" w:cs="Times New Roman"/>
    </w:rPr>
  </w:style>
  <w:style w:type="paragraph" w:styleId="1360" w:customStyle="1">
    <w:name w:val="xl73"/>
    <w:basedOn w:val="991"/>
    <w:next w:val="1361"/>
    <w:qFormat/>
    <w:pPr>
      <w:ind w:left="0" w:firstLine="3584"/>
      <w:spacing w:before="280" w:after="280" w:line="240" w:lineRule="auto"/>
    </w:pPr>
    <w:rPr>
      <w:rFonts w:ascii="Times New Roman" w:hAnsi="Times New Roman" w:cs="Times New Roman"/>
    </w:rPr>
  </w:style>
  <w:style w:type="paragraph" w:styleId="1361" w:customStyle="1">
    <w:name w:val="xl80"/>
    <w:basedOn w:val="991"/>
    <w:next w:val="1362"/>
    <w:qFormat/>
    <w:pPr>
      <w:ind w:left="0" w:firstLine="3584"/>
      <w:jc w:val="center"/>
      <w:spacing w:before="280" w:after="280" w:line="240" w:lineRule="auto"/>
    </w:pPr>
    <w:rPr>
      <w:rFonts w:ascii="Times New Roman" w:hAnsi="Times New Roman" w:cs="Times New Roman"/>
    </w:rPr>
  </w:style>
  <w:style w:type="paragraph" w:styleId="1362" w:customStyle="1">
    <w:name w:val="样式2"/>
    <w:basedOn w:val="996"/>
    <w:next w:val="1363"/>
    <w:qFormat/>
    <w:pPr>
      <w:ind w:left="1134" w:firstLine="18"/>
      <w:spacing w:before="0" w:after="0" w:line="360" w:lineRule="auto"/>
      <w:outlineLvl w:val="4"/>
    </w:pPr>
  </w:style>
  <w:style w:type="paragraph" w:styleId="1363" w:customStyle="1">
    <w:name w:val="日期1"/>
    <w:basedOn w:val="991"/>
    <w:next w:val="990"/>
    <w:qFormat/>
    <w:pPr>
      <w:ind w:left="100" w:firstLine="6144"/>
      <w:spacing w:before="0" w:after="0" w:line="240" w:lineRule="auto"/>
    </w:pPr>
    <w:rPr>
      <w:rFonts w:ascii="Times New Roman" w:hAnsi="Times New Roman" w:cs="Times New Roman"/>
    </w:rPr>
  </w:style>
  <w:style w:type="paragraph" w:styleId="1364" w:customStyle="1">
    <w:name w:val="图1"/>
    <w:basedOn w:val="991"/>
    <w:next w:val="990"/>
    <w:qFormat/>
    <w:pPr>
      <w:ind w:left="1105" w:firstLine="2580"/>
      <w:jc w:val="center"/>
      <w:spacing w:before="0" w:after="0" w:line="360" w:lineRule="auto"/>
    </w:pPr>
    <w:rPr>
      <w:rFonts w:ascii="Times New Roman" w:hAnsi="Times New Roman" w:cs="Times New Roman"/>
    </w:rPr>
  </w:style>
  <w:style w:type="paragraph" w:styleId="1365" w:customStyle="1">
    <w:name w:val="Char Char Char Char Char Char1 Char Char Char1 Char Char Char Char Char Char Char Char Char Char Char Char"/>
    <w:basedOn w:val="991"/>
    <w:next w:val="1345"/>
    <w:qFormat/>
    <w:pPr>
      <w:ind w:left="0" w:firstLine="2560"/>
      <w:spacing w:before="0" w:after="0" w:line="240" w:lineRule="auto"/>
    </w:pPr>
    <w:rPr>
      <w:rFonts w:ascii="Times New Roman" w:hAnsi="Times New Roman" w:cs="Times New Roman"/>
    </w:rPr>
  </w:style>
  <w:style w:type="paragraph" w:styleId="1366" w:customStyle="1">
    <w:name w:val="Char Char Char Char Char Char Char"/>
    <w:basedOn w:val="991"/>
    <w:next w:val="1251"/>
    <w:qFormat/>
    <w:pPr>
      <w:ind w:left="200" w:firstLine="4808"/>
      <w:spacing w:before="0" w:after="0" w:line="360" w:lineRule="auto"/>
    </w:pPr>
    <w:rPr>
      <w:rFonts w:ascii="Times New Roman" w:hAnsi="Times New Roman" w:cs="Times New Roman"/>
    </w:rPr>
  </w:style>
  <w:style w:type="paragraph" w:styleId="1367" w:customStyle="1">
    <w:name w:val="Char Char Char Char Char Char Char Char Char Char Char Char Char Char Char"/>
    <w:basedOn w:val="991"/>
    <w:next w:val="1342"/>
    <w:qFormat/>
    <w:pPr>
      <w:ind w:left="0" w:firstLine="3584"/>
      <w:jc w:val="center"/>
      <w:spacing w:before="0" w:after="0" w:line="400" w:lineRule="exact"/>
    </w:pPr>
    <w:rPr>
      <w:rFonts w:ascii="Times New Roman" w:hAnsi="Times New Roman" w:cs="Times New Roman"/>
    </w:rPr>
  </w:style>
  <w:style w:type="paragraph" w:styleId="1368">
    <w:name w:val="Intense Quote"/>
    <w:next w:val="990"/>
    <w:qFormat/>
    <w:pPr>
      <w:ind w:left="3766" w:right="950"/>
      <w:jc w:val="center"/>
      <w:spacing w:before="360" w:after="360"/>
    </w:pPr>
    <w:rPr>
      <w:rFonts w:ascii="Calibri" w:hAnsi="Calibri"/>
      <w:i/>
    </w:rPr>
  </w:style>
  <w:style w:type="paragraph" w:styleId="1369" w:customStyle="1">
    <w:name w:val="索引 51"/>
    <w:basedOn w:val="991"/>
    <w:next w:val="990"/>
    <w:qFormat/>
    <w:pPr>
      <w:ind w:left="800" w:firstLine="2560"/>
      <w:jc w:val="center"/>
      <w:spacing w:before="0" w:after="0" w:line="360" w:lineRule="auto"/>
    </w:pPr>
    <w:rPr>
      <w:rFonts w:ascii="Times New Roman" w:hAnsi="Times New Roman" w:cs="Times New Roman"/>
    </w:rPr>
  </w:style>
  <w:style w:type="paragraph" w:styleId="1370" w:customStyle="1">
    <w:name w:val="图表"/>
    <w:basedOn w:val="991"/>
    <w:next w:val="1371"/>
    <w:qFormat/>
    <w:pPr>
      <w:ind w:left="0" w:firstLine="2048"/>
      <w:jc w:val="center"/>
      <w:spacing w:before="0" w:after="0" w:line="240" w:lineRule="auto"/>
    </w:pPr>
    <w:rPr>
      <w:rFonts w:ascii="Times New Roman" w:hAnsi="Times New Roman" w:cs="Times New Roman"/>
    </w:rPr>
  </w:style>
  <w:style w:type="paragraph" w:styleId="1371" w:customStyle="1">
    <w:name w:val="reader-word-layer"/>
    <w:basedOn w:val="991"/>
    <w:next w:val="1372"/>
    <w:qFormat/>
    <w:pPr>
      <w:ind w:left="0" w:firstLine="1024"/>
      <w:spacing w:before="280" w:after="280" w:line="240" w:lineRule="auto"/>
    </w:pPr>
    <w:rPr>
      <w:rFonts w:ascii="Times New Roman" w:hAnsi="Times New Roman" w:cs="Times New Roman"/>
    </w:rPr>
  </w:style>
  <w:style w:type="paragraph" w:styleId="1372" w:customStyle="1">
    <w:name w:val="样式 加粗 居中1"/>
    <w:next w:val="1211"/>
    <w:qFormat/>
    <w:pPr>
      <w:ind w:firstLine="2560"/>
      <w:jc w:val="center"/>
    </w:pPr>
    <w:rPr>
      <w:rFonts w:ascii="Calibri" w:hAnsi="Calibri"/>
    </w:rPr>
  </w:style>
  <w:style w:type="paragraph" w:styleId="1373" w:customStyle="1">
    <w:name w:val="修订2"/>
    <w:qFormat/>
    <w:rPr>
      <w:rFonts w:ascii="Calibri" w:hAnsi="Calibri"/>
    </w:rPr>
  </w:style>
  <w:style w:type="paragraph" w:styleId="1374" w:customStyle="1">
    <w:name w:val="Body"/>
    <w:next w:val="1306"/>
    <w:qFormat/>
    <w:pPr>
      <w:ind w:left="567" w:right="2835" w:firstLine="3584"/>
      <w:spacing w:after="60"/>
    </w:pPr>
    <w:rPr>
      <w:rFonts w:ascii="Calibri" w:hAnsi="Calibri"/>
    </w:rPr>
  </w:style>
  <w:style w:type="paragraph" w:styleId="1375" w:customStyle="1">
    <w:name w:val="font6"/>
    <w:basedOn w:val="991"/>
    <w:next w:val="1376"/>
    <w:qFormat/>
    <w:pPr>
      <w:ind w:left="0" w:firstLine="5120"/>
      <w:spacing w:before="280" w:after="280" w:line="240" w:lineRule="auto"/>
    </w:pPr>
    <w:rPr>
      <w:rFonts w:ascii="Times New Roman" w:hAnsi="Times New Roman" w:cs="Times New Roman"/>
    </w:rPr>
  </w:style>
  <w:style w:type="paragraph" w:styleId="1376" w:customStyle="1">
    <w:name w:val="正文首行缩进 21"/>
    <w:basedOn w:val="1003"/>
    <w:next w:val="1374"/>
    <w:qFormat/>
    <w:pPr>
      <w:ind w:left="200" w:firstLine="3784"/>
      <w:jc w:val="center"/>
      <w:spacing w:after="120" w:line="360" w:lineRule="auto"/>
    </w:pPr>
    <w:rPr>
      <w:rFonts w:ascii="Calibri" w:hAnsi="Calibri"/>
    </w:rPr>
  </w:style>
  <w:style w:type="paragraph" w:styleId="1377" w:customStyle="1">
    <w:name w:val="Char Char"/>
    <w:next w:val="1370"/>
    <w:qFormat/>
    <w:pPr>
      <w:ind w:firstLine="14"/>
      <w:spacing w:line="360" w:lineRule="auto"/>
      <w:shd w:val="clear" w:color="000000" w:fill="000080"/>
    </w:pPr>
    <w:rPr>
      <w:rFonts w:ascii="Calibri" w:hAnsi="Calibri"/>
    </w:rPr>
  </w:style>
  <w:style w:type="paragraph" w:styleId="1378" w:customStyle="1">
    <w:name w:val="正文_0_0"/>
    <w:next w:val="1210"/>
    <w:qFormat/>
    <w:pPr>
      <w:ind w:firstLine="3584"/>
      <w:jc w:val="both"/>
      <w:widowControl w:val="off"/>
    </w:pPr>
    <w:rPr>
      <w:rFonts w:ascii="Calibri" w:hAnsi="Calibri"/>
    </w:rPr>
  </w:style>
  <w:style w:type="paragraph" w:styleId="1379" w:customStyle="1">
    <w:name w:val="font7"/>
    <w:basedOn w:val="991"/>
    <w:next w:val="1380"/>
    <w:qFormat/>
    <w:pPr>
      <w:ind w:left="0" w:firstLine="3584"/>
      <w:spacing w:before="280" w:after="280" w:line="240" w:lineRule="auto"/>
    </w:pPr>
    <w:rPr>
      <w:rFonts w:ascii="Times New Roman" w:hAnsi="Times New Roman" w:cs="Times New Roman"/>
    </w:rPr>
  </w:style>
  <w:style w:type="paragraph" w:styleId="1380" w:customStyle="1">
    <w:name w:val="Char Char Char Char Char Char1 Char Char Char Char Char Char1 Char Char Char1"/>
    <w:basedOn w:val="991"/>
    <w:next w:val="1381"/>
    <w:qFormat/>
    <w:pPr>
      <w:ind w:left="0" w:firstLine="2560"/>
      <w:spacing w:before="0" w:after="0" w:line="240" w:lineRule="auto"/>
    </w:pPr>
    <w:rPr>
      <w:rFonts w:ascii="Times New Roman" w:hAnsi="Times New Roman" w:cs="Times New Roman"/>
    </w:rPr>
  </w:style>
  <w:style w:type="paragraph" w:styleId="1381" w:customStyle="1">
    <w:name w:val="xl64"/>
    <w:basedOn w:val="991"/>
    <w:next w:val="1348"/>
    <w:qFormat/>
    <w:pPr>
      <w:ind w:left="0" w:firstLine="3584"/>
      <w:spacing w:before="280" w:after="280" w:line="240" w:lineRule="auto"/>
    </w:pPr>
    <w:rPr>
      <w:rFonts w:ascii="Times New Roman" w:hAnsi="Times New Roman" w:cs="Times New Roman"/>
    </w:rPr>
  </w:style>
  <w:style w:type="paragraph" w:styleId="1382" w:customStyle="1">
    <w:name w:val="style16"/>
    <w:basedOn w:val="991"/>
    <w:next w:val="1375"/>
    <w:qFormat/>
    <w:pPr>
      <w:ind w:left="0" w:firstLine="2048"/>
      <w:spacing w:before="280" w:after="280" w:line="240" w:lineRule="auto"/>
    </w:pPr>
    <w:rPr>
      <w:rFonts w:ascii="Times New Roman" w:hAnsi="Times New Roman" w:cs="Times New Roman"/>
    </w:rPr>
  </w:style>
  <w:style w:type="paragraph" w:styleId="1383" w:customStyle="1">
    <w:name w:val="索引 11"/>
    <w:basedOn w:val="991"/>
    <w:next w:val="990"/>
    <w:qFormat/>
    <w:pPr>
      <w:ind w:left="0" w:firstLine="3584"/>
      <w:spacing w:before="0" w:after="0" w:line="240" w:lineRule="auto"/>
    </w:pPr>
    <w:rPr>
      <w:rFonts w:ascii="Times New Roman" w:hAnsi="Times New Roman" w:cs="Times New Roman"/>
    </w:rPr>
  </w:style>
  <w:style w:type="paragraph" w:styleId="1384" w:customStyle="1">
    <w:name w:val="H 3"/>
    <w:basedOn w:val="994"/>
    <w:next w:val="1385"/>
    <w:qFormat/>
    <w:pPr>
      <w:ind w:left="1429" w:firstLine="18"/>
      <w:spacing w:before="0" w:after="0" w:line="360" w:lineRule="auto"/>
      <w:outlineLvl w:val="2"/>
    </w:pPr>
  </w:style>
  <w:style w:type="paragraph" w:styleId="1385" w:customStyle="1">
    <w:name w:val="xl83"/>
    <w:basedOn w:val="991"/>
    <w:next w:val="1366"/>
    <w:qFormat/>
    <w:pPr>
      <w:ind w:left="0" w:firstLine="5120"/>
      <w:spacing w:before="280" w:after="280" w:line="240" w:lineRule="auto"/>
    </w:pPr>
    <w:rPr>
      <w:rFonts w:ascii="Times New Roman" w:hAnsi="Times New Roman" w:cs="Times New Roman"/>
    </w:rPr>
  </w:style>
  <w:style w:type="paragraph" w:styleId="1386" w:customStyle="1">
    <w:name w:val="表格文字（居中）"/>
    <w:basedOn w:val="991"/>
    <w:next w:val="1382"/>
    <w:qFormat/>
    <w:pPr>
      <w:ind w:left="0" w:firstLine="2560"/>
      <w:jc w:val="center"/>
      <w:spacing w:before="0" w:after="0" w:line="360" w:lineRule="auto"/>
    </w:pPr>
    <w:rPr>
      <w:rFonts w:ascii="Times New Roman" w:hAnsi="Times New Roman" w:cs="Times New Roman"/>
    </w:rPr>
  </w:style>
  <w:style w:type="paragraph" w:styleId="1387" w:customStyle="1">
    <w:name w:val="正文首行缩进两字符"/>
    <w:basedOn w:val="991"/>
    <w:next w:val="1369"/>
    <w:qFormat/>
    <w:pPr>
      <w:ind w:left="200" w:firstLine="3784"/>
      <w:spacing w:before="0" w:after="0" w:line="360" w:lineRule="auto"/>
    </w:pPr>
    <w:rPr>
      <w:rFonts w:ascii="Times New Roman" w:hAnsi="Times New Roman" w:cs="Times New Roman"/>
    </w:rPr>
  </w:style>
  <w:style w:type="paragraph" w:styleId="1388" w:customStyle="1">
    <w:name w:val="1"/>
    <w:basedOn w:val="991"/>
    <w:next w:val="1024"/>
    <w:qFormat/>
    <w:pPr>
      <w:ind w:left="0" w:firstLine="2048"/>
      <w:spacing w:before="0" w:after="0" w:line="240" w:lineRule="auto"/>
    </w:pPr>
    <w:rPr>
      <w:rFonts w:ascii="Times New Roman" w:hAnsi="Times New Roman" w:cs="Times New Roman"/>
    </w:rPr>
  </w:style>
  <w:style w:type="paragraph" w:styleId="1389" w:customStyle="1">
    <w:name w:val="_Style 398"/>
    <w:basedOn w:val="991"/>
    <w:next w:val="99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90" w:customStyle="1">
    <w:name w:val="Table Paragraph"/>
    <w:basedOn w:val="990"/>
    <w:uiPriority w:val="1"/>
    <w:qFormat/>
    <w:rPr>
      <w:rFonts w:ascii="宋体" w:hAnsi="宋体"/>
      <w:lang w:val="zh-CN" w:bidi="zh-CN"/>
    </w:rPr>
  </w:style>
  <w:style w:type="paragraph" w:styleId="1391" w:customStyle="1">
    <w:name w:val="_Style 400"/>
    <w:qFormat/>
    <w:rPr>
      <w:rFonts w:ascii="Calibri" w:hAnsi="Calibri"/>
    </w:rPr>
  </w:style>
  <w:style w:type="paragraph" w:styleId="1392" w:customStyle="1">
    <w:name w:val="Style1"/>
    <w:basedOn w:val="990"/>
    <w:qFormat/>
    <w:pPr>
      <w:ind w:left="0"/>
      <w:tabs>
        <w:tab w:val="left" w:pos="-720" w:leader="none"/>
      </w:tabs>
    </w:pPr>
    <w:rPr>
      <w:rFonts w:ascii="Times New Roman" w:hAnsi="Times New Roman" w:cs="Times New Roman"/>
      <w:spacing w:val="-3"/>
      <w:sz w:val="24"/>
      <w:szCs w:val="24"/>
      <w:lang w:val="en-AU" w:eastAsia="en-US"/>
    </w:rPr>
  </w:style>
  <w:style w:type="paragraph" w:styleId="1393" w:customStyle="1">
    <w:name w:val="msolistparagraph"/>
    <w:basedOn w:val="991"/>
    <w:next w:val="1258"/>
    <w:qFormat/>
    <w:pPr>
      <w:ind w:left="420" w:firstLine="3748"/>
      <w:spacing w:before="0" w:after="0" w:line="240" w:lineRule="auto"/>
    </w:pPr>
    <w:rPr>
      <w:rFonts w:ascii="Times New Roman" w:hAnsi="Times New Roman" w:cs="Times New Roman"/>
    </w:rPr>
  </w:style>
  <w:style w:type="paragraph" w:styleId="1394" w:customStyle="1">
    <w:name w:val="Char1 Char Char Char"/>
    <w:basedOn w:val="991"/>
    <w:next w:val="1395"/>
    <w:qFormat/>
    <w:pPr>
      <w:ind w:left="0" w:firstLine="2560"/>
      <w:spacing w:before="0" w:after="0" w:line="240" w:lineRule="auto"/>
    </w:pPr>
    <w:rPr>
      <w:rFonts w:ascii="Times New Roman" w:hAnsi="Times New Roman" w:cs="Times New Roman"/>
    </w:rPr>
  </w:style>
  <w:style w:type="paragraph" w:styleId="1395" w:customStyle="1">
    <w:name w:val="xl24"/>
    <w:basedOn w:val="991"/>
    <w:next w:val="1340"/>
    <w:qFormat/>
    <w:pPr>
      <w:ind w:left="0" w:firstLine="20"/>
      <w:jc w:val="center"/>
      <w:spacing w:before="280" w:after="280" w:line="240" w:lineRule="auto"/>
      <w:shd w:val="clear" w:color="000000" w:fill="ffffff"/>
    </w:pPr>
    <w:rPr>
      <w:rFonts w:ascii="Times New Roman" w:hAnsi="Times New Roman" w:cs="Times New Roman"/>
    </w:rPr>
  </w:style>
  <w:style w:type="paragraph" w:styleId="1396" w:customStyle="1">
    <w:name w:val="表格文字"/>
    <w:next w:val="1354"/>
    <w:qFormat/>
    <w:pPr>
      <w:ind w:firstLine="3584"/>
    </w:pPr>
    <w:rPr>
      <w:rFonts w:ascii="Calibri" w:hAnsi="Calibri"/>
    </w:rPr>
  </w:style>
  <w:style w:type="paragraph" w:styleId="1397" w:customStyle="1">
    <w:name w:val="xl72"/>
    <w:basedOn w:val="991"/>
    <w:next w:val="1253"/>
    <w:qFormat/>
    <w:pPr>
      <w:ind w:left="0" w:firstLine="3584"/>
      <w:spacing w:before="280" w:after="280" w:line="240" w:lineRule="auto"/>
    </w:pPr>
    <w:rPr>
      <w:rFonts w:ascii="Times New Roman" w:hAnsi="Times New Roman" w:cs="Times New Roman"/>
    </w:rPr>
  </w:style>
  <w:style w:type="paragraph" w:styleId="1398" w:customStyle="1">
    <w:name w:val="插图"/>
    <w:next w:val="990"/>
    <w:qFormat/>
    <w:pPr>
      <w:ind w:firstLine="4608"/>
      <w:jc w:val="center"/>
    </w:pPr>
    <w:rPr>
      <w:rFonts w:ascii="Calibri" w:hAnsi="Calibri"/>
    </w:rPr>
  </w:style>
  <w:style w:type="paragraph" w:styleId="1399" w:customStyle="1">
    <w:name w:val="列出段落3"/>
    <w:basedOn w:val="991"/>
    <w:next w:val="1293"/>
    <w:qFormat/>
    <w:pPr>
      <w:ind w:left="420" w:firstLine="3748"/>
      <w:spacing w:before="0" w:after="0" w:line="240" w:lineRule="auto"/>
    </w:pPr>
    <w:rPr>
      <w:rFonts w:ascii="Times New Roman" w:hAnsi="Times New Roman" w:cs="Times New Roman"/>
    </w:rPr>
  </w:style>
  <w:style w:type="paragraph" w:styleId="1400" w:customStyle="1">
    <w:name w:val="目录标题"/>
    <w:basedOn w:val="991"/>
    <w:next w:val="990"/>
    <w:qFormat/>
    <w:pPr>
      <w:ind w:left="419" w:firstLine="7331"/>
      <w:jc w:val="center"/>
      <w:spacing w:before="566" w:after="544" w:line="566" w:lineRule="atLeast"/>
    </w:pPr>
    <w:rPr>
      <w:rFonts w:ascii="Times New Roman" w:hAnsi="Times New Roman" w:cs="Times New Roman"/>
    </w:rPr>
  </w:style>
  <w:style w:type="paragraph" w:styleId="1401" w:customStyle="1">
    <w:name w:val="默认段落字体 Para Char Char Char Char Char Char Char Char Char1 Char Char Char Char"/>
    <w:basedOn w:val="991"/>
    <w:next w:val="1296"/>
    <w:qFormat/>
    <w:pPr>
      <w:ind w:left="0" w:firstLine="2560"/>
      <w:spacing w:before="0" w:after="0" w:line="240" w:lineRule="auto"/>
    </w:pPr>
    <w:rPr>
      <w:rFonts w:ascii="Times New Roman" w:hAnsi="Times New Roman" w:cs="Times New Roman"/>
    </w:rPr>
  </w:style>
  <w:style w:type="paragraph" w:styleId="1402" w:customStyle="1">
    <w:name w:val="WPSOffice手动目录 2"/>
    <w:qFormat/>
    <w:pPr>
      <w:ind w:left="200"/>
    </w:pPr>
  </w:style>
  <w:style w:type="paragraph" w:styleId="1403" w:customStyle="1">
    <w:name w:val="表内文字"/>
    <w:basedOn w:val="991"/>
    <w:next w:val="1032"/>
    <w:qFormat/>
    <w:pPr>
      <w:ind w:left="0" w:firstLine="7680"/>
      <w:jc w:val="center"/>
      <w:spacing w:before="50" w:after="50" w:line="240" w:lineRule="auto"/>
    </w:pPr>
    <w:rPr>
      <w:rFonts w:ascii="Times New Roman" w:hAnsi="Times New Roman" w:cs="Times New Roman"/>
    </w:rPr>
  </w:style>
  <w:style w:type="paragraph" w:styleId="1404" w:customStyle="1">
    <w:name w:val="xl66"/>
    <w:basedOn w:val="991"/>
    <w:next w:val="1386"/>
    <w:qFormat/>
    <w:pPr>
      <w:ind w:left="0" w:firstLine="3584"/>
      <w:spacing w:before="280" w:after="280" w:line="240" w:lineRule="auto"/>
    </w:pPr>
    <w:rPr>
      <w:rFonts w:ascii="Times New Roman" w:hAnsi="Times New Roman" w:cs="Times New Roman"/>
    </w:rPr>
  </w:style>
  <w:style w:type="paragraph" w:styleId="1405" w:customStyle="1">
    <w:name w:val="*正文"/>
    <w:basedOn w:val="990"/>
    <w:qFormat/>
    <w:pPr>
      <w:ind w:left="0" w:firstLine="200"/>
      <w:spacing w:line="360" w:lineRule="auto"/>
    </w:pPr>
    <w:rPr>
      <w:rFonts w:ascii="仿宋_GB2312" w:hAnsi="Times New Roman" w:eastAsia="仿宋_GB2312" w:cs="Times New Roman"/>
      <w:sz w:val="24"/>
      <w:szCs w:val="28"/>
    </w:rPr>
  </w:style>
  <w:style w:type="paragraph" w:styleId="1406" w:customStyle="1">
    <w:name w:val="0"/>
    <w:basedOn w:val="991"/>
    <w:next w:val="1299"/>
    <w:qFormat/>
    <w:pPr>
      <w:ind w:left="0" w:firstLine="2815"/>
      <w:spacing w:before="0" w:after="0" w:line="360" w:lineRule="auto"/>
    </w:pPr>
    <w:rPr>
      <w:rFonts w:ascii="Times New Roman" w:hAnsi="Times New Roman" w:cs="Times New Roman"/>
    </w:rPr>
  </w:style>
  <w:style w:type="table" w:styleId="1407" w:customStyle="1">
    <w:name w:val="网格型1"/>
    <w:basedOn w:val="1001"/>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08" w:customStyle="1">
    <w:name w:val="font61"/>
    <w:qFormat/>
    <w:rPr>
      <w:rFonts w:hint="default" w:ascii="Times New Roman" w:hAnsi="Times New Roman" w:cs="Times New Roman"/>
      <w:b/>
      <w:bCs/>
      <w:color w:val="000000"/>
      <w:sz w:val="24"/>
      <w:szCs w:val="24"/>
      <w:u w:val="none"/>
    </w:rPr>
  </w:style>
  <w:style w:type="character" w:styleId="1409" w:customStyle="1">
    <w:name w:val="正文首行缩进 2 字符"/>
    <w:basedOn w:val="1000"/>
    <w:link w:val="1050"/>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DB25C8C-0A25-44E0-B3F4-FB2810E51C8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江工</cp:lastModifiedBy>
  <cp:revision>45</cp:revision>
  <dcterms:created xsi:type="dcterms:W3CDTF">2026-07-28T02:51:00Z</dcterms:created>
  <dcterms:modified xsi:type="dcterms:W3CDTF">2026-08-07T05:49:10Z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y fmtid="{D5CDD505-2E9C-101B-9397-08002B2CF9AE}" pid="5" name="KSOTemplateDocerSaveRecord">
    <vt:lpwstr>eyJoZGlkIjoiYTFiZWYwYjVkMzg2NzY2OTcwMTA4NjQ5YzRlMTMyNTciLCJ1c2VySWQiOiIxMTY3ODc2MjYyIn0=</vt:lpwstr>
  </property>
</Properties>
</file>