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ind w:firstLine="0"/>
        <w:rPr>
          <w:rFonts w:hint="eastAsia" w:eastAsia="黑体"/>
          <w:b/>
          <w:bCs/>
          <w:sz w:val="84"/>
        </w:rPr>
      </w:pPr>
      <w:r>
        <w:rPr>
          <w:rFonts w:hint="eastAsia" w:eastAsia="黑体"/>
          <w:b/>
          <w:bCs/>
          <w:sz w:val="84"/>
        </w:rPr>
      </w:r>
      <w:r/>
    </w:p>
    <w:p>
      <w:pPr>
        <w:pStyle w:val="86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9"/>
        <w:ind w:firstLine="2249"/>
        <w:rPr>
          <w:rFonts w:hint="eastAsia"/>
          <w:b/>
          <w:bCs/>
          <w:sz w:val="32"/>
        </w:rPr>
      </w:pPr>
      <w:r>
        <w:rPr>
          <w:rFonts w:hint="eastAsia"/>
          <w:b/>
          <w:bCs/>
          <w:sz w:val="32"/>
        </w:rPr>
      </w:r>
      <w:r/>
    </w:p>
    <w:p>
      <w:pPr>
        <w:pStyle w:val="869"/>
        <w:ind w:left="0" w:firstLine="643"/>
        <w:rPr>
          <w:rFonts w:hint="eastAsia"/>
          <w:b/>
          <w:bCs/>
          <w:sz w:val="32"/>
        </w:rPr>
      </w:pPr>
      <w:r>
        <w:rPr>
          <w:rFonts w:hint="eastAsia"/>
          <w:b/>
          <w:bCs/>
          <w:sz w:val="32"/>
        </w:rPr>
        <w:t xml:space="preserve">项目名称：常州市摩托车驾驶人社会化考场考试</w:t>
      </w:r>
      <w:r>
        <w:rPr>
          <w:rFonts w:hint="eastAsia"/>
          <w:b/>
          <w:bCs/>
          <w:sz w:val="32"/>
        </w:rPr>
      </w:r>
      <w:r/>
    </w:p>
    <w:p>
      <w:pPr>
        <w:pStyle w:val="869"/>
        <w:ind w:left="0" w:firstLine="3534"/>
        <w:rPr>
          <w:rFonts w:hint="eastAsia"/>
          <w:b/>
          <w:bCs/>
          <w:sz w:val="32"/>
        </w:rPr>
      </w:pPr>
      <w:r>
        <w:rPr>
          <w:rFonts w:hint="eastAsia"/>
          <w:b/>
          <w:bCs/>
          <w:sz w:val="32"/>
        </w:rPr>
        <w:t xml:space="preserve">服务项目</w:t>
      </w:r>
      <w:r>
        <w:rPr>
          <w:rFonts w:hint="eastAsia"/>
          <w:b/>
          <w:bCs/>
          <w:sz w:val="32"/>
          <w:lang w:eastAsia="zh-CN"/>
        </w:rPr>
        <w:t xml:space="preserve">（</w:t>
      </w:r>
      <w:r>
        <w:rPr>
          <w:rFonts w:hint="eastAsia"/>
          <w:b/>
          <w:bCs/>
          <w:sz w:val="32"/>
          <w:lang w:val="en-US" w:eastAsia="zh-CN"/>
        </w:rPr>
        <w:t xml:space="preserve">二</w:t>
      </w:r>
      <w:r>
        <w:rPr>
          <w:rFonts w:hint="eastAsia"/>
          <w:b/>
          <w:bCs/>
          <w:sz w:val="32"/>
          <w:lang w:eastAsia="zh-CN"/>
        </w:rPr>
        <w:t xml:space="preserve">）</w:t>
      </w:r>
      <w:r>
        <w:rPr>
          <w:rFonts w:hint="eastAsia"/>
          <w:b/>
          <w:bCs/>
          <w:sz w:val="32"/>
        </w:rPr>
      </w:r>
      <w:r/>
    </w:p>
    <w:p>
      <w:pPr>
        <w:pStyle w:val="755"/>
        <w:ind w:firstLine="643"/>
        <w:rPr>
          <w:b/>
          <w:color w:val="ff0000"/>
          <w:sz w:val="30"/>
          <w:szCs w:val="30"/>
        </w:rPr>
      </w:pPr>
      <w:r>
        <w:rPr>
          <w:rFonts w:hint="eastAsia"/>
          <w:b/>
          <w:bCs/>
          <w:color w:val="ff0000"/>
          <w:sz w:val="32"/>
        </w:rPr>
        <w:t xml:space="preserve">项目编号：JSZC-320400-JZCG-G2026-0278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ind w:left="2100"/>
        <w:rPr>
          <w:rFonts w:hint="eastAsia"/>
          <w:b/>
          <w:color w:val="ff0000"/>
          <w:sz w:val="21"/>
          <w:szCs w:val="21"/>
        </w:rPr>
      </w:pPr>
      <w:r>
        <w:rPr>
          <w:rFonts w:hint="eastAsia"/>
          <w:b/>
          <w:color w:val="ff0000"/>
          <w:sz w:val="21"/>
          <w:szCs w:val="21"/>
        </w:rPr>
      </w:r>
      <w:r/>
    </w:p>
    <w:p>
      <w:pPr>
        <w:pStyle w:val="755"/>
        <w:jc w:val="center"/>
        <w:rPr>
          <w:rFonts w:hint="eastAsia"/>
          <w:b/>
          <w:color w:val="ff0000"/>
          <w:sz w:val="21"/>
          <w:szCs w:val="21"/>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非专门面向中小企业）</w:t>
      </w:r>
      <w:r>
        <w:rPr>
          <w:rFonts w:hint="eastAsia"/>
          <w:b/>
          <w:color w:val="ff0000"/>
          <w:sz w:val="21"/>
          <w:szCs w:val="21"/>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jc w:val="center"/>
        <w:rPr>
          <w:rFonts w:hint="eastAsia"/>
          <w:b/>
          <w:bCs/>
          <w:sz w:val="32"/>
        </w:rPr>
      </w:pPr>
      <w:r>
        <w:rPr>
          <w:rFonts w:hint="eastAsia"/>
          <w:b/>
          <w:bCs/>
          <w:sz w:val="32"/>
        </w:rPr>
        <w:t xml:space="preserve">常州市政府采购中心</w:t>
      </w:r>
      <w:r>
        <w:rPr>
          <w:rFonts w:hint="eastAsia"/>
          <w:b/>
          <w:bCs/>
          <w:sz w:val="32"/>
        </w:rPr>
      </w:r>
      <w:r/>
    </w:p>
    <w:p>
      <w:pPr>
        <w:pStyle w:val="869"/>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1</w:t>
      </w:r>
      <w:r>
        <w:rPr>
          <w:rFonts w:hint="eastAsia"/>
          <w:b/>
          <w:bCs/>
          <w:sz w:val="32"/>
        </w:rPr>
        <w:t xml:space="preserve">日</w:t>
      </w:r>
      <w:r>
        <w:rPr>
          <w:rFonts w:hint="eastAsia"/>
          <w:b/>
          <w:bCs/>
          <w:sz w:val="32"/>
        </w:rPr>
      </w:r>
      <w:r/>
    </w:p>
    <w:p>
      <w:pPr>
        <w:pStyle w:val="869"/>
        <w:ind w:firstLine="0"/>
        <w:rPr>
          <w:rFonts w:hint="eastAsia"/>
          <w:u w:val="single"/>
        </w:rPr>
      </w:pPr>
      <w:r>
        <w:rPr>
          <w:rFonts w:hint="eastAsia"/>
        </w:rPr>
        <w:t xml:space="preserve">                        </w:t>
      </w:r>
      <w:r>
        <w:rPr>
          <w:rFonts w:hint="eastAsia"/>
          <w:u w:val="single"/>
        </w:rPr>
      </w:r>
      <w:r/>
    </w:p>
    <w:p>
      <w:pPr>
        <w:pStyle w:val="869"/>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28"/>
        </w:rPr>
      </w:pPr>
      <w:r>
        <w:rPr>
          <w:rFonts w:hint="eastAsia" w:ascii="仿宋_GB2312" w:hAnsi="Arial" w:eastAsia="仿宋_GB2312"/>
          <w:b/>
          <w:sz w:val="28"/>
        </w:rPr>
      </w:r>
      <w:r/>
    </w:p>
    <w:p>
      <w:pPr>
        <w:pStyle w:val="838"/>
        <w:tabs>
          <w:tab w:val="right" w:pos="8306" w:leader="dot"/>
        </w:tabs>
        <w:rPr>
          <w:sz w:val="36"/>
          <w:szCs w:val="36"/>
        </w:rPr>
      </w:pPr>
      <w:r/>
      <w:bookmarkStart w:id="6" w:name="_Toc2249_WPSOffice_Type1"/>
      <w:r>
        <w:rPr>
          <w:sz w:val="36"/>
          <w:szCs w:val="36"/>
        </w:rPr>
        <w:fldChar w:fldCharType="begin"/>
      </w:r>
      <w:r>
        <w:rPr>
          <w:sz w:val="36"/>
          <w:szCs w:val="36"/>
        </w:rPr>
        <w:instrText xml:space="preserve"> HYPERLINK \l _Toc19425_WPSOffice_Level1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9425_WPSOffice_Level1Page"/>
      <w:r>
        <w:rPr>
          <w:sz w:val="36"/>
          <w:szCs w:val="36"/>
        </w:rPr>
        <w:t xml:space="preserve">3</w:t>
      </w:r>
      <w:bookmarkEnd w:id="7"/>
      <w:r>
        <w:rPr>
          <w:sz w:val="36"/>
          <w:szCs w:val="36"/>
        </w:rPr>
        <w:fldChar w:fldCharType="end"/>
      </w:r>
      <w:r>
        <w:rPr>
          <w:sz w:val="36"/>
          <w:szCs w:val="36"/>
        </w:rPr>
      </w:r>
      <w:r/>
    </w:p>
    <w:p>
      <w:pPr>
        <w:pStyle w:val="838"/>
        <w:tabs>
          <w:tab w:val="right" w:pos="8306" w:leader="dot"/>
        </w:tabs>
        <w:rPr>
          <w:sz w:val="36"/>
          <w:szCs w:val="36"/>
        </w:rPr>
      </w:pPr>
      <w:r>
        <w:rPr>
          <w:sz w:val="36"/>
          <w:szCs w:val="36"/>
        </w:rPr>
        <w:fldChar w:fldCharType="begin"/>
      </w:r>
      <w:r>
        <w:rPr>
          <w:sz w:val="36"/>
          <w:szCs w:val="36"/>
        </w:rPr>
        <w:instrText xml:space="preserve"> HYPERLINK \l _Toc3848_WPSOffice_Level1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3848_WPSOffice_Level1Page"/>
      <w:r>
        <w:rPr>
          <w:sz w:val="36"/>
          <w:szCs w:val="36"/>
        </w:rPr>
        <w:t xml:space="preserve">6</w:t>
      </w:r>
      <w:bookmarkEnd w:id="8"/>
      <w:r>
        <w:rPr>
          <w:sz w:val="36"/>
          <w:szCs w:val="36"/>
        </w:rPr>
        <w:fldChar w:fldCharType="end"/>
      </w:r>
      <w:r>
        <w:rPr>
          <w:sz w:val="36"/>
          <w:szCs w:val="36"/>
        </w:rPr>
      </w:r>
      <w:r/>
    </w:p>
    <w:p>
      <w:pPr>
        <w:pStyle w:val="838"/>
        <w:tabs>
          <w:tab w:val="right" w:pos="8306" w:leader="dot"/>
        </w:tabs>
        <w:rPr>
          <w:sz w:val="36"/>
          <w:szCs w:val="36"/>
        </w:rPr>
      </w:pPr>
      <w:r>
        <w:rPr>
          <w:sz w:val="36"/>
          <w:szCs w:val="36"/>
        </w:rPr>
        <w:fldChar w:fldCharType="begin"/>
      </w:r>
      <w:r>
        <w:rPr>
          <w:sz w:val="36"/>
          <w:szCs w:val="36"/>
        </w:rPr>
        <w:instrText xml:space="preserve"> HYPERLINK \l _Toc4793_WPSOffice_Level1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4793_WPSOffice_Level1Page"/>
      <w:r>
        <w:rPr>
          <w:sz w:val="36"/>
          <w:szCs w:val="36"/>
        </w:rPr>
        <w:t xml:space="preserve">19</w:t>
      </w:r>
      <w:bookmarkEnd w:id="9"/>
      <w:r>
        <w:rPr>
          <w:sz w:val="36"/>
          <w:szCs w:val="36"/>
        </w:rPr>
        <w:fldChar w:fldCharType="end"/>
      </w:r>
      <w:r>
        <w:rPr>
          <w:sz w:val="36"/>
          <w:szCs w:val="36"/>
        </w:rPr>
      </w:r>
      <w:r/>
    </w:p>
    <w:p>
      <w:pPr>
        <w:pStyle w:val="838"/>
        <w:tabs>
          <w:tab w:val="right" w:pos="8306" w:leader="dot"/>
        </w:tabs>
        <w:rPr>
          <w:sz w:val="36"/>
          <w:szCs w:val="36"/>
        </w:rPr>
      </w:pPr>
      <w:r>
        <w:rPr>
          <w:sz w:val="36"/>
          <w:szCs w:val="36"/>
        </w:rPr>
        <w:fldChar w:fldCharType="begin"/>
      </w:r>
      <w:r>
        <w:rPr>
          <w:sz w:val="36"/>
          <w:szCs w:val="36"/>
        </w:rPr>
        <w:instrText xml:space="preserve"> HYPERLINK \l _Toc26407_WPSOffice_Level1 </w:instrText>
      </w:r>
      <w:r>
        <w:rPr>
          <w:sz w:val="36"/>
          <w:szCs w:val="36"/>
        </w:rPr>
        <w:fldChar w:fldCharType="separate"/>
      </w:r>
      <w:r>
        <w:rPr>
          <w:rFonts w:hint="eastAsia" w:ascii="黑体" w:hAnsi="Times New Roman" w:eastAsia="黑体"/>
          <w:sz w:val="36"/>
          <w:szCs w:val="36"/>
        </w:rPr>
        <w:t xml:space="preserve">第四章</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 采购需求</w:t>
      </w:r>
      <w:r>
        <w:rPr>
          <w:sz w:val="36"/>
          <w:szCs w:val="36"/>
        </w:rPr>
        <w:tab/>
      </w:r>
      <w:bookmarkStart w:id="10" w:name="_Toc26407_WPSOffice_Level1Page"/>
      <w:r>
        <w:rPr>
          <w:sz w:val="36"/>
          <w:szCs w:val="36"/>
        </w:rPr>
        <w:t xml:space="preserve">22</w:t>
      </w:r>
      <w:bookmarkEnd w:id="10"/>
      <w:r>
        <w:rPr>
          <w:sz w:val="36"/>
          <w:szCs w:val="36"/>
        </w:rPr>
        <w:fldChar w:fldCharType="end"/>
      </w:r>
      <w:r>
        <w:rPr>
          <w:sz w:val="36"/>
          <w:szCs w:val="36"/>
        </w:rPr>
      </w:r>
      <w:r/>
    </w:p>
    <w:p>
      <w:pPr>
        <w:pStyle w:val="838"/>
        <w:tabs>
          <w:tab w:val="right" w:pos="8306" w:leader="dot"/>
        </w:tabs>
        <w:rPr>
          <w:sz w:val="36"/>
          <w:szCs w:val="36"/>
        </w:rPr>
      </w:pPr>
      <w:r>
        <w:rPr>
          <w:sz w:val="36"/>
          <w:szCs w:val="36"/>
        </w:rPr>
        <w:fldChar w:fldCharType="begin"/>
      </w:r>
      <w:r>
        <w:rPr>
          <w:sz w:val="36"/>
          <w:szCs w:val="36"/>
        </w:rPr>
        <w:instrText xml:space="preserve"> HYPERLINK \l _Toc13962_WPSOffice_Level1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13962_WPSOffice_Level1Page"/>
      <w:r>
        <w:rPr>
          <w:sz w:val="36"/>
          <w:szCs w:val="36"/>
        </w:rPr>
        <w:t xml:space="preserve">26</w:t>
      </w:r>
      <w:bookmarkEnd w:id="11"/>
      <w:r>
        <w:rPr>
          <w:sz w:val="36"/>
          <w:szCs w:val="36"/>
        </w:rPr>
        <w:fldChar w:fldCharType="end"/>
      </w:r>
      <w:r>
        <w:rPr>
          <w:sz w:val="36"/>
          <w:szCs w:val="36"/>
        </w:rPr>
      </w:r>
      <w:r/>
    </w:p>
    <w:p>
      <w:pPr>
        <w:pStyle w:val="838"/>
        <w:tabs>
          <w:tab w:val="right" w:pos="8306" w:leader="dot"/>
        </w:tabs>
        <w:rPr>
          <w:sz w:val="36"/>
          <w:szCs w:val="36"/>
        </w:rPr>
      </w:pPr>
      <w:r>
        <w:rPr>
          <w:sz w:val="36"/>
          <w:szCs w:val="36"/>
        </w:rPr>
        <w:fldChar w:fldCharType="begin"/>
      </w:r>
      <w:r>
        <w:rPr>
          <w:sz w:val="36"/>
          <w:szCs w:val="36"/>
        </w:rPr>
        <w:instrText xml:space="preserve"> HYPERLINK \l _Toc24780_WPSOffice_Level1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24780_WPSOffice_Level1Page"/>
      <w:r>
        <w:rPr>
          <w:sz w:val="36"/>
          <w:szCs w:val="36"/>
        </w:rPr>
        <w:t xml:space="preserve">29</w:t>
      </w:r>
      <w:bookmarkEnd w:id="12"/>
      <w:r>
        <w:rPr>
          <w:sz w:val="36"/>
          <w:szCs w:val="36"/>
        </w:rPr>
        <w:fldChar w:fldCharType="end"/>
      </w:r>
      <w:r>
        <w:rPr>
          <w:sz w:val="36"/>
          <w:szCs w:val="36"/>
        </w:rPr>
      </w:r>
      <w:r/>
    </w:p>
    <w:p>
      <w:pPr>
        <w:pStyle w:val="838"/>
        <w:tabs>
          <w:tab w:val="right" w:pos="8306" w:leader="dot"/>
        </w:tabs>
        <w:rPr>
          <w:sz w:val="36"/>
          <w:szCs w:val="36"/>
        </w:rPr>
      </w:pPr>
      <w:r/>
      <w:bookmarkEnd w:id="6"/>
      <w:r>
        <w:rPr>
          <w:sz w:val="36"/>
          <w:szCs w:val="36"/>
        </w:rPr>
      </w:r>
      <w:r/>
    </w:p>
    <w:p>
      <w:pPr>
        <w:pStyle w:val="838"/>
        <w:tabs>
          <w:tab w:val="right" w:pos="8306" w:leader="dot"/>
        </w:tabs>
      </w:pPr>
      <w:r/>
      <w:r/>
    </w:p>
    <w:p>
      <w:pPr>
        <w:pStyle w:val="838"/>
        <w:tabs>
          <w:tab w:val="right" w:pos="8306" w:leader="dot"/>
        </w:tabs>
      </w:pPr>
      <w:r/>
      <w:r/>
    </w:p>
    <w:p>
      <w:pPr>
        <w:pStyle w:val="838"/>
        <w:tabs>
          <w:tab w:val="right" w:pos="8306" w:leader="dot"/>
        </w:tabs>
      </w:pPr>
      <w:r/>
      <w:r/>
    </w:p>
    <w:p>
      <w:pPr>
        <w:pStyle w:val="838"/>
        <w:tabs>
          <w:tab w:val="right" w:pos="8306" w:leader="dot"/>
        </w:tabs>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81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19425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受常州市公安局交通管理支队的委托，常州市政府采购中心就常州市摩托车驾驶人社会化考场考试服务项目</w:t>
      </w:r>
      <w:r>
        <w:rPr>
          <w:rFonts w:hint="eastAsia" w:ascii="宋体" w:hAnsi="宋体"/>
          <w:sz w:val="24"/>
          <w:szCs w:val="24"/>
          <w:lang w:eastAsia="zh-CN"/>
        </w:rPr>
        <w:t xml:space="preserve">（</w:t>
      </w:r>
      <w:r>
        <w:rPr>
          <w:rFonts w:hint="eastAsia" w:ascii="宋体" w:hAnsi="宋体"/>
          <w:sz w:val="24"/>
          <w:szCs w:val="24"/>
          <w:lang w:val="en-US" w:eastAsia="zh-CN"/>
        </w:rPr>
        <w:t xml:space="preserve">二</w:t>
      </w:r>
      <w:r>
        <w:rPr>
          <w:rFonts w:hint="eastAsia" w:ascii="宋体" w:hAnsi="宋体"/>
          <w:sz w:val="24"/>
          <w:szCs w:val="24"/>
          <w:lang w:eastAsia="zh-CN"/>
        </w:rPr>
        <w:t xml:space="preserve">）</w:t>
      </w:r>
      <w:r>
        <w:rPr>
          <w:rFonts w:hint="eastAsia" w:ascii="宋体" w:hAnsi="宋体"/>
          <w:sz w:val="24"/>
          <w:szCs w:val="24"/>
        </w:rPr>
        <w:t xml:space="preserve">(JSZC-320400-JZCG-G2026-0278)进行公开招标采购，欢迎符合条件的供应商投标。</w:t>
      </w:r>
      <w:r>
        <w:rPr>
          <w:rFonts w:ascii="宋体" w:hAnsi="宋体"/>
          <w:sz w:val="24"/>
          <w:szCs w:val="24"/>
        </w:rPr>
      </w:r>
      <w:r/>
    </w:p>
    <w:p>
      <w:pPr>
        <w:pStyle w:val="758"/>
        <w:ind w:firstLine="498"/>
        <w:spacing w:before="156" w:after="156" w:line="360" w:lineRule="auto"/>
      </w:pPr>
      <w:r/>
      <w:bookmarkStart w:id="14" w:name="_Toc28359079"/>
      <w:r/>
      <w:bookmarkStart w:id="15" w:name="_Toc35393790"/>
      <w:r/>
      <w:bookmarkStart w:id="16" w:name="_Toc35393621"/>
      <w:r/>
      <w:bookmarkStart w:id="17" w:name="_Toc28359002"/>
      <w:r/>
      <w:bookmarkStart w:id="18" w:name="_Toc38985263"/>
      <w:r/>
      <w:bookmarkStart w:id="19" w:name="_Hlk24379207"/>
      <w:r>
        <w:rPr>
          <w:rFonts w:hint="eastAsia"/>
        </w:rPr>
        <w:t xml:space="preserve">一、项目基本情况</w:t>
      </w:r>
      <w:bookmarkEnd w:id="14"/>
      <w:r/>
      <w:bookmarkEnd w:id="15"/>
      <w:r/>
      <w:bookmarkEnd w:id="16"/>
      <w:r/>
      <w:bookmarkEnd w:id="17"/>
      <w:r/>
      <w:bookmarkEnd w:id="18"/>
      <w:r/>
      <w:r/>
    </w:p>
    <w:p>
      <w:pPr>
        <w:pStyle w:val="755"/>
        <w:ind w:firstLine="480"/>
        <w:rPr>
          <w:rFonts w:ascii="宋体" w:hAnsi="宋体"/>
          <w:sz w:val="24"/>
          <w:szCs w:val="24"/>
        </w:rPr>
      </w:pPr>
      <w:r>
        <w:rPr>
          <w:rFonts w:hint="eastAsia" w:ascii="宋体" w:hAnsi="宋体"/>
          <w:sz w:val="24"/>
          <w:szCs w:val="24"/>
        </w:rPr>
        <w:t xml:space="preserve">1.项目编号：JSZC-320400-JZCG-G2026-0278</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2.项目名称：常州市摩托车驾驶人社会化考场考试服务项目</w:t>
      </w:r>
      <w:r>
        <w:rPr>
          <w:rFonts w:hint="eastAsia" w:ascii="宋体" w:hAnsi="宋体"/>
          <w:sz w:val="24"/>
          <w:szCs w:val="24"/>
          <w:lang w:eastAsia="zh-CN"/>
        </w:rPr>
        <w:t xml:space="preserve">（</w:t>
      </w:r>
      <w:r>
        <w:rPr>
          <w:rFonts w:hint="eastAsia" w:ascii="宋体" w:hAnsi="宋体"/>
          <w:sz w:val="24"/>
          <w:szCs w:val="24"/>
          <w:lang w:val="en-US" w:eastAsia="zh-CN"/>
        </w:rPr>
        <w:t xml:space="preserve">二</w:t>
      </w:r>
      <w:r>
        <w:rPr>
          <w:rFonts w:hint="eastAsia" w:ascii="宋体" w:hAnsi="宋体"/>
          <w:sz w:val="24"/>
          <w:szCs w:val="24"/>
          <w:lang w:eastAsia="zh-CN"/>
        </w:rPr>
        <w:t xml:space="preserve">）</w:t>
      </w:r>
      <w:r>
        <w:rPr>
          <w:rFonts w:ascii="宋体" w:hAnsi="宋体"/>
          <w:sz w:val="24"/>
          <w:szCs w:val="24"/>
        </w:rPr>
      </w:r>
      <w:r/>
    </w:p>
    <w:p>
      <w:pPr>
        <w:pStyle w:val="755"/>
        <w:ind w:firstLine="480"/>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rPr>
        <w:t xml:space="preserve">40万元/年，120万元/叁年</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highlight w:val="none"/>
        </w:rPr>
        <w:t xml:space="preserve">40万元/年</w:t>
      </w:r>
      <w:r>
        <w:rPr>
          <w:rFonts w:hint="eastAsia" w:ascii="宋体" w:hAnsi="宋体"/>
          <w:sz w:val="24"/>
          <w:highlight w:val="none"/>
          <w:lang w:eastAsia="zh-CN"/>
        </w:rPr>
        <w:t xml:space="preserve">，</w:t>
      </w:r>
      <w:r>
        <w:rPr>
          <w:rFonts w:hint="eastAsia" w:ascii="宋体" w:hAnsi="宋体"/>
          <w:sz w:val="24"/>
          <w:highlight w:val="none"/>
        </w:rPr>
        <w:t xml:space="preserve">120万元/叁年。</w:t>
      </w:r>
      <w:r>
        <w:rPr>
          <w:rFonts w:hint="eastAsia" w:ascii="宋体" w:hAnsi="宋体"/>
          <w:color w:val="ff0000"/>
          <w:sz w:val="24"/>
          <w:highlight w:val="none"/>
        </w:rPr>
        <w:t xml:space="preserve">科目二最高限价单价：28元/人，科目三最高限价单价：18元/人。</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5.采购需求（简介）：本项目为常州市</w:t>
      </w:r>
      <w:r>
        <w:rPr>
          <w:rFonts w:hint="eastAsia" w:ascii="宋体" w:hAnsi="宋体"/>
          <w:sz w:val="24"/>
          <w:szCs w:val="24"/>
          <w:lang w:eastAsia="zh-CN"/>
        </w:rPr>
        <w:t xml:space="preserve">摩托车</w:t>
      </w:r>
      <w:r>
        <w:rPr>
          <w:rFonts w:hint="eastAsia" w:ascii="宋体" w:hAnsi="宋体"/>
          <w:sz w:val="24"/>
          <w:szCs w:val="24"/>
        </w:rPr>
        <w:t xml:space="preserve">驾驶员社会化考场考试服务项目，根据</w:t>
      </w:r>
      <w:r>
        <w:rPr>
          <w:rFonts w:hint="eastAsia" w:ascii="宋体" w:hAnsi="宋体"/>
          <w:sz w:val="24"/>
          <w:szCs w:val="24"/>
          <w:lang w:eastAsia="zh-CN"/>
        </w:rPr>
        <w:t xml:space="preserve">摩托车</w:t>
      </w:r>
      <w:r>
        <w:rPr>
          <w:rFonts w:hint="eastAsia" w:ascii="宋体" w:hAnsi="宋体"/>
          <w:sz w:val="24"/>
          <w:szCs w:val="24"/>
        </w:rPr>
        <w:t xml:space="preserve">驾驶人考试实际需求，为了提高</w:t>
      </w:r>
      <w:r>
        <w:rPr>
          <w:rFonts w:hint="eastAsia" w:ascii="宋体" w:hAnsi="宋体"/>
          <w:sz w:val="24"/>
          <w:szCs w:val="24"/>
          <w:lang w:eastAsia="zh-CN"/>
        </w:rPr>
        <w:t xml:space="preserve">摩托车</w:t>
      </w:r>
      <w:r>
        <w:rPr>
          <w:rFonts w:hint="eastAsia" w:ascii="宋体" w:hAnsi="宋体"/>
          <w:sz w:val="24"/>
          <w:szCs w:val="24"/>
        </w:rPr>
        <w:t xml:space="preserve">驾驶人社会化考场的服务意识，增强</w:t>
      </w:r>
      <w:r>
        <w:rPr>
          <w:rFonts w:hint="eastAsia" w:ascii="宋体" w:hAnsi="宋体"/>
          <w:sz w:val="24"/>
          <w:szCs w:val="24"/>
          <w:lang w:eastAsia="zh-CN"/>
        </w:rPr>
        <w:t xml:space="preserve">摩托车</w:t>
      </w:r>
      <w:r>
        <w:rPr>
          <w:rFonts w:hint="eastAsia" w:ascii="宋体" w:hAnsi="宋体"/>
          <w:sz w:val="24"/>
          <w:szCs w:val="24"/>
        </w:rPr>
        <w:t xml:space="preserve">驾驶人考场的服务质量，强化管理，健全考场的建设及监督约束机制，需采购全市</w:t>
      </w:r>
      <w:r>
        <w:rPr>
          <w:rFonts w:hint="eastAsia" w:ascii="宋体" w:hAnsi="宋体"/>
          <w:sz w:val="24"/>
          <w:szCs w:val="24"/>
          <w:lang w:eastAsia="zh-CN"/>
        </w:rPr>
        <w:t xml:space="preserve">摩托车</w:t>
      </w:r>
      <w:r>
        <w:rPr>
          <w:rFonts w:hint="eastAsia" w:ascii="宋体" w:hAnsi="宋体"/>
          <w:sz w:val="24"/>
          <w:szCs w:val="24"/>
        </w:rPr>
        <w:t xml:space="preserve">社会化考场科目二</w:t>
      </w:r>
      <w:r>
        <w:rPr>
          <w:rFonts w:hint="eastAsia" w:ascii="宋体" w:hAnsi="宋体"/>
          <w:sz w:val="24"/>
          <w:szCs w:val="24"/>
          <w:lang w:eastAsia="zh-CN"/>
        </w:rPr>
        <w:t xml:space="preserve">、</w:t>
      </w:r>
      <w:r>
        <w:rPr>
          <w:rFonts w:hint="eastAsia" w:ascii="宋体" w:hAnsi="宋体"/>
          <w:sz w:val="24"/>
          <w:szCs w:val="24"/>
        </w:rPr>
        <w:t xml:space="preserve">科目三考试服务。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rPr>
        <w:t xml:space="preserve">3年</w:t>
      </w:r>
      <w:r>
        <w:rPr>
          <w:rFonts w:hint="eastAsia" w:ascii="宋体" w:hAnsi="宋体" w:cs="宋体"/>
          <w:sz w:val="24"/>
          <w:lang w:eastAsia="zh-CN"/>
        </w:rPr>
        <w:t xml:space="preserve">，合同一年一签。</w:t>
      </w:r>
      <w:r>
        <w:rPr>
          <w:rFonts w:ascii="宋体" w:hAnsi="宋体"/>
          <w:sz w:val="24"/>
          <w:szCs w:val="24"/>
          <w:u w:val="single"/>
        </w:rPr>
      </w:r>
      <w:r/>
    </w:p>
    <w:p>
      <w:pPr>
        <w:pStyle w:val="758"/>
        <w:ind w:firstLine="498"/>
        <w:spacing w:before="156" w:after="156" w:line="360" w:lineRule="auto"/>
      </w:pPr>
      <w:r/>
      <w:bookmarkStart w:id="20" w:name="_Toc28359080"/>
      <w:r/>
      <w:bookmarkStart w:id="21" w:name="_Toc35393791"/>
      <w:r/>
      <w:bookmarkStart w:id="22" w:name="_Toc38985264"/>
      <w:r/>
      <w:bookmarkStart w:id="23" w:name="_Toc28359003"/>
      <w:r/>
      <w:bookmarkStart w:id="24" w:name="_Toc35393622"/>
      <w:r>
        <w:rPr>
          <w:rFonts w:hint="eastAsia"/>
        </w:rPr>
        <w:t xml:space="preserve">二、申请人的资格要求：</w:t>
      </w:r>
      <w:bookmarkEnd w:id="20"/>
      <w:r/>
      <w:bookmarkEnd w:id="21"/>
      <w:r/>
      <w:bookmarkEnd w:id="22"/>
      <w:r/>
      <w:bookmarkEnd w:id="23"/>
      <w:r/>
      <w:bookmarkEnd w:id="24"/>
      <w:r/>
      <w:r/>
    </w:p>
    <w:p>
      <w:pPr>
        <w:pStyle w:val="755"/>
        <w:ind w:firstLine="480"/>
        <w:rPr>
          <w:rFonts w:hint="eastAsia" w:ascii="宋体" w:hAnsi="宋体"/>
          <w:sz w:val="24"/>
          <w:szCs w:val="24"/>
        </w:rPr>
      </w:pPr>
      <w:r/>
      <w:bookmarkStart w:id="25" w:name="_Toc28359004"/>
      <w:r/>
      <w:bookmarkStart w:id="26" w:name="_Toc35393623"/>
      <w:r/>
      <w:bookmarkStart w:id="27" w:name="_Toc35393792"/>
      <w:r/>
      <w:bookmarkStart w:id="28" w:name="_Toc28359081"/>
      <w:r/>
      <w:bookmarkStart w:id="29"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58"/>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755"/>
        <w:ind w:firstLine="540"/>
        <w:spacing w:line="360" w:lineRule="auto"/>
        <w:rPr>
          <w:rFonts w:ascii="宋体" w:hAnsi="宋体" w:cs="宋体"/>
          <w:sz w:val="24"/>
          <w:szCs w:val="24"/>
        </w:rPr>
      </w:pPr>
      <w:r/>
      <w:bookmarkStart w:id="30" w:name="_Toc28359005"/>
      <w:r/>
      <w:bookmarkStart w:id="31" w:name="_Toc28359082"/>
      <w:r/>
      <w:bookmarkStart w:id="32" w:name="_Toc35393793"/>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0"/>
      <w:r/>
      <w:bookmarkEnd w:id="31"/>
      <w:r/>
      <w:bookmarkEnd w:id="32"/>
      <w:r/>
      <w:bookmarkEnd w:id="33"/>
      <w:r/>
      <w:bookmarkEnd w:id="34"/>
      <w:r/>
      <w:bookmarkStart w:id="35" w:name="_Toc28359084"/>
      <w:r/>
      <w:bookmarkStart w:id="36" w:name="_Toc35393625"/>
      <w:r/>
      <w:bookmarkStart w:id="37" w:name="_Toc35393794"/>
      <w:r/>
      <w:bookmarkStart w:id="38" w:name="_Toc38985267"/>
      <w:r/>
      <w:bookmarkStart w:id="39" w:name="_Toc28359007"/>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755"/>
        <w:ind w:firstLine="480"/>
        <w:rPr>
          <w:rFonts w:ascii="宋体" w:hAnsi="宋体" w:cs="宋体"/>
          <w:sz w:val="24"/>
          <w:szCs w:val="24"/>
        </w:rPr>
      </w:pPr>
      <w:r/>
      <w:bookmarkStart w:id="40" w:name="_Toc35393626"/>
      <w:r/>
      <w:bookmarkStart w:id="41" w:name="_Toc35393795"/>
      <w:r/>
      <w:bookmarkStart w:id="42"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0"/>
      <w:r/>
      <w:bookmarkEnd w:id="41"/>
      <w:r/>
      <w:bookmarkEnd w:id="42"/>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3" w:name="_Toc28359008"/>
      <w:r/>
      <w:bookmarkStart w:id="44" w:name="_Toc35393627"/>
      <w:r/>
      <w:bookmarkStart w:id="45" w:name="_Toc35393796"/>
      <w:r/>
      <w:bookmarkStart w:id="46" w:name="_Toc38985269"/>
      <w:r/>
      <w:bookmarkStart w:id="47" w:name="_Toc28359085"/>
      <w:r>
        <w:rPr>
          <w:rFonts w:hint="eastAsia"/>
        </w:rPr>
        <w:t xml:space="preserve">七、本次招标联系方式</w:t>
      </w:r>
      <w:bookmarkEnd w:id="43"/>
      <w:r/>
      <w:bookmarkEnd w:id="44"/>
      <w:r/>
      <w:bookmarkEnd w:id="45"/>
      <w:r/>
      <w:bookmarkEnd w:id="46"/>
      <w:r/>
      <w:bookmarkEnd w:id="47"/>
      <w:r/>
      <w:r/>
    </w:p>
    <w:p>
      <w:pPr>
        <w:pStyle w:val="755"/>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bookmarkStart w:id="48" w:name="_Toc28359010"/>
      <w:r/>
      <w:bookmarkStart w:id="49" w:name="_Toc28359087"/>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pageBreakBefore w:val="0"/>
        <w:spacing w:line="240" w:lineRule="auto"/>
        <w:rPr>
          <w:rFonts w:ascii="宋体" w:hAnsi="宋体" w:eastAsia="宋体"/>
          <w:sz w:val="24"/>
          <w:szCs w:val="24"/>
          <w:u w:val="none"/>
          <w:lang w:val="en-US" w:eastAsia="zh-CN"/>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val="en-US" w:eastAsia="zh-CN"/>
        </w:rPr>
        <w:t xml:space="preserve">  </w:t>
      </w:r>
      <w:r>
        <w:rPr>
          <w:rFonts w:hint="eastAsia" w:ascii="宋体" w:hAnsi="宋体"/>
          <w:sz w:val="24"/>
          <w:szCs w:val="24"/>
          <w:u w:val="none"/>
          <w:lang w:eastAsia="zh-CN"/>
        </w:rPr>
        <w:t xml:space="preserve">常州市公安局交通管理支队</w:t>
      </w:r>
      <w:r>
        <w:rPr>
          <w:rFonts w:hint="eastAsia" w:ascii="宋体" w:hAnsi="宋体"/>
          <w:sz w:val="24"/>
          <w:szCs w:val="24"/>
          <w:u w:val="none"/>
          <w:lang w:val="en-US" w:eastAsia="zh-CN"/>
        </w:rPr>
        <w:tab/>
      </w:r>
      <w:r>
        <w:rPr>
          <w:rFonts w:hint="eastAsia" w:ascii="宋体" w:hAnsi="宋体"/>
          <w:sz w:val="24"/>
          <w:szCs w:val="24"/>
          <w:u w:val="none"/>
        </w:rPr>
        <w:t xml:space="preserve">　</w:t>
      </w:r>
      <w:r>
        <w:rPr>
          <w:rFonts w:ascii="宋体" w:hAnsi="宋体" w:eastAsia="宋体"/>
          <w:sz w:val="24"/>
          <w:szCs w:val="24"/>
          <w:u w:val="none"/>
          <w:lang w:val="en-US" w:eastAsia="zh-CN"/>
        </w:rPr>
      </w:r>
      <w:r/>
    </w:p>
    <w:p>
      <w:pPr>
        <w:pStyle w:val="755"/>
        <w:ind w:left="1079" w:hanging="300"/>
        <w:jc w:val="left"/>
        <w:pageBreakBefore w:val="0"/>
        <w:spacing w:line="240" w:lineRule="auto"/>
        <w:rPr>
          <w:rFonts w:hint="eastAsia"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　</w:t>
      </w:r>
      <w:r>
        <w:rPr>
          <w:rFonts w:hint="eastAsia" w:ascii="宋体" w:hAnsi="宋体"/>
          <w:sz w:val="24"/>
          <w:szCs w:val="24"/>
          <w:u w:val="none"/>
          <w:lang w:eastAsia="zh-CN"/>
        </w:rPr>
        <w:t xml:space="preserve">钟楼区银桦路</w:t>
      </w:r>
      <w:r>
        <w:rPr>
          <w:rFonts w:hint="eastAsia" w:ascii="宋体" w:hAnsi="宋体"/>
          <w:sz w:val="24"/>
          <w:szCs w:val="24"/>
          <w:u w:val="none"/>
          <w:lang w:val="en-US" w:eastAsia="zh-CN"/>
        </w:rPr>
        <w:t xml:space="preserve">66号</w:t>
      </w:r>
      <w:r>
        <w:rPr>
          <w:rFonts w:hint="eastAsia" w:ascii="宋体" w:hAnsi="宋体"/>
          <w:sz w:val="24"/>
          <w:szCs w:val="24"/>
          <w:u w:val="none"/>
        </w:rPr>
        <w:t xml:space="preserve">　　　　　　</w:t>
      </w:r>
      <w:r>
        <w:rPr>
          <w:rFonts w:hint="eastAsia" w:ascii="宋体" w:hAnsi="宋体"/>
          <w:sz w:val="24"/>
          <w:szCs w:val="24"/>
          <w:u w:val="none"/>
        </w:rPr>
      </w:r>
      <w:r/>
    </w:p>
    <w:p>
      <w:pPr>
        <w:pStyle w:val="755"/>
        <w:ind w:left="1079" w:hanging="300"/>
        <w:jc w:val="left"/>
        <w:pageBreakBefore w:val="0"/>
        <w:spacing w:line="240" w:lineRule="auto"/>
        <w:rPr>
          <w:rFonts w:hint="eastAsia" w:ascii="宋体" w:hAnsi="宋体" w:eastAsia="宋体"/>
          <w:sz w:val="24"/>
          <w:szCs w:val="24"/>
          <w:u w:val="none"/>
          <w:lang w:val="en-US" w:eastAsia="zh-CN"/>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w:t>
      </w:r>
      <w:r>
        <w:rPr>
          <w:rFonts w:hint="eastAsia" w:ascii="宋体" w:hAnsi="宋体"/>
          <w:sz w:val="24"/>
          <w:szCs w:val="24"/>
          <w:u w:val="none"/>
          <w:lang w:eastAsia="zh-CN"/>
        </w:rPr>
        <w:t xml:space="preserve">滕先生</w:t>
      </w: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sz w:val="24"/>
          <w:szCs w:val="24"/>
          <w:u w:val="none"/>
          <w:lang w:val="en-US" w:eastAsia="zh-CN"/>
        </w:rPr>
      </w:r>
      <w:r/>
    </w:p>
    <w:p>
      <w:pPr>
        <w:pStyle w:val="755"/>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　</w:t>
      </w:r>
      <w:r>
        <w:rPr>
          <w:rFonts w:hint="eastAsia" w:ascii="宋体" w:hAnsi="宋体"/>
          <w:sz w:val="24"/>
          <w:szCs w:val="24"/>
          <w:u w:val="none"/>
          <w:lang w:val="en-US" w:eastAsia="zh-CN"/>
        </w:rPr>
        <w:t xml:space="preserve">0519-81993737</w:t>
      </w:r>
      <w:r>
        <w:rPr>
          <w:rFonts w:hint="eastAsia" w:ascii="宋体" w:hAnsi="宋体"/>
          <w:sz w:val="24"/>
          <w:szCs w:val="24"/>
          <w:u w:val="none"/>
        </w:rPr>
        <w:t xml:space="preserve">　　　　　　　　　　 </w:t>
      </w:r>
      <w:bookmarkStart w:id="50" w:name="_Toc28359086"/>
      <w:r/>
      <w:bookmarkStart w:id="51" w:name="_Toc28359009"/>
      <w:r>
        <w:rPr>
          <w:rFonts w:ascii="宋体" w:hAnsi="宋体"/>
          <w:sz w:val="24"/>
          <w:szCs w:val="24"/>
          <w:u w:val="none"/>
        </w:rPr>
      </w:r>
      <w:r/>
    </w:p>
    <w:p>
      <w:pPr>
        <w:pStyle w:val="755"/>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50"/>
      <w:r/>
      <w:bookmarkEnd w:id="51"/>
      <w:r>
        <w:rPr>
          <w:rFonts w:ascii="宋体" w:hAnsi="宋体"/>
          <w:sz w:val="24"/>
          <w:szCs w:val="24"/>
        </w:rPr>
      </w:r>
      <w:r/>
    </w:p>
    <w:p>
      <w:pPr>
        <w:pStyle w:val="755"/>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48"/>
      <w:r/>
      <w:bookmarkEnd w:id="49"/>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3848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6938518"/>
      <w:r/>
      <w:bookmarkStart w:id="55" w:name="_Toc513029202"/>
      <w:r/>
      <w:bookmarkStart w:id="56" w:name="_Toc20823274"/>
      <w:r/>
      <w:bookmarkStart w:id="57" w:name="_Toc120614213"/>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8" w:name="_Toc20823275"/>
      <w:r/>
      <w:bookmarkStart w:id="59" w:name="_Toc16938519"/>
      <w:r/>
      <w:bookmarkStart w:id="60" w:name="_Toc513029203"/>
      <w:r/>
      <w:bookmarkStart w:id="61" w:name="_Toc120614214"/>
      <w:r>
        <w:rPr>
          <w:rFonts w:hint="eastAsia"/>
        </w:rPr>
        <w:t xml:space="preserve">一、总则</w:t>
      </w:r>
      <w:bookmarkEnd w:id="58"/>
      <w:r/>
      <w:bookmarkEnd w:id="59"/>
      <w:r/>
      <w:bookmarkEnd w:id="60"/>
      <w:r/>
      <w:bookmarkEnd w:id="61"/>
      <w:r>
        <w:rPr>
          <w:rFonts w:hint="eastAsia"/>
        </w:rPr>
      </w:r>
      <w:r/>
    </w:p>
    <w:p>
      <w:pPr>
        <w:pStyle w:val="759"/>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513029204"/>
      <w:r/>
      <w:bookmarkStart w:id="65" w:name="_Toc20823276"/>
      <w:r/>
      <w:bookmarkStart w:id="66" w:name="_Toc16938520"/>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0" w:name="_Toc20823278"/>
      <w:r/>
      <w:bookmarkStart w:id="71" w:name="_Toc513029206"/>
      <w:r/>
      <w:bookmarkStart w:id="72" w:name="_Toc16938522"/>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3" w:name="_Toc513029207"/>
      <w:r/>
      <w:bookmarkStart w:id="74" w:name="_Toc462564067"/>
      <w:r/>
      <w:bookmarkStart w:id="75" w:name="_Toc20823279"/>
      <w:r/>
      <w:bookmarkStart w:id="76" w:name="_Toc16938523"/>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7" w:name="_Toc513029209"/>
      <w:r/>
      <w:bookmarkStart w:id="78" w:name="_Toc16938525"/>
      <w:r/>
      <w:bookmarkStart w:id="79" w:name="_Toc120614215"/>
      <w:r/>
      <w:bookmarkStart w:id="80" w:name="_Toc20823281"/>
      <w:r>
        <w:rPr>
          <w:rFonts w:hint="eastAsia"/>
        </w:rPr>
        <w:t xml:space="preserve">二、招标文件</w:t>
      </w:r>
      <w:bookmarkEnd w:id="77"/>
      <w:r/>
      <w:bookmarkEnd w:id="78"/>
      <w:r/>
      <w:bookmarkEnd w:id="79"/>
      <w:r/>
      <w:bookmarkEnd w:id="80"/>
      <w:r>
        <w:rPr>
          <w:rFonts w:hint="eastAsia"/>
        </w:rPr>
      </w:r>
      <w:r/>
    </w:p>
    <w:p>
      <w:pPr>
        <w:pStyle w:val="759"/>
        <w:ind w:firstLine="420"/>
        <w:pageBreakBefore w:val="0"/>
        <w:spacing w:before="0" w:after="0" w:line="400" w:lineRule="exact"/>
        <w:widowControl w:val="off"/>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4" w:name="_Toc462564070"/>
      <w:r/>
      <w:bookmarkStart w:id="85" w:name="_Toc513029211"/>
      <w:r/>
      <w:bookmarkStart w:id="86" w:name="_Toc16938527"/>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8" w:name="_Toc16938528"/>
      <w:r/>
      <w:bookmarkStart w:id="89" w:name="_Toc513029212"/>
      <w:r/>
      <w:bookmarkStart w:id="90" w:name="_Toc20823284"/>
      <w:r/>
      <w:bookmarkStart w:id="91" w:name="_Toc462564071"/>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2" w:name="_Toc20823285"/>
      <w:r/>
      <w:bookmarkStart w:id="93" w:name="_Toc120614216"/>
      <w:r/>
      <w:bookmarkStart w:id="94" w:name="_Toc16938529"/>
      <w:r/>
      <w:bookmarkStart w:id="95" w:name="_Toc513029213"/>
      <w:r/>
      <w:bookmarkStart w:id="96" w:name="_Toc462564072"/>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pageBreakBefore w:val="0"/>
        <w:spacing w:before="0" w:after="0" w:line="400" w:lineRule="exact"/>
        <w:widowControl w:val="off"/>
        <w:rPr>
          <w:rFonts w:hint="eastAsia"/>
          <w:bCs w:val="0"/>
        </w:rPr>
      </w:pPr>
      <w:r/>
      <w:bookmarkStart w:id="97" w:name="_Toc462564073"/>
      <w:r/>
      <w:bookmarkStart w:id="98" w:name="_Toc16938530"/>
      <w:r/>
      <w:bookmarkStart w:id="99" w:name="_Toc513029214"/>
      <w:r/>
      <w:bookmarkStart w:id="100" w:name="_Toc20823286"/>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1" w:name="_Toc462564074"/>
      <w:r/>
      <w:bookmarkStart w:id="102" w:name="_Toc513029215"/>
      <w:r/>
      <w:bookmarkStart w:id="103" w:name="_Toc16938531"/>
      <w:r/>
      <w:bookmarkStart w:id="104" w:name="_Toc20823287"/>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5" w:name="_Hlt26668975"/>
      <w:r/>
      <w:bookmarkEnd w:id="105"/>
      <w:r/>
      <w:bookmarkStart w:id="106" w:name="_Hlt26954838"/>
      <w:r/>
      <w:bookmarkEnd w:id="106"/>
      <w:r/>
      <w:bookmarkStart w:id="107" w:name="_Hlt26670360"/>
      <w:r/>
      <w:bookmarkEnd w:id="107"/>
      <w:r/>
      <w:bookmarkStart w:id="108" w:name="_Toc49090509"/>
      <w:r/>
      <w:bookmarkStart w:id="109" w:name="_Toc14577357"/>
      <w:r/>
      <w:bookmarkStart w:id="110" w:name="_Toc513029219"/>
      <w:r/>
      <w:bookmarkStart w:id="111" w:name="_Toc513029216"/>
      <w:r/>
      <w:bookmarkStart w:id="112" w:name="_Toc14577354"/>
      <w:r/>
      <w:bookmarkStart w:id="113" w:name="_Toc49090507"/>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19" w:name="_Hlt26954731"/>
      <w:r/>
      <w:bookmarkEnd w:id="119"/>
      <w:r/>
      <w:bookmarkStart w:id="120" w:name="_Hlt26670403"/>
      <w:r/>
      <w:bookmarkEnd w:id="120"/>
      <w:r/>
      <w:bookmarkStart w:id="121" w:name="_Hlt26668983"/>
      <w:r/>
      <w:bookmarkEnd w:id="121"/>
      <w:r/>
      <w:bookmarkStart w:id="122" w:name="_Hlt26670425"/>
      <w:r/>
      <w:bookmarkEnd w:id="122"/>
      <w:r/>
      <w:bookmarkStart w:id="123" w:name="_Hlt26954842"/>
      <w:r/>
      <w:bookmarkEnd w:id="123"/>
      <w:r/>
      <w:bookmarkStart w:id="124" w:name="_Hlt26670482"/>
      <w:r/>
      <w:bookmarkEnd w:id="124"/>
      <w:r/>
      <w:bookmarkStart w:id="125" w:name="_Hlt26954846"/>
      <w:r/>
      <w:bookmarkEnd w:id="125"/>
      <w:r/>
      <w:bookmarkStart w:id="126" w:name="_Hlt26670486"/>
      <w:r/>
      <w:bookmarkEnd w:id="126"/>
      <w:r/>
      <w:bookmarkStart w:id="127" w:name="_Hlt26954848"/>
      <w:r/>
      <w:bookmarkEnd w:id="127"/>
      <w:r/>
      <w:bookmarkStart w:id="128" w:name="_Hlt26954844"/>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29" w:name="_Toc14577359"/>
      <w:r/>
      <w:bookmarkStart w:id="130" w:name="_Toc49090510"/>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29"/>
      <w:r/>
      <w:bookmarkEnd w:id="130"/>
      <w:r/>
      <w:bookmarkStart w:id="131" w:name="_Hlt26670489"/>
      <w:r/>
      <w:bookmarkEnd w:id="131"/>
      <w:r/>
      <w:bookmarkStart w:id="132" w:name="_Hlt26954850"/>
      <w:r/>
      <w:bookmarkEnd w:id="132"/>
      <w:r/>
      <w:bookmarkStart w:id="133" w:name="_Hlt26954734"/>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6" w:name="_Hlt26954852"/>
      <w:r/>
      <w:bookmarkEnd w:id="136"/>
      <w:r/>
      <w:bookmarkStart w:id="137" w:name="_Hlt26954739"/>
      <w:r/>
      <w:bookmarkEnd w:id="137"/>
      <w:r/>
      <w:bookmarkStart w:id="138" w:name="_Toc513029224"/>
      <w:r/>
      <w:bookmarkStart w:id="139" w:name="_Toc20823296"/>
      <w:r/>
      <w:bookmarkStart w:id="140" w:name="_Toc120614217"/>
      <w:r/>
      <w:bookmarkStart w:id="141" w:name="_Toc16938540"/>
      <w:r>
        <w:rPr>
          <w:rFonts w:hint="eastAsia"/>
        </w:rPr>
        <w:t xml:space="preserve">四、投标文件的递交</w:t>
      </w:r>
      <w:bookmarkEnd w:id="138"/>
      <w:r/>
      <w:bookmarkEnd w:id="139"/>
      <w:r/>
      <w:bookmarkEnd w:id="140"/>
      <w:r/>
      <w:bookmarkEnd w:id="141"/>
      <w:r>
        <w:rPr>
          <w:rFonts w:hint="eastAsia"/>
        </w:rPr>
      </w:r>
      <w:r/>
    </w:p>
    <w:p>
      <w:pPr>
        <w:pStyle w:val="759"/>
        <w:ind w:firstLine="560"/>
        <w:pageBreakBefore w:val="0"/>
        <w:spacing w:before="0" w:after="0" w:line="400" w:lineRule="exact"/>
        <w:widowControl w:val="off"/>
        <w:rPr>
          <w:rFonts w:hint="eastAsia" w:ascii="黑体"/>
          <w:b w:val="0"/>
          <w:bCs w:val="0"/>
        </w:rPr>
      </w:pPr>
      <w:r/>
      <w:bookmarkStart w:id="142" w:name="_Toc20823297"/>
      <w:r/>
      <w:bookmarkStart w:id="143" w:name="_Toc16938541"/>
      <w:r/>
      <w:bookmarkStart w:id="144" w:name="_Toc462564084"/>
      <w:r/>
      <w:bookmarkStart w:id="145" w:name="_Toc513029225"/>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37"/>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20823298"/>
      <w:r/>
      <w:bookmarkStart w:id="148" w:name="_Toc16938542"/>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49" w:name="_Toc20823299"/>
      <w:r/>
      <w:bookmarkStart w:id="150" w:name="_Toc513029227"/>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2" w:name="_Toc20823300"/>
      <w:r/>
      <w:bookmarkStart w:id="153" w:name="_Toc16938544"/>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5" w:name="_Toc513029229"/>
      <w:r/>
      <w:bookmarkStart w:id="156" w:name="_Toc16938545"/>
      <w:r/>
      <w:bookmarkStart w:id="157" w:name="_Toc120614218"/>
      <w:r/>
      <w:bookmarkStart w:id="158" w:name="_Toc20823301"/>
      <w:r>
        <w:rPr>
          <w:rFonts w:hint="eastAsia"/>
        </w:rPr>
        <w:t xml:space="preserve">五、开标与评标</w:t>
      </w:r>
      <w:bookmarkEnd w:id="155"/>
      <w:r/>
      <w:bookmarkEnd w:id="156"/>
      <w:r/>
      <w:bookmarkEnd w:id="157"/>
      <w:r/>
      <w:bookmarkEnd w:id="158"/>
      <w:r>
        <w:rPr>
          <w:rFonts w:hint="eastAsia"/>
        </w:rPr>
      </w:r>
      <w:r/>
    </w:p>
    <w:p>
      <w:pPr>
        <w:pStyle w:val="759"/>
        <w:ind w:firstLine="420"/>
        <w:pageBreakBefore w:val="0"/>
        <w:spacing w:before="0" w:after="0" w:line="400" w:lineRule="exact"/>
        <w:widowControl w:val="off"/>
        <w:rPr>
          <w:rFonts w:hint="eastAsia"/>
          <w:b w:val="0"/>
          <w:bCs w:val="0"/>
        </w:rPr>
      </w:pPr>
      <w:r/>
      <w:bookmarkStart w:id="159" w:name="_Toc16938546"/>
      <w:r/>
      <w:bookmarkStart w:id="160" w:name="_Toc20823302"/>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2" w:name="_Toc513029231"/>
      <w:r/>
      <w:bookmarkStart w:id="163" w:name="_Toc16938547"/>
      <w:r/>
      <w:bookmarkStart w:id="164" w:name="_Toc20823303"/>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5" w:name="_Toc513029232"/>
      <w:r/>
      <w:bookmarkStart w:id="166" w:name="_Toc16938548"/>
      <w:r/>
      <w:bookmarkStart w:id="167" w:name="_Toc20823304"/>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8" w:name="_Toc16938549"/>
      <w:r/>
      <w:bookmarkStart w:id="169" w:name="_Toc20823305"/>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513029234"/>
      <w:r/>
      <w:bookmarkStart w:id="172" w:name="_Toc16938550"/>
      <w:r/>
      <w:bookmarkStart w:id="17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16938551"/>
      <w:r/>
      <w:bookmarkStart w:id="175" w:name="_Toc20823307"/>
      <w:r/>
      <w:bookmarkStart w:id="176" w:name="_Toc513029235"/>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2" w:name="_Toc120614220"/>
      <w:r/>
      <w:bookmarkStart w:id="183" w:name="_Toc20823308"/>
      <w:r/>
      <w:bookmarkStart w:id="184" w:name="_Toc513029236"/>
      <w:r/>
      <w:bookmarkStart w:id="185" w:name="_Toc16938552"/>
      <w:r>
        <w:rPr>
          <w:rFonts w:hint="eastAsia"/>
        </w:rPr>
        <w:t xml:space="preserve">七、授予合同</w:t>
      </w:r>
      <w:bookmarkEnd w:id="182"/>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513029237"/>
      <w:r/>
      <w:bookmarkStart w:id="187" w:name="_Toc20823309"/>
      <w:r/>
      <w:bookmarkStart w:id="188"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479757207"/>
      <w:r/>
      <w:bookmarkStart w:id="190" w:name="_Toc120614221"/>
      <w:r/>
      <w:bookmarkStart w:id="191" w:name="_Toc16938558"/>
      <w:r/>
      <w:bookmarkStart w:id="192" w:name="_Toc513029242"/>
      <w:r/>
      <w:bookmarkStart w:id="193"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spacing w:line="480" w:lineRule="exact"/>
        <w:rPr>
          <w:rFonts w:ascii="宋体" w:hAnsi="宋体"/>
          <w:sz w:val="24"/>
          <w:szCs w:val="24"/>
        </w:rPr>
      </w:pPr>
      <w:r>
        <w:rPr>
          <w:rFonts w:ascii="宋体" w:hAnsi="宋体"/>
          <w:sz w:val="24"/>
          <w:szCs w:val="24"/>
        </w:rPr>
      </w:r>
      <w:r/>
    </w:p>
    <w:p>
      <w:pPr>
        <w:pStyle w:val="755"/>
      </w:pPr>
      <w:r/>
      <w:r/>
    </w:p>
    <w:p>
      <w:pPr>
        <w:pStyle w:val="811"/>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4" w:name="_Toc4793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20823315"/>
      <w:r/>
      <w:bookmarkStart w:id="196" w:name="_Toc16938559"/>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ind w:firstLine="640"/>
        <w:spacing w:line="500" w:lineRule="exact"/>
        <w:rPr>
          <w:rFonts w:hint="eastAsia" w:ascii="宋体" w:hAnsi="宋体"/>
          <w:bCs/>
          <w:sz w:val="32"/>
          <w:szCs w:val="32"/>
        </w:rPr>
      </w:pPr>
      <w:r>
        <w:rPr>
          <w:rFonts w:hint="eastAsia" w:ascii="宋体" w:hAnsi="宋体"/>
          <w:bCs/>
          <w:sz w:val="32"/>
          <w:szCs w:val="32"/>
        </w:rPr>
      </w:r>
      <w:r/>
    </w:p>
    <w:p>
      <w:pPr>
        <w:pStyle w:val="75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07"/>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07"/>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0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07"/>
        <w:keepLines w:val="0"/>
        <w:keepNext w:val="0"/>
        <w:pageBreakBefore w:val="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07"/>
        <w:keepLines w:val="0"/>
        <w:keepNext w:val="0"/>
        <w:pageBreakBefore w:val="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07"/>
        <w:keepLines w:val="0"/>
        <w:keepNext w:val="0"/>
        <w:pageBreakBefore w:val="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07"/>
        <w:keepLines w:val="0"/>
        <w:keepNext w:val="0"/>
        <w:pageBreakBefore w:val="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07"/>
        <w:keepLines w:val="0"/>
        <w:keepNext w:val="0"/>
        <w:pageBreakBefore w:val="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07"/>
        <w:keepLines w:val="0"/>
        <w:keepNext w:val="0"/>
        <w:pageBreakBefore w:val="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07"/>
        <w:keepLines w:val="0"/>
        <w:keepNext w:val="0"/>
        <w:pageBreakBefore w:val="0"/>
        <w:rPr>
          <w:rFonts w:hAnsi="宋体"/>
          <w:sz w:val="24"/>
          <w:szCs w:val="24"/>
        </w:rPr>
      </w:pPr>
      <w:r>
        <w:rPr>
          <w:rFonts w:hint="eastAsia" w:hAnsi="宋体"/>
          <w:sz w:val="24"/>
          <w:szCs w:val="24"/>
        </w:rPr>
        <w:t xml:space="preserve">1.5 履行地点：</w:t>
      </w:r>
      <w:r>
        <w:rPr>
          <w:rFonts w:hAnsi="宋体"/>
          <w:sz w:val="24"/>
          <w:szCs w:val="24"/>
        </w:rPr>
      </w:r>
      <w:r/>
    </w:p>
    <w:p>
      <w:pPr>
        <w:pStyle w:val="807"/>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07"/>
        <w:keepLines w:val="0"/>
        <w:keepNext w:val="0"/>
        <w:pageBreakBefore w:val="0"/>
        <w:rPr>
          <w:rFonts w:hAnsi="宋体"/>
          <w:b/>
          <w:sz w:val="24"/>
          <w:szCs w:val="24"/>
        </w:rPr>
      </w:pPr>
      <w:r>
        <w:rPr>
          <w:rFonts w:hAnsi="宋体"/>
          <w:b/>
          <w:sz w:val="24"/>
          <w:szCs w:val="24"/>
        </w:rPr>
        <w:t xml:space="preserve">二、合同金额</w:t>
      </w:r>
      <w:r>
        <w:rPr>
          <w:rFonts w:hAnsi="宋体"/>
          <w:b/>
          <w:sz w:val="24"/>
          <w:szCs w:val="24"/>
        </w:rPr>
      </w:r>
      <w:r/>
    </w:p>
    <w:p>
      <w:pPr>
        <w:pStyle w:val="807"/>
        <w:ind w:left="410" w:hanging="410"/>
        <w:keepLines w:val="0"/>
        <w:keepNext w:val="0"/>
        <w:pageBreakBefore w:val="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07"/>
        <w:keepLines w:val="0"/>
        <w:keepNext w:val="0"/>
        <w:pageBreakBefore w:val="0"/>
        <w:rPr>
          <w:rFonts w:hAnsi="宋体"/>
          <w:b/>
          <w:sz w:val="24"/>
          <w:szCs w:val="24"/>
        </w:rPr>
      </w:pPr>
      <w:r>
        <w:rPr>
          <w:rFonts w:hAnsi="宋体"/>
          <w:b/>
          <w:sz w:val="24"/>
          <w:szCs w:val="24"/>
        </w:rPr>
        <w:t xml:space="preserve">三、技术资料</w:t>
      </w:r>
      <w:r>
        <w:rPr>
          <w:rFonts w:hAnsi="宋体"/>
          <w:b/>
          <w:sz w:val="24"/>
          <w:szCs w:val="24"/>
        </w:rPr>
      </w:r>
      <w:r/>
    </w:p>
    <w:p>
      <w:pPr>
        <w:pStyle w:val="807"/>
        <w:ind w:left="410" w:hanging="410"/>
        <w:keepLines w:val="0"/>
        <w:keepNext w:val="0"/>
        <w:pageBreakBefore w:val="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07"/>
        <w:ind w:left="410" w:hanging="410"/>
        <w:keepLines w:val="0"/>
        <w:keepNext w:val="0"/>
        <w:pageBreakBefore w:val="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07"/>
        <w:ind w:left="412" w:hanging="412"/>
        <w:keepLines w:val="0"/>
        <w:keepNext w:val="0"/>
        <w:pageBreakBefore w:val="0"/>
        <w:rPr>
          <w:rFonts w:hAnsi="宋体"/>
          <w:b/>
          <w:sz w:val="24"/>
          <w:szCs w:val="24"/>
        </w:rPr>
      </w:pPr>
      <w:r>
        <w:rPr>
          <w:rFonts w:hAnsi="宋体"/>
          <w:b/>
          <w:sz w:val="24"/>
          <w:szCs w:val="24"/>
        </w:rPr>
        <w:t xml:space="preserve">四、知识产权</w:t>
      </w:r>
      <w:r>
        <w:rPr>
          <w:rFonts w:hAnsi="宋体"/>
          <w:b/>
          <w:sz w:val="24"/>
          <w:szCs w:val="24"/>
        </w:rPr>
      </w:r>
      <w:r/>
    </w:p>
    <w:p>
      <w:pPr>
        <w:pStyle w:val="807"/>
        <w:ind w:left="408" w:hanging="408"/>
        <w:keepLines w:val="0"/>
        <w:keepNext w:val="0"/>
        <w:pageBreakBefore w:val="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07"/>
        <w:keepLines w:val="0"/>
        <w:keepNext w:val="0"/>
        <w:pageBreakBefore w:val="0"/>
        <w:rPr>
          <w:rFonts w:hAnsi="宋体"/>
          <w:sz w:val="24"/>
          <w:szCs w:val="24"/>
          <w:u w:val="single"/>
        </w:rPr>
      </w:pPr>
      <w:r>
        <w:rPr>
          <w:rFonts w:hAnsi="宋体"/>
          <w:b/>
          <w:sz w:val="24"/>
          <w:szCs w:val="24"/>
        </w:rPr>
        <w:t xml:space="preserve">五、产权担保</w:t>
      </w:r>
      <w:r>
        <w:rPr>
          <w:rFonts w:hAnsi="宋体"/>
          <w:sz w:val="24"/>
          <w:szCs w:val="24"/>
          <w:u w:val="single"/>
        </w:rPr>
      </w:r>
      <w:r/>
    </w:p>
    <w:p>
      <w:pPr>
        <w:pStyle w:val="807"/>
        <w:ind w:left="408" w:hanging="408"/>
        <w:keepLines w:val="0"/>
        <w:keepNext w:val="0"/>
        <w:pageBreakBefore w:val="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07"/>
        <w:ind w:left="410" w:hanging="410"/>
        <w:keepLines w:val="0"/>
        <w:keepNext w:val="0"/>
        <w:pageBreakBefore w:val="0"/>
        <w:rPr>
          <w:rFonts w:hAnsi="宋体"/>
          <w:b/>
          <w:sz w:val="24"/>
          <w:szCs w:val="24"/>
        </w:rPr>
      </w:pPr>
      <w:r>
        <w:rPr>
          <w:rFonts w:hAnsi="宋体"/>
          <w:b/>
          <w:sz w:val="24"/>
          <w:szCs w:val="24"/>
        </w:rPr>
        <w:t xml:space="preserve">六、履约保证金</w:t>
      </w:r>
      <w:r>
        <w:rPr>
          <w:rFonts w:hAnsi="宋体"/>
          <w:b/>
          <w:sz w:val="24"/>
          <w:szCs w:val="24"/>
        </w:rPr>
      </w:r>
      <w:r/>
    </w:p>
    <w:p>
      <w:pPr>
        <w:pStyle w:val="807"/>
        <w:ind w:left="408" w:hanging="408"/>
        <w:keepLines w:val="0"/>
        <w:keepNext w:val="0"/>
        <w:pageBreakBefore w:val="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07"/>
        <w:ind w:left="408" w:hanging="408"/>
        <w:keepLines w:val="0"/>
        <w:keepNext w:val="0"/>
        <w:pageBreakBefore w:val="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07"/>
        <w:ind w:left="408" w:hanging="408"/>
        <w:keepLines w:val="0"/>
        <w:keepNext w:val="0"/>
        <w:pageBreakBefore w:val="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07"/>
        <w:ind w:left="408" w:hanging="408"/>
        <w:keepLines w:val="0"/>
        <w:keepNext w:val="0"/>
        <w:pageBreakBefore w:val="0"/>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7"/>
        <w:ind w:left="408" w:hanging="408"/>
        <w:keepLines w:val="0"/>
        <w:keepNext w:val="0"/>
        <w:pageBreakBefore w:val="0"/>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7"/>
        <w:ind w:left="408" w:hanging="408"/>
        <w:keepLines w:val="0"/>
        <w:keepNext w:val="0"/>
        <w:pageBreakBefore w:val="0"/>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7"/>
        <w:ind w:left="408" w:hanging="408"/>
        <w:keepLines w:val="0"/>
        <w:keepNext w:val="0"/>
        <w:pageBreakBefore w:val="0"/>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55"/>
        <w:keepLines w:val="0"/>
        <w:keepNext w:val="0"/>
        <w:pageBreakBefore w:val="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keepLines w:val="0"/>
        <w:keepNext w:val="0"/>
        <w:pageBreakBefore w:val="0"/>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keepLines w:val="0"/>
        <w:keepNext w:val="0"/>
        <w:pageBreakBefore w:val="0"/>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keepLines w:val="0"/>
        <w:keepNext w:val="0"/>
        <w:pageBreakBefore w:val="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07"/>
        <w:keepLines w:val="0"/>
        <w:keepNext w:val="0"/>
        <w:pageBreakBefore w:val="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5"/>
        <w:contextualSpacing/>
        <w:keepLines w:val="0"/>
        <w:keepNext w:val="0"/>
        <w:pageBreakBefore w:val="0"/>
        <w:rPr>
          <w:rFonts w:hint="eastAsia" w:ascii="宋体" w:hAnsi="宋体"/>
          <w:sz w:val="24"/>
        </w:rPr>
      </w:pPr>
      <w:r>
        <w:rPr>
          <w:rFonts w:hint="eastAsia" w:ascii="宋体" w:hAnsi="宋体"/>
          <w:sz w:val="24"/>
        </w:rPr>
        <w:t xml:space="preserve">8.1分期付款：</w:t>
      </w:r>
      <w:r>
        <w:rPr>
          <w:rFonts w:hint="eastAsia" w:ascii="宋体" w:hAnsi="宋体"/>
          <w:sz w:val="24"/>
        </w:rPr>
      </w:r>
      <w:r/>
    </w:p>
    <w:p>
      <w:pPr>
        <w:pStyle w:val="755"/>
        <w:contextualSpacing/>
        <w:ind w:firstLine="480"/>
        <w:keepLines w:val="0"/>
        <w:keepNext w:val="0"/>
        <w:pageBreakBefore w:val="0"/>
        <w:rPr>
          <w:rFonts w:hint="eastAsia" w:ascii="Calibri" w:hAnsi="Calibri" w:eastAsia="宋体" w:cs="Times New Roman"/>
          <w:sz w:val="24"/>
          <w:szCs w:val="24"/>
          <w:lang w:eastAsia="zh-CN" w:bidi="mn-Mong-CN"/>
        </w:rPr>
      </w:pP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szCs w:val="24"/>
          <w:highlight w:val="none"/>
          <w:lang w:bidi="mn-Mong-CN"/>
        </w:rPr>
        <w:t xml:space="preserve">1</w:t>
      </w: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highlight w:val="none"/>
          <w:lang w:bidi="mn-Mong-CN"/>
        </w:rPr>
        <w:t xml:space="preserve">合同签订后，中标人每月上报一次科目二、科目三考试合格人次，供采购人备案核查。每个季度结束后10个工作日内，采购人向中标人支付上季度费用</w:t>
      </w:r>
      <w:r>
        <w:rPr>
          <w:rFonts w:hint="eastAsia" w:ascii="Calibri" w:hAnsi="Calibri" w:eastAsia="宋体" w:cs="Times New Roman"/>
          <w:sz w:val="24"/>
          <w:highlight w:val="none"/>
          <w:lang w:eastAsia="zh-CN" w:bidi="mn-Mong-CN"/>
        </w:rPr>
        <w:t xml:space="preserve">，其中最后一个季度支付</w:t>
      </w:r>
      <w:r>
        <w:rPr>
          <w:rFonts w:hint="eastAsia" w:ascii="Calibri" w:hAnsi="Calibri" w:eastAsia="宋体" w:cs="Times New Roman"/>
          <w:sz w:val="24"/>
          <w:szCs w:val="24"/>
          <w:highlight w:val="none"/>
          <w:lang w:bidi="mn-Mong-CN"/>
        </w:rPr>
        <w:t xml:space="preserve">根据</w:t>
      </w:r>
      <w:r>
        <w:rPr>
          <w:rFonts w:hint="eastAsia" w:ascii="Calibri" w:hAnsi="Calibri" w:eastAsia="宋体" w:cs="Times New Roman"/>
          <w:sz w:val="24"/>
          <w:szCs w:val="24"/>
          <w:highlight w:val="none"/>
          <w:lang w:eastAsia="zh-CN" w:bidi="mn-Mong-CN"/>
        </w:rPr>
        <w:t xml:space="preserve">年度</w:t>
      </w:r>
      <w:r>
        <w:rPr>
          <w:rFonts w:hint="eastAsia" w:ascii="Calibri" w:hAnsi="Calibri" w:eastAsia="宋体" w:cs="Times New Roman"/>
          <w:sz w:val="24"/>
          <w:szCs w:val="24"/>
          <w:highlight w:val="none"/>
          <w:lang w:bidi="mn-Mong-CN"/>
        </w:rPr>
        <w:t xml:space="preserve">考核情况</w:t>
      </w:r>
      <w:r>
        <w:rPr>
          <w:rFonts w:hint="eastAsia" w:ascii="Calibri" w:hAnsi="Calibri" w:eastAsia="宋体" w:cs="Times New Roman"/>
          <w:sz w:val="24"/>
          <w:szCs w:val="24"/>
          <w:highlight w:val="none"/>
          <w:lang w:eastAsia="zh-CN" w:bidi="mn-Mong-CN"/>
        </w:rPr>
        <w:t xml:space="preserve">进行</w:t>
      </w:r>
      <w:r>
        <w:rPr>
          <w:rFonts w:hint="eastAsia" w:ascii="Calibri" w:hAnsi="Calibri" w:eastAsia="宋体" w:cs="Times New Roman"/>
          <w:sz w:val="24"/>
          <w:szCs w:val="24"/>
          <w:highlight w:val="none"/>
          <w:lang w:bidi="mn-Mong-CN"/>
        </w:rPr>
        <w:t xml:space="preserve">支付</w:t>
      </w:r>
      <w:r>
        <w:rPr>
          <w:rFonts w:hint="eastAsia" w:ascii="Calibri" w:hAnsi="Calibri" w:eastAsia="宋体" w:cs="Times New Roman"/>
          <w:sz w:val="24"/>
          <w:szCs w:val="24"/>
          <w:lang w:eastAsia="zh-CN" w:bidi="mn-Mong-CN"/>
        </w:rPr>
        <w:t xml:space="preserve">。</w:t>
      </w:r>
      <w:r>
        <w:rPr>
          <w:rFonts w:hint="eastAsia" w:ascii="Calibri" w:hAnsi="Calibri" w:eastAsia="宋体" w:cs="Times New Roman"/>
          <w:sz w:val="24"/>
          <w:szCs w:val="24"/>
          <w:lang w:eastAsia="zh-CN" w:bidi="mn-Mong-CN"/>
        </w:rPr>
      </w:r>
      <w:r/>
    </w:p>
    <w:p>
      <w:pPr>
        <w:pStyle w:val="755"/>
        <w:contextualSpacing/>
        <w:ind w:firstLine="480"/>
        <w:keepLines w:val="0"/>
        <w:keepNext w:val="0"/>
        <w:pageBreakBefore w:val="0"/>
        <w:rPr>
          <w:rFonts w:hint="eastAsia" w:ascii="Calibri" w:hAnsi="Calibri" w:eastAsia="宋体" w:cs="Times New Roman"/>
          <w:sz w:val="24"/>
          <w:highlight w:val="none"/>
          <w:lang w:bidi="mn-Mong-CN"/>
        </w:rPr>
      </w:pPr>
      <w:r>
        <w:rPr>
          <w:rFonts w:hint="eastAsia" w:ascii="Calibri" w:hAnsi="Calibri" w:eastAsia="宋体" w:cs="Times New Roman"/>
          <w:sz w:val="24"/>
          <w:szCs w:val="24"/>
          <w:highlight w:val="none"/>
          <w:lang w:val="en-US" w:eastAsia="zh-CN" w:bidi="mn-Mong-CN"/>
        </w:rPr>
        <w:t xml:space="preserve">（2）</w:t>
      </w:r>
      <w:r>
        <w:rPr>
          <w:rFonts w:hint="eastAsia" w:ascii="Calibri" w:hAnsi="Calibri" w:eastAsia="宋体" w:cs="Times New Roman"/>
          <w:sz w:val="24"/>
          <w:highlight w:val="none"/>
          <w:lang w:bidi="mn-Mong-CN"/>
        </w:rPr>
        <w:t xml:space="preserve">中标人应在每次付款前向采购人开具合法有效的发票，采购人自收到发票之日起10个工作日内完成支付。</w:t>
      </w:r>
      <w:r>
        <w:rPr>
          <w:rFonts w:hint="eastAsia" w:ascii="Calibri" w:hAnsi="Calibri" w:eastAsia="宋体" w:cs="Times New Roman"/>
          <w:sz w:val="24"/>
          <w:highlight w:val="none"/>
          <w:lang w:bidi="mn-Mong-CN"/>
        </w:rPr>
      </w:r>
      <w:r/>
    </w:p>
    <w:p>
      <w:pPr>
        <w:pStyle w:val="755"/>
        <w:contextualSpacing/>
        <w:ind w:firstLine="480"/>
        <w:keepLines w:val="0"/>
        <w:keepNext w:val="0"/>
        <w:pageBreakBefore w:val="0"/>
        <w:rPr>
          <w:rFonts w:hint="eastAsia" w:ascii="Calibri" w:hAnsi="Calibri" w:eastAsia="宋体" w:cs="Times New Roman"/>
          <w:sz w:val="24"/>
          <w:highlight w:val="none"/>
          <w:lang w:eastAsia="zh-CN" w:bidi="mn-Mong-CN"/>
        </w:rPr>
      </w:pPr>
      <w:r>
        <w:rPr>
          <w:rFonts w:hint="eastAsia" w:ascii="Calibri" w:hAnsi="Calibri" w:eastAsia="宋体" w:cs="Times New Roman"/>
          <w:sz w:val="24"/>
          <w:highlight w:val="none"/>
          <w:lang w:val="en-US" w:eastAsia="zh-CN" w:bidi="mn-Mong-CN"/>
        </w:rPr>
        <w:t xml:space="preserve">（3）</w:t>
      </w:r>
      <w:r>
        <w:rPr>
          <w:rFonts w:hint="eastAsia" w:ascii="Calibri" w:hAnsi="Calibri" w:eastAsia="宋体" w:cs="Times New Roman"/>
          <w:sz w:val="24"/>
          <w:highlight w:val="none"/>
          <w:lang w:eastAsia="zh-CN" w:bidi="mn-Mong-CN"/>
        </w:rPr>
        <w:t xml:space="preserve">本项目根据中标单价按实结算，</w:t>
      </w:r>
      <w:r>
        <w:rPr>
          <w:rFonts w:hint="eastAsia" w:ascii="Calibri" w:hAnsi="Calibri" w:eastAsia="宋体" w:cs="Times New Roman"/>
          <w:sz w:val="24"/>
          <w:highlight w:val="none"/>
          <w:lang w:bidi="mn-Mong-CN"/>
        </w:rPr>
        <w:t xml:space="preserve">实际结算金额=科目二考试合格人次*科目二中标单价+科目三考试合格人次*科目三中标单价。</w:t>
      </w:r>
      <w:r>
        <w:rPr>
          <w:rFonts w:hint="eastAsia" w:ascii="Calibri" w:hAnsi="Calibri" w:eastAsia="宋体" w:cs="Times New Roman"/>
          <w:sz w:val="24"/>
          <w:highlight w:val="yellow"/>
          <w:lang w:eastAsia="zh-CN" w:bidi="mn-Mong-CN"/>
        </w:rPr>
        <w:t xml:space="preserve">每</w:t>
      </w:r>
      <w:r>
        <w:rPr>
          <w:rFonts w:hint="eastAsia" w:ascii="Calibri" w:hAnsi="Calibri" w:eastAsia="宋体" w:cs="Times New Roman"/>
          <w:sz w:val="24"/>
          <w:highlight w:val="yellow"/>
          <w:lang w:bidi="mn-Mong-CN"/>
        </w:rPr>
        <w:t xml:space="preserve">年服务费</w:t>
      </w:r>
      <w:r>
        <w:rPr>
          <w:rFonts w:hint="eastAsia" w:ascii="Calibri" w:hAnsi="Calibri" w:eastAsia="宋体" w:cs="Times New Roman"/>
          <w:sz w:val="24"/>
          <w:highlight w:val="yellow"/>
          <w:lang w:eastAsia="zh-CN" w:bidi="mn-Mong-CN"/>
        </w:rPr>
        <w:t xml:space="preserve">按</w:t>
      </w:r>
      <w:r>
        <w:rPr>
          <w:rFonts w:hint="eastAsia" w:ascii="Calibri" w:hAnsi="Calibri" w:eastAsia="宋体" w:cs="Times New Roman"/>
          <w:sz w:val="24"/>
          <w:highlight w:val="yellow"/>
          <w:lang w:val="en-US" w:eastAsia="zh-CN" w:bidi="mn-Mong-CN"/>
        </w:rPr>
        <w:t xml:space="preserve">实</w:t>
      </w:r>
      <w:r>
        <w:rPr>
          <w:rFonts w:hint="eastAsia" w:ascii="Calibri" w:hAnsi="Calibri" w:eastAsia="宋体" w:cs="Times New Roman"/>
          <w:sz w:val="24"/>
          <w:highlight w:val="yellow"/>
          <w:lang w:eastAsia="zh-CN" w:bidi="mn-Mong-CN"/>
        </w:rPr>
        <w:t xml:space="preserve">结算</w:t>
      </w:r>
      <w:r>
        <w:rPr>
          <w:rFonts w:hint="eastAsia" w:ascii="Calibri" w:hAnsi="Calibri" w:eastAsia="宋体" w:cs="Times New Roman"/>
          <w:sz w:val="24"/>
          <w:highlight w:val="yellow"/>
          <w:lang w:bidi="mn-Mong-CN"/>
        </w:rPr>
        <w:t xml:space="preserve">总计超过</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万元时，按</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万元结算</w:t>
      </w:r>
      <w:r>
        <w:rPr>
          <w:rFonts w:hint="eastAsia" w:ascii="Calibri" w:hAnsi="Calibri" w:eastAsia="宋体" w:cs="Times New Roman"/>
          <w:sz w:val="24"/>
          <w:highlight w:val="yellow"/>
          <w:lang w:eastAsia="zh-CN" w:bidi="mn-Mong-CN"/>
        </w:rPr>
        <w:t xml:space="preserve">。</w:t>
      </w:r>
      <w:r>
        <w:rPr>
          <w:rFonts w:hint="eastAsia" w:ascii="Calibri" w:hAnsi="Calibri" w:eastAsia="宋体" w:cs="Times New Roman"/>
          <w:sz w:val="24"/>
          <w:highlight w:val="none"/>
          <w:lang w:eastAsia="zh-CN" w:bidi="mn-Mong-CN"/>
        </w:rPr>
      </w:r>
      <w:r/>
    </w:p>
    <w:p>
      <w:pPr>
        <w:pStyle w:val="755"/>
        <w:contextualSpacing/>
        <w:ind w:firstLine="480"/>
        <w:keepLines w:val="0"/>
        <w:keepNext w:val="0"/>
        <w:pageBreakBefore w:val="0"/>
        <w:spacing w:line="240" w:lineRule="auto"/>
        <w:widowControl/>
        <w:rPr>
          <w:sz w:val="24"/>
        </w:rPr>
      </w:pP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bidi="mn-Mong-CN"/>
        </w:rPr>
        <w:t xml:space="preserve">年度考核评估：采购单位年度对考试场的服务项目</w:t>
      </w:r>
      <w:r>
        <w:rPr>
          <w:rFonts w:hint="eastAsia" w:ascii="Calibri" w:hAnsi="Calibri" w:eastAsia="宋体" w:cs="Times New Roman"/>
          <w:sz w:val="24"/>
          <w:lang w:eastAsia="zh-CN" w:bidi="mn-Mong-CN"/>
        </w:rPr>
        <w:t xml:space="preserve">效率</w:t>
      </w:r>
      <w:r>
        <w:rPr>
          <w:rFonts w:hint="eastAsia" w:ascii="Calibri" w:hAnsi="Calibri" w:eastAsia="宋体" w:cs="Times New Roman"/>
          <w:sz w:val="24"/>
          <w:lang w:bidi="mn-Mong-CN"/>
        </w:rPr>
        <w:t xml:space="preserve">、质量进行综合绩效考核评价，考核</w:t>
      </w:r>
      <w:r>
        <w:rPr>
          <w:rFonts w:hint="eastAsia" w:ascii="Calibri" w:hAnsi="Calibri" w:eastAsia="宋体" w:cs="Times New Roman"/>
          <w:sz w:val="24"/>
          <w:lang w:eastAsia="zh-CN" w:bidi="mn-Mong-CN"/>
        </w:rPr>
        <w:t xml:space="preserve">合格全额支付最后一个季度费用，考核不合格支付</w:t>
      </w:r>
      <w:r>
        <w:rPr>
          <w:rFonts w:hint="eastAsia" w:ascii="Calibri" w:hAnsi="Calibri" w:eastAsia="宋体" w:cs="Times New Roman"/>
          <w:sz w:val="24"/>
          <w:lang w:val="en-US" w:eastAsia="zh-CN" w:bidi="mn-Mong-CN"/>
        </w:rPr>
        <w:t xml:space="preserve">95%最后一个季度费用</w:t>
      </w:r>
      <w:r>
        <w:rPr>
          <w:rFonts w:hint="eastAsia" w:ascii="Calibri" w:hAnsi="Calibri" w:eastAsia="宋体" w:cs="Times New Roman"/>
          <w:sz w:val="24"/>
          <w:lang w:bidi="mn-Mong-CN"/>
        </w:rPr>
        <w:t xml:space="preserve">。</w:t>
      </w:r>
      <w:r>
        <w:rPr>
          <w:sz w:val="24"/>
        </w:rPr>
      </w:r>
      <w:r/>
    </w:p>
    <w:p>
      <w:pPr>
        <w:pStyle w:val="755"/>
        <w:ind w:firstLine="482"/>
        <w:keepLines w:val="0"/>
        <w:keepNext w:val="0"/>
        <w:pageBreakBefore w:val="0"/>
        <w:rPr>
          <w:rFonts w:hint="eastAsia" w:ascii="宋体" w:hAnsi="宋体"/>
          <w:b/>
          <w:bCs/>
          <w:sz w:val="24"/>
        </w:rPr>
      </w:pPr>
      <w:r>
        <w:rPr>
          <w:rFonts w:hint="eastAsia" w:ascii="宋体" w:hAnsi="宋体"/>
          <w:b/>
          <w:bCs/>
          <w:sz w:val="24"/>
        </w:rPr>
        <w:t xml:space="preserve">满足合同约定支付条件的，自收到发票后10个工作日内支付。</w:t>
      </w:r>
      <w:r>
        <w:rPr>
          <w:rFonts w:hint="eastAsia" w:ascii="宋体" w:hAnsi="宋体"/>
          <w:b/>
          <w:bCs/>
          <w:sz w:val="24"/>
        </w:rPr>
      </w:r>
      <w:r/>
    </w:p>
    <w:p>
      <w:pPr>
        <w:pStyle w:val="755"/>
        <w:keepLines w:val="0"/>
        <w:keepNext w:val="0"/>
        <w:pageBreakBefore w:val="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keepLines w:val="0"/>
        <w:keepNext w:val="0"/>
        <w:pageBreakBefore w:val="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07"/>
        <w:keepLines w:val="0"/>
        <w:keepNext w:val="0"/>
        <w:pageBreakBefore w:val="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07"/>
        <w:ind w:left="480" w:hanging="480"/>
        <w:keepLines w:val="0"/>
        <w:keepNext w:val="0"/>
        <w:pageBreakBefore w:val="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07"/>
        <w:ind w:left="480" w:hanging="480"/>
        <w:keepLines w:val="0"/>
        <w:keepNext w:val="0"/>
        <w:pageBreakBefore w:val="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07"/>
        <w:ind w:left="480" w:hanging="480"/>
        <w:keepLines w:val="0"/>
        <w:keepNext w:val="0"/>
        <w:pageBreakBefore w:val="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07"/>
        <w:ind w:left="480" w:hanging="480"/>
        <w:keepLines w:val="0"/>
        <w:keepNext w:val="0"/>
        <w:pageBreakBefore w:val="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07"/>
        <w:ind w:left="480" w:hanging="480"/>
        <w:keepLines w:val="0"/>
        <w:keepNext w:val="0"/>
        <w:pageBreakBefore w:val="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07"/>
        <w:ind w:left="480" w:hanging="480"/>
        <w:keepLines w:val="0"/>
        <w:keepNext w:val="0"/>
        <w:pageBreakBefore w:val="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07"/>
        <w:keepLines w:val="0"/>
        <w:keepNext w:val="0"/>
        <w:pageBreakBefore w:val="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07"/>
        <w:ind w:left="410" w:hanging="410"/>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07"/>
        <w:ind w:left="410" w:hanging="410"/>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07"/>
        <w:ind w:left="410" w:hanging="410"/>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07"/>
        <w:ind w:left="410" w:hanging="410"/>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07"/>
        <w:keepLines w:val="0"/>
        <w:keepNext w:val="0"/>
        <w:pageBreakBefore w:val="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07"/>
        <w:ind w:left="480" w:hanging="480"/>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07"/>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07"/>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07"/>
        <w:keepLines w:val="0"/>
        <w:keepNext w:val="0"/>
        <w:pageBreakBefore w:val="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07"/>
        <w:keepLines w:val="0"/>
        <w:keepNext w:val="0"/>
        <w:pageBreakBefore w:val="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07"/>
        <w:keepLines w:val="0"/>
        <w:keepNext w:val="0"/>
        <w:pageBreakBefore w:val="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07"/>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07"/>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07"/>
        <w:ind w:left="480" w:hanging="480"/>
        <w:keepLines w:val="0"/>
        <w:keepNext w:val="0"/>
        <w:pageBreakBefore w:val="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07"/>
        <w:ind w:left="480" w:hanging="480"/>
        <w:keepLines w:val="0"/>
        <w:keepNext w:val="0"/>
        <w:pageBreakBefore w:val="0"/>
        <w:rPr>
          <w:rFonts w:hAnsi="宋体"/>
          <w:sz w:val="24"/>
          <w:szCs w:val="24"/>
        </w:rPr>
      </w:pPr>
      <w:r>
        <w:rPr>
          <w:rFonts w:hAnsi="宋体"/>
          <w:sz w:val="24"/>
          <w:szCs w:val="24"/>
        </w:rPr>
      </w:r>
      <w:r/>
    </w:p>
    <w:p>
      <w:pPr>
        <w:pStyle w:val="807"/>
        <w:ind w:left="480" w:hanging="480"/>
        <w:keepLines w:val="0"/>
        <w:keepNext w:val="0"/>
        <w:pageBreakBefore w:val="0"/>
        <w:rPr>
          <w:rFonts w:hAnsi="宋体"/>
          <w:sz w:val="24"/>
          <w:szCs w:val="24"/>
        </w:rPr>
      </w:pPr>
      <w:r>
        <w:rPr>
          <w:rFonts w:hAnsi="宋体"/>
          <w:sz w:val="24"/>
          <w:szCs w:val="24"/>
        </w:rPr>
      </w:r>
      <w:r/>
    </w:p>
    <w:p>
      <w:pPr>
        <w:pStyle w:val="807"/>
        <w:ind w:left="480" w:hanging="480"/>
        <w:keepLines w:val="0"/>
        <w:keepNext w:val="0"/>
        <w:pageBreakBefore w:val="0"/>
        <w:rPr>
          <w:rFonts w:hAnsi="宋体"/>
          <w:sz w:val="24"/>
          <w:szCs w:val="24"/>
        </w:rPr>
      </w:pPr>
      <w:r>
        <w:rPr>
          <w:rFonts w:hAnsi="宋体"/>
          <w:sz w:val="24"/>
          <w:szCs w:val="24"/>
        </w:rPr>
      </w:r>
      <w:r/>
    </w:p>
    <w:p>
      <w:pPr>
        <w:pStyle w:val="80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80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0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0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0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479757211"/>
      <w:r/>
      <w:bookmarkStart w:id="200" w:name="_Toc462564139"/>
      <w:r/>
      <w:bookmarkStart w:id="201" w:name="_Toc26554093"/>
      <w:r/>
      <w:bookmarkStart w:id="202" w:name="_Toc49090575"/>
      <w:r/>
      <w:bookmarkStart w:id="203" w:name="_Toc120614281"/>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04" w:name="_Toc26407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61"/>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5"/>
        <w:contextualSpacing/>
        <w:pageBreakBefore w:val="0"/>
        <w:spacing w:line="240" w:lineRule="auto"/>
        <w:rPr>
          <w:rFonts w:hint="eastAsia"/>
          <w:bCs/>
          <w:sz w:val="24"/>
        </w:rPr>
      </w:pPr>
      <w:r>
        <w:rPr>
          <w:bCs/>
          <w:sz w:val="24"/>
        </w:rPr>
        <w:t xml:space="preserve">1.</w:t>
      </w:r>
      <w:r>
        <w:rPr>
          <w:rFonts w:hint="eastAsia"/>
          <w:bCs/>
          <w:sz w:val="24"/>
        </w:rPr>
        <w:t xml:space="preserve">项目名称：</w:t>
      </w:r>
      <w:r>
        <w:rPr>
          <w:rFonts w:hint="eastAsia" w:ascii="Calibri" w:hAnsi="Calibri" w:eastAsia="宋体" w:cs="Times New Roman"/>
          <w:bCs w:val="0"/>
          <w:sz w:val="24"/>
          <w:lang w:eastAsia="zh-CN" w:bidi="mn-Mong-CN"/>
        </w:rPr>
        <w:t xml:space="preserve">常州市摩托车</w:t>
      </w:r>
      <w:r>
        <w:rPr>
          <w:rFonts w:hint="eastAsia" w:ascii="Calibri" w:hAnsi="Calibri" w:eastAsia="宋体" w:cs="Times New Roman"/>
          <w:bCs w:val="0"/>
          <w:sz w:val="24"/>
          <w:lang w:bidi="mn-Mong-CN"/>
        </w:rPr>
        <w:t xml:space="preserve">驾驶</w:t>
      </w:r>
      <w:r>
        <w:rPr>
          <w:rFonts w:hint="eastAsia" w:ascii="Calibri" w:hAnsi="Calibri" w:eastAsia="宋体" w:cs="Times New Roman"/>
          <w:bCs w:val="0"/>
          <w:sz w:val="24"/>
          <w:lang w:eastAsia="zh-CN" w:bidi="mn-Mong-CN"/>
        </w:rPr>
        <w:t xml:space="preserve">人</w:t>
      </w:r>
      <w:r>
        <w:rPr>
          <w:rFonts w:hint="eastAsia" w:ascii="Calibri" w:hAnsi="Calibri" w:eastAsia="宋体" w:cs="Times New Roman"/>
          <w:bCs w:val="0"/>
          <w:sz w:val="24"/>
          <w:lang w:bidi="mn-Mong-CN"/>
        </w:rPr>
        <w:t xml:space="preserve">社会化考场考试服务项目</w:t>
      </w:r>
      <w:r>
        <w:rPr>
          <w:bCs/>
          <w:sz w:val="24"/>
        </w:rPr>
        <w:t xml:space="preserve"> </w:t>
      </w:r>
      <w:r>
        <w:rPr>
          <w:rFonts w:hint="eastAsia"/>
          <w:bCs/>
          <w:sz w:val="24"/>
        </w:rPr>
      </w:r>
      <w:r/>
    </w:p>
    <w:p>
      <w:pPr>
        <w:pStyle w:val="755"/>
        <w:pageBreakBefore w:val="0"/>
        <w:spacing w:line="240" w:lineRule="auto"/>
        <w:rPr>
          <w:rFonts w:ascii="宋体" w:hAnsi="宋体"/>
          <w:sz w:val="24"/>
        </w:rPr>
      </w:pPr>
      <w:r>
        <w:rPr>
          <w:rFonts w:hint="eastAsia" w:ascii="宋体" w:hAnsi="宋体"/>
          <w:sz w:val="24"/>
        </w:rPr>
        <w:t xml:space="preserve">2.预算金额：40万元/年，120万元/叁年。</w:t>
      </w:r>
      <w:r>
        <w:rPr>
          <w:rFonts w:ascii="宋体" w:hAnsi="宋体"/>
          <w:sz w:val="24"/>
        </w:rPr>
      </w:r>
      <w:r/>
    </w:p>
    <w:p>
      <w:pPr>
        <w:pStyle w:val="755"/>
        <w:pageBreakBefore w:val="0"/>
        <w:spacing w:line="240" w:lineRule="auto"/>
        <w:rPr>
          <w:rFonts w:ascii="宋体" w:hAnsi="宋体"/>
          <w:sz w:val="24"/>
        </w:rPr>
      </w:pPr>
      <w:r>
        <w:rPr>
          <w:rFonts w:hint="eastAsia" w:ascii="宋体" w:hAnsi="宋体"/>
          <w:sz w:val="24"/>
        </w:rPr>
        <w:t xml:space="preserve">3.最高限价：</w:t>
      </w:r>
      <w:r>
        <w:rPr>
          <w:rFonts w:hint="eastAsia" w:ascii="宋体" w:hAnsi="宋体"/>
          <w:sz w:val="24"/>
          <w:highlight w:val="none"/>
        </w:rPr>
        <w:t xml:space="preserve">40万元/年。120万元/叁年。</w:t>
      </w:r>
      <w:r>
        <w:rPr>
          <w:rFonts w:hint="eastAsia" w:ascii="宋体" w:hAnsi="宋体"/>
          <w:color w:val="ff0000"/>
          <w:sz w:val="24"/>
          <w:highlight w:val="none"/>
        </w:rPr>
        <w:t xml:space="preserve">科目二最高限价单价：28元/人，科目三最高限价单价：18元/人。</w:t>
      </w:r>
      <w:r>
        <w:rPr>
          <w:rFonts w:ascii="宋体" w:hAnsi="宋体"/>
          <w:sz w:val="24"/>
        </w:rPr>
      </w:r>
      <w:r/>
    </w:p>
    <w:p>
      <w:pPr>
        <w:pStyle w:val="755"/>
        <w:pageBreakBefore w:val="0"/>
        <w:spacing w:line="240" w:lineRule="auto"/>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本项目为常州市</w:t>
      </w:r>
      <w:r>
        <w:rPr>
          <w:rFonts w:hint="eastAsia" w:ascii="宋体" w:hAnsi="宋体" w:cs="宋体"/>
          <w:sz w:val="24"/>
          <w:lang w:eastAsia="zh-CN"/>
        </w:rPr>
        <w:t xml:space="preserve">摩托车</w:t>
      </w:r>
      <w:r>
        <w:rPr>
          <w:rFonts w:hint="eastAsia" w:ascii="宋体" w:hAnsi="宋体" w:cs="宋体"/>
          <w:sz w:val="24"/>
        </w:rPr>
        <w:t xml:space="preserve">驾驶员社会化考场考试服务项目，根据</w:t>
      </w:r>
      <w:r>
        <w:rPr>
          <w:rFonts w:hint="eastAsia" w:ascii="宋体" w:hAnsi="宋体" w:cs="宋体"/>
          <w:sz w:val="24"/>
          <w:lang w:eastAsia="zh-CN"/>
        </w:rPr>
        <w:t xml:space="preserve">摩托车</w:t>
      </w:r>
      <w:r>
        <w:rPr>
          <w:rFonts w:hint="eastAsia" w:ascii="宋体" w:hAnsi="宋体" w:cs="宋体"/>
          <w:sz w:val="24"/>
        </w:rPr>
        <w:t xml:space="preserve">驾驶人考试实际需求，为了提高</w:t>
      </w:r>
      <w:r>
        <w:rPr>
          <w:rFonts w:hint="eastAsia" w:ascii="宋体" w:hAnsi="宋体" w:cs="宋体"/>
          <w:sz w:val="24"/>
          <w:lang w:eastAsia="zh-CN"/>
        </w:rPr>
        <w:t xml:space="preserve">摩托车</w:t>
      </w:r>
      <w:r>
        <w:rPr>
          <w:rFonts w:hint="eastAsia" w:ascii="宋体" w:hAnsi="宋体" w:cs="宋体"/>
          <w:sz w:val="24"/>
        </w:rPr>
        <w:t xml:space="preserve">驾驶人社会化考场的服务意识，增强</w:t>
      </w:r>
      <w:r>
        <w:rPr>
          <w:rFonts w:hint="eastAsia" w:ascii="宋体" w:hAnsi="宋体" w:cs="宋体"/>
          <w:sz w:val="24"/>
          <w:lang w:eastAsia="zh-CN"/>
        </w:rPr>
        <w:t xml:space="preserve">摩托车</w:t>
      </w:r>
      <w:r>
        <w:rPr>
          <w:rFonts w:hint="eastAsia" w:ascii="宋体" w:hAnsi="宋体" w:cs="宋体"/>
          <w:sz w:val="24"/>
        </w:rPr>
        <w:t xml:space="preserve">驾驶人考场的服务质量，强化管理，健全考场的建设及监督约束机制，需采购全市</w:t>
      </w:r>
      <w:r>
        <w:rPr>
          <w:rFonts w:hint="eastAsia" w:ascii="宋体" w:hAnsi="宋体" w:cs="宋体"/>
          <w:sz w:val="24"/>
          <w:lang w:eastAsia="zh-CN"/>
        </w:rPr>
        <w:t xml:space="preserve">摩托车</w:t>
      </w:r>
      <w:r>
        <w:rPr>
          <w:rFonts w:hint="eastAsia" w:ascii="宋体" w:hAnsi="宋体" w:cs="宋体"/>
          <w:sz w:val="24"/>
        </w:rPr>
        <w:t xml:space="preserve">社会化考场科目二</w:t>
      </w:r>
      <w:r>
        <w:rPr>
          <w:rFonts w:hint="eastAsia" w:ascii="宋体" w:hAnsi="宋体" w:cs="宋体"/>
          <w:sz w:val="24"/>
          <w:lang w:eastAsia="zh-CN"/>
        </w:rPr>
        <w:t xml:space="preserve">、</w:t>
      </w:r>
      <w:r>
        <w:rPr>
          <w:rFonts w:hint="eastAsia" w:ascii="宋体" w:hAnsi="宋体" w:cs="宋体"/>
          <w:sz w:val="24"/>
        </w:rPr>
        <w:t xml:space="preserve">科目三考试服务。</w:t>
      </w:r>
      <w:r>
        <w:rPr>
          <w:rFonts w:hint="eastAsia" w:ascii="宋体" w:hAnsi="宋体" w:cs="宋体"/>
          <w:sz w:val="24"/>
        </w:rPr>
        <w:t xml:space="preserve"> </w:t>
      </w:r>
      <w:r>
        <w:rPr>
          <w:rFonts w:ascii="宋体" w:hAnsi="宋体"/>
          <w:sz w:val="24"/>
          <w:u w:val="single"/>
        </w:rPr>
      </w:r>
      <w:r/>
    </w:p>
    <w:p>
      <w:pPr>
        <w:pStyle w:val="755"/>
        <w:pageBreakBefore w:val="0"/>
        <w:spacing w:line="240" w:lineRule="auto"/>
        <w:rPr>
          <w:rFonts w:hint="eastAsia" w:ascii="宋体" w:hAnsi="宋体" w:eastAsia="宋体" w:cs="宋体"/>
          <w:sz w:val="24"/>
          <w:lang w:eastAsia="zh-CN"/>
        </w:rPr>
      </w:pPr>
      <w:r>
        <w:rPr>
          <w:rFonts w:hint="eastAsia" w:ascii="宋体" w:hAnsi="宋体"/>
          <w:sz w:val="24"/>
        </w:rPr>
        <w:t xml:space="preserve">5.合同履行期限：</w:t>
      </w:r>
      <w:r>
        <w:rPr>
          <w:rFonts w:hint="eastAsia" w:ascii="宋体" w:hAnsi="宋体" w:cs="宋体"/>
          <w:sz w:val="24"/>
        </w:rPr>
        <w:t xml:space="preserve">3年</w:t>
      </w:r>
      <w:r>
        <w:rPr>
          <w:rFonts w:hint="eastAsia" w:ascii="宋体" w:hAnsi="宋体" w:cs="宋体"/>
          <w:sz w:val="24"/>
          <w:lang w:eastAsia="zh-CN"/>
        </w:rPr>
        <w:t xml:space="preserve">，合同一年一签。</w:t>
      </w:r>
      <w:r>
        <w:rPr>
          <w:rFonts w:hint="eastAsia" w:ascii="宋体" w:hAnsi="宋体" w:eastAsia="宋体" w:cs="宋体"/>
          <w:sz w:val="24"/>
          <w:lang w:eastAsia="zh-CN"/>
        </w:rPr>
      </w:r>
      <w:r/>
    </w:p>
    <w:p>
      <w:pPr>
        <w:pStyle w:val="755"/>
        <w:ind w:firstLine="0"/>
        <w:pageBreakBefore w:val="0"/>
        <w:spacing w:line="240" w:lineRule="auto"/>
        <w:rPr>
          <w:rFonts w:hint="eastAsia" w:ascii="宋体" w:hAnsi="宋体"/>
          <w:sz w:val="24"/>
        </w:rPr>
      </w:pPr>
      <w:r>
        <w:rPr>
          <w:rFonts w:hint="eastAsia" w:ascii="宋体" w:hAnsi="宋体"/>
          <w:sz w:val="24"/>
        </w:rPr>
        <w:t xml:space="preserve">6.是/否接受联合体投标：</w:t>
      </w:r>
      <w:r>
        <w:rPr>
          <w:rFonts w:hint="eastAsia" w:ascii="宋体" w:hAnsi="宋体" w:cs="宋体"/>
          <w:sz w:val="24"/>
        </w:rPr>
        <w:t xml:space="preserve">否</w:t>
      </w:r>
      <w:r>
        <w:rPr>
          <w:rFonts w:hint="eastAsia" w:ascii="宋体" w:hAnsi="宋体"/>
          <w:sz w:val="24"/>
        </w:rPr>
      </w:r>
      <w:r/>
    </w:p>
    <w:p>
      <w:pPr>
        <w:pStyle w:val="755"/>
        <w:pageBreakBefore w:val="0"/>
        <w:spacing w:line="24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cs="宋体"/>
          <w:sz w:val="24"/>
        </w:rPr>
        <w:t xml:space="preserve">否</w:t>
      </w:r>
      <w:r>
        <w:rPr>
          <w:rFonts w:hint="eastAsia" w:ascii="宋体" w:hAnsi="宋体"/>
          <w:bCs/>
          <w:sz w:val="24"/>
          <w:highlight w:val="yellow"/>
        </w:rPr>
      </w:r>
      <w:r/>
    </w:p>
    <w:p>
      <w:pPr>
        <w:pStyle w:val="755"/>
        <w:pageBreakBefore w:val="0"/>
        <w:spacing w:line="24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cs="宋体"/>
          <w:sz w:val="24"/>
        </w:rPr>
        <w:t xml:space="preserve">是</w:t>
      </w:r>
      <w:r>
        <w:rPr>
          <w:rFonts w:hint="eastAsia" w:ascii="宋体" w:hAnsi="宋体"/>
          <w:sz w:val="24"/>
        </w:rPr>
      </w:r>
      <w:r/>
    </w:p>
    <w:p>
      <w:pPr>
        <w:pStyle w:val="755"/>
        <w:pageBreakBefore w:val="0"/>
        <w:spacing w:line="24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cs="宋体"/>
          <w:sz w:val="24"/>
        </w:rPr>
        <w:t xml:space="preserve">否</w:t>
      </w:r>
      <w:r>
        <w:rPr>
          <w:rFonts w:hint="eastAsia"/>
          <w:sz w:val="24"/>
        </w:rPr>
      </w:r>
      <w:r/>
    </w:p>
    <w:p>
      <w:pPr>
        <w:pStyle w:val="755"/>
        <w:pageBreakBefore w:val="0"/>
        <w:spacing w:line="240" w:lineRule="auto"/>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cs="宋体"/>
          <w:sz w:val="24"/>
        </w:rPr>
        <w:t xml:space="preserve">否</w:t>
      </w:r>
      <w:r>
        <w:rPr>
          <w:rFonts w:hint="eastAsia"/>
          <w:sz w:val="24"/>
        </w:rPr>
      </w:r>
      <w:r/>
    </w:p>
    <w:p>
      <w:pPr>
        <w:pStyle w:val="755"/>
        <w:pageBreakBefore w:val="0"/>
        <w:spacing w:line="240" w:lineRule="auto"/>
        <w:rPr>
          <w:rFonts w:hint="eastAsia" w:ascii="宋体" w:hAnsi="宋体"/>
          <w:bCs/>
          <w:sz w:val="24"/>
        </w:rPr>
      </w:pPr>
      <w:r>
        <w:rPr>
          <w:rFonts w:hint="eastAsia"/>
          <w:sz w:val="24"/>
        </w:rPr>
        <w:t xml:space="preserve">11.本项目的特定资格要求：</w:t>
      </w:r>
      <w:r>
        <w:rPr>
          <w:rFonts w:ascii="宋体" w:hAnsi="宋体" w:cs="宋体"/>
          <w:sz w:val="24"/>
        </w:rPr>
        <w:t xml:space="preserve">无</w:t>
      </w:r>
      <w:r>
        <w:rPr>
          <w:rFonts w:hint="eastAsia" w:ascii="宋体" w:hAnsi="宋体"/>
          <w:bCs/>
          <w:sz w:val="24"/>
        </w:rPr>
      </w:r>
      <w:r/>
    </w:p>
    <w:p>
      <w:pPr>
        <w:pStyle w:val="755"/>
        <w:pageBreakBefore w:val="0"/>
        <w:spacing w:line="240" w:lineRule="auto"/>
        <w:rPr>
          <w:rFonts w:hint="eastAsia" w:ascii="宋体" w:hAnsi="宋体"/>
          <w:bCs/>
          <w:sz w:val="24"/>
        </w:rPr>
      </w:pPr>
      <w:r>
        <w:rPr>
          <w:rFonts w:hint="eastAsia" w:ascii="宋体" w:hAnsi="宋体"/>
          <w:bCs/>
          <w:sz w:val="24"/>
        </w:rPr>
        <w:t xml:space="preserve">12.项目类别：</w:t>
      </w:r>
      <w:r>
        <w:rPr>
          <w:rFonts w:hint="eastAsia" w:ascii="宋体" w:hAnsi="宋体" w:cs="宋体"/>
          <w:sz w:val="24"/>
        </w:rPr>
        <w:t xml:space="preserve">服务类</w:t>
      </w:r>
      <w:r>
        <w:rPr>
          <w:rFonts w:hint="eastAsia" w:ascii="宋体" w:hAnsi="宋体"/>
          <w:bCs/>
          <w:sz w:val="24"/>
        </w:rPr>
      </w:r>
      <w:r/>
    </w:p>
    <w:p>
      <w:pPr>
        <w:pStyle w:val="755"/>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55"/>
        <w:rPr>
          <w:rFonts w:ascii="宋体" w:hAnsi="宋体"/>
          <w:sz w:val="24"/>
        </w:rPr>
      </w:pPr>
      <w:r>
        <w:rPr>
          <w:rFonts w:ascii="宋体" w:hAnsi="宋体"/>
          <w:sz w:val="24"/>
        </w:rPr>
      </w:r>
      <w:r/>
    </w:p>
    <w:p>
      <w:pPr>
        <w:pStyle w:val="861"/>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pageBreakBefore w:val="0"/>
        <w:spacing w:line="240" w:lineRule="auto"/>
        <w:rPr>
          <w:b/>
          <w:bCs/>
          <w:i/>
          <w:sz w:val="24"/>
        </w:rPr>
      </w:pPr>
      <w:r>
        <w:rPr>
          <w:b/>
          <w:bCs/>
          <w:sz w:val="24"/>
        </w:rPr>
        <w:t xml:space="preserve">1. 交付（实施）的时间（期限）和地点（范围）</w:t>
      </w:r>
      <w:r>
        <w:rPr>
          <w:b/>
          <w:bCs/>
          <w:i/>
          <w:sz w:val="24"/>
        </w:rPr>
      </w:r>
      <w:r/>
    </w:p>
    <w:p>
      <w:pPr>
        <w:pStyle w:val="755"/>
        <w:contextualSpacing/>
        <w:ind w:firstLine="480"/>
        <w:pageBreakBefore w:val="0"/>
        <w:spacing w:line="240" w:lineRule="auto"/>
        <w:rPr>
          <w:rFonts w:hint="eastAsia" w:ascii="Calibri" w:hAnsi="Calibri" w:eastAsia="宋体" w:cs="Times New Roman"/>
          <w:i w:val="0"/>
          <w:sz w:val="24"/>
          <w:lang w:bidi="mn-Mong-CN"/>
        </w:rPr>
      </w:pPr>
      <w:r>
        <w:rPr>
          <w:rFonts w:hint="eastAsia" w:ascii="Calibri" w:hAnsi="Calibri" w:eastAsia="宋体" w:cs="Times New Roman"/>
          <w:sz w:val="24"/>
          <w:szCs w:val="24"/>
          <w:lang w:bidi="mn-Mong-CN"/>
        </w:rPr>
        <w:t xml:space="preserve">合同签订</w:t>
      </w:r>
      <w:r>
        <w:rPr>
          <w:rFonts w:hint="eastAsia" w:ascii="Calibri" w:hAnsi="Calibri" w:eastAsia="宋体" w:cs="Times New Roman"/>
          <w:sz w:val="24"/>
          <w:szCs w:val="24"/>
          <w:lang w:eastAsia="zh-CN" w:bidi="mn-Mong-CN"/>
        </w:rPr>
        <w:t xml:space="preserve">后一个月内在</w:t>
      </w:r>
      <w:r>
        <w:rPr>
          <w:rFonts w:hint="eastAsia" w:ascii="Calibri" w:hAnsi="Calibri" w:eastAsia="宋体" w:cs="Times New Roman"/>
          <w:sz w:val="24"/>
          <w:szCs w:val="24"/>
          <w:lang w:bidi="mn-Mong-CN"/>
        </w:rPr>
        <w:t xml:space="preserve">常州市</w:t>
      </w:r>
      <w:r>
        <w:rPr>
          <w:rFonts w:hint="eastAsia" w:ascii="Calibri" w:hAnsi="Calibri" w:eastAsia="宋体" w:cs="Times New Roman"/>
          <w:sz w:val="24"/>
          <w:szCs w:val="24"/>
          <w:lang w:eastAsia="zh-CN" w:bidi="mn-Mong-CN"/>
        </w:rPr>
        <w:t xml:space="preserve">提供相关服务</w:t>
      </w:r>
      <w:r>
        <w:rPr>
          <w:rFonts w:hint="eastAsia" w:ascii="Calibri" w:hAnsi="Calibri" w:eastAsia="宋体" w:cs="Times New Roman"/>
          <w:sz w:val="24"/>
          <w:szCs w:val="24"/>
          <w:lang w:bidi="mn-Mong-CN"/>
        </w:rPr>
        <w:t xml:space="preserve">。</w:t>
      </w:r>
      <w:r>
        <w:rPr>
          <w:rFonts w:hint="eastAsia" w:ascii="Calibri" w:hAnsi="Calibri" w:eastAsia="宋体" w:cs="Times New Roman"/>
          <w:i w:val="0"/>
          <w:sz w:val="24"/>
          <w:lang w:bidi="mn-Mong-CN"/>
        </w:rPr>
      </w:r>
      <w:r/>
    </w:p>
    <w:p>
      <w:pPr>
        <w:pStyle w:val="755"/>
        <w:pageBreakBefore w:val="0"/>
        <w:spacing w:line="240" w:lineRule="auto"/>
        <w:rPr>
          <w:i/>
          <w:sz w:val="24"/>
        </w:rPr>
      </w:pPr>
      <w:r>
        <w:rPr>
          <w:i/>
          <w:sz w:val="24"/>
        </w:rPr>
      </w:r>
      <w:r/>
    </w:p>
    <w:p>
      <w:pPr>
        <w:pStyle w:val="755"/>
        <w:pageBreakBefore w:val="0"/>
        <w:spacing w:line="240" w:lineRule="auto"/>
        <w:rPr>
          <w:b/>
          <w:bCs/>
          <w:sz w:val="24"/>
        </w:rPr>
      </w:pPr>
      <w:r>
        <w:rPr>
          <w:b/>
          <w:bCs/>
          <w:sz w:val="24"/>
        </w:rPr>
        <w:t xml:space="preserve">2. 付款条件（进度和方式）</w:t>
      </w:r>
      <w:r>
        <w:rPr>
          <w:b/>
          <w:bCs/>
          <w:sz w:val="24"/>
        </w:rPr>
      </w:r>
      <w:r/>
    </w:p>
    <w:p>
      <w:pPr>
        <w:pStyle w:val="755"/>
        <w:contextualSpacing/>
        <w:ind w:firstLine="480"/>
        <w:rPr>
          <w:rFonts w:ascii="Calibri" w:hAnsi="Calibri" w:eastAsia="宋体" w:cs="Times New Roman"/>
          <w:sz w:val="24"/>
          <w:szCs w:val="24"/>
          <w:highlight w:val="none"/>
          <w:lang w:val="en-US" w:eastAsia="zh-CN" w:bidi="mn-Mong-CN"/>
        </w:rPr>
      </w:pPr>
      <w:r>
        <w:rPr>
          <w:rFonts w:hint="eastAsia" w:ascii="Calibri" w:hAnsi="Calibri" w:eastAsia="宋体" w:cs="Times New Roman"/>
          <w:sz w:val="24"/>
          <w:szCs w:val="24"/>
          <w:highlight w:val="none"/>
          <w:lang w:val="en-US" w:eastAsia="zh-CN" w:bidi="mn-Mong-CN"/>
        </w:rPr>
        <w:t xml:space="preserve">分期付款：</w:t>
      </w:r>
      <w:r>
        <w:rPr>
          <w:rFonts w:ascii="Calibri" w:hAnsi="Calibri" w:eastAsia="宋体" w:cs="Times New Roman"/>
          <w:sz w:val="24"/>
          <w:szCs w:val="24"/>
          <w:highlight w:val="none"/>
          <w:lang w:val="en-US" w:eastAsia="zh-CN" w:bidi="mn-Mong-CN"/>
        </w:rPr>
      </w:r>
      <w:r/>
    </w:p>
    <w:p>
      <w:pPr>
        <w:pStyle w:val="755"/>
        <w:contextualSpacing/>
        <w:ind w:firstLine="480"/>
        <w:rPr>
          <w:rFonts w:hint="eastAsia" w:ascii="Calibri" w:hAnsi="Calibri" w:eastAsia="宋体" w:cs="Times New Roman"/>
          <w:sz w:val="24"/>
          <w:szCs w:val="24"/>
          <w:lang w:eastAsia="zh-CN" w:bidi="mn-Mong-CN"/>
        </w:rPr>
      </w:pP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szCs w:val="24"/>
          <w:highlight w:val="none"/>
          <w:lang w:val="en-US" w:eastAsia="zh-CN" w:bidi="mn-Mong-CN"/>
        </w:rPr>
        <w:t xml:space="preserve">1</w:t>
      </w: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highlight w:val="none"/>
          <w:lang w:bidi="mn-Mong-CN"/>
        </w:rPr>
        <w:t xml:space="preserve">合同签订后，中标人每月上报一次科目二、科目三考试合格人次，供采购人备案核查。每个季度结束后10个工作日内，采购人向中标人支付上季度费用</w:t>
      </w:r>
      <w:r>
        <w:rPr>
          <w:rFonts w:hint="eastAsia" w:ascii="Calibri" w:hAnsi="Calibri" w:eastAsia="宋体" w:cs="Times New Roman"/>
          <w:sz w:val="24"/>
          <w:highlight w:val="none"/>
          <w:lang w:eastAsia="zh-CN" w:bidi="mn-Mong-CN"/>
        </w:rPr>
        <w:t xml:space="preserve">，其中最后一个季度支付</w:t>
      </w:r>
      <w:r>
        <w:rPr>
          <w:rFonts w:hint="eastAsia" w:ascii="Calibri" w:hAnsi="Calibri" w:eastAsia="宋体" w:cs="Times New Roman"/>
          <w:sz w:val="24"/>
          <w:szCs w:val="24"/>
          <w:highlight w:val="none"/>
          <w:lang w:bidi="mn-Mong-CN"/>
        </w:rPr>
        <w:t xml:space="preserve">根据</w:t>
      </w:r>
      <w:r>
        <w:rPr>
          <w:rFonts w:hint="eastAsia" w:ascii="Calibri" w:hAnsi="Calibri" w:eastAsia="宋体" w:cs="Times New Roman"/>
          <w:sz w:val="24"/>
          <w:szCs w:val="24"/>
          <w:highlight w:val="none"/>
          <w:lang w:eastAsia="zh-CN" w:bidi="mn-Mong-CN"/>
        </w:rPr>
        <w:t xml:space="preserve">年度</w:t>
      </w:r>
      <w:r>
        <w:rPr>
          <w:rFonts w:hint="eastAsia" w:ascii="Calibri" w:hAnsi="Calibri" w:eastAsia="宋体" w:cs="Times New Roman"/>
          <w:sz w:val="24"/>
          <w:szCs w:val="24"/>
          <w:highlight w:val="none"/>
          <w:lang w:bidi="mn-Mong-CN"/>
        </w:rPr>
        <w:t xml:space="preserve">考核情况</w:t>
      </w:r>
      <w:r>
        <w:rPr>
          <w:rFonts w:hint="eastAsia" w:ascii="Calibri" w:hAnsi="Calibri" w:eastAsia="宋体" w:cs="Times New Roman"/>
          <w:sz w:val="24"/>
          <w:szCs w:val="24"/>
          <w:highlight w:val="none"/>
          <w:lang w:eastAsia="zh-CN" w:bidi="mn-Mong-CN"/>
        </w:rPr>
        <w:t xml:space="preserve">进行</w:t>
      </w:r>
      <w:r>
        <w:rPr>
          <w:rFonts w:hint="eastAsia" w:ascii="Calibri" w:hAnsi="Calibri" w:eastAsia="宋体" w:cs="Times New Roman"/>
          <w:sz w:val="24"/>
          <w:szCs w:val="24"/>
          <w:highlight w:val="none"/>
          <w:lang w:bidi="mn-Mong-CN"/>
        </w:rPr>
        <w:t xml:space="preserve">支付</w:t>
      </w:r>
      <w:r>
        <w:rPr>
          <w:rFonts w:hint="eastAsia" w:ascii="Calibri" w:hAnsi="Calibri" w:eastAsia="宋体" w:cs="Times New Roman"/>
          <w:sz w:val="24"/>
          <w:szCs w:val="24"/>
          <w:lang w:eastAsia="zh-CN" w:bidi="mn-Mong-CN"/>
        </w:rPr>
        <w:t xml:space="preserve">。</w:t>
      </w:r>
      <w:r>
        <w:rPr>
          <w:rFonts w:hint="eastAsia" w:ascii="Calibri" w:hAnsi="Calibri" w:eastAsia="宋体" w:cs="Times New Roman"/>
          <w:sz w:val="24"/>
          <w:szCs w:val="24"/>
          <w:lang w:eastAsia="zh-CN" w:bidi="mn-Mong-CN"/>
        </w:rPr>
      </w:r>
      <w:r/>
    </w:p>
    <w:p>
      <w:pPr>
        <w:pStyle w:val="755"/>
        <w:contextualSpacing/>
        <w:ind w:firstLine="480"/>
        <w:rPr>
          <w:rFonts w:hint="eastAsia" w:ascii="Calibri" w:hAnsi="Calibri" w:eastAsia="宋体" w:cs="Times New Roman"/>
          <w:sz w:val="24"/>
          <w:highlight w:val="none"/>
          <w:lang w:bidi="mn-Mong-CN"/>
        </w:rPr>
      </w:pPr>
      <w:r>
        <w:rPr>
          <w:rFonts w:hint="eastAsia" w:ascii="Calibri" w:hAnsi="Calibri" w:eastAsia="宋体" w:cs="Times New Roman"/>
          <w:sz w:val="24"/>
          <w:szCs w:val="24"/>
          <w:highlight w:val="none"/>
          <w:lang w:val="en-US" w:eastAsia="zh-CN" w:bidi="mn-Mong-CN"/>
        </w:rPr>
        <w:t xml:space="preserve">（2）</w:t>
      </w:r>
      <w:r>
        <w:rPr>
          <w:rFonts w:hint="eastAsia" w:ascii="Calibri" w:hAnsi="Calibri" w:eastAsia="宋体" w:cs="Times New Roman"/>
          <w:sz w:val="24"/>
          <w:highlight w:val="none"/>
          <w:lang w:bidi="mn-Mong-CN"/>
        </w:rPr>
        <w:t xml:space="preserve">中标人应在每次付款前向采购人开具合法有效的发票，采购人自收到发票之日起10个工作日内完成支付。</w:t>
      </w:r>
      <w:r>
        <w:rPr>
          <w:rFonts w:hint="eastAsia" w:ascii="Calibri" w:hAnsi="Calibri" w:eastAsia="宋体" w:cs="Times New Roman"/>
          <w:sz w:val="24"/>
          <w:highlight w:val="none"/>
          <w:lang w:bidi="mn-Mong-CN"/>
        </w:rPr>
      </w:r>
      <w:r/>
    </w:p>
    <w:p>
      <w:pPr>
        <w:pStyle w:val="755"/>
        <w:contextualSpacing/>
        <w:ind w:firstLine="480"/>
        <w:rPr>
          <w:rFonts w:hint="eastAsia" w:ascii="Calibri" w:hAnsi="Calibri" w:eastAsia="宋体" w:cs="Times New Roman"/>
          <w:sz w:val="24"/>
          <w:highlight w:val="none"/>
          <w:lang w:eastAsia="zh-CN" w:bidi="mn-Mong-CN"/>
        </w:rPr>
      </w:pPr>
      <w:r>
        <w:rPr>
          <w:rFonts w:hint="eastAsia" w:ascii="Calibri" w:hAnsi="Calibri" w:eastAsia="宋体" w:cs="Times New Roman"/>
          <w:sz w:val="24"/>
          <w:highlight w:val="none"/>
          <w:lang w:val="en-US" w:eastAsia="zh-CN" w:bidi="mn-Mong-CN"/>
        </w:rPr>
        <w:t xml:space="preserve">（3）</w:t>
      </w:r>
      <w:r>
        <w:rPr>
          <w:rFonts w:hint="eastAsia" w:ascii="Calibri" w:hAnsi="Calibri" w:eastAsia="宋体" w:cs="Times New Roman"/>
          <w:sz w:val="24"/>
          <w:highlight w:val="none"/>
          <w:lang w:eastAsia="zh-CN" w:bidi="mn-Mong-CN"/>
        </w:rPr>
        <w:t xml:space="preserve">本项目根据中标单价按实结算，</w:t>
      </w:r>
      <w:r>
        <w:rPr>
          <w:rFonts w:hint="eastAsia" w:ascii="Calibri" w:hAnsi="Calibri" w:eastAsia="宋体" w:cs="Times New Roman"/>
          <w:sz w:val="24"/>
          <w:highlight w:val="none"/>
          <w:lang w:bidi="mn-Mong-CN"/>
        </w:rPr>
        <w:t xml:space="preserve">实际结算金额=科目二考试合格人次*科目二中标单价+科目三考试合格人次*科目三中标单价。</w:t>
      </w:r>
      <w:r>
        <w:rPr>
          <w:rFonts w:hint="eastAsia" w:ascii="Calibri" w:hAnsi="Calibri" w:eastAsia="宋体" w:cs="Times New Roman"/>
          <w:sz w:val="24"/>
          <w:highlight w:val="yellow"/>
          <w:lang w:eastAsia="zh-CN" w:bidi="mn-Mong-CN"/>
        </w:rPr>
        <w:t xml:space="preserve">每</w:t>
      </w:r>
      <w:r>
        <w:rPr>
          <w:rFonts w:hint="eastAsia" w:ascii="Calibri" w:hAnsi="Calibri" w:eastAsia="宋体" w:cs="Times New Roman"/>
          <w:sz w:val="24"/>
          <w:highlight w:val="yellow"/>
          <w:lang w:bidi="mn-Mong-CN"/>
        </w:rPr>
        <w:t xml:space="preserve">年服务费</w:t>
      </w:r>
      <w:r>
        <w:rPr>
          <w:rFonts w:hint="eastAsia" w:ascii="Calibri" w:hAnsi="Calibri" w:eastAsia="宋体" w:cs="Times New Roman"/>
          <w:sz w:val="24"/>
          <w:highlight w:val="yellow"/>
          <w:lang w:eastAsia="zh-CN" w:bidi="mn-Mong-CN"/>
        </w:rPr>
        <w:t xml:space="preserve">按</w:t>
      </w:r>
      <w:r>
        <w:rPr>
          <w:rFonts w:hint="eastAsia" w:ascii="Calibri" w:hAnsi="Calibri" w:eastAsia="宋体" w:cs="Times New Roman"/>
          <w:sz w:val="24"/>
          <w:highlight w:val="yellow"/>
          <w:lang w:val="en-US" w:eastAsia="zh-CN" w:bidi="mn-Mong-CN"/>
        </w:rPr>
        <w:t xml:space="preserve">实</w:t>
      </w:r>
      <w:r>
        <w:rPr>
          <w:rFonts w:hint="eastAsia" w:ascii="Calibri" w:hAnsi="Calibri" w:eastAsia="宋体" w:cs="Times New Roman"/>
          <w:sz w:val="24"/>
          <w:highlight w:val="yellow"/>
          <w:lang w:eastAsia="zh-CN" w:bidi="mn-Mong-CN"/>
        </w:rPr>
        <w:t xml:space="preserve">结算</w:t>
      </w:r>
      <w:r>
        <w:rPr>
          <w:rFonts w:hint="eastAsia" w:ascii="Calibri" w:hAnsi="Calibri" w:eastAsia="宋体" w:cs="Times New Roman"/>
          <w:sz w:val="24"/>
          <w:highlight w:val="yellow"/>
          <w:lang w:bidi="mn-Mong-CN"/>
        </w:rPr>
        <w:t xml:space="preserve">总计超过</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万元时，按</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万元结算</w:t>
      </w:r>
      <w:r>
        <w:rPr>
          <w:rFonts w:hint="eastAsia" w:ascii="Calibri" w:hAnsi="Calibri" w:eastAsia="宋体" w:cs="Times New Roman"/>
          <w:sz w:val="24"/>
          <w:highlight w:val="yellow"/>
          <w:lang w:eastAsia="zh-CN" w:bidi="mn-Mong-CN"/>
        </w:rPr>
        <w:t xml:space="preserve">。</w:t>
      </w:r>
      <w:r>
        <w:rPr>
          <w:rFonts w:hint="eastAsia" w:ascii="Calibri" w:hAnsi="Calibri" w:eastAsia="宋体" w:cs="Times New Roman"/>
          <w:sz w:val="24"/>
          <w:highlight w:val="none"/>
          <w:lang w:eastAsia="zh-CN" w:bidi="mn-Mong-CN"/>
        </w:rPr>
      </w:r>
      <w:r/>
    </w:p>
    <w:p>
      <w:pPr>
        <w:pStyle w:val="755"/>
        <w:ind w:firstLine="480"/>
        <w:pageBreakBefore w:val="0"/>
        <w:spacing w:line="240" w:lineRule="auto"/>
        <w:widowControl/>
        <w:rPr>
          <w:sz w:val="24"/>
        </w:rPr>
      </w:pP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bidi="mn-Mong-CN"/>
        </w:rPr>
        <w:t xml:space="preserve">年度考核评估：采购单位年度对考试场的服务项目</w:t>
      </w:r>
      <w:r>
        <w:rPr>
          <w:rFonts w:hint="eastAsia" w:ascii="Calibri" w:hAnsi="Calibri" w:eastAsia="宋体" w:cs="Times New Roman"/>
          <w:sz w:val="24"/>
          <w:lang w:eastAsia="zh-CN" w:bidi="mn-Mong-CN"/>
        </w:rPr>
        <w:t xml:space="preserve">效率</w:t>
      </w:r>
      <w:r>
        <w:rPr>
          <w:rFonts w:hint="eastAsia" w:ascii="Calibri" w:hAnsi="Calibri" w:eastAsia="宋体" w:cs="Times New Roman"/>
          <w:sz w:val="24"/>
          <w:lang w:bidi="mn-Mong-CN"/>
        </w:rPr>
        <w:t xml:space="preserve">、质量进行综合绩效考核评价，考核</w:t>
      </w:r>
      <w:r>
        <w:rPr>
          <w:rFonts w:hint="eastAsia" w:ascii="Calibri" w:hAnsi="Calibri" w:eastAsia="宋体" w:cs="Times New Roman"/>
          <w:sz w:val="24"/>
          <w:lang w:eastAsia="zh-CN" w:bidi="mn-Mong-CN"/>
        </w:rPr>
        <w:t xml:space="preserve">合格全额支付最后一个季度费用，考核不合格支付</w:t>
      </w:r>
      <w:r>
        <w:rPr>
          <w:rFonts w:hint="eastAsia" w:ascii="Calibri" w:hAnsi="Calibri" w:eastAsia="宋体" w:cs="Times New Roman"/>
          <w:sz w:val="24"/>
          <w:lang w:val="en-US" w:eastAsia="zh-CN" w:bidi="mn-Mong-CN"/>
        </w:rPr>
        <w:t xml:space="preserve">95%最后一个季度费用</w:t>
      </w:r>
      <w:r>
        <w:rPr>
          <w:rFonts w:hint="eastAsia" w:ascii="Calibri" w:hAnsi="Calibri" w:eastAsia="宋体" w:cs="Times New Roman"/>
          <w:sz w:val="24"/>
          <w:lang w:bidi="mn-Mong-CN"/>
        </w:rPr>
        <w:t xml:space="preserve">。</w:t>
      </w:r>
      <w:r>
        <w:rPr>
          <w:rFonts w:hint="eastAsia" w:ascii="宋体" w:hAnsi="宋体" w:cs="宋体"/>
          <w:b/>
          <w:sz w:val="24"/>
          <w:szCs w:val="20"/>
        </w:rPr>
        <w:t xml:space="preserve">具体考核标准及细则，由采购单位于签订合同时明确。</w:t>
      </w:r>
      <w:r>
        <w:rPr>
          <w:sz w:val="24"/>
        </w:rPr>
      </w:r>
      <w:r/>
    </w:p>
    <w:p>
      <w:pPr>
        <w:pStyle w:val="755"/>
        <w:ind w:firstLine="482"/>
        <w:pageBreakBefore w:val="0"/>
        <w:spacing w:line="240" w:lineRule="auto"/>
        <w:rPr>
          <w:rFonts w:ascii="宋体" w:hAnsi="宋体"/>
          <w:b/>
          <w:bCs/>
          <w:sz w:val="24"/>
        </w:rPr>
      </w:pPr>
      <w:r>
        <w:rPr>
          <w:rFonts w:hint="eastAsia" w:ascii="宋体" w:hAnsi="宋体"/>
          <w:b/>
          <w:bCs/>
          <w:sz w:val="24"/>
        </w:rPr>
        <w:t xml:space="preserve">满足合同约定支付条件的，自收到发票后10个工作日内支付。</w:t>
      </w:r>
      <w:r>
        <w:rPr>
          <w:rFonts w:ascii="宋体" w:hAnsi="宋体"/>
          <w:b/>
          <w:bCs/>
          <w:sz w:val="24"/>
        </w:rPr>
      </w:r>
      <w:r/>
    </w:p>
    <w:p>
      <w:pPr>
        <w:pStyle w:val="755"/>
        <w:rPr>
          <w:b/>
          <w:i/>
          <w:sz w:val="24"/>
        </w:rPr>
      </w:pPr>
      <w:r>
        <w:rPr>
          <w:b/>
          <w:i/>
          <w:sz w:val="24"/>
        </w:rPr>
      </w:r>
      <w:r/>
    </w:p>
    <w:p>
      <w:pPr>
        <w:pStyle w:val="861"/>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pageBreakBefore w:val="0"/>
        <w:spacing w:line="400" w:lineRule="exact"/>
        <w:tabs>
          <w:tab w:val="left" w:pos="567" w:leader="none"/>
          <w:tab w:val="left" w:pos="960" w:leader="none"/>
        </w:tabs>
        <w:rPr>
          <w:rFonts w:hint="eastAsia" w:ascii="宋体" w:hAnsi="宋体" w:eastAsia="宋体" w:cs="宋体"/>
          <w:b/>
          <w:bCs w:val="0"/>
          <w:sz w:val="24"/>
          <w:highlight w:val="none"/>
          <w:lang w:bidi="mn-Mong-CN"/>
        </w:rPr>
      </w:pPr>
      <w:r>
        <w:rPr>
          <w:rFonts w:hint="eastAsia" w:ascii="宋体" w:hAnsi="宋体" w:eastAsia="宋体" w:cs="宋体"/>
          <w:b/>
          <w:bCs w:val="0"/>
          <w:sz w:val="24"/>
          <w:highlight w:val="none"/>
          <w:lang w:bidi="mn-Mong-CN"/>
        </w:rPr>
        <w:t xml:space="preserve">1. 基本要求</w:t>
      </w:r>
      <w:r>
        <w:rPr>
          <w:rFonts w:hint="eastAsia" w:ascii="宋体" w:hAnsi="宋体" w:eastAsia="宋体" w:cs="宋体"/>
          <w:b/>
          <w:bCs w:val="0"/>
          <w:sz w:val="24"/>
          <w:highlight w:val="none"/>
          <w:lang w:bidi="mn-Mong-CN"/>
        </w:rPr>
      </w:r>
      <w:r/>
    </w:p>
    <w:p>
      <w:pPr>
        <w:pStyle w:val="755"/>
        <w:ind w:firstLine="0"/>
        <w:spacing w:line="400" w:lineRule="exact"/>
        <w:tabs>
          <w:tab w:val="left" w:pos="567" w:leader="none"/>
          <w:tab w:val="left" w:pos="960" w:leader="none"/>
        </w:tabs>
        <w:rPr>
          <w:rFonts w:hint="eastAsia" w:ascii="宋体" w:hAnsi="宋体" w:eastAsia="宋体" w:cs="宋体"/>
          <w:b/>
          <w:sz w:val="24"/>
          <w:lang w:val="en-US" w:eastAsia="zh-CN" w:bidi="mn-Mong-CN"/>
        </w:rPr>
      </w:pPr>
      <w:r>
        <w:rPr>
          <w:rFonts w:hint="eastAsia" w:ascii="宋体" w:hAnsi="宋体" w:eastAsia="宋体" w:cs="宋体"/>
          <w:b w:val="0"/>
          <w:bCs/>
          <w:sz w:val="24"/>
          <w:lang w:val="en-US" w:eastAsia="zh-CN" w:bidi="mn-Mong-CN"/>
        </w:rPr>
        <w:t xml:space="preserve">服务内容需要符合以下标准：</w:t>
      </w:r>
      <w:r>
        <w:rPr>
          <w:rFonts w:hint="eastAsia" w:ascii="宋体" w:hAnsi="宋体" w:eastAsia="宋体" w:cs="宋体"/>
          <w:b/>
          <w:sz w:val="24"/>
          <w:lang w:val="en-US" w:eastAsia="zh-CN"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1.1</w:t>
      </w:r>
      <w:r>
        <w:rPr>
          <w:rFonts w:hint="eastAsia" w:ascii="Calibri" w:hAnsi="Calibri" w:eastAsia="宋体" w:cs="Times New Roman"/>
          <w:sz w:val="24"/>
          <w:lang w:bidi="mn-Mong-CN"/>
        </w:rPr>
        <w:t xml:space="preserve">公安部《机动车驾驶证申领和使用规定》（公安部第1</w:t>
      </w:r>
      <w:r>
        <w:rPr>
          <w:rFonts w:hint="eastAsia" w:ascii="Calibri" w:hAnsi="Calibri" w:eastAsia="宋体" w:cs="Times New Roman"/>
          <w:sz w:val="24"/>
          <w:lang w:val="en-US" w:eastAsia="zh-CN" w:bidi="mn-Mong-CN"/>
        </w:rPr>
        <w:t xml:space="preserve">7</w:t>
      </w:r>
      <w:r>
        <w:rPr>
          <w:rFonts w:hint="eastAsia" w:ascii="Calibri" w:hAnsi="Calibri" w:eastAsia="宋体" w:cs="Times New Roman"/>
          <w:sz w:val="24"/>
          <w:lang w:bidi="mn-Mong-CN"/>
        </w:rPr>
        <w:t xml:space="preserve">2号令）；</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1.2</w:t>
      </w:r>
      <w:r>
        <w:rPr>
          <w:rFonts w:hint="eastAsia" w:ascii="Calibri" w:hAnsi="Calibri" w:eastAsia="宋体" w:cs="Times New Roman"/>
          <w:sz w:val="24"/>
          <w:lang w:bidi="mn-Mong-CN"/>
        </w:rPr>
        <w:t xml:space="preserve">江苏省公安厅《江苏省机动车驾驶人社会化考场管理办法（试行）》（苏公交〔2023〕56号）；</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1.3</w:t>
      </w:r>
      <w:r>
        <w:rPr>
          <w:rFonts w:hint="eastAsia" w:ascii="Calibri" w:hAnsi="Calibri" w:eastAsia="宋体" w:cs="Times New Roman"/>
          <w:sz w:val="24"/>
          <w:lang w:bidi="mn-Mong-CN"/>
        </w:rPr>
        <w:t xml:space="preserve">中华人民共和国公共安全行业标准《机动车驾驶人考试场地及其设施设置规范》GA1029-2022；</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1.4</w:t>
      </w:r>
      <w:r>
        <w:rPr>
          <w:rFonts w:hint="eastAsia" w:ascii="Calibri" w:hAnsi="Calibri" w:eastAsia="宋体" w:cs="Times New Roman"/>
          <w:sz w:val="24"/>
          <w:lang w:bidi="mn-Mong-CN"/>
        </w:rPr>
        <w:t xml:space="preserve">考试场地应当符合《机动车驾驶人考试场地及其设施设置规范》(GA1029-2022)；</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1.5</w:t>
      </w:r>
      <w:r>
        <w:rPr>
          <w:rFonts w:hint="eastAsia" w:ascii="Calibri" w:hAnsi="Calibri" w:eastAsia="宋体" w:cs="Times New Roman"/>
          <w:sz w:val="24"/>
          <w:lang w:bidi="mn-Mong-CN"/>
        </w:rPr>
        <w:t xml:space="preserve">各科目考试评判系统应当符合(GA/T1028.1-2022)《机动车驾驶人考试系统通用技术条件》；《机动车驾驶人考试系统通用技术条件</w:t>
      </w:r>
      <w:r>
        <w:rPr>
          <w:rFonts w:hint="eastAsia" w:ascii="宋体" w:hAnsi="宋体" w:cs="宋体"/>
          <w:sz w:val="24"/>
          <w:lang w:val="en-US" w:eastAsia="zh-CN" w:bidi="mn-Mong-CN"/>
        </w:rPr>
        <w:t xml:space="preserve">第1部分</w:t>
      </w:r>
      <w:r>
        <w:rPr>
          <w:rFonts w:hint="eastAsia" w:ascii="Calibri" w:hAnsi="Calibri" w:eastAsia="宋体" w:cs="Times New Roman"/>
          <w:sz w:val="24"/>
          <w:lang w:val="en-US" w:eastAsia="zh-CN" w:bidi="mn-Mong-CN"/>
        </w:rPr>
        <w:t xml:space="preserve">：总则</w:t>
      </w:r>
      <w:r>
        <w:rPr>
          <w:rFonts w:hint="eastAsia" w:ascii="Calibri" w:hAnsi="Calibri" w:eastAsia="宋体" w:cs="Times New Roman"/>
          <w:sz w:val="24"/>
          <w:lang w:bidi="mn-Mong-CN"/>
        </w:rPr>
        <w:t xml:space="preserve">》(GA/T1028.1-2022)；《机动车驾驶人考试系统通用技术条件第4部分：道路驾驶技能考试系统》GA/T1028.4-20</w:t>
      </w:r>
      <w:r>
        <w:rPr>
          <w:rFonts w:hint="eastAsia" w:ascii="Calibri" w:hAnsi="Calibri" w:eastAsia="宋体" w:cs="Times New Roman"/>
          <w:sz w:val="24"/>
          <w:lang w:val="en-US" w:eastAsia="zh-CN" w:bidi="mn-Mong-CN"/>
        </w:rPr>
        <w:t xml:space="preserve">26</w:t>
      </w:r>
      <w:r>
        <w:rPr>
          <w:rFonts w:hint="eastAsia" w:ascii="Calibri" w:hAnsi="Calibri" w:eastAsia="宋体" w:cs="Times New Roman"/>
          <w:sz w:val="24"/>
          <w:lang w:bidi="mn-Mong-CN"/>
        </w:rPr>
        <w:t xml:space="preserve">的要求；</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1.6</w:t>
      </w:r>
      <w:r>
        <w:rPr>
          <w:rFonts w:hint="eastAsia" w:ascii="Calibri" w:hAnsi="Calibri" w:eastAsia="宋体" w:cs="Times New Roman"/>
          <w:sz w:val="24"/>
          <w:lang w:bidi="mn-Mong-CN"/>
        </w:rPr>
        <w:t xml:space="preserve">各科目考试监管系统应当符合</w:t>
      </w:r>
      <w:r>
        <w:rPr>
          <w:rFonts w:hint="eastAsia" w:ascii="宋体" w:hAnsi="宋体" w:cs="宋体"/>
          <w:sz w:val="24"/>
          <w:lang w:bidi="mn-Mong-CN"/>
        </w:rPr>
        <w:t xml:space="preserve">《机动车驾驶人考试管理系统通用技术条件》</w:t>
      </w:r>
      <w:r>
        <w:rPr>
          <w:rFonts w:hint="eastAsia" w:ascii="宋体" w:hAnsi="宋体" w:cs="宋体"/>
          <w:sz w:val="24"/>
          <w:lang w:val="en-US" w:eastAsia="zh-CN" w:bidi="mn-Mong-CN"/>
        </w:rPr>
        <w:t xml:space="preserve">GA1027-2026，2026年7月1日实施，</w:t>
      </w:r>
      <w:r>
        <w:rPr>
          <w:rFonts w:hint="eastAsia" w:ascii="Calibri" w:hAnsi="Calibri" w:eastAsia="宋体" w:cs="Times New Roman"/>
          <w:sz w:val="24"/>
          <w:lang w:bidi="mn-Mong-CN"/>
        </w:rPr>
        <w:t xml:space="preserve">的要求。科目二和科目三考试系统应当纳入全国统一的考试监管系统监管；</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1.7</w:t>
      </w:r>
      <w:r>
        <w:rPr>
          <w:rFonts w:hint="eastAsia" w:ascii="Calibri" w:hAnsi="Calibri" w:eastAsia="宋体" w:cs="Times New Roman"/>
          <w:sz w:val="24"/>
          <w:lang w:bidi="mn-Mong-CN"/>
        </w:rPr>
        <w:t xml:space="preserve">考试系统应当经公安部交通安全产品质量监督检测中心检测合格；</w:t>
      </w:r>
      <w:r>
        <w:rPr>
          <w:rFonts w:hint="eastAsia" w:ascii="Calibri" w:hAnsi="Calibri" w:eastAsia="宋体" w:cs="Times New Roman"/>
          <w:sz w:val="24"/>
          <w:lang w:bidi="mn-Mong-CN"/>
        </w:rPr>
      </w:r>
      <w:r/>
    </w:p>
    <w:p>
      <w:pPr>
        <w:pStyle w:val="755"/>
        <w:contextualSpacing/>
        <w:ind w:firstLine="480"/>
        <w:pageBreakBefore w:val="0"/>
        <w:spacing w:line="240" w:lineRule="auto"/>
        <w:rPr>
          <w:rFonts w:hint="eastAsia" w:ascii="Calibri" w:hAnsi="Calibri" w:eastAsia="宋体" w:cs="Times New Roman"/>
          <w:sz w:val="24"/>
        </w:rPr>
      </w:pPr>
      <w:r>
        <w:rPr>
          <w:rFonts w:hint="eastAsia" w:ascii="Calibri" w:hAnsi="Calibri" w:eastAsia="宋体" w:cs="Times New Roman"/>
          <w:sz w:val="24"/>
          <w:lang w:val="en-US" w:eastAsia="zh-CN" w:bidi="mn-Mong-CN"/>
        </w:rPr>
        <w:t xml:space="preserve">1.8</w:t>
      </w:r>
      <w:r>
        <w:rPr>
          <w:rFonts w:hint="eastAsia" w:ascii="Calibri" w:hAnsi="Calibri" w:eastAsia="宋体" w:cs="Times New Roman"/>
          <w:sz w:val="24"/>
          <w:lang w:bidi="mn-Mong-CN"/>
        </w:rPr>
        <w:t xml:space="preserve">选用的考试系统生产企业在省内设有专门的服务机构，在设备或系统出现故障时能够及时到达现场修复。</w:t>
      </w:r>
      <w:r>
        <w:rPr>
          <w:rFonts w:hint="eastAsia" w:ascii="Calibri" w:hAnsi="Calibri" w:eastAsia="宋体" w:cs="Times New Roman"/>
          <w:sz w:val="24"/>
        </w:rPr>
      </w:r>
      <w:r/>
    </w:p>
    <w:p>
      <w:pPr>
        <w:pStyle w:val="755"/>
        <w:contextualSpacing/>
        <w:pageBreakBefore w:val="0"/>
        <w:spacing w:line="240" w:lineRule="auto"/>
        <w:rPr>
          <w:sz w:val="24"/>
        </w:rPr>
      </w:pPr>
      <w:r>
        <w:rPr>
          <w:sz w:val="24"/>
        </w:rPr>
      </w:r>
      <w:r/>
    </w:p>
    <w:p>
      <w:pPr>
        <w:pStyle w:val="755"/>
        <w:pageBreakBefore w:val="0"/>
        <w:spacing w:line="400" w:lineRule="exact"/>
        <w:tabs>
          <w:tab w:val="left" w:pos="567" w:leader="none"/>
          <w:tab w:val="left" w:pos="960" w:leader="none"/>
        </w:tabs>
        <w:rPr>
          <w:rFonts w:hint="eastAsia" w:ascii="宋体" w:hAnsi="宋体" w:eastAsia="宋体" w:cs="宋体"/>
          <w:b/>
          <w:bCs w:val="0"/>
          <w:sz w:val="24"/>
          <w:lang w:bidi="mn-Mong-CN"/>
        </w:rPr>
      </w:pPr>
      <w:r>
        <w:rPr>
          <w:rFonts w:hint="eastAsia" w:ascii="宋体" w:hAnsi="宋体" w:eastAsia="宋体" w:cs="宋体"/>
          <w:b/>
          <w:bCs w:val="0"/>
          <w:sz w:val="24"/>
          <w:lang w:bidi="mn-Mong-CN"/>
        </w:rPr>
        <w:t xml:space="preserve">2. 服务内容及要求</w:t>
      </w:r>
      <w:r>
        <w:rPr>
          <w:rFonts w:hint="eastAsia" w:ascii="宋体" w:hAnsi="宋体" w:eastAsia="宋体" w:cs="宋体"/>
          <w:b/>
          <w:bCs w:val="0"/>
          <w:sz w:val="24"/>
          <w:lang w:bidi="mn-Mong-CN"/>
        </w:rPr>
      </w:r>
      <w:r/>
    </w:p>
    <w:p>
      <w:pPr>
        <w:pStyle w:val="755"/>
        <w:spacing w:line="400" w:lineRule="exact"/>
        <w:tabs>
          <w:tab w:val="left" w:pos="567" w:leader="none"/>
          <w:tab w:val="left" w:pos="960" w:leader="none"/>
        </w:tabs>
        <w:rPr>
          <w:rFonts w:ascii="宋体" w:hAnsi="宋体" w:cs="宋体"/>
          <w:b/>
          <w:sz w:val="24"/>
          <w:lang w:bidi="mn-Mong-CN"/>
        </w:rPr>
      </w:pPr>
      <w:r>
        <w:rPr>
          <w:rFonts w:hint="eastAsia" w:ascii="宋体" w:hAnsi="宋体" w:cs="宋体"/>
          <w:b/>
          <w:sz w:val="24"/>
          <w:lang w:val="en-US" w:eastAsia="zh-CN" w:bidi="mn-Mong-CN"/>
        </w:rPr>
        <w:t xml:space="preserve">2.1</w:t>
      </w:r>
      <w:r>
        <w:rPr>
          <w:rFonts w:hint="eastAsia" w:ascii="宋体" w:hAnsi="宋体" w:cs="宋体"/>
          <w:b/>
          <w:sz w:val="24"/>
          <w:lang w:bidi="mn-Mong-CN"/>
        </w:rPr>
        <w:t xml:space="preserve">项目场地</w:t>
      </w:r>
      <w:r>
        <w:rPr>
          <w:rFonts w:ascii="宋体" w:hAnsi="宋体" w:cs="宋体"/>
          <w:b/>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具有长期有效的服务场地，且场地面积应符合行业主管部门及行业标准的规定要求，使用场地（土地）应手续齐全，无法律纠纷和责任。服务场地四周应具备封闭实体围墙或防翻越围墙，四周装有监控防范系统，车辆进出方便，各种引导牌及指示牌规范明显，行车线路标准规范，导向明确。</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color w:val="1f497d"/>
          <w:sz w:val="24"/>
          <w:highlight w:val="none"/>
          <w:shd w:val="clear" w:color="auto" w:fill="auto"/>
          <w:lang w:val="en-US" w:eastAsia="zh-CN" w:bidi="mn-Mong-CN"/>
        </w:rPr>
        <w:t xml:space="preserve">（2）项目场地</w:t>
      </w:r>
      <w:r>
        <w:rPr>
          <w:rFonts w:hint="eastAsia" w:ascii="Calibri" w:hAnsi="Calibri" w:eastAsia="宋体" w:cs="Times New Roman"/>
          <w:color w:val="1f497d"/>
          <w:sz w:val="24"/>
          <w:highlight w:val="none"/>
          <w:shd w:val="clear" w:color="auto" w:fill="auto"/>
          <w:lang w:bidi="mn-Mong-CN"/>
        </w:rPr>
        <w:t xml:space="preserve">应设置候考区、考试区、控制中心、机房等功能性场所，配套设置公共卫生设施、公共服务区、停车区等服务性场所</w:t>
      </w:r>
      <w:r>
        <w:rPr>
          <w:rFonts w:hint="eastAsia" w:ascii="Calibri" w:hAnsi="Calibri" w:eastAsia="宋体" w:cs="Times New Roman"/>
          <w:color w:val="1f497d"/>
          <w:sz w:val="24"/>
          <w:highlight w:val="none"/>
          <w:shd w:val="clear" w:color="auto" w:fill="auto"/>
          <w:lang w:eastAsia="zh-CN" w:bidi="mn-Mong-CN"/>
        </w:rPr>
        <w:t xml:space="preserve">，</w:t>
      </w:r>
      <w:r>
        <w:rPr>
          <w:rFonts w:hint="eastAsia" w:ascii="Calibri" w:hAnsi="Calibri" w:eastAsia="宋体" w:cs="Times New Roman"/>
          <w:color w:val="1f497d"/>
          <w:sz w:val="24"/>
          <w:highlight w:val="none"/>
          <w:shd w:val="clear" w:color="auto" w:fill="auto"/>
          <w:lang w:val="en-US" w:eastAsia="zh-CN" w:bidi="mn-Mong-CN"/>
        </w:rPr>
        <w:t xml:space="preserve">并设置资料室、办公室等。配备符合</w:t>
      </w:r>
      <w:r>
        <w:rPr>
          <w:rFonts w:hint="eastAsia" w:ascii="Calibri" w:hAnsi="Calibri" w:eastAsia="宋体" w:cs="Times New Roman"/>
          <w:color w:val="1f497d"/>
          <w:sz w:val="24"/>
          <w:highlight w:val="none"/>
          <w:shd w:val="clear" w:color="auto" w:fill="auto"/>
          <w:lang w:bidi="mn-Mong-CN"/>
        </w:rPr>
        <w:t xml:space="preserve">GA1029-2022《</w:t>
      </w:r>
      <w:r>
        <w:rPr>
          <w:rFonts w:hint="eastAsia" w:ascii="Calibri" w:hAnsi="Calibri" w:eastAsia="宋体" w:cs="Times New Roman"/>
          <w:i w:val="0"/>
          <w:iCs w:val="0"/>
          <w:caps w:val="0"/>
          <w:color w:val="1f497d"/>
          <w:spacing w:val="0"/>
          <w:sz w:val="24"/>
          <w:szCs w:val="24"/>
          <w:highlight w:val="none"/>
          <w:shd w:val="clear" w:color="auto" w:fill="auto"/>
          <w:lang w:bidi="mn-Mong-CN"/>
        </w:rPr>
        <w:t xml:space="preserve">机动车驾驶人考试场地及其设施设置规范</w:t>
      </w:r>
      <w:r>
        <w:rPr>
          <w:rFonts w:hint="eastAsia" w:ascii="Calibri" w:hAnsi="Calibri" w:eastAsia="宋体" w:cs="Times New Roman"/>
          <w:color w:val="1f497d"/>
          <w:sz w:val="24"/>
          <w:highlight w:val="none"/>
          <w:shd w:val="clear" w:color="auto" w:fill="auto"/>
          <w:lang w:bidi="mn-Mong-CN"/>
        </w:rPr>
        <w:t xml:space="preserve">》</w:t>
      </w:r>
      <w:r>
        <w:rPr>
          <w:rFonts w:hint="eastAsia" w:ascii="Calibri" w:hAnsi="Calibri" w:eastAsia="宋体" w:cs="Times New Roman"/>
          <w:color w:val="1f497d"/>
          <w:sz w:val="24"/>
          <w:highlight w:val="none"/>
          <w:shd w:val="clear" w:color="auto" w:fill="auto"/>
          <w:lang w:val="en-US" w:eastAsia="zh-CN" w:bidi="mn-Mong-CN"/>
        </w:rPr>
        <w:t xml:space="preserve">要求的考试监控、定位、数据传输及音视频记录设备，满足考试全过程监管、评判及数据留存要求。</w:t>
      </w:r>
      <w:r>
        <w:rPr>
          <w:rFonts w:hint="eastAsia" w:ascii="Calibri" w:hAnsi="Calibri" w:eastAsia="宋体" w:cs="Times New Roman"/>
          <w:sz w:val="24"/>
          <w:lang w:bidi="mn-Mong-CN"/>
        </w:rPr>
      </w:r>
      <w:r/>
    </w:p>
    <w:p>
      <w:pPr>
        <w:pStyle w:val="755"/>
        <w:numPr>
          <w:ilvl w:val="0"/>
          <w:numId w:val="0"/>
        </w:numPr>
        <w:contextualSpacing/>
        <w:ind w:left="0" w:firstLine="480"/>
        <w:spacing w:line="240" w:lineRule="auto"/>
        <w:tabs>
          <w:tab w:val="left" w:pos="567" w:leader="none"/>
          <w:tab w:val="left" w:pos="960" w:leader="none"/>
        </w:tabs>
        <w:rPr>
          <w:rFonts w:hint="eastAsia" w:ascii="Calibri" w:hAnsi="Calibri" w:eastAsia="宋体" w:cs="Times New Roman"/>
          <w:sz w:val="24"/>
          <w:lang w:val="en-US" w:eastAsia="zh-CN" w:bidi="mn-Mong-CN"/>
        </w:rPr>
        <w:outlineLvl w:val="9"/>
      </w:pPr>
      <w:r>
        <w:rPr>
          <w:rFonts w:hint="eastAsia" w:ascii="Calibri" w:hAnsi="Calibri" w:eastAsia="宋体" w:cs="Times New Roman"/>
          <w:i w:val="0"/>
          <w:iCs w:val="0"/>
          <w:caps w:val="0"/>
          <w:color w:val="000000"/>
          <w:spacing w:val="0"/>
          <w:sz w:val="24"/>
          <w:szCs w:val="24"/>
          <w:shd w:val="clear" w:color="auto" w:fill="auto"/>
          <w:lang w:val="en-US" w:eastAsia="zh-CN" w:bidi="mn-Mong-CN"/>
        </w:rPr>
        <w:t xml:space="preserve">（</w:t>
      </w:r>
      <w:r>
        <w:rPr>
          <w:rFonts w:hint="eastAsia" w:ascii="Calibri" w:hAnsi="Calibri" w:eastAsia="宋体" w:cs="Times New Roman"/>
          <w:sz w:val="24"/>
          <w:lang w:val="en-US" w:eastAsia="zh-CN" w:bidi="mn-Mong-CN"/>
        </w:rPr>
        <w:t xml:space="preserve">3</w:t>
      </w:r>
      <w:r>
        <w:rPr>
          <w:rFonts w:hint="eastAsia" w:ascii="Calibri" w:hAnsi="Calibri" w:eastAsia="宋体" w:cs="Times New Roman"/>
          <w:sz w:val="24"/>
          <w:lang w:eastAsia="zh-CN" w:bidi="mn-Mong-CN"/>
        </w:rPr>
        <w:t xml:space="preserve">）</w:t>
      </w:r>
      <w:r>
        <w:rPr>
          <w:rFonts w:hint="eastAsia" w:ascii="Calibri" w:hAnsi="Calibri" w:eastAsia="宋体" w:cs="Times New Roman"/>
          <w:color w:val="000000"/>
          <w:sz w:val="24"/>
          <w:lang w:val="en-US" w:eastAsia="zh-CN" w:bidi="mn-Mong-CN"/>
        </w:rPr>
        <w:t xml:space="preserve">项目</w:t>
      </w:r>
      <w:r>
        <w:rPr>
          <w:rFonts w:hint="eastAsia" w:ascii="Calibri" w:hAnsi="Calibri" w:eastAsia="宋体" w:cs="Times New Roman"/>
          <w:sz w:val="24"/>
          <w:lang w:bidi="mn-Mong-CN"/>
        </w:rPr>
        <w:t xml:space="preserve">场地应设置供电设施、网络设施、信息公告设施、场地照明设施、防雷设施、考试区设施等</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保障考试持续稳定运行。</w:t>
      </w:r>
      <w:r>
        <w:rPr>
          <w:rFonts w:hint="eastAsia" w:ascii="Calibri" w:hAnsi="Calibri" w:eastAsia="宋体" w:cs="Times New Roman"/>
          <w:sz w:val="24"/>
          <w:lang w:val="en-US" w:eastAsia="zh-CN" w:bidi="mn-Mong-CN"/>
        </w:rPr>
      </w:r>
      <w:r/>
    </w:p>
    <w:p>
      <w:pPr>
        <w:pStyle w:val="755"/>
        <w:contextualSpacing/>
        <w:ind w:firstLine="480"/>
        <w:spacing w:line="240" w:lineRule="auto"/>
        <w:rPr>
          <w:rFonts w:hint="eastAsia" w:ascii="Calibri" w:hAnsi="Calibri" w:eastAsia="宋体" w:cs="Times New Roman"/>
          <w:sz w:val="24"/>
          <w:highlight w:val="none"/>
          <w:lang w:bidi="mn-Mong-CN"/>
        </w:rPr>
      </w:pPr>
      <w:r>
        <w:rPr>
          <w:rFonts w:hint="eastAsia" w:ascii="Calibri" w:hAnsi="Calibri" w:eastAsia="宋体" w:cs="Times New Roman"/>
          <w:i w:val="0"/>
          <w:iCs w:val="0"/>
          <w:caps w:val="0"/>
          <w:color w:val="000000"/>
          <w:spacing w:val="0"/>
          <w:sz w:val="24"/>
          <w:szCs w:val="24"/>
          <w:shd w:val="clear" w:color="auto" w:fill="auto"/>
          <w:lang w:val="en-US" w:eastAsia="zh-CN" w:bidi="mn-Mong-CN"/>
        </w:rPr>
        <w:t xml:space="preserve">（4）考</w:t>
      </w:r>
      <w:r>
        <w:rPr>
          <w:rFonts w:hint="eastAsia" w:ascii="Calibri" w:hAnsi="Calibri" w:eastAsia="宋体" w:cs="Times New Roman"/>
          <w:i w:val="0"/>
          <w:iCs w:val="0"/>
          <w:caps w:val="0"/>
          <w:color w:val="1f497d"/>
          <w:spacing w:val="0"/>
          <w:sz w:val="24"/>
          <w:szCs w:val="24"/>
          <w:highlight w:val="none"/>
          <w:shd w:val="clear" w:color="auto" w:fill="auto"/>
          <w:lang w:val="en-US" w:eastAsia="zh-CN" w:bidi="mn-Mong-CN"/>
        </w:rPr>
        <w:t xml:space="preserve">试区设置需</w:t>
      </w:r>
      <w:r>
        <w:rPr>
          <w:rFonts w:hint="eastAsia" w:ascii="Calibri" w:hAnsi="Calibri" w:eastAsia="宋体" w:cs="Times New Roman"/>
          <w:color w:val="1f497d"/>
          <w:sz w:val="24"/>
          <w:highlight w:val="none"/>
          <w:shd w:val="clear" w:color="auto" w:fill="auto"/>
          <w:lang w:val="en-US" w:eastAsia="zh-CN" w:bidi="mn-Mong-CN"/>
        </w:rPr>
        <w:t xml:space="preserve">符合</w:t>
      </w:r>
      <w:r>
        <w:rPr>
          <w:rFonts w:hint="eastAsia" w:ascii="Calibri" w:hAnsi="Calibri" w:eastAsia="宋体" w:cs="Times New Roman"/>
          <w:color w:val="1f497d"/>
          <w:sz w:val="24"/>
          <w:highlight w:val="none"/>
          <w:shd w:val="clear" w:color="auto" w:fill="auto"/>
          <w:lang w:bidi="mn-Mong-CN"/>
        </w:rPr>
        <w:t xml:space="preserve">GA1029-2022《</w:t>
      </w:r>
      <w:r>
        <w:rPr>
          <w:rFonts w:hint="eastAsia" w:ascii="Calibri" w:hAnsi="Calibri" w:eastAsia="宋体" w:cs="Times New Roman"/>
          <w:i w:val="0"/>
          <w:iCs w:val="0"/>
          <w:caps w:val="0"/>
          <w:color w:val="1f497d"/>
          <w:spacing w:val="0"/>
          <w:sz w:val="24"/>
          <w:szCs w:val="24"/>
          <w:highlight w:val="none"/>
          <w:shd w:val="clear" w:color="auto" w:fill="auto"/>
          <w:lang w:bidi="mn-Mong-CN"/>
        </w:rPr>
        <w:t xml:space="preserve">机动车驾驶人考试场地及其设施设置规范</w:t>
      </w:r>
      <w:r>
        <w:rPr>
          <w:rFonts w:hint="eastAsia" w:ascii="Calibri" w:hAnsi="Calibri" w:eastAsia="宋体" w:cs="Times New Roman"/>
          <w:color w:val="1f497d"/>
          <w:sz w:val="24"/>
          <w:highlight w:val="none"/>
          <w:shd w:val="clear" w:color="auto" w:fill="auto"/>
          <w:lang w:bidi="mn-Mong-CN"/>
        </w:rPr>
        <w:t xml:space="preserve">》</w:t>
      </w:r>
      <w:r>
        <w:rPr>
          <w:rFonts w:hint="eastAsia" w:ascii="Calibri" w:hAnsi="Calibri" w:eastAsia="宋体" w:cs="Times New Roman"/>
          <w:color w:val="1f497d"/>
          <w:sz w:val="24"/>
          <w:highlight w:val="none"/>
          <w:shd w:val="clear" w:color="auto" w:fill="auto"/>
          <w:lang w:val="en-US" w:eastAsia="zh-CN" w:bidi="mn-Mong-CN"/>
        </w:rPr>
        <w:t xml:space="preserve">要求，</w:t>
      </w:r>
      <w:r>
        <w:rPr>
          <w:rFonts w:hint="eastAsia" w:ascii="Calibri" w:hAnsi="Calibri" w:eastAsia="宋体" w:cs="Times New Roman"/>
          <w:i w:val="0"/>
          <w:iCs w:val="0"/>
          <w:caps w:val="0"/>
          <w:spacing w:val="0"/>
          <w:sz w:val="24"/>
          <w:szCs w:val="24"/>
          <w:shd w:val="clear" w:color="auto" w:fill="auto"/>
          <w:lang w:val="en-US" w:eastAsia="zh-CN" w:bidi="mn-Mong-CN"/>
        </w:rPr>
        <w:t xml:space="preserve">满足</w:t>
      </w:r>
      <w:r>
        <w:rPr>
          <w:rFonts w:hint="eastAsia" w:ascii="Calibri" w:hAnsi="Calibri" w:eastAsia="宋体" w:cs="Times New Roman"/>
          <w:sz w:val="24"/>
          <w:lang w:bidi="mn-Mong-CN"/>
        </w:rPr>
        <w:t xml:space="preserve">普通三轮摩托车、普通二轮摩托车和轻便摩托车准驾车型</w:t>
      </w:r>
      <w:r>
        <w:rPr>
          <w:rFonts w:hint="eastAsia" w:ascii="Calibri" w:hAnsi="Calibri" w:eastAsia="宋体" w:cs="Times New Roman"/>
          <w:sz w:val="24"/>
          <w:lang w:val="en-US" w:eastAsia="zh-CN" w:bidi="mn-Mong-CN"/>
        </w:rPr>
        <w:t xml:space="preserve">对应科目考试需求。</w:t>
      </w:r>
      <w:r>
        <w:rPr>
          <w:rFonts w:hint="eastAsia" w:ascii="Calibri" w:hAnsi="Calibri" w:eastAsia="宋体" w:cs="Times New Roman"/>
          <w:sz w:val="24"/>
          <w:highlight w:val="none"/>
          <w:lang w:bidi="mn-Mong-CN"/>
        </w:rPr>
      </w:r>
      <w:r/>
    </w:p>
    <w:p>
      <w:pPr>
        <w:pStyle w:val="755"/>
        <w:spacing w:line="400" w:lineRule="exact"/>
        <w:tabs>
          <w:tab w:val="left" w:pos="567" w:leader="none"/>
          <w:tab w:val="left" w:pos="960" w:leader="none"/>
        </w:tabs>
        <w:rPr>
          <w:rFonts w:ascii="宋体" w:hAnsi="宋体" w:cs="宋体"/>
          <w:b/>
          <w:color w:val="000000"/>
          <w:sz w:val="24"/>
          <w:lang w:bidi="mn-Mong-CN"/>
        </w:rPr>
      </w:pPr>
      <w:r>
        <w:rPr>
          <w:rFonts w:hint="eastAsia" w:ascii="宋体" w:hAnsi="宋体" w:cs="宋体"/>
          <w:b/>
          <w:color w:val="000000"/>
          <w:sz w:val="24"/>
          <w:lang w:val="en-US" w:eastAsia="zh-CN" w:bidi="mn-Mong-CN"/>
        </w:rPr>
        <w:t xml:space="preserve">2.2</w:t>
      </w:r>
      <w:r>
        <w:rPr>
          <w:rFonts w:hint="eastAsia" w:ascii="宋体" w:hAnsi="宋体" w:cs="宋体"/>
          <w:b/>
          <w:color w:val="000000"/>
          <w:sz w:val="24"/>
          <w:lang w:bidi="mn-Mong-CN"/>
        </w:rPr>
        <w:t xml:space="preserve">考试服务系统</w:t>
      </w:r>
      <w:r>
        <w:rPr>
          <w:rFonts w:ascii="宋体" w:hAnsi="宋体" w:cs="宋体"/>
          <w:b/>
          <w:color w:val="000000"/>
          <w:sz w:val="24"/>
          <w:lang w:bidi="mn-Mong-CN"/>
        </w:rPr>
      </w:r>
      <w:r/>
    </w:p>
    <w:p>
      <w:pPr>
        <w:pStyle w:val="755"/>
        <w:contextualSpacing/>
        <w:ind w:left="0" w:firstLine="480"/>
        <w:spacing w:before="0" w:after="0" w:line="240" w:lineRule="auto"/>
        <w:rPr>
          <w:rFonts w:hint="eastAsia" w:ascii="Calibri" w:hAnsi="Calibri" w:eastAsia="宋体" w:cs="Times New Roman"/>
          <w:sz w:val="24"/>
          <w:lang w:bidi="mn-Mong-CN"/>
        </w:rPr>
      </w:pPr>
      <w:r>
        <w:rPr>
          <w:rFonts w:hint="eastAsia" w:ascii="Calibri" w:hAnsi="Calibri" w:eastAsia="宋体" w:cs="Times New Roman"/>
          <w:sz w:val="24"/>
          <w:lang w:bidi="mn-Mong-CN"/>
        </w:rPr>
        <w:t xml:space="preserve">使用计算机考试系统进行评判或辅助评判的，用于</w:t>
      </w:r>
      <w:r>
        <w:rPr>
          <w:rFonts w:hint="eastAsia" w:ascii="Calibri" w:hAnsi="Calibri" w:eastAsia="宋体" w:cs="Times New Roman"/>
          <w:sz w:val="24"/>
          <w:lang w:eastAsia="zh-CN" w:bidi="mn-Mong-CN"/>
        </w:rPr>
        <w:t xml:space="preserve">科目二</w:t>
      </w:r>
      <w:r>
        <w:rPr>
          <w:rFonts w:hint="eastAsia" w:ascii="Calibri" w:hAnsi="Calibri" w:eastAsia="宋体" w:cs="Times New Roman"/>
          <w:sz w:val="24"/>
          <w:lang w:bidi="mn-Mong-CN"/>
        </w:rPr>
        <w:t xml:space="preserve">场地驾驶技能考试的车辆应安装符合GA/T 1028.3要求的场地驾驶技能考试系统，用于科目三道路驾驶技能考试的车辆应安装符合GA/T 1028.4要求的道路驾驶技能考试系统。</w:t>
      </w:r>
      <w:r>
        <w:rPr>
          <w:rFonts w:hint="eastAsia" w:ascii="Calibri" w:hAnsi="Calibri" w:eastAsia="宋体" w:cs="Times New Roman"/>
          <w:sz w:val="24"/>
          <w:lang w:bidi="mn-Mong-CN"/>
        </w:rPr>
      </w:r>
      <w:r/>
    </w:p>
    <w:p>
      <w:pPr>
        <w:pStyle w:val="755"/>
        <w:spacing w:line="400" w:lineRule="exact"/>
        <w:tabs>
          <w:tab w:val="left" w:pos="567" w:leader="none"/>
          <w:tab w:val="left" w:pos="960" w:leader="none"/>
        </w:tabs>
        <w:rPr>
          <w:rFonts w:ascii="宋体" w:hAnsi="宋体" w:cs="宋体"/>
          <w:b/>
          <w:color w:val="000000"/>
          <w:sz w:val="24"/>
          <w:lang w:bidi="mn-Mong-CN"/>
        </w:rPr>
      </w:pPr>
      <w:r>
        <w:rPr>
          <w:rFonts w:hint="eastAsia" w:ascii="宋体" w:hAnsi="宋体" w:cs="宋体"/>
          <w:b/>
          <w:color w:val="000000"/>
          <w:sz w:val="24"/>
          <w:lang w:val="en-US" w:eastAsia="zh-CN" w:bidi="mn-Mong-CN"/>
        </w:rPr>
        <w:t xml:space="preserve">2.3</w:t>
      </w:r>
      <w:r>
        <w:rPr>
          <w:rFonts w:hint="eastAsia" w:ascii="宋体" w:hAnsi="宋体" w:cs="宋体"/>
          <w:b/>
          <w:color w:val="000000"/>
          <w:sz w:val="24"/>
          <w:lang w:bidi="mn-Mong-CN"/>
        </w:rPr>
        <w:t xml:space="preserve">考试车辆要求</w:t>
      </w:r>
      <w:r>
        <w:rPr>
          <w:rFonts w:ascii="宋体" w:hAnsi="宋体" w:cs="宋体"/>
          <w:b/>
          <w:color w:val="000000"/>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bidi="mn-Mong-CN"/>
        </w:rPr>
        <w:t xml:space="preserve">考试车辆必须符合中华人民共和国公共安全行业标准《</w:t>
      </w:r>
      <w:r>
        <w:rPr>
          <w:rFonts w:hint="eastAsia" w:ascii="Calibri" w:hAnsi="Calibri" w:eastAsia="宋体" w:cs="Times New Roman"/>
          <w:i w:val="0"/>
          <w:iCs w:val="0"/>
          <w:caps w:val="0"/>
          <w:spacing w:val="0"/>
          <w:sz w:val="24"/>
          <w:szCs w:val="24"/>
          <w:shd w:val="clear" w:color="auto" w:fill="auto"/>
          <w:lang w:bidi="mn-Mong-CN"/>
        </w:rPr>
        <w:t xml:space="preserve">机动车驾驶人考试场地及其设施设置规范</w:t>
      </w:r>
      <w:r>
        <w:rPr>
          <w:rFonts w:hint="eastAsia" w:ascii="Calibri" w:hAnsi="Calibri" w:eastAsia="宋体" w:cs="Times New Roman"/>
          <w:sz w:val="24"/>
          <w:lang w:bidi="mn-Mong-CN"/>
        </w:rPr>
        <w:t xml:space="preserve">》GA1029-2022中关于考试车辆的要求</w:t>
      </w:r>
      <w:r>
        <w:rPr>
          <w:rFonts w:hint="eastAsia" w:ascii="Calibri" w:hAnsi="Calibri" w:eastAsia="宋体" w:cs="Times New Roman"/>
          <w:color w:val="000000"/>
          <w:sz w:val="24"/>
          <w:lang w:eastAsia="zh-CN" w:bidi="mn-Mong-CN"/>
        </w:rPr>
        <w:t xml:space="preserve">，</w:t>
      </w:r>
      <w:r>
        <w:rPr>
          <w:rFonts w:hint="eastAsia" w:ascii="Calibri" w:hAnsi="Calibri" w:eastAsia="宋体" w:cs="Times New Roman"/>
          <w:sz w:val="24"/>
          <w:lang w:bidi="mn-Mong-CN"/>
        </w:rPr>
        <w:t xml:space="preserve">考试车辆的使用年限不应超过8年。</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b w:val="0"/>
          <w:bCs w:val="0"/>
          <w:sz w:val="24"/>
          <w:lang w:bidi="mn-Mong-CN"/>
        </w:rPr>
      </w:pP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sz w:val="24"/>
          <w:lang w:val="en-US" w:eastAsia="zh-CN" w:bidi="mn-Mong-CN"/>
        </w:rPr>
        <w:t xml:space="preserve">1</w:t>
      </w: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i w:val="0"/>
          <w:iCs w:val="0"/>
          <w:caps w:val="0"/>
          <w:spacing w:val="0"/>
          <w:sz w:val="24"/>
          <w:szCs w:val="24"/>
          <w:shd w:val="clear" w:color="auto" w:fill="auto"/>
          <w:lang w:bidi="mn-Mong-CN"/>
        </w:rPr>
        <w:t xml:space="preserve">普通三轮摩托车</w:t>
      </w:r>
      <w:r>
        <w:rPr>
          <w:rFonts w:hint="eastAsia" w:ascii="Calibri" w:hAnsi="Calibri" w:eastAsia="宋体" w:cs="Times New Roman"/>
          <w:b w:val="0"/>
          <w:bCs w:val="0"/>
          <w:sz w:val="24"/>
          <w:lang w:bidi="mn-Mong-CN"/>
        </w:rPr>
        <w:t xml:space="preserve">：</w:t>
      </w:r>
      <w:r>
        <w:rPr>
          <w:rFonts w:hint="eastAsia" w:ascii="Calibri" w:hAnsi="Calibri" w:eastAsia="宋体" w:cs="Times New Roman"/>
          <w:i w:val="0"/>
          <w:iCs w:val="0"/>
          <w:caps w:val="0"/>
          <w:spacing w:val="0"/>
          <w:sz w:val="24"/>
          <w:szCs w:val="24"/>
          <w:shd w:val="clear" w:color="auto" w:fill="auto"/>
          <w:lang w:bidi="mn-Mong-CN"/>
        </w:rPr>
        <w:t xml:space="preserve">使用‌正三轮或侧三轮摩托车‌，‌至少</w:t>
      </w:r>
      <w:r>
        <w:rPr>
          <w:rFonts w:hint="eastAsia" w:ascii="Calibri" w:hAnsi="Calibri" w:eastAsia="宋体" w:cs="Times New Roman"/>
          <w:i w:val="0"/>
          <w:iCs w:val="0"/>
          <w:caps w:val="0"/>
          <w:spacing w:val="0"/>
          <w:sz w:val="24"/>
          <w:szCs w:val="24"/>
          <w:shd w:val="clear" w:color="auto" w:fill="auto"/>
          <w:lang w:val="en-US" w:eastAsia="zh-CN" w:bidi="mn-Mong-CN"/>
        </w:rPr>
        <w:t xml:space="preserve">有</w:t>
      </w:r>
      <w:r>
        <w:rPr>
          <w:rFonts w:hint="eastAsia" w:ascii="Calibri" w:hAnsi="Calibri" w:eastAsia="宋体" w:cs="Times New Roman"/>
          <w:i w:val="0"/>
          <w:iCs w:val="0"/>
          <w:caps w:val="0"/>
          <w:spacing w:val="0"/>
          <w:sz w:val="24"/>
          <w:szCs w:val="24"/>
          <w:shd w:val="clear" w:color="auto" w:fill="auto"/>
          <w:lang w:bidi="mn-Mong-CN"/>
        </w:rPr>
        <w:t xml:space="preserve">4个</w:t>
      </w:r>
      <w:r>
        <w:rPr>
          <w:rFonts w:hint="eastAsia" w:ascii="Calibri" w:hAnsi="Calibri" w:eastAsia="宋体" w:cs="Times New Roman"/>
          <w:i w:val="0"/>
          <w:iCs w:val="0"/>
          <w:caps w:val="0"/>
          <w:spacing w:val="0"/>
          <w:sz w:val="24"/>
          <w:szCs w:val="24"/>
          <w:shd w:val="clear" w:color="auto" w:fill="auto"/>
          <w:lang w:val="en-US" w:eastAsia="zh-CN" w:bidi="mn-Mong-CN"/>
        </w:rPr>
        <w:t xml:space="preserve">速度</w:t>
      </w:r>
      <w:r>
        <w:rPr>
          <w:rFonts w:hint="eastAsia" w:ascii="Calibri" w:hAnsi="Calibri" w:eastAsia="宋体" w:cs="Times New Roman"/>
          <w:i w:val="0"/>
          <w:iCs w:val="0"/>
          <w:caps w:val="0"/>
          <w:spacing w:val="0"/>
          <w:sz w:val="24"/>
          <w:szCs w:val="24"/>
          <w:shd w:val="clear" w:color="auto" w:fill="auto"/>
          <w:lang w:bidi="mn-Mong-CN"/>
        </w:rPr>
        <w:t xml:space="preserve">挡位‌（不含倒挡）</w:t>
      </w:r>
      <w:r>
        <w:rPr>
          <w:rFonts w:hint="eastAsia" w:ascii="Calibri" w:hAnsi="Calibri" w:eastAsia="宋体" w:cs="Times New Roman"/>
          <w:i w:val="0"/>
          <w:iCs w:val="0"/>
          <w:caps w:val="0"/>
          <w:spacing w:val="0"/>
          <w:sz w:val="24"/>
          <w:szCs w:val="24"/>
          <w:shd w:val="clear" w:color="auto" w:fill="auto"/>
          <w:lang w:eastAsia="zh-CN" w:bidi="mn-Mong-CN"/>
        </w:rPr>
        <w:t xml:space="preserve">，</w:t>
      </w:r>
      <w:r>
        <w:rPr>
          <w:rFonts w:hint="eastAsia" w:ascii="Calibri" w:hAnsi="Calibri" w:eastAsia="宋体" w:cs="Times New Roman"/>
          <w:sz w:val="24"/>
          <w:lang w:bidi="mn-Mong-CN"/>
        </w:rPr>
        <w:t xml:space="preserve">应需要驾驶人操作离合器、换挡杆才能完成换挡操作，驱动动力装置应为内燃机</w:t>
      </w:r>
      <w:r>
        <w:rPr>
          <w:rFonts w:hint="eastAsia" w:ascii="Calibri" w:hAnsi="Calibri" w:eastAsia="宋体" w:cs="Times New Roman"/>
          <w:b w:val="0"/>
          <w:bCs w:val="0"/>
          <w:sz w:val="24"/>
          <w:lang w:bidi="mn-Mong-CN"/>
        </w:rPr>
        <w:t xml:space="preserve">；</w:t>
      </w:r>
      <w:r>
        <w:rPr>
          <w:rFonts w:hint="eastAsia" w:ascii="Calibri" w:hAnsi="Calibri" w:eastAsia="宋体" w:cs="Times New Roman"/>
          <w:b w:val="0"/>
          <w:bCs w:val="0"/>
          <w:sz w:val="24"/>
          <w:lang w:bidi="mn-Mong-CN"/>
        </w:rPr>
      </w:r>
      <w:r/>
    </w:p>
    <w:p>
      <w:pPr>
        <w:pStyle w:val="755"/>
        <w:contextualSpacing/>
        <w:ind w:firstLine="480"/>
        <w:spacing w:line="240" w:lineRule="auto"/>
        <w:rPr>
          <w:rFonts w:hint="eastAsia" w:ascii="Calibri" w:hAnsi="Calibri" w:eastAsia="宋体" w:cs="Times New Roman"/>
          <w:b w:val="0"/>
          <w:bCs w:val="0"/>
          <w:sz w:val="24"/>
          <w:lang w:bidi="mn-Mong-CN"/>
        </w:rPr>
      </w:pP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sz w:val="24"/>
          <w:lang w:val="en-US" w:eastAsia="zh-CN" w:bidi="mn-Mong-CN"/>
        </w:rPr>
        <w:t xml:space="preserve">2</w:t>
      </w: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i w:val="0"/>
          <w:iCs w:val="0"/>
          <w:caps w:val="0"/>
          <w:spacing w:val="0"/>
          <w:sz w:val="24"/>
          <w:szCs w:val="24"/>
          <w:shd w:val="clear" w:color="auto" w:fill="auto"/>
          <w:lang w:bidi="mn-Mong-CN"/>
        </w:rPr>
        <w:t xml:space="preserve">普通二轮摩托车</w:t>
      </w:r>
      <w:r>
        <w:rPr>
          <w:rFonts w:hint="eastAsia" w:ascii="Calibri" w:hAnsi="Calibri" w:eastAsia="宋体" w:cs="Times New Roman"/>
          <w:b w:val="0"/>
          <w:bCs w:val="0"/>
          <w:sz w:val="24"/>
          <w:lang w:bidi="mn-Mong-CN"/>
        </w:rPr>
        <w:t xml:space="preserve">：</w:t>
      </w:r>
      <w:r>
        <w:rPr>
          <w:rFonts w:hint="eastAsia" w:ascii="Calibri" w:hAnsi="Calibri" w:eastAsia="宋体" w:cs="Times New Roman"/>
          <w:sz w:val="24"/>
          <w:szCs w:val="24"/>
          <w:lang w:bidi="mn-Mong-CN"/>
        </w:rPr>
        <w:t xml:space="preserve">至少有四个速度挡位</w:t>
      </w:r>
      <w:r>
        <w:rPr>
          <w:rFonts w:hint="eastAsia" w:ascii="Calibri" w:hAnsi="Calibri" w:eastAsia="宋体" w:cs="Times New Roman"/>
          <w:i w:val="0"/>
          <w:iCs w:val="0"/>
          <w:caps w:val="0"/>
          <w:spacing w:val="0"/>
          <w:sz w:val="24"/>
          <w:szCs w:val="24"/>
          <w:shd w:val="clear" w:color="auto" w:fill="auto"/>
          <w:lang w:bidi="mn-Mong-CN"/>
        </w:rPr>
        <w:t xml:space="preserve">，</w:t>
      </w:r>
      <w:r>
        <w:rPr>
          <w:rFonts w:hint="eastAsia" w:ascii="Calibri" w:hAnsi="Calibri" w:eastAsia="宋体" w:cs="Times New Roman"/>
          <w:sz w:val="24"/>
          <w:lang w:bidi="mn-Mong-CN"/>
        </w:rPr>
        <w:t xml:space="preserve">应需要驾驶人操作离合器、换挡杆才能完成换挡操作，驱动动力装置应为内燃机</w:t>
      </w:r>
      <w:r>
        <w:rPr>
          <w:rFonts w:hint="eastAsia" w:ascii="Calibri" w:hAnsi="Calibri" w:eastAsia="宋体" w:cs="Times New Roman"/>
          <w:i w:val="0"/>
          <w:iCs w:val="0"/>
          <w:caps w:val="0"/>
          <w:spacing w:val="0"/>
          <w:sz w:val="24"/>
          <w:szCs w:val="24"/>
          <w:shd w:val="clear" w:color="auto" w:fill="auto"/>
          <w:lang w:bidi="mn-Mong-CN"/>
        </w:rPr>
        <w:t xml:space="preserve">‌</w:t>
      </w:r>
      <w:r>
        <w:rPr>
          <w:rFonts w:hint="eastAsia" w:ascii="Calibri" w:hAnsi="Calibri" w:eastAsia="宋体" w:cs="Times New Roman"/>
          <w:sz w:val="24"/>
          <w:lang w:bidi="mn-Mong-CN"/>
        </w:rPr>
        <w:t xml:space="preserve">；</w:t>
      </w:r>
      <w:r>
        <w:rPr>
          <w:rFonts w:hint="eastAsia" w:ascii="Calibri" w:hAnsi="Calibri" w:eastAsia="宋体" w:cs="Times New Roman"/>
          <w:b w:val="0"/>
          <w:bCs w:val="0"/>
          <w:sz w:val="24"/>
          <w:lang w:bidi="mn-Mong-CN"/>
        </w:rPr>
      </w:r>
      <w:r/>
    </w:p>
    <w:p>
      <w:pPr>
        <w:pStyle w:val="755"/>
        <w:contextualSpacing/>
        <w:ind w:firstLine="480"/>
        <w:spacing w:line="240" w:lineRule="auto"/>
        <w:rPr>
          <w:rFonts w:hint="eastAsia" w:ascii="Calibri" w:hAnsi="Calibri" w:eastAsia="宋体" w:cs="Times New Roman"/>
          <w:b w:val="0"/>
          <w:bCs w:val="0"/>
          <w:sz w:val="24"/>
          <w:lang w:bidi="mn-Mong-CN"/>
        </w:rPr>
      </w:pP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sz w:val="24"/>
          <w:lang w:val="en-US" w:eastAsia="zh-CN" w:bidi="mn-Mong-CN"/>
        </w:rPr>
        <w:t xml:space="preserve">3</w:t>
      </w: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i w:val="0"/>
          <w:iCs w:val="0"/>
          <w:caps w:val="0"/>
          <w:spacing w:val="0"/>
          <w:sz w:val="24"/>
          <w:szCs w:val="24"/>
          <w:shd w:val="clear" w:color="auto" w:fill="auto"/>
          <w:lang w:val="en-US" w:eastAsia="zh-CN" w:bidi="mn-Mong-CN"/>
        </w:rPr>
        <w:t xml:space="preserve">轻便</w:t>
      </w:r>
      <w:r>
        <w:rPr>
          <w:rFonts w:hint="eastAsia" w:ascii="Calibri" w:hAnsi="Calibri" w:eastAsia="宋体" w:cs="Times New Roman"/>
          <w:b w:val="0"/>
          <w:bCs w:val="0"/>
          <w:i w:val="0"/>
          <w:iCs w:val="0"/>
          <w:caps w:val="0"/>
          <w:spacing w:val="0"/>
          <w:sz w:val="24"/>
          <w:szCs w:val="24"/>
          <w:shd w:val="clear" w:color="auto" w:fill="auto"/>
          <w:lang w:bidi="mn-Mong-CN"/>
        </w:rPr>
        <w:t xml:space="preserve">摩托车</w:t>
      </w:r>
      <w:r>
        <w:rPr>
          <w:rFonts w:hint="eastAsia" w:ascii="Calibri" w:hAnsi="Calibri" w:eastAsia="宋体" w:cs="Times New Roman"/>
          <w:b w:val="0"/>
          <w:bCs w:val="0"/>
          <w:sz w:val="24"/>
          <w:lang w:bidi="mn-Mong-CN"/>
        </w:rPr>
        <w:t xml:space="preserve">：</w:t>
      </w:r>
      <w:r>
        <w:rPr>
          <w:rFonts w:hint="eastAsia" w:ascii="Calibri" w:hAnsi="Calibri" w:eastAsia="宋体" w:cs="Times New Roman"/>
          <w:i w:val="0"/>
          <w:iCs w:val="0"/>
          <w:caps w:val="0"/>
          <w:spacing w:val="0"/>
          <w:sz w:val="24"/>
          <w:szCs w:val="24"/>
          <w:shd w:val="clear" w:color="auto" w:fill="auto"/>
          <w:lang w:bidi="mn-Mong-CN"/>
        </w:rPr>
        <w:t xml:space="preserve">车长大于1.6m</w:t>
      </w:r>
      <w:r>
        <w:rPr>
          <w:rFonts w:hint="eastAsia" w:ascii="Calibri" w:hAnsi="Calibri" w:eastAsia="宋体" w:cs="Times New Roman"/>
          <w:i w:val="0"/>
          <w:iCs w:val="0"/>
          <w:caps w:val="0"/>
          <w:spacing w:val="0"/>
          <w:sz w:val="24"/>
          <w:szCs w:val="24"/>
          <w:shd w:val="clear" w:color="auto" w:fill="auto"/>
          <w:lang w:eastAsia="zh-CN" w:bidi="mn-Mong-CN"/>
        </w:rPr>
        <w:t xml:space="preserve">，</w:t>
      </w:r>
      <w:r>
        <w:rPr>
          <w:rFonts w:hint="eastAsia" w:ascii="Calibri" w:hAnsi="Calibri" w:eastAsia="宋体" w:cs="Times New Roman"/>
          <w:i w:val="0"/>
          <w:iCs w:val="0"/>
          <w:caps w:val="0"/>
          <w:spacing w:val="0"/>
          <w:sz w:val="24"/>
          <w:szCs w:val="24"/>
          <w:shd w:val="clear" w:color="auto" w:fill="auto"/>
          <w:lang w:bidi="mn-Mong-CN"/>
        </w:rPr>
        <w:t xml:space="preserve">允许使用‌</w:t>
      </w:r>
      <w:r>
        <w:rPr>
          <w:rFonts w:hint="eastAsia" w:ascii="Calibri" w:hAnsi="Calibri" w:eastAsia="宋体" w:cs="Times New Roman"/>
          <w:b w:val="0"/>
          <w:bCs w:val="0"/>
          <w:i w:val="0"/>
          <w:iCs w:val="0"/>
          <w:caps w:val="0"/>
          <w:spacing w:val="0"/>
          <w:sz w:val="24"/>
          <w:szCs w:val="24"/>
          <w:shd w:val="clear" w:color="auto" w:fill="auto"/>
          <w:lang w:bidi="mn-Mong-CN"/>
        </w:rPr>
        <w:t xml:space="preserve">电动或燃油轻便二轮摩托车</w:t>
      </w:r>
      <w:r>
        <w:rPr>
          <w:rFonts w:hint="eastAsia" w:ascii="Calibri" w:hAnsi="Calibri" w:eastAsia="宋体" w:cs="Times New Roman"/>
          <w:i w:val="0"/>
          <w:iCs w:val="0"/>
          <w:caps w:val="0"/>
          <w:spacing w:val="0"/>
          <w:sz w:val="24"/>
          <w:szCs w:val="24"/>
          <w:shd w:val="clear" w:color="auto" w:fill="auto"/>
          <w:lang w:bidi="mn-Mong-CN"/>
        </w:rPr>
        <w:t xml:space="preserve">‌，无强制挡位要求</w:t>
      </w:r>
      <w:r>
        <w:rPr>
          <w:rFonts w:hint="eastAsia" w:ascii="Calibri" w:hAnsi="Calibri" w:eastAsia="宋体" w:cs="Times New Roman"/>
          <w:b w:val="0"/>
          <w:bCs w:val="0"/>
          <w:sz w:val="24"/>
          <w:lang w:bidi="mn-Mong-CN"/>
        </w:rPr>
        <w:t xml:space="preserve">；</w:t>
      </w:r>
      <w:r>
        <w:rPr>
          <w:rFonts w:hint="eastAsia" w:ascii="Calibri" w:hAnsi="Calibri" w:eastAsia="宋体" w:cs="Times New Roman"/>
          <w:b w:val="0"/>
          <w:bCs w:val="0"/>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考试车辆应设置明显的考试用车标志和考试车辆编号，均须满足昼间行驶灯与弯道辅助灯配置要求。</w:t>
      </w:r>
      <w:r>
        <w:rPr>
          <w:rFonts w:hint="eastAsia" w:ascii="Calibri" w:hAnsi="Calibri" w:eastAsia="宋体" w:cs="Times New Roman"/>
          <w:sz w:val="24"/>
          <w:lang w:bidi="mn-Mong-CN"/>
        </w:rPr>
      </w:r>
      <w:r/>
    </w:p>
    <w:p>
      <w:pPr>
        <w:pStyle w:val="755"/>
        <w:contextualSpacing/>
        <w:ind w:firstLine="480"/>
        <w:spacing w:line="240" w:lineRule="auto"/>
        <w:rPr>
          <w:rFonts w:ascii="宋体" w:hAnsi="宋体" w:cs="宋体"/>
          <w:sz w:val="24"/>
          <w:lang w:bidi="mn-Mong-CN"/>
        </w:rPr>
      </w:pPr>
      <w:r>
        <w:rPr>
          <w:rFonts w:hint="eastAsia" w:ascii="Calibri" w:hAnsi="Calibri" w:eastAsia="宋体" w:cs="Times New Roman"/>
          <w:sz w:val="24"/>
          <w:lang w:val="en-US" w:eastAsia="zh-CN" w:bidi="mn-Mong-CN"/>
        </w:rPr>
        <w:t xml:space="preserve">（5）</w:t>
      </w:r>
      <w:r>
        <w:rPr>
          <w:rFonts w:hint="eastAsia" w:ascii="Calibri" w:hAnsi="Calibri" w:eastAsia="宋体" w:cs="Times New Roman"/>
          <w:sz w:val="24"/>
          <w:lang w:bidi="mn-Mong-CN"/>
        </w:rPr>
        <w:t xml:space="preserve">考试车辆应安装音视频监控系统，场地驾驶技能考试车辆的音视频监控系统应符合GA/T 1028.3的要求，道路驾驶技能考试车辆的音视频监控系统应符合GA/T 1028.4的要求。</w:t>
      </w:r>
      <w:r>
        <w:rPr>
          <w:rFonts w:ascii="宋体" w:hAnsi="宋体" w:cs="宋体"/>
          <w:sz w:val="24"/>
          <w:lang w:bidi="mn-Mong-CN"/>
        </w:rPr>
      </w:r>
      <w:r/>
    </w:p>
    <w:p>
      <w:pPr>
        <w:pStyle w:val="755"/>
        <w:spacing w:line="400" w:lineRule="exact"/>
        <w:tabs>
          <w:tab w:val="left" w:pos="567" w:leader="none"/>
          <w:tab w:val="left" w:pos="960" w:leader="none"/>
        </w:tabs>
        <w:rPr>
          <w:rFonts w:hint="eastAsia" w:ascii="宋体" w:hAnsi="宋体" w:eastAsia="宋体" w:cs="宋体"/>
          <w:b/>
          <w:color w:val="000000"/>
          <w:sz w:val="24"/>
          <w:szCs w:val="24"/>
          <w:lang w:bidi="mn-Mong-CN"/>
        </w:rPr>
      </w:pPr>
      <w:r>
        <w:rPr>
          <w:rFonts w:hint="eastAsia" w:ascii="宋体" w:hAnsi="宋体" w:eastAsia="宋体" w:cs="宋体"/>
          <w:b/>
          <w:color w:val="000000"/>
          <w:sz w:val="24"/>
          <w:szCs w:val="24"/>
          <w:lang w:val="en-US" w:eastAsia="zh-CN" w:bidi="mn-Mong-CN"/>
        </w:rPr>
        <w:t xml:space="preserve">2.4</w:t>
      </w:r>
      <w:r>
        <w:rPr>
          <w:rFonts w:hint="eastAsia" w:ascii="宋体" w:hAnsi="宋体" w:eastAsia="宋体" w:cs="宋体"/>
          <w:b/>
          <w:color w:val="000000"/>
          <w:sz w:val="24"/>
          <w:szCs w:val="24"/>
          <w:lang w:bidi="mn-Mong-CN"/>
        </w:rPr>
        <w:t xml:space="preserve">项目人员要求</w:t>
      </w:r>
      <w:r>
        <w:rPr>
          <w:rFonts w:hint="eastAsia" w:ascii="宋体" w:hAnsi="宋体" w:eastAsia="宋体" w:cs="宋体"/>
          <w:b/>
          <w:color w:val="000000"/>
          <w:sz w:val="24"/>
          <w:szCs w:val="24"/>
          <w:lang w:bidi="mn-Mong-CN"/>
        </w:rPr>
      </w:r>
      <w:r/>
    </w:p>
    <w:p>
      <w:pPr>
        <w:pStyle w:val="755"/>
        <w:spacing w:line="400" w:lineRule="exact"/>
        <w:tabs>
          <w:tab w:val="left" w:pos="567" w:leader="none"/>
          <w:tab w:val="left" w:pos="960" w:leader="none"/>
        </w:tabs>
        <w:rPr>
          <w:rFonts w:hint="eastAsia" w:ascii="宋体" w:hAnsi="宋体" w:eastAsia="宋体" w:cs="宋体"/>
          <w:b/>
          <w:color w:val="000000"/>
          <w:sz w:val="24"/>
          <w:szCs w:val="24"/>
          <w:lang w:bidi="mn-Mong-CN"/>
        </w:rPr>
      </w:pPr>
      <w:r>
        <w:rPr>
          <w:rFonts w:hint="eastAsia" w:ascii="宋体" w:hAnsi="宋体" w:eastAsia="宋体" w:cs="宋体"/>
          <w:b/>
          <w:color w:val="000000"/>
          <w:sz w:val="24"/>
          <w:lang w:val="en-US" w:eastAsia="zh-CN" w:bidi="mn-Mong-CN"/>
        </w:rPr>
        <w:t xml:space="preserve">2.4.1</w:t>
      </w:r>
      <w:r>
        <w:rPr>
          <w:rFonts w:hint="eastAsia" w:ascii="宋体" w:hAnsi="宋体" w:eastAsia="宋体" w:cs="宋体"/>
          <w:b/>
          <w:color w:val="000000"/>
          <w:sz w:val="24"/>
          <w:lang w:bidi="mn-Mong-CN"/>
        </w:rPr>
        <w:t xml:space="preserve">人员配备要求</w:t>
      </w:r>
      <w:r>
        <w:rPr>
          <w:rFonts w:hint="eastAsia" w:ascii="宋体" w:hAnsi="宋体" w:eastAsia="宋体" w:cs="宋体"/>
          <w:b/>
          <w:color w:val="000000"/>
          <w:sz w:val="24"/>
          <w:szCs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考场工作人员：持有有效机动车驾驶证或有效机动车驾驶培训机构安全生产管理人员证书，具有5年以上安全驾驶经历并无不良教学(信用)记录，身体健康，相貌端正，政治可靠，作风正派，无传染疾病。</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2</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后勤服务人员：身体健康，相貌端正，政治可靠，作风正派，无传染疾病。</w:t>
      </w:r>
      <w:r>
        <w:rPr>
          <w:rFonts w:hint="eastAsia" w:ascii="Calibri" w:hAnsi="Calibri" w:eastAsia="宋体" w:cs="Times New Roman"/>
          <w:sz w:val="24"/>
          <w:lang w:bidi="mn-Mong-CN"/>
        </w:rPr>
      </w:r>
      <w:r/>
    </w:p>
    <w:p>
      <w:pPr>
        <w:pStyle w:val="755"/>
        <w:spacing w:line="400" w:lineRule="exact"/>
        <w:tabs>
          <w:tab w:val="left" w:pos="567" w:leader="none"/>
          <w:tab w:val="left" w:pos="960" w:leader="none"/>
        </w:tabs>
        <w:rPr>
          <w:rFonts w:hint="eastAsia" w:ascii="宋体" w:hAnsi="宋体" w:eastAsia="宋体" w:cs="宋体"/>
          <w:b/>
          <w:color w:val="000000"/>
          <w:sz w:val="24"/>
          <w:lang w:bidi="mn-Mong-CN"/>
        </w:rPr>
      </w:pPr>
      <w:r>
        <w:rPr>
          <w:rFonts w:hint="eastAsia" w:ascii="宋体" w:hAnsi="宋体" w:eastAsia="宋体" w:cs="宋体"/>
          <w:b/>
          <w:color w:val="000000"/>
          <w:sz w:val="24"/>
          <w:lang w:val="en-US" w:eastAsia="zh-CN" w:bidi="mn-Mong-CN"/>
        </w:rPr>
        <w:t xml:space="preserve">2.4.2</w:t>
      </w:r>
      <w:r>
        <w:rPr>
          <w:rFonts w:hint="eastAsia" w:ascii="宋体" w:hAnsi="宋体" w:eastAsia="宋体" w:cs="宋体"/>
          <w:b/>
          <w:color w:val="000000"/>
          <w:sz w:val="24"/>
          <w:lang w:bidi="mn-Mong-CN"/>
        </w:rPr>
        <w:t xml:space="preserve">工作职责</w:t>
      </w:r>
      <w:r>
        <w:rPr>
          <w:rFonts w:hint="eastAsia" w:ascii="宋体" w:hAnsi="宋体" w:eastAsia="宋体" w:cs="宋体"/>
          <w:b/>
          <w:color w:val="000000"/>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严格遵守并执行各项规章制度。</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2</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注意仪容仪表，并做到严肃礼貌，尊重领导、尊敬他人，爱岗敬业。同事之间相互尊重、团结友爱、互帮互助。</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3</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当班期间，不得擅离职守、串岗、不得与他人闲聊，禁止吸烟、喝酒，禁止吃零食，不做与工作无关的事情，禁止任何理由玩手机。</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落实各项看守安全保卫责任制度，对各种可能发生的事件进行积极地防范，维护区域正常的工作秩序。</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5</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切实做好各设施设备的监管与管理，做好记录归档，并对设备设施的损坏情况及时向上汇报。</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6</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认真做好区域内的警戒工作，对各个区域内的资产和设备设施进行监管，妥善处理突发事件，并在工作值班日志内详细记录，并及时向上汇报。</w:t>
      </w:r>
      <w:r>
        <w:rPr>
          <w:rFonts w:hint="eastAsia" w:ascii="Calibri" w:hAnsi="Calibri" w:eastAsia="宋体" w:cs="Times New Roman"/>
          <w:sz w:val="24"/>
          <w:lang w:bidi="mn-Mong-CN"/>
        </w:rPr>
      </w:r>
      <w:r/>
    </w:p>
    <w:p>
      <w:pPr>
        <w:pStyle w:val="755"/>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7</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定期开展安全自查，及时发现安全隐患，发现问题及时处理，并积极配合各相关部门工作，切实做到防范于未然。</w:t>
      </w:r>
      <w:r>
        <w:rPr>
          <w:rFonts w:hint="eastAsia" w:ascii="Calibri" w:hAnsi="Calibri" w:eastAsia="宋体" w:cs="Times New Roman"/>
          <w:sz w:val="24"/>
          <w:lang w:bidi="mn-Mong-CN"/>
        </w:rPr>
      </w:r>
      <w:r/>
    </w:p>
    <w:p>
      <w:pPr>
        <w:pStyle w:val="755"/>
        <w:spacing w:line="400" w:lineRule="exact"/>
        <w:tabs>
          <w:tab w:val="left" w:pos="567" w:leader="none"/>
          <w:tab w:val="left" w:pos="960" w:leader="none"/>
        </w:tabs>
        <w:rPr>
          <w:rFonts w:ascii="宋体" w:hAnsi="宋体" w:cs="宋体"/>
          <w:b/>
          <w:sz w:val="24"/>
          <w:lang w:bidi="mn-Mong-CN"/>
        </w:rPr>
      </w:pPr>
      <w:r>
        <w:rPr>
          <w:rFonts w:hint="eastAsia" w:ascii="宋体" w:hAnsi="宋体" w:cs="宋体"/>
          <w:b/>
          <w:sz w:val="24"/>
          <w:lang w:val="en-US" w:eastAsia="zh-CN" w:bidi="mn-Mong-CN"/>
        </w:rPr>
        <w:t xml:space="preserve">2.4.3</w:t>
      </w:r>
      <w:r>
        <w:rPr>
          <w:rFonts w:hint="eastAsia" w:ascii="宋体" w:hAnsi="宋体" w:cs="宋体"/>
          <w:b/>
          <w:sz w:val="24"/>
          <w:lang w:bidi="mn-Mong-CN"/>
        </w:rPr>
        <w:t xml:space="preserve">职业操守与纪律</w:t>
      </w:r>
      <w:r>
        <w:rPr>
          <w:rFonts w:ascii="宋体" w:hAnsi="宋体" w:cs="宋体"/>
          <w:b/>
          <w:sz w:val="24"/>
          <w:lang w:bidi="mn-Mong-CN"/>
        </w:rPr>
      </w:r>
      <w:r/>
    </w:p>
    <w:p>
      <w:pPr>
        <w:pStyle w:val="755"/>
        <w:contextualSpacing/>
        <w:ind w:firstLine="480"/>
        <w:spacing w:line="240" w:lineRule="auto"/>
        <w:tabs>
          <w:tab w:val="left" w:pos="567" w:leader="none"/>
          <w:tab w:val="left" w:pos="960" w:leader="none"/>
        </w:tabs>
        <w:rPr>
          <w:rFonts w:hint="eastAsia" w:ascii="Calibri" w:hAnsi="Calibri" w:eastAsia="宋体" w:cs="Times New Roman"/>
          <w:color w:val="000000"/>
          <w:sz w:val="24"/>
          <w:lang w:bidi="mn-Mong-CN"/>
        </w:rPr>
      </w:pPr>
      <w:r>
        <w:rPr>
          <w:rFonts w:hint="eastAsia" w:ascii="Calibri" w:hAnsi="Calibri" w:eastAsia="宋体" w:cs="Times New Roman"/>
          <w:color w:val="000000"/>
          <w:sz w:val="24"/>
          <w:lang w:bidi="mn-Mong-CN"/>
        </w:rPr>
        <w:t xml:space="preserve">所有人员须按照国家规定穿戴统一的服装、佩带统一的标志，着装必须整洁、整齐，注意仪表、仪容，不得留胡须、蓄长发。</w:t>
      </w:r>
      <w:r>
        <w:rPr>
          <w:rFonts w:hint="eastAsia" w:ascii="Calibri" w:hAnsi="Calibri" w:eastAsia="宋体" w:cs="Times New Roman"/>
          <w:color w:val="000000"/>
          <w:sz w:val="24"/>
          <w:lang w:bidi="mn-Mong-CN"/>
        </w:rPr>
      </w:r>
      <w:r/>
    </w:p>
    <w:p>
      <w:pPr>
        <w:pStyle w:val="755"/>
        <w:spacing w:line="400" w:lineRule="exact"/>
        <w:tabs>
          <w:tab w:val="left" w:pos="567" w:leader="none"/>
          <w:tab w:val="left" w:pos="960" w:leader="none"/>
        </w:tabs>
        <w:rPr>
          <w:rFonts w:ascii="宋体" w:hAnsi="宋体" w:cs="宋体"/>
          <w:b/>
          <w:sz w:val="24"/>
          <w:lang w:bidi="mn-Mong-CN"/>
        </w:rPr>
      </w:pPr>
      <w:r>
        <w:rPr>
          <w:rFonts w:hint="eastAsia" w:ascii="宋体" w:hAnsi="宋体" w:cs="宋体"/>
          <w:b/>
          <w:sz w:val="24"/>
          <w:lang w:val="en-US" w:eastAsia="zh-CN" w:bidi="mn-Mong-CN"/>
        </w:rPr>
        <w:t xml:space="preserve">2.4.4</w:t>
      </w:r>
      <w:r>
        <w:rPr>
          <w:rFonts w:hint="eastAsia" w:ascii="宋体" w:hAnsi="宋体" w:cs="宋体"/>
          <w:b/>
          <w:sz w:val="24"/>
          <w:lang w:bidi="mn-Mong-CN"/>
        </w:rPr>
        <w:t xml:space="preserve">服务承诺要求</w:t>
      </w:r>
      <w:r>
        <w:rPr>
          <w:rFonts w:ascii="宋体" w:hAnsi="宋体" w:cs="宋体"/>
          <w:b/>
          <w:sz w:val="24"/>
          <w:lang w:bidi="mn-Mong-CN"/>
        </w:rPr>
      </w:r>
      <w:r/>
    </w:p>
    <w:p>
      <w:pPr>
        <w:pStyle w:val="755"/>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因相关人员失职、违法行为造成采购单位或第三方人身、财产损失等应承担的责任和经济赔偿；</w:t>
      </w:r>
      <w:r>
        <w:rPr>
          <w:rFonts w:hint="eastAsia" w:ascii="Calibri" w:hAnsi="Calibri" w:eastAsia="宋体" w:cs="Times New Roman"/>
          <w:sz w:val="24"/>
          <w:lang w:bidi="mn-Mong-CN"/>
        </w:rPr>
      </w:r>
      <w:r/>
    </w:p>
    <w:p>
      <w:pPr>
        <w:pStyle w:val="755"/>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2</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因相关人员自身形象或行为导致投诉、并造成采购方恶劣影响的处置承诺；</w:t>
      </w:r>
      <w:r>
        <w:rPr>
          <w:rFonts w:hint="eastAsia" w:ascii="Calibri" w:hAnsi="Calibri" w:eastAsia="宋体" w:cs="Times New Roman"/>
          <w:sz w:val="24"/>
          <w:lang w:bidi="mn-Mong-CN"/>
        </w:rPr>
      </w:r>
      <w:r/>
    </w:p>
    <w:p>
      <w:pPr>
        <w:pStyle w:val="755"/>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3</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对发生纠纷、突发性事件，公司能提供的应急措施和人员调配方案；</w:t>
      </w:r>
      <w:r>
        <w:rPr>
          <w:rFonts w:hint="eastAsia" w:ascii="Calibri" w:hAnsi="Calibri" w:eastAsia="宋体" w:cs="Times New Roman"/>
          <w:sz w:val="24"/>
          <w:lang w:bidi="mn-Mong-CN"/>
        </w:rPr>
      </w:r>
      <w:r/>
    </w:p>
    <w:p>
      <w:pPr>
        <w:pStyle w:val="755"/>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对采购方认为不满足工作要求的相关专业人员随时无条件更换直至满足工作要求；</w:t>
      </w:r>
      <w:r>
        <w:rPr>
          <w:rFonts w:hint="eastAsia" w:ascii="Calibri" w:hAnsi="Calibri" w:eastAsia="宋体" w:cs="Times New Roman"/>
          <w:sz w:val="24"/>
          <w:lang w:bidi="mn-Mong-CN"/>
        </w:rPr>
      </w:r>
      <w:r/>
    </w:p>
    <w:p>
      <w:pPr>
        <w:pStyle w:val="755"/>
        <w:ind w:firstLine="480"/>
        <w:rPr>
          <w:rFonts w:hint="eastAsia" w:ascii="Calibri" w:hAnsi="Calibri" w:eastAsia="宋体" w:cs="Times New Roman"/>
          <w:sz w:val="24"/>
          <w:szCs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5</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其他服务承诺。</w:t>
      </w:r>
      <w:r>
        <w:rPr>
          <w:rFonts w:hint="eastAsia" w:ascii="Calibri" w:hAnsi="Calibri" w:eastAsia="宋体" w:cs="Times New Roman"/>
          <w:sz w:val="24"/>
          <w:szCs w:val="24"/>
          <w:lang w:bidi="mn-Mong-CN"/>
        </w:rPr>
      </w:r>
      <w:r/>
    </w:p>
    <w:p>
      <w:pPr>
        <w:pStyle w:val="755"/>
        <w:pageBreakBefore w:val="0"/>
        <w:spacing w:line="240" w:lineRule="auto"/>
        <w:rPr>
          <w:rFonts w:hint="eastAsia" w:ascii="宋体" w:hAnsi="宋体"/>
          <w:sz w:val="24"/>
        </w:rPr>
      </w:pPr>
      <w:r>
        <w:rPr>
          <w:sz w:val="24"/>
        </w:rPr>
        <w:t xml:space="preserve">3. </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5"/>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55"/>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55"/>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55"/>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55"/>
              <w:jc w:val="center"/>
              <w:pageBreakBefore w:val="0"/>
              <w:spacing w:line="240" w:lineRule="auto"/>
              <w:rPr>
                <w:rFonts w:ascii="宋体" w:hAnsi="宋体"/>
                <w:sz w:val="24"/>
              </w:rPr>
            </w:pPr>
            <w:r>
              <w:rPr>
                <w:rFonts w:ascii="Segoe UI" w:hAnsi="Segoe UI" w:eastAsia="Segoe UI" w:cs="Segoe UI"/>
                <w:i w:val="0"/>
                <w:caps w:val="0"/>
                <w:spacing w:val="0"/>
                <w:sz w:val="21"/>
                <w:szCs w:val="21"/>
                <w:shd w:val="clear" w:color="auto" w:fill="ffffff"/>
              </w:rPr>
              <w:t xml:space="preserve">常州市摩托车驾驶人社会化考场考试服务项目</w:t>
            </w:r>
            <w:r>
              <w:rPr>
                <w:rFonts w:ascii="宋体" w:hAnsi="宋体"/>
                <w:sz w:val="24"/>
              </w:rPr>
            </w:r>
            <w:r/>
          </w:p>
        </w:tc>
        <w:tc>
          <w:tcPr>
            <w:tcW w:w="2852" w:type="dxa"/>
            <w:vAlign w:val="top"/>
            <w:textDirection w:val="lrTb"/>
            <w:noWrap w:val="false"/>
          </w:tcPr>
          <w:p>
            <w:pPr>
              <w:pStyle w:val="755"/>
              <w:jc w:val="center"/>
              <w:pageBreakBefore w:val="0"/>
              <w:spacing w:line="240" w:lineRule="auto"/>
              <w:rPr>
                <w:rFonts w:hint="eastAsia" w:ascii="宋体" w:hAnsi="宋体"/>
                <w:sz w:val="24"/>
              </w:rPr>
            </w:pPr>
            <w:r>
              <w:rPr>
                <w:rFonts w:hint="eastAsia" w:ascii="宋体" w:hAnsi="宋体"/>
                <w:sz w:val="24"/>
                <w:lang w:val="en-US" w:eastAsia="zh-CN"/>
              </w:rPr>
              <w:t xml:space="preserve">其他未列明行业</w:t>
            </w:r>
            <w:r>
              <w:rPr>
                <w:rFonts w:hint="eastAsia" w:ascii="宋体" w:hAnsi="宋体"/>
                <w:sz w:val="24"/>
              </w:rPr>
            </w:r>
            <w:r/>
          </w:p>
        </w:tc>
      </w:tr>
    </w:tbl>
    <w:p>
      <w:pPr>
        <w:pStyle w:val="755"/>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815"/>
        <w:rPr>
          <w:rFonts w:hint="eastAsia" w:ascii="宋体" w:hAnsi="宋体"/>
          <w:color w:val="000000"/>
          <w:sz w:val="24"/>
        </w:rPr>
      </w:pPr>
      <w:r>
        <w:rPr>
          <w:rFonts w:hint="eastAsia" w:ascii="宋体" w:hAnsi="宋体"/>
          <w:color w:val="000000"/>
          <w:sz w:val="24"/>
        </w:rPr>
      </w:r>
      <w:r/>
    </w:p>
    <w:p>
      <w:pPr>
        <w:pStyle w:val="755"/>
        <w:rPr>
          <w:rFonts w:hint="eastAsia" w:ascii="宋体" w:hAnsi="宋体"/>
          <w:color w:val="000000"/>
          <w:sz w:val="24"/>
        </w:rPr>
      </w:pPr>
      <w:r>
        <w:rPr>
          <w:rFonts w:hint="eastAsia" w:ascii="宋体" w:hAnsi="宋体"/>
          <w:color w:val="000000"/>
          <w:sz w:val="24"/>
        </w:rPr>
      </w:r>
      <w:r/>
    </w:p>
    <w:p>
      <w:pPr>
        <w:pStyle w:val="815"/>
        <w:rPr>
          <w:rFonts w:hint="eastAsia" w:ascii="宋体" w:hAnsi="宋体"/>
          <w:color w:val="000000"/>
          <w:sz w:val="24"/>
        </w:rPr>
      </w:pPr>
      <w:r>
        <w:rPr>
          <w:rFonts w:hint="eastAsia" w:ascii="宋体" w:hAnsi="宋体"/>
          <w:color w:val="000000"/>
          <w:sz w:val="24"/>
        </w:rPr>
      </w:r>
      <w:r/>
    </w:p>
    <w:p>
      <w:pPr>
        <w:pStyle w:val="755"/>
        <w:rPr>
          <w:rFonts w:hint="eastAsia" w:ascii="宋体" w:hAnsi="宋体"/>
          <w:color w:val="000000"/>
          <w:sz w:val="24"/>
        </w:rPr>
      </w:pPr>
      <w:r>
        <w:rPr>
          <w:rFonts w:hint="eastAsia" w:ascii="宋体" w:hAnsi="宋体"/>
          <w:color w:val="000000"/>
          <w:sz w:val="24"/>
        </w:rPr>
      </w:r>
      <w:r/>
    </w:p>
    <w:p>
      <w:pPr>
        <w:pStyle w:val="815"/>
        <w:rPr>
          <w:rFonts w:hint="eastAsia" w:ascii="宋体" w:hAnsi="宋体"/>
          <w:color w:val="000000"/>
          <w:sz w:val="24"/>
        </w:rPr>
      </w:pPr>
      <w:r>
        <w:rPr>
          <w:rFonts w:hint="eastAsia" w:ascii="宋体" w:hAnsi="宋体"/>
          <w:color w:val="000000"/>
          <w:sz w:val="24"/>
        </w:rPr>
      </w:r>
      <w:r/>
    </w:p>
    <w:p>
      <w:pPr>
        <w:pStyle w:val="755"/>
        <w:rPr>
          <w:rFonts w:hint="eastAsia" w:ascii="宋体" w:hAnsi="宋体"/>
          <w:color w:val="000000"/>
          <w:sz w:val="24"/>
        </w:rPr>
      </w:pPr>
      <w:r>
        <w:rPr>
          <w:rFonts w:hint="eastAsia" w:ascii="宋体" w:hAnsi="宋体"/>
          <w:color w:val="000000"/>
          <w:sz w:val="24"/>
        </w:rPr>
      </w:r>
      <w:r/>
    </w:p>
    <w:p>
      <w:pPr>
        <w:pStyle w:val="81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05" w:name="_Toc13962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869"/>
        <w:ind w:firstLine="439"/>
        <w:keepLines w:val="0"/>
        <w:keepNext w:val="0"/>
        <w:pageBreakBefore w:val="0"/>
        <w:spacing w:line="400" w:lineRule="exact"/>
        <w:widowControl w:val="off"/>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69"/>
        <w:ind w:firstLine="441"/>
        <w:keepLines w:val="0"/>
        <w:keepNext w:val="0"/>
        <w:pageBreakBefore w:val="0"/>
        <w:spacing w:line="400" w:lineRule="exact"/>
        <w:widowControl w:val="off"/>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1、小微型企业价格扣除</w:t>
      </w:r>
      <w:r>
        <w:rPr>
          <w:rFonts w:hint="eastAsia" w:ascii="宋体" w:hAnsi="宋体"/>
        </w:rPr>
      </w:r>
      <w:r/>
    </w:p>
    <w:p>
      <w:pPr>
        <w:pStyle w:val="869"/>
        <w:ind w:firstLine="360"/>
        <w:keepLines w:val="0"/>
        <w:keepNext w:val="0"/>
        <w:pageBreakBefore w:val="0"/>
        <w:spacing w:line="400" w:lineRule="exact"/>
        <w:widowControl w:val="off"/>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69"/>
        <w:ind w:firstLine="360"/>
        <w:keepLines w:val="0"/>
        <w:keepNext w:val="0"/>
        <w:pageBreakBefore w:val="0"/>
        <w:spacing w:line="400" w:lineRule="exact"/>
        <w:widowControl w:val="off"/>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69"/>
        <w:ind w:firstLine="360"/>
        <w:keepLines w:val="0"/>
        <w:keepNext w:val="0"/>
        <w:pageBreakBefore w:val="0"/>
        <w:spacing w:line="400" w:lineRule="exact"/>
        <w:widowControl w:val="off"/>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2、残疾人福利单位价格扣除</w:t>
      </w:r>
      <w:r>
        <w:rPr>
          <w:rFonts w:hint="eastAsia" w:ascii="宋体" w:hAnsi="宋体"/>
        </w:rPr>
      </w:r>
      <w:r/>
    </w:p>
    <w:p>
      <w:pPr>
        <w:pStyle w:val="869"/>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9"/>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69"/>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3、监狱和戒毒企业价格扣除</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69"/>
        <w:keepLines w:val="0"/>
        <w:keepNext w:val="0"/>
        <w:pageBreakBefore w:val="0"/>
        <w:spacing w:line="400" w:lineRule="exact"/>
        <w:widowControl w:val="off"/>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69"/>
        <w:ind w:firstLine="482"/>
        <w:keepLines w:val="0"/>
        <w:keepNext w:val="0"/>
        <w:pageBreakBefore w:val="0"/>
        <w:spacing w:line="400" w:lineRule="exact"/>
        <w:widowControl w:val="off"/>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69"/>
        <w:spacing w:line="0" w:lineRule="atLeast"/>
        <w:rPr>
          <w:rFonts w:hint="eastAsia" w:ascii="宋体" w:hAnsi="宋体"/>
        </w:rPr>
      </w:pPr>
      <w:r>
        <w:rPr>
          <w:rFonts w:hint="eastAsia" w:ascii="宋体" w:hAnsi="宋体"/>
        </w:rPr>
      </w:r>
      <w:r/>
    </w:p>
    <w:p>
      <w:pPr>
        <w:pStyle w:val="755"/>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序号</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评分因素</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sz w:val="18"/>
                <w:szCs w:val="18"/>
              </w:rPr>
              <w:t xml:space="preserve">评分标准和评审材料</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最低分值</w:t>
            </w:r>
            <w:r>
              <w:rPr>
                <w:rFonts w:hint="eastAsia" w:ascii="宋体" w:hAnsi="宋体" w:eastAsia="宋体" w:cs="宋体"/>
                <w:b/>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最高分值</w:t>
            </w:r>
            <w:r>
              <w:rPr>
                <w:rFonts w:hint="eastAsia" w:ascii="宋体" w:hAnsi="宋体" w:eastAsia="宋体" w:cs="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是否暗标评审</w:t>
            </w:r>
            <w:r>
              <w:rPr>
                <w:rFonts w:hint="eastAsia" w:ascii="宋体" w:hAnsi="宋体" w:eastAsia="宋体" w:cs="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是否客观分</w:t>
            </w:r>
            <w:r>
              <w:rPr>
                <w:rFonts w:hint="eastAsia" w:ascii="宋体" w:hAnsi="宋体" w:eastAsia="宋体" w:cs="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1</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价格分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360"/>
              <w:jc w:val="left"/>
              <w:keepLines w:val="0"/>
              <w:keepNext w:val="0"/>
              <w:pageBreakBefore w:val="0"/>
              <w:spacing w:before="100" w:beforeAutospacing="1" w:after="100" w:afterAutospacing="1" w:line="240" w:lineRule="auto"/>
              <w:widowControl/>
              <w:rPr>
                <w:rFonts w:hint="eastAsia" w:ascii="宋体" w:hAnsi="宋体" w:eastAsia="宋体" w:cs="宋体"/>
                <w:sz w:val="18"/>
                <w:szCs w:val="18"/>
              </w:rPr>
            </w:pPr>
            <w:r>
              <w:rPr>
                <w:rFonts w:hint="eastAsia" w:ascii="宋体" w:hAnsi="宋体" w:cs="宋体"/>
                <w:color w:val="000000"/>
                <w:sz w:val="18"/>
                <w:szCs w:val="18"/>
                <w:highlight w:val="none"/>
              </w:rPr>
              <w:t xml:space="preserve">采用低价优先法计算，即满足招标文件要求且投标价格最低的投标报价为评标基准价，其价格分为满分。其他投标人的价格分统一按照下列公式计算： 投标报价得分=(评标基准价／投标报价)×</w:t>
            </w:r>
            <w:r>
              <w:rPr>
                <w:rFonts w:hint="eastAsia" w:ascii="宋体" w:hAnsi="宋体" w:cs="宋体"/>
                <w:color w:val="000000"/>
                <w:sz w:val="18"/>
                <w:szCs w:val="18"/>
                <w:highlight w:val="none"/>
                <w:lang w:val="en-US" w:eastAsia="zh-CN"/>
              </w:rPr>
              <w:t xml:space="preserve">30</w:t>
            </w:r>
            <w:r>
              <w:rPr>
                <w:rFonts w:hint="eastAsia" w:ascii="宋体" w:hAnsi="宋体" w:cs="宋体"/>
                <w:color w:val="000000"/>
                <w:sz w:val="18"/>
                <w:szCs w:val="18"/>
                <w:highlight w:val="none"/>
              </w:rPr>
              <w:t xml:space="preserve">。</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3</w:t>
            </w: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技术分</w:t>
            </w:r>
            <w:r>
              <w:rPr>
                <w:rFonts w:hint="eastAsia" w:ascii="宋体" w:hAnsi="宋体" w:eastAsia="宋体" w:cs="宋体"/>
                <w:b/>
                <w:bCs/>
                <w:sz w:val="18"/>
                <w:szCs w:val="18"/>
              </w:rPr>
            </w:r>
            <w:r/>
          </w:p>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（主观分）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361"/>
              <w:jc w:val="left"/>
              <w:widowControl/>
              <w:rPr>
                <w:rFonts w:hint="eastAsia" w:ascii="宋体" w:hAnsi="宋体" w:eastAsia="宋体" w:cs="宋体"/>
                <w:b/>
                <w:bCs/>
                <w:sz w:val="18"/>
                <w:szCs w:val="18"/>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4</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5</w:t>
            </w: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2.1</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管理制度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870"/>
              <w:ind w:left="47"/>
              <w:keepLines w:val="0"/>
              <w:keepNext w:val="0"/>
              <w:pageBreakBefore w:val="0"/>
              <w:spacing w:before="50" w:line="240" w:lineRule="auto"/>
              <w:rPr>
                <w:rFonts w:hint="eastAsia" w:ascii="宋体" w:hAnsi="宋体" w:eastAsia="宋体" w:cs="宋体"/>
                <w:sz w:val="18"/>
                <w:szCs w:val="18"/>
              </w:rPr>
            </w:pPr>
            <w:r>
              <w:rPr>
                <w:rFonts w:hint="eastAsia" w:ascii="宋体" w:hAnsi="宋体" w:eastAsia="宋体" w:cs="宋体"/>
                <w:sz w:val="18"/>
                <w:szCs w:val="18"/>
              </w:rPr>
              <w:t xml:space="preserve">根据投标人提供的管理制度进行综合评分。根据管理制度是否可行，监管措施是否得力、工作流程是否清晰科学、奖惩措施是否合理可行等。</w:t>
            </w:r>
            <w:r>
              <w:rPr>
                <w:rFonts w:hint="eastAsia" w:ascii="宋体" w:hAnsi="宋体" w:eastAsia="宋体" w:cs="宋体"/>
                <w:sz w:val="18"/>
                <w:szCs w:val="18"/>
              </w:rPr>
            </w:r>
            <w:r/>
          </w:p>
          <w:p>
            <w:pPr>
              <w:pStyle w:val="870"/>
              <w:ind w:left="47"/>
              <w:keepLines w:val="0"/>
              <w:keepNext w:val="0"/>
              <w:pageBreakBefore w:val="0"/>
              <w:spacing w:before="50" w:line="240" w:lineRule="auto"/>
              <w:rPr>
                <w:rFonts w:hint="eastAsia" w:ascii="宋体" w:hAnsi="宋体" w:eastAsia="宋体" w:cs="宋体"/>
                <w:sz w:val="18"/>
                <w:szCs w:val="18"/>
              </w:rPr>
            </w:pPr>
            <w:r>
              <w:rPr>
                <w:rFonts w:hint="eastAsia" w:ascii="宋体" w:hAnsi="宋体" w:eastAsia="宋体" w:cs="宋体"/>
                <w:sz w:val="18"/>
                <w:szCs w:val="18"/>
              </w:rPr>
              <w:t xml:space="preserve">制度完善、科学合理的得</w:t>
            </w:r>
            <w:r>
              <w:rPr>
                <w:rFonts w:hint="eastAsia" w:ascii="宋体" w:hAnsi="宋体" w:eastAsia="宋体" w:cs="宋体"/>
                <w:sz w:val="18"/>
                <w:szCs w:val="18"/>
                <w:lang w:val="en-US" w:eastAsia="zh-CN"/>
              </w:rPr>
              <w:t xml:space="preserve">15</w:t>
            </w:r>
            <w:r>
              <w:rPr>
                <w:rFonts w:hint="eastAsia" w:ascii="宋体" w:hAnsi="宋体" w:eastAsia="宋体" w:cs="宋体"/>
                <w:sz w:val="18"/>
                <w:szCs w:val="18"/>
              </w:rPr>
              <w:t xml:space="preserve">分；制度较完善、</w:t>
            </w:r>
            <w:r>
              <w:rPr>
                <w:rFonts w:hint="eastAsia" w:ascii="宋体" w:hAnsi="宋体" w:eastAsia="宋体" w:cs="宋体"/>
                <w:sz w:val="18"/>
                <w:szCs w:val="18"/>
                <w:lang w:val="en-US"/>
              </w:rPr>
              <w:t xml:space="preserve">较为</w:t>
            </w:r>
            <w:r>
              <w:rPr>
                <w:rFonts w:hint="eastAsia" w:ascii="宋体" w:hAnsi="宋体" w:eastAsia="宋体" w:cs="宋体"/>
                <w:sz w:val="18"/>
                <w:szCs w:val="18"/>
              </w:rPr>
              <w:t xml:space="preserve">科学合理的得</w:t>
            </w:r>
            <w:r>
              <w:rPr>
                <w:rFonts w:hint="eastAsia" w:ascii="宋体" w:hAnsi="宋体" w:eastAsia="宋体" w:cs="宋体"/>
                <w:sz w:val="18"/>
                <w:szCs w:val="18"/>
                <w:lang w:val="en-US" w:eastAsia="zh-CN"/>
              </w:rPr>
              <w:t xml:space="preserve">12</w:t>
            </w:r>
            <w:r>
              <w:rPr>
                <w:rFonts w:hint="eastAsia" w:ascii="宋体" w:hAnsi="宋体" w:eastAsia="宋体" w:cs="宋体"/>
                <w:sz w:val="18"/>
                <w:szCs w:val="18"/>
              </w:rPr>
              <w:t xml:space="preserve">分；内容不够完善、</w:t>
            </w:r>
            <w:r>
              <w:rPr>
                <w:rFonts w:hint="eastAsia" w:ascii="宋体" w:hAnsi="宋体" w:eastAsia="宋体" w:cs="宋体"/>
                <w:sz w:val="18"/>
                <w:szCs w:val="18"/>
                <w:lang w:val="en-US"/>
              </w:rPr>
              <w:t xml:space="preserve">不够</w:t>
            </w:r>
            <w:r>
              <w:rPr>
                <w:rFonts w:hint="eastAsia" w:ascii="宋体" w:hAnsi="宋体" w:eastAsia="宋体" w:cs="宋体"/>
                <w:sz w:val="18"/>
                <w:szCs w:val="18"/>
              </w:rPr>
              <w:t xml:space="preserve">科学合理的得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分；未提供相关内容的得0分。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15</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2.2</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应急预案</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870"/>
              <w:ind w:left="47"/>
              <w:keepLines w:val="0"/>
              <w:keepNext w:val="0"/>
              <w:pageBreakBefore w:val="0"/>
              <w:spacing w:before="50" w:line="240" w:lineRule="auto"/>
              <w:rPr>
                <w:rFonts w:hint="eastAsia" w:ascii="宋体" w:hAnsi="宋体" w:eastAsia="宋体" w:cs="宋体"/>
                <w:sz w:val="18"/>
                <w:szCs w:val="18"/>
              </w:rPr>
            </w:pPr>
            <w:r>
              <w:rPr>
                <w:rFonts w:hint="eastAsia" w:ascii="宋体" w:hAnsi="宋体" w:eastAsia="宋体" w:cs="宋体"/>
                <w:sz w:val="18"/>
                <w:szCs w:val="18"/>
              </w:rPr>
              <w:t xml:space="preserve">根据投标人提供的</w:t>
            </w:r>
            <w:r>
              <w:rPr>
                <w:rFonts w:hint="eastAsia" w:ascii="宋体" w:hAnsi="宋体" w:eastAsia="宋体" w:cs="宋体"/>
                <w:sz w:val="18"/>
                <w:szCs w:val="18"/>
                <w:lang w:val="en-US"/>
              </w:rPr>
              <w:t xml:space="preserve">应急预案</w:t>
            </w:r>
            <w:r>
              <w:rPr>
                <w:rFonts w:hint="eastAsia" w:ascii="宋体" w:hAnsi="宋体" w:eastAsia="宋体" w:cs="宋体"/>
                <w:sz w:val="18"/>
                <w:szCs w:val="18"/>
              </w:rPr>
              <w:t xml:space="preserve">进行综合评分。根据</w:t>
            </w:r>
            <w:r>
              <w:rPr>
                <w:rFonts w:hint="eastAsia" w:ascii="宋体" w:hAnsi="宋体" w:eastAsia="宋体" w:cs="宋体"/>
                <w:sz w:val="18"/>
                <w:szCs w:val="18"/>
                <w:lang w:val="en-US"/>
              </w:rPr>
              <w:t xml:space="preserve">应急预案</w:t>
            </w:r>
            <w:r>
              <w:rPr>
                <w:rFonts w:hint="eastAsia" w:ascii="宋体" w:hAnsi="宋体" w:eastAsia="宋体" w:cs="宋体"/>
                <w:sz w:val="18"/>
                <w:szCs w:val="18"/>
              </w:rPr>
              <w:t xml:space="preserve">是否可行，</w:t>
            </w:r>
            <w:r>
              <w:rPr>
                <w:rFonts w:hint="eastAsia" w:ascii="宋体" w:hAnsi="宋体" w:eastAsia="宋体" w:cs="宋体"/>
                <w:sz w:val="18"/>
                <w:szCs w:val="18"/>
                <w:lang w:val="en-US"/>
              </w:rPr>
              <w:t xml:space="preserve">应急</w:t>
            </w:r>
            <w:r>
              <w:rPr>
                <w:rFonts w:hint="eastAsia" w:ascii="宋体" w:hAnsi="宋体" w:eastAsia="宋体" w:cs="宋体"/>
                <w:sz w:val="18"/>
                <w:szCs w:val="18"/>
              </w:rPr>
              <w:t xml:space="preserve">措施是否得力、</w:t>
            </w:r>
            <w:r>
              <w:rPr>
                <w:rFonts w:hint="eastAsia" w:ascii="宋体" w:hAnsi="宋体" w:eastAsia="宋体" w:cs="宋体"/>
                <w:sz w:val="18"/>
                <w:szCs w:val="18"/>
                <w:lang w:val="en-US"/>
              </w:rPr>
              <w:t xml:space="preserve">应急</w:t>
            </w:r>
            <w:r>
              <w:rPr>
                <w:rFonts w:hint="eastAsia" w:ascii="宋体" w:hAnsi="宋体" w:eastAsia="宋体" w:cs="宋体"/>
                <w:sz w:val="18"/>
                <w:szCs w:val="18"/>
              </w:rPr>
              <w:t xml:space="preserve">流程是否科学等。</w:t>
            </w:r>
            <w:r>
              <w:rPr>
                <w:rFonts w:hint="eastAsia" w:ascii="宋体" w:hAnsi="宋体" w:eastAsia="宋体" w:cs="宋体"/>
                <w:sz w:val="18"/>
                <w:szCs w:val="18"/>
              </w:rPr>
            </w:r>
            <w:r/>
          </w:p>
          <w:p>
            <w:pPr>
              <w:pStyle w:val="87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lang w:val="en-US"/>
              </w:rPr>
              <w:t xml:space="preserve">预案齐全、贴合</w:t>
            </w:r>
            <w:r>
              <w:rPr>
                <w:rFonts w:hint="eastAsia" w:ascii="宋体" w:hAnsi="宋体" w:eastAsia="宋体" w:cs="宋体"/>
                <w:sz w:val="18"/>
                <w:szCs w:val="18"/>
              </w:rPr>
              <w:t xml:space="preserve">驾考现场工况、处置流程清晰</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15</w:t>
            </w:r>
            <w:r>
              <w:rPr>
                <w:rFonts w:hint="eastAsia" w:ascii="宋体" w:hAnsi="宋体" w:eastAsia="宋体" w:cs="宋体"/>
                <w:sz w:val="18"/>
                <w:szCs w:val="18"/>
              </w:rPr>
              <w:t xml:space="preserve">分；预案</w:t>
            </w:r>
            <w:r>
              <w:rPr>
                <w:rFonts w:hint="eastAsia" w:ascii="宋体" w:hAnsi="宋体" w:eastAsia="宋体" w:cs="宋体"/>
                <w:sz w:val="18"/>
                <w:szCs w:val="18"/>
                <w:lang w:val="en-US"/>
              </w:rPr>
              <w:t xml:space="preserve">较为</w:t>
            </w:r>
            <w:r>
              <w:rPr>
                <w:rFonts w:hint="eastAsia" w:ascii="宋体" w:hAnsi="宋体" w:eastAsia="宋体" w:cs="宋体"/>
                <w:sz w:val="18"/>
                <w:szCs w:val="18"/>
              </w:rPr>
              <w:t xml:space="preserve">齐全、流程简略</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12</w:t>
            </w:r>
            <w:r>
              <w:rPr>
                <w:rFonts w:hint="eastAsia" w:ascii="宋体" w:hAnsi="宋体" w:eastAsia="宋体" w:cs="宋体"/>
                <w:sz w:val="18"/>
                <w:szCs w:val="18"/>
              </w:rPr>
              <w:t xml:space="preserve">分；预案缺失、针对性差</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分；无预案</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15</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2.3</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eastAsia="zh-CN"/>
              </w:rPr>
            </w:pPr>
            <w:r>
              <w:rPr>
                <w:rFonts w:hint="eastAsia" w:ascii="宋体" w:hAnsi="宋体" w:eastAsia="宋体" w:cs="宋体"/>
                <w:b/>
                <w:bCs/>
                <w:sz w:val="18"/>
                <w:szCs w:val="18"/>
              </w:rPr>
              <w:t xml:space="preserve">人员</w:t>
            </w:r>
            <w:r>
              <w:rPr>
                <w:rFonts w:hint="eastAsia" w:ascii="宋体" w:hAnsi="宋体" w:eastAsia="宋体" w:cs="宋体"/>
                <w:b/>
                <w:bCs/>
                <w:sz w:val="18"/>
                <w:szCs w:val="18"/>
                <w:lang w:eastAsia="zh-CN"/>
              </w:rPr>
              <w:t xml:space="preserve">架构</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87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rPr>
              <w:t xml:space="preserve">投标人对各岗位的人员设置安排配备及组织管理内容的合理性、科学性进行综合评分。</w:t>
            </w:r>
            <w:r>
              <w:rPr>
                <w:rFonts w:hint="eastAsia" w:ascii="宋体" w:hAnsi="宋体" w:eastAsia="宋体" w:cs="宋体"/>
                <w:sz w:val="18"/>
                <w:szCs w:val="18"/>
              </w:rPr>
            </w:r>
            <w:r/>
          </w:p>
          <w:p>
            <w:pPr>
              <w:pStyle w:val="87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rPr>
              <w:t xml:space="preserve">人员设置安排合理、组织安排分工科学的得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分；人员设置一般、组织安排分工较科学的得</w:t>
            </w:r>
            <w:r>
              <w:rPr>
                <w:rFonts w:hint="eastAsia" w:ascii="宋体" w:hAnsi="宋体" w:eastAsia="宋体" w:cs="宋体"/>
                <w:sz w:val="18"/>
                <w:szCs w:val="18"/>
                <w:lang w:val="en-US" w:eastAsia="zh-CN"/>
              </w:rPr>
              <w:t xml:space="preserve">7</w:t>
            </w:r>
            <w:r>
              <w:rPr>
                <w:rFonts w:hint="eastAsia" w:ascii="宋体" w:hAnsi="宋体" w:eastAsia="宋体" w:cs="宋体"/>
                <w:sz w:val="18"/>
                <w:szCs w:val="18"/>
              </w:rPr>
              <w:t xml:space="preserve">分；人员设置不合理、组织安排混乱的得</w:t>
            </w:r>
            <w:r>
              <w:rPr>
                <w:rFonts w:hint="eastAsia" w:ascii="宋体" w:hAnsi="宋体" w:eastAsia="宋体" w:cs="宋体"/>
                <w:sz w:val="18"/>
                <w:szCs w:val="18"/>
                <w:lang w:val="en-US" w:eastAsia="zh-CN"/>
              </w:rPr>
              <w:t xml:space="preserve">4</w:t>
            </w:r>
            <w:r>
              <w:rPr>
                <w:rFonts w:hint="eastAsia" w:ascii="宋体" w:hAnsi="宋体" w:eastAsia="宋体" w:cs="宋体"/>
                <w:sz w:val="18"/>
                <w:szCs w:val="18"/>
              </w:rPr>
              <w:t xml:space="preserve">分；未提供人员设置安排或组织</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2.4</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系统维护方案</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87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投标人须提供考场</w:t>
            </w:r>
            <w:r>
              <w:rPr>
                <w:rFonts w:hint="eastAsia" w:ascii="宋体" w:hAnsi="宋体" w:eastAsia="宋体" w:cs="宋体"/>
                <w:sz w:val="18"/>
                <w:szCs w:val="18"/>
                <w:lang w:val="en-US"/>
              </w:rPr>
              <w:t xml:space="preserve">考试系统</w:t>
            </w:r>
            <w:r>
              <w:rPr>
                <w:rFonts w:hint="eastAsia" w:ascii="宋体" w:hAnsi="宋体" w:eastAsia="宋体" w:cs="宋体"/>
                <w:sz w:val="18"/>
                <w:szCs w:val="18"/>
              </w:rPr>
              <w:t xml:space="preserve">维护</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方案，根据投标人提供的方案内容的优劣进行打分。</w:t>
            </w:r>
            <w:r>
              <w:rPr>
                <w:rFonts w:hint="eastAsia" w:ascii="宋体" w:hAnsi="宋体" w:eastAsia="宋体" w:cs="宋体"/>
                <w:sz w:val="18"/>
                <w:szCs w:val="18"/>
              </w:rPr>
            </w:r>
            <w:r/>
          </w:p>
          <w:p>
            <w:pPr>
              <w:pStyle w:val="87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方案内容详细全面、针对性及可行性好的得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分；方案内容较详细全面、针对性及可行性较好的得</w:t>
            </w:r>
            <w:r>
              <w:rPr>
                <w:rFonts w:hint="eastAsia" w:ascii="宋体" w:hAnsi="宋体" w:eastAsia="宋体" w:cs="宋体"/>
                <w:sz w:val="18"/>
                <w:szCs w:val="18"/>
                <w:lang w:val="en-US" w:eastAsia="zh-CN"/>
              </w:rPr>
              <w:t xml:space="preserve">7</w:t>
            </w:r>
            <w:r>
              <w:rPr>
                <w:rFonts w:hint="eastAsia" w:ascii="宋体" w:hAnsi="宋体" w:eastAsia="宋体" w:cs="宋体"/>
                <w:sz w:val="18"/>
                <w:szCs w:val="18"/>
              </w:rPr>
              <w:t xml:space="preserve">分；方案内容不够详细全面、针对性及可行性一般</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4</w:t>
            </w:r>
            <w:r>
              <w:rPr>
                <w:rFonts w:hint="eastAsia" w:ascii="宋体" w:hAnsi="宋体" w:eastAsia="宋体" w:cs="宋体"/>
                <w:sz w:val="18"/>
                <w:szCs w:val="18"/>
              </w:rPr>
              <w:t xml:space="preserve">分；未提供相关内容得0分。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3</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商务分</w:t>
            </w:r>
            <w:r>
              <w:rPr>
                <w:rFonts w:hint="eastAsia" w:ascii="宋体" w:hAnsi="宋体" w:eastAsia="宋体" w:cs="宋体"/>
                <w:b/>
                <w:bCs/>
                <w:sz w:val="18"/>
                <w:szCs w:val="18"/>
              </w:rPr>
            </w:r>
            <w:r/>
          </w:p>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（客观分）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87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2</w:t>
            </w: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是</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3.1</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ind w:right="0"/>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车辆配备</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87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根据投标人随时能够投入的考试车辆进行评分：</w:t>
            </w:r>
            <w:r>
              <w:rPr>
                <w:rFonts w:hint="eastAsia" w:ascii="宋体" w:hAnsi="宋体" w:eastAsia="宋体" w:cs="宋体"/>
                <w:sz w:val="18"/>
                <w:szCs w:val="18"/>
              </w:rPr>
            </w:r>
            <w:r/>
          </w:p>
          <w:p>
            <w:pPr>
              <w:pStyle w:val="87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投入科目二、科目三考试车辆合计不低于</w:t>
            </w:r>
            <w:r>
              <w:rPr>
                <w:rFonts w:hint="eastAsia" w:ascii="宋体" w:hAnsi="宋体" w:eastAsia="宋体" w:cs="宋体"/>
                <w:sz w:val="18"/>
                <w:szCs w:val="18"/>
                <w:lang w:val="en-US" w:eastAsia="zh-CN"/>
              </w:rPr>
              <w:t xml:space="preserve">3</w:t>
            </w:r>
            <w:r>
              <w:rPr>
                <w:rFonts w:hint="eastAsia" w:ascii="宋体" w:hAnsi="宋体" w:eastAsia="宋体" w:cs="宋体"/>
                <w:sz w:val="18"/>
                <w:szCs w:val="18"/>
              </w:rPr>
              <w:t xml:space="preserve">辆，在此基础上，每增加1辆得</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分，最</w:t>
            </w:r>
            <w:r>
              <w:rPr>
                <w:rFonts w:hint="eastAsia" w:ascii="宋体" w:hAnsi="宋体" w:eastAsia="宋体" w:cs="宋体"/>
                <w:sz w:val="18"/>
                <w:szCs w:val="18"/>
                <w:lang w:val="en-US" w:eastAsia="zh-CN"/>
              </w:rPr>
              <w:t xml:space="preserve">高</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w:t>
            </w:r>
            <w:r>
              <w:rPr>
                <w:rFonts w:hint="eastAsia" w:ascii="宋体" w:hAnsi="宋体" w:eastAsia="宋体" w:cs="宋体"/>
                <w:sz w:val="18"/>
                <w:szCs w:val="18"/>
              </w:rPr>
            </w:r>
            <w:r/>
          </w:p>
          <w:p>
            <w:pPr>
              <w:pStyle w:val="87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b w:val="0"/>
                <w:sz w:val="18"/>
                <w:szCs w:val="18"/>
              </w:rPr>
              <w:t xml:space="preserve">须提供配备车辆购买发票及行驶证</w:t>
            </w:r>
            <w:r>
              <w:rPr>
                <w:rFonts w:hint="eastAsia" w:ascii="宋体" w:hAnsi="宋体" w:eastAsia="宋体" w:cs="宋体"/>
                <w:b w:val="0"/>
                <w:sz w:val="18"/>
                <w:szCs w:val="18"/>
                <w:lang w:eastAsia="zh-CN"/>
              </w:rPr>
              <w:t xml:space="preserve">扫描件</w:t>
            </w:r>
            <w:r>
              <w:rPr>
                <w:rFonts w:hint="eastAsia" w:ascii="宋体" w:hAnsi="宋体" w:eastAsia="宋体" w:cs="宋体"/>
                <w:b w:val="0"/>
                <w:sz w:val="18"/>
                <w:szCs w:val="18"/>
              </w:rPr>
              <w:t xml:space="preserve">或相关证明</w:t>
            </w:r>
            <w:r>
              <w:rPr>
                <w:rFonts w:hint="eastAsia" w:ascii="宋体" w:hAnsi="宋体" w:eastAsia="宋体" w:cs="宋体"/>
                <w:b w:val="0"/>
                <w:sz w:val="18"/>
                <w:szCs w:val="18"/>
                <w:lang w:eastAsia="zh-CN"/>
              </w:rPr>
              <w:t xml:space="preserve">扫描件</w:t>
            </w:r>
            <w:r>
              <w:rPr>
                <w:rFonts w:hint="eastAsia" w:ascii="宋体" w:hAnsi="宋体" w:eastAsia="宋体" w:cs="宋体"/>
                <w:b w:val="0"/>
                <w:sz w:val="18"/>
                <w:szCs w:val="18"/>
              </w:rPr>
              <w:t xml:space="preserve">并加盖公章。</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10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是</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3.2</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专业技术人员</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870"/>
              <w:ind w:left="47"/>
              <w:keepLines w:val="0"/>
              <w:keepNext w:val="0"/>
              <w:pageBreakBefore w:val="0"/>
              <w:spacing w:before="38" w:line="240" w:lineRule="auto"/>
            </w:pPr>
            <w:r>
              <w:rPr>
                <w:rFonts w:hint="eastAsia" w:ascii="宋体" w:hAnsi="宋体" w:eastAsia="宋体" w:cs="宋体"/>
                <w:i w:val="0"/>
                <w:iCs w:val="0"/>
                <w:caps w:val="0"/>
                <w:spacing w:val="0"/>
                <w:sz w:val="18"/>
                <w:szCs w:val="18"/>
                <w:shd w:val="clear" w:color="auto" w:fill="auto"/>
              </w:rPr>
              <w:t xml:space="preserve">本项目的专业技术人员</w:t>
            </w:r>
            <w:r>
              <w:rPr>
                <w:rFonts w:hint="eastAsia" w:ascii="宋体" w:hAnsi="宋体" w:eastAsia="宋体" w:cs="宋体"/>
                <w:i w:val="0"/>
                <w:iCs w:val="0"/>
                <w:caps w:val="0"/>
                <w:spacing w:val="0"/>
                <w:sz w:val="18"/>
                <w:szCs w:val="18"/>
                <w:u w:val="none"/>
                <w:shd w:val="clear" w:color="auto" w:fill="auto"/>
              </w:rPr>
              <w:fldChar w:fldCharType="begin"/>
            </w:r>
            <w:r>
              <w:rPr>
                <w:rFonts w:hint="eastAsia" w:ascii="宋体" w:hAnsi="宋体" w:eastAsia="宋体" w:cs="宋体"/>
                <w:i w:val="0"/>
                <w:iCs w:val="0"/>
                <w:caps w:val="0"/>
                <w:spacing w:val="0"/>
                <w:sz w:val="18"/>
                <w:szCs w:val="18"/>
                <w:u w:val="none"/>
                <w:shd w:val="clear" w:color="auto" w:fill="auto"/>
              </w:rPr>
              <w:instrText xml:space="preserve"> HYPERLINK "http://jyzx.yiyang.gov.cn/TPFrame/AttachStorage2/202303/PDF/2bcc7669-f1ec-439c-a302-5ca7776b48fd/5c24b1f2-9bb1-4655-a2ea-00116a849e7b.pdf" \l "7#6" \t "https://chat.deepseek.com/a/chat/s/_blank" </w:instrText>
            </w:r>
            <w:r>
              <w:rPr>
                <w:rFonts w:hint="eastAsia" w:ascii="宋体" w:hAnsi="宋体" w:eastAsia="宋体" w:cs="宋体"/>
                <w:i w:val="0"/>
                <w:iCs w:val="0"/>
                <w:caps w:val="0"/>
                <w:spacing w:val="0"/>
                <w:sz w:val="18"/>
                <w:szCs w:val="18"/>
                <w:u w:val="none"/>
                <w:shd w:val="clear" w:color="auto" w:fill="auto"/>
              </w:rPr>
              <w:fldChar w:fldCharType="separate"/>
            </w:r>
            <w:r>
              <w:rPr>
                <w:rFonts w:hint="eastAsia" w:ascii="宋体" w:hAnsi="宋体" w:eastAsia="宋体" w:cs="宋体"/>
                <w:i w:val="0"/>
                <w:iCs w:val="0"/>
                <w:caps w:val="0"/>
                <w:spacing w:val="0"/>
                <w:sz w:val="18"/>
                <w:szCs w:val="18"/>
                <w:u w:val="none"/>
                <w:shd w:val="clear" w:color="auto" w:fill="auto"/>
              </w:rPr>
              <w:fldChar w:fldCharType="end"/>
            </w:r>
            <w:r>
              <w:rPr>
                <w:rFonts w:hint="eastAsia" w:ascii="宋体" w:hAnsi="宋体" w:eastAsia="宋体" w:cs="宋体"/>
                <w:i w:val="0"/>
                <w:iCs w:val="0"/>
                <w:caps w:val="0"/>
                <w:spacing w:val="0"/>
                <w:sz w:val="18"/>
                <w:szCs w:val="18"/>
                <w:shd w:val="clear" w:color="auto" w:fill="auto"/>
              </w:rPr>
              <w:t xml:space="preserve">：</w:t>
            </w:r>
            <w:r>
              <w:rPr>
                <w:rFonts w:hint="eastAsia" w:ascii="宋体" w:hAnsi="宋体" w:eastAsia="宋体" w:cs="宋体"/>
                <w:i w:val="0"/>
                <w:iCs w:val="0"/>
                <w:caps w:val="0"/>
                <w:spacing w:val="0"/>
                <w:sz w:val="18"/>
                <w:szCs w:val="18"/>
                <w:shd w:val="clear" w:color="auto" w:fill="auto"/>
                <w:lang w:val="en-US" w:eastAsia="zh-CN"/>
              </w:rPr>
              <w:t xml:space="preserve">具有相关专业资质</w:t>
            </w:r>
            <w:r>
              <w:rPr>
                <w:rFonts w:hint="eastAsia" w:ascii="宋体" w:hAnsi="宋体" w:eastAsia="宋体" w:cs="宋体"/>
                <w:i w:val="0"/>
                <w:iCs w:val="0"/>
                <w:caps w:val="0"/>
                <w:spacing w:val="0"/>
                <w:sz w:val="18"/>
                <w:szCs w:val="18"/>
                <w:shd w:val="clear" w:color="auto" w:fill="auto"/>
              </w:rPr>
              <w:t xml:space="preserve">每</w:t>
            </w:r>
            <w:r>
              <w:rPr>
                <w:rFonts w:hint="eastAsia" w:ascii="宋体" w:hAnsi="宋体" w:eastAsia="宋体" w:cs="宋体"/>
                <w:i w:val="0"/>
                <w:iCs w:val="0"/>
                <w:caps w:val="0"/>
                <w:spacing w:val="0"/>
                <w:sz w:val="18"/>
                <w:szCs w:val="18"/>
                <w:shd w:val="clear" w:color="auto" w:fill="auto"/>
                <w:lang w:val="en-US" w:eastAsia="zh-CN"/>
              </w:rPr>
              <w:t xml:space="preserve">有一</w:t>
            </w:r>
            <w:r>
              <w:rPr>
                <w:rFonts w:hint="eastAsia" w:ascii="宋体" w:hAnsi="宋体" w:eastAsia="宋体" w:cs="宋体"/>
                <w:i w:val="0"/>
                <w:iCs w:val="0"/>
                <w:caps w:val="0"/>
                <w:spacing w:val="0"/>
                <w:sz w:val="18"/>
                <w:szCs w:val="18"/>
                <w:shd w:val="clear" w:color="auto" w:fill="auto"/>
              </w:rPr>
              <w:t xml:space="preserve">人</w:t>
            </w:r>
            <w:r>
              <w:rPr>
                <w:rFonts w:hint="eastAsia" w:ascii="宋体" w:hAnsi="宋体" w:eastAsia="宋体" w:cs="宋体"/>
                <w:i w:val="0"/>
                <w:iCs w:val="0"/>
                <w:caps w:val="0"/>
                <w:spacing w:val="0"/>
                <w:sz w:val="18"/>
                <w:szCs w:val="18"/>
                <w:shd w:val="clear" w:color="auto" w:fill="auto"/>
                <w:lang w:val="en-US" w:eastAsia="zh-CN"/>
              </w:rPr>
              <w:t xml:space="preserve">得2</w:t>
            </w:r>
            <w:r>
              <w:rPr>
                <w:rFonts w:hint="eastAsia" w:ascii="宋体" w:hAnsi="宋体" w:eastAsia="宋体" w:cs="宋体"/>
                <w:i w:val="0"/>
                <w:iCs w:val="0"/>
                <w:caps w:val="0"/>
                <w:spacing w:val="0"/>
                <w:sz w:val="18"/>
                <w:szCs w:val="18"/>
                <w:shd w:val="clear" w:color="auto" w:fill="auto"/>
              </w:rPr>
              <w:t xml:space="preserve">分</w:t>
            </w:r>
            <w:r>
              <w:rPr>
                <w:rFonts w:hint="eastAsia" w:ascii="宋体" w:hAnsi="宋体" w:eastAsia="宋体" w:cs="宋体"/>
                <w:i w:val="0"/>
                <w:iCs w:val="0"/>
                <w:caps w:val="0"/>
                <w:spacing w:val="0"/>
                <w:sz w:val="18"/>
                <w:szCs w:val="18"/>
                <w:shd w:val="clear" w:color="auto" w:fill="auto"/>
                <w:lang w:eastAsia="zh-CN"/>
              </w:rPr>
              <w:t xml:space="preserve">，</w:t>
            </w:r>
            <w:r>
              <w:rPr>
                <w:rFonts w:hint="eastAsia" w:ascii="宋体" w:hAnsi="宋体" w:eastAsia="宋体" w:cs="宋体"/>
                <w:i w:val="0"/>
                <w:iCs w:val="0"/>
                <w:caps w:val="0"/>
                <w:spacing w:val="0"/>
                <w:sz w:val="18"/>
                <w:szCs w:val="18"/>
                <w:shd w:val="clear" w:color="auto" w:fill="auto"/>
                <w:lang w:val="en-US" w:eastAsia="zh-CN"/>
              </w:rPr>
              <w:t xml:space="preserve">最高得8分。</w:t>
            </w:r>
            <w:r/>
          </w:p>
          <w:p>
            <w:pPr>
              <w:pStyle w:val="870"/>
              <w:ind w:left="47"/>
              <w:keepLines w:val="0"/>
              <w:keepNext w:val="0"/>
              <w:pageBreakBefore w:val="0"/>
              <w:spacing w:before="38" w:line="240" w:lineRule="auto"/>
              <w:rPr>
                <w:rFonts w:hint="eastAsia" w:ascii="宋体" w:hAnsi="宋体" w:eastAsia="宋体" w:cs="宋体"/>
                <w:sz w:val="18"/>
                <w:szCs w:val="18"/>
                <w:lang w:eastAsia="zh-CN"/>
              </w:rPr>
            </w:pPr>
            <w:r>
              <w:rPr>
                <w:rFonts w:hint="eastAsia" w:ascii="宋体" w:hAnsi="宋体" w:cs="宋体"/>
                <w:b/>
                <w:bCs/>
                <w:sz w:val="20"/>
                <w:szCs w:val="20"/>
              </w:rPr>
              <w:t xml:space="preserve">提供相关证书</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加盖供应商公章等有效证明材料及投标截止日前供应商为其缴纳的近</w:t>
            </w:r>
            <w:r>
              <w:rPr>
                <w:rFonts w:hint="eastAsia" w:ascii="宋体" w:hAnsi="宋体" w:cs="宋体"/>
                <w:b/>
                <w:bCs/>
                <w:sz w:val="20"/>
                <w:szCs w:val="20"/>
                <w:lang w:val="en-US" w:eastAsia="zh-CN"/>
              </w:rPr>
              <w:t xml:space="preserve">一</w:t>
            </w:r>
            <w:r>
              <w:rPr>
                <w:rFonts w:hint="eastAsia" w:ascii="宋体" w:hAnsi="宋体" w:cs="宋体"/>
                <w:b/>
                <w:bCs/>
                <w:sz w:val="20"/>
                <w:szCs w:val="20"/>
              </w:rPr>
              <w:t xml:space="preserve">个月的社保缴纳证明材料</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并加盖供应商公章，否则不得分。</w:t>
            </w:r>
            <w:r>
              <w:rPr>
                <w:rFonts w:hint="eastAsia" w:ascii="宋体" w:hAnsi="宋体" w:eastAsia="宋体" w:cs="宋体"/>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是</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240" w:lineRule="auto"/>
              <w:widowControl/>
              <w:rPr>
                <w:rFonts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3.3</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i w:val="0"/>
                <w:iCs w:val="0"/>
                <w:caps w:val="0"/>
                <w:spacing w:val="0"/>
                <w:sz w:val="18"/>
                <w:szCs w:val="18"/>
                <w:shd w:val="clear" w:color="auto" w:fill="auto"/>
              </w:rPr>
              <w:t xml:space="preserve">项目负责人</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870"/>
              <w:spacing w:line="240" w:lineRule="auto"/>
              <w:rPr>
                <w:rFonts w:hint="eastAsia" w:ascii="宋体" w:hAnsi="宋体" w:eastAsia="宋体" w:cs="宋体"/>
                <w:i w:val="0"/>
                <w:iCs w:val="0"/>
                <w:caps w:val="0"/>
                <w:spacing w:val="0"/>
                <w:sz w:val="18"/>
                <w:szCs w:val="18"/>
                <w:shd w:val="clear" w:color="auto" w:fill="auto"/>
                <w:lang w:eastAsia="zh-CN"/>
              </w:rPr>
            </w:pPr>
            <w:r>
              <w:rPr>
                <w:rFonts w:hint="eastAsia" w:ascii="宋体" w:hAnsi="宋体" w:eastAsia="宋体" w:cs="宋体"/>
                <w:i w:val="0"/>
                <w:iCs w:val="0"/>
                <w:caps w:val="0"/>
                <w:spacing w:val="0"/>
                <w:sz w:val="18"/>
                <w:szCs w:val="18"/>
                <w:shd w:val="clear" w:color="auto" w:fill="auto"/>
              </w:rPr>
              <w:t xml:space="preserve">项目负责人具有相关专业中级及以上职称或同等资质得2分</w:t>
            </w:r>
            <w:r>
              <w:rPr>
                <w:rFonts w:hint="eastAsia" w:ascii="宋体" w:hAnsi="宋体" w:eastAsia="宋体" w:cs="宋体"/>
                <w:i w:val="0"/>
                <w:iCs w:val="0"/>
                <w:caps w:val="0"/>
                <w:spacing w:val="0"/>
                <w:sz w:val="18"/>
                <w:szCs w:val="18"/>
                <w:shd w:val="clear" w:color="auto" w:fill="auto"/>
                <w:lang w:eastAsia="zh-CN"/>
              </w:rPr>
              <w:t xml:space="preserve">，</w:t>
            </w:r>
            <w:r>
              <w:rPr>
                <w:rFonts w:hint="eastAsia" w:ascii="宋体" w:hAnsi="宋体" w:eastAsia="宋体" w:cs="宋体"/>
                <w:i w:val="0"/>
                <w:iCs w:val="0"/>
                <w:caps w:val="0"/>
                <w:spacing w:val="0"/>
                <w:sz w:val="18"/>
                <w:szCs w:val="18"/>
                <w:shd w:val="clear" w:color="auto" w:fill="auto"/>
              </w:rPr>
              <w:t xml:space="preserve">最高得</w:t>
            </w:r>
            <w:r>
              <w:rPr>
                <w:rFonts w:hint="eastAsia" w:ascii="宋体" w:hAnsi="宋体" w:eastAsia="宋体" w:cs="宋体"/>
                <w:i w:val="0"/>
                <w:iCs w:val="0"/>
                <w:caps w:val="0"/>
                <w:spacing w:val="0"/>
                <w:sz w:val="18"/>
                <w:szCs w:val="18"/>
                <w:shd w:val="clear" w:color="auto" w:fill="auto"/>
                <w:lang w:val="en-US" w:eastAsia="zh-CN"/>
              </w:rPr>
              <w:t xml:space="preserve">2</w:t>
            </w:r>
            <w:r>
              <w:rPr>
                <w:rFonts w:hint="eastAsia" w:ascii="宋体" w:hAnsi="宋体" w:eastAsia="宋体" w:cs="宋体"/>
                <w:i w:val="0"/>
                <w:iCs w:val="0"/>
                <w:caps w:val="0"/>
                <w:spacing w:val="0"/>
                <w:sz w:val="18"/>
                <w:szCs w:val="18"/>
                <w:shd w:val="clear" w:color="auto" w:fill="auto"/>
              </w:rPr>
              <w:t xml:space="preserve">分</w:t>
            </w:r>
            <w:r>
              <w:rPr>
                <w:rFonts w:hint="eastAsia" w:ascii="宋体" w:hAnsi="宋体" w:eastAsia="宋体" w:cs="宋体"/>
                <w:i w:val="0"/>
                <w:iCs w:val="0"/>
                <w:caps w:val="0"/>
                <w:spacing w:val="0"/>
                <w:sz w:val="18"/>
                <w:szCs w:val="18"/>
                <w:shd w:val="clear" w:color="auto" w:fill="auto"/>
                <w:lang w:eastAsia="zh-CN"/>
              </w:rPr>
              <w:t xml:space="preserve">。</w:t>
            </w:r>
            <w:r>
              <w:rPr>
                <w:rFonts w:hint="eastAsia" w:ascii="宋体" w:hAnsi="宋体" w:eastAsia="宋体" w:cs="宋体"/>
                <w:i w:val="0"/>
                <w:iCs w:val="0"/>
                <w:caps w:val="0"/>
                <w:spacing w:val="0"/>
                <w:sz w:val="18"/>
                <w:szCs w:val="18"/>
                <w:shd w:val="clear" w:color="auto" w:fill="auto"/>
                <w:lang w:eastAsia="zh-CN"/>
              </w:rPr>
            </w:r>
            <w:r/>
          </w:p>
          <w:p>
            <w:pPr>
              <w:pStyle w:val="870"/>
              <w:spacing w:line="240" w:lineRule="auto"/>
              <w:rPr>
                <w:rFonts w:hint="eastAsia" w:ascii="宋体" w:hAnsi="宋体" w:eastAsia="宋体" w:cs="宋体"/>
                <w:i w:val="0"/>
                <w:iCs w:val="0"/>
                <w:caps w:val="0"/>
                <w:spacing w:val="0"/>
                <w:sz w:val="18"/>
                <w:szCs w:val="18"/>
                <w:shd w:val="clear" w:color="auto" w:fill="auto"/>
                <w:lang w:eastAsia="zh-CN"/>
              </w:rPr>
            </w:pPr>
            <w:r>
              <w:rPr>
                <w:rFonts w:hint="eastAsia" w:ascii="宋体" w:hAnsi="宋体" w:cs="宋体"/>
                <w:b/>
                <w:bCs/>
                <w:sz w:val="20"/>
                <w:szCs w:val="20"/>
              </w:rPr>
              <w:t xml:space="preserve">提供相关证书</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加盖供应商公章等有效证明材料及投标截止日前供应商为其缴纳的</w:t>
            </w:r>
            <w:r>
              <w:rPr>
                <w:rFonts w:hint="eastAsia" w:ascii="宋体" w:hAnsi="宋体" w:cs="宋体"/>
                <w:b/>
                <w:bCs/>
                <w:sz w:val="20"/>
                <w:szCs w:val="20"/>
                <w:highlight w:val="none"/>
              </w:rPr>
              <w:t xml:space="preserve">近</w:t>
            </w:r>
            <w:r>
              <w:rPr>
                <w:rFonts w:hint="eastAsia" w:ascii="宋体" w:hAnsi="宋体" w:cs="宋体"/>
                <w:b/>
                <w:bCs/>
                <w:sz w:val="20"/>
                <w:szCs w:val="20"/>
                <w:highlight w:val="none"/>
                <w:lang w:val="en-US" w:eastAsia="zh-CN"/>
              </w:rPr>
              <w:t xml:space="preserve">一</w:t>
            </w:r>
            <w:r>
              <w:rPr>
                <w:rFonts w:hint="eastAsia" w:ascii="宋体" w:hAnsi="宋体" w:cs="宋体"/>
                <w:b/>
                <w:bCs/>
                <w:sz w:val="20"/>
                <w:szCs w:val="20"/>
                <w:highlight w:val="none"/>
              </w:rPr>
              <w:t xml:space="preserve">个月</w:t>
            </w:r>
            <w:r>
              <w:rPr>
                <w:rFonts w:hint="eastAsia" w:ascii="宋体" w:hAnsi="宋体" w:cs="宋体"/>
                <w:b/>
                <w:bCs/>
                <w:sz w:val="20"/>
                <w:szCs w:val="20"/>
              </w:rPr>
              <w:t xml:space="preserve">的社保缴纳证明材料</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并加盖供应商公章，否则不得分。</w:t>
            </w:r>
            <w:r>
              <w:rPr>
                <w:rFonts w:hint="eastAsia" w:ascii="宋体" w:hAnsi="宋体" w:eastAsia="宋体" w:cs="宋体"/>
                <w:i w:val="0"/>
                <w:iCs w:val="0"/>
                <w:caps w:val="0"/>
                <w:spacing w:val="0"/>
                <w:sz w:val="18"/>
                <w:szCs w:val="18"/>
                <w:shd w:val="clear" w:color="auto" w:fill="auto"/>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2</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否</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lang w:val="en-US" w:eastAsia="zh-CN"/>
              </w:rPr>
            </w:r>
            <w:r/>
          </w:p>
        </w:tc>
      </w:tr>
    </w:tbl>
    <w:p>
      <w:pPr>
        <w:pStyle w:val="81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06" w:name="_Toc24780_WPSOffice_Level1"/>
      <w:r>
        <w:rPr>
          <w:rFonts w:hint="eastAsia" w:ascii="黑体" w:eastAsia="黑体"/>
          <w:bCs/>
          <w:sz w:val="44"/>
        </w:rPr>
        <w:t xml:space="preserve">第六章  投标</w:t>
      </w:r>
      <w:bookmarkEnd w:id="201"/>
      <w:r/>
      <w:bookmarkEnd w:id="202"/>
      <w:r/>
      <w:bookmarkEnd w:id="203"/>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07" w:name="_Hlt26671244"/>
      <w:r/>
      <w:bookmarkEnd w:id="207"/>
      <w:r/>
      <w:bookmarkStart w:id="208" w:name="_Hlt26955039"/>
      <w:r/>
      <w:bookmarkEnd w:id="208"/>
      <w:r/>
      <w:bookmarkStart w:id="209" w:name="_Toc120614282"/>
      <w:r/>
      <w:bookmarkStart w:id="210" w:name="_Toc49090576"/>
      <w:r/>
      <w:bookmarkStart w:id="211" w:name="_Toc26554094"/>
      <w:r>
        <w:rPr>
          <w:rFonts w:hint="eastAsia" w:ascii="宋体" w:hAnsi="宋体"/>
          <w:b/>
          <w:sz w:val="72"/>
        </w:rPr>
      </w:r>
      <w:r/>
    </w:p>
    <w:p>
      <w:pPr>
        <w:pStyle w:val="755"/>
        <w:jc w:val="center"/>
        <w:rPr>
          <w:rFonts w:hint="eastAsia" w:ascii="宋体" w:hAnsi="宋体"/>
          <w:b/>
          <w:sz w:val="72"/>
        </w:rPr>
      </w:pPr>
      <w:r/>
      <w:bookmarkStart w:id="212" w:name="_Toc23928_WPSOffice_Level1"/>
      <w:r>
        <w:rPr>
          <w:rFonts w:hint="eastAsia" w:ascii="宋体" w:hAnsi="宋体"/>
          <w:b/>
          <w:sz w:val="72"/>
        </w:rPr>
        <w:t xml:space="preserve">投  标  文  件</w:t>
      </w:r>
      <w:bookmarkEnd w:id="212"/>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3" w:name="_Toc26376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4" w:name="_Toc13771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5" w:name="_Toc2206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6" w:name="_Toc3716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17" w:name="_Toc3749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18" w:name="_Toc29172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19" w:name="_Toc4449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0" w:name="_Toc14784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1" w:name="_Toc17570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755"/>
        <w:ind w:firstLine="480"/>
        <w:spacing w:line="440" w:lineRule="exact"/>
        <w:rPr>
          <w:rFonts w:hint="eastAsia" w:ascii="宋体" w:hAnsi="宋体"/>
          <w:sz w:val="24"/>
        </w:rPr>
      </w:pPr>
      <w:r/>
      <w:bookmarkStart w:id="222" w:name="_Toc4140_WPSOffice_Level1"/>
      <w:r>
        <w:rPr>
          <w:rFonts w:hint="eastAsia" w:ascii="宋体" w:hAnsi="宋体"/>
          <w:sz w:val="24"/>
        </w:rPr>
        <w:t xml:space="preserve">五、小微企业声明函</w:t>
      </w:r>
      <w:bookmarkEnd w:id="222"/>
      <w:r>
        <w:rPr>
          <w:rFonts w:hint="eastAsia" w:ascii="宋体" w:hAnsi="宋体"/>
          <w:sz w:val="24"/>
        </w:rPr>
      </w:r>
      <w:r/>
    </w:p>
    <w:p>
      <w:pPr>
        <w:pStyle w:val="755"/>
        <w:ind w:firstLine="480"/>
        <w:spacing w:line="440" w:lineRule="exact"/>
        <w:rPr>
          <w:rFonts w:hint="eastAsia" w:ascii="宋体" w:hAnsi="宋体"/>
          <w:sz w:val="24"/>
        </w:rPr>
      </w:pPr>
      <w:r/>
      <w:bookmarkStart w:id="223" w:name="_Toc16496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755"/>
        <w:ind w:firstLine="480"/>
        <w:spacing w:line="440" w:lineRule="exact"/>
        <w:rPr>
          <w:rFonts w:hint="eastAsia" w:ascii="宋体" w:hAnsi="宋体"/>
          <w:sz w:val="24"/>
        </w:rPr>
      </w:pPr>
      <w:r/>
      <w:bookmarkStart w:id="224" w:name="_Toc12459_WPSOffice_Level1"/>
      <w:r>
        <w:rPr>
          <w:rFonts w:hint="eastAsia" w:ascii="宋体" w:hAnsi="宋体"/>
          <w:sz w:val="24"/>
        </w:rPr>
        <w:t xml:space="preserve">七、联合体协议</w:t>
      </w:r>
      <w:bookmarkEnd w:id="224"/>
      <w:r>
        <w:rPr>
          <w:rFonts w:hint="eastAsia" w:ascii="宋体" w:hAnsi="宋体"/>
          <w:sz w:val="24"/>
        </w:rPr>
      </w:r>
      <w:r/>
    </w:p>
    <w:p>
      <w:pPr>
        <w:pStyle w:val="755"/>
        <w:ind w:firstLine="480"/>
        <w:spacing w:line="440" w:lineRule="exact"/>
        <w:rPr>
          <w:rFonts w:hint="eastAsia" w:ascii="宋体" w:hAnsi="宋体"/>
          <w:i/>
          <w:sz w:val="24"/>
          <w:u w:val="single"/>
        </w:rPr>
      </w:pPr>
      <w:r/>
      <w:bookmarkStart w:id="225" w:name="_Toc28626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755"/>
        <w:ind w:firstLine="480"/>
        <w:spacing w:line="440" w:lineRule="exact"/>
        <w:rPr>
          <w:rFonts w:hint="eastAsia" w:ascii="宋体" w:hAnsi="宋体"/>
          <w:sz w:val="24"/>
        </w:rPr>
      </w:pPr>
      <w:r/>
      <w:bookmarkStart w:id="226" w:name="_Toc2566_WPSOffice_Level1"/>
      <w:r>
        <w:rPr>
          <w:rFonts w:hint="eastAsia" w:ascii="宋体" w:hAnsi="宋体"/>
          <w:sz w:val="24"/>
        </w:rPr>
        <w:t xml:space="preserve">九、技术要求响应及偏离表</w:t>
      </w:r>
      <w:bookmarkEnd w:id="226"/>
      <w:r>
        <w:rPr>
          <w:rFonts w:hint="eastAsia" w:ascii="宋体" w:hAnsi="宋体"/>
          <w:sz w:val="24"/>
        </w:rPr>
      </w:r>
      <w:r/>
    </w:p>
    <w:p>
      <w:pPr>
        <w:pStyle w:val="755"/>
        <w:ind w:firstLine="480"/>
        <w:spacing w:line="440" w:lineRule="exact"/>
        <w:rPr>
          <w:rFonts w:ascii="宋体" w:hAnsi="宋体"/>
          <w:sz w:val="24"/>
        </w:rPr>
      </w:pPr>
      <w:r/>
      <w:bookmarkStart w:id="227" w:name="_Toc24291_WPSOffice_Level1"/>
      <w:r>
        <w:rPr>
          <w:rFonts w:hint="eastAsia" w:ascii="宋体" w:hAnsi="宋体"/>
          <w:sz w:val="24"/>
        </w:rPr>
        <w:t xml:space="preserve">十、商务要求响应及偏离表</w:t>
      </w:r>
      <w:bookmarkEnd w:id="227"/>
      <w:r>
        <w:rPr>
          <w:rFonts w:ascii="宋体" w:hAnsi="宋体"/>
          <w:sz w:val="24"/>
        </w:rPr>
      </w:r>
      <w:r/>
    </w:p>
    <w:p>
      <w:pPr>
        <w:pStyle w:val="755"/>
        <w:ind w:firstLine="480"/>
        <w:spacing w:line="440" w:lineRule="exact"/>
        <w:rPr>
          <w:rFonts w:ascii="宋体" w:hAnsi="宋体"/>
          <w:i/>
          <w:sz w:val="24"/>
          <w:u w:val="single"/>
        </w:rPr>
      </w:pPr>
      <w:r/>
      <w:bookmarkStart w:id="228" w:name="_Toc13970_WPSOffice_Level1"/>
      <w:r>
        <w:rPr>
          <w:rFonts w:hint="eastAsia" w:ascii="宋体" w:hAnsi="宋体"/>
          <w:i/>
          <w:sz w:val="24"/>
          <w:u w:val="single"/>
        </w:rPr>
        <w:t xml:space="preserve">十一、开标一览表</w:t>
      </w:r>
      <w:bookmarkEnd w:id="228"/>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09"/>
      <w:r/>
      <w:bookmarkEnd w:id="210"/>
      <w:r/>
      <w:bookmarkEnd w:id="211"/>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bookmarkStart w:id="230" w:name="_Toc10911_WPSOffice_Level1"/>
      <w:r>
        <w:rPr>
          <w:rFonts w:hint="eastAsia" w:ascii="宋体" w:hAnsi="宋体" w:cs="宋体"/>
          <w:b/>
          <w:sz w:val="28"/>
          <w:szCs w:val="28"/>
        </w:rPr>
        <w:t xml:space="preserve">投标人资格声明函</w:t>
      </w:r>
      <w:bookmarkEnd w:id="230"/>
      <w:r>
        <w:rPr>
          <w:rFonts w:ascii="宋体" w:hAnsi="宋体" w:cs="宋体"/>
        </w:rPr>
      </w:r>
      <w:r/>
    </w:p>
    <w:p>
      <w:pPr>
        <w:pStyle w:val="811"/>
        <w:ind w:firstLine="480"/>
        <w:spacing w:line="460" w:lineRule="exact"/>
      </w:pPr>
      <w:r/>
      <w:r/>
    </w:p>
    <w:p>
      <w:pPr>
        <w:pStyle w:val="811"/>
        <w:ind w:firstLine="480"/>
        <w:spacing w:line="460" w:lineRule="exact"/>
      </w:pPr>
      <w:r>
        <w:rPr>
          <w:rFonts w:hint="eastAsia"/>
        </w:rPr>
        <w:t xml:space="preserve">致：常州市政府采购中心</w:t>
      </w:r>
      <w:r/>
    </w:p>
    <w:p>
      <w:pPr>
        <w:pStyle w:val="811"/>
        <w:ind w:firstLine="840"/>
        <w:spacing w:line="460" w:lineRule="exact"/>
        <w:rPr>
          <w:u w:val="single"/>
        </w:rPr>
      </w:pPr>
      <w:r>
        <w:rPr>
          <w:rFonts w:hint="eastAsia"/>
          <w:u w:val="single"/>
        </w:rPr>
        <w:t xml:space="preserve">（采购人名称）</w:t>
      </w:r>
      <w:r>
        <w:rPr>
          <w:u w:val="single"/>
        </w:rPr>
      </w:r>
      <w:r/>
    </w:p>
    <w:p>
      <w:pPr>
        <w:pStyle w:val="811"/>
        <w:ind w:firstLine="480"/>
        <w:spacing w:line="460" w:lineRule="exact"/>
      </w:pPr>
      <w:r/>
      <w:r/>
    </w:p>
    <w:p>
      <w:pPr>
        <w:pStyle w:val="811"/>
        <w:ind w:firstLine="480"/>
        <w:spacing w:line="460" w:lineRule="exact"/>
      </w:pPr>
      <w:r>
        <w:rPr>
          <w:rFonts w:hint="eastAsia"/>
        </w:rPr>
        <w:t xml:space="preserve">按照《中华人民共和国政府采购法》第二十二条和招标文件的规定，我单位郑重声明如下：</w:t>
      </w:r>
      <w:r/>
    </w:p>
    <w:p>
      <w:pPr>
        <w:pStyle w:val="81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11"/>
        <w:ind w:firstLine="480"/>
        <w:spacing w:line="460" w:lineRule="exact"/>
      </w:pPr>
      <w:r>
        <w:rPr>
          <w:rFonts w:hint="eastAsia"/>
        </w:rPr>
        <w:t xml:space="preserve">二、我单位具有良好的商业信誉（指投标人经营状况良好，无本资格声明第十条情形）和健全的财务会计制度。</w:t>
      </w:r>
      <w:r/>
    </w:p>
    <w:p>
      <w:pPr>
        <w:pStyle w:val="811"/>
        <w:ind w:firstLine="480"/>
        <w:spacing w:line="460" w:lineRule="exact"/>
      </w:pPr>
      <w:r>
        <w:rPr>
          <w:rFonts w:hint="eastAsia"/>
        </w:rPr>
        <w:t xml:space="preserve">三、我单位依法进行纳税和社会保险申报并实际履行了义务。</w:t>
      </w:r>
      <w:r/>
    </w:p>
    <w:p>
      <w:pPr>
        <w:pStyle w:val="81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1"/>
        <w:ind w:firstLine="480"/>
        <w:spacing w:line="460" w:lineRule="exact"/>
      </w:pPr>
      <w:r>
        <w:rPr>
          <w:rFonts w:hint="eastAsia"/>
        </w:rPr>
        <w:t xml:space="preserve">主要设备有：</w:t>
      </w:r>
      <w:r>
        <w:rPr>
          <w:u w:val="single"/>
        </w:rPr>
        <w:t xml:space="preserve">            </w:t>
      </w:r>
      <w:r/>
    </w:p>
    <w:p>
      <w:pPr>
        <w:pStyle w:val="811"/>
        <w:ind w:firstLine="480"/>
        <w:spacing w:line="460" w:lineRule="exact"/>
      </w:pPr>
      <w:r>
        <w:rPr>
          <w:rFonts w:hint="eastAsia"/>
        </w:rPr>
        <w:t xml:space="preserve">主要专业技术能力有</w:t>
      </w:r>
      <w:r>
        <w:rPr>
          <w:rFonts w:hint="eastAsia"/>
          <w:u w:val="single"/>
        </w:rPr>
        <w:t xml:space="preserve">                 </w:t>
      </w:r>
      <w:r/>
    </w:p>
    <w:p>
      <w:pPr>
        <w:pStyle w:val="81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1"/>
        <w:ind w:firstLine="480"/>
        <w:spacing w:line="460" w:lineRule="exact"/>
      </w:pPr>
      <w:r>
        <w:rPr>
          <w:rFonts w:hint="eastAsia"/>
        </w:rPr>
        <w:t xml:space="preserve">六、我单位具备法律、行政法规规定的其他条件。</w:t>
      </w:r>
      <w:r/>
    </w:p>
    <w:p>
      <w:pPr>
        <w:pStyle w:val="81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11"/>
        <w:ind w:firstLine="480"/>
        <w:spacing w:line="460" w:lineRule="exact"/>
      </w:pPr>
      <w:r/>
      <w:bookmarkStart w:id="231" w:name="_Toc9045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811"/>
        <w:ind w:firstLine="480"/>
        <w:spacing w:line="460" w:lineRule="exact"/>
      </w:pPr>
      <w:r/>
      <w:bookmarkStart w:id="232" w:name="_Toc10254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811"/>
        <w:ind w:firstLine="480"/>
        <w:spacing w:line="460" w:lineRule="exact"/>
      </w:pPr>
      <w:r/>
      <w:bookmarkStart w:id="233" w:name="_Toc17669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81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11"/>
        <w:ind w:firstLine="480"/>
        <w:spacing w:line="460" w:lineRule="exact"/>
      </w:pPr>
      <w:r>
        <w:rPr>
          <w:rFonts w:hint="eastAsia"/>
        </w:rPr>
        <w:t xml:space="preserve">九、</w:t>
      </w:r>
      <w:r>
        <w:t xml:space="preserve">我单位无以下不良信用记录情形：</w:t>
      </w:r>
      <w:r/>
    </w:p>
    <w:p>
      <w:pPr>
        <w:pStyle w:val="811"/>
        <w:ind w:firstLine="480"/>
        <w:spacing w:line="460" w:lineRule="exact"/>
      </w:pPr>
      <w:r/>
      <w:bookmarkStart w:id="234" w:name="_Toc17837_WPSOffice_Level1"/>
      <w:r>
        <w:t xml:space="preserve">1</w:t>
      </w:r>
      <w:r>
        <w:rPr>
          <w:rFonts w:hint="eastAsia"/>
        </w:rPr>
        <w:t xml:space="preserve">、在“信用中国”网站被列入失信被执行人和重大税收违法案件当事人名单；</w:t>
      </w:r>
      <w:bookmarkEnd w:id="234"/>
      <w:r/>
      <w:r/>
    </w:p>
    <w:p>
      <w:pPr>
        <w:pStyle w:val="811"/>
        <w:ind w:firstLine="480"/>
        <w:spacing w:line="460" w:lineRule="exact"/>
      </w:pPr>
      <w:r/>
      <w:bookmarkStart w:id="235" w:name="_Toc29250_WPSOffice_Level1"/>
      <w:r>
        <w:t xml:space="preserve">2</w:t>
      </w:r>
      <w:r>
        <w:rPr>
          <w:rFonts w:hint="eastAsia"/>
        </w:rPr>
        <w:t xml:space="preserve">、在“中国政府采购网”网站被列入政府采购严重违法失信行为记录名单；</w:t>
      </w:r>
      <w:bookmarkEnd w:id="235"/>
      <w:r/>
      <w:r/>
    </w:p>
    <w:p>
      <w:pPr>
        <w:pStyle w:val="811"/>
        <w:ind w:firstLine="480"/>
        <w:spacing w:line="460" w:lineRule="exact"/>
      </w:pPr>
      <w:r/>
      <w:bookmarkStart w:id="236" w:name="_Toc331_WPSOffice_Level1"/>
      <w:r>
        <w:t xml:space="preserve">3</w:t>
      </w:r>
      <w:r>
        <w:rPr>
          <w:rFonts w:hint="eastAsia"/>
        </w:rPr>
        <w:t xml:space="preserve">、</w:t>
      </w:r>
      <w:r>
        <w:t xml:space="preserve">不符合《政府采购法》第二十二条规定的条件。</w:t>
      </w:r>
      <w:bookmarkEnd w:id="236"/>
      <w:r/>
      <w:r/>
    </w:p>
    <w:p>
      <w:pPr>
        <w:pStyle w:val="811"/>
        <w:ind w:firstLine="480"/>
        <w:spacing w:line="460" w:lineRule="exact"/>
      </w:pPr>
      <w:r/>
      <w:r/>
    </w:p>
    <w:p>
      <w:pPr>
        <w:pStyle w:val="81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11"/>
        <w:ind w:firstLine="480"/>
        <w:spacing w:line="460" w:lineRule="exact"/>
      </w:pPr>
      <w:r/>
      <w:r/>
    </w:p>
    <w:p>
      <w:pPr>
        <w:pStyle w:val="811"/>
        <w:ind w:firstLine="480"/>
        <w:spacing w:line="460" w:lineRule="exact"/>
      </w:pPr>
      <w:r/>
      <w:r/>
    </w:p>
    <w:p>
      <w:pPr>
        <w:pStyle w:val="811"/>
        <w:ind w:firstLine="480"/>
        <w:jc w:val="center"/>
        <w:spacing w:line="460" w:lineRule="exact"/>
      </w:pPr>
      <w:r>
        <w:rPr>
          <w:rFonts w:hint="eastAsia"/>
        </w:rPr>
        <w:t xml:space="preserve">投标人：（加盖公章）</w:t>
      </w:r>
      <w:r/>
    </w:p>
    <w:p>
      <w:pPr>
        <w:pStyle w:val="811"/>
        <w:ind w:firstLine="480"/>
        <w:jc w:val="center"/>
        <w:spacing w:line="460" w:lineRule="exact"/>
      </w:pPr>
      <w:r>
        <w:rPr>
          <w:rFonts w:hint="eastAsia"/>
          <w:lang w:val="en-US" w:eastAsia="zh-CN"/>
        </w:rPr>
        <w:t xml:space="preserve">                   </w:t>
      </w:r>
      <w:r>
        <w:rPr>
          <w:rFonts w:hint="eastAsia"/>
        </w:rPr>
        <w:t xml:space="preserve">法定代表人（或单位负责人）签字或盖章：</w:t>
      </w:r>
      <w:r/>
    </w:p>
    <w:p>
      <w:pPr>
        <w:pStyle w:val="811"/>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65"/>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65"/>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65"/>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65"/>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6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65"/>
        <w:ind w:firstLine="480"/>
        <w:tabs>
          <w:tab w:val="left" w:pos="360" w:leader="none"/>
        </w:tabs>
        <w:rPr>
          <w:rFonts w:hint="eastAsia"/>
          <w:sz w:val="24"/>
          <w:szCs w:val="24"/>
        </w:rPr>
      </w:pPr>
      <w:r>
        <w:rPr>
          <w:rFonts w:hint="eastAsia"/>
          <w:sz w:val="24"/>
          <w:szCs w:val="24"/>
        </w:rPr>
        <w:t xml:space="preserve">      日期：</w:t>
      </w:r>
      <w:bookmarkStart w:id="237" w:name="_Hlt26955070"/>
      <w:r/>
      <w:bookmarkEnd w:id="237"/>
      <w:r/>
      <w:bookmarkStart w:id="238" w:name="_Hlt26671380"/>
      <w:r/>
      <w:bookmarkEnd w:id="238"/>
      <w:r/>
      <w:bookmarkStart w:id="239" w:name="_格式3__银行出具的资信证明"/>
      <w:r/>
      <w:bookmarkEnd w:id="239"/>
      <w:r>
        <w:rPr>
          <w:rFonts w:hint="eastAsia"/>
          <w:sz w:val="24"/>
          <w:szCs w:val="24"/>
          <w:u w:val="single"/>
        </w:rPr>
        <w:t xml:space="preserve">                                         </w:t>
      </w:r>
      <w:r>
        <w:rPr>
          <w:rFonts w:hint="eastAsia"/>
          <w:sz w:val="24"/>
          <w:szCs w:val="24"/>
        </w:rPr>
      </w:r>
      <w:r/>
    </w:p>
    <w:p>
      <w:pPr>
        <w:pStyle w:val="811"/>
        <w:rPr>
          <w:rFonts w:hint="eastAsia"/>
          <w:i/>
          <w:sz w:val="24"/>
          <w:szCs w:val="24"/>
          <w:u w:val="single"/>
        </w:rPr>
      </w:pPr>
      <w:r>
        <w:rPr>
          <w:rFonts w:hint="eastAsia"/>
          <w:i/>
          <w:sz w:val="24"/>
          <w:szCs w:val="24"/>
          <w:u w:val="single"/>
        </w:rPr>
      </w:r>
      <w:r/>
    </w:p>
    <w:p>
      <w:pPr>
        <w:pStyle w:val="811"/>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6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0" w:name="_Toc29831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755"/>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1" w:name="_Toc23994_WPSOffice_Level1"/>
      <w:r>
        <w:rPr>
          <w:rFonts w:hint="eastAsia" w:ascii="宋体" w:hAnsi="宋体"/>
          <w:sz w:val="24"/>
        </w:rPr>
        <w:t xml:space="preserve">供应商全称（加盖CA电子公章）：</w:t>
      </w:r>
      <w:bookmarkEnd w:id="241"/>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2" w:name="_Toc11675_WPSOffice_Level1"/>
      <w:r>
        <w:rPr>
          <w:rFonts w:hint="eastAsia" w:ascii="宋体" w:hAnsi="宋体"/>
          <w:sz w:val="24"/>
        </w:rPr>
        <w:t xml:space="preserve">日  期：</w:t>
      </w:r>
      <w:bookmarkEnd w:id="242"/>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bookmarkStart w:id="243" w:name="_Toc24314_WPSOffice_Level1"/>
      <w:r>
        <w:rPr>
          <w:rFonts w:hint="eastAsia" w:ascii="宋体" w:hAnsi="宋体"/>
          <w:sz w:val="24"/>
        </w:rPr>
        <w:t xml:space="preserve">联合体中各供应商全称（公章）：</w:t>
      </w:r>
      <w:bookmarkEnd w:id="243"/>
      <w:r>
        <w:rPr>
          <w:rFonts w:ascii="宋体" w:hAnsi="宋体"/>
          <w:sz w:val="24"/>
        </w:rPr>
        <w:t xml:space="preserve">     </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w:t>
      </w:r>
      <w:r>
        <w:rPr>
          <w:rFonts w:hint="eastAsia" w:ascii="黑体" w:hAnsi="黑体" w:eastAsia="黑体"/>
          <w:b/>
          <w:i/>
          <w:sz w:val="32"/>
          <w:szCs w:val="32"/>
          <w:u w:val="single"/>
          <w:lang w:val="en-US" w:eastAsia="zh-CN"/>
        </w:rPr>
        <w:t xml:space="preserve">投标</w:t>
      </w:r>
      <w:r>
        <w:rPr>
          <w:rFonts w:hint="eastAsia" w:ascii="黑体" w:hAnsi="黑体" w:eastAsia="黑体"/>
          <w:b/>
          <w:i/>
          <w:sz w:val="32"/>
          <w:szCs w:val="32"/>
          <w:u w:val="single"/>
        </w:rPr>
        <w:t xml:space="preserve">分项报价表（分包号：**）（服务类）</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136"/>
        <w:gridCol w:w="2334"/>
        <w:gridCol w:w="1055"/>
        <w:gridCol w:w="2379"/>
      </w:tblGrid>
      <w:tr>
        <w:trPr>
          <w:cantSplit/>
          <w:trHeight w:val="659"/>
        </w:trPr>
        <w:tc>
          <w:tcPr>
            <w:tcW w:w="948"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36"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334"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1055"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2379" w:type="dxa"/>
            <w:vAlign w:val="center"/>
            <w:textDirection w:val="lrTb"/>
            <w:noWrap w:val="false"/>
          </w:tcPr>
          <w:p>
            <w:pPr>
              <w:pStyle w:val="755"/>
              <w:jc w:val="center"/>
              <w:pageBreakBefore w:val="0"/>
              <w:spacing w:line="240" w:lineRule="auto"/>
              <w:rPr>
                <w:rFonts w:hint="eastAsia" w:ascii="宋体" w:hAnsi="宋体" w:eastAsia="宋体"/>
                <w:sz w:val="24"/>
                <w:szCs w:val="24"/>
                <w:lang w:eastAsia="zh-CN"/>
              </w:rPr>
            </w:pPr>
            <w:r>
              <w:rPr>
                <w:rFonts w:hint="eastAsia" w:ascii="宋体" w:hAnsi="宋体"/>
                <w:sz w:val="24"/>
                <w:szCs w:val="24"/>
                <w:lang w:val="en-US" w:eastAsia="zh-CN"/>
              </w:rPr>
              <w:t xml:space="preserve">单</w:t>
            </w:r>
            <w:r>
              <w:rPr>
                <w:rFonts w:hint="eastAsia" w:ascii="宋体" w:hAnsi="宋体"/>
                <w:sz w:val="24"/>
                <w:szCs w:val="24"/>
              </w:rPr>
              <w:t xml:space="preserve">价</w:t>
            </w:r>
            <w:r>
              <w:rPr>
                <w:rFonts w:hint="eastAsia" w:ascii="宋体" w:hAnsi="宋体"/>
                <w:sz w:val="24"/>
                <w:szCs w:val="24"/>
                <w:lang w:eastAsia="zh-CN"/>
              </w:rPr>
              <w:t xml:space="preserve">（</w:t>
            </w:r>
            <w:r>
              <w:rPr>
                <w:rFonts w:hint="eastAsia" w:ascii="宋体" w:hAnsi="宋体"/>
                <w:sz w:val="24"/>
                <w:szCs w:val="24"/>
                <w:lang w:val="en-US" w:eastAsia="zh-CN"/>
              </w:rPr>
              <w:t xml:space="preserve">元/人</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948"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36"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highlight w:val="none"/>
              </w:rPr>
              <w:t xml:space="preserve">科目二</w:t>
            </w:r>
            <w:r>
              <w:rPr>
                <w:rFonts w:ascii="宋体" w:hAnsi="宋体"/>
                <w:sz w:val="24"/>
                <w:szCs w:val="24"/>
              </w:rPr>
            </w:r>
            <w:r/>
          </w:p>
        </w:tc>
        <w:tc>
          <w:tcPr>
            <w:tcW w:w="2334"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cs="宋体"/>
                <w:sz w:val="24"/>
              </w:rPr>
              <w:t xml:space="preserve">考试服务</w:t>
            </w:r>
            <w:r>
              <w:rPr>
                <w:rFonts w:ascii="宋体" w:hAnsi="宋体"/>
                <w:sz w:val="24"/>
                <w:szCs w:val="24"/>
              </w:rPr>
            </w:r>
            <w:r/>
          </w:p>
        </w:tc>
        <w:tc>
          <w:tcPr>
            <w:tcW w:w="1055"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lang w:val="en-US" w:eastAsia="zh-CN"/>
              </w:rPr>
              <w:t xml:space="preserve">人</w:t>
            </w:r>
            <w:r>
              <w:rPr>
                <w:rFonts w:ascii="宋体" w:hAnsi="宋体"/>
                <w:sz w:val="24"/>
                <w:szCs w:val="24"/>
              </w:rPr>
            </w:r>
            <w:r/>
          </w:p>
        </w:tc>
        <w:tc>
          <w:tcPr>
            <w:tcW w:w="2379" w:type="dxa"/>
            <w:vAlign w:val="center"/>
            <w:textDirection w:val="lrTb"/>
            <w:noWrap w:val="false"/>
          </w:tcPr>
          <w:p>
            <w:pPr>
              <w:pStyle w:val="755"/>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36" w:type="dxa"/>
            <w:vAlign w:val="center"/>
            <w:textDirection w:val="lrTb"/>
            <w:noWrap w:val="false"/>
          </w:tcPr>
          <w:p>
            <w:pPr>
              <w:pStyle w:val="755"/>
              <w:jc w:val="center"/>
              <w:pageBreakBefore w:val="0"/>
              <w:spacing w:line="240" w:lineRule="auto"/>
              <w:rPr>
                <w:rFonts w:hint="eastAsia" w:ascii="宋体" w:hAnsi="宋体" w:eastAsia="宋体"/>
                <w:sz w:val="24"/>
                <w:szCs w:val="24"/>
                <w:lang w:val="en-US" w:eastAsia="zh-CN"/>
              </w:rPr>
            </w:pPr>
            <w:r>
              <w:rPr>
                <w:rFonts w:hint="eastAsia" w:ascii="宋体" w:hAnsi="宋体"/>
                <w:sz w:val="24"/>
                <w:highlight w:val="none"/>
              </w:rPr>
              <w:t xml:space="preserve">科目</w:t>
            </w:r>
            <w:r>
              <w:rPr>
                <w:rFonts w:hint="eastAsia" w:ascii="宋体" w:hAnsi="宋体"/>
                <w:sz w:val="24"/>
                <w:highlight w:val="none"/>
                <w:lang w:val="en-US" w:eastAsia="zh-CN"/>
              </w:rPr>
              <w:t xml:space="preserve">三</w:t>
            </w:r>
            <w:r>
              <w:rPr>
                <w:rFonts w:hint="eastAsia" w:ascii="宋体" w:hAnsi="宋体" w:eastAsia="宋体"/>
                <w:sz w:val="24"/>
                <w:szCs w:val="24"/>
                <w:lang w:val="en-US" w:eastAsia="zh-CN"/>
              </w:rPr>
            </w:r>
            <w:r/>
          </w:p>
        </w:tc>
        <w:tc>
          <w:tcPr>
            <w:tcW w:w="2334"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cs="宋体"/>
                <w:sz w:val="24"/>
              </w:rPr>
              <w:t xml:space="preserve">考试服务</w:t>
            </w:r>
            <w:r>
              <w:rPr>
                <w:rFonts w:ascii="宋体" w:hAnsi="宋体"/>
                <w:sz w:val="24"/>
                <w:szCs w:val="24"/>
              </w:rPr>
            </w:r>
            <w:r/>
          </w:p>
        </w:tc>
        <w:tc>
          <w:tcPr>
            <w:tcW w:w="1055"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lang w:val="en-US" w:eastAsia="zh-CN"/>
              </w:rPr>
              <w:t xml:space="preserve">人</w:t>
            </w:r>
            <w:r>
              <w:rPr>
                <w:rFonts w:ascii="宋体" w:hAnsi="宋体"/>
                <w:sz w:val="24"/>
                <w:szCs w:val="24"/>
              </w:rPr>
            </w:r>
            <w:r/>
          </w:p>
        </w:tc>
        <w:tc>
          <w:tcPr>
            <w:tcW w:w="2379" w:type="dxa"/>
            <w:vAlign w:val="center"/>
            <w:textDirection w:val="lrTb"/>
            <w:noWrap w:val="false"/>
          </w:tcPr>
          <w:p>
            <w:pPr>
              <w:pStyle w:val="755"/>
              <w:jc w:val="center"/>
              <w:pageBreakBefore w:val="0"/>
              <w:spacing w:line="240" w:lineRule="auto"/>
              <w:rPr>
                <w:rFonts w:ascii="宋体" w:hAnsi="宋体"/>
                <w:sz w:val="24"/>
                <w:szCs w:val="24"/>
              </w:rPr>
            </w:pPr>
            <w:r>
              <w:rPr>
                <w:rFonts w:ascii="宋体" w:hAnsi="宋体"/>
                <w:sz w:val="24"/>
                <w:szCs w:val="24"/>
              </w:rPr>
            </w:r>
            <w:r/>
          </w:p>
        </w:tc>
      </w:tr>
      <w:tr>
        <w:trPr>
          <w:cantSplit/>
          <w:trHeight w:val="734"/>
        </w:trPr>
        <w:tc>
          <w:tcPr>
            <w:gridSpan w:val="4"/>
            <w:tcW w:w="6473" w:type="dxa"/>
            <w:vAlign w:val="center"/>
            <w:textDirection w:val="lrTb"/>
            <w:noWrap w:val="false"/>
          </w:tcPr>
          <w:p>
            <w:pPr>
              <w:pStyle w:val="755"/>
              <w:jc w:val="center"/>
              <w:pageBreakBefore w:val="0"/>
              <w:spacing w:line="240" w:lineRule="auto"/>
              <w:rPr>
                <w:rFonts w:ascii="宋体" w:hAnsi="宋体"/>
                <w:sz w:val="24"/>
                <w:szCs w:val="24"/>
              </w:rPr>
            </w:pPr>
            <w:r>
              <w:rPr>
                <w:rFonts w:hint="eastAsia" w:ascii="宋体" w:hAnsi="宋体"/>
                <w:sz w:val="24"/>
                <w:szCs w:val="24"/>
                <w:lang w:val="en-US" w:eastAsia="zh-CN"/>
              </w:rPr>
              <w:t xml:space="preserve">投标单价</w:t>
            </w:r>
            <w:r>
              <w:rPr>
                <w:rFonts w:hint="eastAsia" w:ascii="宋体" w:hAnsi="宋体"/>
                <w:sz w:val="24"/>
                <w:szCs w:val="24"/>
              </w:rPr>
              <w:t xml:space="preserve">总报价（人民币：元</w:t>
            </w:r>
            <w:r>
              <w:rPr>
                <w:rFonts w:hint="eastAsia" w:ascii="宋体" w:hAnsi="宋体"/>
                <w:sz w:val="24"/>
                <w:szCs w:val="24"/>
                <w:lang w:val="en-US" w:eastAsia="zh-CN"/>
              </w:rPr>
              <w:t xml:space="preserve">/人</w:t>
            </w:r>
            <w:r>
              <w:rPr>
                <w:rFonts w:hint="eastAsia" w:ascii="宋体" w:hAnsi="宋体"/>
                <w:sz w:val="24"/>
                <w:szCs w:val="24"/>
              </w:rPr>
              <w:t xml:space="preserve">）</w:t>
            </w:r>
            <w:r>
              <w:rPr>
                <w:rFonts w:ascii="宋体" w:hAnsi="宋体"/>
                <w:sz w:val="24"/>
                <w:szCs w:val="24"/>
              </w:rPr>
            </w:r>
            <w:r/>
          </w:p>
        </w:tc>
        <w:tc>
          <w:tcPr>
            <w:tcW w:w="2379" w:type="dxa"/>
            <w:vAlign w:val="top"/>
            <w:textDirection w:val="lrTb"/>
            <w:noWrap w:val="false"/>
          </w:tcPr>
          <w:p>
            <w:pPr>
              <w:pStyle w:val="755"/>
              <w:pageBreakBefore w:val="0"/>
              <w:spacing w:line="240" w:lineRule="auto"/>
              <w:rPr>
                <w:rFonts w:ascii="宋体" w:hAnsi="宋体"/>
                <w:sz w:val="24"/>
                <w:szCs w:val="24"/>
              </w:rPr>
            </w:pPr>
            <w:r>
              <w:rPr>
                <w:rFonts w:ascii="宋体" w:hAnsi="宋体"/>
                <w:sz w:val="24"/>
                <w:szCs w:val="24"/>
              </w:rPr>
            </w:r>
            <w:r/>
          </w:p>
        </w:tc>
      </w:tr>
    </w:tbl>
    <w:p>
      <w:pPr>
        <w:pStyle w:val="755"/>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755"/>
        <w:pageBreakBefore w:val="0"/>
        <w:spacing w:line="240" w:lineRule="auto"/>
        <w:rPr>
          <w:rFonts w:ascii="宋体" w:hAnsi="宋体" w:eastAsia="宋体"/>
          <w:sz w:val="24"/>
          <w:szCs w:val="24"/>
          <w:highlight w:val="yellow"/>
          <w:lang w:val="en-US" w:eastAsia="zh-CN"/>
        </w:rPr>
      </w:pPr>
      <w:r>
        <w:rPr>
          <w:rFonts w:hint="eastAsia" w:ascii="宋体" w:hAnsi="宋体"/>
          <w:sz w:val="24"/>
          <w:szCs w:val="24"/>
        </w:rPr>
        <w:t xml:space="preserve">备注： 1.投标报价采用总承包方式，“投标</w:t>
      </w:r>
      <w:r>
        <w:rPr>
          <w:rFonts w:hint="eastAsia" w:ascii="宋体" w:hAnsi="宋体"/>
          <w:sz w:val="24"/>
          <w:szCs w:val="24"/>
          <w:lang w:val="en-US" w:eastAsia="zh-CN"/>
        </w:rPr>
        <w:t xml:space="preserve">单价</w:t>
      </w:r>
      <w:r>
        <w:rPr>
          <w:rFonts w:hint="eastAsia" w:ascii="宋体" w:hAnsi="宋体"/>
          <w:sz w:val="24"/>
          <w:szCs w:val="24"/>
        </w:rPr>
        <w:t xml:space="preserve">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w:t>
      </w:r>
      <w:r>
        <w:rPr>
          <w:rFonts w:hint="eastAsia" w:ascii="宋体" w:hAnsi="宋体"/>
          <w:sz w:val="24"/>
          <w:szCs w:val="24"/>
          <w:lang w:val="en-US" w:eastAsia="zh-CN"/>
        </w:rPr>
        <w:t xml:space="preserve">投标</w:t>
      </w:r>
      <w:r>
        <w:rPr>
          <w:rFonts w:hint="eastAsia" w:ascii="宋体" w:hAnsi="宋体"/>
          <w:sz w:val="24"/>
          <w:szCs w:val="24"/>
        </w:rPr>
        <w:t xml:space="preserve">分项报价表”中“</w:t>
      </w:r>
      <w:r>
        <w:rPr>
          <w:rFonts w:hint="eastAsia" w:ascii="宋体" w:hAnsi="宋体"/>
          <w:sz w:val="24"/>
          <w:szCs w:val="24"/>
          <w:lang w:val="en-US" w:eastAsia="zh-CN"/>
        </w:rPr>
        <w:t xml:space="preserve">投标单价</w:t>
      </w:r>
      <w:r>
        <w:rPr>
          <w:rFonts w:hint="eastAsia" w:ascii="宋体" w:hAnsi="宋体"/>
          <w:sz w:val="24"/>
          <w:szCs w:val="24"/>
        </w:rPr>
        <w:t xml:space="preserve">总报价”数额应当与“响应一览表”中“</w:t>
      </w:r>
      <w:r>
        <w:rPr>
          <w:rFonts w:hint="eastAsia" w:ascii="宋体" w:hAnsi="宋体"/>
          <w:sz w:val="24"/>
          <w:szCs w:val="24"/>
          <w:lang w:val="en-US" w:eastAsia="zh-CN"/>
        </w:rPr>
        <w:t xml:space="preserve">投标单价</w:t>
      </w:r>
      <w:r>
        <w:rPr>
          <w:rFonts w:hint="eastAsia" w:ascii="宋体" w:hAnsi="宋体"/>
          <w:sz w:val="24"/>
          <w:szCs w:val="24"/>
        </w:rPr>
        <w:t xml:space="preserve">总报价”数额一致。</w:t>
      </w:r>
      <w:r>
        <w:rPr>
          <w:rFonts w:hint="eastAsia" w:ascii="宋体" w:hAnsi="宋体"/>
          <w:sz w:val="24"/>
          <w:szCs w:val="24"/>
          <w:highlight w:val="yellow"/>
          <w:lang w:val="en-US" w:eastAsia="zh-CN"/>
        </w:rPr>
        <w:t xml:space="preserve">3.</w:t>
      </w:r>
      <w:r>
        <w:rPr>
          <w:rFonts w:hint="eastAsia" w:ascii="宋体" w:hAnsi="宋体"/>
          <w:sz w:val="24"/>
          <w:highlight w:val="yellow"/>
        </w:rPr>
        <w:t xml:space="preserve">科目二最高限价单价：28元/人，科目三最高限价单价：18元/人。</w:t>
      </w:r>
      <w:r>
        <w:rPr>
          <w:rFonts w:ascii="宋体" w:hAnsi="宋体" w:eastAsia="宋体"/>
          <w:sz w:val="24"/>
          <w:szCs w:val="24"/>
          <w:highlight w:val="yellow"/>
          <w:lang w:val="en-US" w:eastAsia="zh-CN"/>
        </w:rPr>
      </w:r>
      <w:r/>
    </w:p>
    <w:p>
      <w:pPr>
        <w:pStyle w:val="755"/>
        <w:rPr>
          <w:rFonts w:hint="eastAsia" w:ascii="宋体" w:hAnsi="宋体"/>
          <w:sz w:val="24"/>
          <w:szCs w:val="24"/>
        </w:rPr>
      </w:pPr>
      <w:r>
        <w:rPr>
          <w:rFonts w:hint="eastAsia" w:ascii="宋体" w:hAnsi="宋体"/>
          <w:sz w:val="24"/>
          <w:szCs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81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815"/>
        <w:rPr>
          <w:rFonts w:hint="eastAsia"/>
        </w:rPr>
      </w:pPr>
      <w:r>
        <w:rPr>
          <w:rFonts w:hint="eastAsia"/>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815"/>
        <w:rPr>
          <w:rFonts w:hint="eastAsia"/>
        </w:rPr>
      </w:pPr>
      <w:r>
        <w:rPr>
          <w:rFonts w:hint="eastAsia"/>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29"/>
      <w:r/>
      <w:bookmarkStart w:id="244" w:name="_Hlt26955054"/>
      <w:r/>
      <w:bookmarkEnd w:id="24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5" w:name="_Hlt26955056"/>
            <w:r/>
            <w:bookmarkEnd w:id="245"/>
            <w:r/>
            <w:bookmarkStart w:id="246" w:name="_Hlt26609391"/>
            <w:r/>
            <w:bookmarkEnd w:id="246"/>
            <w:r/>
            <w:bookmarkStart w:id="247" w:name="_Hlt26955064"/>
            <w:r/>
            <w:bookmarkEnd w:id="247"/>
            <w:r/>
            <w:bookmarkStart w:id="248" w:name="_Hlt24879081"/>
            <w:r/>
            <w:bookmarkEnd w:id="248"/>
            <w:r/>
            <w:bookmarkStart w:id="249" w:name="_Hlt26671343"/>
            <w:r/>
            <w:bookmarkEnd w:id="249"/>
            <w:r/>
            <w:bookmarkStart w:id="250" w:name="_Hlt26671372"/>
            <w:r/>
            <w:bookmarkEnd w:id="250"/>
            <w:r/>
            <w:bookmarkStart w:id="251" w:name="_Hlt26782999"/>
            <w:r/>
            <w:bookmarkEnd w:id="251"/>
            <w:r/>
            <w:bookmarkStart w:id="252" w:name="_Hlt26580838"/>
            <w:r/>
            <w:bookmarkEnd w:id="252"/>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11"/>
        <w:ind w:firstLine="0"/>
        <w:rPr>
          <w:rFonts w:hint="eastAsia" w:ascii="宋体" w:hAnsi="宋体"/>
          <w:sz w:val="24"/>
        </w:rPr>
      </w:pPr>
      <w:r/>
      <w:bookmarkStart w:id="253" w:name="_Hlt26671374"/>
      <w:r/>
      <w:bookmarkEnd w:id="253"/>
      <w:r/>
      <w:bookmarkStart w:id="254" w:name="_Hlt26955066"/>
      <w:r/>
      <w:bookmarkEnd w:id="254"/>
      <w:r/>
      <w:bookmarkStart w:id="255" w:name="_Hlt26609389"/>
      <w:r/>
      <w:bookmarkEnd w:id="255"/>
      <w:r/>
      <w:bookmarkStart w:id="256" w:name="_Toc462564146"/>
      <w:r>
        <w:rPr>
          <w:rFonts w:hint="eastAsia" w:ascii="宋体" w:hAnsi="宋体"/>
          <w:sz w:val="24"/>
        </w:rPr>
      </w:r>
      <w:r/>
    </w:p>
    <w:p>
      <w:pPr>
        <w:pStyle w:val="755"/>
        <w:jc w:val="center"/>
        <w:rPr>
          <w:rFonts w:hint="eastAsia" w:ascii="黑体" w:hAnsi="黑体" w:eastAsia="黑体"/>
          <w:b/>
          <w:sz w:val="32"/>
          <w:szCs w:val="32"/>
        </w:rPr>
      </w:pPr>
      <w:r/>
      <w:bookmarkEnd w:id="199"/>
      <w:r/>
      <w:bookmarkEnd w:id="200"/>
      <w:r/>
      <w:bookmarkEnd w:id="256"/>
      <w:r/>
      <w:bookmarkStart w:id="257" w:name="_格式2__法定代表人授权书"/>
      <w:r/>
      <w:bookmarkEnd w:id="257"/>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w:t>
      </w:r>
      <w:r>
        <w:rPr>
          <w:rFonts w:hint="eastAsia" w:ascii="黑体" w:hAnsi="黑体" w:eastAsia="黑体"/>
          <w:b/>
          <w:i/>
          <w:sz w:val="32"/>
          <w:szCs w:val="32"/>
          <w:u w:val="single"/>
        </w:rPr>
        <w:t xml:space="preserve">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55"/>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w:t>
            </w:r>
            <w:r>
              <w:rPr>
                <w:rFonts w:hint="eastAsia" w:ascii="宋体" w:hAnsi="宋体"/>
                <w:sz w:val="24"/>
                <w:szCs w:val="24"/>
                <w:lang w:val="en-US" w:eastAsia="zh-CN"/>
              </w:rPr>
              <w:t xml:space="preserve">单价总</w:t>
            </w:r>
            <w:r>
              <w:rPr>
                <w:rFonts w:hint="eastAsia" w:ascii="宋体" w:hAnsi="宋体"/>
                <w:sz w:val="24"/>
                <w:szCs w:val="24"/>
              </w:rPr>
              <w:t xml:space="preserve">报价</w:t>
            </w:r>
            <w:r>
              <w:rPr>
                <w:rFonts w:hint="eastAsia" w:ascii="宋体" w:hAnsi="宋体"/>
                <w:sz w:val="24"/>
                <w:szCs w:val="24"/>
              </w:rPr>
            </w:r>
            <w:r/>
          </w:p>
        </w:tc>
      </w:tr>
      <w:tr>
        <w:trPr>
          <w:cantSplit/>
          <w:trHeight w:val="612"/>
        </w:trPr>
        <w:tc>
          <w:tcPr>
            <w:tcW w:w="8206" w:type="dxa"/>
            <w:vAlign w:val="center"/>
            <w:textDirection w:val="lrTb"/>
            <w:noWrap w:val="false"/>
          </w:tcPr>
          <w:p>
            <w:pPr>
              <w:pStyle w:val="869"/>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/人</w:t>
            </w:r>
            <w:r>
              <w:rPr>
                <w:rFonts w:hint="eastAsia" w:ascii="宋体" w:hAnsi="宋体" w:cs="宋体"/>
              </w:rPr>
              <w:t xml:space="preserve">）</w:t>
            </w:r>
            <w:r>
              <w:rPr>
                <w:rFonts w:hint="eastAsia" w:ascii="宋体" w:hAnsi="宋体"/>
                <w:szCs w:val="21"/>
              </w:rPr>
            </w:r>
            <w:r/>
          </w:p>
        </w:tc>
      </w:tr>
    </w:tbl>
    <w:p>
      <w:pPr>
        <w:pStyle w:val="755"/>
        <w:pageBreakBefore w:val="0"/>
        <w:spacing w:line="240" w:lineRule="auto"/>
        <w:rPr>
          <w:rFonts w:ascii="宋体" w:hAnsi="宋体"/>
          <w:sz w:val="24"/>
          <w:szCs w:val="24"/>
        </w:rPr>
      </w:pPr>
      <w:r>
        <w:rPr>
          <w:rFonts w:ascii="宋体" w:hAnsi="宋体"/>
          <w:sz w:val="24"/>
          <w:szCs w:val="24"/>
        </w:rPr>
      </w:r>
      <w:r/>
    </w:p>
    <w:p>
      <w:pPr>
        <w:pStyle w:val="755"/>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pageBreakBefore w:val="0"/>
        <w:spacing w:line="240" w:lineRule="auto"/>
        <w:rPr>
          <w:rFonts w:hint="eastAsia" w:ascii="宋体" w:hAnsi="宋体"/>
          <w:sz w:val="24"/>
          <w:szCs w:val="24"/>
        </w:rPr>
      </w:pPr>
      <w:r>
        <w:rPr>
          <w:rFonts w:hint="eastAsia" w:ascii="宋体" w:hAnsi="宋体"/>
          <w:sz w:val="24"/>
          <w:szCs w:val="24"/>
        </w:rPr>
      </w:r>
      <w:r/>
    </w:p>
    <w:p>
      <w:pPr>
        <w:pStyle w:val="755"/>
        <w:pageBreakBefore w:val="0"/>
        <w:spacing w:line="240" w:lineRule="auto"/>
        <w:rPr>
          <w:rFonts w:ascii="宋体" w:hAnsi="宋体" w:eastAsia="宋体"/>
          <w:sz w:val="24"/>
          <w:szCs w:val="24"/>
          <w:lang w:val="en-US" w:eastAsia="zh-CN"/>
        </w:rPr>
      </w:pPr>
      <w:r>
        <w:rPr>
          <w:rFonts w:hint="eastAsia" w:ascii="宋体" w:hAnsi="宋体"/>
          <w:sz w:val="24"/>
          <w:szCs w:val="24"/>
          <w:lang w:val="en-US" w:eastAsia="zh-CN"/>
        </w:rPr>
        <w:t xml:space="preserve">注：投标单价总报价为：科目二考试服务单价 与 科目三考试服务单价 之和。</w:t>
      </w:r>
      <w:r>
        <w:rPr>
          <w:rFonts w:ascii="宋体" w:hAnsi="宋体" w:eastAsia="宋体"/>
          <w:sz w:val="24"/>
          <w:szCs w:val="24"/>
          <w:lang w:val="en-US" w:eastAsia="zh-CN"/>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81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81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81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81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81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815"/>
        <w:rPr>
          <w:rFonts w:hint="eastAsia"/>
        </w:rPr>
      </w:pPr>
      <w:r>
        <w:rPr>
          <w:rFonts w:hint="eastAsia"/>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288"/>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hint="eastAsia" w:ascii="宋体" w:hAnsi="宋体" w:cs="仿宋"/>
          <w:b/>
          <w:bCs/>
          <w:sz w:val="32"/>
          <w:szCs w:val="32"/>
        </w:rPr>
      </w:pPr>
      <w:r>
        <w:rPr>
          <w:rFonts w:hint="eastAsia" w:ascii="宋体" w:hAnsi="宋体" w:cs="仿宋"/>
          <w:b/>
          <w:bCs/>
          <w:sz w:val="32"/>
          <w:szCs w:val="32"/>
        </w:rPr>
      </w:r>
      <w:r/>
    </w:p>
    <w:p>
      <w:pPr>
        <w:pStyle w:val="755"/>
        <w:jc w:val="center"/>
        <w:rPr>
          <w:rFonts w:ascii="宋体" w:hAnsi="宋体" w:cs="仿宋"/>
          <w:b/>
          <w:bCs/>
          <w:sz w:val="32"/>
          <w:szCs w:val="32"/>
        </w:rPr>
      </w:pPr>
      <w:r/>
      <w:bookmarkStart w:id="258" w:name="_Toc23945_WPSOffice_Level1"/>
      <w:r>
        <w:rPr>
          <w:rFonts w:hint="eastAsia" w:ascii="宋体" w:hAnsi="宋体" w:cs="仿宋"/>
          <w:b/>
          <w:bCs/>
          <w:sz w:val="32"/>
          <w:szCs w:val="32"/>
        </w:rPr>
        <w:t xml:space="preserve">质疑函范本</w:t>
      </w:r>
      <w:bookmarkEnd w:id="258"/>
      <w:r>
        <w:rPr>
          <w:rFonts w:ascii="宋体" w:hAnsi="宋体" w:cs="仿宋"/>
          <w:b/>
          <w:bCs/>
          <w:sz w:val="32"/>
          <w:szCs w:val="32"/>
        </w:rPr>
      </w:r>
      <w:r/>
    </w:p>
    <w:p>
      <w:pPr>
        <w:pStyle w:val="75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11"/>
        <w:rPr>
          <w:rFonts w:hint="eastAsia"/>
          <w:sz w:val="24"/>
          <w:szCs w:val="24"/>
        </w:rPr>
      </w:pPr>
      <w:r>
        <w:rPr>
          <w:rFonts w:hint="eastAsia"/>
          <w:sz w:val="24"/>
          <w:szCs w:val="24"/>
        </w:rPr>
      </w:r>
      <w:r/>
    </w:p>
    <w:p>
      <w:pPr>
        <w:pStyle w:val="81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华文新魏">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rPr>
        <w:rStyle w:val="767"/>
      </w:rPr>
    </w:r>
    <w:r/>
  </w:p>
  <w:p>
    <w:pPr>
      <w:pStyle w:val="8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45"/>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60"/>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81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800"/>
    <w:qFormat/>
    <w:pPr>
      <w:jc w:val="center"/>
      <w:keepNext/>
      <w:outlineLvl w:val="0"/>
    </w:pPr>
    <w:rPr>
      <w:rFonts w:ascii="楷体_GB2312" w:eastAsia="楷体_GB2312"/>
      <w:sz w:val="28"/>
      <w:szCs w:val="28"/>
    </w:rPr>
  </w:style>
  <w:style w:type="paragraph" w:styleId="757">
    <w:name w:val="标题 2"/>
    <w:basedOn w:val="755"/>
    <w:next w:val="811"/>
    <w:link w:val="786"/>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11"/>
    <w:link w:val="782"/>
    <w:qFormat/>
    <w:pPr>
      <w:keepLines/>
      <w:keepNext/>
      <w:spacing w:before="260" w:after="260" w:line="416" w:lineRule="auto"/>
      <w:outlineLvl w:val="2"/>
    </w:pPr>
    <w:rPr>
      <w:b/>
      <w:bCs/>
      <w:sz w:val="32"/>
      <w:szCs w:val="32"/>
    </w:rPr>
  </w:style>
  <w:style w:type="paragraph" w:styleId="759">
    <w:name w:val="标题 4"/>
    <w:basedOn w:val="755"/>
    <w:next w:val="811"/>
    <w:link w:val="783"/>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11"/>
    <w:link w:val="784"/>
    <w:qFormat/>
    <w:pPr>
      <w:keepNext/>
      <w:outlineLvl w:val="4"/>
    </w:pPr>
    <w:rPr>
      <w:rFonts w:ascii="宋体"/>
      <w:color w:val="000000"/>
      <w:sz w:val="28"/>
      <w:szCs w:val="28"/>
    </w:rPr>
  </w:style>
  <w:style w:type="paragraph" w:styleId="761">
    <w:name w:val="标题 6"/>
    <w:basedOn w:val="755"/>
    <w:next w:val="755"/>
    <w:link w:val="798"/>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87"/>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94"/>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97"/>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页码"/>
    <w:next w:val="767"/>
    <w:link w:val="755"/>
  </w:style>
  <w:style w:type="character" w:styleId="768">
    <w:name w:val="要点"/>
    <w:next w:val="768"/>
    <w:link w:val="755"/>
    <w:qFormat/>
    <w:rPr>
      <w:b/>
      <w:bCs/>
    </w:rPr>
  </w:style>
  <w:style w:type="character" w:styleId="769">
    <w:name w:val="超链接"/>
    <w:next w:val="769"/>
    <w:link w:val="755"/>
    <w:rPr>
      <w:color w:val="0000ff"/>
      <w:u w:val="single"/>
    </w:rPr>
  </w:style>
  <w:style w:type="character" w:styleId="770">
    <w:name w:val="批注引用"/>
    <w:next w:val="770"/>
    <w:link w:val="755"/>
    <w:qFormat/>
    <w:rPr>
      <w:sz w:val="21"/>
      <w:szCs w:val="21"/>
    </w:rPr>
  </w:style>
  <w:style w:type="character" w:styleId="771">
    <w:name w:val="已访问的超链接"/>
    <w:next w:val="771"/>
    <w:link w:val="755"/>
    <w:rPr>
      <w:color w:val="800080"/>
      <w:u w:val="single"/>
    </w:rPr>
  </w:style>
  <w:style w:type="character" w:styleId="772">
    <w:name w:val="日期 Char"/>
    <w:next w:val="772"/>
    <w:link w:val="819"/>
    <w:rPr>
      <w:rFonts w:ascii="Times New Roman" w:hAnsi="Times New Roman" w:eastAsia="宋体" w:cs="Times New Roman"/>
      <w:sz w:val="24"/>
      <w:szCs w:val="24"/>
    </w:rPr>
  </w:style>
  <w:style w:type="character" w:styleId="773">
    <w:name w:val="纯文本 Char"/>
    <w:next w:val="773"/>
    <w:link w:val="807"/>
    <w:rPr>
      <w:rFonts w:ascii="宋体" w:hAnsi="Courier New" w:eastAsia="宋体" w:cs="Courier New"/>
      <w:szCs w:val="21"/>
    </w:rPr>
  </w:style>
  <w:style w:type="character" w:styleId="774">
    <w:name w:val="批注文字 Char"/>
    <w:next w:val="774"/>
    <w:link w:val="804"/>
    <w:rPr>
      <w:rFonts w:ascii="Times New Roman" w:hAnsi="Times New Roman" w:eastAsia="宋体" w:cs="Times New Roman"/>
      <w:szCs w:val="21"/>
    </w:rPr>
  </w:style>
  <w:style w:type="character" w:styleId="775">
    <w:name w:val="列出段落 Char,Bullet List Char,numbered Char,FooterText Char,List Paragraph1 Char,Paragraphe de liste1 Char"/>
    <w:next w:val="775"/>
    <w:link w:val="852"/>
    <w:rPr>
      <w:rFonts w:ascii="Calibri" w:hAnsi="Calibri"/>
      <w:sz w:val="24"/>
      <w:szCs w:val="24"/>
      <w:lang w:eastAsia="en-US" w:bidi="en-US"/>
    </w:rPr>
  </w:style>
  <w:style w:type="character" w:styleId="776">
    <w:name w:val="正文文本缩进 3 Char"/>
    <w:next w:val="776"/>
    <w:link w:val="825"/>
    <w:rPr>
      <w:rFonts w:ascii="Arial" w:hAnsi="Arial" w:eastAsia="仿宋_GB2312" w:cs="Arial"/>
      <w:color w:val="ffff00"/>
      <w:sz w:val="32"/>
      <w:szCs w:val="32"/>
    </w:rPr>
  </w:style>
  <w:style w:type="character" w:styleId="777">
    <w:name w:val="正文文本缩进 2 Char"/>
    <w:next w:val="777"/>
    <w:link w:val="817"/>
    <w:rPr>
      <w:rFonts w:ascii="Arial" w:hAnsi="Arial" w:eastAsia="仿宋_GB2312" w:cs="Arial"/>
      <w:sz w:val="32"/>
      <w:szCs w:val="32"/>
    </w:rPr>
  </w:style>
  <w:style w:type="character" w:styleId="778">
    <w:name w:val="font5 Char"/>
    <w:next w:val="778"/>
    <w:link w:val="755"/>
    <w:rPr>
      <w:rFonts w:ascii="宋体" w:hAnsi="宋体" w:eastAsia="宋体"/>
      <w:sz w:val="28"/>
      <w:szCs w:val="28"/>
      <w:lang w:val="en-US" w:eastAsia="zh-CN" w:bidi="ar-SA"/>
    </w:rPr>
  </w:style>
  <w:style w:type="character" w:styleId="779">
    <w:name w:val="批注主题 Char"/>
    <w:next w:val="779"/>
    <w:link w:val="810"/>
    <w:semiHidden/>
    <w:rPr>
      <w:rFonts w:ascii="Times New Roman" w:hAnsi="Times New Roman" w:eastAsia="宋体" w:cs="Times New Roman"/>
      <w:b/>
      <w:bCs/>
      <w:szCs w:val="21"/>
    </w:rPr>
  </w:style>
  <w:style w:type="character" w:styleId="780">
    <w:name w:val="标题 Char"/>
    <w:next w:val="780"/>
    <w:link w:val="835"/>
    <w:uiPriority w:val="10"/>
    <w:rPr>
      <w:rFonts w:ascii="Cambria" w:hAnsi="Cambria" w:cs="Times New Roman"/>
      <w:b/>
      <w:bCs/>
      <w:sz w:val="32"/>
      <w:szCs w:val="32"/>
    </w:rPr>
  </w:style>
  <w:style w:type="character" w:styleId="781">
    <w:name w:val="正文文本 3 Char"/>
    <w:next w:val="781"/>
    <w:link w:val="808"/>
    <w:rPr>
      <w:rFonts w:ascii="仿宋_GB2312" w:hAnsi="Arial" w:eastAsia="仿宋_GB2312" w:cs="Times New Roman"/>
      <w:sz w:val="32"/>
      <w:szCs w:val="32"/>
    </w:rPr>
  </w:style>
  <w:style w:type="character" w:styleId="782">
    <w:name w:val="标题 3 Char"/>
    <w:next w:val="782"/>
    <w:link w:val="758"/>
    <w:rPr>
      <w:rFonts w:ascii="Times New Roman" w:hAnsi="Times New Roman" w:eastAsia="宋体" w:cs="Times New Roman"/>
      <w:b/>
      <w:bCs/>
      <w:sz w:val="32"/>
      <w:szCs w:val="32"/>
    </w:rPr>
  </w:style>
  <w:style w:type="character" w:styleId="783">
    <w:name w:val="标题 4 Char"/>
    <w:next w:val="783"/>
    <w:link w:val="759"/>
    <w:rPr>
      <w:rFonts w:ascii="Arial" w:hAnsi="Arial" w:eastAsia="黑体" w:cs="Arial"/>
      <w:b/>
      <w:bCs/>
      <w:sz w:val="28"/>
      <w:szCs w:val="28"/>
    </w:rPr>
  </w:style>
  <w:style w:type="character" w:styleId="784">
    <w:name w:val="标题 5 Char"/>
    <w:next w:val="784"/>
    <w:link w:val="760"/>
    <w:rPr>
      <w:rFonts w:ascii="宋体" w:hAnsi="Times New Roman" w:eastAsia="宋体" w:cs="Times New Roman"/>
      <w:color w:val="000000"/>
      <w:sz w:val="28"/>
      <w:szCs w:val="28"/>
    </w:rPr>
  </w:style>
  <w:style w:type="character" w:styleId="785">
    <w:name w:val="页脚 Char"/>
    <w:next w:val="785"/>
    <w:link w:val="822"/>
    <w:uiPriority w:val="99"/>
    <w:rPr>
      <w:rFonts w:ascii="Times New Roman" w:hAnsi="Times New Roman" w:eastAsia="宋体" w:cs="Times New Roman"/>
      <w:sz w:val="18"/>
      <w:szCs w:val="18"/>
    </w:rPr>
  </w:style>
  <w:style w:type="character" w:styleId="786">
    <w:name w:val="标题 2 Char"/>
    <w:next w:val="786"/>
    <w:link w:val="757"/>
    <w:rPr>
      <w:rFonts w:ascii="Arial" w:hAnsi="Arial" w:eastAsia="幼圆" w:cs="Arial"/>
      <w:b/>
      <w:bCs/>
      <w:sz w:val="44"/>
      <w:szCs w:val="44"/>
    </w:rPr>
  </w:style>
  <w:style w:type="character" w:styleId="787">
    <w:name w:val="标题 7 Char"/>
    <w:next w:val="787"/>
    <w:link w:val="762"/>
    <w:rPr>
      <w:rFonts w:ascii="Times New Roman" w:hAnsi="Times New Roman" w:eastAsia="宋体" w:cs="Times New Roman"/>
      <w:b/>
      <w:bCs/>
      <w:sz w:val="24"/>
      <w:szCs w:val="24"/>
    </w:rPr>
  </w:style>
  <w:style w:type="character" w:styleId="788">
    <w:name w:val="二级目录 Char"/>
    <w:next w:val="788"/>
    <w:link w:val="854"/>
    <w:rPr>
      <w:b/>
      <w:sz w:val="30"/>
      <w:szCs w:val="28"/>
    </w:rPr>
  </w:style>
  <w:style w:type="character" w:styleId="789">
    <w:name w:val="页眉 Char"/>
    <w:next w:val="789"/>
    <w:link w:val="812"/>
    <w:rPr>
      <w:rFonts w:ascii="Times New Roman" w:hAnsi="Times New Roman" w:eastAsia="宋体" w:cs="Times New Roman"/>
      <w:sz w:val="18"/>
      <w:szCs w:val="18"/>
    </w:rPr>
  </w:style>
  <w:style w:type="character" w:styleId="790">
    <w:name w:val="正文文本缩进 Char"/>
    <w:next w:val="790"/>
    <w:link w:val="803"/>
    <w:rPr>
      <w:rFonts w:ascii="楷体_GB2312" w:hAnsi="Times New Roman" w:eastAsia="楷体_GB2312" w:cs="Times New Roman"/>
      <w:sz w:val="32"/>
      <w:szCs w:val="32"/>
    </w:rPr>
  </w:style>
  <w:style w:type="character" w:styleId="791">
    <w:name w:val="正文缩进 Char"/>
    <w:next w:val="791"/>
    <w:link w:val="811"/>
    <w:qFormat/>
    <w:rPr>
      <w:rFonts w:ascii="Times New Roman" w:hAnsi="Times New Roman" w:eastAsia="宋体" w:cs="Times New Roman"/>
      <w:szCs w:val="21"/>
    </w:rPr>
  </w:style>
  <w:style w:type="character" w:styleId="792">
    <w:name w:val="正文文本 2 Char"/>
    <w:next w:val="792"/>
    <w:link w:val="827"/>
    <w:rPr>
      <w:rFonts w:ascii="楷体_GB2312" w:hAnsi="Times New Roman" w:eastAsia="楷体_GB2312" w:cs="Times New Roman"/>
      <w:sz w:val="28"/>
      <w:szCs w:val="28"/>
    </w:rPr>
  </w:style>
  <w:style w:type="character" w:styleId="793">
    <w:name w:val="正文首行缩进 Char"/>
    <w:next w:val="793"/>
    <w:link w:val="813"/>
    <w:rPr>
      <w:rFonts w:ascii="仿宋_GB2312" w:hAnsi="Times New Roman" w:eastAsia="仿宋_GB2312" w:cs="Times New Roman"/>
      <w:sz w:val="30"/>
      <w:szCs w:val="30"/>
    </w:rPr>
  </w:style>
  <w:style w:type="character" w:styleId="794">
    <w:name w:val="标题 8 Char"/>
    <w:next w:val="794"/>
    <w:link w:val="763"/>
    <w:rPr>
      <w:rFonts w:ascii="Arial" w:hAnsi="Arial" w:eastAsia="黑体" w:cs="Times New Roman"/>
      <w:sz w:val="24"/>
      <w:szCs w:val="24"/>
    </w:rPr>
  </w:style>
  <w:style w:type="character" w:styleId="795">
    <w:name w:val="正文文本 Char"/>
    <w:next w:val="795"/>
    <w:link w:val="815"/>
    <w:rPr>
      <w:rFonts w:ascii="楷体_GB2312" w:hAnsi="Arial" w:eastAsia="楷体_GB2312" w:cs="Times New Roman"/>
      <w:sz w:val="28"/>
      <w:szCs w:val="28"/>
    </w:rPr>
  </w:style>
  <w:style w:type="character" w:styleId="796">
    <w:name w:val="正文首行缩进 2 Char"/>
    <w:next w:val="796"/>
    <w:link w:val="821"/>
    <w:rPr>
      <w:rFonts w:ascii="宋体" w:hAnsi="宋体" w:eastAsia="宋体" w:cs="Times New Roman"/>
      <w:sz w:val="32"/>
      <w:szCs w:val="20"/>
    </w:rPr>
  </w:style>
  <w:style w:type="character" w:styleId="797">
    <w:name w:val="标题 9 Char"/>
    <w:next w:val="797"/>
    <w:link w:val="764"/>
    <w:rPr>
      <w:rFonts w:ascii="Arial" w:hAnsi="Arial" w:eastAsia="黑体" w:cs="Times New Roman"/>
      <w:szCs w:val="21"/>
    </w:rPr>
  </w:style>
  <w:style w:type="character" w:styleId="798">
    <w:name w:val="标题 6 Char"/>
    <w:next w:val="798"/>
    <w:link w:val="761"/>
    <w:rPr>
      <w:rFonts w:ascii="Arial" w:hAnsi="Arial" w:eastAsia="黑体" w:cs="Times New Roman"/>
      <w:b/>
      <w:bCs/>
      <w:sz w:val="24"/>
      <w:szCs w:val="24"/>
    </w:rPr>
  </w:style>
  <w:style w:type="character" w:styleId="799">
    <w:name w:val="批注框文本 Char"/>
    <w:next w:val="799"/>
    <w:link w:val="816"/>
    <w:semiHidden/>
    <w:rPr>
      <w:rFonts w:ascii="Times New Roman" w:hAnsi="Times New Roman" w:eastAsia="宋体" w:cs="Times New Roman"/>
      <w:sz w:val="18"/>
      <w:szCs w:val="18"/>
    </w:rPr>
  </w:style>
  <w:style w:type="character" w:styleId="800">
    <w:name w:val="标题 1 Char"/>
    <w:next w:val="800"/>
    <w:link w:val="756"/>
    <w:rPr>
      <w:rFonts w:ascii="楷体_GB2312" w:hAnsi="Times New Roman" w:eastAsia="楷体_GB2312" w:cs="Times New Roman"/>
      <w:sz w:val="28"/>
      <w:szCs w:val="28"/>
    </w:rPr>
  </w:style>
  <w:style w:type="character" w:styleId="801">
    <w:name w:val="列出段落 Char1"/>
    <w:next w:val="801"/>
    <w:link w:val="861"/>
    <w:uiPriority w:val="34"/>
    <w:qFormat/>
    <w:rPr>
      <w:sz w:val="24"/>
      <w:szCs w:val="24"/>
      <w:lang w:eastAsia="en-US" w:bidi="en-US"/>
    </w:rPr>
  </w:style>
  <w:style w:type="character" w:styleId="802">
    <w:name w:val="文档结构图 Char"/>
    <w:next w:val="802"/>
    <w:link w:val="805"/>
    <w:semiHidden/>
    <w:rPr>
      <w:rFonts w:ascii="Times New Roman" w:hAnsi="Times New Roman" w:eastAsia="宋体" w:cs="Times New Roman"/>
      <w:szCs w:val="21"/>
      <w:shd w:val="clear" w:color="auto" w:fill="000080"/>
    </w:rPr>
  </w:style>
  <w:style w:type="paragraph" w:styleId="803">
    <w:name w:val="正文文本缩进"/>
    <w:basedOn w:val="755"/>
    <w:next w:val="803"/>
    <w:link w:val="790"/>
    <w:pPr>
      <w:ind w:firstLine="645"/>
    </w:pPr>
    <w:rPr>
      <w:rFonts w:ascii="楷体_GB2312" w:eastAsia="楷体_GB2312"/>
      <w:sz w:val="32"/>
      <w:szCs w:val="32"/>
    </w:rPr>
  </w:style>
  <w:style w:type="paragraph" w:styleId="804">
    <w:name w:val="批注文字"/>
    <w:basedOn w:val="755"/>
    <w:next w:val="804"/>
    <w:link w:val="774"/>
    <w:qFormat/>
    <w:pPr>
      <w:jc w:val="left"/>
    </w:pPr>
  </w:style>
  <w:style w:type="paragraph" w:styleId="805">
    <w:name w:val="文档结构图"/>
    <w:basedOn w:val="755"/>
    <w:next w:val="805"/>
    <w:link w:val="802"/>
    <w:semiHidden/>
    <w:pPr>
      <w:shd w:val="clear" w:color="auto" w:fill="000080"/>
    </w:pPr>
  </w:style>
  <w:style w:type="paragraph" w:styleId="806">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07">
    <w:name w:val="纯文本"/>
    <w:basedOn w:val="755"/>
    <w:next w:val="807"/>
    <w:link w:val="773"/>
    <w:qFormat/>
    <w:rPr>
      <w:rFonts w:ascii="宋体" w:hAnsi="Courier New" w:cs="Courier New"/>
    </w:rPr>
  </w:style>
  <w:style w:type="paragraph" w:styleId="808">
    <w:name w:val="正文文本 3"/>
    <w:basedOn w:val="755"/>
    <w:next w:val="808"/>
    <w:link w:val="781"/>
    <w:rPr>
      <w:rFonts w:ascii="仿宋_GB2312" w:hAnsi="Arial" w:eastAsia="仿宋_GB2312"/>
      <w:sz w:val="32"/>
      <w:szCs w:val="32"/>
    </w:rPr>
  </w:style>
  <w:style w:type="paragraph" w:styleId="809">
    <w:name w:val="目录 5"/>
    <w:basedOn w:val="755"/>
    <w:next w:val="755"/>
    <w:link w:val="755"/>
    <w:semiHidden/>
    <w:pPr>
      <w:ind w:left="840"/>
      <w:jc w:val="left"/>
    </w:pPr>
  </w:style>
  <w:style w:type="paragraph" w:styleId="810">
    <w:name w:val="批注主题"/>
    <w:basedOn w:val="804"/>
    <w:next w:val="804"/>
    <w:link w:val="779"/>
    <w:semiHidden/>
    <w:rPr>
      <w:b/>
      <w:bCs/>
    </w:rPr>
  </w:style>
  <w:style w:type="paragraph" w:styleId="811">
    <w:name w:val="正文缩进"/>
    <w:basedOn w:val="755"/>
    <w:next w:val="811"/>
    <w:link w:val="791"/>
    <w:uiPriority w:val="99"/>
    <w:pPr>
      <w:ind w:firstLine="420"/>
    </w:pPr>
  </w:style>
  <w:style w:type="paragraph" w:styleId="812">
    <w:name w:val="页眉"/>
    <w:basedOn w:val="755"/>
    <w:next w:val="812"/>
    <w:link w:val="789"/>
    <w:pPr>
      <w:jc w:val="center"/>
      <w:tabs>
        <w:tab w:val="center" w:pos="4153" w:leader="none"/>
        <w:tab w:val="right" w:pos="8306" w:leader="none"/>
      </w:tabs>
      <w:pBdr>
        <w:bottom w:val="single" w:color="000000" w:sz="6" w:space="1"/>
      </w:pBdr>
    </w:pPr>
    <w:rPr>
      <w:sz w:val="18"/>
      <w:szCs w:val="18"/>
    </w:rPr>
  </w:style>
  <w:style w:type="paragraph" w:styleId="813">
    <w:name w:val="正文首行缩进"/>
    <w:basedOn w:val="755"/>
    <w:next w:val="813"/>
    <w:link w:val="793"/>
    <w:pPr>
      <w:ind w:firstLine="200"/>
      <w:spacing w:line="360" w:lineRule="auto"/>
    </w:pPr>
    <w:rPr>
      <w:rFonts w:ascii="仿宋_GB2312" w:eastAsia="仿宋_GB2312"/>
      <w:sz w:val="30"/>
      <w:szCs w:val="30"/>
    </w:rPr>
  </w:style>
  <w:style w:type="paragraph" w:styleId="814">
    <w:name w:val="列表 3"/>
    <w:basedOn w:val="755"/>
    <w:next w:val="814"/>
    <w:link w:val="755"/>
    <w:pPr>
      <w:ind w:left="100" w:hanging="200"/>
    </w:pPr>
  </w:style>
  <w:style w:type="paragraph" w:styleId="815">
    <w:name w:val="正文文本"/>
    <w:basedOn w:val="755"/>
    <w:next w:val="755"/>
    <w:link w:val="795"/>
    <w:rPr>
      <w:rFonts w:ascii="楷体_GB2312" w:hAnsi="Arial" w:eastAsia="楷体_GB2312"/>
      <w:sz w:val="28"/>
      <w:szCs w:val="28"/>
    </w:rPr>
  </w:style>
  <w:style w:type="paragraph" w:styleId="816">
    <w:name w:val="批注框文本"/>
    <w:basedOn w:val="755"/>
    <w:next w:val="816"/>
    <w:link w:val="799"/>
    <w:semiHidden/>
    <w:rPr>
      <w:sz w:val="18"/>
      <w:szCs w:val="18"/>
    </w:rPr>
  </w:style>
  <w:style w:type="paragraph" w:styleId="817">
    <w:name w:val="正文文本缩进 2"/>
    <w:basedOn w:val="755"/>
    <w:next w:val="817"/>
    <w:link w:val="777"/>
    <w:pPr>
      <w:ind w:left="630" w:firstLine="645"/>
    </w:pPr>
    <w:rPr>
      <w:rFonts w:ascii="Arial" w:hAnsi="Arial" w:eastAsia="仿宋_GB2312" w:cs="Arial"/>
      <w:sz w:val="32"/>
      <w:szCs w:val="32"/>
    </w:rPr>
  </w:style>
  <w:style w:type="paragraph" w:styleId="818">
    <w:name w:val="列表 2"/>
    <w:basedOn w:val="755"/>
    <w:next w:val="818"/>
    <w:link w:val="755"/>
    <w:pPr>
      <w:ind w:left="100" w:hanging="200"/>
    </w:pPr>
  </w:style>
  <w:style w:type="paragraph" w:styleId="819">
    <w:name w:val="日期"/>
    <w:basedOn w:val="755"/>
    <w:next w:val="755"/>
    <w:link w:val="772"/>
    <w:rPr>
      <w:sz w:val="24"/>
      <w:szCs w:val="24"/>
    </w:rPr>
  </w:style>
  <w:style w:type="paragraph" w:styleId="820">
    <w:name w:val="目录 8"/>
    <w:basedOn w:val="755"/>
    <w:next w:val="755"/>
    <w:link w:val="755"/>
    <w:semiHidden/>
    <w:pPr>
      <w:ind w:left="1470"/>
      <w:jc w:val="left"/>
    </w:pPr>
  </w:style>
  <w:style w:type="paragraph" w:styleId="821">
    <w:name w:val="正文首行缩进 2"/>
    <w:basedOn w:val="803"/>
    <w:next w:val="821"/>
    <w:link w:val="796"/>
    <w:pPr>
      <w:ind w:firstLine="420"/>
      <w:spacing w:line="360" w:lineRule="auto"/>
    </w:pPr>
    <w:rPr>
      <w:rFonts w:ascii="宋体" w:hAnsi="宋体" w:eastAsia="宋体"/>
      <w:sz w:val="21"/>
      <w:szCs w:val="20"/>
    </w:rPr>
  </w:style>
  <w:style w:type="paragraph" w:styleId="822">
    <w:name w:val="页脚"/>
    <w:basedOn w:val="755"/>
    <w:next w:val="822"/>
    <w:link w:val="785"/>
    <w:uiPriority w:val="99"/>
    <w:pPr>
      <w:jc w:val="left"/>
      <w:tabs>
        <w:tab w:val="center" w:pos="4153" w:leader="none"/>
        <w:tab w:val="right" w:pos="8306" w:leader="none"/>
      </w:tabs>
    </w:pPr>
    <w:rPr>
      <w:sz w:val="18"/>
      <w:szCs w:val="18"/>
    </w:rPr>
  </w:style>
  <w:style w:type="paragraph" w:styleId="823">
    <w:name w:val="目录 3"/>
    <w:basedOn w:val="755"/>
    <w:next w:val="755"/>
    <w:link w:val="755"/>
    <w:semiHidden/>
    <w:pPr>
      <w:ind w:left="420"/>
      <w:jc w:val="left"/>
    </w:pPr>
    <w:rPr>
      <w:i/>
      <w:iCs/>
      <w:szCs w:val="24"/>
    </w:rPr>
  </w:style>
  <w:style w:type="paragraph" w:styleId="824">
    <w:name w:val="目录 7"/>
    <w:basedOn w:val="755"/>
    <w:next w:val="755"/>
    <w:link w:val="755"/>
    <w:semiHidden/>
    <w:pPr>
      <w:ind w:left="1260"/>
      <w:jc w:val="left"/>
    </w:pPr>
  </w:style>
  <w:style w:type="paragraph" w:styleId="825">
    <w:name w:val="正文文本缩进 3"/>
    <w:basedOn w:val="755"/>
    <w:next w:val="825"/>
    <w:link w:val="776"/>
    <w:pPr>
      <w:ind w:left="645" w:firstLine="645"/>
    </w:pPr>
    <w:rPr>
      <w:rFonts w:ascii="Arial" w:hAnsi="Arial" w:eastAsia="仿宋_GB2312" w:cs="Arial"/>
      <w:color w:val="ffff00"/>
      <w:sz w:val="32"/>
      <w:szCs w:val="32"/>
    </w:rPr>
  </w:style>
  <w:style w:type="paragraph" w:styleId="826">
    <w:name w:val="目录 4"/>
    <w:basedOn w:val="755"/>
    <w:next w:val="755"/>
    <w:link w:val="755"/>
    <w:semiHidden/>
    <w:pPr>
      <w:ind w:left="630"/>
      <w:jc w:val="left"/>
    </w:pPr>
  </w:style>
  <w:style w:type="paragraph" w:styleId="827">
    <w:name w:val="正文文本 2"/>
    <w:basedOn w:val="755"/>
    <w:next w:val="827"/>
    <w:link w:val="792"/>
    <w:pPr>
      <w:jc w:val="center"/>
      <w:widowControl/>
    </w:pPr>
    <w:rPr>
      <w:rFonts w:ascii="楷体_GB2312" w:eastAsia="楷体_GB2312"/>
      <w:sz w:val="28"/>
      <w:szCs w:val="28"/>
    </w:rPr>
  </w:style>
  <w:style w:type="paragraph" w:styleId="828">
    <w:name w:val="目录 9"/>
    <w:basedOn w:val="755"/>
    <w:next w:val="755"/>
    <w:link w:val="755"/>
    <w:semiHidden/>
    <w:pPr>
      <w:ind w:left="1680"/>
      <w:jc w:val="left"/>
    </w:pPr>
  </w:style>
  <w:style w:type="paragraph" w:styleId="829">
    <w:name w:val="图表目录"/>
    <w:basedOn w:val="755"/>
    <w:next w:val="755"/>
    <w:link w:val="755"/>
    <w:semiHidden/>
    <w:pPr>
      <w:ind w:left="840" w:hanging="420"/>
    </w:pPr>
  </w:style>
  <w:style w:type="paragraph" w:styleId="830">
    <w:name w:val="列表"/>
    <w:basedOn w:val="755"/>
    <w:next w:val="830"/>
    <w:link w:val="755"/>
    <w:pPr>
      <w:ind w:left="200" w:hanging="200"/>
    </w:pPr>
  </w:style>
  <w:style w:type="paragraph" w:styleId="831">
    <w:name w:val="目录 6"/>
    <w:basedOn w:val="755"/>
    <w:next w:val="755"/>
    <w:link w:val="755"/>
    <w:semiHidden/>
    <w:pPr>
      <w:ind w:left="1050"/>
      <w:jc w:val="left"/>
    </w:pPr>
  </w:style>
  <w:style w:type="paragraph" w:styleId="832">
    <w:name w:val="目录 2"/>
    <w:basedOn w:val="755"/>
    <w:next w:val="755"/>
    <w:link w:val="755"/>
    <w:semiHidden/>
    <w:pPr>
      <w:ind w:left="210"/>
      <w:jc w:val="left"/>
    </w:pPr>
    <w:rPr>
      <w:smallCaps/>
      <w:szCs w:val="24"/>
    </w:rPr>
  </w:style>
  <w:style w:type="paragraph" w:styleId="833">
    <w:name w:val="普通(网站)"/>
    <w:basedOn w:val="755"/>
    <w:next w:val="833"/>
    <w:link w:val="755"/>
    <w:uiPriority w:val="99"/>
    <w:pPr>
      <w:jc w:val="left"/>
      <w:spacing w:before="100" w:beforeAutospacing="1" w:after="100" w:afterAutospacing="1"/>
      <w:widowControl/>
    </w:pPr>
    <w:rPr>
      <w:rFonts w:ascii="宋体" w:hAnsi="宋体" w:cs="宋体"/>
      <w:sz w:val="24"/>
      <w:szCs w:val="24"/>
    </w:rPr>
  </w:style>
  <w:style w:type="paragraph" w:styleId="834">
    <w:name w:val="索引 1"/>
    <w:basedOn w:val="755"/>
    <w:next w:val="755"/>
    <w:link w:val="755"/>
    <w:semiHidden/>
    <w:pPr>
      <w:spacing w:line="240" w:lineRule="atLeast"/>
    </w:pPr>
    <w:rPr>
      <w:b/>
      <w:bCs/>
    </w:rPr>
  </w:style>
  <w:style w:type="paragraph" w:styleId="835">
    <w:name w:val="标题"/>
    <w:basedOn w:val="755"/>
    <w:next w:val="755"/>
    <w:link w:val="780"/>
    <w:uiPriority w:val="10"/>
    <w:qFormat/>
    <w:pPr>
      <w:jc w:val="center"/>
      <w:spacing w:before="240" w:after="60"/>
      <w:outlineLvl w:val="0"/>
    </w:pPr>
    <w:rPr>
      <w:rFonts w:ascii="Cambria" w:hAnsi="Cambria" w:cs="Times New Roman"/>
      <w:b/>
      <w:bCs/>
      <w:sz w:val="32"/>
      <w:szCs w:val="32"/>
    </w:rPr>
  </w:style>
  <w:style w:type="paragraph" w:styleId="836">
    <w:name w:val="xl28"/>
    <w:basedOn w:val="755"/>
    <w:next w:val="836"/>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7">
    <w:name w:val="无间隔"/>
    <w:next w:val="837"/>
    <w:link w:val="755"/>
    <w:uiPriority w:val="99"/>
    <w:qFormat/>
    <w:pPr>
      <w:jc w:val="both"/>
      <w:widowControl w:val="off"/>
    </w:pPr>
    <w:rPr>
      <w:rFonts w:ascii="Times New Roman" w:hAnsi="Times New Roman"/>
      <w:sz w:val="21"/>
      <w:szCs w:val="21"/>
      <w:lang w:val="en-US" w:eastAsia="zh-CN" w:bidi="ar-SA"/>
    </w:rPr>
  </w:style>
  <w:style w:type="paragraph" w:styleId="838">
    <w:name w:val="WPSOffice手动目录 1"/>
    <w:next w:val="838"/>
    <w:link w:val="755"/>
    <w:rPr>
      <w:sz w:val="20"/>
      <w:szCs w:val="20"/>
    </w:rPr>
  </w:style>
  <w:style w:type="paragraph" w:styleId="839">
    <w:name w:val="修订"/>
    <w:next w:val="839"/>
    <w:link w:val="755"/>
    <w:uiPriority w:val="99"/>
    <w:semiHidden/>
    <w:rPr>
      <w:rFonts w:ascii="Times New Roman" w:hAnsi="Times New Roman"/>
      <w:sz w:val="21"/>
      <w:szCs w:val="21"/>
      <w:lang w:val="en-US" w:eastAsia="zh-CN" w:bidi="ar-SA"/>
    </w:rPr>
  </w:style>
  <w:style w:type="paragraph" w:styleId="840">
    <w:name w:val="Char Char Char Char Char Char Char Char"/>
    <w:basedOn w:val="755"/>
    <w:next w:val="840"/>
    <w:link w:val="755"/>
    <w:pPr>
      <w:jc w:val="left"/>
      <w:spacing w:after="160" w:line="240" w:lineRule="exact"/>
      <w:widowControl/>
    </w:pPr>
    <w:rPr>
      <w:rFonts w:ascii="Verdana" w:hAnsi="Verdana"/>
      <w:sz w:val="20"/>
      <w:szCs w:val="20"/>
      <w:lang w:eastAsia="en-US"/>
    </w:rPr>
  </w:style>
  <w:style w:type="paragraph" w:styleId="841">
    <w:name w:val="font5"/>
    <w:basedOn w:val="755"/>
    <w:next w:val="841"/>
    <w:link w:val="755"/>
    <w:pPr>
      <w:jc w:val="left"/>
      <w:spacing w:before="100" w:beforeAutospacing="1" w:after="100" w:afterAutospacing="1"/>
      <w:widowControl/>
    </w:pPr>
    <w:rPr>
      <w:rFonts w:hint="eastAsia" w:ascii="宋体" w:hAnsi="宋体"/>
      <w:sz w:val="28"/>
      <w:szCs w:val="28"/>
    </w:rPr>
  </w:style>
  <w:style w:type="paragraph" w:styleId="842">
    <w:name w:val="4"/>
    <w:basedOn w:val="755"/>
    <w:next w:val="825"/>
    <w:link w:val="755"/>
    <w:pPr>
      <w:ind w:firstLine="420"/>
      <w:spacing w:line="360" w:lineRule="auto"/>
    </w:pPr>
    <w:rPr>
      <w:color w:val="ff0000"/>
      <w:sz w:val="24"/>
      <w:szCs w:val="24"/>
    </w:rPr>
  </w:style>
  <w:style w:type="paragraph" w:styleId="843">
    <w:name w:val="table_1stline"/>
    <w:basedOn w:val="755"/>
    <w:next w:val="843"/>
    <w:link w:val="755"/>
    <w:pPr>
      <w:jc w:val="left"/>
      <w:spacing w:before="120"/>
      <w:widowControl/>
    </w:pPr>
    <w:rPr>
      <w:bCs/>
      <w:sz w:val="20"/>
      <w:szCs w:val="20"/>
      <w:lang w:val="de-DE" w:eastAsia="de-DE"/>
    </w:rPr>
  </w:style>
  <w:style w:type="paragraph" w:styleId="844">
    <w:name w:val="xl25"/>
    <w:basedOn w:val="755"/>
    <w:next w:val="844"/>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5">
    <w:name w:val="附录1"/>
    <w:next w:val="845"/>
    <w:link w:val="7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6">
    <w:name w:val=" Char Char Char Char Char Char Char Char"/>
    <w:basedOn w:val="755"/>
    <w:next w:val="846"/>
    <w:link w:val="755"/>
    <w:pPr>
      <w:jc w:val="left"/>
      <w:spacing w:after="160" w:line="240" w:lineRule="exact"/>
      <w:widowControl/>
    </w:pPr>
    <w:rPr>
      <w:rFonts w:ascii="Verdana" w:hAnsi="Verdana"/>
      <w:sz w:val="20"/>
      <w:szCs w:val="20"/>
      <w:lang w:eastAsia="en-US"/>
    </w:rPr>
  </w:style>
  <w:style w:type="paragraph" w:styleId="847">
    <w:name w:val=" Char"/>
    <w:basedOn w:val="805"/>
    <w:next w:val="847"/>
    <w:link w:val="755"/>
    <w:rPr>
      <w:rFonts w:ascii="Tahoma" w:hAnsi="Tahoma"/>
      <w:sz w:val="24"/>
      <w:szCs w:val="24"/>
    </w:rPr>
  </w:style>
  <w:style w:type="paragraph" w:styleId="848">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49">
    <w:name w:val="table_lines"/>
    <w:basedOn w:val="755"/>
    <w:next w:val="849"/>
    <w:link w:val="755"/>
    <w:pPr>
      <w:jc w:val="left"/>
      <w:widowControl/>
    </w:pPr>
    <w:rPr>
      <w:sz w:val="20"/>
      <w:szCs w:val="20"/>
      <w:lang w:val="de-DE" w:eastAsia="de-DE"/>
    </w:rPr>
  </w:style>
  <w:style w:type="paragraph" w:styleId="850">
    <w:name w:val="xl24"/>
    <w:basedOn w:val="755"/>
    <w:next w:val="850"/>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1">
    <w:name w:val="Body Text(ch)"/>
    <w:basedOn w:val="755"/>
    <w:next w:val="815"/>
    <w:link w:val="755"/>
    <w:pPr>
      <w:spacing w:after="120"/>
    </w:pPr>
    <w:rPr>
      <w:rFonts w:ascii="宋体" w:hAnsi="Arial"/>
      <w:bCs/>
      <w:iCs/>
      <w:szCs w:val="24"/>
    </w:rPr>
  </w:style>
  <w:style w:type="paragraph" w:styleId="852">
    <w:name w:val="列出段落1"/>
    <w:basedOn w:val="755"/>
    <w:next w:val="852"/>
    <w:link w:val="775"/>
    <w:qFormat/>
    <w:pPr>
      <w:contextualSpacing/>
      <w:ind w:left="720"/>
      <w:jc w:val="left"/>
      <w:widowControl/>
    </w:pPr>
    <w:rPr>
      <w:rFonts w:ascii="Calibri" w:hAnsi="Calibri" w:eastAsia="宋体" w:cs="Times New Roman"/>
      <w:sz w:val="24"/>
      <w:szCs w:val="24"/>
      <w:lang w:eastAsia="en-US" w:bidi="en-US"/>
    </w:rPr>
  </w:style>
  <w:style w:type="paragraph" w:styleId="853">
    <w:name w:val="font7"/>
    <w:basedOn w:val="755"/>
    <w:next w:val="853"/>
    <w:link w:val="755"/>
    <w:pPr>
      <w:jc w:val="left"/>
      <w:spacing w:before="100" w:beforeAutospacing="1" w:after="100" w:afterAutospacing="1"/>
      <w:widowControl/>
    </w:pPr>
    <w:rPr>
      <w:rFonts w:hint="eastAsia" w:ascii="宋体" w:hAnsi="宋体"/>
      <w:sz w:val="18"/>
      <w:szCs w:val="18"/>
    </w:rPr>
  </w:style>
  <w:style w:type="paragraph" w:styleId="854">
    <w:name w:val="二级目录"/>
    <w:next w:val="755"/>
    <w:link w:val="788"/>
    <w:pPr>
      <w:numPr>
        <w:ilvl w:val="0"/>
        <w:numId w:val="2"/>
      </w:numPr>
      <w:tabs>
        <w:tab w:val="left" w:pos="907" w:leader="none"/>
        <w:tab w:val="left" w:pos="1145" w:leader="none"/>
      </w:tabs>
      <w:outlineLvl w:val="1"/>
    </w:pPr>
    <w:rPr>
      <w:b/>
      <w:sz w:val="30"/>
      <w:szCs w:val="28"/>
      <w:lang w:val="en-US" w:eastAsia="zh-CN" w:bidi="ar-SA"/>
    </w:rPr>
  </w:style>
  <w:style w:type="paragraph" w:styleId="855">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6">
    <w:name w:val=" Char Char Char Char Char Char Char Char Char Char"/>
    <w:basedOn w:val="755"/>
    <w:next w:val="856"/>
    <w:link w:val="755"/>
    <w:pPr>
      <w:spacing w:line="360" w:lineRule="auto"/>
    </w:pPr>
    <w:rPr>
      <w:sz w:val="24"/>
      <w:szCs w:val="20"/>
    </w:rPr>
  </w:style>
  <w:style w:type="paragraph" w:styleId="857">
    <w:name w:val="font6"/>
    <w:basedOn w:val="755"/>
    <w:next w:val="857"/>
    <w:link w:val="755"/>
    <w:pPr>
      <w:jc w:val="left"/>
      <w:spacing w:before="100" w:beforeAutospacing="1" w:after="100" w:afterAutospacing="1"/>
      <w:widowControl/>
    </w:pPr>
    <w:rPr>
      <w:rFonts w:hint="eastAsia" w:ascii="宋体" w:hAnsi="宋体"/>
      <w:sz w:val="28"/>
      <w:szCs w:val="28"/>
      <w:u w:val="single"/>
    </w:rPr>
  </w:style>
  <w:style w:type="paragraph" w:styleId="858">
    <w:name w:val="普通 (Web)"/>
    <w:basedOn w:val="755"/>
    <w:next w:val="858"/>
    <w:link w:val="755"/>
    <w:pPr>
      <w:jc w:val="left"/>
      <w:spacing w:before="100" w:beforeAutospacing="1" w:after="100" w:afterAutospacing="1"/>
      <w:widowControl/>
    </w:pPr>
    <w:rPr>
      <w:rFonts w:ascii="宋体" w:hAnsi="宋体"/>
      <w:sz w:val="24"/>
      <w:szCs w:val="24"/>
    </w:rPr>
  </w:style>
  <w:style w:type="paragraph" w:styleId="859">
    <w:name w:val="Char Char Char Char"/>
    <w:basedOn w:val="805"/>
    <w:next w:val="859"/>
    <w:link w:val="755"/>
    <w:pPr>
      <w:spacing w:line="360" w:lineRule="auto"/>
    </w:pPr>
    <w:rPr>
      <w:rFonts w:ascii="Tahoma" w:hAnsi="Tahoma"/>
      <w:sz w:val="24"/>
      <w:szCs w:val="24"/>
    </w:rPr>
  </w:style>
  <w:style w:type="paragraph" w:styleId="860">
    <w:name w:val="样式1"/>
    <w:basedOn w:val="755"/>
    <w:next w:val="860"/>
    <w:link w:val="755"/>
    <w:pPr>
      <w:numPr>
        <w:ilvl w:val="0"/>
        <w:numId w:val="3"/>
      </w:numPr>
      <w:tabs>
        <w:tab w:val="left" w:pos="709" w:leader="none"/>
      </w:tabs>
    </w:pPr>
    <w:rPr>
      <w:rFonts w:ascii="宋体" w:hAnsi="宋体"/>
    </w:rPr>
  </w:style>
  <w:style w:type="paragraph" w:styleId="861">
    <w:name w:val="列出段落"/>
    <w:basedOn w:val="755"/>
    <w:next w:val="861"/>
    <w:link w:val="801"/>
    <w:uiPriority w:val="34"/>
    <w:qFormat/>
    <w:pPr>
      <w:contextualSpacing/>
      <w:ind w:left="720"/>
      <w:jc w:val="left"/>
      <w:widowControl/>
    </w:pPr>
    <w:rPr>
      <w:rFonts w:ascii="Calibri" w:hAnsi="Calibri"/>
      <w:sz w:val="24"/>
      <w:szCs w:val="24"/>
      <w:lang w:eastAsia="en-US" w:bidi="en-US"/>
    </w:rPr>
  </w:style>
  <w:style w:type="paragraph" w:styleId="862">
    <w:name w:val="xl29"/>
    <w:basedOn w:val="755"/>
    <w:next w:val="862"/>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63">
    <w:name w:val=" Char Char Char Char"/>
    <w:basedOn w:val="805"/>
    <w:next w:val="863"/>
    <w:link w:val="755"/>
    <w:pPr>
      <w:spacing w:line="360" w:lineRule="auto"/>
    </w:pPr>
    <w:rPr>
      <w:rFonts w:ascii="Tahoma" w:hAnsi="Tahoma"/>
      <w:sz w:val="24"/>
      <w:szCs w:val="24"/>
    </w:rPr>
  </w:style>
  <w:style w:type="paragraph" w:styleId="864">
    <w:name w:val="xl30"/>
    <w:basedOn w:val="755"/>
    <w:next w:val="864"/>
    <w:link w:val="755"/>
    <w:pPr>
      <w:jc w:val="center"/>
      <w:spacing w:before="100" w:beforeAutospacing="1" w:after="100" w:afterAutospacing="1"/>
      <w:widowControl/>
    </w:pPr>
    <w:rPr>
      <w:rFonts w:ascii="宋体" w:hAnsi="宋体"/>
      <w:b/>
      <w:bCs/>
      <w:sz w:val="36"/>
      <w:szCs w:val="36"/>
    </w:rPr>
  </w:style>
  <w:style w:type="paragraph" w:styleId="865">
    <w:name w:val="Char"/>
    <w:basedOn w:val="755"/>
    <w:next w:val="865"/>
    <w:link w:val="755"/>
    <w:pPr>
      <w:ind w:firstLine="200"/>
      <w:tabs>
        <w:tab w:val="left" w:pos="360" w:leader="none"/>
      </w:tabs>
    </w:pPr>
    <w:rPr>
      <w:sz w:val="28"/>
      <w:szCs w:val="30"/>
    </w:rPr>
  </w:style>
  <w:style w:type="paragraph" w:styleId="866">
    <w:name w:val="xl27"/>
    <w:basedOn w:val="755"/>
    <w:next w:val="866"/>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7">
    <w:name w:val="xl26"/>
    <w:basedOn w:val="755"/>
    <w:next w:val="867"/>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8">
    <w:name w:val="标题3"/>
    <w:basedOn w:val="755"/>
    <w:next w:val="755"/>
    <w:link w:val="755"/>
    <w:pPr>
      <w:ind w:firstLine="624"/>
      <w:spacing w:line="590" w:lineRule="atLeast"/>
    </w:pPr>
    <w:rPr>
      <w:rFonts w:ascii="方正黑体_GBK" w:eastAsia="方正黑体_GBK"/>
      <w:sz w:val="32"/>
      <w:szCs w:val="32"/>
    </w:rPr>
  </w:style>
  <w:style w:type="paragraph" w:styleId="869">
    <w:name w:val="普通正文"/>
    <w:basedOn w:val="755"/>
    <w:next w:val="869"/>
    <w:link w:val="755"/>
    <w:pPr>
      <w:ind w:firstLine="480"/>
      <w:jc w:val="left"/>
      <w:spacing w:before="120" w:after="120" w:line="360" w:lineRule="auto"/>
    </w:pPr>
    <w:rPr>
      <w:rFonts w:ascii="Arial" w:hAnsi="Arial"/>
      <w:sz w:val="24"/>
      <w:szCs w:val="24"/>
    </w:rPr>
  </w:style>
  <w:style w:type="paragraph" w:styleId="870">
    <w:name w:val="Table Paragraph"/>
    <w:basedOn w:val="755"/>
    <w:next w:val="870"/>
    <w:link w:val="755"/>
    <w:uiPriority w:val="1"/>
    <w:qFormat/>
    <w:pPr>
      <w:ind w:firstLine="260"/>
      <w:jc w:val="left"/>
      <w:spacing w:line="360" w:lineRule="auto"/>
    </w:pPr>
    <w:rPr>
      <w:rFonts w:ascii="Calibri" w:hAnsi="Calibri" w:eastAsia="仿宋"/>
      <w:sz w:val="28"/>
      <w:szCs w:val="22"/>
      <w:lang w:eastAsia="en-US"/>
    </w:rPr>
  </w:style>
  <w:style w:type="table" w:styleId="871">
    <w:name w:val="网格型"/>
    <w:basedOn w:val="766"/>
    <w:next w:val="871"/>
    <w:link w:val="755"/>
    <w:pPr>
      <w:jc w:val="both"/>
      <w:widowControl w:val="off"/>
    </w:pPr>
    <w:rPr>
      <w:rFonts w:ascii="Times New Roman" w:hAnsi="Times New Roman" w:eastAsia="宋体" w:cs="Times New Roman"/>
      <w:sz w:val="20"/>
      <w:szCs w:val="20"/>
    </w:rPr>
    <w:tblPr/>
  </w:style>
  <w:style w:type="character" w:styleId="10355" w:default="1">
    <w:name w:val="Default Paragraph Font"/>
    <w:uiPriority w:val="1"/>
    <w:semiHidden/>
    <w:unhideWhenUsed/>
  </w:style>
  <w:style w:type="numbering" w:styleId="10356" w:default="1">
    <w:name w:val="No List"/>
    <w:uiPriority w:val="99"/>
    <w:semiHidden/>
    <w:unhideWhenUsed/>
  </w:style>
  <w:style w:type="table" w:styleId="103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2024-07-29T06:57:00Z</dcterms:created>
  <dcterms:modified xsi:type="dcterms:W3CDTF">2026-08-21T07:40:00Z</dcterms:modified>
</cp:coreProperties>
</file>