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color w:val="auto"/>
          <w:highlight w:val="none"/>
          <w:lang w:eastAsia="zh-CN"/>
        </w:rPr>
      </w:pPr>
      <w:r>
        <w:rPr>
          <w:rFonts w:hint="eastAsia" w:eastAsia="宋体"/>
          <w:color w:val="auto"/>
          <w:highlight w:val="none"/>
          <w:lang w:eastAsia="zh-CN"/>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 xml:space="preserve">项目名称：</w:t>
      </w:r>
      <w:r>
        <w:rPr>
          <w:rFonts w:hint="eastAsia" w:ascii="Arial" w:hAnsi="Arial" w:eastAsia="宋体" w:cs="Times New Roman"/>
          <w:b/>
          <w:bCs/>
          <w:color w:val="auto"/>
          <w:sz w:val="32"/>
          <w:szCs w:val="24"/>
          <w:highlight w:val="none"/>
          <w:lang w:eastAsia="zh-CN"/>
        </w:rPr>
        <w:t xml:space="preserve">2026年社区居家养老服务中心购买运营服务项目</w:t>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 xml:space="preserve">项目编号：</w:t>
      </w:r>
      <w:r>
        <w:rPr>
          <w:rFonts w:hint="eastAsia" w:ascii="Arial" w:hAnsi="Arial" w:eastAsia="宋体" w:cs="Times New Roman"/>
          <w:b/>
          <w:bCs/>
          <w:color w:val="auto"/>
          <w:sz w:val="32"/>
          <w:szCs w:val="24"/>
          <w:highlight w:val="none"/>
          <w:lang w:eastAsia="zh-CN"/>
        </w:rPr>
        <w:tab/>
      </w:r>
      <w:r>
        <w:rPr>
          <w:rFonts w:hint="eastAsia" w:ascii="Arial" w:hAnsi="Arial" w:eastAsia="宋体" w:cs="Times New Roman"/>
          <w:b/>
          <w:bCs/>
          <w:color w:val="auto"/>
          <w:sz w:val="32"/>
          <w:szCs w:val="24"/>
          <w:highlight w:val="none"/>
          <w:lang w:eastAsia="zh-CN"/>
        </w:rPr>
        <w:t xml:space="preserve">JSZC-320724-XHZX-G2026-0017</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ind w:firstLine="1280"/>
        <w:jc w:val="left"/>
        <w:spacing w:before="60" w:after="60"/>
        <w:rPr>
          <w:rFonts w:hint="eastAsia" w:ascii="宋体" w:hAnsi="宋体" w:cs="Times New Roman" w:eastAsiaTheme="minorEastAsia"/>
          <w:bCs/>
          <w:color w:val="auto"/>
          <w:sz w:val="32"/>
          <w:szCs w:val="24"/>
          <w:highlight w:val="none"/>
          <w:lang w:eastAsia="zh-CN"/>
        </w:rPr>
      </w:pPr>
      <w:r>
        <w:rPr>
          <w:rFonts w:hint="eastAsia" w:ascii="宋体" w:hAnsi="宋体" w:cs="Times New Roman"/>
          <w:bCs/>
          <w:color w:val="auto"/>
          <w:sz w:val="32"/>
          <w:szCs w:val="24"/>
          <w:highlight w:val="none"/>
        </w:rPr>
        <w:t xml:space="preserve">采   购   人：</w:t>
      </w:r>
      <w:r>
        <w:rPr>
          <w:rFonts w:hint="eastAsia" w:ascii="宋体" w:hAnsi="宋体" w:eastAsia="宋体" w:cs="Times New Roman"/>
          <w:bCs/>
          <w:color w:val="auto"/>
          <w:sz w:val="32"/>
          <w:szCs w:val="24"/>
          <w:highlight w:val="none"/>
          <w:lang w:eastAsia="zh-CN"/>
        </w:rPr>
        <w:t xml:space="preserve">灌南县民政局</w:t>
      </w:r>
      <w:r/>
    </w:p>
    <w:p>
      <w:pPr>
        <w:jc w:val="center"/>
        <w:spacing w:before="60" w:after="60"/>
        <w:rPr>
          <w:rFonts w:ascii="Arial" w:hAnsi="Arial" w:eastAsia="宋体" w:cs="Times New Roman"/>
          <w:b/>
          <w:bCs/>
          <w:color w:val="auto"/>
          <w:sz w:val="32"/>
          <w:szCs w:val="24"/>
          <w:highlight w:val="none"/>
        </w:rPr>
      </w:pPr>
      <w:r>
        <w:rPr>
          <w:rFonts w:hint="eastAsia" w:ascii="宋体" w:hAnsi="宋体" w:cs="Times New Roman"/>
          <w:bCs/>
          <w:color w:val="auto"/>
          <w:sz w:val="32"/>
          <w:szCs w:val="24"/>
          <w:highlight w:val="none"/>
        </w:rPr>
        <w:t xml:space="preserve">采购代理机构：江苏协鸿工程咨询有限公司</w:t>
      </w:r>
      <w:r/>
    </w:p>
    <w:p>
      <w:pPr>
        <w:jc w:val="center"/>
        <w:widowControl/>
        <w:rPr>
          <w:color w:val="auto"/>
          <w:highlight w:val="none"/>
        </w:rPr>
      </w:pPr>
      <w:r>
        <w:rPr>
          <w:rFonts w:ascii="Times New Roman" w:hAnsi="Times New Roman" w:eastAsia="宋体" w:cs="Times New Roman"/>
          <w:bCs/>
          <w:color w:val="auto"/>
          <w:sz w:val="32"/>
          <w:szCs w:val="24"/>
          <w:highlight w:val="none"/>
        </w:rPr>
        <w:t xml:space="preserve">202</w:t>
      </w:r>
      <w:r>
        <w:rPr>
          <w:rFonts w:hint="eastAsia" w:ascii="Times New Roman" w:hAnsi="Times New Roman" w:eastAsia="宋体" w:cs="Times New Roman"/>
          <w:bCs/>
          <w:color w:val="auto"/>
          <w:sz w:val="32"/>
          <w:szCs w:val="24"/>
          <w:highlight w:val="none"/>
        </w:rPr>
        <w:t xml:space="preserve">6</w:t>
      </w:r>
      <w:r>
        <w:rPr>
          <w:rFonts w:ascii="Times New Roman" w:hAnsi="Times New Roman" w:eastAsia="宋体" w:cs="Times New Roman"/>
          <w:bCs/>
          <w:color w:val="auto"/>
          <w:sz w:val="32"/>
          <w:szCs w:val="24"/>
          <w:highlight w:val="none"/>
        </w:rPr>
        <w:t xml:space="preserve">年</w:t>
      </w:r>
      <w:r>
        <w:rPr>
          <w:rFonts w:hint="eastAsia" w:ascii="Times New Roman" w:hAnsi="Times New Roman" w:eastAsia="宋体" w:cs="Times New Roman"/>
          <w:bCs/>
          <w:color w:val="auto"/>
          <w:sz w:val="32"/>
          <w:szCs w:val="24"/>
          <w:highlight w:val="none"/>
          <w:lang w:val="en-US" w:eastAsia="zh-CN"/>
        </w:rPr>
        <w:t xml:space="preserve">7</w:t>
      </w:r>
      <w:r>
        <w:rPr>
          <w:rFonts w:ascii="Times New Roman" w:hAnsi="Times New Roman" w:eastAsia="宋体" w:cs="Times New Roman"/>
          <w:bCs/>
          <w:color w:val="auto"/>
          <w:sz w:val="32"/>
          <w:szCs w:val="24"/>
          <w:highlight w:val="none"/>
        </w:rPr>
        <w:t xml:space="preserve">月</w:t>
      </w:r>
      <w:r>
        <w:rPr>
          <w:rFonts w:ascii="Times New Roman" w:hAnsi="Times New Roman" w:cs="Times New Roman"/>
          <w:color w:val="auto"/>
          <w:highlight w:val="none"/>
        </w:rPr>
        <w:br w:type="page" w:clear="all"/>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TOC \o "1-1" \u </w:instrText>
      </w:r>
      <w:r>
        <w:rPr>
          <w:rFonts w:ascii="Times New Roman" w:hAnsi="Times New Roman" w:cs="Times New Roman"/>
          <w:color w:val="auto"/>
          <w:highlight w:val="none"/>
        </w:rPr>
        <w:fldChar w:fldCharType="separate"/>
      </w:r>
      <w:r/>
    </w:p>
    <w:p>
      <w:pPr>
        <w:pStyle w:val="793"/>
        <w:jc w:val="center"/>
        <w:tabs>
          <w:tab w:val="right" w:pos="8306" w:leader="dot"/>
        </w:tabs>
        <w:rPr>
          <w:rFonts w:hint="eastAsia" w:ascii="黑体" w:hAnsi="黑体" w:eastAsia="黑体"/>
          <w:color w:val="auto"/>
          <w:sz w:val="44"/>
          <w:szCs w:val="44"/>
          <w:highlight w:val="none"/>
        </w:rPr>
      </w:pPr>
      <w:r>
        <w:rPr>
          <w:rFonts w:hint="eastAsia" w:ascii="黑体" w:hAnsi="黑体" w:eastAsia="黑体"/>
          <w:color w:val="auto"/>
          <w:sz w:val="44"/>
          <w:szCs w:val="44"/>
          <w:highlight w:val="none"/>
        </w:rPr>
        <w:t xml:space="preserve">目  录</w:t>
      </w:r>
      <w:r/>
    </w:p>
    <w:p>
      <w:pPr>
        <w:pStyle w:val="79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投标邀请</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_Toc275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1</w:t>
      </w:r>
      <w:r>
        <w:rPr>
          <w:rFonts w:hint="eastAsia" w:ascii="黑体" w:hAnsi="黑体" w:eastAsia="黑体" w:cs="黑体"/>
          <w:color w:val="auto"/>
          <w:sz w:val="32"/>
          <w:szCs w:val="32"/>
          <w:highlight w:val="none"/>
        </w:rPr>
        <w:fldChar w:fldCharType="end"/>
      </w:r>
      <w:r/>
    </w:p>
    <w:p>
      <w:pPr>
        <w:pStyle w:val="79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第二章  供应商须知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_Toc21405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5</w:t>
      </w:r>
      <w:r>
        <w:rPr>
          <w:rFonts w:hint="eastAsia" w:ascii="黑体" w:hAnsi="黑体" w:eastAsia="黑体" w:cs="黑体"/>
          <w:color w:val="auto"/>
          <w:sz w:val="32"/>
          <w:szCs w:val="32"/>
          <w:highlight w:val="none"/>
        </w:rPr>
        <w:fldChar w:fldCharType="end"/>
      </w:r>
      <w:r/>
    </w:p>
    <w:p>
      <w:pPr>
        <w:pStyle w:val="79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第三章  合同条款及格式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_Toc17167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21</w:t>
      </w:r>
      <w:r>
        <w:rPr>
          <w:rFonts w:hint="eastAsia" w:ascii="黑体" w:hAnsi="黑体" w:eastAsia="黑体" w:cs="黑体"/>
          <w:color w:val="auto"/>
          <w:sz w:val="32"/>
          <w:szCs w:val="32"/>
          <w:highlight w:val="none"/>
        </w:rPr>
        <w:fldChar w:fldCharType="end"/>
      </w:r>
      <w:r/>
    </w:p>
    <w:p>
      <w:pPr>
        <w:pStyle w:val="79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第四章  采购需求</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_Toc7226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27</w:t>
      </w:r>
      <w:r>
        <w:rPr>
          <w:rFonts w:hint="eastAsia" w:ascii="黑体" w:hAnsi="黑体" w:eastAsia="黑体" w:cs="黑体"/>
          <w:color w:val="auto"/>
          <w:sz w:val="32"/>
          <w:szCs w:val="32"/>
          <w:highlight w:val="none"/>
        </w:rPr>
        <w:fldChar w:fldCharType="end"/>
      </w:r>
      <w:r/>
    </w:p>
    <w:p>
      <w:pPr>
        <w:pStyle w:val="79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第五章  评标方法与评标标准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_Toc17443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36</w:t>
      </w:r>
      <w:r>
        <w:rPr>
          <w:rFonts w:hint="eastAsia" w:ascii="黑体" w:hAnsi="黑体" w:eastAsia="黑体" w:cs="黑体"/>
          <w:color w:val="auto"/>
          <w:sz w:val="32"/>
          <w:szCs w:val="32"/>
          <w:highlight w:val="none"/>
        </w:rPr>
        <w:fldChar w:fldCharType="end"/>
      </w:r>
      <w:r/>
    </w:p>
    <w:p>
      <w:pPr>
        <w:pStyle w:val="79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第六章  投标文件格式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_Toc29785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40</w:t>
      </w:r>
      <w:r>
        <w:rPr>
          <w:rFonts w:hint="eastAsia" w:ascii="黑体" w:hAnsi="黑体" w:eastAsia="黑体" w:cs="黑体"/>
          <w:color w:val="auto"/>
          <w:sz w:val="32"/>
          <w:szCs w:val="32"/>
          <w:highlight w:val="none"/>
        </w:rPr>
        <w:fldChar w:fldCharType="end"/>
      </w:r>
      <w:r/>
    </w:p>
    <w:p>
      <w:pPr>
        <w:jc w:val="center"/>
        <w:spacing w:before="120" w:after="120" w:line="360" w:lineRule="auto"/>
        <w:widowControl/>
        <w:rPr>
          <w:color w:val="auto"/>
          <w:highlight w:val="none"/>
        </w:rPr>
      </w:pPr>
      <w:r>
        <w:rPr>
          <w:color w:val="auto"/>
          <w:highlight w:val="none"/>
        </w:rPr>
        <w:fldChar w:fldCharType="end"/>
      </w:r>
      <w:r>
        <w:rPr>
          <w:color w:val="auto"/>
          <w:highlight w:val="none"/>
        </w:rPr>
        <w:br w:type="page" w:clear="all"/>
      </w:r>
      <w:r/>
    </w:p>
    <w:p>
      <w:pPr>
        <w:pStyle w:val="766"/>
        <w:jc w:val="center"/>
        <w:spacing w:before="156" w:after="156" w:line="360" w:lineRule="auto"/>
        <w:rPr>
          <w:rFonts w:hint="eastAsia"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color w:val="auto"/>
          <w:highlight w:val="none"/>
        </w:rPr>
      </w:r>
      <w:r/>
    </w:p>
    <w:p>
      <w:pPr>
        <w:pStyle w:val="766"/>
        <w:jc w:val="center"/>
        <w:spacing w:before="156" w:after="156" w:line="360" w:lineRule="auto"/>
        <w:rPr>
          <w:rFonts w:hint="eastAsia" w:ascii="黑体" w:hAnsi="黑体" w:eastAsia="黑体"/>
          <w:b w:val="0"/>
          <w:color w:val="auto"/>
          <w:highlight w:val="none"/>
        </w:rPr>
      </w:pPr>
      <w:r/>
      <w:bookmarkStart w:id="0" w:name="_Toc275"/>
      <w:r>
        <w:rPr>
          <w:rFonts w:hint="eastAsia" w:ascii="黑体" w:hAnsi="黑体" w:eastAsia="黑体"/>
          <w:b w:val="0"/>
          <w:color w:val="auto"/>
          <w:highlight w:val="none"/>
        </w:rPr>
        <w:t xml:space="preserve">第一章  投标邀请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eastAsia="宋体"/>
          <w:color w:val="auto"/>
          <w:sz w:val="24"/>
          <w:szCs w:val="24"/>
          <w:highlight w:val="none"/>
          <w:u w:val="single"/>
          <w:lang w:eastAsia="zh-CN"/>
        </w:rPr>
        <w:t xml:space="preserve">灌南县民政局</w:t>
      </w:r>
      <w:r>
        <w:rPr>
          <w:rFonts w:hint="eastAsia"/>
          <w:color w:val="auto"/>
          <w:sz w:val="24"/>
          <w:szCs w:val="24"/>
          <w:highlight w:val="none"/>
        </w:rPr>
        <w:t xml:space="preserve">的委托，</w:t>
      </w:r>
      <w:r>
        <w:rPr>
          <w:rFonts w:hint="eastAsia"/>
          <w:color w:val="auto"/>
          <w:sz w:val="24"/>
          <w:szCs w:val="24"/>
          <w:highlight w:val="none"/>
          <w:u w:val="single"/>
        </w:rPr>
        <w:t xml:space="preserve">江苏协鸿工程咨询有限公司</w:t>
      </w:r>
      <w:r>
        <w:rPr>
          <w:rFonts w:hint="eastAsia"/>
          <w:color w:val="auto"/>
          <w:sz w:val="24"/>
          <w:szCs w:val="24"/>
          <w:highlight w:val="none"/>
        </w:rPr>
        <w:t xml:space="preserve">就</w:t>
      </w:r>
      <w:r>
        <w:rPr>
          <w:rFonts w:hint="eastAsia" w:eastAsia="宋体"/>
          <w:color w:val="auto"/>
          <w:sz w:val="24"/>
          <w:szCs w:val="24"/>
          <w:highlight w:val="none"/>
          <w:u w:val="single"/>
          <w:lang w:eastAsia="zh-CN"/>
        </w:rPr>
        <w:t xml:space="preserve">2026年社区居家养老服务中心购买运营服务项目</w:t>
      </w:r>
      <w:r>
        <w:rPr>
          <w:rFonts w:hint="eastAsia"/>
          <w:color w:val="auto"/>
          <w:sz w:val="24"/>
          <w:szCs w:val="24"/>
          <w:highlight w:val="none"/>
        </w:rPr>
        <w:t xml:space="preserve">（</w:t>
      </w:r>
      <w:r>
        <w:rPr>
          <w:rFonts w:hint="eastAsia"/>
          <w:color w:val="auto"/>
          <w:sz w:val="24"/>
          <w:szCs w:val="24"/>
          <w:highlight w:val="none"/>
          <w:lang w:eastAsia="zh-CN"/>
        </w:rPr>
        <w:tab/>
      </w:r>
      <w:r>
        <w:rPr>
          <w:rFonts w:hint="eastAsia"/>
          <w:color w:val="auto"/>
          <w:sz w:val="24"/>
          <w:szCs w:val="24"/>
          <w:highlight w:val="none"/>
          <w:lang w:eastAsia="zh-CN"/>
        </w:rPr>
        <w:t xml:space="preserve">JSZC-320724-XHZX-G2026-0017</w:t>
      </w:r>
      <w:r>
        <w:rPr>
          <w:rFonts w:hint="eastAsia"/>
          <w:color w:val="auto"/>
          <w:sz w:val="24"/>
          <w:szCs w:val="24"/>
          <w:highlight w:val="none"/>
        </w:rPr>
        <w:t xml:space="preserve">）进行公开招标采购，欢迎符合条件的供应商投标。</w:t>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ind w:firstLine="480"/>
              <w:jc w:val="left"/>
              <w:spacing w:line="500" w:lineRule="exact"/>
              <w:rPr>
                <w:color w:val="auto"/>
                <w:sz w:val="24"/>
                <w:szCs w:val="24"/>
                <w:highlight w:val="none"/>
              </w:rPr>
            </w:pPr>
            <w:r>
              <w:rPr>
                <w:rFonts w:hint="eastAsia" w:eastAsia="宋体"/>
                <w:color w:val="auto"/>
                <w:sz w:val="24"/>
                <w:szCs w:val="24"/>
                <w:highlight w:val="none"/>
                <w:u w:val="single"/>
                <w:lang w:eastAsia="zh-CN"/>
              </w:rPr>
              <w:t xml:space="preserve">2026年社区居家养老服务中心购买运营服务项目</w:t>
            </w:r>
            <w:r>
              <w:rPr>
                <w:rFonts w:hint="eastAsia"/>
                <w:color w:val="auto"/>
                <w:sz w:val="24"/>
                <w:szCs w:val="24"/>
                <w:highlight w:val="none"/>
              </w:rPr>
              <w:t xml:space="preserve">的潜在供应商应在</w:t>
            </w:r>
            <w:r>
              <w:rPr>
                <w:rFonts w:hint="eastAsia"/>
                <w:color w:val="auto"/>
                <w:sz w:val="24"/>
                <w:szCs w:val="24"/>
                <w:highlight w:val="none"/>
                <w:u w:val="single"/>
              </w:rPr>
              <w:t xml:space="preserve">江苏政府采购网</w:t>
            </w:r>
            <w:r>
              <w:rPr>
                <w:rFonts w:hint="eastAsia"/>
                <w:color w:val="auto"/>
                <w:sz w:val="24"/>
                <w:szCs w:val="24"/>
                <w:highlight w:val="none"/>
              </w:rPr>
              <w:t xml:space="preserve">自行免费下载招标文件，并于</w:t>
            </w:r>
            <w:r>
              <w:rPr>
                <w:rFonts w:hint="eastAsia" w:ascii="Times New Roman" w:hAnsi="Times New Roman" w:cs="Times New Roman"/>
                <w:color w:val="auto"/>
                <w:sz w:val="24"/>
                <w:szCs w:val="24"/>
                <w:highlight w:val="none"/>
              </w:rPr>
              <w:t xml:space="preserve">202</w:t>
            </w:r>
            <w:r>
              <w:rPr>
                <w:rFonts w:hint="eastAsia" w:ascii="Times New Roman" w:hAnsi="Times New Roman" w:eastAsia="宋体" w:cs="Times New Roman"/>
                <w:color w:val="auto"/>
                <w:sz w:val="24"/>
                <w:szCs w:val="24"/>
                <w:highlight w:val="none"/>
              </w:rPr>
              <w:t xml:space="preserve">6</w:t>
            </w:r>
            <w:r>
              <w:rPr>
                <w:rFonts w:hint="eastAsia" w:ascii="Times New Roman" w:hAnsi="Times New Roman" w:cs="Times New Roman"/>
                <w:color w:val="auto"/>
                <w:sz w:val="24"/>
                <w:szCs w:val="24"/>
                <w:highlight w:val="none"/>
              </w:rPr>
              <w:t xml:space="preserve">年8</w:t>
            </w:r>
            <w:r>
              <w:rPr>
                <w:rFonts w:hint="eastAsia" w:ascii="Times New Roman" w:hAnsi="Times New Roman" w:cs="Times New Roman"/>
                <w:color w:val="auto"/>
                <w:sz w:val="24"/>
                <w:szCs w:val="24"/>
                <w:highlight w:val="none"/>
              </w:rPr>
              <w:t xml:space="preserve">月18</w:t>
            </w:r>
            <w:r>
              <w:rPr>
                <w:rFonts w:hint="eastAsia" w:ascii="Times New Roman" w:hAnsi="Times New Roman" w:cs="Times New Roman"/>
                <w:color w:val="auto"/>
                <w:sz w:val="24"/>
                <w:szCs w:val="24"/>
                <w:highlight w:val="none"/>
              </w:rPr>
              <w:t xml:space="preserve">日</w:t>
            </w:r>
            <w:r>
              <w:rPr>
                <w:rFonts w:hint="eastAsia" w:ascii="Times New Roman" w:hAnsi="Times New Roman" w:cs="Times New Roman"/>
                <w:color w:val="auto"/>
                <w:sz w:val="24"/>
                <w:szCs w:val="24"/>
                <w:highlight w:val="none"/>
                <w:lang w:val="en-US" w:eastAsia="zh-CN"/>
              </w:rPr>
              <w:t xml:space="preserve">09</w:t>
            </w:r>
            <w:r>
              <w:rPr>
                <w:rFonts w:ascii="Times New Roman" w:hAnsi="Times New Roman" w:cs="Times New Roman"/>
                <w:color w:val="auto"/>
                <w:sz w:val="24"/>
                <w:szCs w:val="24"/>
                <w:highlight w:val="none"/>
              </w:rPr>
              <w:t xml:space="preserve">: 00:00（</w:t>
            </w:r>
            <w:r>
              <w:rPr>
                <w:rFonts w:hint="eastAsia"/>
                <w:color w:val="auto"/>
                <w:sz w:val="24"/>
                <w:szCs w:val="24"/>
                <w:highlight w:val="none"/>
              </w:rPr>
              <w:t xml:space="preserve">北京时间）前递交（上传）投标文件。</w:t>
            </w:r>
            <w:r/>
          </w:p>
        </w:tc>
      </w:tr>
    </w:tbl>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pStyle w:val="78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JSZC-320724-XHZX-G2026-0017</w:t>
      </w:r>
      <w:r/>
    </w:p>
    <w:p>
      <w:pPr>
        <w:pStyle w:val="78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2026年社区居家养老服务中心购买运营服务项目</w:t>
      </w:r>
      <w:r/>
    </w:p>
    <w:p>
      <w:pPr>
        <w:pStyle w:val="78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310</w:t>
      </w:r>
      <w:r>
        <w:rPr>
          <w:rFonts w:hint="eastAsia" w:ascii="宋体" w:hAnsi="宋体" w:eastAsia="宋体" w:cs="宋体"/>
          <w:color w:val="auto"/>
          <w:sz w:val="24"/>
          <w:szCs w:val="24"/>
          <w:highlight w:val="none"/>
        </w:rPr>
        <w:t xml:space="preserve">万元</w:t>
      </w:r>
      <w:r/>
    </w:p>
    <w:p>
      <w:pPr>
        <w:pStyle w:val="78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b w:val="0"/>
          <w:bCs w:val="0"/>
          <w:color w:val="auto"/>
          <w:sz w:val="24"/>
          <w:highlight w:val="none"/>
        </w:rPr>
        <w:t xml:space="preserve">人民币</w:t>
      </w:r>
      <w:r>
        <w:rPr>
          <w:rFonts w:hint="eastAsia" w:ascii="宋体" w:hAnsi="宋体"/>
          <w:b w:val="0"/>
          <w:bCs w:val="0"/>
          <w:color w:val="auto"/>
          <w:sz w:val="24"/>
          <w:highlight w:val="none"/>
          <w:lang w:val="en-US" w:eastAsia="zh-CN"/>
        </w:rPr>
        <w:t xml:space="preserve">310</w:t>
      </w:r>
      <w:r>
        <w:rPr>
          <w:rFonts w:hint="eastAsia" w:ascii="宋体" w:hAnsi="宋体"/>
          <w:b w:val="0"/>
          <w:bCs w:val="0"/>
          <w:color w:val="auto"/>
          <w:sz w:val="24"/>
          <w:highlight w:val="none"/>
        </w:rPr>
        <w:t xml:space="preserve">万元（采购包1：</w:t>
      </w:r>
      <w:r>
        <w:rPr>
          <w:rFonts w:hint="eastAsia" w:ascii="宋体" w:hAnsi="宋体"/>
          <w:b w:val="0"/>
          <w:bCs w:val="0"/>
          <w:color w:val="auto"/>
          <w:sz w:val="24"/>
          <w:highlight w:val="none"/>
          <w:u w:val="single"/>
          <w:lang w:val="en-US" w:eastAsia="zh-CN"/>
        </w:rPr>
        <w:t xml:space="preserve">165</w:t>
      </w:r>
      <w:r>
        <w:rPr>
          <w:rFonts w:hint="eastAsia" w:ascii="宋体" w:hAnsi="宋体"/>
          <w:b w:val="0"/>
          <w:bCs w:val="0"/>
          <w:color w:val="auto"/>
          <w:sz w:val="24"/>
          <w:highlight w:val="none"/>
        </w:rPr>
        <w:t xml:space="preserve">万元；采购包2：</w:t>
      </w:r>
      <w:r>
        <w:rPr>
          <w:rFonts w:hint="eastAsia" w:ascii="宋体" w:hAnsi="宋体"/>
          <w:b w:val="0"/>
          <w:bCs w:val="0"/>
          <w:color w:val="auto"/>
          <w:sz w:val="24"/>
          <w:highlight w:val="none"/>
          <w:u w:val="single"/>
          <w:lang w:val="en-US" w:eastAsia="zh-CN"/>
        </w:rPr>
        <w:t xml:space="preserve">145</w:t>
      </w:r>
      <w:r>
        <w:rPr>
          <w:rFonts w:hint="eastAsia" w:ascii="宋体" w:hAnsi="宋体"/>
          <w:b w:val="0"/>
          <w:bCs w:val="0"/>
          <w:color w:val="auto"/>
          <w:sz w:val="24"/>
          <w:highlight w:val="none"/>
        </w:rPr>
        <w:t xml:space="preserve">万元；</w:t>
      </w:r>
      <w:r>
        <w:rPr>
          <w:rFonts w:hint="eastAsia" w:ascii="宋体" w:hAnsi="宋体" w:eastAsia="宋体"/>
          <w:b w:val="0"/>
          <w:bCs w:val="0"/>
          <w:color w:val="auto"/>
          <w:sz w:val="24"/>
          <w:highlight w:val="none"/>
          <w:lang w:eastAsia="zh-CN"/>
        </w:rPr>
        <w:t xml:space="preserve">）</w:t>
      </w:r>
      <w:r>
        <w:rPr>
          <w:rFonts w:hint="eastAsia" w:ascii="宋体" w:hAnsi="宋体"/>
          <w:b w:val="0"/>
          <w:bCs w:val="0"/>
          <w:color w:val="auto"/>
          <w:sz w:val="24"/>
          <w:highlight w:val="none"/>
        </w:rPr>
        <w:t xml:space="preserve">，投标报价超过最高限价的投标无效。</w:t>
      </w:r>
      <w:r/>
    </w:p>
    <w:p>
      <w:pPr>
        <w:pStyle w:val="78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pStyle w:val="78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采购需求：此次社区居家养老服务项目共划分为</w:t>
      </w:r>
      <w:r>
        <w:rPr>
          <w:rFonts w:hint="eastAsia" w:ascii="宋体" w:hAnsi="宋体" w:eastAsia="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采购包2</w:t>
      </w:r>
      <w:r>
        <w:rPr>
          <w:rFonts w:hint="eastAsia" w:ascii="宋体" w:hAnsi="宋体" w:eastAsia="宋体" w:cs="宋体"/>
          <w:color w:val="auto"/>
          <w:sz w:val="24"/>
          <w:szCs w:val="24"/>
          <w:highlight w:val="none"/>
        </w:rPr>
        <w:t xml:space="preserve">两个</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eastAsia="zh-CN"/>
        </w:rPr>
        <w:t xml:space="preserve">；</w:t>
      </w:r>
      <w:r/>
    </w:p>
    <w:p>
      <w:pPr>
        <w:pStyle w:val="78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采购包1：服务范围包含观澜名苑（含助餐）、上城府邸、黄浦社区、海西尊品、书香世家、三口潘老庄、顺昌北苑、碧桂园铭雅苑、泰瑞南苑等九个社区居家养老服务中心</w:t>
      </w:r>
      <w:r>
        <w:rPr>
          <w:rFonts w:hint="eastAsia" w:ascii="宋体" w:hAnsi="宋体" w:eastAsia="宋体" w:cs="宋体"/>
          <w:color w:val="auto"/>
          <w:sz w:val="24"/>
          <w:szCs w:val="24"/>
          <w:highlight w:val="none"/>
        </w:rPr>
        <w:t xml:space="preserve">，服务对象为应具有本县户籍的年龄满60周岁、无传染性疾病和精神病史的老人进行居家养老社区服务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pStyle w:val="783"/>
        <w:ind w:left="0" w:firstLine="480"/>
        <w:spacing w:line="360" w:lineRule="auto"/>
        <w:rPr>
          <w:rFonts w:hint="eastAsia" w:eastAsia="宋体"/>
          <w:highlight w:val="none"/>
          <w:lang w:val="en-US" w:eastAsia="zh-CN"/>
        </w:rPr>
      </w:pPr>
      <w:r>
        <w:rPr>
          <w:rFonts w:hint="eastAsia" w:ascii="宋体" w:hAnsi="宋体" w:eastAsia="宋体" w:cs="宋体"/>
          <w:color w:val="auto"/>
          <w:sz w:val="24"/>
          <w:szCs w:val="24"/>
          <w:highlight w:val="none"/>
          <w:lang w:val="en-US" w:eastAsia="zh-CN"/>
        </w:rPr>
        <w:t xml:space="preserve">采购包2：服务范围包含瑞轩学府、汤沟社区、香树湾社区、同天首府、水韵华府、百禄南房村、泰瑞华府、刘园村、上城福园等九个社区居家养老服务中心</w:t>
      </w:r>
      <w:r>
        <w:rPr>
          <w:rFonts w:hint="eastAsia" w:ascii="宋体" w:hAnsi="宋体" w:eastAsia="宋体" w:cs="宋体"/>
          <w:color w:val="auto"/>
          <w:sz w:val="24"/>
          <w:szCs w:val="24"/>
          <w:highlight w:val="none"/>
        </w:rPr>
        <w:t xml:space="preserve">，服务对象为应具有本县户籍的年龄满60周岁、无传染性疾病和精神病史的老人进行居家养老社区服务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pStyle w:val="78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对本项目资格要求、采购需求、评标方法与评标标准等部分的询问、质疑请与采购人联系，由采购人负责答复。</w:t>
      </w:r>
      <w:r/>
    </w:p>
    <w:p>
      <w:pPr>
        <w:pStyle w:val="781"/>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合同签订之日起一年</w:t>
      </w:r>
      <w:r>
        <w:rPr>
          <w:rFonts w:hint="eastAsia" w:ascii="宋体" w:hAnsi="宋体" w:eastAsia="宋体" w:cs="宋体"/>
          <w:color w:val="auto"/>
          <w:sz w:val="24"/>
          <w:szCs w:val="24"/>
          <w:highlight w:val="none"/>
        </w:rPr>
        <w:t xml:space="preserve">。</w:t>
      </w:r>
      <w:r/>
    </w:p>
    <w:p>
      <w:pPr>
        <w:pStyle w:val="78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2.上一年度的财务状况报告；（成立不满一年无需提供）</w:t>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00" w:lineRule="exact"/>
        <w:rPr>
          <w:color w:val="auto"/>
          <w:sz w:val="24"/>
          <w:szCs w:val="24"/>
          <w:highlight w:val="none"/>
        </w:rPr>
      </w:pPr>
      <w:r>
        <w:rPr>
          <w:rFonts w:hint="eastAsia"/>
          <w:b/>
          <w:bCs/>
          <w:color w:val="auto"/>
          <w:sz w:val="24"/>
          <w:szCs w:val="24"/>
          <w:highlight w:val="none"/>
        </w:rPr>
        <w:t xml:space="preserve">（根据连财</w:t>
      </w:r>
      <w:r>
        <w:rPr>
          <w:rFonts w:ascii="Times New Roman" w:hAnsi="Times New Roman" w:cs="Times New Roman"/>
          <w:b/>
          <w:bCs/>
          <w:color w:val="auto"/>
          <w:sz w:val="24"/>
          <w:szCs w:val="24"/>
          <w:highlight w:val="none"/>
        </w:rPr>
        <w:t xml:space="preserve">购〔2023〕4号文件精神，2、3项可以提供《财务状况报告及税收、社会保障资金缴纳情况承诺函》，详见第六章 投标文件</w:t>
      </w:r>
      <w:r>
        <w:rPr>
          <w:rFonts w:hint="eastAsia"/>
          <w:b/>
          <w:bCs/>
          <w:color w:val="auto"/>
          <w:sz w:val="24"/>
          <w:szCs w:val="24"/>
          <w:highlight w:val="none"/>
        </w:rPr>
        <w:t xml:space="preserve">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color w:val="auto"/>
          <w:sz w:val="24"/>
          <w:szCs w:val="24"/>
          <w:highlight w:val="none"/>
        </w:rPr>
      </w:pPr>
      <w:r>
        <w:rPr>
          <w:rFonts w:hint="eastAsia"/>
          <w:color w:val="auto"/>
          <w:sz w:val="24"/>
          <w:szCs w:val="24"/>
          <w:highlight w:val="none"/>
        </w:rPr>
        <w:t xml:space="preserve">6.法律、行政法规规定的其他条件；（如有，请按要求提供）</w:t>
      </w:r>
      <w:r/>
    </w:p>
    <w:p>
      <w:pPr>
        <w:ind w:firstLine="480"/>
        <w:jc w:val="left"/>
        <w:spacing w:line="500" w:lineRule="exact"/>
        <w:rPr>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w:t>
      </w:r>
      <w:r>
        <w:rPr>
          <w:rFonts w:hint="eastAsia" w:ascii="宋体" w:hAnsi="宋体" w:eastAsia="宋体" w:cs="Times New Roman"/>
          <w:color w:val="auto"/>
          <w:sz w:val="24"/>
          <w:szCs w:val="24"/>
          <w:highlight w:val="none"/>
        </w:rPr>
        <w:t xml:space="preserve">（www.creditchina.gov.cn）</w:t>
      </w:r>
      <w:r>
        <w:rPr>
          <w:rFonts w:hint="eastAsia" w:ascii="Calibri" w:hAnsi="Calibri" w:eastAsia="宋体" w:cs="Times New Roman"/>
          <w:color w:val="auto"/>
          <w:sz w:val="24"/>
          <w:szCs w:val="24"/>
          <w:highlight w:val="none"/>
        </w:rPr>
        <w:t xml:space="preserve">、中国政府采购网</w:t>
      </w:r>
      <w:r>
        <w:rPr>
          <w:rFonts w:hint="eastAsia" w:ascii="宋体" w:hAnsi="宋体" w:eastAsia="宋体" w:cs="Times New Roman"/>
          <w:color w:val="auto"/>
          <w:sz w:val="24"/>
          <w:szCs w:val="24"/>
          <w:highlight w:val="none"/>
        </w:rPr>
        <w:t xml:space="preserve">（www.ccgp.gov.cn）</w:t>
      </w:r>
      <w:r>
        <w:rPr>
          <w:rFonts w:hint="eastAsia"/>
          <w:color w:val="auto"/>
          <w:sz w:val="24"/>
          <w:szCs w:val="24"/>
          <w:highlight w:val="none"/>
        </w:rPr>
        <w:t xml:space="preserve">，供应商被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（投标文件中无需提供证明材料）</w:t>
      </w:r>
      <w:r/>
    </w:p>
    <w:p>
      <w:pPr>
        <w:ind w:firstLine="480"/>
        <w:jc w:val="left"/>
        <w:spacing w:line="500" w:lineRule="exact"/>
        <w:rPr>
          <w:rFonts w:hint="default" w:ascii="Times New Roman" w:hAnsi="Times New Roman" w:cs="Times New Roman" w:eastAsiaTheme="minorEastAsia"/>
          <w:color w:val="auto"/>
          <w:sz w:val="24"/>
          <w:szCs w:val="24"/>
          <w:highlight w:val="none"/>
          <w:lang w:val="en-US" w:eastAsia="zh-CN"/>
        </w:rPr>
      </w:pPr>
      <w:r>
        <w:rPr>
          <w:rFonts w:hint="eastAsia"/>
          <w:color w:val="auto"/>
          <w:sz w:val="24"/>
          <w:szCs w:val="24"/>
          <w:highlight w:val="none"/>
        </w:rPr>
        <w:t xml:space="preserve">（二）落实政府采购政策需满足的资格要求</w:t>
      </w:r>
      <w:r>
        <w:rPr>
          <w:rFonts w:hint="eastAsia"/>
          <w:b/>
          <w:bCs/>
          <w:color w:val="auto"/>
          <w:sz w:val="24"/>
          <w:szCs w:val="24"/>
          <w:highlight w:val="none"/>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rPr>
          <w:rFonts w:ascii="Times New Roman" w:hAnsi="Times New Roman" w:cs="Times New Roman"/>
          <w:b/>
          <w:bCs/>
          <w:color w:val="auto"/>
          <w:sz w:val="24"/>
          <w:szCs w:val="24"/>
          <w:highlight w:val="none"/>
        </w:rPr>
        <w:t xml:space="preserve"> </w:t>
      </w:r>
      <w:r/>
    </w:p>
    <w:p>
      <w:pPr>
        <w:ind w:firstLine="482"/>
        <w:jc w:val="left"/>
        <w:spacing w:line="500" w:lineRule="exact"/>
        <w:rPr>
          <w:rFonts w:hint="default" w:ascii="Times New Roman" w:hAnsi="Times New Roman" w:cs="Times New Roman"/>
          <w:b/>
          <w:bCs/>
          <w:color w:val="auto"/>
          <w:sz w:val="24"/>
          <w:szCs w:val="24"/>
          <w:highlight w:val="none"/>
          <w:lang w:val="en-US"/>
        </w:rPr>
      </w:pPr>
      <w:r>
        <w:rPr>
          <w:rFonts w:hint="eastAsia"/>
          <w:color w:val="auto"/>
          <w:sz w:val="24"/>
          <w:szCs w:val="24"/>
          <w:highlight w:val="none"/>
        </w:rPr>
        <w:t xml:space="preserve">（三）本项目的特定资格要求</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无</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时间：202</w:t>
      </w:r>
      <w:r>
        <w:rPr>
          <w:rFonts w:hint="eastAsia" w:eastAsia="宋体"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年7</w:t>
      </w:r>
      <w:r>
        <w:rPr>
          <w:rFonts w:hint="eastAsia" w:asciiTheme="minorEastAsia" w:hAnsiTheme="minorEastAsia"/>
          <w:color w:val="auto"/>
          <w:sz w:val="24"/>
          <w:szCs w:val="24"/>
          <w:highlight w:val="none"/>
        </w:rPr>
        <w:t xml:space="preserve">月27</w:t>
      </w:r>
      <w:r>
        <w:rPr>
          <w:rFonts w:hint="eastAsia" w:asciiTheme="minorEastAsia" w:hAnsiTheme="minorEastAsia"/>
          <w:color w:val="auto"/>
          <w:sz w:val="24"/>
          <w:szCs w:val="24"/>
          <w:highlight w:val="none"/>
        </w:rPr>
        <w:t xml:space="preserve">日至20</w:t>
      </w:r>
      <w:r>
        <w:rPr>
          <w:rFonts w:hint="eastAsia" w:eastAsia="宋体" w:asciiTheme="minorEastAsia" w:hAnsiTheme="minorEastAsia"/>
          <w:color w:val="auto"/>
          <w:sz w:val="24"/>
          <w:szCs w:val="24"/>
          <w:highlight w:val="none"/>
        </w:rPr>
        <w:t xml:space="preserve">26</w:t>
      </w:r>
      <w:r>
        <w:rPr>
          <w:rFonts w:hint="eastAsia" w:asciiTheme="minorEastAsia" w:hAnsiTheme="minorEastAsia"/>
          <w:color w:val="auto"/>
          <w:sz w:val="24"/>
          <w:szCs w:val="24"/>
          <w:highlight w:val="none"/>
        </w:rPr>
        <w:t xml:space="preserve">年8</w:t>
      </w:r>
      <w:r>
        <w:rPr>
          <w:rFonts w:hint="eastAsia" w:asciiTheme="minorEastAsia" w:hAnsiTheme="minorEastAsia"/>
          <w:color w:val="auto"/>
          <w:sz w:val="24"/>
          <w:szCs w:val="24"/>
          <w:highlight w:val="none"/>
        </w:rPr>
        <w:t xml:space="preserve">月3</w:t>
      </w:r>
      <w:r>
        <w:rPr>
          <w:rFonts w:hint="eastAsia" w:asciiTheme="minorEastAsia" w:hAnsiTheme="minorEastAsia"/>
          <w:color w:val="auto"/>
          <w:sz w:val="24"/>
          <w:szCs w:val="24"/>
          <w:highlight w:val="none"/>
        </w:rPr>
        <w:t xml:space="preserve">日</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售价：0.00元</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提交投标文件截止时间：</w:t>
      </w:r>
      <w:r>
        <w:rPr>
          <w:rFonts w:hint="eastAsia" w:ascii="Times New Roman" w:hAnsi="Times New Roman" w:cs="Times New Roman"/>
          <w:color w:val="auto"/>
          <w:sz w:val="24"/>
          <w:szCs w:val="24"/>
          <w:highlight w:val="none"/>
        </w:rPr>
        <w:t xml:space="preserve">202</w:t>
      </w:r>
      <w:r>
        <w:rPr>
          <w:rFonts w:hint="eastAsia" w:ascii="Times New Roman" w:hAnsi="Times New Roman" w:eastAsia="宋体" w:cs="Times New Roman"/>
          <w:color w:val="auto"/>
          <w:sz w:val="24"/>
          <w:szCs w:val="24"/>
          <w:highlight w:val="none"/>
        </w:rPr>
        <w:t xml:space="preserve">6</w:t>
      </w:r>
      <w:r>
        <w:rPr>
          <w:rFonts w:hint="eastAsia" w:ascii="Times New Roman" w:hAnsi="Times New Roman" w:cs="Times New Roman"/>
          <w:color w:val="auto"/>
          <w:sz w:val="24"/>
          <w:szCs w:val="24"/>
          <w:highlight w:val="none"/>
        </w:rPr>
        <w:t xml:space="preserve">年8</w:t>
      </w:r>
      <w:r>
        <w:rPr>
          <w:rFonts w:hint="eastAsia" w:ascii="Times New Roman" w:hAnsi="Times New Roman" w:cs="Times New Roman"/>
          <w:color w:val="auto"/>
          <w:sz w:val="24"/>
          <w:szCs w:val="24"/>
          <w:highlight w:val="none"/>
        </w:rPr>
        <w:t xml:space="preserve">月18</w:t>
      </w:r>
      <w:r>
        <w:rPr>
          <w:rFonts w:hint="eastAsia" w:ascii="Times New Roman" w:hAnsi="Times New Roman" w:cs="Times New Roman"/>
          <w:color w:val="auto"/>
          <w:sz w:val="24"/>
          <w:szCs w:val="24"/>
          <w:highlight w:val="none"/>
        </w:rPr>
        <w:t xml:space="preserve">日</w:t>
      </w:r>
      <w:r>
        <w:rPr>
          <w:rFonts w:hint="eastAsia" w:ascii="Times New Roman" w:hAnsi="Times New Roman" w:cs="Times New Roman"/>
          <w:color w:val="auto"/>
          <w:sz w:val="24"/>
          <w:szCs w:val="24"/>
          <w:highlight w:val="none"/>
          <w:lang w:val="en-US" w:eastAsia="zh-CN"/>
        </w:rPr>
        <w:t xml:space="preserve">09</w:t>
      </w:r>
      <w:r>
        <w:rPr>
          <w:rFonts w:ascii="Times New Roman" w:hAnsi="Times New Roman" w:cs="Times New Roman"/>
          <w:color w:val="auto"/>
          <w:sz w:val="24"/>
          <w:szCs w:val="24"/>
          <w:highlight w:val="none"/>
        </w:rPr>
        <w:t xml:space="preserve">:00:00</w:t>
      </w:r>
      <w:r>
        <w:rPr>
          <w:rFonts w:hint="eastAsia"/>
          <w:color w:val="auto"/>
          <w:sz w:val="24"/>
          <w:szCs w:val="24"/>
          <w:highlight w:val="none"/>
        </w:rPr>
        <w:t xml:space="preserve">（北京时间）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szCs w:val="24"/>
          <w:highlight w:val="none"/>
        </w:rPr>
        <w:t xml:space="preserve">开标地点：“苏采云”政府采购交易系统网上开标大厅</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自本公告发布之日起5个工作日。</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2.本招标文件中</w:t>
      </w:r>
      <w:r>
        <w:rPr>
          <w:rFonts w:hint="eastAsia"/>
          <w:i/>
          <w:iCs/>
          <w:color w:val="auto"/>
          <w:sz w:val="24"/>
          <w:szCs w:val="24"/>
          <w:highlight w:val="none"/>
          <w:u w:val="single"/>
        </w:rPr>
        <w:t xml:space="preserve">斜体且有下划线</w:t>
      </w:r>
      <w:r>
        <w:rPr>
          <w:rFonts w:hint="eastAsia"/>
          <w:color w:val="auto"/>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jc w:val="left"/>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500" w:lineRule="exact"/>
        <w:rPr>
          <w:rFonts w:hint="eastAsia" w:ascii="Calibri" w:hAnsi="Calibri" w:eastAsia="宋体" w:cs="Times New Roman"/>
          <w:color w:val="auto"/>
          <w:sz w:val="24"/>
          <w:szCs w:val="24"/>
          <w:highlight w:val="none"/>
        </w:rPr>
      </w:pPr>
      <w:r>
        <w:rPr>
          <w:rFonts w:hint="eastAsia"/>
          <w:color w:val="auto"/>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lang w:val="en-US" w:eastAsia="zh-CN"/>
        </w:rPr>
        <w:t xml:space="preserve">每个供应商可参与多个采购包的投标但只能中标其中一个采购包，本项目按照采购包1、采购包2顺序开标、评标。在前一采购包推荐为第一中标候选人后可以参与后续采购包评标，但不再推荐为后续采购包的中标候选人。各采购包符合要求的供应商数量不得少于3家，否则按流标处理。</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spacing w:line="500" w:lineRule="exact"/>
        <w:rPr>
          <w:rFonts w:ascii="Times New Roman" w:hAnsi="Times New Roman" w:cs="Times New Roman"/>
          <w:color w:val="auto"/>
          <w:sz w:val="24"/>
          <w:szCs w:val="24"/>
          <w:highlight w:val="none"/>
        </w:rPr>
      </w:pPr>
      <w:r>
        <w:rPr>
          <w:rFonts w:hint="eastAsia"/>
          <w:color w:val="auto"/>
          <w:sz w:val="24"/>
          <w:szCs w:val="24"/>
          <w:highlight w:val="none"/>
        </w:rPr>
        <w:t xml:space="preserve">1.采购人信息</w:t>
      </w:r>
      <w:r/>
    </w:p>
    <w:p>
      <w:pPr>
        <w:ind w:firstLine="480"/>
        <w:jc w:val="left"/>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名    称：灌南县民政局</w:t>
      </w:r>
      <w:r/>
    </w:p>
    <w:p>
      <w:pPr>
        <w:ind w:firstLine="480"/>
        <w:jc w:val="left"/>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地    址：灌南县人民东路17号</w:t>
      </w:r>
      <w:r/>
    </w:p>
    <w:p>
      <w:pPr>
        <w:ind w:firstLine="480"/>
        <w:jc w:val="left"/>
        <w:spacing w:line="500" w:lineRule="exac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rPr>
        <w:t xml:space="preserve">联系方式：陈</w:t>
      </w:r>
      <w:r>
        <w:rPr>
          <w:rFonts w:hint="eastAsia" w:ascii="Times New Roman" w:hAnsi="Times New Roman" w:cs="Times New Roman"/>
          <w:color w:val="auto"/>
          <w:sz w:val="24"/>
          <w:szCs w:val="24"/>
          <w:highlight w:val="none"/>
          <w:lang w:eastAsia="zh-CN"/>
        </w:rPr>
        <w:t xml:space="preserve">逸岚</w:t>
      </w:r>
      <w:r>
        <w:rPr>
          <w:rFonts w:hint="eastAsia" w:ascii="Times New Roman" w:hAnsi="Times New Roman" w:cs="Times New Roman"/>
          <w:color w:val="auto"/>
          <w:sz w:val="24"/>
          <w:szCs w:val="24"/>
          <w:highlight w:val="none"/>
        </w:rPr>
        <w:t xml:space="preserve">   </w:t>
      </w:r>
      <w:r>
        <w:rPr>
          <w:rFonts w:ascii="Times New Roman" w:hAnsi="Times New Roman" w:eastAsia="Times New Roman" w:cs="Times New Roman"/>
          <w:color w:val="000000"/>
          <w:sz w:val="24"/>
        </w:rPr>
        <w:t xml:space="preserve">13776598978</w:t>
      </w:r>
      <w:r>
        <w:rPr>
          <w:rFonts w:hint="eastAsia" w:ascii="Times New Roman" w:hAnsi="Times New Roman" w:cs="Times New Roman"/>
          <w:color w:val="auto"/>
          <w:sz w:val="24"/>
          <w:szCs w:val="24"/>
          <w:highlight w:val="none"/>
        </w:rPr>
      </w:r>
      <w:r>
        <w:rPr>
          <w:rFonts w:hint="eastAsia" w:ascii="Times New Roman" w:hAnsi="Times New Roman" w:cs="Times New Roman"/>
          <w:color w:val="auto"/>
          <w:sz w:val="24"/>
          <w:szCs w:val="24"/>
          <w:highlight w:val="none"/>
          <w:lang w:eastAsia="zh-CN"/>
        </w:rPr>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2.采购代理机构信息</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名    称：江苏协鸿工程咨询有限公司</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地    址：连云港市海州区秦东门大街兴亿达大厦西厅14楼</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联系方式：</w:t>
      </w:r>
      <w:r>
        <w:rPr>
          <w:rFonts w:ascii="Times New Roman" w:hAnsi="Times New Roman" w:cs="Times New Roman"/>
          <w:color w:val="auto"/>
          <w:sz w:val="24"/>
          <w:szCs w:val="24"/>
          <w:highlight w:val="none"/>
        </w:rPr>
        <w:t xml:space="preserve">许</w:t>
      </w:r>
      <w:r>
        <w:rPr>
          <w:rFonts w:ascii="Times New Roman" w:hAnsi="Times New Roman" w:cs="Times New Roman"/>
          <w:color w:val="auto"/>
          <w:sz w:val="24"/>
          <w:szCs w:val="24"/>
          <w:highlight w:val="none"/>
        </w:rPr>
        <w:t xml:space="preserve">工</w:t>
      </w:r>
      <w:r>
        <w:rPr>
          <w:rFonts w:ascii="Times New Roman" w:hAnsi="Times New Roman" w:cs="Times New Roman"/>
          <w:color w:val="auto"/>
          <w:sz w:val="24"/>
          <w:szCs w:val="24"/>
          <w:highlight w:val="none"/>
        </w:rPr>
        <w:t xml:space="preserve">  15152542890</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3.项目联系方式</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cs="Times New Roman"/>
          <w:color w:val="auto"/>
          <w:sz w:val="24"/>
          <w:szCs w:val="24"/>
          <w:highlight w:val="none"/>
        </w:rPr>
        <w:t xml:space="preserve">项目联系人：</w:t>
      </w:r>
      <w:r>
        <w:rPr>
          <w:rFonts w:hint="eastAsia" w:ascii="Times New Roman" w:hAnsi="Times New Roman" w:cs="Times New Roman"/>
          <w:color w:val="auto"/>
          <w:sz w:val="24"/>
          <w:szCs w:val="24"/>
          <w:highlight w:val="none"/>
        </w:rPr>
        <w:t xml:space="preserve">陈</w:t>
      </w:r>
      <w:r>
        <w:rPr>
          <w:rFonts w:hint="eastAsia" w:ascii="Times New Roman" w:hAnsi="Times New Roman" w:cs="Times New Roman"/>
          <w:color w:val="auto"/>
          <w:sz w:val="24"/>
          <w:szCs w:val="24"/>
          <w:highlight w:val="none"/>
          <w:lang w:eastAsia="zh-CN"/>
        </w:rPr>
        <w:t xml:space="preserve">逸岚</w:t>
      </w:r>
      <w:r/>
    </w:p>
    <w:p>
      <w:pPr>
        <w:ind w:firstLine="480"/>
        <w:jc w:val="left"/>
        <w:spacing w:line="500" w:lineRule="exact"/>
        <w:rPr>
          <w:rFonts w:hint="default" w:ascii="Times New Roman" w:hAnsi="Times New Roman" w:cs="Times New Roman" w:eastAsiaTheme="minorEastAsia"/>
          <w:color w:val="auto"/>
          <w:sz w:val="24"/>
          <w:szCs w:val="24"/>
          <w:highlight w:val="none"/>
          <w:lang w:val="en-US" w:eastAsia="zh-CN"/>
        </w:rPr>
      </w:pPr>
      <w:r>
        <w:rPr>
          <w:rFonts w:ascii="Times New Roman" w:hAnsi="Times New Roman" w:cs="Times New Roman"/>
          <w:color w:val="auto"/>
          <w:sz w:val="24"/>
          <w:szCs w:val="24"/>
          <w:highlight w:val="none"/>
        </w:rPr>
        <w:t xml:space="preserve">电      话：</w:t>
      </w:r>
      <w:r>
        <w:rPr>
          <w:rFonts w:ascii="Times New Roman" w:hAnsi="Times New Roman" w:eastAsia="Times New Roman" w:cs="Times New Roman"/>
          <w:color w:val="000000"/>
          <w:sz w:val="24"/>
        </w:rPr>
        <w:t xml:space="preserve">13776598978</w:t>
      </w:r>
      <w:r>
        <w:rPr>
          <w:rFonts w:ascii="Times New Roman" w:hAnsi="Times New Roman" w:cs="Times New Roman"/>
          <w:color w:val="auto"/>
          <w:sz w:val="24"/>
          <w:szCs w:val="24"/>
          <w:highlight w:val="none"/>
        </w:rPr>
      </w:r>
      <w:r>
        <w:rPr>
          <w:rFonts w:hint="eastAsia" w:ascii="Times New Roman" w:hAnsi="Times New Roman" w:cs="Times New Roman"/>
          <w:color w:val="auto"/>
          <w:sz w:val="24"/>
          <w:szCs w:val="24"/>
          <w:highlight w:val="none"/>
        </w:rPr>
      </w:r>
      <w:r/>
    </w:p>
    <w:p>
      <w:pPr>
        <w:jc w:val="left"/>
        <w:widowControl/>
        <w:rPr>
          <w:rFonts w:hint="eastAsia" w:ascii="黑体" w:hAnsi="黑体" w:eastAsia="黑体"/>
          <w:bCs/>
          <w:color w:val="auto"/>
          <w:sz w:val="44"/>
          <w:szCs w:val="44"/>
          <w:highlight w:val="none"/>
        </w:rPr>
      </w:pPr>
      <w:r>
        <w:rPr>
          <w:rFonts w:ascii="黑体" w:hAnsi="黑体" w:eastAsia="黑体"/>
          <w:b/>
          <w:color w:val="auto"/>
          <w:highlight w:val="none"/>
        </w:rPr>
        <w:br w:type="page" w:clear="all"/>
      </w:r>
      <w:bookmarkStart w:id="54" w:name="_GoBack"/>
      <w:r/>
      <w:bookmarkEnd w:id="54"/>
      <w:r/>
      <w:r/>
    </w:p>
    <w:p>
      <w:pPr>
        <w:pStyle w:val="766"/>
        <w:jc w:val="center"/>
        <w:spacing w:before="156" w:after="156" w:line="360" w:lineRule="auto"/>
        <w:rPr>
          <w:rFonts w:hint="eastAsia" w:ascii="黑体" w:hAnsi="黑体" w:eastAsia="黑体"/>
          <w:b w:val="0"/>
          <w:color w:val="auto"/>
          <w:highlight w:val="none"/>
        </w:rPr>
      </w:pPr>
      <w:r/>
      <w:bookmarkStart w:id="1" w:name="_Toc21405"/>
      <w:r>
        <w:rPr>
          <w:rFonts w:hint="eastAsia" w:ascii="黑体" w:hAnsi="黑体" w:eastAsia="黑体"/>
          <w:b w:val="0"/>
          <w:color w:val="auto"/>
          <w:highlight w:val="none"/>
        </w:rPr>
        <w:t xml:space="preserve">第二章  供应商须知</w:t>
      </w:r>
      <w:bookmarkEnd w:id="1"/>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符合上述条件的供应商应承担投标及履约过程应承担的全部责任与义务。</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4.1 供应商应自行承担所有与参与投标有关的费用，无论投标过程中的做法和结果如何，采购人和江苏协鸿工程咨询有限公司（以下简称代理机构）在任何情况下均无义务和责任承担这些费用。</w:t>
      </w:r>
      <w:r/>
    </w:p>
    <w:p>
      <w:pPr>
        <w:ind w:firstLine="480"/>
        <w:jc w:val="left"/>
        <w:spacing w:line="500" w:lineRule="exact"/>
        <w:rPr>
          <w:rFonts w:ascii="Calibri" w:hAnsi="Calibri" w:eastAsia="宋体" w:cs="Times New Roman"/>
          <w:sz w:val="24"/>
          <w:szCs w:val="24"/>
          <w:highlight w:val="none"/>
        </w:rPr>
      </w:pPr>
      <w:r>
        <w:rPr>
          <w:rFonts w:hint="eastAsia"/>
          <w:color w:val="auto"/>
          <w:sz w:val="24"/>
          <w:szCs w:val="24"/>
          <w:highlight w:val="none"/>
        </w:rPr>
        <w:t xml:space="preserve">4.2 </w:t>
      </w:r>
      <w:r>
        <w:rPr>
          <w:rFonts w:ascii="Calibri" w:hAnsi="Calibri" w:eastAsia="宋体" w:cs="Calibri"/>
          <w:color w:val="000000"/>
          <w:sz w:val="24"/>
          <w:szCs w:val="24"/>
          <w:highlight w:val="none"/>
        </w:rPr>
        <w:t xml:space="preserve">供应商投标时报价须当包含代理费（供应商在投标报价时可综合考虑此费用，不单列）。依据本项目委托代理协议约定</w:t>
      </w:r>
      <w:r>
        <w:rPr>
          <w:rFonts w:hint="default" w:ascii="Calibri" w:hAnsi="Calibri" w:eastAsia="宋体" w:cs="Calibri"/>
          <w:color w:val="000000"/>
          <w:sz w:val="24"/>
          <w:szCs w:val="24"/>
          <w:highlight w:val="none"/>
        </w:rPr>
        <w:t xml:space="preserve">，本项目采购代理费根据苏招协【2022】002号收费标准的</w:t>
      </w:r>
      <w:r>
        <w:rPr>
          <w:rFonts w:hint="default" w:ascii="Calibri" w:hAnsi="Calibri" w:eastAsia="宋体" w:cs="Calibri"/>
          <w:color w:val="000000"/>
          <w:sz w:val="24"/>
          <w:szCs w:val="24"/>
          <w:highlight w:val="none"/>
          <w:lang w:val="en-US" w:eastAsia="zh-CN"/>
        </w:rPr>
        <w:t xml:space="preserve">49.99</w:t>
      </w:r>
      <w:r>
        <w:rPr>
          <w:rFonts w:hint="default" w:ascii="Calibri" w:hAnsi="Calibri" w:eastAsia="宋体" w:cs="Calibri"/>
          <w:color w:val="000000"/>
          <w:sz w:val="24"/>
          <w:szCs w:val="24"/>
          <w:highlight w:val="none"/>
        </w:rPr>
        <w:t xml:space="preserve">%计取，由中标人支付。支付方式：电汇、网银、现金。</w:t>
      </w:r>
      <w:r/>
    </w:p>
    <w:p>
      <w:pPr>
        <w:pStyle w:val="768"/>
        <w:ind w:firstLine="562"/>
        <w:jc w:val="left"/>
        <w:spacing w:before="0" w:after="0" w:line="360" w:lineRule="auto"/>
        <w:rPr>
          <w:rFonts w:hint="eastAsia"/>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供应商一旦参与本项目采购活动，即被认为接受了本招标文件的规定和约束。</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招标文件由以下部分构成：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（2）供应商须知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请仔细检查招标文件是否齐全，如有缺漏请立即与代理机构联系解决。</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任何要求对招标文件进行澄清的供应商，应在投标截止时间十日前按招标公告中的通讯地址，以书面形式通知采购人或者代理机构。</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在投标截止时间前，采购人和代理机构可以对招标文件进行修改。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采购人和代理机构有权按照法定的要求推迟投标截止时间和开标时间。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招标文件的修改将在江苏政府采购网公布，补充文件将作为招标文件的组成部分，并对供应商具有约束力。</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供应商提交的投标文件以及供应商与采购人和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特别提醒供应商，混乱的编排导致投标文件被误读或评标委员会（以下简称评委会）查找不到有效文件是供应商的风险。</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12、证明供应商及投标标的符合招标文件规定的文件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供应商应按照招标文件要求提交证明文件，证明其及投标标的符合招标文件规定。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供应商委托代理时应当提交授权委托书，请按招标文件第六章给定格式及要求填写并附法定代表人（单位负责人）与委托代理人身份证明。</w:t>
      </w:r>
      <w:r/>
    </w:p>
    <w:p>
      <w:pPr>
        <w:pStyle w:val="768"/>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供应商应根据投标报价要求在投标分项报价表中列明各项投标单价、总价等，未全部列示的作无效响应处理。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13.2 投标文件中的单价和总价无特殊规定的采用人民币报价，以元为单位标注。招标文件中另有规定的按规定执行。</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供应商可在投标文件中提供认为需要的其他技术文件或说明。</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供应商应根据招标文件要求提供培训计划、人员安排等。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供应商应根据招标文件要求提供所投标的的主要组成部分、功能设计、实现思路及关键技术等。</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16.1 供应商应按照招标文件提供的格式完整、正确填写投标函、开标一览表。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投标有效期为招标文件规定的开标之日后</w:t>
      </w:r>
      <w:r>
        <w:rPr>
          <w:rFonts w:hint="eastAsia" w:eastAsia="宋体"/>
          <w:color w:val="auto"/>
          <w:sz w:val="24"/>
          <w:szCs w:val="24"/>
          <w:highlight w:val="none"/>
        </w:rPr>
        <w:t xml:space="preserve">一百二十</w:t>
      </w:r>
      <w:r>
        <w:rPr>
          <w:rFonts w:hint="eastAsia"/>
          <w:color w:val="auto"/>
          <w:sz w:val="24"/>
          <w:szCs w:val="24"/>
          <w:highlight w:val="none"/>
        </w:rPr>
        <w:t xml:space="preserve">（</w:t>
      </w:r>
      <w:r>
        <w:rPr>
          <w:rFonts w:hint="eastAsia" w:eastAsia="宋体"/>
          <w:color w:val="auto"/>
          <w:sz w:val="24"/>
          <w:szCs w:val="24"/>
          <w:highlight w:val="none"/>
        </w:rPr>
        <w:t xml:space="preserve">120</w:t>
      </w:r>
      <w:r>
        <w:rPr>
          <w:rFonts w:hint="eastAsia"/>
          <w:color w:val="auto"/>
          <w:sz w:val="24"/>
          <w:szCs w:val="24"/>
          <w:highlight w:val="none"/>
        </w:rPr>
        <w:t xml:space="preserve">）天。投标有效期比规定短的将被视为未实质性响应招标文件而予以拒绝。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供应商应当按照《操作手册》规定，在投标截止时间前制作并递交（上传）电子投标文件。</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供应商递交（上传）电子投标文件的时间不得迟于招标公告中规定的投标截止时间。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采购人和代理机构可以按照规定，通过修改招标文件酌情延长投标截止时间，在此情况下，供应商的所有权利和义务以及供应商受制的截止时间均应以延长后新的截止时间为准。</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采购人、代理机构拒绝接收在招标文件规定的投标截止时间后递交（上传）的任何投标文件。</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在投标截止时间至招标文件规定的投标有效期满之间的这段时间内，供应商不得撤回其投标。</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szCs w:val="24"/>
          <w:highlight w:val="none"/>
        </w:rPr>
      </w:pPr>
      <w:r>
        <w:rPr>
          <w:rFonts w:hint="eastAsia"/>
          <w:color w:val="auto"/>
          <w:sz w:val="24"/>
          <w:szCs w:val="24"/>
          <w:highlight w:val="none"/>
        </w:rPr>
        <w:t xml:space="preserve">22.1 代理机构将在招标公告中规定的时间和地点组织公开开标。供应商应当按时参加开标活动，并在“苏采云”系统规定的时间内对其投标文件进行解密。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开标仪式由代理机构组织。“苏采云”系统将自动对项目进行开标，并宣布各供应商名称和投标价格。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22.5 供应商未参加开标的，视同认可开标结果。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22.6 供应商在开标、评标全过程中应保持通讯畅通，及时登录“苏采云”系统查阅、答复相关信息，并安排专人与代理机构及评委会联系。</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szCs w:val="24"/>
          <w:highlight w:val="none"/>
        </w:rPr>
      </w:pPr>
      <w:r>
        <w:rPr>
          <w:rFonts w:hint="eastAsia"/>
          <w:color w:val="auto"/>
          <w:sz w:val="24"/>
          <w:szCs w:val="24"/>
          <w:highlight w:val="none"/>
        </w:rPr>
        <w:t xml:space="preserve">23.1 开标后，代理机构将组织评委会进行评标。</w:t>
      </w:r>
      <w:r/>
    </w:p>
    <w:p>
      <w:pPr>
        <w:ind w:firstLine="480"/>
        <w:jc w:val="left"/>
        <w:spacing w:line="500" w:lineRule="exact"/>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评委会按照</w:t>
      </w:r>
      <w:r>
        <w:rPr>
          <w:rFonts w:hint="eastAsia" w:eastAsia="宋体"/>
          <w:color w:val="auto"/>
          <w:sz w:val="24"/>
          <w:szCs w:val="24"/>
          <w:highlight w:val="none"/>
        </w:rPr>
        <w:t xml:space="preserve">招标文件</w:t>
      </w:r>
      <w:r>
        <w:rPr>
          <w:rFonts w:hint="eastAsia"/>
          <w:color w:val="auto"/>
          <w:sz w:val="24"/>
          <w:szCs w:val="24"/>
          <w:highlight w:val="none"/>
        </w:rPr>
        <w:t xml:space="preserve">规定的评审程序、评审方法和评审标准进行独立评审并确定中标候选人。</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凡是与审查、澄清、评价和比较投标的有关资料以及授标建议等，采购人、评审专家、代理机构均不得向供应商或与评标无关的其他人员透露。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代理机构和评委会不向未中标的供应商解释未中标原因，也不公布评标过程中的相关细节。</w:t>
      </w:r>
      <w:r/>
    </w:p>
    <w:p>
      <w:pPr>
        <w:ind w:firstLine="480"/>
        <w:jc w:val="left"/>
        <w:spacing w:line="500" w:lineRule="exact"/>
        <w:rPr>
          <w:color w:val="auto"/>
          <w:sz w:val="24"/>
          <w:szCs w:val="24"/>
          <w:highlight w:val="none"/>
        </w:rPr>
      </w:pPr>
      <w:r>
        <w:rPr>
          <w:rFonts w:hint="eastAsia"/>
          <w:color w:val="auto"/>
          <w:sz w:val="24"/>
          <w:szCs w:val="24"/>
          <w:highlight w:val="none"/>
        </w:rPr>
        <w:t xml:space="preserve">24.4 采用综合评分法的项目，未中标的供应商可于中标结果公告期限届满之日起通过“苏采云”系统查看自己的评审得分及排序情况。</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评委会并非对每个供应商都提出澄清、说明或者补正要求。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接到评委会澄清、说明或者补正要求的供应商如未按要求响应，其风险由供应商自行承担。</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highlight w:val="none"/>
        </w:rPr>
      </w:pPr>
      <w:r>
        <w:rPr>
          <w:rFonts w:hint="eastAsia"/>
          <w:color w:val="auto"/>
          <w:sz w:val="24"/>
          <w:szCs w:val="24"/>
          <w:highlight w:val="none"/>
        </w:rPr>
        <w:t xml:space="preserve">26.3 如果投标文件实质上没有响应招标文件的要求，评委会将予以拒绝，供应商不得通过修改或撤销不符合要求的偏离或保留而使其投标成为实质性响应的投标。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50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500" w:lineRule="exact"/>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26.7政府采购异常低价审查：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（1）评审过程中出现下列情形之一的，</w:t>
      </w:r>
      <w:r>
        <w:rPr>
          <w:rFonts w:hint="eastAsia"/>
          <w:color w:val="auto"/>
          <w:sz w:val="24"/>
          <w:szCs w:val="24"/>
          <w:highlight w:val="none"/>
          <w:lang w:val="en-US" w:eastAsia="zh-CN"/>
        </w:rPr>
        <w:t xml:space="preserve">评审小组</w:t>
      </w:r>
      <w:r>
        <w:rPr>
          <w:rFonts w:hint="eastAsia"/>
          <w:color w:val="auto"/>
          <w:sz w:val="24"/>
          <w:szCs w:val="24"/>
          <w:highlight w:val="none"/>
        </w:rPr>
        <w:t xml:space="preserve">应当启动异常低价投标（响应）审查程序：</w:t>
      </w:r>
      <w:r/>
    </w:p>
    <w:p>
      <w:pPr>
        <w:ind w:firstLine="480"/>
        <w:jc w:val="left"/>
        <w:spacing w:line="500" w:lineRule="exact"/>
        <w:rPr>
          <w:color w:val="auto"/>
          <w:sz w:val="24"/>
          <w:szCs w:val="24"/>
          <w:highlight w:val="none"/>
        </w:rPr>
      </w:pPr>
      <w:r>
        <w:rPr>
          <w:rFonts w:hint="eastAsia"/>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auto"/>
          <w:sz w:val="24"/>
          <w:szCs w:val="24"/>
          <w:highlight w:val="none"/>
        </w:rPr>
      </w:pPr>
      <w:r>
        <w:rPr>
          <w:rFonts w:hint="eastAsia"/>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eastAsia="宋体"/>
          <w:color w:val="auto"/>
          <w:sz w:val="24"/>
          <w:szCs w:val="24"/>
          <w:highlight w:val="none"/>
        </w:rPr>
      </w:pPr>
      <w:r>
        <w:rPr>
          <w:rFonts w:hint="eastAsia"/>
          <w:color w:val="auto"/>
          <w:sz w:val="24"/>
          <w:szCs w:val="24"/>
          <w:highlight w:val="none"/>
        </w:rPr>
        <w:t xml:space="preserve">③投标（响应）报价低于采购项目最高限价45%的，即投标（响应）报价&lt;采购项目最高限价×45%</w:t>
      </w:r>
      <w:r>
        <w:rPr>
          <w:rFonts w:hint="eastAsia" w:eastAsia="宋体"/>
          <w:color w:val="auto"/>
          <w:sz w:val="24"/>
          <w:szCs w:val="24"/>
          <w:highlight w:val="none"/>
        </w:rPr>
        <w:t xml:space="preserve">；</w:t>
      </w:r>
      <w:r/>
    </w:p>
    <w:p>
      <w:pPr>
        <w:ind w:firstLine="480"/>
        <w:jc w:val="left"/>
        <w:spacing w:line="500" w:lineRule="exact"/>
        <w:rPr>
          <w:color w:val="auto"/>
          <w:sz w:val="24"/>
          <w:szCs w:val="24"/>
          <w:highlight w:val="none"/>
        </w:rPr>
      </w:pPr>
      <w:r>
        <w:rPr>
          <w:rFonts w:hint="eastAsia" w:eastAsia="宋体"/>
          <w:color w:val="auto"/>
          <w:sz w:val="24"/>
          <w:szCs w:val="24"/>
          <w:highlight w:val="none"/>
        </w:rPr>
        <w:t xml:space="preserve">④评审委员会基于专业判断，认为供应商报价过低，有可能影响产品质量或者不能诚信履约的其他情形</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27.1 无效投标条款：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（1）供应商未按照招标文件要求递交（上传）电子投标文件的。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（2）供应商在“苏采云”系统规定的时间内未成功解密电子投标文件的。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（3）供应商不具备招标文件中规定的资格要求的。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（5）供应商提交两个（含两个）以上不同的投标报价的。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（6）供应商的报价超过了采购预算或者最高限价的。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（10）供应商未通过符合性审查的。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500" w:lineRule="exact"/>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27.2 有下列情形之一的，视为供应商串通投标，投标无效：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（1）不同供应商的投标文件由同一单位或者个人编制。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（2）不同供应商委托同一单位或者个人办理投标事宜。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（3）不同供应商的投标文件载明的项目管理成员或者联系人员为同一人。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（4）不同供应商的投标文件异常一致或者投标报价呈规律性差异。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（5）不同供应商的投标文件相互混装。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27.3 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500" w:lineRule="exact"/>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500" w:lineRule="exact"/>
        <w:rPr>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spacing w:line="500" w:lineRule="exact"/>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28.3 代理机构将在江苏政府采购网发布中标公告，公告期限为1个工作日。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（3）与采购人、其他供应商或者代理机构恶意串通的。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（4）向采购人、代理机构行贿或者提供其他不正当利益的。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500" w:lineRule="exact"/>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szCs w:val="24"/>
          <w:highlight w:val="none"/>
        </w:rPr>
      </w:pPr>
      <w:r>
        <w:rPr>
          <w:rFonts w:hint="eastAsia"/>
          <w:color w:val="auto"/>
          <w:sz w:val="24"/>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29.3 中标人应在中标后七个工作日内，向代理机构各提供肆份与电子投标文件一致的纸质打印胶装投标文件，封面、骑缝需加盖公章。</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33.1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34.2 供应商认为</w:t>
      </w:r>
      <w:r>
        <w:rPr>
          <w:rFonts w:hint="eastAsia" w:eastAsia="宋体"/>
          <w:color w:val="auto"/>
          <w:sz w:val="24"/>
          <w:szCs w:val="24"/>
          <w:highlight w:val="none"/>
        </w:rPr>
        <w:t xml:space="preserve">招标文件</w:t>
      </w:r>
      <w:r>
        <w:rPr>
          <w:rFonts w:hint="eastAsia"/>
          <w:color w:val="auto"/>
          <w:sz w:val="24"/>
          <w:szCs w:val="24"/>
          <w:highlight w:val="none"/>
        </w:rPr>
        <w:t xml:space="preserve">、采购过程、采购结果使自己的权益受到损害的，可以在知道或者应知其权益受到损害之日（获取</w:t>
      </w:r>
      <w:r>
        <w:rPr>
          <w:rFonts w:hint="eastAsia" w:eastAsia="宋体"/>
          <w:color w:val="auto"/>
          <w:sz w:val="24"/>
          <w:szCs w:val="24"/>
          <w:highlight w:val="none"/>
        </w:rPr>
        <w:t xml:space="preserve">招标文件</w:t>
      </w:r>
      <w:r>
        <w:rPr>
          <w:rFonts w:hint="eastAsia"/>
          <w:color w:val="auto"/>
          <w:sz w:val="24"/>
          <w:szCs w:val="24"/>
          <w:highlight w:val="none"/>
        </w:rPr>
        <w:t xml:space="preserve">之日、中标公告发布之日）起七个工作日内以书面形式向采购人、代理机构提出质疑。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w:t>
      </w:r>
      <w:r>
        <w:rPr>
          <w:rFonts w:hint="eastAsia" w:eastAsia="宋体"/>
          <w:color w:val="auto"/>
          <w:sz w:val="24"/>
          <w:szCs w:val="24"/>
          <w:highlight w:val="none"/>
        </w:rPr>
        <w:t xml:space="preserve">招标文件</w:t>
      </w:r>
      <w:r>
        <w:rPr>
          <w:rFonts w:hint="eastAsia"/>
          <w:color w:val="auto"/>
          <w:sz w:val="24"/>
          <w:szCs w:val="24"/>
          <w:highlight w:val="none"/>
        </w:rPr>
        <w:t xml:space="preserve">的供应商，视为未参与该项目采购活动，不具备对该</w:t>
      </w:r>
      <w:r>
        <w:rPr>
          <w:rFonts w:hint="eastAsia" w:eastAsia="宋体"/>
          <w:color w:val="auto"/>
          <w:sz w:val="24"/>
          <w:szCs w:val="24"/>
          <w:highlight w:val="none"/>
        </w:rPr>
        <w:t xml:space="preserve">招标文件</w:t>
      </w:r>
      <w:r>
        <w:rPr>
          <w:rFonts w:hint="eastAsia"/>
          <w:color w:val="auto"/>
          <w:sz w:val="24"/>
          <w:szCs w:val="24"/>
          <w:highlight w:val="none"/>
        </w:rPr>
        <w:t xml:space="preserve">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768"/>
        <w:ind w:firstLine="562"/>
        <w:jc w:val="left"/>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35.5 采购人、代理机构依法受理的质疑，将按照政府采购有关规定，在法定期限内作出答复。</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36.1 质疑供应商未按照法定程序进行质疑投诉的，视为一般失信行为。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36.3 质疑供应商投诉受理期间，就同一事项多头举报，干扰财政部门投诉处理的，视为一般失信行为。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36.4 质疑供应商在全国范围12个月内三次以上质疑查无实据的，视为一般失信行为。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36.6 质疑供应商在全国范围12个月内三次以上投诉查无实据的，视为严重失信行为。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36.7 未尽事宜，依照有关法律、法规执行。</w:t>
      </w:r>
      <w:r/>
    </w:p>
    <w:p>
      <w:pPr>
        <w:pStyle w:val="76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37.2参加本项目政府采购活动的供应商应当提供的材料：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（1）供应商为</w:t>
      </w:r>
      <w:r>
        <w:rPr>
          <w:rFonts w:hint="eastAsia" w:eastAsia="宋体"/>
          <w:color w:val="auto"/>
          <w:sz w:val="24"/>
          <w:szCs w:val="24"/>
          <w:highlight w:val="none"/>
        </w:rPr>
        <w:t xml:space="preserve">中型企业、</w:t>
      </w:r>
      <w:r>
        <w:rPr>
          <w:rFonts w:hint="eastAsia"/>
          <w:color w:val="auto"/>
          <w:sz w:val="24"/>
          <w:szCs w:val="24"/>
          <w:highlight w:val="none"/>
        </w:rPr>
        <w:t xml:space="preserve">小型企业、微型企业的，提供《中小企业声明函》（第六章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w:t>
      </w:r>
      <w:r>
        <w:rPr>
          <w:rFonts w:hint="eastAsia" w:eastAsia="宋体"/>
          <w:color w:val="auto"/>
          <w:sz w:val="24"/>
          <w:szCs w:val="24"/>
          <w:highlight w:val="none"/>
        </w:rPr>
        <w:t xml:space="preserve">3</w:t>
      </w:r>
      <w:r>
        <w:rPr>
          <w:rFonts w:hint="eastAsia"/>
          <w:color w:val="auto"/>
          <w:sz w:val="24"/>
          <w:szCs w:val="24"/>
          <w:highlight w:val="none"/>
        </w:rPr>
        <w:t xml:space="preserve"> 残疾人福利单位、监狱企业属于小型、微型企业的，不重复享受政策。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37.</w:t>
      </w:r>
      <w:r>
        <w:rPr>
          <w:rFonts w:hint="eastAsia" w:eastAsia="宋体"/>
          <w:color w:val="auto"/>
          <w:sz w:val="24"/>
          <w:szCs w:val="24"/>
          <w:highlight w:val="none"/>
        </w:rPr>
        <w:t xml:space="preserve">4</w:t>
      </w:r>
      <w:r>
        <w:rPr>
          <w:rFonts w:hint="eastAsia"/>
          <w:color w:val="auto"/>
          <w:sz w:val="24"/>
          <w:szCs w:val="24"/>
          <w:highlight w:val="none"/>
        </w:rPr>
        <w:t xml:space="preserve"> 享受扶持政策获得政府采购合同的，小微型企业不得将合同分包给大中型企业，中型企业不得将合同分包给大型企业。</w:t>
      </w:r>
      <w:r/>
    </w:p>
    <w:p>
      <w:pPr>
        <w:pStyle w:val="1004"/>
        <w:ind w:firstLine="562"/>
        <w:jc w:val="left"/>
        <w:spacing w:before="0" w:after="0" w:line="360" w:lineRule="auto"/>
        <w:rPr>
          <w:color w:val="auto"/>
          <w:sz w:val="28"/>
          <w:szCs w:val="28"/>
          <w:highlight w:val="none"/>
        </w:rPr>
      </w:pPr>
      <w:r>
        <w:rPr>
          <w:rFonts w:hint="eastAsia"/>
          <w:color w:val="auto"/>
          <w:sz w:val="28"/>
          <w:szCs w:val="28"/>
          <w:highlight w:val="none"/>
        </w:rPr>
        <w:t xml:space="preserve">38、政府采购中实施本国产品标准及相关政策</w:t>
      </w:r>
      <w:r/>
    </w:p>
    <w:p>
      <w:pPr>
        <w:pStyle w:val="768"/>
        <w:ind w:firstLine="562"/>
        <w:jc w:val="left"/>
        <w:spacing w:before="0" w:after="0" w:line="360" w:lineRule="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根据《国务院办公厅关于在政府采购中实施本国产品标准及相关政策的通知》（国办发〔2025〕34号），本项目不涉及货物，不执行本国产品价格评审优惠。</w:t>
      </w:r>
      <w:r/>
    </w:p>
    <w:p>
      <w:pPr>
        <w:pStyle w:val="768"/>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9</w:t>
      </w:r>
      <w:r>
        <w:rPr>
          <w:rFonts w:hint="eastAsia"/>
          <w:color w:val="auto"/>
          <w:sz w:val="28"/>
          <w:szCs w:val="28"/>
          <w:highlight w:val="none"/>
        </w:rPr>
        <w:t xml:space="preserve">、支持绿色发展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jc w:val="left"/>
        <w:widowControl/>
        <w:rPr>
          <w:color w:val="auto"/>
          <w:sz w:val="24"/>
          <w:szCs w:val="24"/>
          <w:highlight w:val="none"/>
        </w:rPr>
      </w:pPr>
      <w:r>
        <w:rPr>
          <w:color w:val="auto"/>
          <w:sz w:val="24"/>
          <w:szCs w:val="24"/>
          <w:highlight w:val="none"/>
        </w:rPr>
        <w:br w:type="page" w:clear="all"/>
      </w:r>
      <w:r/>
    </w:p>
    <w:p>
      <w:pPr>
        <w:pStyle w:val="766"/>
        <w:jc w:val="center"/>
        <w:keepNext w:val="0"/>
        <w:rPr>
          <w:rFonts w:hint="eastAsia" w:ascii="黑体" w:hAnsi="黑体" w:eastAsia="黑体"/>
          <w:color w:val="auto"/>
          <w:highlight w:val="none"/>
        </w:rPr>
      </w:pPr>
      <w:r/>
      <w:bookmarkStart w:id="2" w:name="_Toc17167"/>
      <w:r/>
      <w:bookmarkStart w:id="3" w:name="_Toc28816"/>
      <w:r>
        <w:rPr>
          <w:rFonts w:hint="eastAsia" w:ascii="黑体" w:hAnsi="黑体" w:eastAsia="黑体"/>
          <w:color w:val="auto"/>
          <w:highlight w:val="none"/>
        </w:rPr>
        <w:t xml:space="preserve">第三章 合同条款及格式</w:t>
      </w:r>
      <w:bookmarkEnd w:id="2"/>
      <w:r/>
      <w:bookmarkEnd w:id="3"/>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color w:val="auto"/>
          <w:highlight w:val="none"/>
        </w:rPr>
      </w:pPr>
      <w:r>
        <w:rPr>
          <w:color w:val="auto"/>
          <w:highlight w:val="none"/>
        </w:rPr>
      </w:r>
      <w:r/>
    </w:p>
    <w:p>
      <w:pPr>
        <w:ind w:firstLine="2078"/>
        <w:spacing w:line="360" w:lineRule="auto"/>
        <w:rPr>
          <w:rFonts w:hint="eastAsia"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                                                 </w:t>
      </w:r>
      <w:r/>
    </w:p>
    <w:p>
      <w:pPr>
        <w:jc w:val="center"/>
        <w:spacing w:line="360" w:lineRule="auto"/>
        <w:rPr>
          <w:rFonts w:hint="eastAsia"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 xml:space="preserve">合同</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ind w:firstLine="1966"/>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采购人：</w:t>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中标人：</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sz w:val="28"/>
          <w:highlight w:val="none"/>
        </w:rPr>
      </w:pPr>
      <w:r>
        <w:rPr>
          <w:rFonts w:ascii="宋体" w:hAnsi="宋体"/>
          <w:color w:val="auto"/>
          <w:highlight w:val="none"/>
        </w:rPr>
        <w:br w:type="page" w:clear="all"/>
      </w:r>
      <w:r/>
    </w:p>
    <w:p>
      <w:pPr>
        <w:ind w:firstLine="480"/>
        <w:jc w:val="left"/>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00" w:lineRule="exact"/>
        <w:rPr>
          <w:rFonts w:ascii="黑体" w:hAnsi="黑体" w:eastAsia="黑体" w:cs="Times New Roman"/>
          <w:sz w:val="32"/>
          <w:szCs w:val="24"/>
          <w:highlight w:val="none"/>
        </w:rPr>
      </w:pPr>
      <w:r>
        <w:rPr>
          <w:rFonts w:hint="eastAsia" w:ascii="黑体" w:hAnsi="黑体" w:eastAsia="黑体" w:cs="Times New Roman"/>
          <w:sz w:val="32"/>
          <w:szCs w:val="24"/>
          <w:highlight w:val="none"/>
        </w:rPr>
        <w:t xml:space="preserve">政府采购合同</w:t>
      </w:r>
      <w:r/>
    </w:p>
    <w:p>
      <w:pPr>
        <w:jc w:val="center"/>
        <w:spacing w:line="500" w:lineRule="exact"/>
        <w:rPr>
          <w:rFonts w:ascii="黑体" w:hAnsi="黑体" w:eastAsia="黑体" w:cs="Times New Roman"/>
          <w:sz w:val="28"/>
          <w:szCs w:val="24"/>
          <w:highlight w:val="none"/>
        </w:rPr>
      </w:pPr>
      <w:r>
        <w:rPr>
          <w:rFonts w:ascii="黑体" w:hAnsi="黑体" w:eastAsia="黑体" w:cs="Times New Roman"/>
          <w:sz w:val="28"/>
          <w:szCs w:val="24"/>
          <w:highlight w:val="none"/>
        </w:rPr>
      </w:r>
      <w:r/>
    </w:p>
    <w:p>
      <w:pPr>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甲方：（买方）_________</w:t>
      </w:r>
      <w:r/>
    </w:p>
    <w:p>
      <w:pPr>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乙方：（卖方）_________</w:t>
      </w:r>
      <w:r/>
    </w:p>
    <w:p>
      <w:pPr>
        <w:jc w:val="left"/>
        <w:spacing w:line="500" w:lineRule="exact"/>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甲、乙双方根据      年   月   日</w:t>
      </w:r>
      <w:r>
        <w:rPr>
          <w:rFonts w:hint="eastAsia" w:ascii="Calibri" w:hAnsi="Calibri" w:eastAsia="Arial" w:cs="Times New Roman"/>
          <w:sz w:val="24"/>
          <w:szCs w:val="24"/>
          <w:highlight w:val="none"/>
          <w:u w:val="single"/>
        </w:rPr>
        <w:t xml:space="preserve">2026年社区居家养老服务中心购买运营服务项目</w:t>
      </w:r>
      <w:r>
        <w:rPr>
          <w:rFonts w:hint="eastAsia" w:ascii="Calibri" w:hAnsi="Calibri" w:eastAsia="Arial" w:cs="Times New Roman"/>
          <w:sz w:val="24"/>
          <w:szCs w:val="24"/>
          <w:highlight w:val="none"/>
        </w:rPr>
        <w:t xml:space="preserve">项目（项目编号：</w:t>
      </w:r>
      <w:r>
        <w:rPr>
          <w:rFonts w:ascii="Segoe UI" w:hAnsi="Segoe UI" w:eastAsia="Segoe UI" w:cs="Segoe UI"/>
          <w:i w:val="0"/>
          <w:iCs w:val="0"/>
          <w:caps w:val="0"/>
          <w:spacing w:val="0"/>
          <w:sz w:val="21"/>
          <w:szCs w:val="21"/>
          <w:u w:val="single"/>
          <w:shd w:val="clear" w:color="auto" w:fill="ffffff"/>
        </w:rPr>
        <w:t xml:space="preserve">JSZC-320724-XHZX-G2026-0017</w:t>
      </w:r>
      <w:r>
        <w:rPr>
          <w:rFonts w:hint="eastAsia" w:ascii="Calibri" w:hAnsi="Calibri" w:eastAsia="Arial"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公开招标</w:t>
      </w:r>
      <w:r>
        <w:rPr>
          <w:rFonts w:hint="eastAsia" w:ascii="Calibri" w:hAnsi="Calibri" w:eastAsia="Arial" w:cs="Times New Roman"/>
          <w:sz w:val="24"/>
          <w:szCs w:val="24"/>
          <w:highlight w:val="none"/>
        </w:rPr>
        <w:t xml:space="preserve">采购的结果，签订本合同。</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一、合同内容</w:t>
      </w:r>
      <w:r/>
    </w:p>
    <w:p>
      <w:pPr>
        <w:ind w:firstLine="480"/>
        <w:jc w:val="left"/>
        <w:spacing w:line="500" w:lineRule="exact"/>
        <w:rPr>
          <w:rFonts w:ascii="Calibri" w:hAnsi="Calibri" w:eastAsia="Arial" w:cs="Times New Roman"/>
          <w:sz w:val="24"/>
          <w:szCs w:val="24"/>
          <w:highlight w:val="none"/>
        </w:rPr>
      </w:pPr>
      <w:r>
        <w:rPr>
          <w:rFonts w:ascii="Calibri" w:hAnsi="Calibri" w:eastAsia="Arial" w:cs="Times New Roman"/>
          <w:sz w:val="24"/>
          <w:szCs w:val="24"/>
          <w:highlight w:val="none"/>
        </w:rPr>
        <w:t xml:space="preserve">1.1 服务内容：</w:t>
      </w:r>
      <w:r>
        <w:rPr>
          <w:rFonts w:ascii="Calibri" w:hAnsi="Calibri" w:eastAsia="Arial" w:cs="Times New Roman"/>
          <w:sz w:val="24"/>
          <w:szCs w:val="24"/>
          <w:highlight w:val="none"/>
          <w:u w:val="single"/>
        </w:rPr>
        <w:t xml:space="preserve">      </w:t>
      </w:r>
      <w:r>
        <w:rPr>
          <w:rFonts w:ascii="Calibri" w:hAnsi="Calibri" w:eastAsia="Arial" w:cs="Times New Roman"/>
          <w:sz w:val="24"/>
          <w:szCs w:val="24"/>
          <w:highlight w:val="none"/>
        </w:rPr>
        <w:t xml:space="preserve">。</w:t>
      </w:r>
      <w:r/>
    </w:p>
    <w:p>
      <w:pPr>
        <w:ind w:firstLine="480"/>
        <w:jc w:val="left"/>
        <w:spacing w:line="500" w:lineRule="exact"/>
        <w:rPr>
          <w:rFonts w:ascii="Calibri" w:hAnsi="Calibri" w:eastAsia="Arial" w:cs="Times New Roman"/>
          <w:sz w:val="24"/>
          <w:szCs w:val="24"/>
          <w:highlight w:val="none"/>
        </w:rPr>
      </w:pPr>
      <w:r>
        <w:rPr>
          <w:rFonts w:ascii="Calibri" w:hAnsi="Calibri" w:eastAsia="Arial" w:cs="Times New Roman"/>
          <w:sz w:val="24"/>
          <w:szCs w:val="24"/>
          <w:highlight w:val="none"/>
        </w:rPr>
        <w:t xml:space="preserve">1.2 服务要求：</w:t>
      </w:r>
      <w:r>
        <w:rPr>
          <w:rFonts w:ascii="Calibri" w:hAnsi="Calibri" w:eastAsia="Arial" w:cs="Times New Roman"/>
          <w:sz w:val="24"/>
          <w:szCs w:val="24"/>
          <w:highlight w:val="none"/>
          <w:u w:val="single"/>
        </w:rPr>
        <w:t xml:space="preserve">      </w:t>
      </w:r>
      <w:r>
        <w:rPr>
          <w:rFonts w:ascii="Calibri" w:hAnsi="Calibri" w:eastAsia="Arial" w:cs="Times New Roman"/>
          <w:sz w:val="24"/>
          <w:szCs w:val="24"/>
          <w:highlight w:val="none"/>
        </w:rPr>
        <w:t xml:space="preserve">。</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1.3 服务标准：</w:t>
      </w:r>
      <w:r>
        <w:rPr>
          <w:rFonts w:ascii="Calibri" w:hAnsi="Calibri" w:eastAsia="Arial" w:cs="Times New Roman"/>
          <w:sz w:val="24"/>
          <w:szCs w:val="24"/>
          <w:highlight w:val="none"/>
          <w:u w:val="single"/>
        </w:rPr>
        <w:t xml:space="preserve">      </w:t>
      </w:r>
      <w:r>
        <w:rPr>
          <w:rFonts w:ascii="Calibri" w:hAnsi="Calibri" w:eastAsia="Arial" w:cs="Times New Roman"/>
          <w:sz w:val="24"/>
          <w:szCs w:val="24"/>
          <w:highlight w:val="none"/>
        </w:rPr>
        <w:t xml:space="preserve">。</w:t>
      </w:r>
      <w:r/>
    </w:p>
    <w:p>
      <w:pPr>
        <w:ind w:firstLine="480"/>
        <w:jc w:val="left"/>
        <w:spacing w:line="500" w:lineRule="exact"/>
        <w:rPr>
          <w:rFonts w:ascii="Calibri" w:hAnsi="Calibri" w:eastAsia="Arial" w:cs="Times New Roman"/>
          <w:sz w:val="24"/>
          <w:szCs w:val="24"/>
          <w:highlight w:val="none"/>
        </w:rPr>
      </w:pPr>
      <w:r>
        <w:rPr>
          <w:rFonts w:ascii="Calibri" w:hAnsi="Calibri" w:eastAsia="Arial" w:cs="Times New Roman"/>
          <w:sz w:val="24"/>
          <w:szCs w:val="24"/>
          <w:highlight w:val="none"/>
        </w:rPr>
        <w:t xml:space="preserve">1.</w:t>
      </w:r>
      <w:r>
        <w:rPr>
          <w:rFonts w:hint="eastAsia" w:ascii="Calibri" w:hAnsi="Calibri" w:eastAsia="Arial" w:cs="Times New Roman"/>
          <w:sz w:val="24"/>
          <w:szCs w:val="24"/>
          <w:highlight w:val="none"/>
        </w:rPr>
        <w:t xml:space="preserve">4</w:t>
      </w:r>
      <w:r>
        <w:rPr>
          <w:rFonts w:ascii="Calibri" w:hAnsi="Calibri" w:eastAsia="Arial" w:cs="Times New Roman"/>
          <w:sz w:val="24"/>
          <w:szCs w:val="24"/>
          <w:highlight w:val="none"/>
        </w:rPr>
        <w:t xml:space="preserve"> 补充条款：</w:t>
      </w:r>
      <w:r>
        <w:rPr>
          <w:rFonts w:ascii="Calibri" w:hAnsi="Calibri" w:eastAsia="Arial" w:cs="Times New Roman"/>
          <w:sz w:val="24"/>
          <w:szCs w:val="24"/>
          <w:highlight w:val="none"/>
          <w:u w:val="single"/>
        </w:rPr>
        <w:t xml:space="preserve">      </w:t>
      </w:r>
      <w:r>
        <w:rPr>
          <w:rFonts w:ascii="Calibri" w:hAnsi="Calibri" w:eastAsia="Arial" w:cs="Times New Roman"/>
          <w:sz w:val="24"/>
          <w:szCs w:val="24"/>
          <w:highlight w:val="none"/>
        </w:rPr>
        <w:t xml:space="preserve">。</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二、合同金额</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2.1 本合同金额为人民币（大写）：</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 xml:space="preserve">元（¥</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 xml:space="preserve">）。</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三、技术资料</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3.1 乙方应按</w:t>
      </w:r>
      <w:r>
        <w:rPr>
          <w:rFonts w:hint="eastAsia" w:ascii="Calibri" w:hAnsi="Calibri" w:eastAsia="Arial" w:cs="Times New Roman"/>
          <w:sz w:val="24"/>
          <w:szCs w:val="24"/>
          <w:highlight w:val="none"/>
          <w:lang w:eastAsia="zh-CN"/>
        </w:rPr>
        <w:t xml:space="preserve">采购文件</w:t>
      </w:r>
      <w:r>
        <w:rPr>
          <w:rFonts w:hint="eastAsia" w:ascii="Calibri" w:hAnsi="Calibri" w:eastAsia="Arial" w:cs="Times New Roman"/>
          <w:sz w:val="24"/>
          <w:szCs w:val="24"/>
          <w:highlight w:val="none"/>
        </w:rPr>
        <w:t xml:space="preserve">规定的时间向甲方提供有关技术资料。</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四、知识产权</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五、产权担保</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六、履约保证金</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6.1 本合同不收取履约保证金。</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七、合同转包或分包</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八、服务时间</w:t>
      </w:r>
      <w:r/>
    </w:p>
    <w:p>
      <w:pPr>
        <w:ind w:firstLine="480"/>
        <w:jc w:val="left"/>
        <w:spacing w:line="500" w:lineRule="exact"/>
        <w:rPr>
          <w:rFonts w:ascii="黑体" w:hAnsi="黑体" w:eastAsia="黑体" w:cs="Times New Roman"/>
          <w:sz w:val="24"/>
          <w:szCs w:val="24"/>
          <w:highlight w:val="none"/>
        </w:rPr>
      </w:pPr>
      <w:r>
        <w:rPr>
          <w:rFonts w:hint="eastAsia" w:ascii="Calibri" w:hAnsi="Calibri" w:eastAsia="Arial" w:cs="Times New Roman"/>
          <w:sz w:val="24"/>
          <w:szCs w:val="24"/>
          <w:highlight w:val="none"/>
        </w:rPr>
        <w:t xml:space="preserve">8.1 服务时间：</w:t>
      </w:r>
      <w:r>
        <w:rPr>
          <w:rFonts w:hint="eastAsia" w:ascii="Calibri" w:hAnsi="Calibri" w:eastAsia="Arial" w:cs="Times New Roman"/>
          <w:sz w:val="24"/>
          <w:szCs w:val="24"/>
          <w:highlight w:val="none"/>
          <w:u w:val="single"/>
        </w:rPr>
        <w:t xml:space="preserve">           </w:t>
      </w:r>
      <w:r>
        <w:rPr>
          <w:rFonts w:hint="eastAsia" w:ascii="黑体" w:hAnsi="黑体" w:eastAsia="黑体" w:cs="Times New Roman"/>
          <w:sz w:val="24"/>
          <w:szCs w:val="24"/>
          <w:highlight w:val="none"/>
          <w:u w:val="single"/>
        </w:rPr>
        <w:t xml:space="preserve"> </w:t>
      </w:r>
      <w:r>
        <w:rPr>
          <w:rFonts w:hint="eastAsia" w:ascii="黑体" w:hAnsi="黑体" w:eastAsia="黑体" w:cs="Times New Roman"/>
          <w:sz w:val="24"/>
          <w:szCs w:val="24"/>
          <w:highlight w:val="none"/>
        </w:rPr>
        <w:t xml:space="preserve">。</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九、合同内容的交付</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9.1 交 付 期：_________。</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9.2 交付方式：</w:t>
      </w:r>
      <w:r>
        <w:rPr>
          <w:rFonts w:hint="eastAsia" w:ascii="Calibri" w:hAnsi="Calibri" w:eastAsia="Arial" w:cs="Times New Roman"/>
          <w:sz w:val="24"/>
          <w:szCs w:val="24"/>
          <w:highlight w:val="none"/>
          <w:u w:val="single"/>
        </w:rPr>
        <w:t xml:space="preserve">项目需求单位指定方式。</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9.3 交付地点：</w:t>
      </w:r>
      <w:r>
        <w:rPr>
          <w:rFonts w:hint="eastAsia" w:ascii="Calibri" w:hAnsi="Calibri" w:eastAsia="Arial" w:cs="Times New Roman"/>
          <w:sz w:val="24"/>
          <w:szCs w:val="24"/>
          <w:highlight w:val="none"/>
          <w:u w:val="single"/>
        </w:rPr>
        <w:t xml:space="preserve">项目需求单位指定地点。</w:t>
      </w:r>
      <w:r/>
    </w:p>
    <w:p>
      <w:pPr>
        <w:ind w:firstLine="480"/>
        <w:jc w:val="left"/>
        <w:spacing w:line="500" w:lineRule="exact"/>
        <w:rPr>
          <w:rFonts w:ascii="Calibri" w:hAnsi="Calibri" w:eastAsia="Arial" w:cs="Times New Roman"/>
          <w:sz w:val="24"/>
          <w:szCs w:val="24"/>
          <w:highlight w:val="none"/>
        </w:rPr>
      </w:pPr>
      <w:r>
        <w:rPr>
          <w:rFonts w:ascii="Calibri" w:hAnsi="Calibri" w:eastAsia="Arial" w:cs="Times New Roman"/>
          <w:sz w:val="24"/>
          <w:szCs w:val="24"/>
          <w:highlight w:val="none"/>
        </w:rPr>
        <w:t xml:space="preserve">9.4</w:t>
      </w:r>
      <w:r>
        <w:rPr>
          <w:rFonts w:hint="eastAsia" w:ascii="Calibri" w:hAnsi="Calibri" w:eastAsia="Arial" w:cs="Times New Roman"/>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rFonts w:ascii="Calibri" w:hAnsi="Calibri" w:eastAsia="Arial" w:cs="Times New Roman"/>
          <w:sz w:val="24"/>
          <w:szCs w:val="24"/>
          <w:highlight w:val="none"/>
        </w:rPr>
      </w:pPr>
      <w:r>
        <w:rPr>
          <w:rFonts w:ascii="Calibri" w:hAnsi="Calibri" w:eastAsia="Arial" w:cs="Times New Roman"/>
          <w:sz w:val="24"/>
          <w:szCs w:val="24"/>
          <w:highlight w:val="none"/>
        </w:rPr>
        <w:t xml:space="preserve">9.5</w:t>
      </w:r>
      <w:r>
        <w:rPr>
          <w:rFonts w:hint="eastAsia" w:ascii="Calibri" w:hAnsi="Calibri" w:eastAsia="Arial" w:cs="Times New Roman"/>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十、合同款支付</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10.1 付款方式：_________。</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十一、税费</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11.1 本合同执行中相关的一切税费均由乙方负担。</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十二、质量保证及售后服务</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12.1 乙方应按</w:t>
      </w:r>
      <w:r>
        <w:rPr>
          <w:rFonts w:hint="eastAsia" w:ascii="Calibri" w:hAnsi="Calibri" w:eastAsia="Arial" w:cs="Times New Roman"/>
          <w:sz w:val="24"/>
          <w:szCs w:val="24"/>
          <w:highlight w:val="none"/>
          <w:lang w:eastAsia="zh-CN"/>
        </w:rPr>
        <w:t xml:space="preserve">采购文件</w:t>
      </w:r>
      <w:r>
        <w:rPr>
          <w:rFonts w:hint="eastAsia" w:ascii="Calibri" w:hAnsi="Calibri" w:eastAsia="Arial" w:cs="Times New Roman"/>
          <w:sz w:val="24"/>
          <w:szCs w:val="24"/>
          <w:highlight w:val="none"/>
        </w:rPr>
        <w:t xml:space="preserve">规定和</w:t>
      </w:r>
      <w:r>
        <w:rPr>
          <w:rFonts w:hint="eastAsia" w:ascii="Calibri" w:hAnsi="Calibri" w:eastAsia="Arial" w:cs="Times New Roman"/>
          <w:sz w:val="24"/>
          <w:szCs w:val="24"/>
          <w:highlight w:val="none"/>
          <w:lang w:eastAsia="zh-CN"/>
        </w:rPr>
        <w:t xml:space="preserve">响应文件</w:t>
      </w:r>
      <w:r>
        <w:rPr>
          <w:rFonts w:hint="eastAsia" w:ascii="Calibri" w:hAnsi="Calibri" w:eastAsia="Arial" w:cs="Times New Roman"/>
          <w:sz w:val="24"/>
          <w:szCs w:val="24"/>
          <w:highlight w:val="none"/>
        </w:rPr>
        <w:t xml:space="preserve">承诺的性能、技术要求、质量标准向甲方提供产品或服务。</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（1）更换：由乙方承担所产生的全部费用。</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12.3 如在使用过程中发生质量问题，乙方在接到甲方通知后</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 xml:space="preserve">小时内到达甲方现场。</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十三、项目验收</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13.1 甲方依法组织履约验收工作。</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13.3 对于实际使用人和甲方分离的项目，甲方邀请实际使用人参与验收。</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13.5 甲方成立验收小组，按照采购合同的约定对乙方的履约情况进行验收。验收时间、验收标准见</w:t>
      </w:r>
      <w:r>
        <w:rPr>
          <w:rFonts w:hint="eastAsia" w:ascii="Calibri" w:hAnsi="Calibri" w:eastAsia="Arial" w:cs="Times New Roman"/>
          <w:sz w:val="24"/>
          <w:szCs w:val="24"/>
          <w:highlight w:val="none"/>
          <w:lang w:eastAsia="zh-CN"/>
        </w:rPr>
        <w:t xml:space="preserve">采购文件</w:t>
      </w:r>
      <w:r>
        <w:rPr>
          <w:rFonts w:hint="eastAsia" w:ascii="Calibri" w:hAnsi="Calibri" w:eastAsia="Arial" w:cs="Times New Roman"/>
          <w:sz w:val="24"/>
          <w:szCs w:val="24"/>
          <w:highlight w:val="none"/>
        </w:rPr>
        <w:t xml:space="preserve">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Arial" w:cs="Times New Roman"/>
          <w:color w:val="000000"/>
          <w:sz w:val="24"/>
          <w:highlight w:val="none"/>
        </w:rPr>
        <w:t xml:space="preserve">中华人民共和国民法典</w:t>
      </w:r>
      <w:r>
        <w:rPr>
          <w:rFonts w:hint="eastAsia" w:ascii="Calibri" w:hAnsi="Calibri" w:eastAsia="Arial" w:cs="Times New Roman"/>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十四、违约责任</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14.1 甲方无正当理由拒收的，甲方向乙方偿付拒收标的总额</w:t>
      </w:r>
      <w:r>
        <w:rPr>
          <w:rFonts w:hint="eastAsia" w:ascii="Calibri" w:hAnsi="Calibri" w:eastAsia="Arial" w:cs="Times New Roman"/>
          <w:sz w:val="24"/>
          <w:szCs w:val="24"/>
          <w:highlight w:val="none"/>
          <w:u w:val="single"/>
        </w:rPr>
        <w:t xml:space="preserve"> 百分之五 </w:t>
      </w:r>
      <w:r>
        <w:rPr>
          <w:rFonts w:hint="eastAsia" w:ascii="Calibri" w:hAnsi="Calibri" w:eastAsia="Arial" w:cs="Times New Roman"/>
          <w:sz w:val="24"/>
          <w:szCs w:val="24"/>
          <w:highlight w:val="none"/>
        </w:rPr>
        <w:t xml:space="preserve">的违约金。</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14.2 甲方无故逾期验收和办理合同款支付手续的，甲方应按逾期付款总额每日</w:t>
      </w:r>
      <w:r>
        <w:rPr>
          <w:rFonts w:hint="eastAsia" w:ascii="Calibri" w:hAnsi="Calibri" w:eastAsia="Arial" w:cs="Times New Roman"/>
          <w:sz w:val="24"/>
          <w:szCs w:val="24"/>
          <w:highlight w:val="none"/>
          <w:u w:val="single"/>
        </w:rPr>
        <w:t xml:space="preserve"> 万分之五 </w:t>
      </w:r>
      <w:r>
        <w:rPr>
          <w:rFonts w:hint="eastAsia" w:ascii="Calibri" w:hAnsi="Calibri" w:eastAsia="Arial" w:cs="Times New Roman"/>
          <w:sz w:val="24"/>
          <w:szCs w:val="24"/>
          <w:highlight w:val="none"/>
        </w:rPr>
        <w:t xml:space="preserve">向乙方支付违约金。</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14.3 乙方逾期交付合同标的的，乙方应按逾期交付总额每日</w:t>
      </w:r>
      <w:r>
        <w:rPr>
          <w:rFonts w:hint="eastAsia" w:ascii="Calibri" w:hAnsi="Calibri" w:eastAsia="Arial" w:cs="Times New Roman"/>
          <w:sz w:val="24"/>
          <w:szCs w:val="24"/>
          <w:highlight w:val="none"/>
          <w:u w:val="single"/>
        </w:rPr>
        <w:t xml:space="preserve"> 千分之六 </w:t>
      </w:r>
      <w:r>
        <w:rPr>
          <w:rFonts w:hint="eastAsia" w:ascii="Calibri" w:hAnsi="Calibri" w:eastAsia="Arial" w:cs="Times New Roman"/>
          <w:sz w:val="24"/>
          <w:szCs w:val="24"/>
          <w:highlight w:val="none"/>
        </w:rPr>
        <w:t xml:space="preserve">向甲方支付违约金，由甲方从待付合同款中扣除。逾期超过约定日期</w:t>
      </w:r>
      <w:r>
        <w:rPr>
          <w:rFonts w:hint="eastAsia" w:ascii="Calibri" w:hAnsi="Calibri" w:eastAsia="Arial" w:cs="Times New Roman"/>
          <w:sz w:val="24"/>
          <w:szCs w:val="24"/>
          <w:highlight w:val="none"/>
          <w:u w:val="single"/>
        </w:rPr>
        <w:t xml:space="preserve"> 10个工作日 </w:t>
      </w:r>
      <w:r>
        <w:rPr>
          <w:rFonts w:hint="eastAsia" w:ascii="Calibri" w:hAnsi="Calibri" w:eastAsia="Arial" w:cs="Times New Roman"/>
          <w:sz w:val="24"/>
          <w:szCs w:val="24"/>
          <w:highlight w:val="none"/>
        </w:rPr>
        <w:t xml:space="preserve">不能交付的，甲方可解除本合同。乙方因逾期交付或因其他违约行为导致甲方解除合同的，乙方应向甲方支付合同总额</w:t>
      </w:r>
      <w:r>
        <w:rPr>
          <w:rFonts w:hint="eastAsia" w:ascii="Calibri" w:hAnsi="Calibri" w:eastAsia="Arial" w:cs="Times New Roman"/>
          <w:sz w:val="24"/>
          <w:szCs w:val="24"/>
          <w:highlight w:val="none"/>
          <w:u w:val="single"/>
        </w:rPr>
        <w:t xml:space="preserve"> 百分之五 </w:t>
      </w:r>
      <w:r>
        <w:rPr>
          <w:rFonts w:hint="eastAsia" w:ascii="Calibri" w:hAnsi="Calibri" w:eastAsia="Arial" w:cs="Times New Roman"/>
          <w:sz w:val="24"/>
          <w:szCs w:val="24"/>
          <w:highlight w:val="none"/>
        </w:rPr>
        <w:t xml:space="preserve">的违约金，如造成甲方损失超过违约金的，超出部分由乙方继续承担赔偿责任。 </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14.4 乙方交付的产品或服务不符合</w:t>
      </w:r>
      <w:r>
        <w:rPr>
          <w:rFonts w:hint="eastAsia" w:ascii="Calibri" w:hAnsi="Calibri" w:eastAsia="Arial" w:cs="Times New Roman"/>
          <w:sz w:val="24"/>
          <w:szCs w:val="24"/>
          <w:highlight w:val="none"/>
          <w:lang w:eastAsia="zh-CN"/>
        </w:rPr>
        <w:t xml:space="preserve">采购文件</w:t>
      </w:r>
      <w:r>
        <w:rPr>
          <w:rFonts w:hint="eastAsia" w:ascii="Calibri" w:hAnsi="Calibri" w:eastAsia="Arial" w:cs="Times New Roman"/>
          <w:sz w:val="24"/>
          <w:szCs w:val="24"/>
          <w:highlight w:val="none"/>
        </w:rPr>
        <w:t xml:space="preserve">规定标准、乙方</w:t>
      </w:r>
      <w:r>
        <w:rPr>
          <w:rFonts w:hint="eastAsia" w:ascii="Calibri" w:hAnsi="Calibri" w:eastAsia="Arial" w:cs="Times New Roman"/>
          <w:sz w:val="24"/>
          <w:szCs w:val="24"/>
          <w:highlight w:val="none"/>
          <w:lang w:eastAsia="zh-CN"/>
        </w:rPr>
        <w:t xml:space="preserve">响应文件</w:t>
      </w:r>
      <w:r>
        <w:rPr>
          <w:rFonts w:hint="eastAsia" w:ascii="Calibri" w:hAnsi="Calibri" w:eastAsia="Arial" w:cs="Times New Roman"/>
          <w:sz w:val="24"/>
          <w:szCs w:val="24"/>
          <w:highlight w:val="none"/>
        </w:rPr>
        <w:t xml:space="preserve">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十五、不可抗力事件处理</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15.2 不可抗力事件发生后，应立即通知对方，并寄送有关权威机构出具的证明。</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十六、解决争议的方法</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16.1 甲乙双方因合同签订、履行而发生的一切争议，应通过友好协商解决。如协商不成，按下列第</w:t>
      </w:r>
      <w:r>
        <w:rPr>
          <w:rFonts w:hint="eastAsia" w:ascii="Calibri" w:hAnsi="Calibri" w:eastAsia="Arial" w:cs="Times New Roman"/>
          <w:sz w:val="24"/>
          <w:szCs w:val="24"/>
          <w:highlight w:val="none"/>
          <w:u w:val="single"/>
        </w:rPr>
        <w:t xml:space="preserve">（2）</w:t>
      </w:r>
      <w:r>
        <w:rPr>
          <w:rFonts w:hint="eastAsia" w:ascii="Calibri" w:hAnsi="Calibri" w:eastAsia="Arial" w:cs="Times New Roman"/>
          <w:sz w:val="24"/>
          <w:szCs w:val="24"/>
          <w:highlight w:val="none"/>
        </w:rPr>
        <w:t xml:space="preserve">种方式解决：</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（1）向连云港仲裁委员会申请仲裁。</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cs="Times New Roman"/>
          <w:sz w:val="24"/>
          <w:szCs w:val="24"/>
          <w:highlight w:val="none"/>
        </w:rPr>
      </w:pPr>
      <w:r>
        <w:rPr>
          <w:rFonts w:hint="eastAsia" w:ascii="黑体" w:hAnsi="黑体" w:eastAsia="黑体" w:cs="Times New Roman"/>
          <w:sz w:val="24"/>
          <w:szCs w:val="24"/>
          <w:highlight w:val="none"/>
        </w:rPr>
        <w:t xml:space="preserve">十七、合同生效及其他</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17.1 合同经双方法定代表人或授权代表签字并加盖单位公章后生效。</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17.2 本合同未尽事宜，遵照</w:t>
      </w:r>
      <w:r>
        <w:rPr>
          <w:rFonts w:hint="eastAsia" w:ascii="Calibri" w:hAnsi="Calibri" w:eastAsia="Arial" w:cs="Times New Roman"/>
          <w:color w:val="000000"/>
          <w:sz w:val="24"/>
          <w:highlight w:val="none"/>
        </w:rPr>
        <w:t xml:space="preserve">《中华人民共和国民法典》</w:t>
      </w:r>
      <w:r>
        <w:rPr>
          <w:rFonts w:hint="eastAsia" w:ascii="Calibri" w:hAnsi="Calibri" w:eastAsia="Arial" w:cs="Times New Roman"/>
          <w:sz w:val="24"/>
          <w:szCs w:val="24"/>
          <w:highlight w:val="none"/>
        </w:rPr>
        <w:t xml:space="preserve">、《</w:t>
      </w:r>
      <w:r>
        <w:rPr>
          <w:rFonts w:hint="eastAsia" w:ascii="Calibri" w:hAnsi="Calibri" w:eastAsia="Arial" w:cs="Times New Roman"/>
          <w:color w:val="000000"/>
          <w:sz w:val="24"/>
          <w:highlight w:val="none"/>
        </w:rPr>
        <w:t xml:space="preserve">中华人民共和国</w:t>
      </w:r>
      <w:r>
        <w:rPr>
          <w:rFonts w:hint="eastAsia" w:ascii="Calibri" w:hAnsi="Calibri" w:eastAsia="Arial" w:cs="Times New Roman"/>
          <w:sz w:val="24"/>
          <w:szCs w:val="24"/>
          <w:highlight w:val="none"/>
        </w:rPr>
        <w:t xml:space="preserve">政府采购法》有关条文执行。</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17.3 本合同正本一式</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 xml:space="preserve">份，具有同等法律效力，甲方执</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 xml:space="preserve">份、乙方执</w:t>
      </w:r>
      <w:r>
        <w:rPr>
          <w:rFonts w:hint="eastAsia" w:ascii="Calibri" w:hAnsi="Calibri" w:eastAsia="Arial" w:cs="Times New Roman"/>
          <w:sz w:val="24"/>
          <w:szCs w:val="24"/>
          <w:highlight w:val="none"/>
          <w:u w:val="single"/>
        </w:rPr>
        <w:t xml:space="preserve">   </w:t>
      </w:r>
      <w:r>
        <w:rPr>
          <w:rFonts w:hint="eastAsia" w:ascii="Calibri" w:hAnsi="Calibri" w:eastAsia="Arial" w:cs="Times New Roman"/>
          <w:sz w:val="24"/>
          <w:szCs w:val="24"/>
          <w:highlight w:val="none"/>
        </w:rPr>
        <w:t xml:space="preserve">份，甲方报一份至政府采购监督管理部门。</w:t>
      </w:r>
      <w:r/>
    </w:p>
    <w:p>
      <w:pPr>
        <w:jc w:val="left"/>
        <w:spacing w:line="500" w:lineRule="exact"/>
        <w:rPr>
          <w:rFonts w:ascii="Calibri" w:hAnsi="Calibri" w:eastAsia="Arial" w:cs="Times New Roman"/>
          <w:sz w:val="24"/>
          <w:szCs w:val="24"/>
          <w:highlight w:val="none"/>
        </w:rPr>
      </w:pPr>
      <w:r>
        <w:rPr>
          <w:rFonts w:ascii="Calibri" w:hAnsi="Calibri" w:eastAsia="Arial" w:cs="Times New Roman"/>
          <w:sz w:val="24"/>
          <w:szCs w:val="24"/>
          <w:highlight w:val="none"/>
        </w:rPr>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甲方：                        乙方： </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地址：                        地址： </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法定代表人或授权代表：        法定代表人或授权代表：</w:t>
      </w:r>
      <w:r/>
    </w:p>
    <w:p>
      <w:pPr>
        <w:ind w:firstLine="480"/>
        <w:jc w:val="left"/>
        <w:spacing w:line="500" w:lineRule="exact"/>
        <w:rPr>
          <w:rFonts w:ascii="Calibri" w:hAnsi="Calibri" w:eastAsia="Arial" w:cs="Times New Roman"/>
          <w:sz w:val="24"/>
          <w:szCs w:val="24"/>
          <w:highlight w:val="none"/>
        </w:rPr>
      </w:pPr>
      <w:r>
        <w:rPr>
          <w:rFonts w:hint="eastAsia" w:ascii="Calibri" w:hAnsi="Calibri" w:eastAsia="Arial" w:cs="Times New Roman"/>
          <w:sz w:val="24"/>
          <w:szCs w:val="24"/>
          <w:highlight w:val="none"/>
        </w:rPr>
        <w:t xml:space="preserve">联系电话：                    联系电话：     </w:t>
      </w:r>
      <w:r/>
    </w:p>
    <w:p>
      <w:pPr>
        <w:ind w:firstLine="480"/>
        <w:jc w:val="center"/>
        <w:spacing w:line="520" w:lineRule="exact"/>
        <w:rPr>
          <w:rFonts w:hint="eastAsia" w:ascii="宋体" w:hAnsi="宋体" w:eastAsia="宋体" w:cs="Times New Roman"/>
          <w:color w:val="auto"/>
          <w:sz w:val="24"/>
          <w:szCs w:val="24"/>
          <w:highlight w:val="none"/>
        </w:rPr>
      </w:pPr>
      <w:r>
        <w:rPr>
          <w:rFonts w:hint="eastAsia" w:ascii="Calibri" w:hAnsi="Calibri" w:eastAsia="Arial" w:cs="Times New Roman"/>
          <w:sz w:val="24"/>
          <w:szCs w:val="24"/>
          <w:highlight w:val="none"/>
        </w:rPr>
        <w:t xml:space="preserve">签订日期：       年    月    日</w:t>
      </w:r>
      <w:r/>
    </w:p>
    <w:p>
      <w:pPr>
        <w:ind w:firstLine="480"/>
        <w:jc w:val="left"/>
        <w:spacing w:line="500" w:lineRule="exact"/>
        <w:rPr>
          <w:color w:val="auto"/>
          <w:sz w:val="24"/>
          <w:szCs w:val="24"/>
          <w:highlight w:val="none"/>
        </w:rPr>
      </w:pPr>
      <w:r>
        <w:rPr>
          <w:color w:val="auto"/>
          <w:sz w:val="24"/>
          <w:szCs w:val="24"/>
          <w:highlight w:val="none"/>
        </w:rPr>
      </w:r>
      <w:r/>
    </w:p>
    <w:p>
      <w:pPr>
        <w:ind w:firstLine="540"/>
        <w:spacing w:line="480" w:lineRule="exact"/>
        <w:rPr>
          <w:rFonts w:hint="eastAsia" w:ascii="宋体" w:hAnsi="宋体" w:eastAsia="宋体" w:cs="宋体"/>
          <w:color w:val="auto"/>
          <w:sz w:val="36"/>
          <w:szCs w:val="20"/>
          <w:highlight w:val="none"/>
        </w:rPr>
        <w:sectPr>
          <w:footerReference w:type="default" r:id="rId10"/>
          <w:footerReference w:type="first" r:id="rId11"/>
          <w:footnotePr/>
          <w:endnotePr/>
          <w:type w:val="nextPage"/>
          <w:pgSz w:w="11906" w:h="16838" w:orient="portrait"/>
          <w:pgMar w:top="1440" w:right="1134" w:bottom="1440" w:left="1418" w:header="851" w:footer="992" w:gutter="0"/>
          <w:pgNumType w:start="1"/>
          <w:cols w:num="1" w:sep="0" w:space="720" w:equalWidth="1"/>
          <w:docGrid w:linePitch="360"/>
          <w:titlePg/>
        </w:sectPr>
      </w:pPr>
      <w:r>
        <w:rPr>
          <w:rFonts w:hint="eastAsia" w:ascii="宋体" w:hAnsi="宋体" w:eastAsia="宋体" w:cs="宋体"/>
          <w:color w:val="auto"/>
          <w:sz w:val="36"/>
          <w:szCs w:val="20"/>
          <w:highlight w:val="none"/>
        </w:rPr>
      </w:r>
      <w:r/>
    </w:p>
    <w:p>
      <w:pPr>
        <w:rPr>
          <w:color w:val="auto"/>
          <w:szCs w:val="21"/>
          <w:highlight w:val="none"/>
        </w:rPr>
      </w:pPr>
      <w:r>
        <w:rPr>
          <w:color w:val="auto"/>
          <w:szCs w:val="21"/>
          <w:highlight w:val="none"/>
        </w:rPr>
      </w:r>
      <w:r/>
    </w:p>
    <w:p>
      <w:pPr>
        <w:pStyle w:val="766"/>
        <w:jc w:val="center"/>
        <w:spacing w:before="156" w:after="156" w:line="360" w:lineRule="auto"/>
        <w:rPr>
          <w:rFonts w:hint="eastAsia" w:ascii="黑体" w:hAnsi="黑体" w:eastAsia="黑体"/>
          <w:b w:val="0"/>
          <w:color w:val="auto"/>
          <w:highlight w:val="none"/>
        </w:rPr>
      </w:pPr>
      <w:r/>
      <w:bookmarkStart w:id="4" w:name="_Toc7226"/>
      <w:r>
        <w:rPr>
          <w:rFonts w:hint="eastAsia" w:ascii="黑体" w:hAnsi="黑体" w:eastAsia="黑体"/>
          <w:b w:val="0"/>
          <w:color w:val="auto"/>
          <w:highlight w:val="none"/>
        </w:rPr>
        <w:t xml:space="preserve">第四章  采购需求</w:t>
      </w:r>
      <w:bookmarkEnd w:id="4"/>
      <w:r/>
      <w:r/>
    </w:p>
    <w:p>
      <w:pPr>
        <w:ind w:firstLine="480"/>
        <w:jc w:val="left"/>
        <w:spacing w:line="500" w:lineRule="exact"/>
        <w:rPr>
          <w:rFonts w:hint="eastAsia" w:ascii="宋体" w:hAnsi="宋体" w:cs="宋体"/>
          <w:bCs/>
          <w:sz w:val="24"/>
          <w:highlight w:val="none"/>
        </w:rPr>
      </w:pPr>
      <w:r>
        <w:rPr>
          <w:rFonts w:hint="eastAsia" w:ascii="宋体" w:hAnsi="宋体" w:cs="宋体"/>
          <w:b/>
          <w:sz w:val="24"/>
          <w:highlight w:val="none"/>
        </w:rPr>
        <w:t xml:space="preserve">说明：</w:t>
      </w:r>
      <w:r>
        <w:rPr>
          <w:rFonts w:hint="eastAsia" w:ascii="宋体" w:hAnsi="宋体" w:cs="宋体"/>
          <w:bCs/>
          <w:sz w:val="24"/>
          <w:highlight w:val="none"/>
        </w:rPr>
        <w:t xml:space="preserve">本项目采购方式为</w:t>
      </w:r>
      <w:r>
        <w:rPr>
          <w:rFonts w:hint="eastAsia" w:ascii="宋体" w:hAnsi="宋体" w:cs="宋体"/>
          <w:b/>
          <w:bCs/>
          <w:sz w:val="24"/>
          <w:highlight w:val="none"/>
          <w:u w:val="single"/>
        </w:rPr>
        <w:t xml:space="preserve">公开招标</w:t>
      </w:r>
      <w:r>
        <w:rPr>
          <w:rFonts w:hint="eastAsia" w:ascii="宋体" w:hAnsi="宋体" w:cs="宋体"/>
          <w:sz w:val="24"/>
          <w:highlight w:val="none"/>
        </w:rPr>
        <w:t xml:space="preserve">，项目属性为</w:t>
      </w:r>
      <w:r>
        <w:rPr>
          <w:rFonts w:hint="eastAsia" w:ascii="宋体" w:hAnsi="宋体" w:cs="宋体"/>
          <w:b/>
          <w:bCs/>
          <w:sz w:val="24"/>
          <w:highlight w:val="none"/>
          <w:u w:val="single"/>
        </w:rPr>
        <w:t xml:space="preserve">服务</w:t>
      </w:r>
      <w:r>
        <w:rPr>
          <w:rFonts w:hint="eastAsia" w:ascii="宋体" w:hAnsi="宋体" w:cs="宋体"/>
          <w:sz w:val="24"/>
          <w:highlight w:val="none"/>
        </w:rPr>
        <w:t xml:space="preserve">；采购标的对应的中小企业划分标准</w:t>
      </w:r>
      <w:r>
        <w:rPr>
          <w:rFonts w:hint="eastAsia" w:ascii="宋体" w:hAnsi="宋体" w:cs="宋体"/>
          <w:bCs/>
          <w:sz w:val="24"/>
          <w:highlight w:val="none"/>
        </w:rPr>
        <w:t xml:space="preserve">所属行业为</w:t>
      </w:r>
      <w:r>
        <w:rPr>
          <w:rFonts w:hint="eastAsia" w:ascii="宋体" w:hAnsi="宋体" w:cs="宋体"/>
          <w:b/>
          <w:sz w:val="24"/>
          <w:highlight w:val="none"/>
          <w:u w:val="single"/>
        </w:rPr>
        <w:t xml:space="preserve">其他未列明行业</w:t>
      </w:r>
      <w:r>
        <w:rPr>
          <w:rFonts w:hint="eastAsia" w:ascii="宋体" w:hAnsi="宋体" w:cs="宋体"/>
          <w:bCs/>
          <w:sz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根据《关于印发中小企业划型标准规定的通知》（工信部联企业〔2011〕300号）规定，</w:t>
      </w:r>
      <w:r>
        <w:rPr>
          <w:rFonts w:ascii="宋体" w:hAnsi="宋体" w:eastAsia="宋体" w:cs="宋体"/>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本招标文件中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p>
    <w:tbl>
      <w:tblPr>
        <w:tblStyle w:val="80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689" w:type="dxa"/>
            <w:textDirection w:val="lrTb"/>
            <w:noWrap w:val="false"/>
          </w:tcPr>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（4）其中采购包1中的观澜名苑站点增加助餐服务：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助餐服务：为本社区及周边社区有用餐需要的老人提供一日三餐或午餐、晚餐助餐服务（相关设备及场地、方案规划由甲方定）。日间照料中心内设置有食堂及用餐区，由运营方开展对餐厅的运营及食品、卫生安全管理工作；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提供至少含午间助餐服务，餐食由成交单位自行烹饪，成交单位安排有健康证的工作人员负责登记、分餐、送餐、餐具清洗消毒等工作，每周提前公示一周的菜单计划；（此项服务一切实施方案、用餐标准及等最终由甲方定夺）</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要求菜品质量应符合老年人的需求,注重少油、少盐、少调料，肉要酥软。尊重老年人的饮食习惯，做到荤素搭配、干稀搭配、粗细搭配合理，每周有食谱。分量有保证，对因常见病（高血压、高血脂、高血糖、高嘌呤）等原因而有特殊饮食要求的群体要有针对性配餐；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食堂工作人员每日做好食品留样工作；注意观察老年人用餐情况，发现异常须及时报告处理，与采购单位做好沟通反馈工作。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日常向老人提供的食品必须符合卫生要求，并做好食品的保鲜，每日饭菜做好留样处理。若因乙方提供不符合卫生要求饭菜造成甲方中心内助餐老人食物中毒，则乙方必须承担全部的法律和经济责任， 甲方有权终止协议，并赔偿甲方的经济损失。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乙方必须做好中心食堂卫生工作，严格执行“食品卫生安全管理规定”，强化食堂工作人员的卫生安全教育。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在中心就餐的老人将与乙方签订日间照料中心就餐协议并执行相关规章制度。每季度向甲方提交季度报告及相关数据（包括就餐、用餐人员信息），接受甲方的监督和检查。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中心如开展助餐以外的收费服务项目（需征求甲方同意后方可实施），须遵照国家，地方服务收费规定，按服务项目、服务内容、服务深度、与甲方共同协商测算收费标准，并经相关主管部门及甲方审批同意后方可实施。项目应严格按收费标准收取，不得擅自加价，不得只收费不服务或多收费少服务。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接受主管部门及有关部门的监督、指导，并接受甲方和中心老人的监督。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对服务人员进行上岗培训和技能培训，合格上岗。 </w:t>
            </w:r>
            <w:r/>
          </w:p>
          <w:p>
            <w:pPr>
              <w:ind w:firstLine="440"/>
              <w:jc w:val="both"/>
              <w:spacing w:line="360" w:lineRule="auto"/>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000000"/>
                <w:sz w:val="24"/>
                <w:szCs w:val="24"/>
                <w:highlight w:val="none"/>
                <w:u w:val="single"/>
                <w:lang w:val="en-US" w:eastAsia="zh-CN" w:bidi="en-US"/>
              </w:rPr>
              <w:t xml:space="preserve">配合甲方做好部门领导的参观、视察、学习工作。</w:t>
            </w:r>
            <w:r/>
          </w:p>
        </w:tc>
      </w:tr>
      <w:tr>
        <w:trPr>
          <w:jc w:val="center"/>
        </w:trPr>
        <w:tc>
          <w:tcPr>
            <w:tcW w:w="816" w:type="dxa"/>
            <w:vAlign w:val="center"/>
            <w:textDirection w:val="lrTb"/>
            <w:noWrap w:val="false"/>
          </w:tcPr>
          <w:p>
            <w:pPr>
              <w:jc w:val="center"/>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689" w:type="dxa"/>
            <w:textDirection w:val="lrTb"/>
            <w:noWrap w:val="false"/>
          </w:tcPr>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val="0"/>
                <w:i/>
                <w:iCs/>
                <w:color w:val="auto"/>
                <w:sz w:val="24"/>
                <w:szCs w:val="24"/>
                <w:highlight w:val="none"/>
                <w:u w:val="single"/>
                <w:lang w:eastAsia="zh-CN"/>
              </w:rPr>
              <w:t xml:space="preserve">（</w:t>
            </w:r>
            <w:r>
              <w:rPr>
                <w:rFonts w:hint="eastAsia" w:ascii="宋体" w:hAnsi="宋体" w:eastAsia="宋体" w:cs="宋体"/>
                <w:b/>
                <w:bCs w:val="0"/>
                <w:i/>
                <w:iCs/>
                <w:color w:val="auto"/>
                <w:sz w:val="24"/>
                <w:szCs w:val="24"/>
                <w:highlight w:val="none"/>
                <w:u w:val="single"/>
                <w:lang w:val="en-US" w:eastAsia="zh-CN"/>
              </w:rPr>
              <w:t xml:space="preserve">三</w:t>
            </w:r>
            <w:r>
              <w:rPr>
                <w:rFonts w:hint="eastAsia" w:ascii="宋体" w:hAnsi="宋体" w:eastAsia="宋体" w:cs="宋体"/>
                <w:b/>
                <w:bCs w:val="0"/>
                <w:i/>
                <w:iCs/>
                <w:color w:val="auto"/>
                <w:sz w:val="24"/>
                <w:szCs w:val="24"/>
                <w:highlight w:val="none"/>
                <w:u w:val="single"/>
                <w:lang w:eastAsia="zh-CN"/>
              </w:rPr>
              <w:t xml:space="preserve">）</w:t>
            </w:r>
            <w:r>
              <w:rPr>
                <w:rFonts w:hint="eastAsia" w:ascii="宋体" w:hAnsi="宋体" w:eastAsia="宋体" w:cs="宋体"/>
                <w:b/>
                <w:bCs w:val="0"/>
                <w:i/>
                <w:iCs/>
                <w:color w:val="auto"/>
                <w:sz w:val="24"/>
                <w:szCs w:val="24"/>
                <w:highlight w:val="none"/>
                <w:u w:val="single"/>
              </w:rPr>
              <w:t xml:space="preserve">人员配备要求</w:t>
            </w:r>
            <w:r>
              <w:rPr>
                <w:rFonts w:hint="eastAsia" w:ascii="宋体" w:hAnsi="宋体" w:eastAsia="宋体" w:cs="宋体"/>
                <w:b/>
                <w:bCs w:val="0"/>
                <w:i/>
                <w:iCs/>
                <w:color w:val="auto"/>
                <w:sz w:val="24"/>
                <w:szCs w:val="24"/>
                <w:highlight w:val="none"/>
                <w:u w:val="single"/>
                <w:lang w:eastAsia="zh-CN"/>
              </w:rPr>
              <w:t xml:space="preserve">：</w:t>
            </w:r>
            <w:r/>
          </w:p>
          <w:p>
            <w:pPr>
              <w:ind w:firstLine="440"/>
              <w:jc w:val="both"/>
              <w:spacing w:line="360" w:lineRule="auto"/>
              <w:widowControl w:val="off"/>
              <w:rPr>
                <w:rFonts w:hint="default"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开展日间照料中心医养结合服务，人员基本配置为：</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采购包1须配备（1）1名医生；（2）9名护士；（3）15名管理人员（含保洁人员）要求管理人员年龄不得超过40周岁；（4）厨师2名（主厨1名、帮厨1名），厨师具备相关资格证书及健康证，医生、护士具备相关资格证书（均在有效期内）相关证明上传在电子投标文件中）同时需提供所有人员在岗承诺函（格式自拟）；不论任何时间人员必须全部在岗（如有人员请假、调休等原因则由投标人自行补充完整不得缺岗），后续若发现仍未整改到位，甲方有权作出任何处罚或终止合同。未按照要求提供的做废标处理。</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服务的人、质量评估由县民政局、县财政局对整个服务内容进行评估。评估采用百分制，按评估得分相应扣除服务经费或直接解除合同；最终由甲方决定。</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采购包2须配备（1）1 名医生；（2）9 名护士；（3）14名管理人员（含保洁人员）要求管理人员年龄不得超过 40 周岁，医生及护士人员要有相应的资格证书（相关证明上传在电子投标文件中）同时需提供所有人员在岗承诺函（格式自拟）；不论任何时间人员必须全部在岗（如有人员请假、调休等原因则由投标人自行补充完整不得缺岗），后续若发现仍未整改到位，甲方有权作出任何处罚或终止合同。未按照要求提供的做废标处理。 </w:t>
            </w:r>
            <w:r/>
          </w:p>
          <w:p>
            <w:pPr>
              <w:ind w:firstLine="482"/>
              <w:jc w:val="left"/>
              <w:spacing w:line="50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000000"/>
                <w:sz w:val="24"/>
                <w:szCs w:val="24"/>
                <w:highlight w:val="none"/>
                <w:u w:val="single"/>
                <w:lang w:val="en-US" w:eastAsia="zh-CN" w:bidi="en-US"/>
              </w:rPr>
              <w:t xml:space="preserve">服务的人、质量评估由县民政局、县财政局对整个服务内容进行评估。评估采用百分制，按评估得分相应扣除服务经费或直接解除合同，最终由甲方决定。</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7689" w:type="dxa"/>
            <w:textDirection w:val="lrTb"/>
            <w:noWrap w:val="false"/>
          </w:tcPr>
          <w:p>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000000"/>
                <w:sz w:val="24"/>
                <w:szCs w:val="24"/>
                <w:highlight w:val="none"/>
                <w:u w:val="single"/>
                <w:lang w:val="zh-CN" w:bidi="en-US"/>
              </w:rPr>
              <w:t xml:space="preserve">（</w:t>
            </w:r>
            <w:r>
              <w:rPr>
                <w:rFonts w:hint="eastAsia" w:ascii="宋体" w:hAnsi="宋体" w:eastAsia="宋体" w:cs="宋体"/>
                <w:b/>
                <w:bCs/>
                <w:i/>
                <w:iCs/>
                <w:color w:val="000000"/>
                <w:sz w:val="24"/>
                <w:szCs w:val="24"/>
                <w:highlight w:val="none"/>
                <w:u w:val="single"/>
                <w:lang w:bidi="en-US"/>
              </w:rPr>
              <w:t xml:space="preserve">4</w:t>
            </w:r>
            <w:r>
              <w:rPr>
                <w:rFonts w:hint="eastAsia" w:ascii="宋体" w:hAnsi="宋体" w:eastAsia="宋体" w:cs="宋体"/>
                <w:b/>
                <w:bCs/>
                <w:i/>
                <w:iCs/>
                <w:color w:val="000000"/>
                <w:sz w:val="24"/>
                <w:szCs w:val="24"/>
                <w:highlight w:val="none"/>
                <w:u w:val="single"/>
                <w:lang w:val="zh-CN" w:bidi="en-US"/>
              </w:rPr>
              <w:t xml:space="preserve">）投标人在项目服务期内不得拖欠服务人员工资。（</w:t>
            </w:r>
            <w:r>
              <w:rPr>
                <w:rFonts w:hint="eastAsia" w:ascii="宋体" w:hAnsi="宋体" w:eastAsia="宋体" w:cs="宋体"/>
                <w:b/>
                <w:bCs/>
                <w:i/>
                <w:iCs/>
                <w:color w:val="000000"/>
                <w:sz w:val="24"/>
                <w:szCs w:val="24"/>
                <w:highlight w:val="none"/>
                <w:u w:val="single"/>
                <w:lang w:bidi="en-US"/>
              </w:rPr>
              <w:t xml:space="preserve">承诺书格式自拟</w:t>
            </w:r>
            <w:r>
              <w:rPr>
                <w:rFonts w:hint="eastAsia" w:ascii="宋体" w:hAnsi="宋体" w:eastAsia="宋体" w:cs="宋体"/>
                <w:b/>
                <w:bCs/>
                <w:i/>
                <w:iCs/>
                <w:color w:val="000000"/>
                <w:sz w:val="24"/>
                <w:szCs w:val="24"/>
                <w:highlight w:val="none"/>
                <w:u w:val="single"/>
                <w:lang w:val="zh-CN" w:bidi="en-US"/>
              </w:rPr>
              <w:t xml:space="preserve">）</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7689" w:type="dxa"/>
            <w:textDirection w:val="lrTb"/>
            <w:noWrap w:val="false"/>
          </w:tcPr>
          <w:p>
            <w:pPr>
              <w:spacing w:line="360" w:lineRule="auto"/>
              <w:rPr>
                <w:rFonts w:hint="eastAsia" w:ascii="宋体" w:hAnsi="宋体" w:eastAsia="宋体" w:cs="宋体"/>
                <w:b/>
                <w:bCs/>
                <w:i/>
                <w:iCs/>
                <w:color w:val="auto"/>
                <w:sz w:val="24"/>
                <w:szCs w:val="24"/>
                <w:highlight w:val="none"/>
                <w:u w:val="single"/>
                <w:lang w:eastAsia="zh-CN"/>
              </w:rPr>
            </w:pPr>
            <w:r>
              <w:rPr>
                <w:rFonts w:hint="eastAsia" w:ascii="宋体" w:hAnsi="宋体" w:eastAsia="宋体" w:cs="宋体"/>
                <w:b/>
                <w:bCs/>
                <w:i/>
                <w:iCs/>
                <w:sz w:val="24"/>
                <w:szCs w:val="24"/>
                <w:highlight w:val="none"/>
                <w:u w:val="single"/>
              </w:rPr>
              <w:t xml:space="preserve">付款方式</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zh-CN" w:bidi="en-US"/>
              </w:rPr>
              <w:t xml:space="preserve">合同签订后，通过考核后按季度拔付。</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7689" w:type="dxa"/>
            <w:textDirection w:val="lrTb"/>
            <w:noWrap w:val="false"/>
          </w:tcPr>
          <w:p>
            <w:pPr>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sz w:val="24"/>
                <w:szCs w:val="24"/>
                <w:highlight w:val="none"/>
                <w:u w:val="single"/>
                <w:lang w:val="en-US" w:eastAsia="zh-CN"/>
              </w:rPr>
              <w:t xml:space="preserve">合同履行期限：合同签订之日起一年。</w:t>
            </w:r>
            <w:r/>
          </w:p>
        </w:tc>
      </w:tr>
      <w:tr>
        <w:trPr>
          <w:jc w:val="center"/>
        </w:trPr>
        <w:tc>
          <w:tcPr>
            <w:tcW w:w="816" w:type="dxa"/>
            <w:vAlign w:val="center"/>
            <w:textDirection w:val="lrTb"/>
            <w:noWrap w:val="false"/>
          </w:tcPr>
          <w:p>
            <w:pPr>
              <w:jc w:val="center"/>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7689" w:type="dxa"/>
            <w:textDirection w:val="lrTb"/>
            <w:noWrap w:val="false"/>
          </w:tcPr>
          <w:p>
            <w:pPr>
              <w:spacing w:line="360" w:lineRule="auto"/>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zh-CN" w:bidi="en-US"/>
              </w:rPr>
              <w:t xml:space="preserve">投标人按照每个站点单独报价，然后汇总成投标总价，未按照要求报价的做不响应处理（</w:t>
            </w:r>
            <w:r>
              <w:rPr>
                <w:rFonts w:hint="eastAsia" w:ascii="宋体" w:hAnsi="宋体" w:eastAsia="宋体" w:cs="宋体"/>
                <w:b/>
                <w:bCs/>
                <w:i/>
                <w:iCs/>
                <w:color w:val="000000"/>
                <w:sz w:val="24"/>
                <w:szCs w:val="24"/>
                <w:highlight w:val="none"/>
                <w:u w:val="single"/>
                <w:lang w:val="en-US" w:eastAsia="zh-CN" w:bidi="en-US"/>
              </w:rPr>
              <w:t xml:space="preserve">详见投标文件格式投标分项报价表</w:t>
            </w:r>
            <w:r>
              <w:rPr>
                <w:rFonts w:hint="eastAsia" w:ascii="宋体" w:hAnsi="宋体" w:eastAsia="宋体" w:cs="宋体"/>
                <w:b/>
                <w:bCs/>
                <w:i/>
                <w:iCs/>
                <w:color w:val="000000"/>
                <w:sz w:val="24"/>
                <w:szCs w:val="24"/>
                <w:highlight w:val="none"/>
                <w:u w:val="single"/>
                <w:lang w:val="zh-CN" w:bidi="en-US"/>
              </w:rPr>
              <w:t xml:space="preserve">）</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firstLine="482"/>
        <w:spacing w:line="360" w:lineRule="auto"/>
        <w:rPr>
          <w:rFonts w:hint="eastAsia" w:ascii="Times New Roman" w:eastAsia="宋体"/>
          <w:color w:val="000000"/>
          <w:sz w:val="24"/>
          <w:szCs w:val="24"/>
          <w:highlight w:val="none"/>
          <w:lang w:val="en-US" w:eastAsia="zh-CN" w:bidi="en-US"/>
        </w:rPr>
      </w:pPr>
      <w:r>
        <w:rPr>
          <w:rFonts w:hint="eastAsia" w:ascii="Times New Roman" w:eastAsia="宋体"/>
          <w:color w:val="000000"/>
          <w:sz w:val="24"/>
          <w:szCs w:val="24"/>
          <w:highlight w:val="none"/>
          <w:lang w:val="en-US" w:eastAsia="zh-CN" w:bidi="en-US"/>
        </w:rPr>
        <w:t xml:space="preserve">根据实际情况，开展所需服务，服务需求分为：（一）、日间照料中心运营；（二）、社区居家养老服务。</w:t>
      </w:r>
      <w:r/>
    </w:p>
    <w:p>
      <w:pPr>
        <w:numPr>
          <w:ilvl w:val="0"/>
          <w:numId w:val="1"/>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服务技术要求</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（一）日间照料中心运营服务：</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5" w:name="bookmark211"/>
      <w:r/>
      <w:bookmarkEnd w:id="5"/>
      <w:r>
        <w:rPr>
          <w:rFonts w:hint="eastAsia" w:ascii="宋体" w:hAnsi="宋体" w:eastAsia="宋体" w:cs="宋体"/>
          <w:color w:val="000000"/>
          <w:sz w:val="24"/>
          <w:szCs w:val="24"/>
          <w:highlight w:val="none"/>
          <w:lang w:val="en-US" w:eastAsia="zh-CN" w:bidi="en-US"/>
        </w:rPr>
        <w:t xml:space="preserve">1、服务范围</w:t>
      </w:r>
      <w:r/>
    </w:p>
    <w:p>
      <w:pPr>
        <w:pStyle w:val="783"/>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采购包1：观澜名苑（含助餐）、上城府邸、黄浦社区、海西尊品、书香世家、三口潘老庄、顺昌北苑、碧桂园铭雅苑、泰瑞南苑等九个社区居家养老服务中心。</w:t>
      </w:r>
      <w:r/>
    </w:p>
    <w:p>
      <w:pPr>
        <w:pStyle w:val="783"/>
        <w:ind w:left="0" w:firstLine="480"/>
        <w:spacing w:line="360" w:lineRule="auto"/>
        <w:rPr>
          <w:rFonts w:hint="default" w:ascii="宋体" w:hAnsi="宋体" w:eastAsia="宋体" w:cs="宋体"/>
          <w:color w:val="000000"/>
          <w:sz w:val="24"/>
          <w:szCs w:val="24"/>
          <w:highlight w:val="none"/>
          <w:lang w:val="en-US" w:eastAsia="zh-CN" w:bidi="en-US"/>
        </w:rPr>
      </w:pPr>
      <w:r>
        <w:rPr>
          <w:rFonts w:hint="eastAsia" w:ascii="宋体" w:hAnsi="宋体" w:eastAsia="宋体" w:cs="宋体"/>
          <w:color w:val="auto"/>
          <w:sz w:val="24"/>
          <w:szCs w:val="24"/>
          <w:highlight w:val="none"/>
          <w:lang w:val="en-US" w:eastAsia="zh-CN"/>
        </w:rPr>
        <w:t xml:space="preserve">采购包2：服务范围包含瑞轩学府、汤沟社区、香树湾社区、同天首府、水韵华府、百禄南房村、泰瑞华府、刘园村、上城福园等九个社区居家养老服务中心。</w:t>
      </w:r>
      <w:r/>
    </w:p>
    <w:p>
      <w:pPr>
        <w:numPr>
          <w:ilvl w:val="0"/>
          <w:numId w:val="0"/>
        </w:numPr>
        <w:ind w:firstLine="440"/>
        <w:jc w:val="both"/>
        <w:spacing w:line="360" w:lineRule="auto"/>
        <w:widowControl w:val="off"/>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2、服务对象</w:t>
      </w:r>
      <w:r/>
    </w:p>
    <w:p>
      <w:pPr>
        <w:numPr>
          <w:ilvl w:val="0"/>
          <w:numId w:val="0"/>
        </w:numPr>
        <w:ind w:firstLine="440"/>
        <w:jc w:val="both"/>
        <w:spacing w:line="360" w:lineRule="auto"/>
        <w:widowControl w:val="off"/>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服务对象为具有本县户籍的年龄满60周岁、无传染性疾病和精神病史的老人进行居家养老社区服务, 生活能基本自理、健康状况良好、无传染性疾病和精神病史的老人提供日间照料服务，重点服务高龄、空巢、独居、轻度失智失能，白天需要有人照料的老年人。</w:t>
      </w:r>
      <w:r/>
    </w:p>
    <w:p>
      <w:pPr>
        <w:numPr>
          <w:ilvl w:val="0"/>
          <w:numId w:val="0"/>
        </w:num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rPr>
          <w:rFonts w:hint="default" w:ascii="宋体" w:hAnsi="宋体" w:eastAsia="宋体" w:cs="宋体"/>
          <w:color w:val="000000"/>
          <w:sz w:val="24"/>
          <w:szCs w:val="24"/>
          <w:highlight w:val="none"/>
          <w:lang w:val="en-US" w:eastAsia="zh-CN" w:bidi="en-US"/>
        </w:rPr>
        <w:t xml:space="preserve">服务内容依托卫生健康服务机构，为老人提供康复护理、健康指导（管理）等服务。其中</w:t>
      </w:r>
      <w:r>
        <w:rPr>
          <w:rFonts w:hint="eastAsia" w:ascii="宋体" w:hAnsi="宋体" w:eastAsia="宋体" w:cs="宋体"/>
          <w:color w:val="000000"/>
          <w:sz w:val="24"/>
          <w:szCs w:val="24"/>
          <w:highlight w:val="none"/>
          <w:lang w:val="en-US" w:eastAsia="zh-CN" w:bidi="en-US"/>
        </w:rPr>
        <w:t xml:space="preserve">：</w:t>
      </w:r>
      <w:r>
        <w:rPr>
          <w:rFonts w:hint="default" w:ascii="宋体" w:hAnsi="宋体" w:eastAsia="宋体" w:cs="宋体"/>
          <w:color w:val="000000"/>
          <w:sz w:val="24"/>
          <w:szCs w:val="24"/>
          <w:highlight w:val="none"/>
          <w:lang w:val="en-US" w:eastAsia="zh-CN" w:bidi="en-US"/>
        </w:rPr>
        <w:t xml:space="preserve">①康复护理包括为符合条件的老人定期提供理疗、足疗、自助式按摩、手工、棋牌等服务项目；②健康 指导（管理）包括: 量血压、测血糖、心电图、测身高、测体重等服务；③建立一人一档健康档案，开展慢性病管理、常见病护理；④建立医疗应急机制；⑤定期组织举办健康知识讲座，加强老年健康教育，提供疾病预防、伤害预防、自救及自我保健等健康指导。项目具体实施由中标单位申报采购单位，由采购单位确定内容及方案。除此，还应为以上范围内老人提供日间看护、棋牌娱乐、助餐等服务。</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6" w:name="bookmark212"/>
      <w:r/>
      <w:bookmarkEnd w:id="6"/>
      <w:r>
        <w:rPr>
          <w:rFonts w:hint="eastAsia" w:ascii="宋体" w:hAnsi="宋体" w:eastAsia="宋体" w:cs="宋体"/>
          <w:color w:val="000000"/>
          <w:sz w:val="24"/>
          <w:szCs w:val="24"/>
          <w:highlight w:val="none"/>
          <w:lang w:val="en-US" w:eastAsia="zh-CN" w:bidi="en-US"/>
        </w:rPr>
        <w:t xml:space="preserve">3、服务内容</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主要为本县的老年居民提供日间照料、健康指导、文化娱乐、心理（精神）慰藉、康复护理、认知症照护等专业化服务。</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7" w:name="bookmark213"/>
      <w:r>
        <w:rPr>
          <w:rFonts w:hint="eastAsia" w:ascii="宋体" w:hAnsi="宋体" w:eastAsia="宋体" w:cs="宋体"/>
          <w:color w:val="000000"/>
          <w:sz w:val="24"/>
          <w:szCs w:val="24"/>
          <w:highlight w:val="none"/>
          <w:lang w:val="en-US" w:eastAsia="zh-CN" w:bidi="en-US"/>
        </w:rPr>
        <w:t xml:space="preserve">（</w:t>
      </w:r>
      <w:bookmarkEnd w:id="7"/>
      <w:r>
        <w:rPr>
          <w:rFonts w:hint="eastAsia" w:ascii="宋体" w:hAnsi="宋体" w:eastAsia="宋体" w:cs="宋体"/>
          <w:color w:val="000000"/>
          <w:sz w:val="24"/>
          <w:szCs w:val="24"/>
          <w:highlight w:val="none"/>
          <w:lang w:val="en-US" w:eastAsia="zh-CN" w:bidi="en-US"/>
        </w:rPr>
        <w:t xml:space="preserve">1）日间生活照料：</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8" w:name="bookmark214"/>
      <w:r/>
      <w:bookmarkEnd w:id="8"/>
      <w:r>
        <w:rPr>
          <w:rFonts w:hint="eastAsia" w:ascii="宋体" w:hAnsi="宋体" w:eastAsia="宋体" w:cs="宋体"/>
          <w:color w:val="000000"/>
          <w:sz w:val="24"/>
          <w:szCs w:val="24"/>
          <w:highlight w:val="none"/>
          <w:lang w:val="en-US" w:eastAsia="zh-CN" w:bidi="en-US"/>
        </w:rPr>
        <w:t xml:space="preserve">①为进驻日间照料中心的签约老人提供看护、休息等服务，并建立一人一档的健康档案。</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9" w:name="bookmark215"/>
      <w:r/>
      <w:bookmarkEnd w:id="9"/>
      <w:r>
        <w:rPr>
          <w:rFonts w:hint="eastAsia" w:ascii="宋体" w:hAnsi="宋体" w:eastAsia="宋体" w:cs="宋体"/>
          <w:color w:val="000000"/>
          <w:sz w:val="24"/>
          <w:szCs w:val="24"/>
          <w:highlight w:val="none"/>
          <w:lang w:val="en-US" w:eastAsia="zh-CN" w:bidi="en-US"/>
        </w:rPr>
        <w:t xml:space="preserve">②适时开窗通风，保持室内外空气流通，无异味。</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0" w:name="bookmark216"/>
      <w:r/>
      <w:bookmarkEnd w:id="10"/>
      <w:r>
        <w:rPr>
          <w:rFonts w:hint="eastAsia" w:ascii="宋体" w:hAnsi="宋体" w:eastAsia="宋体" w:cs="宋体"/>
          <w:color w:val="000000"/>
          <w:sz w:val="24"/>
          <w:szCs w:val="24"/>
          <w:highlight w:val="none"/>
          <w:lang w:val="en-US" w:eastAsia="zh-CN" w:bidi="en-US"/>
        </w:rPr>
        <w:t xml:space="preserve">③每个工作日清洁中心卫生，桌面、门窗、地面及墙壁清洁无积灰；室内物品摆放整齐有序；活动场所定期消毒；每周大扫除一次。</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1" w:name="bookmark217"/>
      <w:r/>
      <w:bookmarkEnd w:id="11"/>
      <w:r>
        <w:rPr>
          <w:rFonts w:hint="eastAsia" w:ascii="宋体" w:hAnsi="宋体" w:eastAsia="宋体" w:cs="宋体"/>
          <w:color w:val="000000"/>
          <w:sz w:val="24"/>
          <w:szCs w:val="24"/>
          <w:highlight w:val="none"/>
          <w:lang w:val="en-US" w:eastAsia="zh-CN" w:bidi="en-US"/>
        </w:rPr>
        <w:t xml:space="preserve">④中心建立卫生消毒制度，餐具和茶饮严格消毒；对老年人使用的桌椅、手工用品、康复用具、运动器材等定期消毒。</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2" w:name="bookmark218"/>
      <w:r>
        <w:rPr>
          <w:rFonts w:hint="eastAsia" w:ascii="宋体" w:hAnsi="宋体" w:eastAsia="宋体" w:cs="宋体"/>
          <w:color w:val="000000"/>
          <w:sz w:val="24"/>
          <w:szCs w:val="24"/>
          <w:highlight w:val="none"/>
          <w:lang w:val="en-US" w:eastAsia="zh-CN" w:bidi="en-US"/>
        </w:rPr>
        <w:t xml:space="preserve">（</w:t>
      </w:r>
      <w:bookmarkEnd w:id="12"/>
      <w:r>
        <w:rPr>
          <w:rFonts w:hint="eastAsia" w:ascii="宋体" w:hAnsi="宋体" w:eastAsia="宋体" w:cs="宋体"/>
          <w:color w:val="000000"/>
          <w:sz w:val="24"/>
          <w:szCs w:val="24"/>
          <w:highlight w:val="none"/>
          <w:lang w:val="en-US" w:eastAsia="zh-CN" w:bidi="en-US"/>
        </w:rPr>
        <w:t xml:space="preserve">2）健康指导及认知症照护：</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3" w:name="bookmark219"/>
      <w:r/>
      <w:bookmarkEnd w:id="13"/>
      <w:r>
        <w:rPr>
          <w:rFonts w:hint="eastAsia" w:ascii="宋体" w:hAnsi="宋体" w:eastAsia="宋体" w:cs="宋体"/>
          <w:color w:val="000000"/>
          <w:sz w:val="24"/>
          <w:szCs w:val="24"/>
          <w:highlight w:val="none"/>
          <w:lang w:val="en-US" w:eastAsia="zh-CN" w:bidi="en-US"/>
        </w:rPr>
        <w:t xml:space="preserve">①开展健康服务，可引入社会化专业机构，提供健康服务及认知症照护支持。</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4" w:name="bookmark220"/>
      <w:r/>
      <w:bookmarkEnd w:id="14"/>
      <w:r>
        <w:rPr>
          <w:rFonts w:hint="eastAsia" w:ascii="宋体" w:hAnsi="宋体" w:eastAsia="宋体" w:cs="宋体"/>
          <w:color w:val="000000"/>
          <w:sz w:val="24"/>
          <w:szCs w:val="24"/>
          <w:highlight w:val="none"/>
          <w:lang w:val="en-US" w:eastAsia="zh-CN" w:bidi="en-US"/>
        </w:rPr>
        <w:t xml:space="preserve">②提供量血压、测血糖等基本医疗卫生服务，可依托专业机构或专业人员开展慢性病管理、常见病护理、养生保健、用药指导、认知症照护等医疗护理的知识介绍讲座等。</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5" w:name="bookmark221"/>
      <w:r/>
      <w:bookmarkEnd w:id="15"/>
      <w:r>
        <w:rPr>
          <w:rFonts w:hint="eastAsia" w:ascii="宋体" w:hAnsi="宋体" w:eastAsia="宋体" w:cs="宋体"/>
          <w:color w:val="000000"/>
          <w:sz w:val="24"/>
          <w:szCs w:val="24"/>
          <w:highlight w:val="none"/>
          <w:lang w:val="en-US" w:eastAsia="zh-CN" w:bidi="en-US"/>
        </w:rPr>
        <w:t xml:space="preserve">③开展营养指导、康复指导、健康宣教、认知症照护等医疗护理知识讲座。</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6" w:name="bookmark222"/>
      <w:r/>
      <w:bookmarkEnd w:id="16"/>
      <w:r>
        <w:rPr>
          <w:rFonts w:hint="eastAsia" w:ascii="宋体" w:hAnsi="宋体" w:eastAsia="宋体" w:cs="宋体"/>
          <w:color w:val="000000"/>
          <w:sz w:val="24"/>
          <w:szCs w:val="24"/>
          <w:highlight w:val="none"/>
          <w:lang w:val="en-US" w:eastAsia="zh-CN" w:bidi="en-US"/>
        </w:rPr>
        <w:t xml:space="preserve">④定期组织人员举办健康知识培训，加强老年健康教育，提供疾病预防、伤害预防、自救及自我保健等健康指导。</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7" w:name="bookmark223"/>
      <w:r/>
      <w:bookmarkEnd w:id="17"/>
      <w:r>
        <w:rPr>
          <w:rFonts w:hint="eastAsia" w:ascii="宋体" w:hAnsi="宋体" w:eastAsia="宋体" w:cs="宋体"/>
          <w:color w:val="000000"/>
          <w:sz w:val="24"/>
          <w:szCs w:val="24"/>
          <w:highlight w:val="none"/>
          <w:lang w:val="en-US" w:eastAsia="zh-CN" w:bidi="en-US"/>
        </w:rPr>
        <w:t xml:space="preserve">⑤建立医疗应急机制，与附近医疗机构建立联系制度，以便在发生紧急情况时能与医疗机构取得联系，及时予以救助。</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8" w:name="bookmark224"/>
      <w:r>
        <w:rPr>
          <w:rFonts w:hint="eastAsia" w:ascii="宋体" w:hAnsi="宋体" w:eastAsia="宋体" w:cs="宋体"/>
          <w:color w:val="000000"/>
          <w:sz w:val="24"/>
          <w:szCs w:val="24"/>
          <w:highlight w:val="none"/>
          <w:lang w:val="en-US" w:eastAsia="zh-CN" w:bidi="en-US"/>
        </w:rPr>
        <w:t xml:space="preserve">（</w:t>
      </w:r>
      <w:bookmarkEnd w:id="18"/>
      <w:r>
        <w:rPr>
          <w:rFonts w:hint="eastAsia" w:ascii="宋体" w:hAnsi="宋体" w:eastAsia="宋体" w:cs="宋体"/>
          <w:color w:val="000000"/>
          <w:sz w:val="24"/>
          <w:szCs w:val="24"/>
          <w:highlight w:val="none"/>
          <w:lang w:val="en-US" w:eastAsia="zh-CN" w:bidi="en-US"/>
        </w:rPr>
        <w:t xml:space="preserve">3）文化娱乐：</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19" w:name="bookmark225"/>
      <w:r/>
      <w:bookmarkEnd w:id="19"/>
      <w:r>
        <w:rPr>
          <w:rFonts w:hint="eastAsia" w:ascii="宋体" w:hAnsi="宋体" w:eastAsia="宋体" w:cs="宋体"/>
          <w:color w:val="000000"/>
          <w:sz w:val="24"/>
          <w:szCs w:val="24"/>
          <w:highlight w:val="none"/>
          <w:lang w:val="en-US" w:eastAsia="zh-CN" w:bidi="en-US"/>
        </w:rPr>
        <w:t xml:space="preserve">①组织老年人开展各种类型有益于身心健康的文化娱乐活动，内容包括组织书法、绘画、棋牌、唱歌、戏曲、趣味活动、益智游戏、阅览、品茶、看电视以及健身运动等。定期组织志愿者为老人们带去各种各样的娱乐活动。</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20" w:name="bookmark226"/>
      <w:r/>
      <w:bookmarkEnd w:id="20"/>
      <w:r>
        <w:rPr>
          <w:rFonts w:hint="eastAsia" w:ascii="宋体" w:hAnsi="宋体" w:eastAsia="宋体" w:cs="宋体"/>
          <w:color w:val="000000"/>
          <w:sz w:val="24"/>
          <w:szCs w:val="24"/>
          <w:highlight w:val="none"/>
          <w:lang w:val="en-US" w:eastAsia="zh-CN" w:bidi="en-US"/>
        </w:rPr>
        <w:t xml:space="preserve">②制定相关管理制度规范，明确活动设施场所的开放时段、注意事项、服务保障措施，在不同时段安排适宜的活动方式，确保不影响老年人正常休息和身体健康。</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21" w:name="bookmark227"/>
      <w:r/>
      <w:bookmarkEnd w:id="21"/>
      <w:r>
        <w:rPr>
          <w:rFonts w:hint="eastAsia" w:ascii="宋体" w:hAnsi="宋体" w:eastAsia="宋体" w:cs="宋体"/>
          <w:color w:val="000000"/>
          <w:sz w:val="24"/>
          <w:szCs w:val="24"/>
          <w:highlight w:val="none"/>
          <w:lang w:val="en-US" w:eastAsia="zh-CN" w:bidi="en-US"/>
        </w:rPr>
        <w:t xml:space="preserve">③所有活动遵守安全、自愿原则，满足老年人身体和精神健康的条件和需求。</w:t>
      </w:r>
      <w:r/>
    </w:p>
    <w:p>
      <w:pPr>
        <w:ind w:firstLine="440"/>
        <w:jc w:val="both"/>
        <w:spacing w:line="360" w:lineRule="auto"/>
        <w:widowControl w:val="off"/>
        <w:rPr>
          <w:rFonts w:hint="eastAsia" w:ascii="宋体" w:hAnsi="宋体" w:eastAsia="宋体" w:cs="宋体"/>
          <w:color w:val="000000"/>
          <w:sz w:val="24"/>
          <w:szCs w:val="24"/>
          <w:highlight w:val="none"/>
          <w:lang w:val="en-US" w:eastAsia="zh-CN" w:bidi="en-US"/>
        </w:rPr>
      </w:pPr>
      <w:r/>
      <w:bookmarkStart w:id="22" w:name="bookmark228"/>
      <w:r/>
      <w:bookmarkEnd w:id="22"/>
      <w:r>
        <w:rPr>
          <w:rFonts w:hint="eastAsia" w:ascii="宋体" w:hAnsi="宋体" w:eastAsia="宋体" w:cs="宋体"/>
          <w:color w:val="000000"/>
          <w:sz w:val="24"/>
          <w:szCs w:val="24"/>
          <w:highlight w:val="none"/>
          <w:lang w:val="en-US" w:eastAsia="zh-CN" w:bidi="en-US"/>
        </w:rPr>
        <w:t xml:space="preserve">④活动场所宜由专人定期打扫清理，确保干净整洁。</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（4）其中采购包1中的观澜名苑站点增加助餐服务：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助餐服务：为本社区及周边社区有用餐需要的老人提供一日三餐或午餐、晚餐助餐服务（相关设备及场地、方案规划由甲方定）。日间照料中心内设置有食堂及用餐区，由运营方开展对餐厅的运营及食品、卫生安全管理工作；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提供至少含午间助餐服务，餐食由成交单位自行烹饪，成交单位安排有健康证的工作人员负责登记、分餐、送餐、餐具清洗消毒等工作，每周提前公示一周的菜单计划；（此项服务一切实施方案、用餐标准及等最终由甲方定夺）</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要求菜品质量应符合老年人的需求,注重少油、少盐、少调料，肉要酥软。尊重老年人的饮食习惯，做到荤素搭配、干稀搭配、粗细搭配合理，每周有食谱。分量有保证，对因常见病（高血压、高血脂、高血糖、高嘌呤）等原因而有特殊饮食要求的群体要有针对性配餐；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食堂工作人员每日做好食品留样工作；注意观察老年人用餐情况，发现异常须及时报告处理，与采购单位做好沟通反馈工作。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日常向老人提供的食品必须符合卫生要求，并做好食品的保鲜，每日饭菜做好留样处理。若因乙方提供不符合卫生要求饭菜造成甲方中心内助餐老人食物中毒，则乙方必须承担全部的法律和经济责任， 甲方有权终止协议，并赔偿甲方的经济损失。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乙方必须做好中心食堂卫生工作，严格执行“食品卫生安全管理规定”，强化食堂工作人员的卫生安全教育。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在中心就餐的老人将与乙方签订日间照料中心就餐协议并执行相关规章制度。每季度向甲方提交季度报告及相关数据（包括就餐、用餐人员信息），接受甲方的监督和检查。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中心如开展助餐以外的收费服务项目（需征求甲方同意后方可实施），须遵照国家，地方服务收费规定，按服务项目、服务内容、服务深度、与甲方共同协商测算收费标准，并经相关主管部门及甲方审批同意后方可实施。项目应严格按收费标准收取，不得擅自加价，不得只收费不服务或多收费少服务。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接受主管部门及有关部门的监督、指导，并接受甲方和中心老人的监督。 </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对服务人员进行上岗培训和技能培训，合格上岗。 </w:t>
      </w:r>
      <w:r/>
    </w:p>
    <w:p>
      <w:pPr>
        <w:ind w:firstLine="440"/>
        <w:jc w:val="both"/>
        <w:spacing w:line="360" w:lineRule="auto"/>
        <w:widowControl w:val="off"/>
        <w:rPr>
          <w:rFonts w:hint="eastAsia" w:ascii="宋体" w:hAnsi="宋体" w:eastAsia="宋体" w:cs="宋体"/>
          <w:color w:val="000000"/>
          <w:sz w:val="24"/>
          <w:szCs w:val="24"/>
          <w:highlight w:val="non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配合甲方做好部门领导的参观、视察、学习工作。</w:t>
      </w:r>
      <w:r/>
    </w:p>
    <w:p>
      <w:pPr>
        <w:ind w:firstLine="440"/>
        <w:jc w:val="both"/>
        <w:spacing w:line="360" w:lineRule="auto"/>
        <w:widowControl w:val="off"/>
        <w:rPr>
          <w:rFonts w:hint="default" w:ascii="宋体" w:hAnsi="宋体" w:eastAsia="宋体" w:cs="宋体"/>
          <w:b/>
          <w:bCs/>
          <w:color w:val="000000"/>
          <w:sz w:val="24"/>
          <w:szCs w:val="24"/>
          <w:highlight w:val="none"/>
          <w:lang w:val="en-US" w:eastAsia="zh-CN" w:bidi="en-US"/>
        </w:rPr>
      </w:pPr>
      <w:r>
        <w:rPr>
          <w:rFonts w:hint="eastAsia" w:ascii="宋体" w:hAnsi="宋体" w:eastAsia="宋体" w:cs="宋体"/>
          <w:b w:val="0"/>
          <w:bCs w:val="0"/>
          <w:color w:val="000000"/>
          <w:sz w:val="24"/>
          <w:szCs w:val="24"/>
          <w:highlight w:val="none"/>
          <w:lang w:val="en-US" w:eastAsia="zh-CN" w:bidi="en-US"/>
        </w:rPr>
        <w:t xml:space="preserve">（二）</w:t>
      </w:r>
      <w:r>
        <w:rPr>
          <w:rFonts w:hint="eastAsia" w:ascii="Times New Roman" w:eastAsia="宋体"/>
          <w:b w:val="0"/>
          <w:bCs w:val="0"/>
          <w:color w:val="000000"/>
          <w:sz w:val="24"/>
          <w:szCs w:val="24"/>
          <w:highlight w:val="none"/>
          <w:lang w:val="en-US" w:eastAsia="zh-CN" w:bidi="en-US"/>
        </w:rPr>
        <w:t xml:space="preserve">社区居家养老服务</w:t>
      </w:r>
      <w:r>
        <w:rPr>
          <w:rFonts w:hint="eastAsia" w:ascii="宋体" w:hAnsi="宋体" w:eastAsia="宋体" w:cs="宋体"/>
          <w:b w:val="0"/>
          <w:bCs w:val="0"/>
          <w:color w:val="000000"/>
          <w:sz w:val="24"/>
          <w:szCs w:val="24"/>
          <w:highlight w:val="none"/>
          <w:lang w:val="en-US" w:eastAsia="zh-CN" w:bidi="en-US"/>
        </w:rPr>
        <w:t xml:space="preserve">：</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23" w:name="bookmark229"/>
      <w:r/>
      <w:bookmarkEnd w:id="23"/>
      <w:r>
        <w:rPr>
          <w:rFonts w:hint="eastAsia" w:ascii="宋体" w:hAnsi="宋体" w:eastAsia="宋体" w:cs="宋体"/>
          <w:color w:val="000000"/>
          <w:sz w:val="24"/>
          <w:szCs w:val="24"/>
          <w:highlight w:val="none"/>
          <w:lang w:val="en-US" w:eastAsia="zh-CN" w:bidi="en-US"/>
        </w:rPr>
        <w:t xml:space="preserve">1、服务人群：社区居民（具体服务半径根据县要求）。</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24" w:name="bookmark230"/>
      <w:r/>
      <w:bookmarkEnd w:id="24"/>
      <w:r>
        <w:rPr>
          <w:rFonts w:hint="eastAsia" w:ascii="宋体" w:hAnsi="宋体" w:eastAsia="宋体" w:cs="宋体"/>
          <w:color w:val="000000"/>
          <w:sz w:val="24"/>
          <w:szCs w:val="24"/>
          <w:highlight w:val="none"/>
          <w:lang w:val="en-US" w:eastAsia="zh-CN" w:bidi="en-US"/>
        </w:rPr>
        <w:t xml:space="preserve">2、服务内容：</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25" w:name="bookmark231"/>
      <w:r/>
      <w:bookmarkEnd w:id="25"/>
      <w:r>
        <w:rPr>
          <w:rFonts w:hint="eastAsia" w:ascii="宋体" w:hAnsi="宋体" w:eastAsia="宋体" w:cs="宋体"/>
          <w:color w:val="000000"/>
          <w:sz w:val="24"/>
          <w:szCs w:val="24"/>
          <w:highlight w:val="none"/>
          <w:lang w:val="en-US" w:eastAsia="zh-CN" w:bidi="en-US"/>
        </w:rPr>
        <w:t xml:space="preserve">（1）根据社区特点和居民需求，开展各类社区活动，促进社区互动与居民参与。每年大型活动不少于1次，小型活动不少于3次。每场活动资料完整。活动内容能回应社区需求，活动执行过程良好，居民主动参与度高。</w:t>
      </w:r>
      <w:r/>
    </w:p>
    <w:p>
      <w:pPr>
        <w:ind w:firstLine="440"/>
        <w:jc w:val="both"/>
        <w:spacing w:line="360" w:lineRule="auto"/>
        <w:widowControl w:val="off"/>
        <w:rPr>
          <w:rFonts w:hint="default" w:ascii="宋体" w:hAnsi="宋体" w:eastAsia="宋体" w:cs="宋体"/>
          <w:sz w:val="24"/>
          <w:szCs w:val="24"/>
          <w:highlight w:val="none"/>
          <w:lang w:val="zh-TW" w:eastAsia="zh-TW" w:bidi="zh-TW"/>
        </w:rPr>
      </w:pPr>
      <w:r>
        <w:rPr>
          <w:rFonts w:hint="eastAsia" w:ascii="宋体" w:hAnsi="宋体" w:eastAsia="宋体" w:cs="宋体"/>
          <w:color w:val="000000"/>
          <w:sz w:val="24"/>
          <w:szCs w:val="24"/>
          <w:highlight w:val="none"/>
          <w:lang w:val="en-US" w:eastAsia="zh-CN" w:bidi="en-US"/>
        </w:rPr>
        <w:t xml:space="preserve">（2）根据社区特点和居民需求，开展各类宣教活动，每月至少开展1次知识讲座，每季度组织相关科普展，内容与健康养生、消防安全、科学技术、文明礼仪、节能环保等相关。</w:t>
      </w:r>
      <w:r/>
    </w:p>
    <w:p>
      <w:pPr>
        <w:numPr>
          <w:ilvl w:val="0"/>
          <w:numId w:val="0"/>
        </w:numPr>
        <w:ind w:firstLine="480"/>
        <w:spacing w:line="360" w:lineRule="auto"/>
        <w:rPr>
          <w:rFonts w:hint="eastAsia" w:ascii="宋体" w:hAnsi="宋体" w:eastAsia="宋体" w:cs="宋体"/>
          <w:b/>
          <w:color w:val="auto"/>
          <w:sz w:val="24"/>
          <w:szCs w:val="24"/>
          <w:highlight w:val="none"/>
        </w:rPr>
      </w:pPr>
      <w:r/>
      <w:bookmarkStart w:id="26" w:name="bookmark232"/>
      <w:r/>
      <w:bookmarkEnd w:id="26"/>
      <w:r>
        <w:rPr>
          <w:rFonts w:hint="eastAsia" w:ascii="宋体" w:hAnsi="宋体" w:eastAsia="宋体" w:cs="宋体"/>
          <w:color w:val="000000"/>
          <w:sz w:val="24"/>
          <w:szCs w:val="24"/>
          <w:highlight w:val="none"/>
          <w:lang w:val="en-US" w:eastAsia="zh-CN" w:bidi="en-US"/>
        </w:rPr>
        <w:t xml:space="preserve">（3）按要求做好物业内所有活动室和活动设施的按物业主管单位要求有序开放和管理，制定详细的开放时间和制度。活动室开放期间，安全人员需要做到至少每小时巡查一次。</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val="0"/>
          <w:i/>
          <w:iCs/>
          <w:color w:val="auto"/>
          <w:sz w:val="24"/>
          <w:szCs w:val="24"/>
          <w:highlight w:val="none"/>
          <w:u w:val="single"/>
          <w:lang w:eastAsia="zh-CN"/>
        </w:rPr>
        <w:t xml:space="preserve">（</w:t>
      </w:r>
      <w:r>
        <w:rPr>
          <w:rFonts w:hint="eastAsia" w:ascii="宋体" w:hAnsi="宋体" w:eastAsia="宋体" w:cs="宋体"/>
          <w:b/>
          <w:bCs w:val="0"/>
          <w:i/>
          <w:iCs/>
          <w:color w:val="auto"/>
          <w:sz w:val="24"/>
          <w:szCs w:val="24"/>
          <w:highlight w:val="none"/>
          <w:u w:val="single"/>
          <w:lang w:val="en-US" w:eastAsia="zh-CN"/>
        </w:rPr>
        <w:t xml:space="preserve">三</w:t>
      </w:r>
      <w:r>
        <w:rPr>
          <w:rFonts w:hint="eastAsia" w:ascii="宋体" w:hAnsi="宋体" w:eastAsia="宋体" w:cs="宋体"/>
          <w:b/>
          <w:bCs w:val="0"/>
          <w:i/>
          <w:iCs/>
          <w:color w:val="auto"/>
          <w:sz w:val="24"/>
          <w:szCs w:val="24"/>
          <w:highlight w:val="none"/>
          <w:u w:val="single"/>
          <w:lang w:eastAsia="zh-CN"/>
        </w:rPr>
        <w:t xml:space="preserve">）</w:t>
      </w:r>
      <w:r>
        <w:rPr>
          <w:rFonts w:hint="eastAsia" w:ascii="宋体" w:hAnsi="宋体" w:eastAsia="宋体" w:cs="宋体"/>
          <w:b/>
          <w:bCs w:val="0"/>
          <w:i/>
          <w:iCs/>
          <w:color w:val="auto"/>
          <w:sz w:val="24"/>
          <w:szCs w:val="24"/>
          <w:highlight w:val="none"/>
          <w:u w:val="single"/>
        </w:rPr>
        <w:t xml:space="preserve">人员配备要求</w:t>
      </w:r>
      <w:r>
        <w:rPr>
          <w:rFonts w:hint="eastAsia" w:ascii="宋体" w:hAnsi="宋体" w:eastAsia="宋体" w:cs="宋体"/>
          <w:b/>
          <w:bCs w:val="0"/>
          <w:i/>
          <w:iCs/>
          <w:color w:val="auto"/>
          <w:sz w:val="24"/>
          <w:szCs w:val="24"/>
          <w:highlight w:val="none"/>
          <w:u w:val="single"/>
          <w:lang w:eastAsia="zh-CN"/>
        </w:rPr>
        <w:t xml:space="preserve">：</w:t>
      </w:r>
      <w:r/>
    </w:p>
    <w:p>
      <w:pPr>
        <w:ind w:firstLine="440"/>
        <w:jc w:val="both"/>
        <w:spacing w:line="360" w:lineRule="auto"/>
        <w:widowControl w:val="off"/>
        <w:rPr>
          <w:rFonts w:hint="default"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开展日间照料中心医养结合服务，人员基本配置为：</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采购包1须配备（1）1名医生；（2）9名护士；（3）15名管理人员（含保洁人员）要求管理人员年龄不得超过40周岁；（4）厨师2名（主厨1名、帮厨1 名），厨师具备相关资格证书及健康证，医生、护士具备相关资格证书（均在有效期内）相关证明上传在电子投标文件中）同时需提供所有人员在岗承诺函（格式自拟）；不论任何时间人员必须全部在岗（如有人员请假、调休等原因则由投标人自行补充完整不得缺岗），后续若发现仍未整改到位，甲方有权作出任何处罚或终止合同。未按照要求提供的做废标处理。</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服务的人、质量评估由县民政局、县财政局对整个服务内容进行评估。评估采用百分制，按评估得分相应扣除服务经费或直接解除合同；最终由甲方决定。</w:t>
      </w:r>
      <w:r/>
    </w:p>
    <w:p>
      <w:pPr>
        <w:ind w:firstLine="440"/>
        <w:jc w:val="both"/>
        <w:spacing w:line="360" w:lineRule="auto"/>
        <w:widowControl w:val="off"/>
        <w:rPr>
          <w:rFonts w:hint="eastAsia" w:ascii="宋体" w:hAnsi="宋体" w:eastAsia="宋体" w:cs="宋体"/>
          <w:b/>
          <w:bCs/>
          <w:i/>
          <w:iCs/>
          <w:color w:val="000000"/>
          <w:sz w:val="24"/>
          <w:szCs w:val="24"/>
          <w:highlight w:val="none"/>
          <w:u w:val="singl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采购包2须配备（1）1名医生；（2）9名护士；（3）14名管理人员（含保洁人员）要求管理人员年龄不得超过40周岁，医生及护士人员要有相应的资格证书（相关证明上传在电子投标文件中）同时需提供所有人员在岗承诺函（格式自拟）；不论任何时间人员必须全部在岗（如有人员请假、调休等原因则由投标人自行补充完整不得缺岗），后续若发现仍未整改到位，甲方有权作出任何处罚或终止合同。未按照要求提供的做废标处理。 </w:t>
      </w:r>
      <w:r/>
    </w:p>
    <w:p>
      <w:pPr>
        <w:ind w:firstLine="440"/>
        <w:jc w:val="both"/>
        <w:spacing w:line="360" w:lineRule="auto"/>
        <w:widowControl w:val="off"/>
        <w:rPr>
          <w:rFonts w:hint="eastAsia" w:ascii="宋体" w:hAnsi="宋体" w:eastAsia="宋体" w:cs="宋体"/>
          <w:color w:val="000000"/>
          <w:sz w:val="24"/>
          <w:szCs w:val="24"/>
          <w:highlight w:val="none"/>
          <w:lang w:val="en-US" w:eastAsia="zh-CN" w:bidi="en-US"/>
        </w:rPr>
      </w:pPr>
      <w:r>
        <w:rPr>
          <w:rFonts w:hint="eastAsia" w:ascii="宋体" w:hAnsi="宋体" w:eastAsia="宋体" w:cs="宋体"/>
          <w:b/>
          <w:bCs/>
          <w:i/>
          <w:iCs/>
          <w:color w:val="000000"/>
          <w:sz w:val="24"/>
          <w:szCs w:val="24"/>
          <w:highlight w:val="none"/>
          <w:u w:val="single"/>
          <w:lang w:val="en-US" w:eastAsia="zh-CN" w:bidi="en-US"/>
        </w:rPr>
        <w:t xml:space="preserve">服务的人、质量评估由县民政局、县财政局对整个服务内容进行评估。评估采用百分制，按评估得分相应扣除服务经费或直接解除合同，最终由甲方决定。</w:t>
      </w:r>
      <w:r/>
    </w:p>
    <w:p>
      <w:pPr>
        <w:ind w:firstLine="420"/>
        <w:jc w:val="both"/>
        <w:spacing w:line="360" w:lineRule="auto"/>
        <w:widowControl w:val="off"/>
        <w:rPr>
          <w:rFonts w:hint="default" w:ascii="宋体" w:hAnsi="宋体" w:eastAsia="宋体" w:cs="宋体"/>
          <w:color w:val="000000"/>
          <w:sz w:val="24"/>
          <w:szCs w:val="24"/>
          <w:highlight w:val="none"/>
          <w:lang w:val="en-US" w:eastAsia="zh-CN" w:bidi="en-US"/>
        </w:rPr>
      </w:pPr>
      <w:r/>
      <w:bookmarkStart w:id="27" w:name="bookmark233"/>
      <w:r>
        <w:rPr>
          <w:rFonts w:hint="eastAsia" w:ascii="宋体" w:hAnsi="宋体" w:eastAsia="宋体" w:cs="宋体"/>
          <w:color w:val="000000"/>
          <w:sz w:val="24"/>
          <w:szCs w:val="24"/>
          <w:highlight w:val="none"/>
          <w:lang w:val="en-US" w:eastAsia="zh-CN" w:bidi="en-US"/>
        </w:rPr>
        <w:t xml:space="preserve">（</w:t>
      </w:r>
      <w:bookmarkEnd w:id="27"/>
      <w:r>
        <w:rPr>
          <w:rFonts w:hint="eastAsia" w:ascii="宋体" w:hAnsi="宋体" w:eastAsia="宋体" w:cs="宋体"/>
          <w:color w:val="000000"/>
          <w:sz w:val="24"/>
          <w:szCs w:val="24"/>
          <w:highlight w:val="none"/>
          <w:lang w:val="en-US" w:eastAsia="zh-CN" w:bidi="en-US"/>
        </w:rPr>
        <w:t xml:space="preserve">四）工作要求：</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28" w:name="bookmark234"/>
      <w:r/>
      <w:bookmarkEnd w:id="28"/>
      <w:r>
        <w:rPr>
          <w:rFonts w:hint="eastAsia" w:ascii="宋体" w:hAnsi="宋体" w:eastAsia="宋体" w:cs="宋体"/>
          <w:color w:val="000000"/>
          <w:sz w:val="24"/>
          <w:szCs w:val="24"/>
          <w:highlight w:val="none"/>
          <w:lang w:val="en-US" w:eastAsia="zh-CN" w:bidi="en-US"/>
        </w:rPr>
        <w:t xml:space="preserve">1、合同签订后2个月内，根据运营点的实际情况，提交详细的运营方案、内部管理方案（设施设备、软装布置、规章制度等）、人员配置方案，经县民政部门同意后实施。</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29" w:name="bookmark235"/>
      <w:r/>
      <w:bookmarkEnd w:id="29"/>
      <w:r>
        <w:rPr>
          <w:rFonts w:hint="eastAsia" w:ascii="宋体" w:hAnsi="宋体" w:eastAsia="宋体" w:cs="宋体"/>
          <w:color w:val="000000"/>
          <w:sz w:val="24"/>
          <w:szCs w:val="24"/>
          <w:highlight w:val="none"/>
          <w:lang w:val="en-US" w:eastAsia="zh-CN" w:bidi="en-US"/>
        </w:rPr>
        <w:t xml:space="preserve">2、根据县民政部门的要求使用智慧养老信息平台或系统，保证数据不外泄。</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30" w:name="bookmark236"/>
      <w:r/>
      <w:bookmarkEnd w:id="30"/>
      <w:r>
        <w:rPr>
          <w:rFonts w:hint="eastAsia" w:ascii="宋体" w:hAnsi="宋体" w:eastAsia="宋体" w:cs="宋体"/>
          <w:color w:val="000000"/>
          <w:sz w:val="24"/>
          <w:szCs w:val="24"/>
          <w:highlight w:val="none"/>
          <w:lang w:val="en-US" w:eastAsia="zh-CN" w:bidi="en-US"/>
        </w:rPr>
        <w:t xml:space="preserve">3、每季度，由县民政部门、县财政部门开展考核工作，根据考核结果结算运营经费及考核经费（考核办法由民政部门制定）。</w:t>
      </w:r>
      <w:r/>
    </w:p>
    <w:p>
      <w:pPr>
        <w:ind w:firstLine="420"/>
        <w:jc w:val="both"/>
        <w:spacing w:line="360" w:lineRule="auto"/>
        <w:widowControl w:val="off"/>
        <w:rPr>
          <w:rFonts w:hint="default" w:ascii="宋体" w:hAnsi="宋体" w:eastAsia="宋体" w:cs="宋体"/>
          <w:color w:val="000000"/>
          <w:sz w:val="24"/>
          <w:szCs w:val="24"/>
          <w:highlight w:val="none"/>
          <w:lang w:val="en-US" w:eastAsia="zh-CN" w:bidi="en-US"/>
        </w:rPr>
      </w:pPr>
      <w:r/>
      <w:bookmarkStart w:id="31" w:name="bookmark237"/>
      <w:r>
        <w:rPr>
          <w:rFonts w:hint="eastAsia" w:ascii="宋体" w:hAnsi="宋体" w:eastAsia="宋体" w:cs="宋体"/>
          <w:color w:val="000000"/>
          <w:sz w:val="24"/>
          <w:szCs w:val="24"/>
          <w:highlight w:val="none"/>
          <w:lang w:val="en-US" w:eastAsia="zh-CN" w:bidi="en-US"/>
        </w:rPr>
        <w:t xml:space="preserve">（</w:t>
      </w:r>
      <w:bookmarkEnd w:id="31"/>
      <w:r>
        <w:rPr>
          <w:rFonts w:hint="eastAsia" w:ascii="宋体" w:hAnsi="宋体" w:eastAsia="宋体" w:cs="宋体"/>
          <w:color w:val="000000"/>
          <w:sz w:val="24"/>
          <w:szCs w:val="24"/>
          <w:highlight w:val="none"/>
          <w:lang w:val="en-US" w:eastAsia="zh-CN" w:bidi="en-US"/>
        </w:rPr>
        <w:t xml:space="preserve">五）其他事项约定：</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32" w:name="bookmark238"/>
      <w:r/>
      <w:bookmarkEnd w:id="32"/>
      <w:r>
        <w:rPr>
          <w:rFonts w:hint="eastAsia" w:ascii="宋体" w:hAnsi="宋体" w:eastAsia="宋体" w:cs="宋体"/>
          <w:color w:val="000000"/>
          <w:sz w:val="24"/>
          <w:szCs w:val="24"/>
          <w:highlight w:val="none"/>
          <w:lang w:val="en-US" w:eastAsia="zh-CN" w:bidi="en-US"/>
        </w:rPr>
        <w:t xml:space="preserve">1、不能开展与经营范围不相符或民政部门不允许开展的活动或服务。</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33" w:name="bookmark239"/>
      <w:r/>
      <w:bookmarkEnd w:id="33"/>
      <w:r>
        <w:rPr>
          <w:rFonts w:hint="eastAsia" w:ascii="宋体" w:hAnsi="宋体" w:eastAsia="宋体" w:cs="宋体"/>
          <w:color w:val="000000"/>
          <w:sz w:val="24"/>
          <w:szCs w:val="24"/>
          <w:highlight w:val="none"/>
          <w:lang w:val="en-US" w:eastAsia="zh-CN" w:bidi="en-US"/>
        </w:rPr>
        <w:t xml:space="preserve">2、自定义的服务项目需报县民政部门，得到同意后方可实施。</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34" w:name="bookmark240"/>
      <w:r/>
      <w:bookmarkEnd w:id="34"/>
      <w:r>
        <w:rPr>
          <w:rFonts w:hint="eastAsia" w:ascii="宋体" w:hAnsi="宋体" w:eastAsia="宋体" w:cs="宋体"/>
          <w:color w:val="000000"/>
          <w:sz w:val="24"/>
          <w:szCs w:val="24"/>
          <w:highlight w:val="none"/>
          <w:lang w:val="en-US" w:eastAsia="zh-CN" w:bidi="en-US"/>
        </w:rPr>
        <w:t xml:space="preserve">3、由政府部门投入的设施设备因质量、使用期到期或其他不可抗原因等非运营方责任造成的损坏, 由政府部门负责维修或更换。</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bookmarkStart w:id="35" w:name="bookmark241"/>
      <w:r/>
      <w:bookmarkEnd w:id="35"/>
      <w:r>
        <w:rPr>
          <w:rFonts w:hint="eastAsia" w:ascii="宋体" w:hAnsi="宋体" w:eastAsia="宋体" w:cs="宋体"/>
          <w:color w:val="000000"/>
          <w:sz w:val="24"/>
          <w:szCs w:val="24"/>
          <w:highlight w:val="none"/>
          <w:lang w:val="en-US" w:eastAsia="zh-CN" w:bidi="en-US"/>
        </w:rPr>
        <w:t xml:space="preserve">4、因开展健康管理服务所需的材料、耗材等物品由运营方自费进行购买。</w:t>
      </w:r>
      <w:r/>
    </w:p>
    <w:p>
      <w:pPr>
        <w:ind w:firstLine="440"/>
        <w:jc w:val="both"/>
        <w:spacing w:line="360" w:lineRule="auto"/>
        <w:widowControl w:val="off"/>
        <w:rPr>
          <w:rFonts w:hint="eastAsia" w:ascii="宋体" w:hAnsi="宋体" w:eastAsia="宋体" w:cs="宋体"/>
          <w:color w:val="auto"/>
          <w:sz w:val="24"/>
          <w:szCs w:val="24"/>
          <w:highlight w:val="none"/>
        </w:rPr>
      </w:pPr>
      <w:r/>
      <w:bookmarkStart w:id="36" w:name="bookmark242"/>
      <w:r/>
      <w:bookmarkEnd w:id="36"/>
      <w:r>
        <w:rPr>
          <w:rFonts w:hint="eastAsia" w:ascii="宋体" w:hAnsi="宋体" w:eastAsia="宋体" w:cs="宋体"/>
          <w:color w:val="000000"/>
          <w:sz w:val="24"/>
          <w:szCs w:val="24"/>
          <w:highlight w:val="none"/>
          <w:lang w:val="en-US" w:eastAsia="zh-CN" w:bidi="en-US"/>
        </w:rPr>
        <w:t xml:space="preserve">5、水电气费用由运营方支付。</w:t>
      </w:r>
      <w:r/>
    </w:p>
    <w:p>
      <w:pP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、综合说明及其他要求：</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（一）</w:t>
      </w:r>
      <w:r>
        <w:rPr>
          <w:rFonts w:hint="eastAsia" w:ascii="宋体" w:hAnsi="宋体" w:eastAsia="宋体" w:cs="宋体"/>
          <w:color w:val="000000"/>
          <w:sz w:val="24"/>
          <w:szCs w:val="24"/>
          <w:highlight w:val="none"/>
          <w:lang w:val="en-US" w:eastAsia="zh-CN" w:bidi="en-US"/>
        </w:rPr>
        <w:tab/>
      </w:r>
      <w:r>
        <w:rPr>
          <w:rFonts w:hint="eastAsia" w:ascii="宋体" w:hAnsi="宋体" w:eastAsia="宋体" w:cs="宋体"/>
          <w:color w:val="000000"/>
          <w:sz w:val="24"/>
          <w:szCs w:val="24"/>
          <w:highlight w:val="none"/>
          <w:lang w:val="en-US" w:eastAsia="zh-CN" w:bidi="en-US"/>
        </w:rPr>
        <w:t xml:space="preserve">中标人须按照本招标文件的要求对该招标项目进行服务工作。</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（二）</w:t>
      </w:r>
      <w:r>
        <w:rPr>
          <w:rFonts w:hint="eastAsia" w:ascii="宋体" w:hAnsi="宋体" w:eastAsia="宋体" w:cs="宋体"/>
          <w:color w:val="000000"/>
          <w:sz w:val="24"/>
          <w:szCs w:val="24"/>
          <w:highlight w:val="none"/>
          <w:lang w:val="en-US" w:eastAsia="zh-CN" w:bidi="en-US"/>
        </w:rPr>
        <w:tab/>
      </w:r>
      <w:r>
        <w:rPr>
          <w:rFonts w:hint="eastAsia" w:ascii="宋体" w:hAnsi="宋体" w:eastAsia="宋体" w:cs="宋体"/>
          <w:color w:val="000000"/>
          <w:sz w:val="24"/>
          <w:szCs w:val="24"/>
          <w:highlight w:val="none"/>
          <w:lang w:val="en-US" w:eastAsia="zh-CN" w:bidi="en-US"/>
        </w:rPr>
        <w:t xml:space="preserve">项目监管要求：项目执行过程中投标方须接受招标方的检查要求，并向招标方准时递交项目业务活动表和项目完成情况报表。</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（三）招标方责任：在项目实施过程中，招标方提供必要的指导、协调等服务，以及检查、监督项目的实施。</w:t>
      </w:r>
      <w:r/>
    </w:p>
    <w:p>
      <w:pPr>
        <w:ind w:firstLine="440"/>
        <w:jc w:val="both"/>
        <w:spacing w:line="360" w:lineRule="auto"/>
        <w:widowControl w:val="off"/>
        <w:rPr>
          <w:rFonts w:hint="default"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zh-CN" w:eastAsia="zh-CN" w:bidi="en-US"/>
        </w:rPr>
        <w:t xml:space="preserve">（</w:t>
      </w:r>
      <w:r>
        <w:rPr>
          <w:rFonts w:hint="eastAsia" w:ascii="宋体" w:hAnsi="宋体" w:eastAsia="宋体" w:cs="宋体"/>
          <w:color w:val="000000"/>
          <w:sz w:val="24"/>
          <w:szCs w:val="24"/>
          <w:highlight w:val="none"/>
          <w:lang w:val="en-US" w:eastAsia="zh-CN" w:bidi="en-US"/>
        </w:rPr>
        <w:t xml:space="preserve">四</w:t>
      </w:r>
      <w:r>
        <w:rPr>
          <w:rFonts w:hint="eastAsia" w:ascii="宋体" w:hAnsi="宋体" w:eastAsia="宋体" w:cs="宋体"/>
          <w:color w:val="000000"/>
          <w:sz w:val="24"/>
          <w:szCs w:val="24"/>
          <w:highlight w:val="none"/>
          <w:lang w:val="zh-CN" w:eastAsia="zh-CN" w:bidi="en-US"/>
        </w:rPr>
        <w:t xml:space="preserve">）</w:t>
      </w:r>
      <w:r>
        <w:rPr>
          <w:rFonts w:hint="eastAsia" w:ascii="宋体" w:hAnsi="宋体" w:eastAsia="宋体" w:cs="宋体"/>
          <w:color w:val="000000"/>
          <w:sz w:val="24"/>
          <w:szCs w:val="24"/>
          <w:highlight w:val="none"/>
          <w:lang w:val="en-US" w:eastAsia="zh-CN" w:bidi="en-US"/>
        </w:rPr>
        <w:t xml:space="preserve">报价要求：投标报价一次报定，包括完成该项服务所需的一切费用，包括但不限于完成本项目所需的人员（包括工资和补贴）、办公场所及设施、保险、劳保、管理、各种税费、利润、税金、政策性文件规定及合同包含的所有风险、责任等各项应有费用。如无特别说明，每个项目只允许有一个报价，任何有选择的报价将不予接受。</w:t>
      </w:r>
      <w:r/>
    </w:p>
    <w:p>
      <w:pPr>
        <w:ind w:firstLine="440"/>
        <w:jc w:val="both"/>
        <w:spacing w:line="360" w:lineRule="auto"/>
        <w:widowControl w:val="off"/>
        <w:rPr>
          <w:rFonts w:hint="default" w:ascii="宋体" w:hAnsi="宋体" w:eastAsia="宋体" w:cs="宋体"/>
          <w:color w:val="000000"/>
          <w:sz w:val="24"/>
          <w:szCs w:val="24"/>
          <w:highlight w:val="none"/>
          <w:lang w:val="zh-CN" w:eastAsia="zh-CN" w:bidi="en-US"/>
        </w:rPr>
      </w:pPr>
      <w:r>
        <w:rPr>
          <w:rFonts w:hint="eastAsia" w:ascii="宋体" w:hAnsi="宋体" w:eastAsia="宋体" w:cs="宋体"/>
          <w:color w:val="000000"/>
          <w:sz w:val="24"/>
          <w:szCs w:val="24"/>
          <w:highlight w:val="none"/>
          <w:lang w:val="zh-CN" w:eastAsia="zh-CN" w:bidi="en-US"/>
        </w:rPr>
        <w:t xml:space="preserve">（</w:t>
      </w:r>
      <w:r>
        <w:rPr>
          <w:rFonts w:hint="eastAsia" w:ascii="宋体" w:hAnsi="宋体" w:eastAsia="宋体" w:cs="宋体"/>
          <w:color w:val="000000"/>
          <w:sz w:val="24"/>
          <w:szCs w:val="24"/>
          <w:highlight w:val="none"/>
          <w:lang w:val="en-US" w:eastAsia="zh-CN" w:bidi="en-US"/>
        </w:rPr>
        <w:t xml:space="preserve">五</w:t>
      </w:r>
      <w:r>
        <w:rPr>
          <w:rFonts w:hint="eastAsia" w:ascii="宋体" w:hAnsi="宋体" w:eastAsia="宋体" w:cs="宋体"/>
          <w:color w:val="000000"/>
          <w:sz w:val="24"/>
          <w:szCs w:val="24"/>
          <w:highlight w:val="none"/>
          <w:lang w:val="zh-CN" w:eastAsia="zh-CN" w:bidi="en-US"/>
        </w:rPr>
        <w:t xml:space="preserve">）</w:t>
      </w:r>
      <w:r>
        <w:rPr>
          <w:rFonts w:hint="eastAsia" w:ascii="宋体" w:hAnsi="宋体" w:eastAsia="宋体" w:cs="宋体"/>
          <w:color w:val="000000"/>
          <w:sz w:val="24"/>
          <w:szCs w:val="24"/>
          <w:highlight w:val="none"/>
          <w:lang w:val="zh-CN" w:eastAsia="zh-CN" w:bidi="en-US"/>
        </w:rPr>
        <w:tab/>
      </w:r>
      <w:r>
        <w:rPr>
          <w:rFonts w:hint="eastAsia" w:ascii="宋体" w:hAnsi="宋体" w:eastAsia="宋体" w:cs="宋体"/>
          <w:color w:val="000000"/>
          <w:sz w:val="24"/>
          <w:szCs w:val="24"/>
          <w:highlight w:val="none"/>
          <w:lang w:val="zh-CN" w:eastAsia="zh-CN" w:bidi="en-US"/>
        </w:rPr>
        <w:t xml:space="preserve">投标人注意事项：</w:t>
      </w:r>
      <w:r/>
    </w:p>
    <w:p>
      <w:pPr>
        <w:ind w:firstLine="440"/>
        <w:jc w:val="both"/>
        <w:spacing w:line="360" w:lineRule="auto"/>
        <w:widowControl w:val="off"/>
        <w:rPr>
          <w:rFonts w:hint="default" w:ascii="宋体" w:hAnsi="宋体" w:eastAsia="宋体" w:cs="宋体"/>
          <w:color w:val="000000"/>
          <w:sz w:val="24"/>
          <w:szCs w:val="24"/>
          <w:highlight w:val="none"/>
          <w:lang w:val="zh-CN" w:eastAsia="zh-CN" w:bidi="en-US"/>
        </w:rPr>
      </w:pPr>
      <w:r>
        <w:rPr>
          <w:rFonts w:hint="eastAsia" w:ascii="宋体" w:hAnsi="宋体" w:eastAsia="宋体" w:cs="宋体"/>
          <w:color w:val="000000"/>
          <w:sz w:val="24"/>
          <w:szCs w:val="24"/>
          <w:highlight w:val="none"/>
          <w:lang w:val="en-US" w:eastAsia="zh-CN" w:bidi="en-US"/>
        </w:rPr>
        <w:t xml:space="preserve">1、</w:t>
      </w:r>
      <w:r>
        <w:rPr>
          <w:rFonts w:hint="eastAsia" w:ascii="宋体" w:hAnsi="宋体" w:eastAsia="宋体" w:cs="宋体"/>
          <w:color w:val="000000"/>
          <w:sz w:val="24"/>
          <w:szCs w:val="24"/>
          <w:highlight w:val="none"/>
          <w:lang w:val="zh-CN" w:eastAsia="zh-CN" w:bidi="en-US"/>
        </w:rPr>
        <w:t xml:space="preserve">凡在投标过程中提供虚假资料以及采取不正当手段虚假竞标者，一经发现立即取消参与资格并追回已拨付资金，同时进行通告，三年内不得参与类似项目竞标；招投标期间，参与单位有其它违规并受到处罚的，取消不辞竞标资格。</w:t>
      </w:r>
      <w:r/>
    </w:p>
    <w:p>
      <w:pPr>
        <w:ind w:firstLine="440"/>
        <w:jc w:val="both"/>
        <w:spacing w:line="360" w:lineRule="auto"/>
        <w:widowControl w:val="off"/>
        <w:rPr>
          <w:rFonts w:hint="default" w:ascii="宋体" w:hAnsi="宋体" w:eastAsia="宋体" w:cs="宋体"/>
          <w:color w:val="000000"/>
          <w:sz w:val="24"/>
          <w:szCs w:val="24"/>
          <w:highlight w:val="none"/>
          <w:lang w:val="zh-CN" w:eastAsia="zh-CN" w:bidi="en-US"/>
        </w:rPr>
      </w:pPr>
      <w:r>
        <w:rPr>
          <w:rFonts w:hint="eastAsia" w:ascii="宋体" w:hAnsi="宋体" w:eastAsia="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val="zh-CN" w:eastAsia="zh-CN" w:bidi="en-US"/>
        </w:rPr>
        <w:t xml:space="preserve">任何单位和个人不得挪用或非法侵占、不当使用项目资金，违者依法追究相应责任。中标单位在项目实施过程中应主动接受财政、审计、民政等部门的指导、检查和监督。</w:t>
      </w:r>
      <w:r/>
    </w:p>
    <w:p>
      <w:pPr>
        <w:ind w:firstLine="440"/>
        <w:jc w:val="both"/>
        <w:spacing w:line="360" w:lineRule="auto"/>
        <w:widowControl w:val="off"/>
        <w:rPr>
          <w:rFonts w:hint="default" w:ascii="宋体" w:hAnsi="宋体" w:eastAsia="宋体" w:cs="宋体"/>
          <w:color w:val="000000"/>
          <w:sz w:val="24"/>
          <w:szCs w:val="24"/>
          <w:highlight w:val="none"/>
          <w:lang w:val="zh-CN" w:eastAsia="zh-CN" w:bidi="en-US"/>
        </w:rPr>
      </w:pPr>
      <w:r>
        <w:rPr>
          <w:rFonts w:hint="eastAsia" w:ascii="宋体" w:hAnsi="宋体" w:eastAsia="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val="zh-CN" w:eastAsia="zh-CN" w:bidi="en-US"/>
        </w:rPr>
        <w:t xml:space="preserve">中标单位因不可抗力因素不能继续履行项目的，应立即向县民政局提交书面说明及证明资料, 由县民政局审定后报领导小组。中标单位因自身原因未能履约的，应依合同承担相应的违法责任。</w:t>
      </w:r>
      <w:r/>
    </w:p>
    <w:p>
      <w:pPr>
        <w:ind w:firstLine="480"/>
        <w:spacing w:line="360" w:lineRule="auto"/>
        <w:rPr>
          <w:rFonts w:ascii="宋体" w:hAnsi="宋体" w:eastAsia="宋体" w:cs="宋体"/>
          <w:b/>
          <w:bCs/>
          <w:color w:val="000000"/>
          <w:sz w:val="24"/>
          <w:szCs w:val="24"/>
          <w:highlight w:val="none"/>
          <w:lang w:val="zh-CN" w:bidi="en-US"/>
        </w:rPr>
      </w:pPr>
      <w:r>
        <w:rPr>
          <w:rFonts w:hint="eastAsia" w:ascii="宋体" w:hAnsi="宋体" w:eastAsia="宋体" w:cs="宋体"/>
          <w:b/>
          <w:bCs/>
          <w:i/>
          <w:iCs/>
          <w:color w:val="000000"/>
          <w:sz w:val="24"/>
          <w:szCs w:val="24"/>
          <w:highlight w:val="none"/>
          <w:u w:val="single"/>
          <w:lang w:val="en-US" w:eastAsia="zh-CN" w:bidi="en-US"/>
        </w:rPr>
        <w:t xml:space="preserve">4、</w:t>
      </w:r>
      <w:r>
        <w:rPr>
          <w:rFonts w:hint="eastAsia" w:ascii="宋体" w:hAnsi="宋体" w:eastAsia="宋体" w:cs="宋体"/>
          <w:b/>
          <w:bCs/>
          <w:i/>
          <w:iCs/>
          <w:color w:val="000000"/>
          <w:sz w:val="24"/>
          <w:szCs w:val="24"/>
          <w:highlight w:val="none"/>
          <w:u w:val="single"/>
          <w:lang w:val="zh-CN" w:bidi="en-US"/>
        </w:rPr>
        <w:t xml:space="preserve">投标人在项目服务期内不得拖欠服务人员工资。（</w:t>
      </w:r>
      <w:r>
        <w:rPr>
          <w:rFonts w:hint="eastAsia" w:ascii="宋体" w:hAnsi="宋体" w:eastAsia="宋体" w:cs="宋体"/>
          <w:b/>
          <w:bCs/>
          <w:i/>
          <w:iCs/>
          <w:color w:val="000000"/>
          <w:sz w:val="24"/>
          <w:szCs w:val="24"/>
          <w:highlight w:val="none"/>
          <w:u w:val="single"/>
          <w:lang w:bidi="en-US"/>
        </w:rPr>
        <w:t xml:space="preserve">承诺书格式自拟</w:t>
      </w:r>
      <w:r>
        <w:rPr>
          <w:rFonts w:hint="eastAsia" w:ascii="宋体" w:hAnsi="宋体" w:eastAsia="宋体" w:cs="宋体"/>
          <w:b/>
          <w:bCs/>
          <w:i/>
          <w:iCs/>
          <w:color w:val="000000"/>
          <w:sz w:val="24"/>
          <w:szCs w:val="24"/>
          <w:highlight w:val="none"/>
          <w:u w:val="single"/>
          <w:lang w:val="zh-CN" w:bidi="en-US"/>
        </w:rPr>
        <w:t xml:space="preserve">）</w:t>
      </w:r>
      <w:r/>
    </w:p>
    <w:p>
      <w:pPr>
        <w:ind w:firstLine="480"/>
        <w:spacing w:line="360" w:lineRule="auto"/>
        <w:rPr>
          <w:rFonts w:ascii="宋体" w:hAnsi="宋体" w:eastAsia="宋体" w:cs="宋体"/>
          <w:color w:val="000000"/>
          <w:sz w:val="24"/>
          <w:szCs w:val="24"/>
          <w:highlight w:val="none"/>
          <w:lang w:val="zh-CN" w:bidi="en-US"/>
        </w:rPr>
      </w:pPr>
      <w:r>
        <w:rPr>
          <w:rFonts w:hint="eastAsia" w:ascii="宋体" w:hAnsi="宋体" w:eastAsia="宋体"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val="zh-CN" w:bidi="en-US"/>
        </w:rPr>
        <w:t xml:space="preserve">投标人在项目服务期内出现拖欠工资、信访事件应在两个工作日内处理完结。如处理不及时或造成 5 人以上群访，发生一次扣合同价款的 3%，发生二次扣合同价款的 5%，发生三次发包人有权解除合同。</w:t>
      </w:r>
      <w:r/>
    </w:p>
    <w:p>
      <w:pPr>
        <w:ind w:firstLine="440"/>
        <w:jc w:val="both"/>
        <w:spacing w:line="360" w:lineRule="auto"/>
        <w:widowControl w:val="off"/>
        <w:rPr>
          <w:rFonts w:hint="default" w:ascii="宋体" w:hAnsi="宋体" w:eastAsia="宋体" w:cs="宋体"/>
          <w:color w:val="000000"/>
          <w:sz w:val="24"/>
          <w:szCs w:val="24"/>
          <w:highlight w:val="none"/>
          <w:lang w:val="zh-CN" w:eastAsia="zh-CN" w:bidi="en-US"/>
        </w:rPr>
      </w:pPr>
      <w:r>
        <w:rPr>
          <w:rFonts w:hint="eastAsia" w:ascii="宋体" w:hAnsi="宋体" w:eastAsia="宋体" w:cs="宋体"/>
          <w:color w:val="000000"/>
          <w:sz w:val="24"/>
          <w:szCs w:val="24"/>
          <w:highlight w:val="none"/>
          <w:lang w:val="zh-CN" w:eastAsia="zh-CN" w:bidi="en-US"/>
        </w:rPr>
        <w:t xml:space="preserve">说明：投标人必须就服务内容作完整唯一报价，否则投标无效。评标委员会认为投标人的报价明显低于其他通过符合性审查投标人的报价，有可能影响产品质量或者不能诚信履约的, 应当要求其在评标现场合理的时间内提供书面说明，必要时提交相关证明材料；投标人不能证明其报价合理性的，评标委员会应当将其作为无效投标处理。</w:t>
      </w:r>
      <w:r/>
    </w:p>
    <w:p>
      <w:pPr>
        <w:spacing w:line="360" w:lineRule="auto"/>
        <w:rPr>
          <w:rFonts w:ascii="宋体" w:hAnsi="宋体" w:eastAsia="宋体" w:cs="宋体"/>
          <w:b/>
          <w:bCs/>
          <w:sz w:val="24"/>
          <w:szCs w:val="24"/>
          <w:highlight w:val="none"/>
        </w:rPr>
      </w:pPr>
      <w:r/>
      <w:bookmarkStart w:id="37" w:name="_Toc11574"/>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、商务条款</w:t>
      </w:r>
      <w:bookmarkEnd w:id="37"/>
      <w:r/>
      <w:r/>
    </w:p>
    <w:p>
      <w:pPr>
        <w:ind w:firstLine="480"/>
        <w:spacing w:line="360" w:lineRule="auto"/>
        <w:rPr>
          <w:rFonts w:ascii="宋体" w:hAnsi="宋体" w:eastAsia="宋体" w:cs="宋体"/>
          <w:b/>
          <w:bCs/>
          <w:color w:val="000000"/>
          <w:sz w:val="24"/>
          <w:szCs w:val="24"/>
          <w:highlight w:val="none"/>
          <w:lang w:val="zh-CN" w:bidi="en-US"/>
        </w:rPr>
      </w:pPr>
      <w:r>
        <w:rPr>
          <w:rFonts w:hint="eastAsia" w:ascii="宋体" w:hAnsi="宋体" w:eastAsia="宋体" w:cs="宋体"/>
          <w:b/>
          <w:bCs/>
          <w:color w:val="000000"/>
          <w:sz w:val="24"/>
          <w:szCs w:val="24"/>
          <w:highlight w:val="none"/>
          <w:lang w:val="zh-CN" w:bidi="en-US"/>
        </w:rPr>
        <w:t xml:space="preserve">（</w:t>
      </w:r>
      <w:r>
        <w:rPr>
          <w:rFonts w:hint="eastAsia" w:ascii="宋体" w:hAnsi="宋体" w:eastAsia="宋体" w:cs="宋体"/>
          <w:b/>
          <w:bCs/>
          <w:color w:val="000000"/>
          <w:sz w:val="24"/>
          <w:szCs w:val="24"/>
          <w:highlight w:val="none"/>
          <w:lang w:val="en-US" w:eastAsia="zh-CN" w:bidi="en-US"/>
        </w:rPr>
        <w:t xml:space="preserve">一</w:t>
      </w:r>
      <w:r>
        <w:rPr>
          <w:rFonts w:hint="eastAsia" w:ascii="宋体" w:hAnsi="宋体" w:eastAsia="宋体" w:cs="宋体"/>
          <w:b/>
          <w:bCs/>
          <w:color w:val="000000"/>
          <w:sz w:val="24"/>
          <w:szCs w:val="24"/>
          <w:highlight w:val="none"/>
          <w:lang w:val="zh-CN" w:bidi="en-US"/>
        </w:rPr>
        <w:t xml:space="preserve">）报价要求</w:t>
      </w:r>
      <w:r/>
    </w:p>
    <w:p>
      <w:pPr>
        <w:ind w:firstLine="480"/>
        <w:spacing w:line="360" w:lineRule="auto"/>
        <w:rPr>
          <w:rFonts w:hint="eastAsia" w:ascii="宋体" w:hAnsi="宋体" w:eastAsia="宋体" w:cs="宋体"/>
          <w:color w:val="000000"/>
          <w:sz w:val="24"/>
          <w:szCs w:val="24"/>
          <w:highlight w:val="none"/>
          <w:lang w:val="zh-CN" w:bidi="en-US"/>
        </w:rPr>
      </w:pPr>
      <w:r>
        <w:rPr>
          <w:rFonts w:hint="eastAsia" w:ascii="宋体" w:hAnsi="宋体" w:eastAsia="宋体" w:cs="宋体"/>
          <w:color w:val="000000"/>
          <w:sz w:val="24"/>
          <w:szCs w:val="24"/>
          <w:highlight w:val="none"/>
          <w:lang w:val="zh-CN" w:bidi="en-US"/>
        </w:rPr>
        <w:t xml:space="preserve">投标报价：本项目投标报价为完成本项目所支出的全部费用，包含但不限于人员工资（含人员保险费用）、评估、培训、护理、交通费、管理费、税费等全部费用以及中标供应商企业利润和政策性文件规定及合同包含的所有风险、责任等各项应有费用。</w:t>
      </w:r>
      <w:r>
        <w:rPr>
          <w:rFonts w:hint="eastAsia" w:ascii="宋体" w:hAnsi="宋体" w:eastAsia="宋体" w:cs="宋体"/>
          <w:color w:val="000000"/>
          <w:sz w:val="24"/>
          <w:szCs w:val="24"/>
          <w:highlight w:val="none"/>
          <w:lang w:bidi="en-US"/>
        </w:rPr>
        <w:t xml:space="preserve">县民政局</w:t>
      </w:r>
      <w:r>
        <w:rPr>
          <w:rFonts w:hint="eastAsia" w:ascii="宋体" w:hAnsi="宋体" w:eastAsia="宋体" w:cs="宋体"/>
          <w:color w:val="000000"/>
          <w:sz w:val="24"/>
          <w:szCs w:val="24"/>
          <w:highlight w:val="none"/>
          <w:lang w:val="zh-CN" w:bidi="en-US"/>
        </w:rPr>
        <w:t xml:space="preserve">在上述合同价款之外不再向中标供应商支付其他任何费用。</w:t>
      </w:r>
      <w:r/>
    </w:p>
    <w:p>
      <w:pPr>
        <w:ind w:firstLine="480"/>
        <w:spacing w:line="360" w:lineRule="auto"/>
        <w:rPr>
          <w:rFonts w:hint="eastAsia" w:ascii="宋体" w:hAnsi="宋体" w:eastAsia="宋体" w:cs="宋体"/>
          <w:color w:val="000000"/>
          <w:sz w:val="24"/>
          <w:szCs w:val="24"/>
          <w:highlight w:val="none"/>
          <w:lang w:val="zh-CN" w:bidi="en-US"/>
        </w:rPr>
      </w:pPr>
      <w:r>
        <w:rPr>
          <w:rFonts w:hint="eastAsia" w:ascii="宋体" w:hAnsi="宋体" w:eastAsia="宋体" w:cs="宋体"/>
          <w:b/>
          <w:bCs/>
          <w:i/>
          <w:iCs/>
          <w:color w:val="000000"/>
          <w:sz w:val="24"/>
          <w:szCs w:val="24"/>
          <w:highlight w:val="none"/>
          <w:u w:val="single"/>
          <w:lang w:val="zh-CN" w:bidi="en-US"/>
        </w:rPr>
        <w:t xml:space="preserve">投标人按照每个站点单独报价，然后汇总成投标总价，未按照要求报价的做不响应处理（</w:t>
      </w:r>
      <w:r>
        <w:rPr>
          <w:rFonts w:hint="eastAsia" w:ascii="宋体" w:hAnsi="宋体" w:eastAsia="宋体" w:cs="宋体"/>
          <w:b/>
          <w:bCs/>
          <w:i/>
          <w:iCs/>
          <w:color w:val="000000"/>
          <w:sz w:val="24"/>
          <w:szCs w:val="24"/>
          <w:highlight w:val="none"/>
          <w:u w:val="single"/>
          <w:lang w:val="en-US" w:eastAsia="zh-CN" w:bidi="en-US"/>
        </w:rPr>
        <w:t xml:space="preserve">详见投标文件格式投标分项报价表</w:t>
      </w:r>
      <w:r>
        <w:rPr>
          <w:rFonts w:hint="eastAsia" w:ascii="宋体" w:hAnsi="宋体" w:eastAsia="宋体" w:cs="宋体"/>
          <w:b/>
          <w:bCs/>
          <w:i/>
          <w:iCs/>
          <w:color w:val="000000"/>
          <w:sz w:val="24"/>
          <w:szCs w:val="24"/>
          <w:highlight w:val="none"/>
          <w:u w:val="single"/>
          <w:lang w:val="zh-CN" w:bidi="en-US"/>
        </w:rPr>
        <w:t xml:space="preserve">）</w:t>
      </w:r>
      <w:r>
        <w:rPr>
          <w:rFonts w:hint="eastAsia" w:ascii="宋体" w:hAnsi="宋体" w:eastAsia="宋体" w:cs="宋体"/>
          <w:color w:val="000000"/>
          <w:sz w:val="24"/>
          <w:szCs w:val="24"/>
          <w:highlight w:val="none"/>
          <w:lang w:val="zh-CN" w:bidi="en-US"/>
        </w:rPr>
        <w:t xml:space="preserve">。</w:t>
      </w:r>
      <w:r/>
    </w:p>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2、付款方式</w:t>
      </w:r>
      <w:r>
        <w:rPr>
          <w:rFonts w:hint="eastAsia" w:ascii="宋体" w:hAnsi="宋体" w:eastAsia="宋体" w:cs="宋体"/>
          <w:b/>
          <w:bCs/>
          <w:sz w:val="24"/>
          <w:szCs w:val="24"/>
          <w:highlight w:val="none"/>
          <w:lang w:val="en-US" w:eastAsia="zh-CN"/>
        </w:rPr>
        <w:t xml:space="preserve">及合同履行期限</w:t>
      </w:r>
      <w:r/>
    </w:p>
    <w:p>
      <w:pPr>
        <w:ind w:firstLine="480"/>
        <w:spacing w:line="360" w:lineRule="auto"/>
        <w:rPr>
          <w:rFonts w:hint="eastAsia" w:ascii="宋体" w:hAnsi="宋体" w:eastAsia="宋体" w:cs="宋体"/>
          <w:b/>
          <w:bCs/>
          <w:i/>
          <w:iCs/>
          <w:color w:val="000000"/>
          <w:sz w:val="24"/>
          <w:szCs w:val="24"/>
          <w:highlight w:val="none"/>
          <w:u w:val="single"/>
          <w:lang w:val="zh-CN" w:bidi="en-US"/>
        </w:rPr>
      </w:pPr>
      <w:r>
        <w:rPr>
          <w:rFonts w:hint="eastAsia" w:ascii="宋体" w:hAnsi="宋体" w:eastAsia="宋体" w:cs="宋体"/>
          <w:b/>
          <w:bCs/>
          <w:i/>
          <w:iCs/>
          <w:sz w:val="24"/>
          <w:szCs w:val="24"/>
          <w:highlight w:val="none"/>
          <w:u w:val="single"/>
        </w:rPr>
        <w:t xml:space="preserve">付款方式</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zh-CN" w:bidi="en-US"/>
        </w:rPr>
        <w:t xml:space="preserve">合同签订后，通过考核后按季度拔付。</w:t>
      </w:r>
      <w:r/>
    </w:p>
    <w:p>
      <w:pPr>
        <w:pStyle w:val="781"/>
        <w:ind w:left="0" w:firstLine="482"/>
        <w:rPr>
          <w:rFonts w:hint="eastAsia" w:ascii="宋体" w:hAnsi="宋体" w:eastAsia="宋体" w:cs="宋体"/>
          <w:b/>
          <w:bCs/>
          <w:i/>
          <w:iCs/>
          <w:color w:val="000000"/>
          <w:sz w:val="24"/>
          <w:szCs w:val="24"/>
          <w:highlight w:val="none"/>
          <w:u w:val="none"/>
          <w:lang w:val="zh-CN" w:bidi="en-US"/>
        </w:rPr>
      </w:pPr>
      <w:r>
        <w:rPr>
          <w:rFonts w:hint="eastAsia" w:ascii="宋体" w:hAnsi="宋体" w:eastAsia="宋体" w:cs="宋体"/>
          <w:b/>
          <w:bCs/>
          <w:i/>
          <w:iCs/>
          <w:sz w:val="24"/>
          <w:szCs w:val="24"/>
          <w:highlight w:val="none"/>
          <w:u w:val="single"/>
          <w:lang w:val="en-US" w:eastAsia="zh-CN"/>
        </w:rPr>
        <w:t xml:space="preserve">合同履行期限：合同签订之日起一年。</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3、货币：</w:t>
      </w:r>
      <w:r>
        <w:rPr>
          <w:rFonts w:hint="eastAsia" w:ascii="宋体" w:hAnsi="宋体" w:eastAsia="宋体" w:cs="宋体"/>
          <w:sz w:val="24"/>
          <w:szCs w:val="24"/>
          <w:highlight w:val="none"/>
        </w:rPr>
        <w:t xml:space="preserve">本次</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所涉及货币币种均为人民币。</w:t>
      </w:r>
      <w:r/>
    </w:p>
    <w:p>
      <w:pPr>
        <w:spacing w:line="360" w:lineRule="auto"/>
        <w:rPr>
          <w:rFonts w:ascii="宋体" w:hAnsi="宋体" w:eastAsia="宋体" w:cs="宋体"/>
          <w:b/>
          <w:bCs/>
          <w:sz w:val="24"/>
          <w:szCs w:val="24"/>
          <w:highlight w:val="none"/>
        </w:rPr>
        <w:outlineLvl w:val="1"/>
      </w:pPr>
      <w:r/>
      <w:bookmarkStart w:id="38" w:name="_Toc31923"/>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、特别说明</w:t>
      </w:r>
      <w:bookmarkEnd w:id="38"/>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投标人应充分考虑所有可能影响到报价的价格及政策等风险因素，一旦中标，服务总价将包定，一律不予调整，投标人的任何错漏、优惠、报价不得作为减轻责任、减少服务、增加收费、降低质量的理由。</w:t>
      </w:r>
      <w:r/>
    </w:p>
    <w:p>
      <w:pPr>
        <w:ind w:firstLine="480"/>
        <w:spacing w:line="360" w:lineRule="auto"/>
        <w:rPr>
          <w:rFonts w:hint="eastAsia" w:ascii="黑体" w:hAnsi="黑体" w:eastAsia="黑体"/>
          <w:bCs/>
          <w:color w:val="auto"/>
          <w:sz w:val="44"/>
          <w:szCs w:val="44"/>
          <w:highlight w:val="none"/>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 投标人报价除包含公开招标文件中列明的项目外还应包括保障服务正常运行应当具有的物资和服务，对服务正常运行应当具有的物资和服务理解不一致的以采购人理解为准。</w:t>
      </w:r>
      <w:r>
        <w:rPr>
          <w:rFonts w:ascii="黑体" w:hAnsi="黑体" w:eastAsia="黑体"/>
          <w:b/>
          <w:color w:val="auto"/>
          <w:highlight w:val="none"/>
        </w:rPr>
        <w:br w:type="page" w:clear="all"/>
      </w:r>
      <w:r/>
    </w:p>
    <w:p>
      <w:pPr>
        <w:pStyle w:val="766"/>
        <w:jc w:val="center"/>
        <w:spacing w:before="156" w:after="156" w:line="360" w:lineRule="auto"/>
        <w:rPr>
          <w:rFonts w:hint="eastAsia" w:ascii="黑体" w:hAnsi="黑体" w:eastAsia="黑体"/>
          <w:b w:val="0"/>
          <w:color w:val="auto"/>
          <w:highlight w:val="none"/>
        </w:rPr>
      </w:pPr>
      <w:r/>
      <w:bookmarkStart w:id="39" w:name="_Toc17443"/>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39"/>
      <w:r/>
      <w:r/>
    </w:p>
    <w:p>
      <w:pPr>
        <w:ind w:firstLine="480"/>
        <w:jc w:val="left"/>
        <w:spacing w:line="500" w:lineRule="exac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r/>
    </w:p>
    <w:p>
      <w:pPr>
        <w:ind w:firstLine="480"/>
        <w:jc w:val="left"/>
        <w:spacing w:line="500" w:lineRule="exact"/>
        <w:rPr>
          <w:rFonts w:hint="eastAsia"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left="42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1.价格分：</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pStyle w:val="777"/>
        <w:numPr>
          <w:ilvl w:val="0"/>
          <w:numId w:val="2"/>
        </w:numPr>
        <w:ind w:firstLine="42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商务部分：</w:t>
      </w:r>
      <w:r>
        <w:rPr>
          <w:rFonts w:hint="eastAsia" w:ascii="宋体" w:hAnsi="宋体" w:eastAsia="宋体" w:cs="宋体"/>
          <w:b/>
          <w:color w:val="auto"/>
          <w:szCs w:val="24"/>
          <w:highlight w:val="none"/>
          <w:lang w:val="en-US" w:eastAsia="zh-CN"/>
        </w:rPr>
        <w:t xml:space="preserve">45</w:t>
      </w:r>
      <w:r>
        <w:rPr>
          <w:rFonts w:hint="eastAsia" w:ascii="宋体" w:hAnsi="宋体" w:eastAsia="宋体" w:cs="宋体"/>
          <w:b/>
          <w:color w:val="auto"/>
          <w:szCs w:val="24"/>
          <w:highlight w:val="none"/>
        </w:rPr>
        <w:t xml:space="preserve">分</w:t>
      </w:r>
      <w:r/>
    </w:p>
    <w:tbl>
      <w:tblPr>
        <w:tblStyle w:val="776"/>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5"/>
        <w:gridCol w:w="6073"/>
      </w:tblGrid>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07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417"/>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项目团队</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20分</w:t>
            </w:r>
            <w:r>
              <w:rPr>
                <w:rFonts w:hint="eastAsia" w:ascii="宋体" w:hAnsi="宋体" w:eastAsia="宋体" w:cs="宋体"/>
                <w:szCs w:val="21"/>
                <w:highlight w:val="none"/>
                <w:lang w:eastAsia="zh-CN"/>
              </w:rPr>
              <w:t xml:space="preserve">）</w:t>
            </w:r>
            <w:r/>
          </w:p>
        </w:tc>
        <w:tc>
          <w:tcPr>
            <w:tcW w:w="6073" w:type="dxa"/>
            <w:textDirection w:val="lrTb"/>
            <w:noWrap w:val="false"/>
          </w:tcPr>
          <w:p>
            <w:pPr>
              <w:numPr>
                <w:ilvl w:val="0"/>
                <w:numId w:val="0"/>
              </w:num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highlight w:val="none"/>
                <w:lang w:val="en-US" w:eastAsia="zh-CN"/>
              </w:rPr>
            </w:pPr>
            <w:r>
              <w:rPr>
                <w:rFonts w:hint="eastAsia" w:ascii="宋体" w:hAnsi="宋体" w:eastAsia="宋体" w:cs="宋体"/>
                <w:sz w:val="21"/>
                <w:szCs w:val="21"/>
                <w:highlight w:val="none"/>
                <w:lang w:val="en-US" w:eastAsia="zh-CN" w:bidi="ar-SA"/>
              </w:rPr>
              <w:t xml:space="preserve">（1）供应商</w:t>
            </w:r>
            <w:r>
              <w:rPr>
                <w:rFonts w:hint="eastAsia" w:ascii="宋体" w:hAnsi="宋体" w:eastAsia="宋体" w:cs="宋体"/>
                <w:szCs w:val="21"/>
                <w:highlight w:val="none"/>
                <w:lang w:val="en-US" w:eastAsia="zh-CN"/>
              </w:rPr>
              <w:t xml:space="preserve">拟为本项目配备的项目负责人：</w:t>
            </w:r>
            <w:r/>
          </w:p>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①具有3年及以上5年以下养老服务行业从业经验的得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分；具有5年及以上经验的得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分。本项最高得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分。</w:t>
            </w:r>
            <w:r/>
          </w:p>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②获得过与养老相关荣誉表彰或具有服务单位出具的服务项目满意（优秀）评价的，每有一个</w:t>
            </w:r>
            <w:r>
              <w:rPr>
                <w:rFonts w:hint="eastAsia" w:ascii="宋体" w:hAnsi="宋体" w:eastAsia="宋体" w:cs="宋体"/>
                <w:szCs w:val="21"/>
                <w:highlight w:val="none"/>
                <w:lang w:val="en-US" w:eastAsia="zh-CN"/>
              </w:rPr>
              <w:t xml:space="preserve">得3</w:t>
            </w:r>
            <w:r>
              <w:rPr>
                <w:rFonts w:hint="eastAsia" w:ascii="宋体" w:hAnsi="宋体" w:eastAsia="宋体" w:cs="宋体"/>
                <w:szCs w:val="21"/>
                <w:highlight w:val="none"/>
                <w:lang w:eastAsia="zh-CN"/>
              </w:rPr>
              <w:t xml:space="preserve">分。本项最高得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分</w:t>
            </w:r>
            <w:r/>
          </w:p>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③具有助理社会工作师证书得2分；具有中级及以上社会工作师证书得4分。本项最高得4分。</w:t>
            </w:r>
            <w:r/>
          </w:p>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）项目团队（不包含项目负责人）：</w:t>
            </w:r>
            <w:r/>
          </w:p>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拟投入本项目的团队成员中须具备专业健康养老服务团队，团队专业具备社工、康复治疗师（士）、健康管理师、保健按摩师、老年人能力评估员、养老护理员等专业资格，满足条件的得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分，缺一个扣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分，扣完为止。</w:t>
            </w:r>
            <w:r/>
          </w:p>
          <w:p>
            <w:pPr>
              <w:spacing w:line="360" w:lineRule="auto"/>
              <w:rPr>
                <w:rFonts w:hint="default" w:ascii="宋体" w:hAnsi="宋体" w:eastAsia="宋体" w:cs="宋体"/>
                <w:color w:val="auto"/>
                <w:sz w:val="24"/>
                <w:highlight w:val="none"/>
                <w:lang w:val="en-US"/>
              </w:rPr>
            </w:pPr>
            <w:r>
              <w:rPr>
                <w:rFonts w:hint="eastAsia" w:ascii="宋体" w:hAnsi="宋体" w:eastAsia="宋体" w:cs="宋体"/>
                <w:b/>
                <w:bCs/>
                <w:szCs w:val="21"/>
                <w:highlight w:val="none"/>
                <w:lang w:eastAsia="zh-CN"/>
              </w:rPr>
              <w:t xml:space="preserve">注：</w:t>
            </w:r>
            <w:r>
              <w:rPr>
                <w:rFonts w:hint="eastAsia" w:ascii="宋体" w:hAnsi="宋体" w:eastAsia="宋体" w:cs="宋体"/>
                <w:b/>
                <w:bCs/>
                <w:szCs w:val="21"/>
                <w:highlight w:val="none"/>
                <w:lang w:val="en-US" w:eastAsia="zh-CN"/>
              </w:rPr>
              <w:t xml:space="preserve">以上人员</w:t>
            </w:r>
            <w:r>
              <w:rPr>
                <w:rFonts w:hint="eastAsia" w:ascii="宋体" w:hAnsi="宋体" w:eastAsia="宋体" w:cs="宋体"/>
                <w:b/>
                <w:bCs/>
                <w:szCs w:val="21"/>
                <w:highlight w:val="none"/>
                <w:lang w:eastAsia="zh-CN"/>
              </w:rPr>
              <w:t xml:space="preserve">需提供相关证明材料、证书以及202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lang w:eastAsia="zh-CN"/>
              </w:rPr>
              <w:t xml:space="preserve">年</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lang w:eastAsia="zh-CN"/>
              </w:rPr>
              <w:t xml:space="preserve">月</w:t>
            </w:r>
            <w:r>
              <w:rPr>
                <w:rFonts w:hint="eastAsia" w:ascii="宋体" w:hAnsi="宋体" w:eastAsia="宋体" w:cs="宋体"/>
                <w:b/>
                <w:bCs/>
                <w:szCs w:val="21"/>
                <w:highlight w:val="none"/>
                <w:lang w:val="en-US" w:eastAsia="zh-CN"/>
              </w:rPr>
              <w:t xml:space="preserve">至今</w:t>
            </w:r>
            <w:r>
              <w:rPr>
                <w:rFonts w:hint="eastAsia" w:ascii="宋体" w:hAnsi="宋体" w:eastAsia="宋体" w:cs="宋体"/>
                <w:b/>
                <w:bCs/>
                <w:szCs w:val="21"/>
                <w:highlight w:val="none"/>
                <w:lang w:eastAsia="zh-CN"/>
              </w:rPr>
              <w:t xml:space="preserve">任意一个月</w:t>
            </w:r>
            <w:r>
              <w:rPr>
                <w:rFonts w:hint="eastAsia" w:ascii="宋体" w:hAnsi="宋体" w:eastAsia="宋体" w:cs="宋体"/>
                <w:b/>
                <w:bCs/>
                <w:szCs w:val="21"/>
                <w:highlight w:val="none"/>
                <w:lang w:val="en-US" w:eastAsia="zh-CN"/>
              </w:rPr>
              <w:t xml:space="preserve">供应商</w:t>
            </w:r>
            <w:r>
              <w:rPr>
                <w:rFonts w:hint="eastAsia" w:ascii="宋体" w:hAnsi="宋体" w:eastAsia="宋体" w:cs="宋体"/>
                <w:b/>
                <w:bCs/>
                <w:szCs w:val="21"/>
                <w:highlight w:val="none"/>
                <w:lang w:eastAsia="zh-CN"/>
              </w:rPr>
              <w:t xml:space="preserve">为其缴纳的社保证明扫描件并加盖公章</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lang w:eastAsia="zh-CN"/>
              </w:rPr>
              <w:t xml:space="preserve">否则不得分。</w:t>
            </w:r>
            <w:r>
              <w:rPr>
                <w:rFonts w:hint="eastAsia" w:ascii="宋体" w:hAnsi="宋体" w:eastAsia="宋体" w:cs="宋体"/>
                <w:b/>
                <w:bCs/>
                <w:szCs w:val="21"/>
                <w:highlight w:val="none"/>
                <w:lang w:val="en-US" w:eastAsia="zh-CN"/>
              </w:rPr>
              <w:t xml:space="preserve">同一人多个证书不重复计分。</w:t>
            </w:r>
            <w:r/>
          </w:p>
        </w:tc>
      </w:tr>
      <w:tr>
        <w:trPr>
          <w:jc w:val="center"/>
          <w:trHeight w:val="1813"/>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lang w:eastAsia="zh-CN"/>
              </w:rPr>
            </w:pPr>
            <w:r>
              <w:rPr>
                <w:rFonts w:hint="eastAsia" w:ascii="宋体" w:hAnsi="宋体" w:cs="宋体"/>
                <w:szCs w:val="21"/>
                <w:highlight w:val="none"/>
                <w:lang w:eastAsia="zh-CN"/>
              </w:rPr>
              <w:t xml:space="preserve">业绩</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10分</w:t>
            </w:r>
            <w:r>
              <w:rPr>
                <w:rFonts w:hint="eastAsia" w:ascii="宋体" w:hAnsi="宋体" w:cs="宋体"/>
                <w:szCs w:val="21"/>
                <w:highlight w:val="none"/>
                <w:lang w:eastAsia="zh-CN"/>
              </w:rPr>
              <w:t xml:space="preserve">）</w:t>
            </w:r>
            <w:r/>
          </w:p>
        </w:tc>
        <w:tc>
          <w:tcPr>
            <w:tcW w:w="6073" w:type="dxa"/>
            <w:vAlign w:val="center"/>
            <w:textDirection w:val="lrTb"/>
            <w:noWrap w:val="false"/>
          </w:tcPr>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lang w:eastAsia="zh-CN"/>
              </w:rPr>
            </w:pPr>
            <w:r>
              <w:rPr>
                <w:rFonts w:hint="eastAsia" w:ascii="宋体" w:hAnsi="宋体" w:cs="宋体"/>
                <w:szCs w:val="21"/>
                <w:highlight w:val="none"/>
                <w:lang w:val="en-US" w:eastAsia="zh-CN"/>
              </w:rPr>
              <w:t xml:space="preserve">供应商</w:t>
            </w:r>
            <w:r>
              <w:rPr>
                <w:rFonts w:hint="eastAsia" w:ascii="宋体" w:hAnsi="宋体" w:cs="宋体"/>
                <w:szCs w:val="21"/>
                <w:highlight w:val="none"/>
                <w:lang w:eastAsia="zh-CN"/>
              </w:rPr>
              <w:t xml:space="preserve">自</w:t>
            </w:r>
            <w:r>
              <w:rPr>
                <w:rFonts w:hint="eastAsia" w:ascii="宋体" w:hAnsi="宋体" w:cs="宋体"/>
                <w:szCs w:val="21"/>
                <w:highlight w:val="none"/>
                <w:lang w:val="en-US" w:eastAsia="zh-CN"/>
              </w:rPr>
              <w:t xml:space="preserve">2022年1月1日</w:t>
            </w:r>
            <w:r>
              <w:rPr>
                <w:rFonts w:hint="eastAsia" w:ascii="宋体" w:hAnsi="宋体" w:cs="宋体"/>
                <w:szCs w:val="21"/>
                <w:highlight w:val="none"/>
                <w:lang w:eastAsia="zh-CN"/>
              </w:rPr>
              <w:t xml:space="preserve">以来提供类似养老服务项目业绩的每提供1个得</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分，本项最多</w:t>
            </w:r>
            <w:r>
              <w:rPr>
                <w:rFonts w:hint="eastAsia" w:ascii="宋体" w:hAnsi="宋体" w:cs="宋体"/>
                <w:szCs w:val="21"/>
                <w:highlight w:val="none"/>
                <w:lang w:val="en-US" w:eastAsia="zh-CN"/>
              </w:rPr>
              <w:t xml:space="preserve">10</w:t>
            </w:r>
            <w:r>
              <w:rPr>
                <w:rFonts w:hint="eastAsia" w:ascii="宋体" w:hAnsi="宋体" w:cs="宋体"/>
                <w:szCs w:val="21"/>
                <w:highlight w:val="none"/>
                <w:lang w:eastAsia="zh-CN"/>
              </w:rPr>
              <w:t xml:space="preserve">分。</w:t>
            </w:r>
            <w:r/>
          </w:p>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highlight w:val="none"/>
              </w:rPr>
            </w:pPr>
            <w:r>
              <w:rPr>
                <w:rFonts w:hint="eastAsia" w:ascii="宋体" w:hAnsi="宋体" w:cs="宋体"/>
                <w:b/>
                <w:bCs/>
                <w:szCs w:val="21"/>
                <w:highlight w:val="none"/>
                <w:lang w:eastAsia="zh-CN"/>
              </w:rPr>
              <w:t xml:space="preserve">注：</w:t>
            </w:r>
            <w:r>
              <w:rPr>
                <w:rFonts w:hint="eastAsia" w:ascii="宋体" w:hAnsi="宋体" w:eastAsia="宋体" w:cs="宋体"/>
                <w:b/>
                <w:bCs/>
                <w:szCs w:val="21"/>
                <w:highlight w:val="none"/>
                <w:lang w:val="en-US" w:eastAsia="zh-CN"/>
              </w:rPr>
              <w:t xml:space="preserve">供应商</w:t>
            </w:r>
            <w:r>
              <w:rPr>
                <w:rFonts w:hint="eastAsia" w:ascii="宋体" w:hAnsi="宋体" w:cs="宋体"/>
                <w:b/>
                <w:bCs/>
                <w:szCs w:val="21"/>
                <w:highlight w:val="none"/>
                <w:lang w:eastAsia="zh-CN"/>
              </w:rPr>
              <w:t xml:space="preserve">需提供业绩合同的清晰扫描件上传在电子投标文件中，未提供不得分。</w:t>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lang w:eastAsia="zh-CN"/>
              </w:rPr>
            </w:pPr>
            <w:r>
              <w:rPr>
                <w:rFonts w:hint="eastAsia" w:ascii="宋体" w:hAnsi="宋体" w:cs="宋体"/>
                <w:szCs w:val="21"/>
                <w:highlight w:val="none"/>
                <w:lang w:eastAsia="zh-CN"/>
              </w:rPr>
              <w:t xml:space="preserve">企业荣誉</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6分</w:t>
            </w:r>
            <w:r>
              <w:rPr>
                <w:rFonts w:hint="eastAsia" w:ascii="宋体" w:hAnsi="宋体" w:cs="宋体"/>
                <w:szCs w:val="21"/>
                <w:highlight w:val="none"/>
                <w:lang w:eastAsia="zh-CN"/>
              </w:rPr>
              <w:t xml:space="preserve">）</w:t>
            </w:r>
            <w:r/>
          </w:p>
        </w:tc>
        <w:tc>
          <w:tcPr>
            <w:tcW w:w="6073" w:type="dxa"/>
            <w:vAlign w:val="center"/>
            <w:textDirection w:val="lrTb"/>
            <w:noWrap w:val="false"/>
          </w:tcPr>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lang w:eastAsia="zh-CN"/>
              </w:rPr>
            </w:pPr>
            <w:r>
              <w:rPr>
                <w:rFonts w:hint="eastAsia" w:ascii="宋体" w:hAnsi="宋体" w:cs="宋体"/>
                <w:szCs w:val="21"/>
                <w:highlight w:val="none"/>
                <w:lang w:val="en-US" w:eastAsia="zh-CN"/>
              </w:rPr>
              <w:t xml:space="preserve">供应商</w:t>
            </w:r>
            <w:r>
              <w:rPr>
                <w:rFonts w:hint="eastAsia" w:ascii="宋体" w:hAnsi="宋体" w:cs="宋体"/>
                <w:szCs w:val="21"/>
                <w:highlight w:val="none"/>
                <w:lang w:eastAsia="zh-CN"/>
              </w:rPr>
              <w:t xml:space="preserve">自</w:t>
            </w:r>
            <w:r>
              <w:rPr>
                <w:rFonts w:hint="eastAsia" w:ascii="宋体" w:hAnsi="宋体" w:cs="宋体"/>
                <w:szCs w:val="21"/>
                <w:highlight w:val="none"/>
                <w:lang w:val="en-US" w:eastAsia="zh-CN"/>
              </w:rPr>
              <w:t xml:space="preserve">2020</w:t>
            </w:r>
            <w:r>
              <w:rPr>
                <w:rFonts w:hint="eastAsia" w:ascii="宋体" w:hAnsi="宋体" w:cs="宋体"/>
                <w:szCs w:val="21"/>
                <w:highlight w:val="none"/>
                <w:lang w:eastAsia="zh-CN"/>
              </w:rPr>
              <w:t xml:space="preserve">年</w:t>
            </w:r>
            <w:r>
              <w:rPr>
                <w:rFonts w:hint="eastAsia" w:ascii="宋体" w:hAnsi="宋体" w:cs="宋体"/>
                <w:szCs w:val="21"/>
                <w:highlight w:val="none"/>
                <w:lang w:val="en-US" w:eastAsia="zh-CN"/>
              </w:rPr>
              <w:t xml:space="preserve">1月1日</w:t>
            </w:r>
            <w:r>
              <w:rPr>
                <w:rFonts w:hint="eastAsia" w:ascii="宋体" w:hAnsi="宋体" w:cs="宋体"/>
                <w:szCs w:val="21"/>
                <w:highlight w:val="none"/>
                <w:lang w:eastAsia="zh-CN"/>
              </w:rPr>
              <w:t xml:space="preserve">以来，获得省级及以上政府部门颁发的相关荣誉表彰的，每提供1个得3分；获得市级政府部门颁发的相关荣誉表彰的，每提供1个得2分；获得县区级政府部门颁发的相关荣誉表彰的，每提供1个得1分；本项最高得</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分。</w:t>
            </w:r>
            <w:r/>
          </w:p>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cs="宋体"/>
                <w:b/>
                <w:bCs/>
                <w:szCs w:val="21"/>
                <w:highlight w:val="none"/>
                <w:lang w:eastAsia="zh-CN"/>
              </w:rPr>
              <w:t xml:space="preserve">注：</w:t>
            </w:r>
            <w:r>
              <w:rPr>
                <w:rFonts w:hint="eastAsia" w:ascii="宋体" w:hAnsi="宋体" w:eastAsia="宋体" w:cs="宋体"/>
                <w:b/>
                <w:bCs/>
                <w:szCs w:val="21"/>
                <w:highlight w:val="none"/>
                <w:lang w:val="en-US" w:eastAsia="zh-CN"/>
              </w:rPr>
              <w:t xml:space="preserve">供应商</w:t>
            </w:r>
            <w:r>
              <w:rPr>
                <w:rFonts w:hint="eastAsia" w:ascii="宋体" w:hAnsi="宋体" w:cs="宋体"/>
                <w:b/>
                <w:bCs/>
                <w:szCs w:val="21"/>
                <w:highlight w:val="none"/>
                <w:lang w:eastAsia="zh-CN"/>
              </w:rPr>
              <w:t xml:space="preserve">须提供相关证明材料扫描件并加盖公章，上传在电子投标文件中，未提供不得分。</w:t>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lang w:eastAsia="zh-CN"/>
              </w:rPr>
            </w:pPr>
            <w:r>
              <w:rPr>
                <w:rFonts w:hint="eastAsia" w:ascii="宋体" w:hAnsi="宋体" w:cs="宋体"/>
                <w:szCs w:val="21"/>
                <w:highlight w:val="none"/>
                <w:lang w:eastAsia="zh-CN"/>
              </w:rPr>
              <w:t xml:space="preserve">优秀项目经验</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cs="宋体"/>
                <w:szCs w:val="21"/>
                <w:highlight w:val="none"/>
                <w:lang w:val="en-US" w:eastAsia="zh-CN"/>
              </w:rPr>
              <w:t xml:space="preserve">（9分）</w:t>
            </w:r>
            <w:r/>
          </w:p>
        </w:tc>
        <w:tc>
          <w:tcPr>
            <w:tcW w:w="607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自</w:t>
            </w:r>
            <w:r>
              <w:rPr>
                <w:rFonts w:hint="eastAsia" w:ascii="宋体" w:hAnsi="宋体" w:cs="宋体"/>
                <w:szCs w:val="21"/>
                <w:highlight w:val="none"/>
                <w:lang w:val="en-US" w:eastAsia="zh-CN"/>
              </w:rPr>
              <w:t xml:space="preserve">2021</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1月1日</w:t>
            </w:r>
            <w:r>
              <w:rPr>
                <w:rFonts w:hint="eastAsia" w:ascii="宋体" w:hAnsi="宋体" w:cs="宋体"/>
                <w:szCs w:val="21"/>
                <w:highlight w:val="none"/>
              </w:rPr>
              <w:t xml:space="preserve">以来从事养老服务获得过优秀评价的，提供项目相关合作管理部门开具的优秀评价证明的，每提供一份得3分，</w:t>
            </w:r>
            <w:r>
              <w:rPr>
                <w:rFonts w:hint="eastAsia" w:ascii="宋体" w:hAnsi="宋体" w:cs="宋体"/>
                <w:szCs w:val="21"/>
                <w:highlight w:val="none"/>
                <w:lang w:eastAsia="zh-CN"/>
              </w:rPr>
              <w:t xml:space="preserve">本项最高得</w:t>
            </w:r>
            <w:r>
              <w:rPr>
                <w:rFonts w:hint="eastAsia" w:ascii="宋体" w:hAnsi="宋体" w:cs="宋体"/>
                <w:szCs w:val="21"/>
                <w:highlight w:val="none"/>
                <w:lang w:val="en-US" w:eastAsia="zh-CN"/>
              </w:rPr>
              <w:t xml:space="preserve">9</w:t>
            </w:r>
            <w:r>
              <w:rPr>
                <w:rFonts w:hint="eastAsia" w:ascii="宋体" w:hAnsi="宋体" w:cs="宋体"/>
                <w:szCs w:val="21"/>
                <w:highlight w:val="none"/>
                <w:lang w:eastAsia="zh-CN"/>
              </w:rPr>
              <w:t xml:space="preserve">分。</w:t>
            </w:r>
            <w:r/>
          </w:p>
          <w:p>
            <w:pPr>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注：</w:t>
            </w:r>
            <w:r>
              <w:rPr>
                <w:rFonts w:hint="eastAsia" w:ascii="宋体" w:hAnsi="宋体" w:eastAsia="宋体" w:cs="宋体"/>
                <w:b/>
                <w:bCs/>
                <w:szCs w:val="21"/>
                <w:highlight w:val="none"/>
                <w:lang w:val="en-US" w:eastAsia="zh-CN"/>
              </w:rPr>
              <w:t xml:space="preserve">供应商</w:t>
            </w:r>
            <w:r>
              <w:rPr>
                <w:rFonts w:hint="eastAsia" w:ascii="宋体" w:hAnsi="宋体" w:cs="宋体"/>
                <w:b/>
                <w:bCs/>
                <w:szCs w:val="21"/>
                <w:highlight w:val="none"/>
                <w:lang w:eastAsia="zh-CN"/>
              </w:rPr>
              <w:t xml:space="preserve">须提供相关证明材料扫描件并加盖公章，上传在电子投标文件中，未提供不得分。</w:t>
            </w:r>
            <w:r/>
          </w:p>
        </w:tc>
      </w:tr>
    </w:tbl>
    <w:p>
      <w:pPr>
        <w:pStyle w:val="777"/>
        <w:ind w:left="0" w:firstLine="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77"/>
        <w:numPr>
          <w:ilvl w:val="0"/>
          <w:numId w:val="2"/>
        </w:numPr>
        <w:ind w:firstLine="42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技术部分</w:t>
      </w:r>
      <w:r>
        <w:rPr>
          <w:rFonts w:hint="eastAsia" w:ascii="宋体" w:hAnsi="宋体" w:eastAsia="宋体" w:cs="宋体"/>
          <w:b/>
          <w:color w:val="auto"/>
          <w:szCs w:val="24"/>
          <w:highlight w:val="none"/>
          <w:lang w:val="en-US" w:eastAsia="zh-CN"/>
        </w:rPr>
        <w:t xml:space="preserve">45</w:t>
      </w:r>
      <w:r>
        <w:rPr>
          <w:rFonts w:hint="eastAsia" w:ascii="宋体" w:hAnsi="宋体" w:eastAsia="宋体" w:cs="宋体"/>
          <w:b/>
          <w:color w:val="auto"/>
          <w:szCs w:val="24"/>
          <w:highlight w:val="none"/>
        </w:rPr>
        <w:t xml:space="preserve">分</w:t>
      </w:r>
      <w:r/>
    </w:p>
    <w:tbl>
      <w:tblPr>
        <w:tblStyle w:val="776"/>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511"/>
        <w:gridCol w:w="6075"/>
      </w:tblGrid>
      <w:tr>
        <w:trPr>
          <w:jc w:val="center"/>
          <w:trHeight w:val="575"/>
        </w:trPr>
        <w:tc>
          <w:tcPr>
            <w:tcW w:w="81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1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07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346"/>
        </w:trPr>
        <w:tc>
          <w:tcPr>
            <w:tcW w:w="81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1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发展规划与目标的定位</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（8分）</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7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能结合当地的实际情况有明确且合理的目标定位能结合目标定位制定科学的发展规划</w:t>
            </w:r>
            <w:r>
              <w:rPr>
                <w:rFonts w:hint="eastAsia" w:ascii="宋体" w:hAnsi="宋体" w:cs="宋体"/>
                <w:szCs w:val="21"/>
                <w:highlight w:val="none"/>
                <w:lang w:eastAsia="zh-CN"/>
              </w:rPr>
              <w:t xml:space="preserve">（人员配置与管理、</w:t>
            </w:r>
            <w:r>
              <w:rPr>
                <w:rFonts w:hint="eastAsia" w:ascii="宋体" w:hAnsi="宋体" w:cs="宋体"/>
                <w:szCs w:val="21"/>
                <w:highlight w:val="none"/>
              </w:rPr>
              <w:t xml:space="preserve">硬件与适老化合规</w:t>
            </w:r>
            <w:r>
              <w:rPr>
                <w:rFonts w:hint="eastAsia" w:ascii="宋体" w:hAnsi="宋体" w:cs="宋体"/>
                <w:szCs w:val="21"/>
                <w:highlight w:val="none"/>
                <w:lang w:eastAsia="zh-CN"/>
              </w:rPr>
              <w:t xml:space="preserve">、</w:t>
            </w:r>
            <w:r>
              <w:rPr>
                <w:rFonts w:hint="eastAsia" w:ascii="宋体" w:hAnsi="宋体" w:cs="宋体"/>
                <w:szCs w:val="21"/>
                <w:highlight w:val="none"/>
              </w:rPr>
              <w:t xml:space="preserve">核心服务内容</w:t>
            </w:r>
            <w:r>
              <w:rPr>
                <w:rFonts w:hint="eastAsia" w:ascii="宋体" w:hAnsi="宋体" w:cs="宋体"/>
                <w:szCs w:val="21"/>
                <w:highlight w:val="none"/>
                <w:lang w:val="en-US" w:eastAsia="zh-CN"/>
              </w:rPr>
              <w:t xml:space="preserve">等）</w:t>
            </w:r>
            <w:r>
              <w:rPr>
                <w:rFonts w:hint="eastAsia" w:ascii="宋体" w:hAnsi="宋体" w:cs="宋体"/>
                <w:szCs w:val="21"/>
                <w:highlight w:val="none"/>
              </w:rPr>
              <w:t xml:space="preserve">，对未来的市场化发展有专门的规划，能展现未来养老服务产品提供的丰富性。</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方案科学合理、完善、有清晰的阐述且符合实际可行的得8分；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方案较科学合理、完善、阐述较清晰且较符合实际的得6分；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w:t>
            </w:r>
            <w:r>
              <w:rPr>
                <w:rFonts w:hint="eastAsia" w:ascii="宋体" w:hAnsi="宋体" w:cs="宋体"/>
                <w:szCs w:val="21"/>
                <w:highlight w:val="none"/>
                <w:lang w:val="en-US" w:eastAsia="zh-CN"/>
              </w:rPr>
              <w:t xml:space="preserve">基本</w:t>
            </w:r>
            <w:r>
              <w:rPr>
                <w:rFonts w:hint="eastAsia" w:ascii="宋体" w:hAnsi="宋体" w:cs="宋体"/>
                <w:szCs w:val="21"/>
                <w:highlight w:val="none"/>
              </w:rPr>
              <w:t xml:space="preserve">科学合理、完善、阐述</w:t>
            </w:r>
            <w:r>
              <w:rPr>
                <w:rFonts w:hint="eastAsia" w:ascii="宋体" w:hAnsi="宋体" w:cs="宋体"/>
                <w:szCs w:val="21"/>
                <w:highlight w:val="none"/>
                <w:lang w:val="en-US" w:eastAsia="zh-CN"/>
              </w:rPr>
              <w:t xml:space="preserve">基本</w:t>
            </w:r>
            <w:r>
              <w:rPr>
                <w:rFonts w:hint="eastAsia" w:ascii="宋体" w:hAnsi="宋体" w:cs="宋体"/>
                <w:szCs w:val="21"/>
                <w:highlight w:val="none"/>
              </w:rPr>
              <w:t xml:space="preserve">清晰且</w:t>
            </w:r>
            <w:r>
              <w:rPr>
                <w:rFonts w:hint="eastAsia" w:ascii="宋体" w:hAnsi="宋体" w:cs="宋体"/>
                <w:szCs w:val="21"/>
                <w:highlight w:val="none"/>
                <w:lang w:val="en-US" w:eastAsia="zh-CN"/>
              </w:rPr>
              <w:t xml:space="preserve">基本</w:t>
            </w:r>
            <w:r>
              <w:rPr>
                <w:rFonts w:hint="eastAsia" w:ascii="宋体" w:hAnsi="宋体" w:cs="宋体"/>
                <w:szCs w:val="21"/>
                <w:highlight w:val="none"/>
              </w:rPr>
              <w:t xml:space="preserve">符合实际的得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方案科学合理性一般、阐述模糊、较不符合实际的得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b/>
                <w:bCs/>
                <w:szCs w:val="21"/>
                <w:highlight w:val="none"/>
              </w:rPr>
              <w:t xml:space="preserve">未见阐述的不得分。</w:t>
            </w:r>
            <w:r/>
          </w:p>
        </w:tc>
      </w:tr>
      <w:tr>
        <w:trPr>
          <w:jc w:val="center"/>
          <w:trHeight w:val="595"/>
        </w:trPr>
        <w:tc>
          <w:tcPr>
            <w:tcW w:w="81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1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服务实施方案</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7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供应商结</w:t>
            </w:r>
            <w:r>
              <w:rPr>
                <w:rFonts w:hint="eastAsia" w:ascii="宋体" w:hAnsi="宋体" w:cs="宋体"/>
                <w:szCs w:val="21"/>
                <w:highlight w:val="none"/>
              </w:rPr>
              <w:t xml:space="preserve">合本区域、本项目的实际情况，招标文件的需求，对如何确保站点经营可持续性制定运营管理方案，并进行总体说明。</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（1）能够根据需要服务的不同类型的老人实际情况合理制定适合的服务方案，日间照料方案完整, 具有很强可行性。</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（2）能根据老人需求，提供个</w:t>
            </w:r>
            <w:r>
              <w:rPr>
                <w:rFonts w:hint="eastAsia" w:ascii="宋体" w:hAnsi="宋体" w:cs="宋体"/>
                <w:szCs w:val="21"/>
                <w:highlight w:val="none"/>
                <w:lang w:val="zh-CN"/>
              </w:rPr>
              <w:t xml:space="preserve">性化、</w:t>
            </w:r>
            <w:r>
              <w:rPr>
                <w:rFonts w:hint="eastAsia" w:ascii="宋体" w:hAnsi="宋体" w:cs="宋体"/>
                <w:szCs w:val="21"/>
                <w:highlight w:val="none"/>
              </w:rPr>
              <w:t xml:space="preserve">专业化的服务。</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（3）有养老医疗护理方面的详细发展计划。</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（4）能够对日间照料中心老年人专项活动制定活动规划。</w:t>
            </w:r>
            <w:r/>
          </w:p>
          <w:p>
            <w:pPr>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方案逻辑缜密、体系完整、量化落地、贴合项目实际，无短板、无空论、可直接落地履约</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方案逻辑较缜密、体系较完整、量化落地、较贴合项目实际，无短板、无空论、较能满足履约</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p>
            <w:pPr>
              <w:jc w:val="left"/>
              <w:spacing w:line="360" w:lineRule="auto"/>
              <w:widowControl/>
              <w:rPr>
                <w:rFonts w:hint="eastAsia" w:ascii="宋体" w:hAnsi="宋体" w:cs="宋体"/>
                <w:szCs w:val="21"/>
                <w:highlight w:val="none"/>
              </w:rPr>
            </w:pPr>
            <w:r>
              <w:rPr>
                <w:rFonts w:hint="eastAsia" w:ascii="宋体" w:hAnsi="宋体" w:cs="宋体" w:eastAsiaTheme="minorEastAsia"/>
                <w:sz w:val="21"/>
                <w:szCs w:val="21"/>
                <w:highlight w:val="none"/>
                <w:lang w:val="en-US" w:eastAsia="zh-CN" w:bidi="ar"/>
              </w:rPr>
              <w:t xml:space="preserve">满足基础评审要求，但存在内容不够细化、量化不足、落地性一般的问题，具体界定</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jc w:val="left"/>
              <w:spacing w:line="360" w:lineRule="auto"/>
              <w:widowControl/>
              <w:rPr>
                <w:rFonts w:hint="eastAsia" w:ascii="宋体" w:hAnsi="宋体" w:cs="宋体"/>
                <w:szCs w:val="21"/>
                <w:highlight w:val="none"/>
              </w:rPr>
            </w:pPr>
            <w:r>
              <w:rPr>
                <w:rFonts w:hint="eastAsia" w:ascii="宋体" w:hAnsi="宋体" w:cs="宋体" w:eastAsiaTheme="minorEastAsia"/>
                <w:sz w:val="21"/>
                <w:szCs w:val="21"/>
                <w:highlight w:val="none"/>
                <w:lang w:val="en-US" w:eastAsia="zh-CN" w:bidi="ar"/>
              </w:rPr>
              <w:t xml:space="preserve">仅简单罗列日间照料、养老服务、活动开展等基础概念，无细分服务体系、无量化标准、无发展规划</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jc w:val="left"/>
              <w:spacing w:line="360" w:lineRule="auto"/>
              <w:rPr>
                <w:rFonts w:hint="eastAsia" w:ascii="宋体" w:hAnsi="宋体" w:cs="宋体" w:eastAsiaTheme="minorEastAsia"/>
                <w:sz w:val="21"/>
                <w:szCs w:val="21"/>
                <w:highlight w:val="none"/>
              </w:rPr>
            </w:pPr>
            <w:r>
              <w:rPr>
                <w:rFonts w:hint="eastAsia" w:ascii="宋体" w:hAnsi="宋体" w:cs="宋体"/>
                <w:b/>
                <w:bCs/>
                <w:szCs w:val="21"/>
                <w:highlight w:val="none"/>
              </w:rPr>
              <w:t xml:space="preserve">未见阐述的不得分。</w:t>
            </w:r>
            <w:r/>
          </w:p>
        </w:tc>
      </w:tr>
      <w:tr>
        <w:trPr>
          <w:jc w:val="center"/>
          <w:trHeight w:val="614"/>
        </w:trPr>
        <w:tc>
          <w:tcPr>
            <w:tcW w:w="81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1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服务宗旨与服务理念</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7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能够结合社区养老、日间照料服务制定符合发展规划与目标的服务宗旨和服务理念。</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宗旨和理念具有很好的可读性与宣传性的得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宗旨和理念具有较好的可读性与宣传性的得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宗旨和理念阐述模糊，具有一般可读性与宣传性的得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b/>
                <w:bCs/>
                <w:szCs w:val="21"/>
                <w:highlight w:val="none"/>
              </w:rPr>
              <w:t xml:space="preserve">未见阐述的不得分。</w:t>
            </w:r>
            <w:r/>
          </w:p>
        </w:tc>
      </w:tr>
      <w:tr>
        <w:trPr>
          <w:jc w:val="center"/>
          <w:trHeight w:val="614"/>
        </w:trPr>
        <w:tc>
          <w:tcPr>
            <w:tcW w:w="81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1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认知症特色方案（</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7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在认知症领域具有专业的服务经验，运营过专门针对认知症群体项目的，提供认知症老人照护相关的服务方案。</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方案架构完整条理清晰，照护分级、干预手段、日常照料、应急处置、人员配置全流程设计贴合认知症人群生理与心理特征，落地路径细化、配套保障齐全，整体落地性、实操性极强的得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方案框架完整，核心照护内容、干预方式表述完整合理，具备基础落地实施条件，仅部分细分环节缺少细化安排，整体可操作性尚可的得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ascii="宋体" w:hAnsi="宋体" w:eastAsia="宋体" w:cs="宋体"/>
                <w:sz w:val="21"/>
                <w:szCs w:val="21"/>
              </w:rPr>
              <w:t xml:space="preserve">方案内容简略笼统，照护举措同质化严重，未结合认知症病患特点制定针对性措施，落地步骤模糊，配套支撑内容缺失，实际执行难度大、可操作性弱</w:t>
            </w:r>
            <w:r>
              <w:rPr>
                <w:rFonts w:hint="eastAsia" w:ascii="宋体" w:hAnsi="宋体" w:cs="宋体"/>
                <w:sz w:val="21"/>
                <w:szCs w:val="21"/>
                <w:highlight w:val="none"/>
              </w:rPr>
              <w:t xml:space="preserve">的得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b/>
                <w:bCs/>
                <w:szCs w:val="21"/>
                <w:highlight w:val="none"/>
              </w:rPr>
              <w:t xml:space="preserve">未见阐述的不得分。</w:t>
            </w:r>
            <w:r/>
          </w:p>
        </w:tc>
      </w:tr>
      <w:tr>
        <w:trPr>
          <w:jc w:val="center"/>
          <w:trHeight w:val="614"/>
        </w:trPr>
        <w:tc>
          <w:tcPr>
            <w:tcW w:w="81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51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运营管理制度</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7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提供完善的管理制度，包括但不限于场地管理、服务质量监管、人员招聘与培训、绩效考核、人员奖惩、服务商引入与管理、志愿者管理、财务管理、档案管理等运营所需要的制度。</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方案全面性、 科学性、可行性清晰，思路明确切实可行的得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方案较好，可操作性较强的得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方案一般，可操作性不强的得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b/>
                <w:bCs/>
                <w:szCs w:val="21"/>
                <w:highlight w:val="none"/>
              </w:rPr>
              <w:t xml:space="preserve">未见阐述的不得分。</w:t>
            </w:r>
            <w:r/>
          </w:p>
        </w:tc>
      </w:tr>
      <w:tr>
        <w:trPr>
          <w:jc w:val="center"/>
          <w:trHeight w:val="614"/>
        </w:trPr>
        <w:tc>
          <w:tcPr>
            <w:tcW w:w="81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51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应急预案</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7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制定突发事件（包括突发公共卫生事件、灾害事故等）应急预案并组织演练，有详细的规章制度和服务规范制定内容的。</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内容完整，可行且有针对性得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内容较完整、较为可行，较具有针对性得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内容确实，可行性针对性一般得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未见阐述的不得分。</w:t>
            </w:r>
            <w:r/>
          </w:p>
        </w:tc>
      </w:tr>
      <w:tr>
        <w:trPr>
          <w:jc w:val="center"/>
          <w:trHeight w:val="614"/>
        </w:trPr>
        <w:tc>
          <w:tcPr>
            <w:tcW w:w="81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151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创新实施建议</w:t>
            </w:r>
            <w:r/>
          </w:p>
          <w:p>
            <w:pPr>
              <w:jc w:val="center"/>
              <w:spacing w:line="360" w:lineRule="auto"/>
              <w:rPr>
                <w:rFonts w:hint="eastAsia" w:ascii="宋体" w:hAnsi="宋体" w:eastAsia="宋体" w:cs="宋体"/>
                <w:color w:val="auto"/>
                <w:sz w:val="24"/>
                <w:szCs w:val="24"/>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607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提供创新实施建议，内容包括但不限于服务内容、服务方式、服务标</w:t>
            </w:r>
            <w:r>
              <w:rPr>
                <w:rFonts w:hint="eastAsia" w:ascii="宋体" w:hAnsi="宋体" w:cs="宋体"/>
                <w:szCs w:val="21"/>
                <w:highlight w:val="none"/>
                <w:lang w:eastAsia="zh-CN"/>
              </w:rPr>
              <w:t xml:space="preserve">准</w:t>
            </w:r>
            <w:r>
              <w:rPr>
                <w:rFonts w:hint="eastAsia" w:ascii="宋体" w:hAnsi="宋体" w:cs="宋体"/>
                <w:szCs w:val="21"/>
                <w:highlight w:val="none"/>
              </w:rPr>
              <w:t xml:space="preserve">等。</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建议具有创新性、前瞻性、贴近日常服务、切实可行得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建议较具有创新性、前瞻性，较能贴近日常服务、较切实可行得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建议基本具有创新性、前瞻性、基本贴近日常服务、基本切实可行得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未见阐述的不得分。</w:t>
            </w:r>
            <w:r/>
          </w:p>
        </w:tc>
      </w:tr>
    </w:tbl>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rPr>
          <w:rFonts w:hint="eastAsia" w:ascii="黑体" w:hAnsi="黑体" w:eastAsia="黑体"/>
          <w:color w:val="auto"/>
          <w:highlight w:val="none"/>
        </w:rPr>
      </w:pPr>
      <w:r>
        <w:rPr>
          <w:rFonts w:hint="eastAsia" w:ascii="黑体" w:hAnsi="黑体" w:eastAsia="黑体"/>
          <w:color w:val="auto"/>
          <w:highlight w:val="none"/>
        </w:rPr>
        <w:br w:type="page" w:clear="all"/>
      </w:r>
      <w:r/>
    </w:p>
    <w:p>
      <w:pPr>
        <w:pStyle w:val="766"/>
        <w:jc w:val="center"/>
        <w:spacing w:before="156" w:after="156" w:line="360" w:lineRule="auto"/>
        <w:rPr>
          <w:rFonts w:hint="eastAsia" w:ascii="黑体" w:hAnsi="黑体" w:eastAsia="黑体"/>
          <w:b w:val="0"/>
          <w:color w:val="auto"/>
          <w:highlight w:val="none"/>
        </w:rPr>
      </w:pPr>
      <w:r/>
      <w:bookmarkStart w:id="40" w:name="_Toc29785"/>
      <w:r>
        <w:rPr>
          <w:rFonts w:hint="eastAsia" w:ascii="黑体" w:hAnsi="黑体" w:eastAsia="黑体"/>
          <w:b w:val="0"/>
          <w:color w:val="auto"/>
          <w:highlight w:val="none"/>
        </w:rPr>
        <w:t xml:space="preserve">第六章  投标文件格式</w:t>
      </w:r>
      <w:bookmarkEnd w:id="40"/>
      <w:r/>
      <w:r/>
    </w:p>
    <w:p>
      <w:pPr>
        <w:jc w:val="left"/>
        <w:spacing w:line="500" w:lineRule="exact"/>
        <w:rPr>
          <w:color w:val="auto"/>
          <w:sz w:val="24"/>
          <w:szCs w:val="24"/>
          <w:highlight w:val="none"/>
        </w:rPr>
      </w:pPr>
      <w:r>
        <w:rPr>
          <w:color w:val="auto"/>
          <w:sz w:val="24"/>
          <w:szCs w:val="24"/>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ind w:firstLine="1084"/>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hint="eastAsia"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二、上一年度的财务状况报告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九、授权委托书与法定代表人（单位负责人）身份证明</w:t>
      </w:r>
      <w:r/>
    </w:p>
    <w:p>
      <w:pPr>
        <w:jc w:val="center"/>
        <w:spacing w:line="360" w:lineRule="exact"/>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hint="eastAsia"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r>
      <w:r/>
    </w:p>
    <w:p>
      <w:pPr>
        <w:spacing w:line="360" w:lineRule="auto"/>
        <w:tabs>
          <w:tab w:val="left" w:pos="5580"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6"/>
        <w:spacing w:before="120" w:line="583" w:lineRule="auto"/>
        <w:tabs>
          <w:tab w:val="left" w:pos="567" w:leader="none"/>
        </w:tabs>
        <w:rPr>
          <w:rFonts w:hint="eastAsia"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7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ind w:right="4305"/>
        <w:spacing w:before="120" w:line="583" w:lineRule="auto"/>
        <w:tabs>
          <w:tab w:val="left" w:pos="567" w:leader="none"/>
        </w:tabs>
        <w:rPr>
          <w:rFonts w:hint="eastAsia"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hint="eastAsia"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致：（采购人）</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2.我们完全理解贵方不一定将合同授予最低报价的供应商。</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供应商开户行：</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十一、中小企业声明函（服务）（分包号：**）</w:t>
      </w:r>
      <w:r/>
    </w:p>
    <w:p>
      <w:pPr>
        <w:jc w:val="center"/>
        <w:spacing w:line="360" w:lineRule="auto"/>
        <w:tabs>
          <w:tab w:val="left" w:pos="360" w:leader="none"/>
        </w:tabs>
        <w:rPr>
          <w:rFonts w:hint="eastAsia"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hint="eastAsia" w:ascii="宋体" w:hAnsi="宋体"/>
          <w:color w:val="auto"/>
          <w:sz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（招标文件中明确的所属行业）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162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SimSun" w:hAnsi="SimSun" w:eastAsia="SimSun" w:cs="SimSun"/>
          <w:color w:val="000000"/>
          <w:sz w:val="24"/>
        </w:rPr>
        <w:t xml:space="preserve">请供应商如实填写，所填内容须与投标分项报价表一致，如填写不完整或不一致或填写有误，将承担一切不利后果。</w:t>
      </w:r>
      <w:r>
        <w:rPr>
          <w:rFonts w:hint="eastAsia" w:ascii="宋体" w:hAnsi="宋体" w:eastAsia="宋体" w:cs="Times New Roman"/>
          <w:color w:val="auto"/>
          <w:sz w:val="24"/>
          <w:szCs w:val="24"/>
          <w:highlight w:val="none"/>
        </w:rPr>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ind w:right="162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ascii="SimSun" w:hAnsi="SimSun" w:eastAsia="SimSun" w:cs="SimSun"/>
          <w:color w:val="000000"/>
          <w:sz w:val="24"/>
        </w:rPr>
        <w:t xml:space="preserve">请供应商如实填写，所填内容须与投标分项报价表一致，如填写不完整或不一致或填写有误，将承担一切不利后果。</w:t>
      </w:r>
      <w:r>
        <w:rPr>
          <w:rFonts w:hint="eastAsia" w:ascii="宋体" w:hAnsi="宋体" w:eastAsia="宋体" w:cs="Times New Roman"/>
          <w:color w:val="auto"/>
          <w:sz w:val="24"/>
          <w:szCs w:val="24"/>
          <w:highlight w:val="none"/>
        </w:rPr>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十三、联合体协议（参考格式）（分包号：**）</w:t>
      </w:r>
      <w:r/>
    </w:p>
    <w:p>
      <w:pPr>
        <w:jc w:val="center"/>
        <w:spacing w:line="360" w:lineRule="auto"/>
        <w:tabs>
          <w:tab w:val="left" w:pos="360" w:leader="none"/>
        </w:tabs>
        <w:rPr>
          <w:rFonts w:hint="eastAsia"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（小型、微型企业/残疾人福利性单位/监狱企业全称）为</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十</w:t>
      </w:r>
      <w:r>
        <w:rPr>
          <w:rFonts w:hint="eastAsia" w:ascii="Arial" w:hAnsi="Arial" w:eastAsia="宋体" w:cs="Arial"/>
          <w:i/>
          <w:color w:val="auto"/>
          <w:sz w:val="36"/>
          <w:highlight w:val="none"/>
          <w:u w:val="single"/>
          <w:lang w:val="en-US" w:eastAsia="zh-CN"/>
        </w:rPr>
        <w:t xml:space="preserve">四</w:t>
      </w:r>
      <w:r>
        <w:rPr>
          <w:rFonts w:hint="eastAsia" w:ascii="Arial" w:hAnsi="Arial" w:eastAsia="宋体" w:cs="Arial"/>
          <w:i/>
          <w:color w:val="auto"/>
          <w:sz w:val="36"/>
          <w:highlight w:val="none"/>
          <w:u w:val="single"/>
        </w:rPr>
        <w:t xml:space="preserve">、开标一览表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      分包号：</w:t>
      </w:r>
      <w:r>
        <w:rPr>
          <w:rFonts w:ascii="宋体" w:hAnsi="宋体"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w:t>
            </w:r>
            <w:r>
              <w:rPr>
                <w:rFonts w:ascii="Times New Roman" w:hAnsi="Times New Roman" w:eastAsia="宋体" w:cs="Times New Roman"/>
                <w:color w:val="auto"/>
                <w:sz w:val="24"/>
                <w:szCs w:val="24"/>
                <w:highlight w:val="none"/>
              </w:rPr>
              <w:t xml:space="preserve">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hint="eastAsia" w:ascii="宋体" w:hAnsi="宋体" w:eastAsia="宋体" w:cs="Times New Roman"/>
          <w:bCs/>
          <w:color w:val="auto"/>
          <w:sz w:val="24"/>
          <w:szCs w:val="21"/>
          <w:highlight w:val="none"/>
        </w:rPr>
      </w:pPr>
      <w:r>
        <w:rPr>
          <w:rFonts w:hint="eastAsia" w:ascii="Times New Roman" w:hAnsi="Times New Roman" w:eastAsia="宋体" w:cs="Times New Roman"/>
          <w:color w:val="auto"/>
          <w:sz w:val="24"/>
          <w:szCs w:val="24"/>
          <w:highlight w:val="none"/>
        </w:rPr>
        <w:t xml:space="preserve">供应商</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             （电子签章）</w:t>
      </w:r>
      <w:r/>
    </w:p>
    <w:p>
      <w:pPr>
        <w:jc w:val="left"/>
        <w:keepLines/>
        <w:keepNext/>
        <w:spacing w:before="360" w:after="200" w:line="360" w:lineRule="auto"/>
        <w:rPr>
          <w:rFonts w:hint="eastAsia"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val="en-US" w:eastAsia="zh-CN"/>
        </w:rPr>
        <w:t xml:space="preserve">五</w:t>
      </w:r>
      <w:r>
        <w:rPr>
          <w:rFonts w:hint="eastAsia" w:ascii="Arial" w:hAnsi="Arial" w:eastAsia="宋体" w:cs="Arial"/>
          <w:i/>
          <w:iCs/>
          <w:color w:val="auto"/>
          <w:sz w:val="36"/>
          <w:highlight w:val="none"/>
          <w:u w:val="single"/>
        </w:rPr>
        <w:t xml:space="preserve">、投标分项报价表（分包号：**）</w:t>
      </w:r>
      <w:r/>
    </w:p>
    <w:p>
      <w:pPr>
        <w:jc w:val="center"/>
        <w:spacing w:line="360" w:lineRule="auto"/>
        <w:tabs>
          <w:tab w:val="left" w:pos="360" w:leader="none"/>
        </w:tabs>
        <w:rPr>
          <w:rFonts w:hint="eastAsia" w:ascii="黑体" w:hAnsi="黑体" w:eastAsia="黑体" w:cs="宋体"/>
          <w:bCs/>
          <w:color w:val="auto"/>
          <w:sz w:val="36"/>
          <w:szCs w:val="28"/>
          <w:highlight w:val="none"/>
          <w:lang w:eastAsia="zh-CN"/>
        </w:rPr>
      </w:pPr>
      <w:r>
        <w:rPr>
          <w:rFonts w:hint="eastAsia" w:ascii="黑体" w:hAnsi="黑体" w:eastAsia="黑体" w:cs="宋体"/>
          <w:bCs/>
          <w:color w:val="auto"/>
          <w:sz w:val="36"/>
          <w:szCs w:val="28"/>
          <w:highlight w:val="none"/>
        </w:rPr>
        <w:t xml:space="preserve">投标分项报价表</w:t>
      </w:r>
      <w:r>
        <w:rPr>
          <w:rFonts w:hint="eastAsia" w:ascii="黑体" w:hAnsi="黑体" w:eastAsia="黑体" w:cs="宋体"/>
          <w:bCs/>
          <w:color w:val="auto"/>
          <w:sz w:val="36"/>
          <w:szCs w:val="28"/>
          <w:highlight w:val="none"/>
          <w:lang w:eastAsia="zh-CN"/>
        </w:rPr>
        <w:t xml:space="preserve">（</w:t>
      </w:r>
      <w:r>
        <w:rPr>
          <w:rFonts w:hint="eastAsia" w:ascii="黑体" w:hAnsi="黑体" w:eastAsia="黑体" w:cs="宋体"/>
          <w:bCs/>
          <w:color w:val="auto"/>
          <w:sz w:val="36"/>
          <w:szCs w:val="28"/>
          <w:highlight w:val="none"/>
          <w:lang w:val="en-US" w:eastAsia="zh-CN"/>
        </w:rPr>
        <w:t xml:space="preserve">采购包1</w:t>
      </w:r>
      <w:r>
        <w:rPr>
          <w:rFonts w:hint="eastAsia" w:ascii="黑体" w:hAnsi="黑体" w:eastAsia="黑体" w:cs="宋体"/>
          <w:bCs/>
          <w:color w:val="auto"/>
          <w:sz w:val="36"/>
          <w:szCs w:val="28"/>
          <w:highlight w:val="none"/>
          <w:lang w:eastAsia="zh-CN"/>
        </w:rPr>
        <w:t xml:space="preserve">）</w:t>
      </w:r>
      <w:r/>
    </w:p>
    <w:p>
      <w:pPr>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p>
      <w:pPr>
        <w:jc w:val="righ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单位：元</w:t>
      </w:r>
      <w:r/>
    </w:p>
    <w:tbl>
      <w:tblPr>
        <w:tblStyle w:val="776"/>
        <w:tblW w:w="8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1"/>
        <w:gridCol w:w="1221"/>
        <w:gridCol w:w="1022"/>
        <w:gridCol w:w="982"/>
        <w:gridCol w:w="825"/>
        <w:gridCol w:w="818"/>
        <w:gridCol w:w="2246"/>
      </w:tblGrid>
      <w:tr>
        <w:trPr>
          <w:cantSplit/>
          <w:jc w:val="center"/>
          <w:trHeight w:val="493"/>
        </w:trPr>
        <w:tc>
          <w:tcPr>
            <w:tcW w:w="1671" w:type="dxa"/>
            <w:vAlign w:val="center"/>
            <w:textDirection w:val="lrTb"/>
            <w:noWrap w:val="false"/>
          </w:tcPr>
          <w:p>
            <w:pPr>
              <w:jc w:val="center"/>
              <w:spacing w:line="56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站点名称</w:t>
            </w:r>
            <w:r/>
          </w:p>
        </w:tc>
        <w:tc>
          <w:tcPr>
            <w:tcW w:w="122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护士</w:t>
            </w:r>
            <w:r/>
          </w:p>
        </w:tc>
        <w:tc>
          <w:tcPr>
            <w:tcW w:w="102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管理</w:t>
            </w:r>
            <w:r/>
          </w:p>
        </w:tc>
        <w:tc>
          <w:tcPr>
            <w:tcW w:w="982" w:type="dxa"/>
            <w:vAlign w:val="center"/>
            <w:textDirection w:val="lrTb"/>
            <w:noWrap w:val="false"/>
          </w:tcPr>
          <w:p>
            <w:pPr>
              <w:jc w:val="center"/>
              <w:spacing w:line="560" w:lineRule="exac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主厨</w:t>
            </w:r>
            <w:r/>
          </w:p>
        </w:tc>
        <w:tc>
          <w:tcPr>
            <w:tcW w:w="82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帮厨</w:t>
            </w:r>
            <w:r/>
          </w:p>
        </w:tc>
        <w:tc>
          <w:tcPr>
            <w:tcW w:w="818" w:type="dxa"/>
            <w:vAlign w:val="center"/>
            <w:textDirection w:val="lrTb"/>
            <w:noWrap w:val="false"/>
          </w:tcPr>
          <w:p>
            <w:pPr>
              <w:jc w:val="center"/>
              <w:spacing w:line="56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医生</w:t>
            </w:r>
            <w:r/>
          </w:p>
        </w:tc>
        <w:tc>
          <w:tcPr>
            <w:tcW w:w="2246" w:type="dxa"/>
            <w:vAlign w:val="center"/>
            <w:textDirection w:val="lrTb"/>
            <w:noWrap w:val="false"/>
          </w:tcPr>
          <w:p>
            <w:pPr>
              <w:jc w:val="center"/>
              <w:spacing w:line="5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单项合计价（元）</w:t>
            </w:r>
            <w:r/>
          </w:p>
        </w:tc>
      </w:tr>
      <w:tr>
        <w:trPr>
          <w:cantSplit/>
          <w:jc w:val="center"/>
          <w:trHeight w:val="499"/>
        </w:trPr>
        <w:tc>
          <w:tcPr>
            <w:tcW w:w="1671" w:type="dxa"/>
            <w:vAlign w:val="center"/>
            <w:textDirection w:val="lrTb"/>
            <w:noWrap w:val="false"/>
          </w:tcPr>
          <w:p>
            <w:pPr>
              <w:jc w:val="center"/>
              <w:spacing w:line="560" w:lineRule="exact"/>
              <w:rPr>
                <w:rFonts w:hint="eastAsia" w:ascii="宋体" w:hAnsi="宋体" w:eastAsiaTheme="minorEastAsia"/>
                <w:color w:val="auto"/>
                <w:sz w:val="24"/>
                <w:highlight w:val="none"/>
                <w:lang w:val="en-US" w:eastAsia="zh-CN"/>
              </w:rPr>
            </w:pPr>
            <w:r>
              <w:rPr>
                <w:rFonts w:hint="eastAsia" w:ascii="宋体" w:hAnsi="宋体" w:eastAsiaTheme="minorEastAsia"/>
                <w:color w:val="auto"/>
                <w:sz w:val="24"/>
                <w:highlight w:val="none"/>
                <w:lang w:val="en-US" w:eastAsia="zh-CN"/>
              </w:rPr>
              <w:t xml:space="preserve">观澜名苑</w:t>
            </w:r>
            <w:r/>
          </w:p>
        </w:tc>
        <w:tc>
          <w:tcPr>
            <w:tcW w:w="1221" w:type="dxa"/>
            <w:vAlign w:val="center"/>
            <w:textDirection w:val="lrTb"/>
            <w:noWrap w:val="false"/>
          </w:tcPr>
          <w:p>
            <w:pPr>
              <w:jc w:val="center"/>
              <w:spacing w:line="56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1名</w:t>
            </w:r>
            <w:r/>
          </w:p>
        </w:tc>
        <w:tc>
          <w:tcPr>
            <w:tcW w:w="1022" w:type="dxa"/>
            <w:vAlign w:val="center"/>
            <w:textDirection w:val="lrTb"/>
            <w:noWrap w:val="false"/>
          </w:tcPr>
          <w:p>
            <w:pPr>
              <w:jc w:val="center"/>
              <w:spacing w:line="560" w:lineRule="exac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5名</w:t>
            </w:r>
            <w:r/>
          </w:p>
        </w:tc>
        <w:tc>
          <w:tcPr>
            <w:tcW w:w="982" w:type="dxa"/>
            <w:vAlign w:val="center"/>
            <w:textDirection w:val="lrTb"/>
            <w:noWrap w:val="false"/>
          </w:tcPr>
          <w:p>
            <w:pPr>
              <w:jc w:val="center"/>
              <w:spacing w:line="56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1名</w:t>
            </w:r>
            <w:r/>
          </w:p>
        </w:tc>
        <w:tc>
          <w:tcPr>
            <w:tcW w:w="825" w:type="dxa"/>
            <w:vAlign w:val="center"/>
            <w:textDirection w:val="lrTb"/>
            <w:noWrap w:val="false"/>
          </w:tcPr>
          <w:p>
            <w:pPr>
              <w:jc w:val="center"/>
              <w:spacing w:line="56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1名</w:t>
            </w:r>
            <w:r/>
          </w:p>
        </w:tc>
        <w:tc>
          <w:tcPr>
            <w:tcW w:w="818" w:type="dxa"/>
            <w:vAlign w:val="center"/>
            <w:vMerge w:val="restart"/>
            <w:textDirection w:val="lrTb"/>
            <w:noWrap w:val="false"/>
          </w:tcPr>
          <w:p>
            <w:pPr>
              <w:jc w:val="center"/>
              <w:spacing w:line="56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1名</w:t>
            </w:r>
            <w:r/>
          </w:p>
        </w:tc>
        <w:tc>
          <w:tcPr>
            <w:tcW w:w="2246" w:type="dxa"/>
            <w:vAlign w:val="center"/>
            <w:textDirection w:val="lrTb"/>
            <w:noWrap w:val="false"/>
          </w:tcPr>
          <w:p>
            <w:pPr>
              <w:jc w:val="center"/>
              <w:spacing w:line="5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tc>
      </w:tr>
      <w:tr>
        <w:trPr>
          <w:cantSplit/>
          <w:jc w:val="center"/>
          <w:trHeight w:val="501"/>
        </w:trPr>
        <w:tc>
          <w:tcPr>
            <w:tcW w:w="167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上城府邸</w:t>
            </w:r>
            <w:r/>
          </w:p>
        </w:tc>
        <w:tc>
          <w:tcPr>
            <w:tcW w:w="122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02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982" w:type="dxa"/>
            <w:vAlign w:val="center"/>
            <w:textDirection w:val="lrTb"/>
            <w:noWrap w:val="false"/>
          </w:tcPr>
          <w:p>
            <w:pPr>
              <w:jc w:val="center"/>
              <w:spacing w:line="560" w:lineRule="exac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w:t>
            </w:r>
            <w:r/>
          </w:p>
        </w:tc>
        <w:tc>
          <w:tcPr>
            <w:tcW w:w="82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18" w:type="dxa"/>
            <w:vAlign w:val="center"/>
            <w:vMerge w:val="continue"/>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24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67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黄浦社区</w:t>
            </w:r>
            <w:r/>
          </w:p>
        </w:tc>
        <w:tc>
          <w:tcPr>
            <w:tcW w:w="122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02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98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2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18" w:type="dxa"/>
            <w:vAlign w:val="center"/>
            <w:vMerge w:val="continue"/>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24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67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海西尊品</w:t>
            </w:r>
            <w:r/>
          </w:p>
        </w:tc>
        <w:tc>
          <w:tcPr>
            <w:tcW w:w="122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02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98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2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18" w:type="dxa"/>
            <w:vAlign w:val="center"/>
            <w:vMerge w:val="continue"/>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24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67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书香世家</w:t>
            </w:r>
            <w:r/>
          </w:p>
        </w:tc>
        <w:tc>
          <w:tcPr>
            <w:tcW w:w="122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02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2名</w:t>
            </w:r>
            <w:r/>
          </w:p>
        </w:tc>
        <w:tc>
          <w:tcPr>
            <w:tcW w:w="98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2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18" w:type="dxa"/>
            <w:vAlign w:val="center"/>
            <w:vMerge w:val="continue"/>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24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67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三口潘老庄</w:t>
            </w:r>
            <w:r/>
          </w:p>
        </w:tc>
        <w:tc>
          <w:tcPr>
            <w:tcW w:w="122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02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98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2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18" w:type="dxa"/>
            <w:vAlign w:val="center"/>
            <w:vMerge w:val="continue"/>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24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67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顺昌北苑</w:t>
            </w:r>
            <w:r/>
          </w:p>
        </w:tc>
        <w:tc>
          <w:tcPr>
            <w:tcW w:w="122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02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2名</w:t>
            </w:r>
            <w:r/>
          </w:p>
        </w:tc>
        <w:tc>
          <w:tcPr>
            <w:tcW w:w="98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2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18" w:type="dxa"/>
            <w:vAlign w:val="center"/>
            <w:vMerge w:val="continue"/>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24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67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碧桂园铭雅苑</w:t>
            </w:r>
            <w:r/>
          </w:p>
        </w:tc>
        <w:tc>
          <w:tcPr>
            <w:tcW w:w="122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02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98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2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18" w:type="dxa"/>
            <w:vAlign w:val="center"/>
            <w:vMerge w:val="continue"/>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24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67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泰瑞南苑</w:t>
            </w:r>
            <w:r/>
          </w:p>
        </w:tc>
        <w:tc>
          <w:tcPr>
            <w:tcW w:w="1221"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02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982"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2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w:t>
            </w:r>
            <w:r/>
          </w:p>
        </w:tc>
        <w:tc>
          <w:tcPr>
            <w:tcW w:w="818" w:type="dxa"/>
            <w:vAlign w:val="center"/>
            <w:vMerge w:val="continue"/>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24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gridSpan w:val="6"/>
            <w:tcW w:w="6539" w:type="dxa"/>
            <w:vAlign w:val="center"/>
            <w:textDirection w:val="lrTb"/>
            <w:noWrap w:val="false"/>
          </w:tcPr>
          <w:p>
            <w:pPr>
              <w:ind w:firstLine="240"/>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总计（元）</w:t>
            </w:r>
            <w:r/>
          </w:p>
        </w:tc>
        <w:tc>
          <w:tcPr>
            <w:tcW w:w="2246" w:type="dxa"/>
            <w:vAlign w:val="center"/>
            <w:textDirection w:val="lrTb"/>
            <w:noWrap w:val="false"/>
          </w:tcPr>
          <w:p>
            <w:pPr>
              <w:ind w:firstLine="240"/>
              <w:jc w:val="both"/>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20"/>
        <w:spacing w:line="360" w:lineRule="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p>
      <w:pPr>
        <w:spacing w:line="360" w:lineRule="auto"/>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注：表中给出的站点人数为履行服务最低要求，供应商可自行增加人数。</w:t>
      </w:r>
      <w:r/>
    </w:p>
    <w:p>
      <w:pPr>
        <w:ind w:firstLine="420"/>
        <w:spacing w:line="360" w:lineRule="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tabs>
          <w:tab w:val="left" w:pos="360" w:leader="none"/>
        </w:tabs>
        <w:rPr>
          <w:rFonts w:hint="eastAsia" w:ascii="黑体" w:hAnsi="黑体" w:eastAsia="黑体" w:cs="宋体"/>
          <w:bCs/>
          <w:color w:val="auto"/>
          <w:sz w:val="36"/>
          <w:szCs w:val="28"/>
          <w:highlight w:val="none"/>
          <w:lang w:eastAsia="zh-CN"/>
        </w:rPr>
      </w:pPr>
      <w:r>
        <w:rPr>
          <w:rFonts w:hint="eastAsia" w:ascii="黑体" w:hAnsi="黑体" w:eastAsia="黑体" w:cs="宋体"/>
          <w:bCs/>
          <w:color w:val="auto"/>
          <w:sz w:val="36"/>
          <w:szCs w:val="28"/>
          <w:highlight w:val="none"/>
        </w:rPr>
        <w:t xml:space="preserve">投标分项报价表</w:t>
      </w:r>
      <w:r>
        <w:rPr>
          <w:rFonts w:hint="eastAsia" w:ascii="黑体" w:hAnsi="黑体" w:eastAsia="黑体" w:cs="宋体"/>
          <w:bCs/>
          <w:color w:val="auto"/>
          <w:sz w:val="36"/>
          <w:szCs w:val="28"/>
          <w:highlight w:val="none"/>
          <w:lang w:eastAsia="zh-CN"/>
        </w:rPr>
        <w:t xml:space="preserve">（</w:t>
      </w:r>
      <w:r>
        <w:rPr>
          <w:rFonts w:hint="eastAsia" w:ascii="黑体" w:hAnsi="黑体" w:eastAsia="黑体" w:cs="宋体"/>
          <w:bCs/>
          <w:color w:val="auto"/>
          <w:sz w:val="36"/>
          <w:szCs w:val="28"/>
          <w:highlight w:val="none"/>
          <w:lang w:val="en-US" w:eastAsia="zh-CN"/>
        </w:rPr>
        <w:t xml:space="preserve">采购包2</w:t>
      </w:r>
      <w:r>
        <w:rPr>
          <w:rFonts w:hint="eastAsia" w:ascii="黑体" w:hAnsi="黑体" w:eastAsia="黑体" w:cs="宋体"/>
          <w:bCs/>
          <w:color w:val="auto"/>
          <w:sz w:val="36"/>
          <w:szCs w:val="28"/>
          <w:highlight w:val="none"/>
          <w:lang w:eastAsia="zh-CN"/>
        </w:rPr>
        <w:t xml:space="preserve">）</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Cs w:val="24"/>
          <w:highlight w:val="none"/>
          <w:lang w:val="en-US" w:eastAsia="zh-CN"/>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单位：元</w:t>
      </w:r>
      <w:r/>
    </w:p>
    <w:tbl>
      <w:tblPr>
        <w:tblStyle w:val="776"/>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1710"/>
        <w:gridCol w:w="1112"/>
        <w:gridCol w:w="1279"/>
        <w:gridCol w:w="1956"/>
      </w:tblGrid>
      <w:tr>
        <w:trPr>
          <w:cantSplit/>
          <w:jc w:val="center"/>
          <w:trHeight w:val="493"/>
        </w:trPr>
        <w:tc>
          <w:tcPr>
            <w:tcW w:w="1728" w:type="dxa"/>
            <w:vAlign w:val="center"/>
            <w:textDirection w:val="lrTb"/>
            <w:noWrap w:val="false"/>
          </w:tcPr>
          <w:p>
            <w:pPr>
              <w:jc w:val="center"/>
              <w:keepLines w:val="0"/>
              <w:keepNext w:val="0"/>
              <w:pageBreakBefore w:val="0"/>
              <w:spacing w:line="460" w:lineRule="exact"/>
              <w:widowControl w:val="off"/>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站点名称</w:t>
            </w:r>
            <w:r/>
          </w:p>
        </w:tc>
        <w:tc>
          <w:tcPr>
            <w:tcW w:w="1710"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护士</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管理</w:t>
            </w:r>
            <w:r/>
          </w:p>
        </w:tc>
        <w:tc>
          <w:tcPr>
            <w:tcW w:w="1279" w:type="dxa"/>
            <w:vAlign w:val="center"/>
            <w:textDirection w:val="lrTb"/>
            <w:noWrap w:val="false"/>
          </w:tcPr>
          <w:p>
            <w:pPr>
              <w:jc w:val="center"/>
              <w:keepLines w:val="0"/>
              <w:keepNext w:val="0"/>
              <w:pageBreakBefore w:val="0"/>
              <w:spacing w:line="460" w:lineRule="exact"/>
              <w:widowControl w:val="off"/>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医生</w:t>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单项合计（元）</w:t>
            </w:r>
            <w:r/>
          </w:p>
        </w:tc>
      </w:tr>
      <w:tr>
        <w:trPr>
          <w:cantSplit/>
          <w:jc w:val="center"/>
          <w:trHeight w:val="499"/>
        </w:trPr>
        <w:tc>
          <w:tcPr>
            <w:tcW w:w="1728" w:type="dxa"/>
            <w:vAlign w:val="center"/>
            <w:textDirection w:val="lrTb"/>
            <w:noWrap w:val="false"/>
          </w:tcPr>
          <w:p>
            <w:pPr>
              <w:jc w:val="center"/>
              <w:keepLines w:val="0"/>
              <w:keepNext w:val="0"/>
              <w:pageBreakBefore w:val="0"/>
              <w:spacing w:line="460" w:lineRule="exact"/>
              <w:widowControl w:val="off"/>
              <w:rPr>
                <w:rFonts w:hint="eastAsia" w:ascii="宋体" w:hAnsi="宋体" w:eastAsiaTheme="minorEastAsia"/>
                <w:color w:val="auto"/>
                <w:sz w:val="24"/>
                <w:highlight w:val="none"/>
                <w:lang w:val="en-US" w:eastAsia="zh-CN"/>
              </w:rPr>
            </w:pPr>
            <w:r>
              <w:rPr>
                <w:rFonts w:hint="eastAsia" w:ascii="宋体" w:hAnsi="宋体" w:eastAsiaTheme="minorEastAsia"/>
                <w:color w:val="auto"/>
                <w:sz w:val="24"/>
                <w:highlight w:val="none"/>
                <w:lang w:val="en-US" w:eastAsia="zh-CN"/>
              </w:rPr>
              <w:t xml:space="preserve">瑞轩学府</w:t>
            </w:r>
            <w:r/>
          </w:p>
        </w:tc>
        <w:tc>
          <w:tcPr>
            <w:tcW w:w="1710" w:type="dxa"/>
            <w:vAlign w:val="center"/>
            <w:textDirection w:val="lrTb"/>
            <w:noWrap w:val="false"/>
          </w:tcPr>
          <w:p>
            <w:pPr>
              <w:jc w:val="center"/>
              <w:keepLines w:val="0"/>
              <w:keepNext w:val="0"/>
              <w:pageBreakBefore w:val="0"/>
              <w:spacing w:line="460" w:lineRule="exact"/>
              <w:widowControl w:val="off"/>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1名</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1名</w:t>
            </w:r>
            <w:r/>
          </w:p>
        </w:tc>
        <w:tc>
          <w:tcPr>
            <w:tcW w:w="1279" w:type="dxa"/>
            <w:vAlign w:val="center"/>
            <w:vMerge w:val="restart"/>
            <w:textDirection w:val="lrTb"/>
            <w:noWrap w:val="false"/>
          </w:tcPr>
          <w:p>
            <w:pPr>
              <w:jc w:val="center"/>
              <w:keepLines w:val="0"/>
              <w:keepNext w:val="0"/>
              <w:pageBreakBefore w:val="0"/>
              <w:spacing w:line="460" w:lineRule="exact"/>
              <w:widowControl w:val="off"/>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1名</w:t>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728"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t xml:space="preserve">汤沟社区</w:t>
            </w:r>
            <w:r/>
          </w:p>
        </w:tc>
        <w:tc>
          <w:tcPr>
            <w:tcW w:w="1710"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27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728"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t xml:space="preserve">香树湾社区</w:t>
            </w:r>
            <w:r/>
          </w:p>
        </w:tc>
        <w:tc>
          <w:tcPr>
            <w:tcW w:w="1710"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4名</w:t>
            </w:r>
            <w:r/>
          </w:p>
        </w:tc>
        <w:tc>
          <w:tcPr>
            <w:tcW w:w="127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728"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t xml:space="preserve">同天首府</w:t>
            </w:r>
            <w:r/>
          </w:p>
        </w:tc>
        <w:tc>
          <w:tcPr>
            <w:tcW w:w="1710"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27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728"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t xml:space="preserve">水韵华府</w:t>
            </w:r>
            <w:r/>
          </w:p>
        </w:tc>
        <w:tc>
          <w:tcPr>
            <w:tcW w:w="1710"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27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728"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t xml:space="preserve">百禄南房村</w:t>
            </w:r>
            <w:r/>
          </w:p>
        </w:tc>
        <w:tc>
          <w:tcPr>
            <w:tcW w:w="1710"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2名</w:t>
            </w:r>
            <w:r/>
          </w:p>
        </w:tc>
        <w:tc>
          <w:tcPr>
            <w:tcW w:w="127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728"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t xml:space="preserve">泰瑞华府</w:t>
            </w:r>
            <w:r/>
          </w:p>
        </w:tc>
        <w:tc>
          <w:tcPr>
            <w:tcW w:w="1710"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27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728"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t xml:space="preserve">刘园村</w:t>
            </w:r>
            <w:r/>
          </w:p>
        </w:tc>
        <w:tc>
          <w:tcPr>
            <w:tcW w:w="1710"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2名</w:t>
            </w:r>
            <w:r/>
          </w:p>
        </w:tc>
        <w:tc>
          <w:tcPr>
            <w:tcW w:w="127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1728"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t xml:space="preserve">上城福园</w:t>
            </w:r>
            <w:r/>
          </w:p>
        </w:tc>
        <w:tc>
          <w:tcPr>
            <w:tcW w:w="1710"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112"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1名</w:t>
            </w:r>
            <w:r/>
          </w:p>
        </w:tc>
        <w:tc>
          <w:tcPr>
            <w:tcW w:w="127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gridSpan w:val="4"/>
            <w:tcW w:w="5829"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t xml:space="preserve">总计（元）</w:t>
            </w:r>
            <w:r/>
          </w:p>
        </w:tc>
        <w:tc>
          <w:tcPr>
            <w:tcW w:w="1956" w:type="dxa"/>
            <w:vAlign w:val="center"/>
            <w:textDirection w:val="lrTb"/>
            <w:noWrap w:val="false"/>
          </w:tcPr>
          <w:p>
            <w:pPr>
              <w:jc w:val="center"/>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hint="eastAsia" w:ascii="宋体" w:hAnsi="宋体"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注：表中给出的站点人数为履行服务最低要求，供应商可自行增加人数。</w:t>
      </w:r>
      <w:r/>
    </w:p>
    <w:p>
      <w:pPr>
        <w:ind w:firstLine="420"/>
        <w:spacing w:line="5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val="en-US" w:eastAsia="zh-CN"/>
        </w:rPr>
        <w:t xml:space="preserve">六</w:t>
      </w:r>
      <w:r>
        <w:rPr>
          <w:rFonts w:hint="eastAsia" w:ascii="Arial" w:hAnsi="Arial" w:eastAsia="宋体" w:cs="Arial"/>
          <w:i/>
          <w:iCs/>
          <w:color w:val="auto"/>
          <w:sz w:val="36"/>
          <w:highlight w:val="none"/>
          <w:u w:val="single"/>
        </w:rPr>
        <w:t xml:space="preserve">、技术要求响应及偏离表（分包号：**）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7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bookmarkStart w:id="41" w:name="_Hlt26955054"/>
      <w:r/>
      <w:bookmarkEnd w:id="41"/>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val="en-US" w:eastAsia="zh-CN"/>
        </w:rPr>
        <w:t xml:space="preserve">七</w:t>
      </w:r>
      <w:r>
        <w:rPr>
          <w:rFonts w:hint="eastAsia" w:ascii="Arial" w:hAnsi="Arial" w:eastAsia="宋体" w:cs="Arial"/>
          <w:i/>
          <w:iCs/>
          <w:color w:val="auto"/>
          <w:sz w:val="36"/>
          <w:highlight w:val="none"/>
          <w:u w:val="single"/>
        </w:rPr>
        <w:t xml:space="preserve">、商务要求响应及偏离表（分包号：**）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77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bookmarkStart w:id="42" w:name="_Hlt26782999"/>
            <w:r/>
            <w:bookmarkEnd w:id="42"/>
            <w:r/>
            <w:bookmarkStart w:id="43" w:name="_Hlt26955056"/>
            <w:r/>
            <w:bookmarkEnd w:id="43"/>
            <w:r/>
            <w:bookmarkStart w:id="44" w:name="_Hlt24879081"/>
            <w:r/>
            <w:bookmarkEnd w:id="44"/>
            <w:r/>
            <w:bookmarkStart w:id="45" w:name="_Hlt26671372"/>
            <w:r/>
            <w:bookmarkEnd w:id="45"/>
            <w:r/>
            <w:bookmarkStart w:id="46" w:name="_Hlt26609391"/>
            <w:r/>
            <w:bookmarkEnd w:id="46"/>
            <w:r/>
            <w:bookmarkStart w:id="47" w:name="_Hlt26580838"/>
            <w:r/>
            <w:bookmarkEnd w:id="47"/>
            <w:r/>
            <w:bookmarkStart w:id="48" w:name="_Hlt26671343"/>
            <w:r/>
            <w:bookmarkEnd w:id="48"/>
            <w:r/>
            <w:bookmarkStart w:id="49" w:name="_Hlt26955064"/>
            <w:r/>
            <w:bookmarkEnd w:id="49"/>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50" w:name="_Hlt26609389"/>
      <w:r/>
      <w:bookmarkEnd w:id="50"/>
      <w:r/>
      <w:bookmarkStart w:id="51" w:name="_Hlt26955066"/>
      <w:r/>
      <w:bookmarkEnd w:id="51"/>
      <w:r/>
      <w:bookmarkStart w:id="52" w:name="_Hlt26671374"/>
      <w:r/>
      <w:bookmarkEnd w:id="52"/>
      <w:r/>
      <w:bookmarkStart w:id="53" w:name="_格式2__法定代表人授权书"/>
      <w:r/>
      <w:bookmarkEnd w:id="53"/>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val="en-US" w:eastAsia="zh-CN"/>
        </w:rPr>
        <w:t xml:space="preserve">八</w:t>
      </w:r>
      <w:r>
        <w:rPr>
          <w:rFonts w:hint="eastAsia" w:ascii="Arial" w:hAnsi="Arial" w:eastAsia="宋体" w:cs="Arial"/>
          <w:iCs/>
          <w:color w:val="auto"/>
          <w:sz w:val="36"/>
          <w:highlight w:val="none"/>
        </w:rPr>
        <w:t xml:space="preserve">、类似项目业绩一览表（分包号：**）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7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val="en-US" w:eastAsia="zh-CN"/>
        </w:rPr>
        <w:t xml:space="preserve">九</w:t>
      </w:r>
      <w:r>
        <w:rPr>
          <w:rFonts w:hint="eastAsia" w:ascii="Arial" w:hAnsi="Arial" w:eastAsia="宋体" w:cs="Arial"/>
          <w:iCs/>
          <w:color w:val="auto"/>
          <w:sz w:val="36"/>
          <w:highlight w:val="none"/>
        </w:rPr>
        <w:t xml:space="preserve">、项目团队人员一览表（分包号：**）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7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rFonts w:hint="eastAsia" w:ascii="宋体" w:hAnsi="宋体"/>
          <w:color w:val="auto"/>
          <w:sz w:val="36"/>
          <w:szCs w:val="36"/>
          <w:highlight w:val="none"/>
          <w:lang w:val="en-US" w:eastAsia="zh-CN"/>
        </w:rPr>
      </w:pPr>
      <w:r>
        <w:rPr>
          <w:rFonts w:hint="eastAsia" w:ascii="宋体" w:hAnsi="宋体"/>
          <w:color w:val="auto"/>
          <w:sz w:val="36"/>
          <w:szCs w:val="36"/>
          <w:highlight w:val="none"/>
          <w:lang w:val="en-US" w:eastAsia="zh-CN"/>
        </w:rPr>
        <w:br w:type="page" w:clear="all"/>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招标文件获取日期：</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2"/>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Symbol">
    <w:panose1 w:val="05050102010706020507"/>
  </w:font>
  <w:font w:name="Wingdings">
    <w:panose1 w:val="05000000000000000000"/>
  </w:font>
  <w:font w:name="Calibri">
    <w:panose1 w:val="020F0502020204030204"/>
  </w:font>
  <w:font w:name="MS Mincho">
    <w:panose1 w:val="020206030504050903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4950" cy="22415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4794" cy="224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5pt;height:17.6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7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5595"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155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8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0980" cy="21272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1055" cy="21256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7.4pt;height:16.8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421"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66">
    <w:name w:val="Heading 1"/>
    <w:basedOn w:val="765"/>
    <w:next w:val="765"/>
    <w:link w:val="993"/>
    <w:uiPriority w:val="9"/>
    <w:qFormat/>
    <w:pPr>
      <w:keepLines/>
      <w:keepNext/>
      <w:spacing w:before="340" w:after="330" w:line="578" w:lineRule="auto"/>
      <w:outlineLvl w:val="0"/>
    </w:pPr>
    <w:rPr>
      <w:b/>
      <w:bCs/>
      <w:sz w:val="44"/>
      <w:szCs w:val="44"/>
    </w:rPr>
  </w:style>
  <w:style w:type="paragraph" w:styleId="767">
    <w:name w:val="Heading 2"/>
    <w:basedOn w:val="765"/>
    <w:next w:val="765"/>
    <w:link w:val="99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8">
    <w:name w:val="Heading 3"/>
    <w:basedOn w:val="765"/>
    <w:next w:val="777"/>
    <w:link w:val="996"/>
    <w:uiPriority w:val="9"/>
    <w:unhideWhenUsed/>
    <w:qFormat/>
    <w:pPr>
      <w:keepLines/>
      <w:keepNext/>
      <w:spacing w:before="260" w:after="260" w:line="416" w:lineRule="auto"/>
      <w:outlineLvl w:val="2"/>
    </w:pPr>
    <w:rPr>
      <w:b/>
      <w:bCs/>
      <w:sz w:val="32"/>
      <w:szCs w:val="32"/>
    </w:rPr>
  </w:style>
  <w:style w:type="paragraph" w:styleId="769">
    <w:name w:val="Heading 4"/>
    <w:basedOn w:val="765"/>
    <w:next w:val="765"/>
    <w:link w:val="846"/>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7"/>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8"/>
    <w:uiPriority w:val="9"/>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49"/>
    <w:uiPriority w:val="9"/>
    <w:unhideWhenUsed/>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50"/>
    <w:uiPriority w:val="9"/>
    <w:unhideWhenUsed/>
    <w:qFormat/>
    <w:pPr>
      <w:keepLines/>
      <w:keepNext/>
      <w:spacing w:before="320" w:after="200"/>
      <w:outlineLvl w:val="7"/>
    </w:pPr>
    <w:rPr>
      <w:rFonts w:ascii="Arial" w:hAnsi="Arial" w:eastAsia="Arial" w:cs="Arial"/>
      <w:i/>
      <w:iCs/>
      <w:sz w:val="22"/>
    </w:rPr>
  </w:style>
  <w:style w:type="paragraph" w:styleId="774">
    <w:name w:val="Heading 9"/>
    <w:basedOn w:val="765"/>
    <w:next w:val="765"/>
    <w:link w:val="851"/>
    <w:uiPriority w:val="9"/>
    <w:unhideWhenUsed/>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99"/>
    <w:qFormat/>
    <w:pPr>
      <w:ind w:firstLine="420"/>
    </w:pPr>
    <w:rPr>
      <w:sz w:val="24"/>
      <w:szCs w:val="20"/>
    </w:rPr>
  </w:style>
  <w:style w:type="paragraph" w:styleId="778">
    <w:name w:val="toc 7"/>
    <w:basedOn w:val="765"/>
    <w:next w:val="765"/>
    <w:uiPriority w:val="39"/>
    <w:unhideWhenUsed/>
    <w:qFormat/>
    <w:pPr>
      <w:ind w:left="1701"/>
      <w:spacing w:after="57"/>
    </w:pPr>
  </w:style>
  <w:style w:type="paragraph" w:styleId="779">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Document Map"/>
    <w:basedOn w:val="765"/>
    <w:link w:val="994"/>
    <w:uiPriority w:val="99"/>
    <w:semiHidden/>
    <w:unhideWhenUsed/>
    <w:qFormat/>
    <w:rPr>
      <w:rFonts w:ascii="宋体" w:eastAsia="宋体"/>
      <w:sz w:val="18"/>
      <w:szCs w:val="18"/>
    </w:rPr>
  </w:style>
  <w:style w:type="paragraph" w:styleId="781">
    <w:name w:val="annotation text"/>
    <w:basedOn w:val="765"/>
    <w:link w:val="998"/>
    <w:uiPriority w:val="0"/>
    <w:qFormat/>
    <w:pPr>
      <w:ind w:firstLine="922"/>
      <w:jc w:val="left"/>
      <w:spacing w:line="360" w:lineRule="auto"/>
    </w:pPr>
    <w:rPr>
      <w:rFonts w:ascii="Times New Roman" w:hAnsi="Times New Roman" w:eastAsia="宋体" w:cs="Times New Roman"/>
      <w:szCs w:val="24"/>
    </w:rPr>
  </w:style>
  <w:style w:type="paragraph" w:styleId="782">
    <w:name w:val="Body Text"/>
    <w:uiPriority w:val="99"/>
    <w:qFormat/>
    <w:pPr>
      <w:ind w:firstLine="630"/>
      <w:jc w:val="both"/>
      <w:spacing w:line="560" w:lineRule="exact"/>
    </w:pPr>
    <w:rPr>
      <w:rFonts w:hint="default" w:ascii="仿宋_GB2312" w:hAnsi="仿宋_GB2312" w:eastAsia="仿宋_GB2312" w:cs="Times New Roman"/>
      <w:spacing w:val="-6"/>
      <w:sz w:val="32"/>
      <w:lang w:val="en-US" w:eastAsia="zh-CN" w:bidi="ar-SA"/>
    </w:rPr>
  </w:style>
  <w:style w:type="paragraph" w:styleId="783">
    <w:name w:val="index 4"/>
    <w:basedOn w:val="765"/>
    <w:next w:val="765"/>
    <w:uiPriority w:val="99"/>
    <w:qFormat/>
    <w:pPr>
      <w:ind w:left="600"/>
    </w:pPr>
  </w:style>
  <w:style w:type="paragraph" w:styleId="784">
    <w:name w:val="toc 5"/>
    <w:basedOn w:val="765"/>
    <w:next w:val="765"/>
    <w:uiPriority w:val="39"/>
    <w:unhideWhenUsed/>
    <w:qFormat/>
    <w:pPr>
      <w:ind w:left="1134"/>
      <w:spacing w:after="57"/>
    </w:pPr>
  </w:style>
  <w:style w:type="paragraph" w:styleId="785">
    <w:name w:val="toc 3"/>
    <w:basedOn w:val="765"/>
    <w:next w:val="765"/>
    <w:uiPriority w:val="39"/>
    <w:unhideWhenUsed/>
    <w:qFormat/>
    <w:pPr>
      <w:ind w:left="567"/>
      <w:spacing w:after="57"/>
    </w:pPr>
  </w:style>
  <w:style w:type="paragraph" w:styleId="786">
    <w:name w:val="Plain Text"/>
    <w:basedOn w:val="765"/>
    <w:link w:val="1002"/>
    <w:uiPriority w:val="0"/>
    <w:qFormat/>
    <w:rPr>
      <w:rFonts w:ascii="宋体" w:hAnsi="Courier New" w:eastAsia="宋体" w:cs="Times New Roman"/>
      <w:szCs w:val="20"/>
    </w:rPr>
  </w:style>
  <w:style w:type="paragraph" w:styleId="787">
    <w:name w:val="toc 8"/>
    <w:basedOn w:val="765"/>
    <w:next w:val="765"/>
    <w:uiPriority w:val="39"/>
    <w:unhideWhenUsed/>
    <w:qFormat/>
    <w:pPr>
      <w:ind w:left="1984"/>
      <w:spacing w:after="57"/>
    </w:pPr>
  </w:style>
  <w:style w:type="paragraph" w:styleId="788">
    <w:name w:val="Date"/>
    <w:basedOn w:val="765"/>
    <w:next w:val="765"/>
    <w:link w:val="997"/>
    <w:uiPriority w:val="99"/>
    <w:semiHidden/>
    <w:unhideWhenUsed/>
    <w:qFormat/>
    <w:pPr>
      <w:ind w:left="100"/>
    </w:pPr>
  </w:style>
  <w:style w:type="paragraph" w:styleId="789">
    <w:name w:val="endnote text"/>
    <w:basedOn w:val="765"/>
    <w:link w:val="989"/>
    <w:uiPriority w:val="99"/>
    <w:semiHidden/>
    <w:unhideWhenUsed/>
    <w:qFormat/>
    <w:rPr>
      <w:sz w:val="20"/>
    </w:rPr>
  </w:style>
  <w:style w:type="paragraph" w:styleId="790">
    <w:name w:val="Balloon Text"/>
    <w:basedOn w:val="765"/>
    <w:link w:val="999"/>
    <w:uiPriority w:val="99"/>
    <w:semiHidden/>
    <w:unhideWhenUsed/>
    <w:qFormat/>
    <w:rPr>
      <w:sz w:val="18"/>
      <w:szCs w:val="18"/>
    </w:rPr>
  </w:style>
  <w:style w:type="paragraph" w:styleId="791">
    <w:name w:val="Footer"/>
    <w:basedOn w:val="765"/>
    <w:link w:val="992"/>
    <w:uiPriority w:val="99"/>
    <w:unhideWhenUsed/>
    <w:qFormat/>
    <w:pPr>
      <w:jc w:val="left"/>
      <w:tabs>
        <w:tab w:val="center" w:pos="4153" w:leader="none"/>
        <w:tab w:val="right" w:pos="8306" w:leader="none"/>
      </w:tabs>
    </w:pPr>
    <w:rPr>
      <w:sz w:val="18"/>
      <w:szCs w:val="18"/>
    </w:rPr>
  </w:style>
  <w:style w:type="paragraph" w:styleId="792">
    <w:name w:val="Header"/>
    <w:basedOn w:val="765"/>
    <w:link w:val="99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65"/>
    <w:next w:val="765"/>
    <w:uiPriority w:val="39"/>
    <w:unhideWhenUsed/>
    <w:qFormat/>
  </w:style>
  <w:style w:type="paragraph" w:styleId="794">
    <w:name w:val="toc 4"/>
    <w:basedOn w:val="765"/>
    <w:next w:val="765"/>
    <w:uiPriority w:val="39"/>
    <w:unhideWhenUsed/>
    <w:qFormat/>
    <w:pPr>
      <w:ind w:left="850"/>
      <w:spacing w:after="57"/>
    </w:pPr>
  </w:style>
  <w:style w:type="paragraph" w:styleId="795">
    <w:name w:val="Subtitle"/>
    <w:basedOn w:val="765"/>
    <w:next w:val="765"/>
    <w:link w:val="855"/>
    <w:uiPriority w:val="11"/>
    <w:qFormat/>
    <w:pPr>
      <w:spacing w:before="200" w:after="200"/>
    </w:pPr>
    <w:rPr>
      <w:sz w:val="24"/>
      <w:szCs w:val="24"/>
    </w:rPr>
  </w:style>
  <w:style w:type="paragraph" w:styleId="796">
    <w:name w:val="footnote text"/>
    <w:basedOn w:val="765"/>
    <w:link w:val="988"/>
    <w:uiPriority w:val="99"/>
    <w:semiHidden/>
    <w:unhideWhenUsed/>
    <w:qFormat/>
    <w:pPr>
      <w:spacing w:after="40"/>
    </w:pPr>
    <w:rPr>
      <w:sz w:val="18"/>
    </w:rPr>
  </w:style>
  <w:style w:type="paragraph" w:styleId="797">
    <w:name w:val="toc 6"/>
    <w:basedOn w:val="765"/>
    <w:next w:val="765"/>
    <w:uiPriority w:val="39"/>
    <w:unhideWhenUsed/>
    <w:qFormat/>
    <w:pPr>
      <w:ind w:left="1417"/>
      <w:spacing w:after="57"/>
    </w:pPr>
  </w:style>
  <w:style w:type="paragraph" w:styleId="798">
    <w:name w:val="table of figures"/>
    <w:basedOn w:val="765"/>
    <w:next w:val="765"/>
    <w:uiPriority w:val="99"/>
    <w:unhideWhenUsed/>
    <w:qFormat/>
  </w:style>
  <w:style w:type="paragraph" w:styleId="799">
    <w:name w:val="toc 2"/>
    <w:basedOn w:val="765"/>
    <w:next w:val="765"/>
    <w:uiPriority w:val="39"/>
    <w:unhideWhenUsed/>
    <w:qFormat/>
    <w:pPr>
      <w:ind w:left="283"/>
      <w:spacing w:after="57"/>
    </w:pPr>
  </w:style>
  <w:style w:type="paragraph" w:styleId="800">
    <w:name w:val="toc 9"/>
    <w:basedOn w:val="765"/>
    <w:next w:val="765"/>
    <w:uiPriority w:val="39"/>
    <w:unhideWhenUsed/>
    <w:qFormat/>
    <w:pPr>
      <w:ind w:left="2268"/>
      <w:spacing w:after="57"/>
    </w:pPr>
  </w:style>
  <w:style w:type="paragraph" w:styleId="801">
    <w:name w:val="Title"/>
    <w:basedOn w:val="765"/>
    <w:next w:val="765"/>
    <w:link w:val="854"/>
    <w:uiPriority w:val="10"/>
    <w:qFormat/>
    <w:pPr>
      <w:contextualSpacing/>
      <w:spacing w:before="300" w:after="200"/>
    </w:pPr>
    <w:rPr>
      <w:sz w:val="48"/>
      <w:szCs w:val="48"/>
    </w:rPr>
  </w:style>
  <w:style w:type="paragraph" w:styleId="802">
    <w:name w:val="annotation subject"/>
    <w:basedOn w:val="781"/>
    <w:next w:val="781"/>
    <w:link w:val="1003"/>
    <w:uiPriority w:val="99"/>
    <w:semiHidden/>
    <w:unhideWhenUsed/>
    <w:qFormat/>
    <w:pPr>
      <w:ind w:firstLine="0"/>
      <w:spacing w:line="240" w:lineRule="auto"/>
    </w:pPr>
    <w:rPr>
      <w:rFonts w:asciiTheme="minorHAnsi" w:hAnsiTheme="minorHAnsi" w:eastAsiaTheme="minorEastAsia" w:cstheme="minorBidi"/>
      <w:b/>
      <w:bCs/>
      <w:szCs w:val="22"/>
    </w:rPr>
  </w:style>
  <w:style w:type="table" w:styleId="803">
    <w:name w:val="Table Grid"/>
    <w:basedOn w:val="7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basedOn w:val="775"/>
    <w:uiPriority w:val="22"/>
    <w:qFormat/>
    <w:rPr>
      <w:b/>
    </w:rPr>
  </w:style>
  <w:style w:type="character" w:styleId="805">
    <w:name w:val="endnote reference"/>
    <w:basedOn w:val="775"/>
    <w:uiPriority w:val="99"/>
    <w:semiHidden/>
    <w:unhideWhenUsed/>
    <w:qFormat/>
    <w:rPr>
      <w:vertAlign w:val="superscript"/>
    </w:rPr>
  </w:style>
  <w:style w:type="character" w:styleId="806">
    <w:name w:val="page number"/>
    <w:basedOn w:val="775"/>
    <w:uiPriority w:val="0"/>
    <w:qFormat/>
  </w:style>
  <w:style w:type="character" w:styleId="807">
    <w:name w:val="Hyperlink"/>
    <w:uiPriority w:val="99"/>
    <w:qFormat/>
    <w:rPr>
      <w:color w:val="0000ff"/>
      <w:u w:val="none"/>
    </w:rPr>
  </w:style>
  <w:style w:type="character" w:styleId="808">
    <w:name w:val="annotation reference"/>
    <w:uiPriority w:val="0"/>
    <w:qFormat/>
    <w:rPr>
      <w:sz w:val="21"/>
      <w:szCs w:val="21"/>
    </w:rPr>
  </w:style>
  <w:style w:type="character" w:styleId="809">
    <w:name w:val="footnote reference"/>
    <w:basedOn w:val="775"/>
    <w:uiPriority w:val="99"/>
    <w:unhideWhenUsed/>
    <w:qFormat/>
    <w:rPr>
      <w:vertAlign w:val="superscript"/>
    </w:rPr>
  </w:style>
  <w:style w:type="character" w:styleId="810" w:customStyle="1">
    <w:name w:val="Heading 4 Char"/>
    <w:basedOn w:val="775"/>
    <w:uiPriority w:val="9"/>
    <w:qFormat/>
    <w:rPr>
      <w:rFonts w:ascii="Arial" w:hAnsi="Arial" w:eastAsia="Arial" w:cs="Arial"/>
      <w:b/>
      <w:bCs/>
      <w:sz w:val="26"/>
      <w:szCs w:val="26"/>
    </w:rPr>
  </w:style>
  <w:style w:type="character" w:styleId="811" w:customStyle="1">
    <w:name w:val="Heading 5 Char"/>
    <w:basedOn w:val="775"/>
    <w:uiPriority w:val="9"/>
    <w:qFormat/>
    <w:rPr>
      <w:rFonts w:ascii="Arial" w:hAnsi="Arial" w:eastAsia="Arial" w:cs="Arial"/>
      <w:b/>
      <w:bCs/>
      <w:sz w:val="24"/>
      <w:szCs w:val="24"/>
    </w:rPr>
  </w:style>
  <w:style w:type="character" w:styleId="812" w:customStyle="1">
    <w:name w:val="Heading 6 Char"/>
    <w:basedOn w:val="775"/>
    <w:uiPriority w:val="9"/>
    <w:qFormat/>
    <w:rPr>
      <w:rFonts w:ascii="Arial" w:hAnsi="Arial" w:eastAsia="Arial" w:cs="Arial"/>
      <w:b/>
      <w:bCs/>
      <w:sz w:val="22"/>
      <w:szCs w:val="22"/>
    </w:rPr>
  </w:style>
  <w:style w:type="character" w:styleId="813" w:customStyle="1">
    <w:name w:val="Heading 7 Char"/>
    <w:basedOn w:val="775"/>
    <w:uiPriority w:val="9"/>
    <w:qFormat/>
    <w:rPr>
      <w:rFonts w:ascii="Arial" w:hAnsi="Arial" w:eastAsia="Arial" w:cs="Arial"/>
      <w:b/>
      <w:bCs/>
      <w:i/>
      <w:iCs/>
      <w:sz w:val="22"/>
      <w:szCs w:val="22"/>
    </w:rPr>
  </w:style>
  <w:style w:type="character" w:styleId="814" w:customStyle="1">
    <w:name w:val="Heading 8 Char"/>
    <w:basedOn w:val="775"/>
    <w:uiPriority w:val="9"/>
    <w:qFormat/>
    <w:rPr>
      <w:rFonts w:ascii="Arial" w:hAnsi="Arial" w:eastAsia="Arial" w:cs="Arial"/>
      <w:i/>
      <w:iCs/>
      <w:sz w:val="22"/>
      <w:szCs w:val="22"/>
    </w:rPr>
  </w:style>
  <w:style w:type="character" w:styleId="815" w:customStyle="1">
    <w:name w:val="Heading 9 Char"/>
    <w:basedOn w:val="775"/>
    <w:uiPriority w:val="9"/>
    <w:qFormat/>
    <w:rPr>
      <w:rFonts w:ascii="Arial" w:hAnsi="Arial" w:eastAsia="Arial" w:cs="Arial"/>
      <w:i/>
      <w:iCs/>
      <w:sz w:val="21"/>
      <w:szCs w:val="21"/>
    </w:rPr>
  </w:style>
  <w:style w:type="character" w:styleId="816" w:customStyle="1">
    <w:name w:val="Title Char"/>
    <w:basedOn w:val="775"/>
    <w:uiPriority w:val="10"/>
    <w:qFormat/>
    <w:rPr>
      <w:sz w:val="48"/>
      <w:szCs w:val="48"/>
    </w:rPr>
  </w:style>
  <w:style w:type="character" w:styleId="817" w:customStyle="1">
    <w:name w:val="Subtitle Char"/>
    <w:basedOn w:val="775"/>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table" w:styleId="820"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正文文本1"/>
    <w:basedOn w:val="765"/>
    <w:uiPriority w:val="0"/>
    <w:unhideWhenUsed/>
    <w:qFormat/>
    <w:rPr>
      <w:rFonts w:ascii="楷体_GB2312"/>
      <w:b/>
      <w:bCs/>
      <w:sz w:val="28"/>
    </w:rPr>
  </w:style>
  <w:style w:type="character" w:styleId="843" w:customStyle="1">
    <w:name w:val="Heading 1 Char"/>
    <w:basedOn w:val="775"/>
    <w:uiPriority w:val="9"/>
    <w:qFormat/>
    <w:rPr>
      <w:rFonts w:ascii="Arial" w:hAnsi="Arial" w:eastAsia="Arial" w:cs="Arial"/>
      <w:sz w:val="40"/>
      <w:szCs w:val="40"/>
    </w:rPr>
  </w:style>
  <w:style w:type="character" w:styleId="844" w:customStyle="1">
    <w:name w:val="Heading 2 Char"/>
    <w:basedOn w:val="775"/>
    <w:uiPriority w:val="9"/>
    <w:qFormat/>
    <w:rPr>
      <w:rFonts w:ascii="Arial" w:hAnsi="Arial" w:eastAsia="Arial" w:cs="Arial"/>
      <w:sz w:val="34"/>
    </w:rPr>
  </w:style>
  <w:style w:type="character" w:styleId="845" w:customStyle="1">
    <w:name w:val="Heading 3 Char"/>
    <w:basedOn w:val="775"/>
    <w:uiPriority w:val="9"/>
    <w:qFormat/>
    <w:rPr>
      <w:rFonts w:ascii="Arial" w:hAnsi="Arial" w:eastAsia="Arial" w:cs="Arial"/>
      <w:sz w:val="30"/>
      <w:szCs w:val="30"/>
    </w:rPr>
  </w:style>
  <w:style w:type="character" w:styleId="846" w:customStyle="1">
    <w:name w:val="标题 4 字符"/>
    <w:basedOn w:val="775"/>
    <w:link w:val="769"/>
    <w:uiPriority w:val="9"/>
    <w:qFormat/>
    <w:rPr>
      <w:rFonts w:ascii="Arial" w:hAnsi="Arial" w:eastAsia="Arial" w:cs="Arial"/>
      <w:b/>
      <w:bCs/>
      <w:sz w:val="26"/>
      <w:szCs w:val="26"/>
    </w:rPr>
  </w:style>
  <w:style w:type="character" w:styleId="847" w:customStyle="1">
    <w:name w:val="标题 5 字符"/>
    <w:basedOn w:val="775"/>
    <w:link w:val="770"/>
    <w:uiPriority w:val="9"/>
    <w:qFormat/>
    <w:rPr>
      <w:rFonts w:ascii="Arial" w:hAnsi="Arial" w:eastAsia="Arial" w:cs="Arial"/>
      <w:b/>
      <w:bCs/>
      <w:sz w:val="24"/>
      <w:szCs w:val="24"/>
    </w:rPr>
  </w:style>
  <w:style w:type="character" w:styleId="848" w:customStyle="1">
    <w:name w:val="标题 6 字符"/>
    <w:basedOn w:val="775"/>
    <w:link w:val="771"/>
    <w:uiPriority w:val="9"/>
    <w:qFormat/>
    <w:rPr>
      <w:rFonts w:ascii="Arial" w:hAnsi="Arial" w:eastAsia="Arial" w:cs="Arial"/>
      <w:b/>
      <w:bCs/>
      <w:sz w:val="22"/>
      <w:szCs w:val="22"/>
    </w:rPr>
  </w:style>
  <w:style w:type="character" w:styleId="849" w:customStyle="1">
    <w:name w:val="标题 7 字符"/>
    <w:basedOn w:val="775"/>
    <w:link w:val="772"/>
    <w:uiPriority w:val="9"/>
    <w:qFormat/>
    <w:rPr>
      <w:rFonts w:ascii="Arial" w:hAnsi="Arial" w:eastAsia="Arial" w:cs="Arial"/>
      <w:b/>
      <w:bCs/>
      <w:i/>
      <w:iCs/>
      <w:sz w:val="22"/>
      <w:szCs w:val="22"/>
    </w:rPr>
  </w:style>
  <w:style w:type="character" w:styleId="850" w:customStyle="1">
    <w:name w:val="标题 8 字符"/>
    <w:basedOn w:val="775"/>
    <w:link w:val="773"/>
    <w:uiPriority w:val="9"/>
    <w:qFormat/>
    <w:rPr>
      <w:rFonts w:ascii="Arial" w:hAnsi="Arial" w:eastAsia="Arial" w:cs="Arial"/>
      <w:i/>
      <w:iCs/>
      <w:sz w:val="22"/>
      <w:szCs w:val="22"/>
    </w:rPr>
  </w:style>
  <w:style w:type="character" w:styleId="851" w:customStyle="1">
    <w:name w:val="标题 9 字符"/>
    <w:basedOn w:val="775"/>
    <w:link w:val="774"/>
    <w:uiPriority w:val="9"/>
    <w:qFormat/>
    <w:rPr>
      <w:rFonts w:ascii="Arial" w:hAnsi="Arial" w:eastAsia="Arial" w:cs="Arial"/>
      <w:i/>
      <w:iCs/>
      <w:sz w:val="21"/>
      <w:szCs w:val="21"/>
    </w:rPr>
  </w:style>
  <w:style w:type="paragraph" w:styleId="852">
    <w:name w:val="List Paragraph"/>
    <w:basedOn w:val="765"/>
    <w:uiPriority w:val="34"/>
    <w:qFormat/>
    <w:pPr>
      <w:contextualSpacing/>
      <w:ind w:left="720"/>
    </w:pPr>
  </w:style>
  <w:style w:type="paragraph" w:styleId="853">
    <w:name w:val="No Spacing"/>
    <w:uiPriority w:val="1"/>
    <w:qFormat/>
    <w:rPr>
      <w:rFonts w:hint="default" w:ascii="Times New Roman" w:hAnsi="Times New Roman" w:eastAsia="宋体" w:cs="Times New Roman"/>
      <w:lang w:val="en-US" w:eastAsia="zh-CN" w:bidi="ar-SA"/>
    </w:rPr>
  </w:style>
  <w:style w:type="character" w:styleId="854" w:customStyle="1">
    <w:name w:val="标题 字符"/>
    <w:basedOn w:val="775"/>
    <w:link w:val="801"/>
    <w:uiPriority w:val="10"/>
    <w:qFormat/>
    <w:rPr>
      <w:sz w:val="48"/>
      <w:szCs w:val="48"/>
    </w:rPr>
  </w:style>
  <w:style w:type="character" w:styleId="855" w:customStyle="1">
    <w:name w:val="副标题 字符"/>
    <w:basedOn w:val="775"/>
    <w:link w:val="795"/>
    <w:uiPriority w:val="11"/>
    <w:qFormat/>
    <w:rPr>
      <w:sz w:val="24"/>
      <w:szCs w:val="24"/>
    </w:rPr>
  </w:style>
  <w:style w:type="paragraph" w:styleId="856">
    <w:name w:val="Quote"/>
    <w:basedOn w:val="765"/>
    <w:next w:val="765"/>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5"/>
    <w:next w:val="765"/>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Header Char"/>
    <w:basedOn w:val="775"/>
    <w:uiPriority w:val="99"/>
    <w:qFormat/>
  </w:style>
  <w:style w:type="character" w:styleId="861" w:customStyle="1">
    <w:name w:val="Footer Char"/>
    <w:basedOn w:val="775"/>
    <w:uiPriority w:val="99"/>
    <w:qFormat/>
  </w:style>
  <w:style w:type="character" w:styleId="862" w:customStyle="1">
    <w:name w:val="Caption Char"/>
    <w:uiPriority w:val="99"/>
    <w:qFormat/>
  </w:style>
  <w:style w:type="table" w:styleId="863" w:customStyle="1">
    <w:name w:val="Table Grid Light"/>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4" w:customStyle="1">
    <w:name w:val="无格式表格 11"/>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7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7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7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7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7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7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basedOn w:val="77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basedOn w:val="77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basedOn w:val="77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basedOn w:val="77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basedOn w:val="77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basedOn w:val="7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77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7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basedOn w:val="7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7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basedOn w:val="77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网格表 7 彩色1"/>
    <w:basedOn w:val="7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7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7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7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7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7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7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basedOn w:val="77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7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7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7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7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7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7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basedOn w:val="7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77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basedOn w:val="77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basedOn w:val="77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basedOn w:val="77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basedOn w:val="77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basedOn w:val="77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7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basedOn w:val="7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7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7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7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7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basedOn w:val="77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basedOn w:val="77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basedOn w:val="77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basedOn w:val="77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basedOn w:val="77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basedOn w:val="7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77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7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7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7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7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7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basedOn w:val="77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77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basedOn w:val="77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basedOn w:val="77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basedOn w:val="77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basedOn w:val="77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basedOn w:val="77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清单表 7 彩色1"/>
    <w:basedOn w:val="77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7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7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7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7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7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7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basedOn w:val="77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7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basedOn w:val="77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basedOn w:val="77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basedOn w:val="77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basedOn w:val="77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basedOn w:val="77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basedOn w:val="77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basedOn w:val="7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basedOn w:val="7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basedOn w:val="7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basedOn w:val="7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basedOn w:val="7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脚注文本 字符"/>
    <w:link w:val="796"/>
    <w:uiPriority w:val="99"/>
    <w:qFormat/>
    <w:rPr>
      <w:sz w:val="18"/>
    </w:rPr>
  </w:style>
  <w:style w:type="character" w:styleId="989" w:customStyle="1">
    <w:name w:val="尾注文本 字符"/>
    <w:link w:val="789"/>
    <w:uiPriority w:val="99"/>
    <w:qFormat/>
    <w:rPr>
      <w:sz w:val="20"/>
    </w:rPr>
  </w:style>
  <w:style w:type="paragraph" w:styleId="990" w:customStyle="1">
    <w:name w:val="TOC 标题1"/>
    <w:uiPriority w:val="39"/>
    <w:unhideWhenUsed/>
    <w:qFormat/>
    <w:rPr>
      <w:rFonts w:hint="default" w:ascii="Times New Roman" w:hAnsi="Times New Roman" w:eastAsia="宋体" w:cs="Times New Roman"/>
      <w:lang w:val="en-US" w:eastAsia="zh-CN" w:bidi="ar-SA"/>
    </w:rPr>
  </w:style>
  <w:style w:type="character" w:styleId="991" w:customStyle="1">
    <w:name w:val="页眉 字符"/>
    <w:basedOn w:val="775"/>
    <w:link w:val="792"/>
    <w:uiPriority w:val="99"/>
    <w:qFormat/>
    <w:rPr>
      <w:sz w:val="18"/>
      <w:szCs w:val="18"/>
    </w:rPr>
  </w:style>
  <w:style w:type="character" w:styleId="992" w:customStyle="1">
    <w:name w:val="页脚 字符"/>
    <w:basedOn w:val="775"/>
    <w:link w:val="791"/>
    <w:uiPriority w:val="99"/>
    <w:qFormat/>
    <w:rPr>
      <w:sz w:val="18"/>
      <w:szCs w:val="18"/>
    </w:rPr>
  </w:style>
  <w:style w:type="character" w:styleId="993" w:customStyle="1">
    <w:name w:val="标题 1 字符"/>
    <w:basedOn w:val="775"/>
    <w:link w:val="766"/>
    <w:uiPriority w:val="9"/>
    <w:qFormat/>
    <w:rPr>
      <w:b/>
      <w:bCs/>
      <w:sz w:val="44"/>
      <w:szCs w:val="44"/>
    </w:rPr>
  </w:style>
  <w:style w:type="character" w:styleId="994" w:customStyle="1">
    <w:name w:val="文档结构图 字符"/>
    <w:basedOn w:val="775"/>
    <w:link w:val="780"/>
    <w:uiPriority w:val="99"/>
    <w:semiHidden/>
    <w:qFormat/>
    <w:rPr>
      <w:rFonts w:ascii="宋体" w:eastAsia="宋体"/>
      <w:sz w:val="18"/>
      <w:szCs w:val="18"/>
    </w:rPr>
  </w:style>
  <w:style w:type="character" w:styleId="995" w:customStyle="1">
    <w:name w:val="标题 2 字符"/>
    <w:basedOn w:val="775"/>
    <w:link w:val="767"/>
    <w:uiPriority w:val="9"/>
    <w:qFormat/>
    <w:rPr>
      <w:rFonts w:asciiTheme="majorHAnsi" w:hAnsiTheme="majorHAnsi" w:eastAsiaTheme="majorEastAsia" w:cstheme="majorBidi"/>
      <w:b/>
      <w:bCs/>
      <w:sz w:val="32"/>
      <w:szCs w:val="32"/>
    </w:rPr>
  </w:style>
  <w:style w:type="character" w:styleId="996" w:customStyle="1">
    <w:name w:val="标题 3 字符"/>
    <w:basedOn w:val="775"/>
    <w:link w:val="768"/>
    <w:uiPriority w:val="9"/>
    <w:qFormat/>
    <w:rPr>
      <w:b/>
      <w:bCs/>
      <w:sz w:val="32"/>
      <w:szCs w:val="32"/>
    </w:rPr>
  </w:style>
  <w:style w:type="character" w:styleId="997" w:customStyle="1">
    <w:name w:val="日期 字符"/>
    <w:basedOn w:val="775"/>
    <w:link w:val="788"/>
    <w:uiPriority w:val="99"/>
    <w:semiHidden/>
    <w:qFormat/>
  </w:style>
  <w:style w:type="character" w:styleId="998" w:customStyle="1">
    <w:name w:val="批注文字 字符"/>
    <w:basedOn w:val="775"/>
    <w:link w:val="781"/>
    <w:uiPriority w:val="0"/>
    <w:qFormat/>
    <w:rPr>
      <w:rFonts w:ascii="Times New Roman" w:hAnsi="Times New Roman" w:eastAsia="宋体" w:cs="Times New Roman"/>
      <w:szCs w:val="24"/>
    </w:rPr>
  </w:style>
  <w:style w:type="character" w:styleId="999" w:customStyle="1">
    <w:name w:val="批注框文本 字符"/>
    <w:basedOn w:val="775"/>
    <w:link w:val="790"/>
    <w:uiPriority w:val="99"/>
    <w:semiHidden/>
    <w:qFormat/>
    <w:rPr>
      <w:sz w:val="18"/>
      <w:szCs w:val="18"/>
    </w:rPr>
  </w:style>
  <w:style w:type="paragraph" w:styleId="1000" w:customStyle="1">
    <w:name w:val="Default"/>
    <w:link w:val="1001"/>
    <w:uiPriority w:val="99"/>
    <w:qFormat/>
    <w:pPr>
      <w:widowControl w:val="off"/>
    </w:pPr>
    <w:rPr>
      <w:rFonts w:hint="default" w:ascii="MS Mincho" w:hAnsi="Calibri" w:eastAsia="宋体" w:cs="Times New Roman"/>
      <w:color w:val="000000"/>
      <w:sz w:val="21"/>
      <w:szCs w:val="24"/>
      <w:lang w:val="en-US" w:eastAsia="zh-CN" w:bidi="ar-SA"/>
    </w:rPr>
  </w:style>
  <w:style w:type="character" w:styleId="1001" w:customStyle="1">
    <w:name w:val="Default Char"/>
    <w:link w:val="1000"/>
    <w:uiPriority w:val="99"/>
    <w:qFormat/>
    <w:rPr>
      <w:rFonts w:ascii="MS Mincho" w:hAnsi="Calibri" w:eastAsia="宋体" w:cs="Times New Roman"/>
      <w:color w:val="000000"/>
      <w:szCs w:val="24"/>
    </w:rPr>
  </w:style>
  <w:style w:type="character" w:styleId="1002" w:customStyle="1">
    <w:name w:val="纯文本 字符"/>
    <w:basedOn w:val="775"/>
    <w:link w:val="786"/>
    <w:uiPriority w:val="0"/>
    <w:qFormat/>
    <w:rPr>
      <w:rFonts w:ascii="宋体" w:hAnsi="Courier New" w:eastAsia="宋体" w:cs="Times New Roman"/>
      <w:szCs w:val="20"/>
    </w:rPr>
  </w:style>
  <w:style w:type="character" w:styleId="1003" w:customStyle="1">
    <w:name w:val="批注主题 字符"/>
    <w:basedOn w:val="998"/>
    <w:link w:val="802"/>
    <w:uiPriority w:val="99"/>
    <w:semiHidden/>
    <w:qFormat/>
    <w:rPr>
      <w:rFonts w:asciiTheme="minorHAnsi" w:hAnsiTheme="minorHAnsi" w:eastAsiaTheme="minorEastAsia" w:cstheme="minorBidi"/>
      <w:b/>
      <w:bCs/>
      <w:sz w:val="21"/>
      <w:szCs w:val="22"/>
    </w:rPr>
  </w:style>
  <w:style w:type="paragraph" w:styleId="1004" w:customStyle="1">
    <w:name w:val="标题 31"/>
    <w:basedOn w:val="765"/>
    <w:next w:val="765"/>
    <w:uiPriority w:val="0"/>
    <w:qFormat/>
    <w:pPr>
      <w:keepLines/>
      <w:keepNext/>
      <w:spacing w:before="260" w:after="260" w:line="416" w:lineRule="auto"/>
      <w:outlineLvl w:val="2"/>
    </w:pPr>
    <w:rPr>
      <w:rFonts w:ascii="Times New Roman" w:hAnsi="Times New Roman"/>
      <w:b/>
      <w:bCs/>
      <w:sz w:val="32"/>
      <w:szCs w:val="32"/>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4d96c22d-e7ee-4036-a8b5-cb55b33610cb</errorID>
      <errorWord> </errorWord>
      <group>L1_Punc</group>
      <groupName>标点问题</groupName>
      <ability>L2_Punc</ability>
      <abilityName>标点符号检查</abilityName>
      <candidateList>
        <item/>
      </candidateList>
      <explain>此处空格冗余，建议删除。</explain>
      <paraID>33E897BE</paraID>
      <start>61</start>
      <end>62</end>
      <status>unmodified</status>
      <modifiedWord/>
      <trackRevisions>false</trackRevisions>
    </reviewItem>
    <reviewItem>
      <errorID>685050fe-dcb2-4352-a1f1-c11951c4f279</errorID>
      <errorWord> </errorWord>
      <group>L1_Punc</group>
      <groupName>标点问题</groupName>
      <ability>L2_Punc</ability>
      <abilityName>标点符号检查</abilityName>
      <candidateList>
        <item/>
      </candidateList>
      <explain>此处空格冗余，建议删除。</explain>
      <paraID>33E897BE</paraID>
      <start>65</start>
      <end>66</end>
      <status>unmodified</status>
      <modifiedWord/>
      <trackRevisions>false</trackRevisions>
    </reviewItem>
    <reviewItem>
      <errorID>d0a6689e-8a9e-4f80-9692-7852b411e1b4</errorID>
      <errorWord> </errorWord>
      <group>L1_Punc</group>
      <groupName>标点问题</groupName>
      <ability>L2_Punc</ability>
      <abilityName>标点符号检查</abilityName>
      <candidateList>
        <item/>
      </candidateList>
      <explain>此处空格冗余，建议删除。</explain>
      <paraID>33E897BE</paraID>
      <start>71</start>
      <end>72</end>
      <status>unmodified</status>
      <modifiedWord/>
      <trackRevisions>false</trackRevisions>
    </reviewItem>
    <reviewItem>
      <errorID>8b1fb2e1-b097-4abc-ac99-3ef5bb52c5df</errorID>
      <errorWord>；</errorWord>
      <group>L1_Punc</group>
      <groupName>标点问题</groupName>
      <ability>L2_Punc</ability>
      <abilityName>标点符号检查</abilityName>
      <candidateList>
        <item/>
      </candidateList>
      <explain/>
      <paraID>3F64310D</paraID>
      <start>13</start>
      <end>14</end>
      <status>unmodified</status>
      <modifiedWord/>
      <trackRevisions>false</trackRevisions>
    </reviewItem>
    <reviewItem>
      <errorID>af2a7c06-87d8-45e0-8dee-d715b4a88aec</errorID>
      <errorWord>）</errorWord>
      <group>L1_Punc</group>
      <groupName>标点问题</groupName>
      <ability>L2_Punc</ability>
      <abilityName>标点符号检查</abilityName>
      <candidateList>
        <item>）；</item>
      </candidateList>
      <explain/>
      <paraID>3F64310D</paraID>
      <start>25</start>
      <end>26</end>
      <status>unmodified</status>
      <modifiedWord/>
      <trackRevisions>false</trackRevisions>
    </reviewItem>
    <reviewItem>
      <errorID>b8a9cf0c-307e-4cc2-ab29-a42771d55cc4</errorID>
      <errorWord>；</errorWord>
      <group>L1_Punc</group>
      <groupName>标点问题</groupName>
      <ability>L2_Punc</ability>
      <abilityName>标点符号检查</abilityName>
      <candidateList>
        <item/>
      </candidateList>
      <explain/>
      <paraID>39A34BFC</paraID>
      <start>20</start>
      <end>21</end>
      <status>unmodified</status>
      <modifiedWord/>
      <trackRevisions>false</trackRevisions>
    </reviewItem>
    <reviewItem>
      <errorID>28fedc86-08ae-4bed-ba00-ae0279d01785</errorID>
      <errorWord>）</errorWord>
      <group>L1_Punc</group>
      <groupName>标点问题</groupName>
      <ability>L2_Punc</ability>
      <abilityName>标点符号检查</abilityName>
      <candidateList>
        <item>）；</item>
      </candidateList>
      <explain/>
      <paraID>39A34BFC</paraID>
      <start>92</start>
      <end>93</end>
      <status>unmodified</status>
      <modifiedWord/>
      <trackRevisions>false</trackRevisions>
    </reviewItem>
    <reviewItem>
      <errorID>ccd5427d-df2b-4528-90dd-1212d72b68b6</errorID>
      <errorWord>；</errorWord>
      <group>L1_Punc</group>
      <groupName>标点问题</groupName>
      <ability>L2_Punc</ability>
      <abilityName>标点符号检查</abilityName>
      <candidateList>
        <item/>
      </candidateList>
      <explain/>
      <paraID>1F69A658</paraID>
      <start>16</start>
      <end>17</end>
      <status>unmodified</status>
      <modifiedWord/>
      <trackRevisions>false</trackRevisions>
    </reviewItem>
    <reviewItem>
      <errorID>09e769ac-9f0c-422a-bf61-6a68fc15a530</errorID>
      <errorWord>）</errorWord>
      <group>L1_Punc</group>
      <groupName>标点问题</groupName>
      <ability>L2_Punc</ability>
      <abilityName>标点符号检查</abilityName>
      <candidateList>
        <item>）；</item>
      </candidateList>
      <explain/>
      <paraID>1F69A658</paraID>
      <start>27</start>
      <end>28</end>
      <status>unmodified</status>
      <modifiedWord/>
      <trackRevisions>false</trackRevisions>
    </reviewItem>
    <reviewItem>
      <errorID>c9bca170-241a-48fa-b941-3b01256c3734</errorID>
      <errorWord>。（投标文件中无需提供证明材料）</errorWord>
      <group>L1_Word</group>
      <groupName>字词问题</groupName>
      <ability>L2_Typo</ability>
      <abilityName>字词错误</abilityName>
      <candidateList>
        <item>（投标文件中无需提供证明材料）。</item>
      </candidateList>
      <explain/>
      <paraID>5A140920</paraID>
      <start>145</start>
      <end>161</end>
      <status>unmodified</status>
      <modifiedWord/>
      <trackRevisions>false</trackRevisions>
    </reviewItem>
    <reviewItem>
      <errorID>8af8086f-b007-4aa8-9488-f4d06114a7d9</errorID>
      <errorWord> </errorWord>
      <group>L1_Punc</group>
      <groupName>标点问题</groupName>
      <ability>L2_Punc</ability>
      <abilityName>标点符号检查</abilityName>
      <candidateList>
        <item/>
      </candidateList>
      <explain>此处空格冗余，建议删除。</explain>
      <paraID>7D21A2E7</paraID>
      <start>7</start>
      <end>8</end>
      <status>unmodified</status>
      <modifiedWord/>
      <trackRevisions>false</trackRevisions>
    </reviewItem>
    <reviewItem>
      <errorID>e983d769-97d9-42ff-be78-0c675526f015</errorID>
      <errorWord> </errorWord>
      <group>L1_Punc</group>
      <groupName>标点问题</groupName>
      <ability>L2_Punc</ability>
      <abilityName>标点符号检查</abilityName>
      <candidateList>
        <item/>
      </candidateList>
      <explain>此处空格冗余，建议删除。</explain>
      <paraID>7D21A2E7</paraID>
      <start>9</start>
      <end>10</end>
      <status>unmodified</status>
      <modifiedWord/>
      <trackRevisions>false</trackRevisions>
    </reviewItem>
    <reviewItem>
      <errorID>ae52fb86-1a13-4819-a7a4-3c8f54d92896</errorID>
      <errorWord> </errorWord>
      <group>L1_Punc</group>
      <groupName>标点问题</groupName>
      <ability>L2_Punc</ability>
      <abilityName>标点符号检查</abilityName>
      <candidateList>
        <item/>
      </candidateList>
      <explain>此处空格冗余，建议删除。</explain>
      <paraID>7D21A2E7</paraID>
      <start>13</start>
      <end>14</end>
      <status>unmodified</status>
      <modifiedWord/>
      <trackRevisions>false</trackRevisions>
    </reviewItem>
    <reviewItem>
      <errorID>7b3cf7e5-3ee5-48c4-a80e-82816744ef92</errorID>
      <errorWord> </errorWord>
      <group>L1_Punc</group>
      <groupName>标点问题</groupName>
      <ability>L2_Punc</ability>
      <abilityName>标点符号检查</abilityName>
      <candidateList>
        <item/>
      </candidateList>
      <explain>此处空格冗余，建议删除。</explain>
      <paraID>7D21A2E7</paraID>
      <start>17</start>
      <end>18</end>
      <status>unmodified</status>
      <modifiedWord/>
      <trackRevisions>false</trackRevisions>
    </reviewItem>
    <reviewItem>
      <errorID>2ece886d-f54d-42ac-b0fb-6d33b12e9dce</errorID>
      <errorWord> </errorWord>
      <group>L1_Punc</group>
      <groupName>标点问题</groupName>
      <ability>L2_Punc</ability>
      <abilityName>标点符号检查</abilityName>
      <candidateList>
        <item/>
      </candidateList>
      <explain>此处空格冗余，建议删除。</explain>
      <paraID>7D21A2E7</paraID>
      <start>24</start>
      <end>25</end>
      <status>unmodified</status>
      <modifiedWord/>
      <trackRevisions>false</trackRevisions>
    </reviewItem>
    <reviewItem>
      <errorID>35b9225d-7235-4074-afab-cf47af679cc1</errorID>
      <errorWord> </errorWord>
      <group>L1_Punc</group>
      <groupName>标点问题</groupName>
      <ability>L2_Punc</ability>
      <abilityName>标点符号检查</abilityName>
      <candidateList>
        <item/>
      </candidateList>
      <explain>此处空格冗余，建议删除。</explain>
      <paraID>7D21A2E7</paraID>
      <start>28</start>
      <end>29</end>
      <status>unmodified</status>
      <modifiedWord/>
      <trackRevisions>false</trackRevisions>
    </reviewItem>
    <reviewItem>
      <errorID>12ce6576-c1ef-4dae-93dd-41ed6d07b16a</errorID>
      <errorWord>  </errorWord>
      <group>L1_Punc</group>
      <groupName>标点问题</groupName>
      <ability>L2_Punc</ability>
      <abilityName>标点符号检查</abilityName>
      <candidateList>
        <item/>
      </candidateList>
      <explain>此处空格冗余，建议删除。</explain>
      <paraID>6961BA89</paraID>
      <start>16</start>
      <end>18</end>
      <status>unmodified</status>
      <modifiedWord/>
      <trackRevisions>false</trackRevisions>
    </reviewItem>
    <reviewItem>
      <errorID>fed84494-b84c-46bc-976b-b68d779a86e7</errorID>
      <errorWord> </errorWord>
      <group>L1_Punc</group>
      <groupName>标点问题</groupName>
      <ability>L2_Punc</ability>
      <abilityName>标点符号检查</abilityName>
      <candidateList>
        <item/>
      </candidateList>
      <explain>此处空格冗余，建议删除。</explain>
      <paraID>6961BA89</paraID>
      <start>21</start>
      <end>22</end>
      <status>unmodified</status>
      <modifiedWord/>
      <trackRevisions>false</trackRevisions>
    </reviewItem>
    <reviewItem>
      <errorID>2613b896-a936-45c9-94a1-2c809ba3969b</errorID>
      <errorWord>操作原因</errorWord>
      <group>L1_Grammar</group>
      <groupName>语法问题</groupName>
      <ability>L2_Grammar</ability>
      <abilityName>语法错误</abilityName>
      <candidateList>
        <item>操作</item>
      </candidateList>
      <explain/>
      <paraID>481F78D9</paraID>
      <start>60</start>
      <end>64</end>
      <status>unmodified</status>
      <modifiedWord/>
      <trackRevisions>false</trackRevisions>
    </reviewItem>
    <reviewItem>
      <errorID>f3050a32-0f89-4681-bc51-b7fdd6ad9642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77A5614B</paraID>
      <start>0</start>
      <end>2</end>
      <status>unmodified</status>
      <modifiedWord/>
      <trackRevisions>false</trackRevisions>
    </reviewItem>
    <reviewItem>
      <errorID>a3625d79-946a-45f3-ae72-6856980575d3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353DFEAF</paraID>
      <start>0</start>
      <end>2</end>
      <status>unmodified</status>
      <modifiedWord/>
      <trackRevisions>false</trackRevisions>
    </reviewItem>
    <reviewItem>
      <errorID>b1e13f1a-bdea-43ea-9c98-baa34c1cc83d</errorID>
      <errorWord>要求的规定</errorWord>
      <group>L1_Grammar</group>
      <groupName>语法问题</groupName>
      <ability>L2_Grammar</ability>
      <abilityName>语法错误</abilityName>
      <candidateList>
        <item>要求</item>
      </candidateList>
      <explain/>
      <paraID>27417506</paraID>
      <start>17</start>
      <end>22</end>
      <status>unmodified</status>
      <modifiedWord/>
      <trackRevisions>false</trackRevisions>
    </reviewItem>
    <reviewItem>
      <errorID>e5919a39-d571-494e-9d6a-685d5f6cf883</errorID>
      <errorWord>条件的规定</errorWord>
      <group>L1_Grammar</group>
      <groupName>语法问题</groupName>
      <ability>L2_Grammar</ability>
      <abilityName>语法错误</abilityName>
      <candidateList>
        <item>条件</item>
      </candidateList>
      <explain/>
      <paraID>37C26CFA</paraID>
      <start>19</start>
      <end>24</end>
      <status>unmodified</status>
      <modifiedWord/>
      <trackRevisions>false</trackRevisions>
    </reviewItem>
    <reviewItem>
      <errorID>5b73414a-3300-49f7-9d9c-6c8f28ebea3e</errorID>
      <errorWord>程</errorWord>
      <group>L1_Word</group>
      <groupName>字词问题</groupName>
      <ability>L2_Typo</ability>
      <abilityName>字词错误</abilityName>
      <candidateList>
        <item>程中</item>
      </candidateList>
      <explain/>
      <paraID> D20093F</paraID>
      <start>23</start>
      <end>24</end>
      <status>unmodified</status>
      <modifiedWord/>
      <trackRevisions>false</trackRevisions>
    </reviewItem>
    <reviewItem>
      <errorID>b6db8028-837a-4f4e-91ae-b24088731449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691582C9</paraID>
      <start>0</start>
      <end>2</end>
      <status>unmodified</status>
      <modifiedWord/>
      <trackRevisions>false</trackRevisions>
    </reviewItem>
    <reviewItem>
      <errorID>94e07453-c240-4ba0-8248-228952e13444</errorID>
      <errorWord>的法律法规</errorWord>
      <group>L1_Word</group>
      <groupName>字词问题</groupName>
      <ability>L2_Typo</ability>
      <abilityName>字词错误</abilityName>
      <candidateList>
        <item>法律法规的</item>
      </candidateList>
      <explain/>
      <paraID>459B284F</paraID>
      <start>26</start>
      <end>31</end>
      <status>unmodified</status>
      <modifiedWord/>
      <trackRevisions>false</trackRevisions>
    </reviewItem>
    <reviewItem>
      <errorID>90420054-af5f-47e7-a087-2cccf0c949de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756A9BFC</paraID>
      <start>0</start>
      <end>2</end>
      <status>unmodified</status>
      <modifiedWord/>
      <trackRevisions>false</trackRevisions>
    </reviewItem>
    <reviewItem>
      <errorID>b95d9e92-3d15-4bbe-b430-c8a8de4d02e2</errorID>
      <errorWord>，</errorWord>
      <group>L1_Punc</group>
      <groupName>标点问题</groupName>
      <ability>L2_Punc</ability>
      <abilityName>标点符号检查</abilityName>
      <candidateList>
        <item>、</item>
      </candidateList>
      <explain/>
      <paraID>53689157</paraID>
      <start>49</start>
      <end>50</end>
      <status>unmodified</status>
      <modifiedWord/>
      <trackRevisions>false</trackRevisions>
    </reviewItem>
    <reviewItem>
      <errorID>ba9b4e56-ce0f-4c63-9e3c-c74a2a52aa20</errorID>
      <errorWord>，</errorWord>
      <group>L1_Punc</group>
      <groupName>标点问题</groupName>
      <ability>L2_Punc</ability>
      <abilityName>标点符号检查</abilityName>
      <candidateList>
        <item>、</item>
      </candidateList>
      <explain/>
      <paraID>53689157</paraID>
      <start>52</start>
      <end>53</end>
      <status>unmodified</status>
      <modifiedWord/>
      <trackRevisions>false</trackRevisions>
    </reviewItem>
    <reviewItem>
      <errorID>983a2a9f-7b70-4891-a10f-e49ed90b5bfb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6C50AFDF</paraID>
      <start>0</start>
      <end>2</end>
      <status>unmodified</status>
      <modifiedWord/>
      <trackRevisions>false</trackRevisions>
    </reviewItem>
    <reviewItem>
      <errorID>a8d95f99-6050-44e7-be2d-cd2a71157f6e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4C3E97C7</paraID>
      <start>0</start>
      <end>2</end>
      <status>unmodified</status>
      <modifiedWord/>
      <trackRevisions>false</trackRevisions>
    </reviewItem>
    <reviewItem>
      <errorID>6a2fd01b-0972-4fd4-9b24-bd71b558e044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67197A0F</paraID>
      <start>0</start>
      <end>2</end>
      <status>unmodified</status>
      <modifiedWord/>
      <trackRevisions>false</trackRevisions>
    </reviewItem>
    <reviewItem>
      <errorID>52b10494-0400-4701-9604-3672cc2004fc</errorID>
      <errorWord>十日前</errorWord>
      <group>L1_Word</group>
      <groupName>字词问题</groupName>
      <ability>L2_Typo</ability>
      <abilityName>字词错误</abilityName>
      <candidateList>
        <item>前十日，</item>
      </candidateList>
      <explain/>
      <paraID>79CBE84C</paraID>
      <start>30</start>
      <end>33</end>
      <status>unmodified</status>
      <modifiedWord/>
      <trackRevisions>false</trackRevisions>
    </reviewItem>
    <reviewItem>
      <errorID>008ead44-8e55-438f-ba5a-c7ed80e8b4da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6BA9D88F</paraID>
      <start>0</start>
      <end>2</end>
      <status>unmodified</status>
      <modifiedWord/>
      <trackRevisions>false</trackRevisions>
    </reviewItem>
    <reviewItem>
      <errorID>4f041a60-e87d-4022-ade3-c3ebb34f2ea5</errorID>
      <errorWord>间</errorWord>
      <group>L1_Word</group>
      <groupName>字词问题</groupName>
      <ability>L2_Typo</ability>
      <abilityName>字词错误</abilityName>
      <candidateList>
        <item>间之</item>
      </candidateList>
      <explain/>
      <paraID>3BDE0F81</paraID>
      <start>10</start>
      <end>11</end>
      <status>unmodified</status>
      <modifiedWord/>
      <trackRevisions>false</trackRevisions>
    </reviewItem>
    <reviewItem>
      <errorID>0c744fd0-822f-473a-a65d-3961059a4a13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47EDFD12</paraID>
      <start>0</start>
      <end>2</end>
      <status>unmodified</status>
      <modifiedWord/>
      <trackRevisions>false</trackRevisions>
    </reviewItem>
    <reviewItem>
      <errorID>999ce024-f2e3-441e-afed-2003d7768d98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B2EE196</paraID>
      <start>0</start>
      <end>3</end>
      <status>unmodified</status>
      <modifiedWord/>
      <trackRevisions>false</trackRevisions>
    </reviewItem>
    <reviewItem>
      <errorID>3e0d546c-fd44-4d98-bc1d-d18790cd431e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4AEFCCD4</paraID>
      <start>0</start>
      <end>3</end>
      <status>unmodified</status>
      <modifiedWord/>
      <trackRevisions>false</trackRevisions>
    </reviewItem>
    <reviewItem>
      <errorID>f49c16b1-7c83-44c7-98dc-150f7b2f7217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1BD3711F</paraID>
      <start>0</start>
      <end>3</end>
      <status>unmodified</status>
      <modifiedWord/>
      <trackRevisions>false</trackRevisions>
    </reviewItem>
    <reviewItem>
      <errorID>af3a0aa8-d96a-40b7-982d-cbc80eb59b68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634C537C</paraID>
      <start>0</start>
      <end>3</end>
      <status>unmodified</status>
      <modifiedWord/>
      <trackRevisions>false</trackRevisions>
    </reviewItem>
    <reviewItem>
      <errorID>9df95142-bd8f-4165-a2ca-00eadab41f7d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692D7ECA</paraID>
      <start>0</start>
      <end>3</end>
      <status>unmodified</status>
      <modifiedWord/>
      <trackRevisions>false</trackRevisions>
    </reviewItem>
    <reviewItem>
      <errorID>cc18edb1-7d82-4c73-8edb-b2436ccb24bf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56E3C171</paraID>
      <start>0</start>
      <end>3</end>
      <status>unmodified</status>
      <modifiedWord/>
      <trackRevisions>false</trackRevisions>
    </reviewItem>
    <reviewItem>
      <errorID>e3b7d002-d976-489a-a21e-8400174ad690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317510E</paraID>
      <start>0</start>
      <end>3</end>
      <status>unmodified</status>
      <modifiedWord/>
      <trackRevisions>false</trackRevisions>
    </reviewItem>
    <reviewItem>
      <errorID>cf1c3c10-572a-4d15-8f05-2dd57e3dda3e</errorID>
      <errorWord>完整</errorWord>
      <group>L1_Punc</group>
      <groupName>标点问题</groupName>
      <ability>L2_Punc</ability>
      <abilityName>标点符号检查</abilityName>
      <candidateList>
        <item>，完整</item>
      </candidateList>
      <explain/>
      <paraID>629BF203</paraID>
      <start>20</start>
      <end>22</end>
      <status>unmodified</status>
      <modifiedWord/>
      <trackRevisions>false</trackRevisions>
    </reviewItem>
    <reviewItem>
      <errorID>20fc49f3-c155-424c-a9f5-57d332740811</errorID>
      <errorWord>填写</errorWord>
      <group>L1_Word</group>
      <groupName>字词问题</groupName>
      <ability>L2_Typo</ability>
      <abilityName>字词错误</abilityName>
      <candidateList>
        <item>地填写</item>
      </candidateList>
      <explain/>
      <paraID>629BF203</paraID>
      <start>25</start>
      <end>27</end>
      <status>unmodified</status>
      <modifiedWord/>
      <trackRevisions>false</trackRevisions>
    </reviewItem>
    <reviewItem>
      <errorID>355c422d-b0a0-49c3-9052-75db0c9e82a4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15131D8D</paraID>
      <start>0</start>
      <end>3</end>
      <status>unmodified</status>
      <modifiedWord/>
      <trackRevisions>false</trackRevisions>
    </reviewItem>
    <reviewItem>
      <errorID>04734b5a-bd35-4199-999b-df7fd07b282f</errorID>
      <errorWord>招标</errorWord>
      <group>L1_Word</group>
      <groupName>字词问题</groupName>
      <ability>L2_Typo</ability>
      <abilityName>字词错误</abilityName>
      <candidateList>
        <item>自招标</item>
      </candidateList>
      <explain/>
      <paraID>78FEBD38</paraID>
      <start>11</start>
      <end>13</end>
      <status>unmodified</status>
      <modifiedWord/>
      <trackRevisions>false</trackRevisions>
    </reviewItem>
    <reviewItem>
      <errorID>0abfa165-712d-4aee-9dcc-61dbb0f600d8</errorID>
      <errorWord>之日后</errorWord>
      <group>L1_Word</group>
      <groupName>字词问题</groupName>
      <ability>L2_Typo</ability>
      <abilityName>字词错误</abilityName>
      <candidateList>
        <item>之日起</item>
      </candidateList>
      <explain/>
      <paraID>78FEBD38</paraID>
      <start>20</start>
      <end>23</end>
      <status>unmodified</status>
      <modifiedWord/>
      <trackRevisions>false</trackRevisions>
    </reviewItem>
    <reviewItem>
      <errorID>7c44659f-05e1-44d2-9093-e639f3d4e625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3E08177A</paraID>
      <start>0</start>
      <end>3</end>
      <status>unmodified</status>
      <modifiedWord/>
      <trackRevisions>false</trackRevisions>
    </reviewItem>
    <reviewItem>
      <errorID>ebe7ce20-c2ab-478e-baa4-20c9d0feba7d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665CCDB</paraID>
      <start>0</start>
      <end>3</end>
      <status>unmodified</status>
      <modifiedWord/>
      <trackRevisions>false</trackRevisions>
    </reviewItem>
    <reviewItem>
      <errorID>4f178ba5-d8fc-4a98-8141-672c6e92f002</errorID>
      <errorWord>按照</errorWord>
      <group>L1_Punc</group>
      <groupName>标点问题</groupName>
      <ability>L2_Punc</ability>
      <abilityName>标点符号检查</abilityName>
      <candidateList>
        <item>，按照</item>
      </candidateList>
      <explain/>
      <paraID>69169F3C</paraID>
      <start>54</start>
      <end>56</end>
      <status>unmodified</status>
      <modifiedWord/>
      <trackRevisions>false</trackRevisions>
    </reviewItem>
    <reviewItem>
      <errorID>cf351cef-b422-4b4e-9741-8e53081422e7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3D2ED375</paraID>
      <start>0</start>
      <end>3</end>
      <status>unmodified</status>
      <modifiedWord/>
      <trackRevisions>false</trackRevisions>
    </reviewItem>
    <reviewItem>
      <errorID>eac0e9f5-104a-4bb6-a0c9-b61e67242286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76AA4033</paraID>
      <start>0</start>
      <end>3</end>
      <status>unmodified</status>
      <modifiedWord/>
      <trackRevisions>false</trackRevisions>
    </reviewItem>
    <reviewItem>
      <errorID>5e41612a-1d09-4f0f-adec-9116ad27d770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53793201</paraID>
      <start>0</start>
      <end>3</end>
      <status>unmodified</status>
      <modifiedWord/>
      <trackRevisions>false</trackRevisions>
    </reviewItem>
    <reviewItem>
      <errorID>456212d4-0f36-42a6-9aff-394b2ab53da2</errorID>
      <errorWord>涉及到</errorWord>
      <group>L1_Grammar</group>
      <groupName>语法问题</groupName>
      <ability>L2_Grammar</ability>
      <abilityName>语法错误</abilityName>
      <candidateList>
        <item>涉及</item>
      </candidateList>
      <explain>〈动〉牵涉到；关联到：案子～好几个人｜这个问题～面很广。</explain>
      <paraID>45FDBE3D</paraID>
      <start>14</start>
      <end>17</end>
      <status>unmodified</status>
      <modifiedWord/>
      <trackRevisions>false</trackRevisions>
    </reviewItem>
    <reviewItem>
      <errorID>92f0de72-88b3-481d-9243-0da9397ca51d</errorID>
      <errorWord>保持通讯畅通</errorWord>
      <group>L1_Word</group>
      <groupName>字词问题</groupName>
      <ability>L2_Typo</ability>
      <abilityName>字词错误</abilityName>
      <candidateList>
        <item>保持通信畅通</item>
      </candidateList>
      <explain/>
      <paraID>35C81228</paraID>
      <start>19</start>
      <end>25</end>
      <status>unmodified</status>
      <modifiedWord/>
      <trackRevisions>false</trackRevisions>
    </reviewItem>
    <reviewItem>
      <errorID>99adbe1c-eabe-47e3-8c0b-9e8be674904a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43564D01</paraID>
      <start>0</start>
      <end>3</end>
      <status>unmodified</status>
      <modifiedWord/>
      <trackRevisions>false</trackRevisions>
    </reviewItem>
    <reviewItem>
      <errorID>e41eeb9f-f2d3-4f20-873a-9ebce35cad32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3D00067A</paraID>
      <start>0</start>
      <end>3</end>
      <status>unmodified</status>
      <modifiedWord/>
      <trackRevisions>false</trackRevisions>
    </reviewItem>
    <reviewItem>
      <errorID>b78db815-447f-483e-8899-4e39be266765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522BC127</paraID>
      <start>0</start>
      <end>3</end>
      <status>unmodified</status>
      <modifiedWord/>
      <trackRevisions>false</trackRevisions>
    </reviewItem>
    <reviewItem>
      <errorID>56adaf87-bab3-4d41-9fa5-3103978d831d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1FFF9EE8</paraID>
      <start>0</start>
      <end>3</end>
      <status>unmodified</status>
      <modifiedWord/>
      <trackRevisions>false</trackRevisions>
    </reviewItem>
    <reviewItem>
      <errorID>965fdfaf-65af-4993-9f9a-aa35369b9324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32D2258E</paraID>
      <start>26</start>
      <end>29</end>
      <status>unmodified</status>
      <modifiedWord/>
      <trackRevisions>false</trackRevisions>
    </reviewItem>
    <reviewItem>
      <errorID>8a343740-e5e8-47c4-9a1e-c1191548a97c</errorID>
      <errorWord>政府</errorWord>
      <group>L1_Word</group>
      <groupName>字词问题</groupName>
      <ability>L2_Typo</ability>
      <abilityName>字词错误</abilityName>
      <candidateList>
        <item> 政府</item>
      </candidateList>
      <explain/>
      <paraID> CF9E7E2</paraID>
      <start>4</start>
      <end>6</end>
      <status>unmodified</status>
      <modifiedWord/>
      <trackRevisions>false</trackRevisions>
    </reviewItem>
    <reviewItem>
      <errorID>389d37bb-8158-49e4-9c2b-32fb553571cd</errorID>
      <errorWord>&lt;</errorWord>
      <group>L1_Format</group>
      <groupName>格式问题</groupName>
      <ability>L2_HalfPunc</ability>
      <abilityName>全半角检查</abilityName>
      <candidateList>
        <item>〈</item>
      </candidateList>
      <explain>文本全半角错误。</explain>
      <paraID>181C9DEF</paraID>
      <start>48</start>
      <end>49</end>
      <status>unmodified</status>
      <modifiedWord/>
      <trackRevisions>false</trackRevisions>
    </reviewItem>
    <reviewItem>
      <errorID>b006ad35-9608-44e9-b3f8-a8e539935303</errorID>
      <errorWord>&lt;</errorWord>
      <group>L1_Format</group>
      <groupName>格式问题</groupName>
      <ability>L2_HalfPunc</ability>
      <abilityName>全半角检查</abilityName>
      <candidateList>
        <item>〈</item>
      </candidateList>
      <explain>文本全半角错误。</explain>
      <paraID>58D6A88B</paraID>
      <start>48</start>
      <end>49</end>
      <status>unmodified</status>
      <modifiedWord/>
      <trackRevisions>false</trackRevisions>
    </reviewItem>
    <reviewItem>
      <errorID>77ee38a8-aec9-4a8e-96dc-28468c09699b</errorID>
      <errorWord>&lt;</errorWord>
      <group>L1_Format</group>
      <groupName>格式问题</groupName>
      <ability>L2_HalfPunc</ability>
      <abilityName>全半角检查</abilityName>
      <candidateList>
        <item>〈</item>
      </candidateList>
      <explain>文本全半角错误。</explain>
      <paraID>59A9BA75</paraID>
      <start>33</start>
      <end>34</end>
      <status>unmodified</status>
      <modifiedWord/>
      <trackRevisions>false</trackRevisions>
    </reviewItem>
    <reviewItem>
      <errorID>09cc5536-74c1-4b48-a5d8-8a5f4e0b76de</errorID>
      <errorWord>将</errorWord>
      <group>L1_Word</group>
      <groupName>字词问题</groupName>
      <ability>L2_Typo</ability>
      <abilityName>字词错误</abilityName>
      <candidateList>
        <item>将以</item>
      </candidateList>
      <explain/>
      <paraID>7448544A</paraID>
      <start>3</start>
      <end>4</end>
      <status>unmodified</status>
      <modifiedWord/>
      <trackRevisions>false</trackRevisions>
    </reviewItem>
    <reviewItem>
      <errorID>454d9432-7a23-4b24-9172-a118821c50e0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2A615E93</paraID>
      <start>0</start>
      <end>3</end>
      <status>unmodified</status>
      <modifiedWord/>
      <trackRevisions>false</trackRevisions>
    </reviewItem>
    <reviewItem>
      <errorID>2ec7e317-4781-4e5b-9b81-7f1892ee8fcc</errorID>
      <errorWord>国家发改委</errorWord>
      <group>L1_Knowledge</group>
      <groupName>知识性问题</groupName>
      <ability>L2_Knowledge</ability>
      <abilityName>其他知识</abilityName>
      <candidateList>
        <item>国家发展改革委</item>
      </candidateList>
      <explain/>
      <paraID>1DD17770</paraID>
      <start>19</start>
      <end>24</end>
      <status>unmodified</status>
      <modifiedWord/>
      <trackRevisions>false</trackRevisions>
    </reviewItem>
    <reviewItem>
      <errorID>9a8919aa-39a8-4820-907d-29dd6cdc3bb6</errorID>
      <errorWord>法律、法规</errorWord>
      <group>L1_Word</group>
      <groupName>字词问题</groupName>
      <ability>L2_Typo</ability>
      <abilityName>字词错误</abilityName>
      <candidateList>
        <item>法律法规</item>
      </candidateList>
      <explain/>
      <paraID>37E16406</paraID>
      <start>6</start>
      <end>11</end>
      <status>unmodified</status>
      <modifiedWord/>
      <trackRevisions>false</trackRevisions>
    </reviewItem>
    <reviewItem>
      <errorID>6abe0083-dddd-4fc2-91c3-3452bad19c2e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FBEE618</paraID>
      <start>0</start>
      <end>3</end>
      <status>unmodified</status>
      <modifiedWord/>
      <trackRevisions>false</trackRevisions>
    </reviewItem>
    <reviewItem>
      <errorID>a85afbd3-bffa-4758-9103-e3d1ab264d34</errorID>
      <errorWord>规定</errorWord>
      <group>L1_Word</group>
      <groupName>字词问题</groupName>
      <ability>L2_Typo</ability>
      <abilityName>字词错误</abilityName>
      <candidateList>
        <item>的规定</item>
      </candidateList>
      <explain/>
      <paraID>4DEE6AF0</paraID>
      <start>27</start>
      <end>29</end>
      <status>unmodified</status>
      <modifiedWord/>
      <trackRevisions>false</trackRevisions>
    </reviewItem>
    <reviewItem>
      <errorID>64447983-184f-466b-bea8-54eb7a010a22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20601C6C</paraID>
      <start>0</start>
      <end>3</end>
      <status>unmodified</status>
      <modifiedWord/>
      <trackRevisions>false</trackRevisions>
    </reviewItem>
    <reviewItem>
      <errorID>0e5e33b1-d2ea-47db-bfdf-f3ebcf5ee5a1</errorID>
      <errorWord>。</errorWord>
      <group>L1_Grammar</group>
      <groupName>语法问题</groupName>
      <ability>L2_Grammar</ability>
      <abilityName>语法错误</abilityName>
      <candidateList>
        <item>。此句无错误。</item>
      </candidateList>
      <explain/>
      <paraID>4A0FEEF4</paraID>
      <start>145</start>
      <end>146</end>
      <status>unmodified</status>
      <modifiedWord/>
      <trackRevisions>false</trackRevisions>
    </reviewItem>
    <reviewItem>
      <errorID>c8c98465-161e-4b39-acf7-438a80fccfba</errorID>
      <errorWord>机构各</errorWord>
      <group>L1_Word</group>
      <groupName>字词问题</groupName>
      <ability>L2_Typo</ability>
      <abilityName>字词错误</abilityName>
      <candidateList>
        <item>机构</item>
      </candidateList>
      <explain/>
      <paraID>1ADEC92B</paraID>
      <start>23</start>
      <end>26</end>
      <status>unmodified</status>
      <modifiedWord/>
      <trackRevisions>false</trackRevisions>
    </reviewItem>
    <reviewItem>
      <errorID>e271cbb5-567e-4c76-a873-b4650f5404bd</errorID>
      <errorWord>肆份</errorWord>
      <group>L1_Word</group>
      <groupName>字词问题</groupName>
      <ability>L2_Typo</ability>
      <abilityName>字词错误</abilityName>
      <candidateList>
        <item>四份</item>
      </candidateList>
      <explain/>
      <paraID>1ADEC92B</paraID>
      <start>28</start>
      <end>30</end>
      <status>unmodified</status>
      <modifiedWord/>
      <trackRevisions>false</trackRevisions>
    </reviewItem>
    <reviewItem>
      <errorID>24678237-bb4f-4a7c-a6d3-9fc8a103c0fa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5DFF9588</paraID>
      <start>0</start>
      <end>3</end>
      <status>unmodified</status>
      <modifiedWord/>
      <trackRevisions>false</trackRevisions>
    </reviewItem>
    <reviewItem>
      <errorID>e5c5092e-efd6-494c-8715-882a4d242ec9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75CCF4F8</paraID>
      <start>0</start>
      <end>3</end>
      <status>unmodified</status>
      <modifiedWord/>
      <trackRevisions>false</trackRevisions>
    </reviewItem>
    <reviewItem>
      <errorID>72d5541b-fbcf-4d3e-9730-c9d4d12d4a91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BC4997A</paraID>
      <start>0</start>
      <end>3</end>
      <status>unmodified</status>
      <modifiedWord/>
      <trackRevisions>false</trackRevisions>
    </reviewItem>
    <reviewItem>
      <errorID>2b0aea15-8b66-45cd-8291-951ad9a49485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333E9EA4</paraID>
      <start>0</start>
      <end>3</end>
      <status>unmodified</status>
      <modifiedWord/>
      <trackRevisions>false</trackRevisions>
    </reviewItem>
    <reviewItem>
      <errorID>750a59be-ee18-46d1-9e02-468925216487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609C40F9</paraID>
      <start>0</start>
      <end>3</end>
      <status>unmodified</status>
      <modifiedWord/>
      <trackRevisions>false</trackRevisions>
    </reviewItem>
    <reviewItem>
      <errorID>7c96dd62-6018-4f47-87de-46d984bc70e8</errorID>
      <errorWord>以</errorWord>
      <group>L1_Punc</group>
      <groupName>标点问题</groupName>
      <ability>L2_Punc</ability>
      <abilityName>标点符号检查</abilityName>
      <candidateList>
        <item>，以</item>
      </candidateList>
      <explain/>
      <paraID>43FA7478</paraID>
      <start>80</start>
      <end>81</end>
      <status>unmodified</status>
      <modifiedWord/>
      <trackRevisions>false</trackRevisions>
    </reviewItem>
    <reviewItem>
      <errorID>a4052a79-6863-4f4f-a757-f41b7269e6ac</errorID>
      <errorWord>。</errorWord>
      <group>L1_Grammar</group>
      <groupName>语法问题</groupName>
      <ability>L2_Grammar</ability>
      <abilityName>语法错误</abilityName>
      <candidateList>
        <item>。此句无错误。</item>
      </candidateList>
      <explain/>
      <paraID>2CA87B30</paraID>
      <start>120</start>
      <end>121</end>
      <status>unmodified</status>
      <modifiedWord/>
      <trackRevisions>false</trackRevisions>
    </reviewItem>
    <reviewItem>
      <errorID>2d6f41c3-67c0-4265-85fa-80ffe38ae4f7</errorID>
      <errorWord>。</errorWord>
      <group>L1_Grammar</group>
      <groupName>语法问题</groupName>
      <ability>L2_Grammar</ability>
      <abilityName>语法错误</abilityName>
      <candidateList>
        <item>。此句无错误。</item>
      </candidateList>
      <explain/>
      <paraID>3A68E65C</paraID>
      <start>23</start>
      <end>24</end>
      <status>unmodified</status>
      <modifiedWord/>
      <trackRevisions>false</trackRevisions>
    </reviewItem>
    <reviewItem>
      <errorID>0c2b802e-90dd-46cc-9c94-039a2db029bf</errorID>
      <errorWord>应当</errorWord>
      <group>L1_Grammar</group>
      <groupName>语法问题</groupName>
      <ability>L2_Grammar</ability>
      <abilityName>语法错误</abilityName>
      <candidateList>
        <item>其内容应当</item>
      </candidateList>
      <explain/>
      <paraID>6DAFC380</paraID>
      <start>48</start>
      <end>50</end>
      <status>unmodified</status>
      <modifiedWord/>
      <trackRevisions>false</trackRevisions>
    </reviewItem>
    <reviewItem>
      <errorID>09dd6019-a288-4103-ba42-fc6464fb7547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33FCA1CE</paraID>
      <start>0</start>
      <end>3</end>
      <status>unmodified</status>
      <modifiedWord/>
      <trackRevisions>false</trackRevisions>
    </reviewItem>
    <reviewItem>
      <errorID>a854899e-5098-46e3-b0dd-82241f72035c</errorID>
      <errorWord>材料的</errorWord>
      <group>L1_Word</group>
      <groupName>字词问题</groupName>
      <ability>L2_Typo</ability>
      <abilityName>字词错误</abilityName>
      <candidateList>
        <item>材料</item>
      </candidateList>
      <explain/>
      <paraID> E24531A</paraID>
      <start>63</start>
      <end>66</end>
      <status>unmodified</status>
      <modifiedWord/>
      <trackRevisions>false</trackRevisions>
    </reviewItem>
    <reviewItem>
      <errorID>6d60a16d-6122-4cf3-8bb1-586e105f3d0f</errorID>
      <errorWord>商业秘密的</errorWord>
      <group>L1_Word</group>
      <groupName>字词问题</groupName>
      <ability>L2_Typo</ability>
      <abilityName>字词错误</abilityName>
      <candidateList>
        <item>商业秘密</item>
      </candidateList>
      <explain/>
      <paraID> E24531A</paraID>
      <start>69</start>
      <end>74</end>
      <status>unmodified</status>
      <modifiedWord/>
      <trackRevisions>false</trackRevisions>
    </reviewItem>
    <reviewItem>
      <errorID>80d29c7c-82c4-4b65-b819-af3b8c4bca7a</errorID>
      <errorWord>形式的</errorWord>
      <group>L1_Word</group>
      <groupName>字词问题</groupName>
      <ability>L2_Typo</ability>
      <abilityName>字词错误</abilityName>
      <candidateList>
        <item>形式</item>
      </candidateList>
      <explain/>
      <paraID> E24531A</paraID>
      <start>80</start>
      <end>83</end>
      <status>unmodified</status>
      <modifiedWord/>
      <trackRevisions>false</trackRevisions>
    </reviewItem>
    <reviewItem>
      <errorID>1bda83c3-2014-4be5-8dea-a4af4d105140</errorID>
      <errorWord>将</errorWord>
      <group>L1_Punc</group>
      <groupName>标点问题</groupName>
      <ability>L2_Punc</ability>
      <abilityName>标点符号检查</abilityName>
      <candidateList>
        <item>，将</item>
      </candidateList>
      <explain/>
      <paraID> E24531A</paraID>
      <start>90</start>
      <end>91</end>
      <status>unmodified</status>
      <modifiedWord/>
      <trackRevisions>false</trackRevisions>
    </reviewItem>
    <reviewItem>
      <errorID>c3a6d20a-efa6-42db-bfa4-d86f00f1c164</errorID>
      <errorWord>法定的</errorWord>
      <group>L1_Word</group>
      <groupName>字词问题</groupName>
      <ability>L2_Typo</ability>
      <abilityName>字词错误</abilityName>
      <candidateList>
        <item>法定</item>
      </candidateList>
      <explain/>
      <paraID>383AF27D</paraID>
      <start>75</start>
      <end>78</end>
      <status>unmodified</status>
      <modifiedWord/>
      <trackRevisions>false</trackRevisions>
    </reviewItem>
    <reviewItem>
      <errorID>3640d9ac-03a9-4227-83af-50044bbf17bc</errorID>
      <errorWord>，</errorWord>
      <group>L1_Grammar</group>
      <groupName>语法问题</groupName>
      <ability>L2_Grammar</ability>
      <abilityName>语法错误</abilityName>
      <candidateList>
        <item>质疑，</item>
      </candidateList>
      <explain/>
      <paraID> BED35F6</paraID>
      <start>14</start>
      <end>15</end>
      <status>unmodified</status>
      <modifiedWord/>
      <trackRevisions>false</trackRevisions>
    </reviewItem>
    <reviewItem>
      <errorID>0910e5b5-2da1-4312-9b70-99be99b5a57f</errorID>
      <errorWord>，</errorWord>
      <group>L1_Punc</group>
      <groupName>标点问题</groupName>
      <ability>L2_Punc</ability>
      <abilityName>标点符号检查</abilityName>
      <candidateList>
        <item>。</item>
      </candidateList>
      <explain/>
      <paraID> BED35F6</paraID>
      <start>37</start>
      <end>38</end>
      <status>unmodified</status>
      <modifiedWord/>
      <trackRevisions>false</trackRevisions>
    </reviewItem>
    <reviewItem>
      <errorID>f7d33076-8fa7-465b-b911-e03ae70ed1ed</errorID>
      <errorWord>依法</errorWord>
      <group>L1_Punc</group>
      <groupName>标点问题</groupName>
      <ability>L2_Punc</ability>
      <abilityName>标点符号检查</abilityName>
      <candidateList>
        <item>，依法</item>
      </candidateList>
      <explain/>
      <paraID>  9A0053</paraID>
      <start>12</start>
      <end>14</end>
      <status>unmodified</status>
      <modifiedWord/>
      <trackRevisions>false</trackRevisions>
    </reviewItem>
    <reviewItem>
      <errorID>bb1ba9c6-878d-4719-ada4-ce77337c134a</errorID>
      <errorWord>。</errorWord>
      <group>L1_Grammar</group>
      <groupName>语法问题</groupName>
      <ability>L2_Grammar</ability>
      <abilityName>语法错误</abilityName>
      <candidateList>
        <item>。此句无错误。</item>
      </candidateList>
      <explain/>
      <paraID>527CE445</paraID>
      <start>43</start>
      <end>44</end>
      <status>unmodified</status>
      <modifiedWord/>
      <trackRevisions>false</trackRevisions>
    </reviewItem>
    <reviewItem>
      <errorID>a6ab7a0a-1cff-4cf1-8f1b-e5aa522ef257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10F3CE3D</paraID>
      <start>0</start>
      <end>3</end>
      <status>unmodified</status>
      <modifiedWord/>
      <trackRevisions>false</trackRevisions>
    </reviewItem>
    <reviewItem>
      <errorID>344d53e5-2590-4905-aa81-8482bd6c2653</errorID>
      <errorWord>法律、法规</errorWord>
      <group>L1_Word</group>
      <groupName>字词问题</groupName>
      <ability>L2_Typo</ability>
      <abilityName>字词错误</abilityName>
      <candidateList>
        <item>法律法规</item>
      </candidateList>
      <explain/>
      <paraID>31EA1FC9</paraID>
      <start>14</start>
      <end>19</end>
      <status>unmodified</status>
      <modifiedWord/>
      <trackRevisions>false</trackRevisions>
    </reviewItem>
    <reviewItem>
      <errorID>881e58fc-e059-45d5-bce0-96280fba35f0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4E9AF6B9</paraID>
      <start>0</start>
      <end>3</end>
      <status>unmodified</status>
      <modifiedWord/>
      <trackRevisions>false</trackRevisions>
    </reviewItem>
    <reviewItem>
      <errorID>fedaa030-6ee0-481d-bd22-bd0731ebe64c</errorID>
      <errorWord>&lt;</errorWord>
      <group>L1_Format</group>
      <groupName>格式问题</groupName>
      <ability>L2_HalfPunc</ability>
      <abilityName>全半角检查</abilityName>
      <candidateList>
        <item>〈</item>
      </candidateList>
      <explain>文本全半角错误。</explain>
      <paraID>14346989</paraID>
      <start>15</start>
      <end>16</end>
      <status>unmodified</status>
      <modifiedWord/>
      <trackRevisions>false</trackRevisions>
    </reviewItem>
    <reviewItem>
      <errorID>184fc45a-f597-45e9-916b-7a872928cf2c</errorID>
      <errorWord>&gt;的通知》</errorWord>
      <group>L1_Punc</group>
      <groupName>标点问题</groupName>
      <ability>L2_Punc</ability>
      <abilityName>标点符号检查</abilityName>
      <candidateList>
        <item>〉的通知》</item>
      </candidateList>
      <explain/>
      <paraID>14346989</paraID>
      <start>32</start>
      <end>37</end>
      <status>unmodified</status>
      <modifiedWord/>
      <trackRevisions>false</trackRevisions>
    </reviewItem>
    <reviewItem>
      <errorID>6ff896ef-9866-488b-b967-3d84b88967d0</errorID>
      <errorWord>本</errorWord>
      <group>L1_Word</group>
      <groupName>字词问题</groupName>
      <ability>L2_Typo</ability>
      <abilityName>字词错误</abilityName>
      <candidateList>
        <item> 本</item>
      </candidateList>
      <explain/>
      <paraID>59AFBC73</paraID>
      <start>4</start>
      <end>5</end>
      <status>unmodified</status>
      <modifiedWord/>
      <trackRevisions>false</trackRevisions>
    </reviewItem>
    <reviewItem>
      <errorID>f54a0c12-94b1-41de-85c3-29cc51f581d6</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391C0973</paraID>
      <start>0</start>
      <end>3</end>
      <status>unmodified</status>
      <modifiedWord/>
      <trackRevisions>false</trackRevisions>
    </reviewItem>
    <reviewItem>
      <errorID>e6a50ce4-a07d-4956-afc5-25daec5ec2c3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1205BB98</paraID>
      <start>96</start>
      <end>99</end>
      <status>unmodified</status>
      <modifiedWord/>
      <trackRevisions>false</trackRevisions>
    </reviewItem>
    <reviewItem>
      <errorID>a2898d10-c851-4cb8-9c58-58032cd32661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5537C687</paraID>
      <start>94</start>
      <end>95</end>
      <status>unmodified</status>
      <modifiedWord/>
      <trackRevisions>false</trackRevisions>
    </reviewItem>
    <reviewItem>
      <errorID>f19d1c36-72ad-4c75-be04-df51c1cecf2e</errorID>
      <errorWord>。</errorWord>
      <group>L1_Punc</group>
      <groupName>标点问题</groupName>
      <ability>L2_Punc</ability>
      <abilityName>标点符号检查</abilityName>
      <candidateList>
        <item>）。</item>
      </candidateList>
      <explain/>
      <paraID>5537C687</paraID>
      <start>123</start>
      <end>124</end>
      <status>unmodified</status>
      <modifiedWord/>
      <trackRevisions>false</trackRevisions>
    </reviewItem>
    <reviewItem>
      <errorID>41d25220-437e-4df2-a41f-55a70e71b617</errorID>
      <errorWord>费用</errorWord>
      <group>L1_Word</group>
      <groupName>字词问题</groupName>
      <ability>L2_Typo</ability>
      <abilityName>字词错误</abilityName>
      <candidateList>
        <item>的费用</item>
      </candidateList>
      <explain/>
      <paraID>79F215A4</paraID>
      <start>51</start>
      <end>53</end>
      <status>unmodified</status>
      <modifiedWord/>
      <trackRevisions>false</trackRevisions>
    </reviewItem>
    <reviewItem>
      <errorID>414e319d-31c5-4a83-a300-d63f7727ef99</errorID>
      <errorWord>作出</errorWord>
      <group>L1_Word</group>
      <groupName>字词问题</groupName>
      <ability>L2_Typo</ability>
      <abilityName>字词错误</abilityName>
      <candidateList>
        <item>做出</item>
      </candidateList>
      <explain/>
      <paraID>7E788FF6</paraID>
      <start>17</start>
      <end>19</end>
      <status>unmodified</status>
      <modifiedWord/>
      <trackRevisions>false</trackRevisions>
    </reviewItem>
    <reviewItem>
      <errorID>e410eeb3-71d9-43e6-99d8-101314662991</errorID>
      <errorWord>,</errorWord>
      <group>L1_Format</group>
      <groupName>格式问题</groupName>
      <ability>L2_HalfPunc</ability>
      <abilityName>全半角检查</abilityName>
      <candidateList>
        <item>，</item>
      </candidateList>
      <explain>文本全半角错误。</explain>
      <paraID>3D5276D4</paraID>
      <start>24</start>
      <end>25</end>
      <status>unmodified</status>
      <modifiedWord/>
      <trackRevisions>false</trackRevisions>
    </reviewItem>
    <reviewItem>
      <errorID>d1e1628e-2d21-4519-a94a-4feba3b99985</errorID>
      <errorWord>方</errorWord>
      <group>L1_Word</group>
      <groupName>字词问题</groupName>
      <ability>L2_Typo</ability>
      <abilityName>字词错误</abilityName>
      <candidateList>
        <item>方在</item>
      </candidateList>
      <explain/>
      <paraID> 5A4FB9D</paraID>
      <start>81</start>
      <end>82</end>
      <status>unmodified</status>
      <modifiedWord/>
      <trackRevisions>false</trackRevisions>
    </reviewItem>
    <reviewItem>
      <errorID>0975d6b6-54df-4a71-b7b7-e5cdfc4b0125</errorID>
      <errorWord>本</errorWord>
      <group>L1_Word</group>
      <groupName>字词问题</groupName>
      <ability>L2_Typo</ability>
      <abilityName>字词错误</abilityName>
      <candidateList>
        <item> 本</item>
      </candidateList>
      <explain/>
      <paraID> 6A7B803</paraID>
      <start>4</start>
      <end>5</end>
      <status>unmodified</status>
      <modifiedWord/>
      <trackRevisions>false</trackRevisions>
    </reviewItem>
    <reviewItem>
      <errorID>3fca937d-01a6-4752-813a-d6824f2096d7</errorID>
      <errorWord>，</errorWord>
      <group>L1_Word</group>
      <groupName>字词问题</groupName>
      <ability>L2_Typo</ability>
      <abilityName>字词错误</abilityName>
      <candidateList>
        <item>外，</item>
      </candidateList>
      <explain/>
      <paraID> 6A7B803</paraID>
      <start>18</start>
      <end>19</end>
      <status>unmodified</status>
      <modifiedWord/>
      <trackRevisions>false</trackRevisions>
    </reviewItem>
    <reviewItem>
      <errorID>6ee17c33-94c9-4992-9194-8ade4daa4b18</errorID>
      <errorWord>二份</errorWord>
      <group>L1_Word</group>
      <groupName>字词问题</groupName>
      <ability>L2_Typo</ability>
      <abilityName>字词错误</abilityName>
      <candidateList>
        <item>两份</item>
      </candidateList>
      <explain/>
      <paraID>417B5EA9</paraID>
      <start>31</start>
      <end>33</end>
      <status>unmodified</status>
      <modifiedWord/>
      <trackRevisions>false</trackRevisions>
    </reviewItem>
    <reviewItem>
      <errorID>02c29ffb-74af-4621-8246-1f64c3e529a5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597111A7</paraID>
      <start>0</start>
      <end>2</end>
      <status>unmodified</status>
      <modifiedWord/>
      <trackRevisions>false</trackRevisions>
    </reviewItem>
    <reviewItem>
      <errorID>0a8ec178-34d3-429c-b689-bcef3a740170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5F32F49D</paraID>
      <start>0</start>
      <end>2</end>
      <status>unmodified</status>
      <modifiedWord/>
      <trackRevisions>false</trackRevisions>
    </reviewItem>
    <reviewItem>
      <errorID>e40e1424-b848-44e6-a6d7-00fad3a64a65</errorID>
      <errorWord>(</errorWord>
      <group>L1_Format</group>
      <groupName>格式问题</groupName>
      <ability>L2_HalfPunc</ability>
      <abilityName>全半角检查</abilityName>
      <candidateList>
        <item>（</item>
      </candidateList>
      <explain>文本全半角错误。</explain>
      <paraID>683C58A7</paraID>
      <start>31</start>
      <end>32</end>
      <status>unmodified</status>
      <modifiedWord/>
      <trackRevisions>false</trackRevisions>
    </reviewItem>
    <reviewItem>
      <errorID>7994068d-e948-4419-a596-4083e9aefa08</errorID>
      <errorWord>)</errorWord>
      <group>L1_Format</group>
      <groupName>格式问题</groupName>
      <ability>L2_HalfPunc</ability>
      <abilityName>全半角检查</abilityName>
      <candidateList>
        <item>）</item>
      </candidateList>
      <explain>文本全半角错误。</explain>
      <paraID>683C58A7</paraID>
      <start>46</start>
      <end>47</end>
      <status>unmodified</status>
      <modifiedWord/>
      <trackRevisions>false</trackRevisions>
    </reviewItem>
    <reviewItem>
      <errorID>03da0a04-f0df-4bea-bc93-b9966d98e9d3</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 1877FED</paraID>
      <start>145</start>
      <end>149</end>
      <status>unmodified</status>
      <modifiedWord/>
      <trackRevisions>false</trackRevisions>
    </reviewItem>
    <reviewItem>
      <errorID>dc925c26-4cb6-4d69-846a-78c092ab2b9a</errorID>
      <errorWord>、添加</errorWord>
      <group>L1_Grammar</group>
      <groupName>语法问题</groupName>
      <ability>L2_Grammar</ability>
      <abilityName>语法错误</abilityName>
      <candidateList>
        <item>、</item>
      </candidateList>
      <explain/>
      <paraID>1F448646</paraID>
      <start>90</start>
      <end>93</end>
      <status>unmodified</status>
      <modifiedWord/>
      <trackRevisions>false</trackRevisions>
    </reviewItem>
    <reviewItem>
      <errorID>2f0b3bb1-f99d-4043-a259-364773337b47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229</start>
      <end>230</end>
      <status>unmodified</status>
      <modifiedWord/>
      <trackRevisions>false</trackRevisions>
    </reviewItem>
    <reviewItem>
      <errorID>0f66d5ae-db3b-4ef8-af82-903bb7e7ca06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246</start>
      <end>247</end>
      <status>unmodified</status>
      <modifiedWord/>
      <trackRevisions>false</trackRevisions>
    </reviewItem>
    <reviewItem>
      <errorID>4468a8e6-9569-460a-9d27-247bff4d1fed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367</start>
      <end>368</end>
      <status>unmodified</status>
      <modifiedWord/>
      <trackRevisions>false</trackRevisions>
    </reviewItem>
    <reviewItem>
      <errorID>17d6c518-f77e-4e94-8d26-9f45d9d91bf3</errorID>
      <errorWord>2-3天</errorWord>
      <group>L1_Word</group>
      <groupName>字词问题</groupName>
      <ability>L2_Typo</ability>
      <abilityName>字词错误</abilityName>
      <candidateList>
        <item>2～3天</item>
      </candidateList>
      <explain/>
      <paraID>61610BC2</paraID>
      <start>378</start>
      <end>382</end>
      <status>unmodified</status>
      <modifiedWord/>
      <trackRevisions>false</trackRevisions>
    </reviewItem>
    <reviewItem>
      <errorID>5f464524-4fc5-46ae-ba8b-af258645a505</errorID>
      <errorWord>实施</errorWord>
      <group>L1_Word</group>
      <groupName>字词问题</groupName>
      <ability>L2_Typo</ability>
      <abilityName>字词错误</abilityName>
      <candidateList>
        <item>实时</item>
      </candidateList>
      <explain>〈副〉与某事发生、发展过程同时（做某事）：进行～报道｜～传递股市行情。</explain>
      <paraID>442FD30E</paraID>
      <start>33</start>
      <end>35</end>
      <status>modified</status>
      <modifiedWord>实时</modifiedWord>
      <trackRevisions>false</trackRevisions>
    </reviewItem>
    <reviewItem>
      <errorID>4d78fa2b-6b54-45df-93db-ddca64b508c7</errorID>
      <errorWord>(</errorWord>
      <group>L1_Format</group>
      <groupName>格式问题</groupName>
      <ability>L2_HalfPunc</ability>
      <abilityName>全半角检查</abilityName>
      <candidateList>
        <item>（</item>
      </candidateList>
      <explain>文本全半角错误。</explain>
      <paraID>49946A23</paraID>
      <start>35</start>
      <end>36</end>
      <status>unmodified</status>
      <modifiedWord/>
      <trackRevisions>false</trackRevisions>
    </reviewItem>
    <reviewItem>
      <errorID>57c8dfa2-2cbf-46ce-96cd-8d6a4a632191</errorID>
      <errorWord>)</errorWord>
      <group>L1_Format</group>
      <groupName>格式问题</groupName>
      <ability>L2_HalfPunc</ability>
      <abilityName>全半角检查</abilityName>
      <candidateList>
        <item>）</item>
      </candidateList>
      <explain>文本全半角错误。</explain>
      <paraID>49946A23</paraID>
      <start>50</start>
      <end>51</end>
      <status>unmodified</status>
      <modifiedWord/>
      <trackRevisions>false</trackRevisions>
    </reviewItem>
    <reviewItem>
      <errorID>1c8660ee-bb2d-4afb-b2e0-5b5cf052f93e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C76F9EC</paraID>
      <start>3</start>
      <end>4</end>
      <status>unmodified</status>
      <modifiedWord/>
      <trackRevisions>false</trackRevisions>
    </reviewItem>
    <reviewItem>
      <errorID>bc56235c-39fa-4481-8492-d5c9ad601535</errorID>
      <errorWord>（</errorWord>
      <group>L1_Punc</group>
      <groupName>标点问题</groupName>
      <ability>L2_Punc</ability>
      <abilityName>标点符号检查</abilityName>
      <candidateList>
        <item>》（</item>
      </candidateList>
      <explain/>
      <paraID> C76F9EC</paraID>
      <start>21</start>
      <end>22</end>
      <status>unmodified</status>
      <modifiedWord/>
      <trackRevisions>false</trackRevisions>
    </reviewItem>
    <reviewItem>
      <errorID>ec1b6295-e598-477e-8c14-8b4a36dcfe29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65130C0A</paraID>
      <start>35</start>
      <end>36</end>
      <status>unmodified</status>
      <modifiedWord/>
      <trackRevisions>false</trackRevisions>
    </reviewItem>
    <reviewItem>
      <errorID>a96712a7-8357-46b8-b79a-5121eb04eb72</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790BA0F7</paraID>
      <start>147</start>
      <end>151</end>
      <status>unmodified</status>
      <modifiedWord/>
      <trackRevisions>false</trackRevisions>
    </reviewItem>
    <reviewItem>
      <errorID>66ceabd4-18da-48f9-913d-8b058b2ce2ef</errorID>
      <errorWord>、以及</errorWord>
      <group>L1_Punc</group>
      <groupName>标点问题</groupName>
      <ability>L2_Punc</ability>
      <abilityName>标点符号检查</abilityName>
      <candidateList>
        <item>，以及</item>
      </candidateList>
      <explain>连接词前后不宜使用顿号，建议使用逗号。</explain>
      <paraID>7CDCCB0E</paraID>
      <start>33</start>
      <end>36</end>
      <status>unmodified</status>
      <modifiedWord/>
      <trackRevisions>false</trackRevisions>
    </reviewItem>
    <reviewItem>
      <errorID>019cc76a-96f8-4e7b-9a2d-f9c71be1c8fc</errorID>
      <errorWord>自行负责</errorWord>
      <group>L1_Grammar</group>
      <groupName>语法问题</groupName>
      <ability>L2_Grammar</ability>
      <abilityName>语法错误</abilityName>
      <candidateList>
        <item>自行</item>
      </candidateList>
      <explain/>
      <paraID>7CDCCB0E</paraID>
      <start>51</start>
      <end>55</end>
      <status>unmodified</status>
      <modifiedWord/>
      <trackRevisions>false</trackRevisions>
    </reviewItem>
    <reviewItem>
      <errorID>217d93cb-bac6-422b-8f32-9ff1402898eb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24AE5754</paraID>
      <start>0</start>
      <end>2</end>
      <status>unmodified</status>
      <modifiedWord/>
      <trackRevisions>false</trackRevisions>
    </reviewItem>
    <reviewItem>
      <errorID>512fb711-6171-4d06-af0d-421cec27fefd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45F6C0BB</paraID>
      <start>0</start>
      <end>2</end>
      <status>unmodified</status>
      <modifiedWord/>
      <trackRevisions>false</trackRevisions>
    </reviewItem>
    <reviewItem>
      <errorID>464dbaa4-6688-46dc-b7da-af80a5cca326</errorID>
      <errorWord>资料存</errorWord>
      <group>L1_Word</group>
      <groupName>字词问题</groupName>
      <ability>L2_Typo</ability>
      <abilityName>字词错误</abilityName>
      <candidateList>
        <item>资料</item>
      </candidateList>
      <explain/>
      <paraID>13E34054</paraID>
      <start>7</start>
      <end>10</end>
      <status>unmodified</status>
      <modifiedWord/>
      <trackRevisions>false</trackRevisions>
    </reviewItem>
    <reviewItem>
      <errorID>968c8226-7de4-47ba-9aff-e6d6f6496429</errorID>
      <errorWord>。（须附证明材料）</errorWord>
      <group>L1_Word</group>
      <groupName>字词问题</groupName>
      <ability>L2_Typo</ability>
      <abilityName>字词错误</abilityName>
      <candidateList>
        <item>（须附证明材料）。</item>
      </candidateList>
      <explain/>
      <paraID>39F4998B</paraID>
      <start>40</start>
      <end>49</end>
      <status>unmodified</status>
      <modifiedWord/>
      <trackRevisions>false</trackRevisions>
    </reviewItem>
    <reviewItem>
      <errorID>f7961ea7-4fe5-4c77-aeec-282a15843a8e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198AF465</paraID>
      <start>0</start>
      <end>2</end>
      <status>unmodified</status>
      <modifiedWord/>
      <trackRevisions>false</trackRevisions>
    </reviewItem>
    <reviewItem>
      <errorID>b84cc961-b2d4-42f1-8a75-fcb2f428e5ee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61021D46</paraID>
      <start>0</start>
      <end>2</end>
      <status>unmodified</status>
      <modifiedWord/>
      <trackRevisions>false</trackRevisions>
    </reviewItem>
    <reviewItem>
      <errorID>13886ff1-b376-41d6-b1e1-c6a1ed8f2349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5DDA71CA</paraID>
      <start>0</start>
      <end>2</end>
      <status>unmodified</status>
      <modifiedWord/>
      <trackRevisions>false</trackRevisions>
    </reviewItem>
    <reviewItem>
      <errorID>c68848d2-6b29-4f6f-b84f-8775b244cbf7</errorID>
      <errorWord>(</errorWord>
      <group>L1_Format</group>
      <groupName>格式问题</groupName>
      <ability>L2_HalfPunc</ability>
      <abilityName>全半角检查</abilityName>
      <candidateList>
        <item>（</item>
      </candidateList>
      <explain>文本全半角错误。</explain>
      <paraID>5CAE0B99</paraID>
      <start>59</start>
      <end>60</end>
      <status>unmodified</status>
      <modifiedWord/>
      <trackRevisions>false</trackRevisions>
    </reviewItem>
    <reviewItem>
      <errorID>ec5049b1-1446-41b1-88ca-dad325b74589</errorID>
      <errorWord>)</errorWord>
      <group>L1_Format</group>
      <groupName>格式问题</groupName>
      <ability>L2_HalfPunc</ability>
      <abilityName>全半角检查</abilityName>
      <candidateList>
        <item>）</item>
      </candidateList>
      <explain>文本全半角错误。</explain>
      <paraID>5CAE0B99</paraID>
      <start>62</start>
      <end>63</end>
      <status>unmodified</status>
      <modifiedWord/>
      <trackRevisions>false</trackRevisions>
    </reviewItem>
    <reviewItem>
      <errorID>8d21a1d1-c5da-4193-a880-9af6440744d4</errorID>
      <errorWord>,</errorWord>
      <group>L1_Format</group>
      <groupName>格式问题</groupName>
      <ability>L2_HalfPunc</ability>
      <abilityName>全半角检查</abilityName>
      <candidateList>
        <item>，</item>
      </candidateList>
      <explain>文本全半角错误。</explain>
      <paraID>1B40F409</paraID>
      <start>8</start>
      <end>9</end>
      <status>unmodified</status>
      <modifiedWord/>
      <trackRevisions>false</trackRevisions>
    </reviewItem>
    <reviewItem>
      <errorID>3cd2464a-4462-47da-9348-10cb426db555</errorID>
      <errorWord>,</errorWord>
      <group>L1_Format</group>
      <groupName>格式问题</groupName>
      <ability>L2_HalfPunc</ability>
      <abilityName>全半角检查</abilityName>
      <candidateList>
        <item>，</item>
      </candidateList>
      <explain>文本全半角错误。</explain>
      <paraID>1B40F409</paraID>
      <start>34</start>
      <end>35</end>
      <status>unmodified</status>
      <modifiedWord/>
      <trackRevisions>false</trackRevisions>
    </reviewItem>
    <reviewItem>
      <errorID>877f1e99-fc07-4c10-acc9-d4a70c5b4b42</errorID>
      <errorWord>间</errorWord>
      <group>L1_Word</group>
      <groupName>字词问题</groupName>
      <ability>L2_Typo</ability>
      <abilityName>字词错误</abilityName>
      <candidateList>
        <item>间内</item>
      </candidateList>
      <explain/>
      <paraID>1B40F409</paraID>
      <start>47</start>
      <end>48</end>
      <status>unmodified</status>
      <modifiedWord/>
      <trackRevisions>false</trackRevisions>
    </reviewItem>
    <reviewItem>
      <errorID>6f7f7400-9656-43c4-8d23-3ce453b63faf</errorID>
      <errorWord>(</errorWord>
      <group>L1_Format</group>
      <groupName>格式问题</groupName>
      <ability>L2_HalfPunc</ability>
      <abilityName>全半角检查</abilityName>
      <candidateList>
        <item>（</item>
      </candidateList>
      <explain>文本全半角错误。</explain>
      <paraID>189EC723</paraID>
      <start>28</start>
      <end>29</end>
      <status>unmodified</status>
      <modifiedWord/>
      <trackRevisions>false</trackRevisions>
    </reviewItem>
    <reviewItem>
      <errorID>a96e67b5-687d-41cb-8783-12cfa69dbcdb</errorID>
      <errorWord>)</errorWord>
      <group>L1_Format</group>
      <groupName>格式问题</groupName>
      <ability>L2_HalfPunc</ability>
      <abilityName>全半角检查</abilityName>
      <candidateList>
        <item>）</item>
      </candidateList>
      <explain>文本全半角错误。</explain>
      <paraID>189EC723</paraID>
      <start>40</start>
      <end>41</end>
      <status>unmodified</status>
      <modifiedWord/>
      <trackRevisions>false</trackRevisions>
    </reviewItem>
    <reviewItem>
      <errorID>c6ba465d-cde2-4177-9ccd-36338a6b6067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7D14DB08</paraID>
      <start>0</start>
      <end>2</end>
      <status>unmodified</status>
      <modifiedWord/>
      <trackRevisions>false</trackRevisions>
    </reviewItem>
    <reviewItem>
      <errorID>3814ee82-e3b2-4d30-901a-091f09ecd39e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1DC920E5</paraID>
      <start>0</start>
      <end>2</end>
      <status>unmodified</status>
      <modifiedWord/>
      <trackRevisions>false</trackRevisions>
    </reviewItem>
    <reviewItem>
      <errorID>b4ad0b1a-fdc3-4420-be62-c643bbf3d851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6602845F</paraID>
      <start>0</start>
      <end>2</end>
      <status>unmodified</status>
      <modifiedWord/>
      <trackRevisions>false</trackRevisions>
    </reviewItem>
    <reviewItem>
      <errorID>212d4467-e87b-478f-a677-e52d8163e8fe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496F4DE0</paraID>
      <start>0</start>
      <end>2</end>
      <status>unmodified</status>
      <modifiedWord/>
      <trackRevisions>false</trackRevisions>
    </reviewItem>
    <reviewItem>
      <errorID>3397b1a7-fc44-49af-a2c7-08b915af1302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4BD53F3E</paraID>
      <start>0</start>
      <end>2</end>
      <status>unmodified</status>
      <modifiedWord/>
      <trackRevisions>false</trackRevisions>
    </reviewItem>
    <reviewItem>
      <errorID>dbb76562-9160-46ad-8d23-6bd9c7658540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259A93D4</paraID>
      <start>0</start>
      <end>2</end>
      <status>unmodified</status>
      <modifiedWord/>
      <trackRevisions>false</trackRevisions>
    </reviewItem>
    <reviewItem>
      <errorID>e53d64cb-b705-4b54-af50-ab94aabee183</errorID>
      <errorWord>，</errorWord>
      <group>L1_Punc</group>
      <groupName>标点问题</groupName>
      <ability>L2_Punc</ability>
      <abilityName>标点符号检查</abilityName>
      <candidateList>
        <item>、</item>
      </candidateList>
      <explain/>
      <paraID>259A93D4</paraID>
      <start>11</start>
      <end>12</end>
      <status>unmodified</status>
      <modifiedWord/>
      <trackRevisions>false</trackRevisions>
    </reviewItem>
    <reviewItem>
      <errorID>8f53ac36-b864-4fa2-9081-9d0fb5dbcf93</errorID>
      <errorWord> ，</errorWord>
      <group>L1_Punc</group>
      <groupName>标点问题</groupName>
      <ability>L2_Punc</ability>
      <abilityName>标点符号检查</abilityName>
      <candidateList>
        <item/>
      </candidateList>
      <explain/>
      <paraID>259A93D4</paraID>
      <start>18</start>
      <end>20</end>
      <status>unmodified</status>
      <modifiedWord/>
      <trackRevisions>false</trackRevisions>
    </reviewItem>
    <reviewItem>
      <errorID>7154668d-d5a4-4bc1-bc4c-82e5ba3ec0f2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72B21736</paraID>
      <start>0</start>
      <end>2</end>
      <status>unmodified</status>
      <modifiedWord/>
      <trackRevisions>false</trackRevisions>
    </reviewItem>
    <reviewItem>
      <errorID>a9eae997-4fbe-49e5-9b38-76cd31c4ba56</errorID>
      <errorWord>实施</errorWord>
      <group>L1_Word</group>
      <groupName>字词问题</groupName>
      <ability>L2_Typo</ability>
      <abilityName>字词错误</abilityName>
      <candidateList>
        <item>负责</item>
      </candidateList>
      <explain/>
      <paraID>72B21736</paraID>
      <start>23</start>
      <end>25</end>
      <status>unmodified</status>
      <modifiedWord/>
      <trackRevisions>false</trackRevisions>
    </reviewItem>
    <reviewItem>
      <errorID>7e1e3646-4c77-4cff-b1ba-fe62c4fb72ef</errorID>
      <errorWord>。</errorWord>
      <group>L1_Punc</group>
      <groupName>标点问题</groupName>
      <ability>L2_Punc</ability>
      <abilityName>标点符号检查</abilityName>
      <candidateList>
        <item>；</item>
      </candidateList>
      <explain/>
      <paraID>72B21736</paraID>
      <start>47</start>
      <end>48</end>
      <status>unmodified</status>
      <modifiedWord/>
      <trackRevisions>false</trackRevisions>
    </reviewItem>
    <reviewItem>
      <errorID>00f8eb73-327d-4195-ab90-34fbfc5d7354</errorID>
      <errorWord>实施</errorWord>
      <group>L1_Word</group>
      <groupName>字词问题</groupName>
      <ability>L2_Typo</ability>
      <abilityName>字词错误</abilityName>
      <candidateList>
        <item>负责</item>
      </candidateList>
      <explain/>
      <paraID>72B21736</paraID>
      <start>58</start>
      <end>60</end>
      <status>unmodified</status>
      <modifiedWord/>
      <trackRevisions>false</trackRevisions>
    </reviewItem>
    <reviewItem>
      <errorID>5a80e1db-e19f-4083-b6dc-b8d2bc04af0f</errorID>
      <errorWord>。</errorWord>
      <group>L1_Punc</group>
      <groupName>标点问题</groupName>
      <ability>L2_Punc</ability>
      <abilityName>标点符号检查</abilityName>
      <candidateList>
        <item/>
      </candidateList>
      <explain/>
      <paraID>72B21736</paraID>
      <start>84</start>
      <end>85</end>
      <status>unmodified</status>
      <modifiedWord/>
      <trackRevisions>false</trackRevisions>
    </reviewItem>
    <reviewItem>
      <errorID>c145345d-7646-41cd-9bd7-934870d82ecf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6684615A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E528BC-37AA-4D01-BD45-BAA24C170E2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陈岩</cp:lastModifiedBy>
  <cp:revision>22</cp:revision>
  <dcterms:created xsi:type="dcterms:W3CDTF">2025-09-25T10:20:00Z</dcterms:created>
  <dcterms:modified xsi:type="dcterms:W3CDTF">2026-07-27T03:53:45Z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D7C835DB502E4F6DA3078D62866B1814_13</vt:lpwstr>
  </property>
  <property fmtid="{D5CDD505-2E9C-101B-9397-08002B2CF9AE}" pid="4" name="KSOTemplateDocerSaveRecord">
    <vt:lpwstr>eyJoZGlkIjoiZWUwZWNmZWE3OWVkYWZiY2Q2NmVmNzFhNWU1M2E3MTUiLCJ1c2VySWQiOiI5MjU1NTA0NDYifQ==</vt:lpwstr>
  </property>
</Properties>
</file>