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t xml:space="preserve"> </w:t>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  </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项目名称：江苏省民政厅机关物业管理服务项目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JSZC-320000-SCZX-G2026-0148</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u w:val="single"/>
          <w:lang w:val="zh-CN"/>
        </w:rPr>
      </w:pPr>
      <w:r>
        <w:rPr>
          <w:rFonts w:ascii="宋体" w:cs="宋体"/>
          <w:b/>
          <w:bCs/>
          <w:sz w:val="32"/>
          <w:szCs w:val="32"/>
          <w:lang w:val="zh-CN"/>
        </w:rPr>
        <w:t xml:space="preserve">202</w:t>
      </w:r>
      <w:r>
        <w:rPr>
          <w:rFonts w:hint="eastAsia" w:ascii="宋体" w:cs="宋体"/>
          <w:b/>
          <w:bCs/>
          <w:sz w:val="32"/>
          <w:szCs w:val="32"/>
          <w:lang w:val="zh-CN"/>
        </w:rPr>
        <w:t xml:space="preserve">6</w:t>
      </w:r>
      <w:r>
        <w:rPr>
          <w:rFonts w:hint="eastAsia" w:ascii="宋体" w:cs="宋体"/>
          <w:b/>
          <w:bCs/>
          <w:sz w:val="32"/>
          <w:szCs w:val="32"/>
          <w:lang w:val="zh-CN"/>
        </w:rPr>
        <w:t xml:space="preserve">年</w:t>
      </w:r>
      <w:r>
        <w:rPr>
          <w:rFonts w:ascii="宋体" w:cs="宋体"/>
          <w:b/>
          <w:bCs/>
          <w:sz w:val="32"/>
          <w:szCs w:val="32"/>
          <w:lang w:val="zh-CN"/>
        </w:rPr>
        <w:t xml:space="preserve">7</w:t>
      </w:r>
      <w:r>
        <w:rPr>
          <w:rFonts w:ascii="宋体" w:cs="宋体"/>
          <w:b/>
          <w:bCs/>
          <w:sz w:val="32"/>
          <w:szCs w:val="32"/>
          <w:lang w:val="zh-CN"/>
        </w:rPr>
        <w:t xml:space="preserve">月</w:t>
      </w:r>
      <w:r/>
    </w:p>
    <w:p>
      <w:pPr>
        <w:jc w:val="center"/>
        <w:spacing w:before="120" w:after="120" w:line="360" w:lineRule="auto"/>
        <w:rPr>
          <w:rFonts w:ascii="宋体" w:cs="宋体"/>
          <w:sz w:val="24"/>
          <w:szCs w:val="24"/>
          <w:lang w:val="zh-CN"/>
        </w:rPr>
      </w:pPr>
      <w:r>
        <w:rPr>
          <w:rFonts w:ascii="宋体" w:cs="宋体"/>
          <w:sz w:val="24"/>
          <w:szCs w:val="24"/>
          <w:lang w:val="zh-CN"/>
        </w:rPr>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29"/>
        <w:tabs>
          <w:tab w:val="right" w:pos="8302" w:leader="dot"/>
        </w:tabs>
        <w:rPr>
          <w:rFonts w:ascii="等线" w:hAnsi="等线" w:eastAsia="等线"/>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27162015" w:anchor="_Toc227162015" w:history="1">
        <w:r>
          <w:rPr>
            <w:rStyle w:val="844"/>
            <w:rFonts w:hint="eastAsia" w:ascii="黑体" w:eastAsia="黑体"/>
            <w:bCs/>
            <w:color w:val="000000"/>
          </w:rPr>
          <w:t xml:space="preserve">第一章</w:t>
        </w:r>
        <w:r>
          <w:rPr>
            <w:rStyle w:val="844"/>
            <w:rFonts w:hint="eastAsia" w:ascii="黑体" w:eastAsia="黑体"/>
            <w:bCs/>
            <w:color w:val="000000"/>
          </w:rPr>
          <w:t xml:space="preserve">  </w:t>
        </w:r>
        <w:r>
          <w:rPr>
            <w:rStyle w:val="844"/>
            <w:rFonts w:hint="eastAsia" w:ascii="黑体" w:eastAsia="黑体"/>
            <w:bCs/>
            <w:color w:val="000000"/>
          </w:rPr>
          <w:t xml:space="preserve">投标邀请</w:t>
        </w:r>
        <w:r>
          <w:rPr>
            <w:rFonts w:hint="eastAsia"/>
          </w:rPr>
          <w:tab/>
        </w:r>
        <w:r>
          <w:rPr>
            <w:rFonts w:hint="eastAsia"/>
          </w:rPr>
          <w:fldChar w:fldCharType="begin"/>
        </w:r>
        <w:r>
          <w:rPr>
            <w:rFonts w:hint="eastAsia"/>
          </w:rPr>
          <w:instrText xml:space="preserve"> </w:instrText>
        </w:r>
        <w:r>
          <w:instrText xml:space="preserve">PAGEREF _Toc227162015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16" w:anchor="_Toc227162016" w:history="1">
        <w:r>
          <w:rPr>
            <w:rStyle w:val="844"/>
            <w:rFonts w:hint="eastAsia" w:ascii="黑体" w:eastAsia="黑体"/>
            <w:bCs/>
            <w:color w:val="000000"/>
          </w:rPr>
          <w:t xml:space="preserve">第二章</w:t>
        </w:r>
        <w:r>
          <w:rPr>
            <w:rStyle w:val="844"/>
            <w:rFonts w:hint="eastAsia" w:ascii="黑体" w:eastAsia="黑体"/>
            <w:bCs/>
            <w:color w:val="000000"/>
          </w:rPr>
          <w:t xml:space="preserve">  </w:t>
        </w:r>
        <w:r>
          <w:rPr>
            <w:rStyle w:val="844"/>
            <w:rFonts w:hint="eastAsia" w:ascii="黑体" w:eastAsia="黑体"/>
            <w:bCs/>
            <w:color w:val="000000"/>
          </w:rPr>
          <w:t xml:space="preserve">投标人须知</w:t>
        </w:r>
        <w:r>
          <w:rPr>
            <w:rFonts w:hint="eastAsia"/>
          </w:rPr>
          <w:tab/>
        </w:r>
        <w:r>
          <w:rPr>
            <w:rFonts w:hint="eastAsia"/>
          </w:rPr>
          <w:fldChar w:fldCharType="begin"/>
        </w:r>
        <w:r>
          <w:rPr>
            <w:rFonts w:hint="eastAsia"/>
          </w:rPr>
          <w:instrText xml:space="preserve"> </w:instrText>
        </w:r>
        <w:r>
          <w:instrText xml:space="preserve">PAGEREF _Toc227162016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7" w:anchor="_Toc227162017" w:history="1">
        <w:r>
          <w:rPr>
            <w:rStyle w:val="844"/>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_Toc227162017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8" w:anchor="_Toc227162018" w:history="1">
        <w:r>
          <w:rPr>
            <w:rStyle w:val="844"/>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_Toc227162018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9" w:anchor="_Toc227162019" w:history="1">
        <w:r>
          <w:rPr>
            <w:rStyle w:val="844"/>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_Toc227162019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0" w:anchor="_Toc227162020" w:history="1">
        <w:r>
          <w:rPr>
            <w:rStyle w:val="844"/>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_Toc227162020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1" w:anchor="_Toc227162021" w:history="1">
        <w:r>
          <w:rPr>
            <w:rStyle w:val="844"/>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_Toc227162021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2" w:anchor="_Toc227162022" w:history="1">
        <w:r>
          <w:rPr>
            <w:rStyle w:val="844"/>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_Toc227162022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3" w:anchor="_Toc227162023" w:history="1">
        <w:r>
          <w:rPr>
            <w:rStyle w:val="844"/>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_Toc227162023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4" w:anchor="_Toc227162024" w:history="1">
        <w:r>
          <w:rPr>
            <w:rStyle w:val="844"/>
            <w:rFonts w:hint="eastAsia" w:ascii="黑体" w:eastAsia="黑体"/>
            <w:bCs/>
            <w:color w:val="000000"/>
          </w:rPr>
          <w:t xml:space="preserve">第三章</w:t>
        </w:r>
        <w:r>
          <w:rPr>
            <w:rStyle w:val="844"/>
            <w:rFonts w:hint="eastAsia" w:ascii="黑体" w:eastAsia="黑体"/>
            <w:bCs/>
            <w:color w:val="000000"/>
          </w:rPr>
          <w:t xml:space="preserve">  </w:t>
        </w:r>
        <w:r>
          <w:rPr>
            <w:rStyle w:val="844"/>
            <w:rFonts w:hint="eastAsia" w:ascii="黑体" w:eastAsia="黑体"/>
            <w:bCs/>
            <w:color w:val="000000"/>
          </w:rPr>
          <w:t xml:space="preserve">合同文本</w:t>
        </w:r>
        <w:r>
          <w:rPr>
            <w:rFonts w:hint="eastAsia"/>
          </w:rPr>
          <w:tab/>
        </w:r>
        <w:r>
          <w:rPr>
            <w:rFonts w:hint="eastAsia"/>
          </w:rPr>
          <w:fldChar w:fldCharType="begin"/>
        </w:r>
        <w:r>
          <w:rPr>
            <w:rFonts w:hint="eastAsia"/>
          </w:rPr>
          <w:instrText xml:space="preserve"> </w:instrText>
        </w:r>
        <w:r>
          <w:instrText xml:space="preserve">PAGEREF _Toc227162024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5" w:anchor="_Toc227162025" w:history="1">
        <w:r>
          <w:rPr>
            <w:rStyle w:val="844"/>
            <w:rFonts w:hint="eastAsia" w:ascii="黑体" w:eastAsia="黑体"/>
            <w:bCs/>
            <w:color w:val="000000"/>
          </w:rPr>
          <w:t xml:space="preserve">第四章</w:t>
        </w:r>
        <w:r>
          <w:rPr>
            <w:rStyle w:val="844"/>
            <w:rFonts w:hint="eastAsia" w:ascii="黑体" w:eastAsia="黑体"/>
            <w:bCs/>
            <w:color w:val="000000"/>
          </w:rPr>
          <w:t xml:space="preserve">  </w:t>
        </w:r>
        <w:r>
          <w:rPr>
            <w:rStyle w:val="844"/>
            <w:rFonts w:hint="eastAsia" w:ascii="黑体" w:eastAsia="黑体"/>
            <w:bCs/>
            <w:color w:val="000000"/>
          </w:rPr>
          <w:t xml:space="preserve">采购需求</w:t>
        </w:r>
        <w:r>
          <w:rPr>
            <w:rFonts w:hint="eastAsia"/>
          </w:rPr>
          <w:tab/>
        </w:r>
        <w:r>
          <w:rPr>
            <w:rFonts w:hint="eastAsia"/>
          </w:rPr>
          <w:fldChar w:fldCharType="begin"/>
        </w:r>
        <w:r>
          <w:rPr>
            <w:rFonts w:hint="eastAsia"/>
          </w:rPr>
          <w:instrText xml:space="preserve"> </w:instrText>
        </w:r>
        <w:r>
          <w:instrText xml:space="preserve">PAGEREF _Toc227162025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6" w:anchor="_Toc227162026" w:history="1">
        <w:r>
          <w:rPr>
            <w:rStyle w:val="844"/>
            <w:rFonts w:hint="eastAsia" w:ascii="黑体" w:eastAsia="黑体"/>
            <w:bCs/>
            <w:color w:val="000000"/>
          </w:rPr>
          <w:t xml:space="preserve">第五章</w:t>
        </w:r>
        <w:r>
          <w:rPr>
            <w:rStyle w:val="844"/>
            <w:rFonts w:hint="eastAsia" w:ascii="黑体" w:eastAsia="黑体"/>
            <w:bCs/>
            <w:color w:val="000000"/>
          </w:rPr>
          <w:t xml:space="preserve"> </w:t>
        </w:r>
        <w:r>
          <w:rPr>
            <w:rStyle w:val="844"/>
            <w:rFonts w:hint="eastAsia" w:ascii="黑体" w:eastAsia="黑体"/>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_Toc227162026 \h</w:instrText>
        </w:r>
        <w:r>
          <w:rPr>
            <w:rFonts w:hint="eastAsia"/>
          </w:rPr>
          <w:instrText xml:space="preserve"> </w:instrText>
        </w:r>
        <w:r>
          <w:rPr>
            <w:rFonts w:hint="eastAsia"/>
          </w:rPr>
        </w:r>
        <w:r>
          <w:rPr>
            <w:rFonts w:hint="eastAsia"/>
          </w:rPr>
          <w:fldChar w:fldCharType="separate"/>
        </w:r>
        <w:r>
          <w:t xml:space="preserve">80</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7" w:anchor="_Toc227162027" w:history="1">
        <w:r>
          <w:rPr>
            <w:rStyle w:val="844"/>
            <w:rFonts w:hint="eastAsia" w:ascii="黑体" w:eastAsia="黑体"/>
            <w:bCs/>
            <w:color w:val="000000"/>
          </w:rPr>
          <w:t xml:space="preserve">第六章</w:t>
        </w:r>
        <w:r>
          <w:rPr>
            <w:rStyle w:val="844"/>
            <w:rFonts w:hint="eastAsia" w:ascii="黑体" w:eastAsia="黑体"/>
            <w:bCs/>
            <w:color w:val="000000"/>
          </w:rPr>
          <w:t xml:space="preserve">  </w:t>
        </w:r>
        <w:r>
          <w:rPr>
            <w:rStyle w:val="844"/>
            <w:rFonts w:hint="eastAsia" w:ascii="黑体" w:eastAsia="黑体"/>
            <w:bCs/>
            <w:color w:val="000000"/>
          </w:rPr>
          <w:t xml:space="preserve">投标文件格式</w:t>
        </w:r>
        <w:r>
          <w:rPr>
            <w:rFonts w:hint="eastAsia"/>
          </w:rPr>
          <w:tab/>
        </w:r>
        <w:r>
          <w:rPr>
            <w:rFonts w:hint="eastAsia"/>
          </w:rPr>
          <w:fldChar w:fldCharType="begin"/>
        </w:r>
        <w:r>
          <w:rPr>
            <w:rFonts w:hint="eastAsia"/>
          </w:rPr>
          <w:instrText xml:space="preserve"> </w:instrText>
        </w:r>
        <w:r>
          <w:instrText xml:space="preserve">PAGEREF _Toc227162027 \h</w:instrText>
        </w:r>
        <w:r>
          <w:rPr>
            <w:rFonts w:hint="eastAsia"/>
          </w:rPr>
          <w:instrText xml:space="preserve"> </w:instrText>
        </w:r>
        <w:r>
          <w:rPr>
            <w:rFonts w:hint="eastAsia"/>
          </w:rPr>
        </w:r>
        <w:r>
          <w:rPr>
            <w:rFonts w:hint="eastAsia"/>
          </w:rPr>
          <w:fldChar w:fldCharType="separate"/>
        </w:r>
        <w:r>
          <w:t xml:space="preserve">87</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27162015"/>
      <w:r>
        <w:rPr>
          <w:rFonts w:hint="eastAsia" w:ascii="黑体" w:eastAsia="黑体"/>
          <w:bCs/>
          <w:sz w:val="44"/>
          <w:szCs w:val="28"/>
        </w:rPr>
        <w:t xml:space="preserve">第一章</w:t>
      </w:r>
      <w:r>
        <w:rPr>
          <w:rFonts w:hint="eastAsia" w:ascii="黑体" w:eastAsia="黑体"/>
          <w:bCs/>
          <w:sz w:val="44"/>
          <w:szCs w:val="28"/>
        </w:rPr>
        <w:t xml:space="preserve">  </w:t>
      </w:r>
      <w:r>
        <w:rPr>
          <w:rFonts w:hint="eastAsia" w:ascii="黑体" w:eastAsia="黑体"/>
          <w:bCs/>
          <w:sz w:val="44"/>
          <w:szCs w:val="28"/>
        </w:rPr>
        <w:t xml:space="preserve">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受江苏省民政厅的委托，江苏省政府采购中心就江苏省民政厅机关物业管理服务项目（</w:t>
      </w:r>
      <w:r>
        <w:rPr>
          <w:rFonts w:ascii="宋体" w:cs="宋体"/>
          <w:sz w:val="24"/>
          <w:szCs w:val="24"/>
          <w:lang w:val="zh-CN"/>
        </w:rPr>
        <w:t xml:space="preserve">JSZC-320000-SCZX-G2026-0148</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tabs>
          <w:tab w:val="left" w:pos="4982" w:leader="none"/>
        </w:tabs>
        <w:rPr>
          <w:rFonts w:ascii="宋体" w:cs="宋体"/>
          <w:sz w:val="24"/>
          <w:szCs w:val="24"/>
          <w:lang w:val="zh-CN"/>
        </w:rPr>
      </w:pPr>
      <w:r>
        <w:rPr>
          <w:rFonts w:hint="eastAsia" w:ascii="宋体" w:cs="宋体"/>
          <w:sz w:val="24"/>
          <w:szCs w:val="24"/>
          <w:lang w:val="zh-CN"/>
        </w:rPr>
        <w:t xml:space="preserve">江苏省民政厅机关物业管理服务项目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w:t>
      </w:r>
      <w:r>
        <w:rPr>
          <w:rFonts w:hint="eastAsia" w:ascii="宋体" w:cs="宋体"/>
          <w:sz w:val="24"/>
          <w:szCs w:val="24"/>
          <w:u w:val="single"/>
          <w:lang w:val="zh-CN"/>
        </w:rPr>
        <w:t xml:space="preserve">年</w:t>
      </w:r>
      <w:r>
        <w:rPr>
          <w:rFonts w:ascii="宋体" w:cs="宋体"/>
          <w:sz w:val="24"/>
          <w:szCs w:val="24"/>
          <w:highlight w:val="yellow"/>
          <w:u w:val="single"/>
          <w:lang w:val="zh-CN"/>
        </w:rPr>
        <w:t xml:space="preserve">9</w:t>
      </w:r>
      <w:r>
        <w:rPr>
          <w:rFonts w:ascii="宋体" w:cs="宋体"/>
          <w:sz w:val="24"/>
          <w:szCs w:val="24"/>
          <w:highlight w:val="yellow"/>
          <w:u w:val="single"/>
          <w:lang w:val="zh-CN"/>
        </w:rPr>
        <w:t xml:space="preserve">月</w:t>
      </w:r>
      <w:r>
        <w:rPr>
          <w:rFonts w:ascii="宋体" w:cs="宋体"/>
          <w:sz w:val="24"/>
          <w:szCs w:val="24"/>
          <w:highlight w:val="yellow"/>
          <w:u w:val="single"/>
          <w:lang w:val="zh-CN"/>
        </w:rPr>
        <w:t xml:space="preserve">1</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tab/>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JSZC-320000-SCZX-G2026-0148</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项目名称：江苏省民政厅机关物业管理服务项目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442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年，三年共计</w:t>
      </w:r>
      <w:r>
        <w:rPr>
          <w:rFonts w:ascii="宋体" w:hAnsi="宋体"/>
          <w:sz w:val="24"/>
          <w:szCs w:val="24"/>
        </w:rPr>
        <w:t xml:space="preserve">1,326 </w:t>
      </w:r>
      <w:r>
        <w:rPr>
          <w:rFonts w:ascii="宋体" w:hAnsi="宋体"/>
          <w:sz w:val="24"/>
          <w:szCs w:val="24"/>
        </w:rPr>
        <w:t xml:space="preserve">万元</w:t>
      </w:r>
      <w:r>
        <w:rPr>
          <w:rFonts w:hint="eastAsia" w:ascii="宋体" w:hAnsi="宋体"/>
          <w:sz w:val="24"/>
          <w:szCs w:val="24"/>
        </w:rPr>
        <w:t xml:space="preserve">。</w:t>
      </w:r>
      <w:r/>
    </w:p>
    <w:p>
      <w:pPr>
        <w:ind w:firstLine="480"/>
        <w:spacing w:line="400" w:lineRule="atLeast"/>
        <w:rPr>
          <w:rFonts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hAnsi="宋体"/>
          <w:sz w:val="24"/>
          <w:szCs w:val="24"/>
        </w:rPr>
        <w:t xml:space="preserve">442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年，其中基本物业服务费</w:t>
      </w:r>
      <w:r>
        <w:rPr>
          <w:rFonts w:hint="eastAsia" w:ascii="宋体" w:hAnsi="宋体"/>
          <w:sz w:val="24"/>
          <w:szCs w:val="24"/>
        </w:rPr>
        <w:t xml:space="preserve">198</w:t>
      </w:r>
      <w:r>
        <w:rPr>
          <w:rFonts w:hint="eastAsia" w:ascii="宋体" w:hAnsi="宋体"/>
          <w:sz w:val="24"/>
          <w:szCs w:val="24"/>
        </w:rPr>
        <w:t xml:space="preserve">万元，公共设备专业维护服务费</w:t>
      </w:r>
      <w:r>
        <w:rPr>
          <w:rFonts w:hint="eastAsia" w:ascii="宋体" w:hAnsi="宋体"/>
          <w:sz w:val="24"/>
          <w:szCs w:val="24"/>
        </w:rPr>
        <w:t xml:space="preserve">114</w:t>
      </w:r>
      <w:r>
        <w:rPr>
          <w:rFonts w:hint="eastAsia" w:ascii="宋体" w:hAnsi="宋体"/>
          <w:sz w:val="24"/>
          <w:szCs w:val="24"/>
        </w:rPr>
        <w:t xml:space="preserve">万元，食堂餐饮服务费</w:t>
      </w:r>
      <w:r>
        <w:rPr>
          <w:rFonts w:hint="eastAsia" w:ascii="宋体" w:hAnsi="宋体"/>
          <w:sz w:val="24"/>
          <w:szCs w:val="24"/>
        </w:rPr>
        <w:t xml:space="preserve">130</w:t>
      </w:r>
      <w:r>
        <w:rPr>
          <w:rFonts w:hint="eastAsia" w:ascii="宋体" w:hAnsi="宋体"/>
          <w:sz w:val="24"/>
          <w:szCs w:val="24"/>
        </w:rPr>
        <w:t xml:space="preserve">万元。</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。采购内容包括：（</w:t>
      </w: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基本物业服务包括厅机关主、辅楼及院落全部保洁、安保、客服、工程服务等方面及其他临时性工作。</w:t>
      </w:r>
      <w:bookmarkStart w:id="1" w:name="OLE_LINK6"/>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w:t>
      </w:r>
      <w:bookmarkEnd w:id="1"/>
      <w:r>
        <w:rPr>
          <w:rFonts w:hint="eastAsia" w:ascii="宋体" w:hAnsi="宋体"/>
          <w:sz w:val="24"/>
          <w:szCs w:val="24"/>
        </w:rPr>
        <w:t xml:space="preserve">公共设备专业维护服务包括：中央空调维保、消防设备维保、监控“一卡通”系统维保、电梯维保、室外绿化养护、室内花卉租摆、立体车库维保、房屋及附属设施专业维护服务（指大楼零</w:t>
      </w:r>
      <w:r>
        <w:rPr>
          <w:rFonts w:hint="eastAsia" w:ascii="宋体" w:hAnsi="宋体"/>
          <w:sz w:val="24"/>
          <w:szCs w:val="24"/>
        </w:rPr>
        <w:t xml:space="preserve">星维修服务）、配电房高压预防性实验检测及维保、化油池清淤、各类垃圾清运、“除四害”、油烟管道清洗等</w:t>
      </w: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hAnsi="宋体"/>
          <w:sz w:val="24"/>
          <w:szCs w:val="24"/>
        </w:rPr>
        <w:t xml:space="preserve">食堂餐饮服务：根据厅机关食堂服务需求，供应</w:t>
      </w:r>
      <w:r>
        <w:rPr>
          <w:rFonts w:hint="eastAsia" w:ascii="宋体" w:hAnsi="宋体"/>
          <w:sz w:val="24"/>
          <w:szCs w:val="24"/>
        </w:rPr>
        <w:t xml:space="preserve">商服务</w:t>
      </w:r>
      <w:r>
        <w:rPr>
          <w:rFonts w:hint="eastAsia" w:ascii="宋体" w:hAnsi="宋体"/>
          <w:sz w:val="24"/>
          <w:szCs w:val="24"/>
        </w:rPr>
        <w:t xml:space="preserve">团队负责提供餐饮劳务服务，工作日、节假日按时提供一日三餐服务。</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hint="eastAsia" w:ascii="宋体" w:hAnsi="宋体"/>
          <w:sz w:val="24"/>
          <w:szCs w:val="24"/>
        </w:rPr>
        <w:t xml:space="preserve">服务期限为</w:t>
      </w:r>
      <w:r>
        <w:rPr>
          <w:rFonts w:hint="eastAsia" w:ascii="宋体" w:hAnsi="宋体"/>
          <w:sz w:val="24"/>
          <w:szCs w:val="24"/>
        </w:rPr>
        <w:t xml:space="preserve">3</w:t>
      </w:r>
      <w:r>
        <w:rPr>
          <w:rFonts w:hint="eastAsia" w:ascii="宋体" w:hAnsi="宋体"/>
          <w:sz w:val="24"/>
          <w:szCs w:val="24"/>
        </w:rPr>
        <w:t xml:space="preserve">年，自合同签订之日起算。合同一年一签。考核合格后续签下一年合同。</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w:t>
      </w:r>
      <w:r>
        <w:rPr>
          <w:rFonts w:hint="eastAsia" w:ascii="宋体" w:cs="宋体"/>
          <w:sz w:val="24"/>
          <w:szCs w:val="24"/>
        </w:rPr>
        <w:t xml:space="preserve">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w:t>
      </w:r>
      <w:r>
        <w:rPr>
          <w:rFonts w:hint="eastAsia" w:ascii="宋体" w:cs="宋体"/>
          <w:sz w:val="24"/>
          <w:szCs w:val="24"/>
          <w:lang w:val="zh-CN"/>
        </w:rPr>
        <w:t xml:space="preserve">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sz w:val="24"/>
          <w:szCs w:val="24"/>
        </w:rPr>
        <w:t xml:space="preserve">(</w:t>
      </w:r>
      <w:r>
        <w:rPr>
          <w:rFonts w:hint="eastAsia" w:ascii="宋体" w:hAnsi="宋体"/>
          <w:sz w:val="24"/>
          <w:szCs w:val="24"/>
        </w:rPr>
        <w:t xml:space="preserve">含新疆生产建设兵团</w:t>
      </w:r>
      <w:r>
        <w:rPr>
          <w:rFonts w:hint="eastAsia" w:ascii="宋体" w:hAnsi="宋体"/>
          <w:sz w:val="24"/>
          <w:szCs w:val="24"/>
        </w:rPr>
        <w:t xml:space="preserve">)</w:t>
      </w:r>
      <w:r>
        <w:rPr>
          <w:rFonts w:hint="eastAsia" w:ascii="宋体" w:hAnsi="宋体"/>
          <w:sz w:val="24"/>
          <w:szCs w:val="24"/>
        </w:rPr>
        <w:t xml:space="preserve">出具的属于监狱企业的证明文件。</w:t>
      </w:r>
      <w:r>
        <w:rPr>
          <w:rFonts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w:t>
      </w:r>
      <w:r>
        <w:rPr>
          <w:rFonts w:hint="eastAsia" w:ascii="宋体" w:cs="宋体"/>
          <w:sz w:val="24"/>
          <w:szCs w:val="24"/>
          <w:u w:val="single"/>
          <w:lang w:val="zh-CN"/>
        </w:rPr>
        <w:t xml:space="preserve">年</w:t>
      </w:r>
      <w:r>
        <w:rPr>
          <w:rFonts w:ascii="宋体" w:cs="宋体"/>
          <w:sz w:val="24"/>
          <w:szCs w:val="24"/>
          <w:highlight w:val="yellow"/>
          <w:u w:val="single"/>
          <w:lang w:val="zh-CN"/>
        </w:rPr>
        <w:t xml:space="preserve">9</w:t>
      </w:r>
      <w:r>
        <w:rPr>
          <w:rFonts w:ascii="宋体" w:cs="宋体"/>
          <w:sz w:val="24"/>
          <w:szCs w:val="24"/>
          <w:highlight w:val="yellow"/>
          <w:u w:val="single"/>
          <w:lang w:val="zh-CN"/>
        </w:rPr>
        <w:t xml:space="preserve">月</w:t>
      </w:r>
      <w:r>
        <w:rPr>
          <w:rFonts w:ascii="宋体" w:cs="宋体"/>
          <w:sz w:val="24"/>
          <w:szCs w:val="24"/>
          <w:highlight w:val="yellow"/>
          <w:u w:val="single"/>
          <w:lang w:val="zh-CN"/>
        </w:rPr>
        <w:t xml:space="preserve">1</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w:t>
      </w:r>
      <w:r>
        <w:rPr>
          <w:rFonts w:hint="eastAsia" w:ascii="宋体" w:cs="宋体"/>
          <w:sz w:val="24"/>
          <w:szCs w:val="24"/>
          <w:lang w:val="zh-CN"/>
        </w:rPr>
        <w:t xml:space="preserve">,</w:t>
      </w:r>
      <w:r>
        <w:rPr>
          <w:rFonts w:hint="eastAsia" w:ascii="宋体" w:cs="宋体"/>
          <w:sz w:val="24"/>
          <w:szCs w:val="24"/>
          <w:lang w:val="zh-CN"/>
        </w:rPr>
        <w:t xml:space="preserve">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w:t>
      </w:r>
      <w:r>
        <w:rPr>
          <w:rFonts w:hint="eastAsia" w:ascii="宋体" w:cs="宋体"/>
          <w:sz w:val="24"/>
          <w:szCs w:val="24"/>
          <w:lang w:val="zh-CN"/>
        </w:rPr>
        <w:t xml:space="preserve">2026</w:t>
      </w:r>
      <w:r>
        <w:rPr>
          <w:rFonts w:hint="eastAsia" w:ascii="宋体" w:cs="宋体"/>
          <w:sz w:val="24"/>
          <w:szCs w:val="24"/>
          <w:lang w:val="zh-CN"/>
        </w:rPr>
        <w:t xml:space="preserve">年</w:t>
      </w:r>
      <w:r>
        <w:rPr>
          <w:rFonts w:hint="eastAsia" w:ascii="宋体" w:cs="宋体"/>
          <w:sz w:val="24"/>
          <w:szCs w:val="24"/>
          <w:lang w:val="zh-CN"/>
        </w:rPr>
        <w:t xml:space="preserve">7</w:t>
      </w:r>
      <w:r>
        <w:rPr>
          <w:rFonts w:ascii="宋体" w:cs="宋体"/>
          <w:sz w:val="24"/>
          <w:szCs w:val="24"/>
          <w:lang w:val="zh-CN"/>
        </w:rPr>
        <w:t xml:space="preserve">月</w:t>
      </w:r>
      <w:r>
        <w:rPr>
          <w:rFonts w:ascii="宋体" w:cs="宋体"/>
          <w:sz w:val="24"/>
          <w:szCs w:val="24"/>
          <w:lang w:val="zh-CN"/>
        </w:rPr>
        <w:t xml:space="preserve">31</w:t>
      </w:r>
      <w:r>
        <w:rPr>
          <w:rFonts w:hint="eastAsia" w:ascii="宋体" w:cs="宋体"/>
          <w:sz w:val="24"/>
          <w:szCs w:val="24"/>
          <w:lang w:val="zh-CN"/>
        </w:rPr>
        <w:t xml:space="preserve">日上午</w:t>
      </w:r>
      <w:r>
        <w:rPr>
          <w:rFonts w:hint="eastAsia" w:ascii="宋体" w:cs="宋体"/>
          <w:sz w:val="24"/>
          <w:szCs w:val="24"/>
          <w:lang w:val="zh-CN"/>
        </w:rPr>
        <w:t xml:space="preserve">9</w:t>
      </w:r>
      <w:r>
        <w:rPr>
          <w:rFonts w:hint="eastAsia" w:ascii="宋体" w:cs="宋体"/>
          <w:sz w:val="24"/>
          <w:szCs w:val="24"/>
          <w:lang w:val="zh-CN"/>
        </w:rPr>
        <w:t xml:space="preserve">：</w:t>
      </w:r>
      <w:r>
        <w:rPr>
          <w:rFonts w:hint="eastAsia" w:ascii="宋体" w:cs="宋体"/>
          <w:sz w:val="24"/>
          <w:szCs w:val="24"/>
          <w:lang w:val="zh-CN"/>
        </w:rPr>
        <w:t xml:space="preserve">00-11:00</w:t>
      </w:r>
      <w:r>
        <w:rPr>
          <w:rFonts w:hint="eastAsia" w:ascii="宋体" w:cs="宋体"/>
          <w:sz w:val="24"/>
          <w:szCs w:val="24"/>
          <w:lang w:val="zh-CN"/>
        </w:rPr>
        <w:t xml:space="preserve">（北京时间），过时</w:t>
      </w:r>
      <w:r>
        <w:rPr>
          <w:rFonts w:hint="eastAsia" w:ascii="宋体" w:cs="宋体"/>
          <w:sz w:val="24"/>
          <w:szCs w:val="24"/>
          <w:lang w:val="zh-CN"/>
        </w:rPr>
        <w:t xml:space="preserve">不</w:t>
      </w:r>
      <w:r>
        <w:rPr>
          <w:rFonts w:hint="eastAsia" w:ascii="宋体" w:cs="宋体"/>
          <w:sz w:val="24"/>
          <w:szCs w:val="24"/>
          <w:lang w:val="zh-CN"/>
        </w:rPr>
        <w:t xml:space="preserve">候。</w:t>
      </w:r>
      <w:r/>
    </w:p>
    <w:p>
      <w:pPr>
        <w:ind w:firstLine="480"/>
        <w:rPr>
          <w:rFonts w:ascii="宋体" w:cs="宋体"/>
          <w:sz w:val="24"/>
          <w:szCs w:val="24"/>
          <w:lang w:val="zh-CN"/>
        </w:rPr>
      </w:pPr>
      <w:r>
        <w:rPr>
          <w:rFonts w:hint="eastAsia" w:ascii="宋体" w:cs="宋体"/>
          <w:sz w:val="24"/>
          <w:szCs w:val="24"/>
          <w:lang w:val="zh-CN"/>
        </w:rPr>
        <w:t xml:space="preserve">集中地点：江苏省民政厅主门（</w:t>
      </w:r>
      <w:r>
        <w:rPr>
          <w:rFonts w:ascii="宋体" w:cs="宋体"/>
          <w:sz w:val="24"/>
          <w:szCs w:val="24"/>
          <w:lang w:val="zh-CN"/>
        </w:rPr>
        <w:t xml:space="preserve">南京市中山北路</w:t>
      </w:r>
      <w:r>
        <w:rPr>
          <w:rFonts w:ascii="宋体" w:cs="宋体"/>
          <w:sz w:val="24"/>
          <w:szCs w:val="24"/>
          <w:lang w:val="zh-CN"/>
        </w:rPr>
        <w:t xml:space="preserve">227</w:t>
      </w:r>
      <w:r>
        <w:rPr>
          <w:rFonts w:ascii="宋体" w:cs="宋体"/>
          <w:sz w:val="24"/>
          <w:szCs w:val="24"/>
          <w:lang w:val="zh-CN"/>
        </w:rPr>
        <w:t xml:space="preserve">号</w:t>
      </w:r>
      <w:r>
        <w:rPr>
          <w:rFonts w:hint="eastAsia" w:ascii="宋体" w:cs="宋体"/>
          <w:sz w:val="24"/>
          <w:szCs w:val="24"/>
          <w:lang w:val="zh-CN"/>
        </w:rPr>
        <w:t xml:space="preserve">）</w:t>
      </w:r>
      <w:r/>
    </w:p>
    <w:p>
      <w:pPr>
        <w:ind w:firstLine="480"/>
        <w:rPr>
          <w:rFonts w:ascii="宋体" w:cs="宋体"/>
          <w:sz w:val="24"/>
          <w:szCs w:val="24"/>
          <w:lang w:val="zh-CN"/>
        </w:rPr>
      </w:pPr>
      <w:r>
        <w:rPr>
          <w:rFonts w:hint="eastAsia" w:ascii="宋体" w:cs="宋体"/>
          <w:sz w:val="24"/>
          <w:szCs w:val="24"/>
          <w:lang w:val="zh-CN"/>
        </w:rPr>
        <w:t xml:space="preserve">勘查现场联系人：</w:t>
      </w:r>
      <w:r>
        <w:rPr>
          <w:rFonts w:ascii="宋体" w:hAnsi="宋体" w:cs="宋体"/>
          <w:color w:val="000000"/>
          <w:sz w:val="24"/>
        </w:rPr>
        <w:t xml:space="preserve">李嵘</w:t>
      </w:r>
      <w:r>
        <w:rPr>
          <w:rFonts w:hint="eastAsia" w:ascii="宋体" w:cs="宋体"/>
          <w:sz w:val="24"/>
          <w:szCs w:val="24"/>
          <w:lang w:val="zh-CN"/>
        </w:rPr>
        <w:t xml:space="preserve"> </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宋体" w:hAnsi="宋体" w:cs="宋体"/>
          <w:color w:val="000000"/>
          <w:sz w:val="24"/>
        </w:rPr>
        <w:t xml:space="preserve">025-83590611</w:t>
      </w:r>
      <w:r>
        <w:rPr>
          <w:rFonts w:ascii="宋体" w:cs="宋体"/>
          <w:sz w:val="24"/>
          <w:szCs w:val="24"/>
          <w:lang w:val="zh-CN"/>
        </w:rPr>
        <w:t xml:space="preserve"> </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江苏省民政厅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w:t>
      </w:r>
      <w:r>
        <w:rPr>
          <w:rFonts w:ascii="宋体" w:cs="宋体"/>
          <w:sz w:val="24"/>
          <w:szCs w:val="24"/>
          <w:u w:val="single"/>
          <w:lang w:val="zh-CN"/>
        </w:rPr>
        <w:t xml:space="preserve">南京市中山北路</w:t>
      </w:r>
      <w:r>
        <w:rPr>
          <w:rFonts w:ascii="宋体" w:cs="宋体"/>
          <w:sz w:val="24"/>
          <w:szCs w:val="24"/>
          <w:u w:val="single"/>
          <w:lang w:val="zh-CN"/>
        </w:rPr>
        <w:t xml:space="preserve">227</w:t>
      </w:r>
      <w:r>
        <w:rPr>
          <w:rFonts w:ascii="宋体" w:cs="宋体"/>
          <w:sz w:val="24"/>
          <w:szCs w:val="24"/>
          <w:u w:val="single"/>
          <w:lang w:val="zh-CN"/>
        </w:rPr>
        <w:t xml:space="preserve">号</w:t>
      </w:r>
      <w:r>
        <w:rPr>
          <w:rFonts w:hint="eastAsia" w:ascii="宋体" w:cs="宋体"/>
          <w:sz w:val="24"/>
          <w:szCs w:val="24"/>
          <w:lang w:val="zh-CN"/>
        </w:rPr>
        <w:t xml:space="preserve">　　</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w:t>
      </w:r>
      <w:r>
        <w:rPr>
          <w:rFonts w:hint="eastAsia" w:ascii="宋体" w:cs="宋体"/>
          <w:sz w:val="24"/>
          <w:szCs w:val="24"/>
          <w:lang w:val="zh-CN"/>
        </w:rPr>
        <w:t xml:space="preserve">   </w:t>
      </w:r>
      <w:r>
        <w:rPr>
          <w:rFonts w:hint="eastAsia" w:ascii="宋体" w:cs="宋体"/>
          <w:sz w:val="24"/>
          <w:szCs w:val="24"/>
          <w:lang w:val="zh-CN"/>
        </w:rPr>
        <w:t xml:space="preserve">李嵘</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w:t>
      </w:r>
      <w:r>
        <w:rPr>
          <w:rFonts w:hint="eastAsia" w:ascii="宋体" w:cs="宋体"/>
          <w:sz w:val="24"/>
          <w:szCs w:val="24"/>
          <w:lang w:val="zh-CN"/>
        </w:rPr>
        <w:t xml:space="preserve"> </w:t>
      </w:r>
      <w:r>
        <w:rPr>
          <w:rFonts w:ascii="宋体" w:cs="宋体"/>
          <w:sz w:val="24"/>
          <w:szCs w:val="24"/>
          <w:lang w:val="zh-CN"/>
        </w:rPr>
        <w:t xml:space="preserve">025</w:t>
      </w:r>
      <w:r>
        <w:rPr>
          <w:rFonts w:hint="eastAsia" w:ascii="宋体" w:cs="宋体"/>
          <w:sz w:val="24"/>
          <w:szCs w:val="24"/>
          <w:lang w:val="zh-CN"/>
        </w:rPr>
        <w:t xml:space="preserve">-</w:t>
      </w:r>
      <w:r>
        <w:rPr>
          <w:rFonts w:ascii="宋体" w:cs="宋体"/>
          <w:sz w:val="24"/>
          <w:szCs w:val="24"/>
          <w:lang w:val="zh-CN"/>
        </w:rPr>
        <w:t xml:space="preserve">83590611</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ascii="宋体" w:hAnsi="宋体"/>
          <w:sz w:val="24"/>
          <w:szCs w:val="24"/>
        </w:rPr>
      </w:pPr>
      <w:r>
        <w:rPr>
          <w:rFonts w:hint="eastAsia" w:ascii="宋体" w:hAnsi="宋体" w:cs="宋体"/>
          <w:sz w:val="24"/>
          <w:szCs w:val="24"/>
        </w:rPr>
        <w:t xml:space="preserve">联系人：付钢、唐文</w:t>
      </w:r>
      <w:r>
        <w:rPr>
          <w:rFonts w:hint="eastAsia" w:ascii="宋体" w:hAnsi="宋体" w:cs="宋体"/>
          <w:sz w:val="24"/>
          <w:szCs w:val="24"/>
        </w:rPr>
        <w:t xml:space="preserve">  </w:t>
      </w:r>
      <w:r>
        <w:rPr>
          <w:rFonts w:hint="eastAsia" w:ascii="宋体" w:hAnsi="宋体"/>
          <w:sz w:val="24"/>
          <w:szCs w:val="24"/>
        </w:rPr>
        <w:t xml:space="preserve"> </w:t>
      </w:r>
      <w:r/>
    </w:p>
    <w:p>
      <w:pPr>
        <w:ind w:left="581" w:firstLine="480"/>
        <w:jc w:val="left"/>
        <w:spacing w:line="4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025-83668520</w:t>
      </w:r>
      <w:r>
        <w:rPr>
          <w:rFonts w:hint="eastAsia" w:ascii="宋体" w:hAnsi="宋体" w:cs="宋体"/>
          <w:sz w:val="24"/>
          <w:szCs w:val="24"/>
        </w:rPr>
        <w:t xml:space="preserve">、</w:t>
      </w:r>
      <w:r>
        <w:rPr>
          <w:rFonts w:hint="eastAsia" w:ascii="宋体" w:hAnsi="宋体" w:cs="宋体"/>
          <w:sz w:val="24"/>
          <w:szCs w:val="24"/>
        </w:rPr>
        <w:t xml:space="preserve">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w:t>
      </w:r>
      <w:r>
        <w:rPr>
          <w:rFonts w:hint="eastAsia" w:ascii="宋体" w:cs="宋体"/>
          <w:sz w:val="24"/>
          <w:szCs w:val="24"/>
          <w:lang w:val="zh-CN"/>
        </w:rPr>
        <w:t xml:space="preserve">CA</w:t>
      </w:r>
      <w:r>
        <w:rPr>
          <w:rFonts w:hint="eastAsia" w:ascii="宋体" w:cs="宋体"/>
          <w:sz w:val="24"/>
          <w:szCs w:val="24"/>
          <w:lang w:val="zh-CN"/>
        </w:rPr>
        <w:t xml:space="preserve">数字证书和电子签章的通知》（</w:t>
      </w:r>
      <w:r>
        <w:rPr>
          <w:rFonts w:hint="eastAsia" w:ascii="宋体" w:cs="宋体"/>
          <w:sz w:val="24"/>
          <w:szCs w:val="24"/>
          <w:lang w:val="zh-CN"/>
        </w:rPr>
        <w:t xml:space="preserve">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政府采购交易系统（以下简称苏</w:t>
      </w:r>
      <w:r>
        <w:rPr>
          <w:rFonts w:hint="eastAsia" w:ascii="宋体" w:cs="宋体"/>
          <w:sz w:val="24"/>
          <w:szCs w:val="24"/>
          <w:lang w:val="zh-CN"/>
        </w:rPr>
        <w:t xml:space="preserve">采云</w:t>
      </w:r>
      <w:r>
        <w:rPr>
          <w:rFonts w:hint="eastAsia" w:ascii="宋体" w:cs="宋体"/>
          <w:sz w:val="24"/>
          <w:szCs w:val="24"/>
          <w:lang w:val="zh-CN"/>
        </w:rPr>
        <w:t xml:space="preserve">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w:t>
      </w:r>
      <w:r>
        <w:rPr>
          <w:rFonts w:hint="eastAsia" w:ascii="宋体" w:cs="宋体"/>
          <w:sz w:val="24"/>
          <w:szCs w:val="24"/>
          <w:lang w:val="zh-CN"/>
        </w:rPr>
        <w:t xml:space="preserve">采云</w:t>
      </w:r>
      <w:r>
        <w:rPr>
          <w:rFonts w:hint="eastAsia" w:ascii="宋体" w:cs="宋体"/>
          <w:sz w:val="24"/>
          <w:szCs w:val="24"/>
          <w:lang w:val="zh-CN"/>
        </w:rPr>
        <w:t xml:space="preserve">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3"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w:t>
      </w:r>
      <w:r>
        <w:rPr>
          <w:rFonts w:hint="eastAsia" w:ascii="宋体" w:cs="宋体"/>
          <w:sz w:val="24"/>
          <w:szCs w:val="24"/>
          <w:lang w:val="zh-CN"/>
        </w:rPr>
        <w:t xml:space="preserve">采云</w:t>
      </w:r>
      <w:r>
        <w:rPr>
          <w:rFonts w:hint="eastAsia" w:ascii="宋体" w:cs="宋体"/>
          <w:sz w:val="24"/>
          <w:szCs w:val="24"/>
          <w:lang w:val="zh-CN"/>
        </w:rPr>
        <w:t xml:space="preserve">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4"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2" w:name="_Toc227162016"/>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
    </w:p>
    <w:p>
      <w:pPr>
        <w:pStyle w:val="1013"/>
        <w:ind w:firstLine="498"/>
        <w:spacing w:before="120" w:after="120" w:line="400" w:lineRule="exact"/>
      </w:pPr>
      <w:r/>
      <w:bookmarkStart w:id="3" w:name="_Toc120614214"/>
      <w:r/>
      <w:bookmarkStart w:id="4" w:name="_Toc227162017"/>
      <w:r/>
      <w:bookmarkStart w:id="5" w:name="_Toc20823275"/>
      <w:r/>
      <w:bookmarkStart w:id="6" w:name="_Toc513029203"/>
      <w:r/>
      <w:bookmarkStart w:id="7" w:name="_Toc16938519"/>
      <w:r>
        <w:rPr>
          <w:rFonts w:hint="eastAsia"/>
        </w:rPr>
        <w:t xml:space="preserve">一、总则</w:t>
      </w:r>
      <w:bookmarkEnd w:id="3"/>
      <w:r/>
      <w:bookmarkEnd w:id="4"/>
      <w:r/>
      <w:bookmarkEnd w:id="5"/>
      <w:r/>
      <w:bookmarkEnd w:id="6"/>
      <w:r/>
      <w:bookmarkEnd w:id="7"/>
      <w:r/>
      <w:r/>
    </w:p>
    <w:p>
      <w:pPr>
        <w:pStyle w:val="1017"/>
        <w:ind w:firstLine="420"/>
        <w:spacing w:before="0" w:after="0" w:line="400" w:lineRule="exact"/>
        <w:rPr>
          <w:b w:val="0"/>
          <w:bCs w:val="0"/>
        </w:rPr>
      </w:pPr>
      <w:r/>
      <w:bookmarkStart w:id="8" w:name="_Hlt16619475"/>
      <w:r/>
      <w:bookmarkStart w:id="9" w:name="_Toc458694821"/>
      <w:r/>
      <w:bookmarkStart w:id="10" w:name="_Toc16938520"/>
      <w:r/>
      <w:bookmarkStart w:id="11" w:name="_Toc20823276"/>
      <w:r/>
      <w:bookmarkStart w:id="12" w:name="_Toc513029204"/>
      <w:r/>
      <w:bookmarkEnd w:id="8"/>
      <w:r>
        <w:rPr>
          <w:rFonts w:hint="eastAsia"/>
          <w:b w:val="0"/>
          <w:bCs w:val="0"/>
        </w:rPr>
        <w:t xml:space="preserve">1</w:t>
      </w:r>
      <w:bookmarkEnd w:id="9"/>
      <w:r>
        <w:rPr>
          <w:rFonts w:hint="eastAsia"/>
          <w:b w:val="0"/>
          <w:bCs w:val="0"/>
        </w:rPr>
        <w:t xml:space="preserve">、招标方式</w:t>
      </w:r>
      <w:bookmarkEnd w:id="10"/>
      <w:r/>
      <w:bookmarkEnd w:id="11"/>
      <w:r/>
      <w:bookmarkEnd w:id="12"/>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1017"/>
        <w:ind w:firstLine="420"/>
        <w:spacing w:before="0" w:after="0" w:line="400" w:lineRule="exact"/>
        <w:rPr>
          <w:b w:val="0"/>
          <w:bCs w:val="0"/>
        </w:rPr>
      </w:pPr>
      <w:r/>
      <w:bookmarkStart w:id="13" w:name="_Toc16938521"/>
      <w:r/>
      <w:bookmarkStart w:id="14" w:name="_Toc20823277"/>
      <w:r/>
      <w:bookmarkStart w:id="15" w:name="_Toc513029205"/>
      <w:r>
        <w:rPr>
          <w:rFonts w:hint="eastAsia"/>
          <w:b w:val="0"/>
          <w:bCs w:val="0"/>
        </w:rPr>
        <w:t xml:space="preserve">2</w:t>
      </w:r>
      <w:r>
        <w:rPr>
          <w:rFonts w:hint="eastAsia"/>
          <w:b w:val="0"/>
          <w:bCs w:val="0"/>
        </w:rPr>
        <w:t xml:space="preserve">、合格的投标人</w:t>
      </w:r>
      <w:bookmarkEnd w:id="13"/>
      <w:r/>
      <w:bookmarkEnd w:id="14"/>
      <w:r/>
      <w:bookmarkEnd w:id="15"/>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ind w:left="479"/>
        <w:spacing w:line="400" w:lineRule="exact"/>
        <w:rPr>
          <w:rFonts w:ascii="宋体" w:hAnsi="宋体"/>
          <w:bCs/>
          <w:sz w:val="24"/>
        </w:rPr>
      </w:pPr>
      <w:r/>
      <w:bookmarkStart w:id="16" w:name="_Toc16938522"/>
      <w:r/>
      <w:bookmarkStart w:id="17" w:name="_Toc20823278"/>
      <w:r/>
      <w:bookmarkStart w:id="18" w:name="_Toc513029206"/>
      <w:r>
        <w:rPr>
          <w:rFonts w:hint="eastAsia" w:ascii="宋体" w:hAnsi="宋体"/>
          <w:bCs/>
          <w:sz w:val="24"/>
        </w:rPr>
        <w:t xml:space="preserve">3</w:t>
      </w:r>
      <w:r>
        <w:rPr>
          <w:rFonts w:hint="eastAsia" w:ascii="宋体" w:hAnsi="宋体"/>
          <w:bCs/>
          <w:sz w:val="24"/>
        </w:rPr>
        <w:t xml:space="preserve">、适用法律</w:t>
      </w:r>
      <w:bookmarkEnd w:id="16"/>
      <w:r/>
      <w:bookmarkEnd w:id="17"/>
      <w:r/>
      <w:bookmarkEnd w:id="18"/>
      <w:r>
        <w:rPr>
          <w:rFonts w:hint="eastAsia" w:ascii="宋体" w:hAnsi="宋体"/>
          <w:bCs/>
          <w:sz w:val="24"/>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left="479"/>
        <w:spacing w:line="400" w:lineRule="exact"/>
        <w:rPr>
          <w:rFonts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w:t>
      </w:r>
      <w:r>
        <w:rPr>
          <w:rFonts w:hint="eastAsia" w:ascii="宋体" w:hAnsi="宋体"/>
          <w:bCs/>
          <w:sz w:val="24"/>
        </w:rPr>
        <w:t xml:space="preserve">在本项目政府采购活动过程中，如果所执行的标准有更新的，按照最新标准执行。</w:t>
      </w:r>
      <w:r/>
    </w:p>
    <w:p>
      <w:pPr>
        <w:pStyle w:val="1017"/>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9"/>
      <w:r/>
      <w:bookmarkEnd w:id="20"/>
      <w:r/>
      <w:bookmarkEnd w:id="21"/>
      <w:r/>
      <w:bookmarkEnd w:id="22"/>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1017"/>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1013"/>
        <w:ind w:firstLine="321"/>
        <w:spacing w:before="120" w:after="120" w:line="400" w:lineRule="exact"/>
      </w:pPr>
      <w:r/>
      <w:bookmarkStart w:id="23" w:name="_Toc16938525"/>
      <w:r/>
      <w:bookmarkStart w:id="24" w:name="_Toc20823281"/>
      <w:r/>
      <w:bookmarkStart w:id="25" w:name="_Toc120614215"/>
      <w:r/>
      <w:bookmarkStart w:id="26" w:name="_Toc227162018"/>
      <w:r/>
      <w:bookmarkStart w:id="27" w:name="_Toc513029209"/>
      <w:r>
        <w:rPr>
          <w:rFonts w:hint="eastAsia"/>
        </w:rPr>
        <w:t xml:space="preserve">二、招标文件</w:t>
      </w:r>
      <w:bookmarkEnd w:id="23"/>
      <w:r/>
      <w:bookmarkEnd w:id="24"/>
      <w:r/>
      <w:bookmarkEnd w:id="25"/>
      <w:r/>
      <w:bookmarkEnd w:id="26"/>
      <w:r/>
      <w:bookmarkEnd w:id="27"/>
      <w:r/>
      <w:r/>
    </w:p>
    <w:p>
      <w:pPr>
        <w:pStyle w:val="1017"/>
        <w:ind w:firstLine="420"/>
        <w:spacing w:before="0" w:after="0" w:line="400" w:lineRule="exact"/>
        <w:rPr>
          <w:b w:val="0"/>
          <w:bCs w:val="0"/>
        </w:rPr>
      </w:pPr>
      <w:r/>
      <w:bookmarkStart w:id="28" w:name="_Toc20823282"/>
      <w:r/>
      <w:bookmarkStart w:id="29" w:name="_Toc513029210"/>
      <w:r/>
      <w:bookmarkStart w:id="30" w:name="_Toc16938526"/>
      <w:r>
        <w:rPr>
          <w:rFonts w:hint="eastAsia"/>
          <w:b w:val="0"/>
          <w:bCs w:val="0"/>
        </w:rPr>
        <w:t xml:space="preserve">6</w:t>
      </w:r>
      <w:r>
        <w:rPr>
          <w:rFonts w:hint="eastAsia"/>
          <w:b w:val="0"/>
          <w:bCs w:val="0"/>
        </w:rPr>
        <w:t xml:space="preserve">、招标文件构成</w:t>
      </w:r>
      <w:bookmarkEnd w:id="28"/>
      <w:r/>
      <w:bookmarkEnd w:id="29"/>
      <w:r/>
      <w:bookmarkEnd w:id="30"/>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w:t>
      </w:r>
      <w:r>
        <w:rPr>
          <w:rFonts w:hint="eastAsia" w:ascii="宋体" w:hAnsi="宋体"/>
          <w:sz w:val="24"/>
        </w:rPr>
        <w:t xml:space="preserve">承担。</w:t>
      </w:r>
      <w:r/>
    </w:p>
    <w:p>
      <w:pPr>
        <w:pStyle w:val="1017"/>
        <w:ind w:firstLine="560"/>
        <w:spacing w:before="0" w:after="0" w:line="400" w:lineRule="exact"/>
        <w:rPr>
          <w:b w:val="0"/>
          <w:bCs w:val="0"/>
        </w:rPr>
      </w:pPr>
      <w:r/>
      <w:bookmarkStart w:id="31" w:name="_Toc20823284"/>
      <w:r/>
      <w:bookmarkStart w:id="32" w:name="_Toc16938528"/>
      <w:r/>
      <w:bookmarkStart w:id="33" w:name="_Toc462564071"/>
      <w:r/>
      <w:bookmarkStart w:id="34" w:name="_Toc513029212"/>
      <w:r>
        <w:rPr>
          <w:b w:val="0"/>
          <w:bCs w:val="0"/>
        </w:rPr>
        <w:t xml:space="preserve">7</w:t>
      </w:r>
      <w:r>
        <w:rPr>
          <w:rFonts w:hint="eastAsia"/>
          <w:b w:val="0"/>
          <w:bCs w:val="0"/>
        </w:rPr>
        <w:t xml:space="preserve">、招标文件的修改</w:t>
      </w:r>
      <w:bookmarkEnd w:id="31"/>
      <w:r/>
      <w:bookmarkEnd w:id="32"/>
      <w:r/>
      <w:bookmarkEnd w:id="33"/>
      <w:r/>
      <w:bookmarkEnd w:id="34"/>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13"/>
        <w:ind w:firstLine="482"/>
        <w:spacing w:before="120" w:after="120" w:line="400" w:lineRule="exact"/>
      </w:pPr>
      <w:r/>
      <w:bookmarkStart w:id="35" w:name="_Toc513029213"/>
      <w:r/>
      <w:bookmarkStart w:id="36" w:name="_Toc120614216"/>
      <w:r/>
      <w:bookmarkStart w:id="37" w:name="_Toc227162019"/>
      <w:r/>
      <w:bookmarkStart w:id="38" w:name="_Toc16938529"/>
      <w:r/>
      <w:bookmarkStart w:id="39" w:name="_Toc462564072"/>
      <w:r/>
      <w:bookmarkStart w:id="40" w:name="_Toc20823285"/>
      <w:r>
        <w:rPr>
          <w:rFonts w:hint="eastAsia"/>
        </w:rPr>
        <w:t xml:space="preserve">三、投标文件的编制</w:t>
      </w:r>
      <w:bookmarkEnd w:id="35"/>
      <w:r/>
      <w:bookmarkEnd w:id="36"/>
      <w:r/>
      <w:bookmarkEnd w:id="37"/>
      <w:r/>
      <w:bookmarkEnd w:id="38"/>
      <w:r/>
      <w:bookmarkEnd w:id="39"/>
      <w:r/>
      <w:bookmarkEnd w:id="40"/>
      <w:r/>
      <w:r/>
    </w:p>
    <w:p>
      <w:pPr>
        <w:pStyle w:val="1017"/>
        <w:ind w:firstLine="560"/>
        <w:spacing w:before="0" w:after="0" w:line="400" w:lineRule="exact"/>
        <w:rPr>
          <w:bCs w:val="0"/>
        </w:rPr>
      </w:pPr>
      <w:r/>
      <w:bookmarkStart w:id="41" w:name="_Toc462564073"/>
      <w:r/>
      <w:bookmarkStart w:id="42" w:name="_Toc20823286"/>
      <w:r/>
      <w:bookmarkStart w:id="43" w:name="_Toc513029214"/>
      <w:r/>
      <w:bookmarkStart w:id="44" w:name="_Toc16938530"/>
      <w:r>
        <w:rPr>
          <w:b w:val="0"/>
          <w:bCs w:val="0"/>
        </w:rPr>
        <w:t xml:space="preserve">8</w:t>
      </w:r>
      <w:r>
        <w:rPr>
          <w:rFonts w:hint="eastAsia"/>
          <w:b w:val="0"/>
          <w:bCs w:val="0"/>
        </w:rPr>
        <w:t xml:space="preserve">、投标文件的语言及度量衡单位</w:t>
      </w:r>
      <w:bookmarkEnd w:id="41"/>
      <w:r/>
      <w:bookmarkEnd w:id="42"/>
      <w:r/>
      <w:bookmarkEnd w:id="43"/>
      <w:r/>
      <w:bookmarkEnd w:id="44"/>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1017"/>
        <w:ind w:firstLine="420"/>
        <w:spacing w:before="0" w:after="0" w:line="400" w:lineRule="exact"/>
        <w:rPr>
          <w:b w:val="0"/>
          <w:bCs w:val="0"/>
        </w:rPr>
      </w:pPr>
      <w:r/>
      <w:bookmarkStart w:id="45" w:name="_Toc20823287"/>
      <w:r/>
      <w:bookmarkStart w:id="46" w:name="_Toc462564074"/>
      <w:r/>
      <w:bookmarkStart w:id="47" w:name="_Toc513029215"/>
      <w:r/>
      <w:bookmarkStart w:id="48" w:name="_Toc16938531"/>
      <w:r>
        <w:rPr>
          <w:b w:val="0"/>
          <w:bCs w:val="0"/>
        </w:rPr>
        <w:t xml:space="preserve">9</w:t>
      </w:r>
      <w:r>
        <w:rPr>
          <w:rFonts w:hint="eastAsia"/>
          <w:b w:val="0"/>
          <w:bCs w:val="0"/>
        </w:rPr>
        <w:t xml:space="preserve">、投标文件构成</w:t>
      </w:r>
      <w:bookmarkEnd w:id="45"/>
      <w:r/>
      <w:bookmarkEnd w:id="46"/>
      <w:r/>
      <w:bookmarkEnd w:id="47"/>
      <w:r/>
      <w:bookmarkEnd w:id="48"/>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1017"/>
        <w:ind w:firstLine="420"/>
        <w:spacing w:before="0" w:after="0" w:line="400" w:lineRule="exact"/>
        <w:rPr>
          <w:b w:val="0"/>
          <w:bCs w:val="0"/>
        </w:rPr>
      </w:pPr>
      <w:r/>
      <w:bookmarkStart w:id="49" w:name="_Hlt26670360"/>
      <w:r/>
      <w:bookmarkStart w:id="50" w:name="_Hlt26954838"/>
      <w:r/>
      <w:bookmarkStart w:id="51" w:name="_Hlt26668975"/>
      <w:r/>
      <w:bookmarkStart w:id="52" w:name="_Toc49090509"/>
      <w:r/>
      <w:bookmarkStart w:id="53" w:name="_Toc14577357"/>
      <w:r/>
      <w:bookmarkStart w:id="54" w:name="_Toc513029219"/>
      <w:r/>
      <w:bookmarkStart w:id="55" w:name="_Toc49090507"/>
      <w:r/>
      <w:bookmarkStart w:id="56" w:name="_Toc513029216"/>
      <w:r/>
      <w:bookmarkStart w:id="57" w:name="_Toc14577354"/>
      <w:r/>
      <w:bookmarkEnd w:id="49"/>
      <w:r/>
      <w:bookmarkEnd w:id="50"/>
      <w:r/>
      <w:bookmarkEnd w:id="5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
    </w:p>
    <w:p>
      <w:pPr>
        <w:spacing w:line="400" w:lineRule="exact"/>
        <w:rPr>
          <w:rFonts w:ascii="宋体" w:hAnsi="宋体"/>
          <w:sz w:val="24"/>
          <w:szCs w:val="24"/>
        </w:rPr>
      </w:pPr>
      <w:r/>
      <w:bookmarkStart w:id="58" w:name="_Toc14577355"/>
      <w:r/>
      <w:bookmarkStart w:id="59" w:name="_Toc49090508"/>
      <w:r/>
      <w:bookmarkEnd w:id="55"/>
      <w:r/>
      <w:bookmarkEnd w:id="56"/>
      <w:r/>
      <w:bookmarkEnd w:id="5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1017"/>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60" w:name="_Hlt26670373"/>
      <w:r/>
      <w:bookmarkEnd w:id="58"/>
      <w:r/>
      <w:bookmarkEnd w:id="60"/>
      <w:r>
        <w:rPr>
          <w:rFonts w:hint="eastAsia"/>
          <w:b w:val="0"/>
          <w:bCs w:val="0"/>
        </w:rPr>
        <w:t xml:space="preserve">表</w:t>
      </w:r>
      <w:bookmarkEnd w:id="59"/>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7"/>
        <w:ind w:firstLine="420"/>
        <w:spacing w:before="0" w:after="0" w:line="400" w:lineRule="exact"/>
        <w:rPr>
          <w:b w:val="0"/>
          <w:bCs w:val="0"/>
        </w:rPr>
      </w:pPr>
      <w:r/>
      <w:bookmarkStart w:id="63" w:name="_Hlt26954731"/>
      <w:r/>
      <w:bookmarkStart w:id="64" w:name="_Hlt26670486"/>
      <w:r/>
      <w:bookmarkStart w:id="65" w:name="_Hlt26954848"/>
      <w:r/>
      <w:bookmarkStart w:id="66" w:name="_Hlt26954842"/>
      <w:r/>
      <w:bookmarkStart w:id="67" w:name="_Hlt26954844"/>
      <w:r/>
      <w:bookmarkStart w:id="68" w:name="_Hlt26954846"/>
      <w:r/>
      <w:bookmarkStart w:id="69" w:name="_Hlt26668983"/>
      <w:r/>
      <w:bookmarkStart w:id="70" w:name="_Hlt26670482"/>
      <w:r/>
      <w:bookmarkStart w:id="71" w:name="_Hlt26670425"/>
      <w:r/>
      <w:bookmarkStart w:id="72" w:name="_Hlt26670403"/>
      <w:r/>
      <w:bookmarkEnd w:id="63"/>
      <w:r/>
      <w:bookmarkEnd w:id="64"/>
      <w:r/>
      <w:bookmarkEnd w:id="65"/>
      <w:r/>
      <w:bookmarkEnd w:id="66"/>
      <w:r/>
      <w:bookmarkEnd w:id="67"/>
      <w:r/>
      <w:bookmarkEnd w:id="68"/>
      <w:r/>
      <w:bookmarkEnd w:id="69"/>
      <w:r/>
      <w:bookmarkEnd w:id="70"/>
      <w:r/>
      <w:bookmarkEnd w:id="7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w:t>
      </w:r>
      <w:r>
        <w:rPr>
          <w:rFonts w:hint="eastAsia" w:ascii="宋体" w:hAnsi="Arial" w:cs="宋体"/>
          <w:sz w:val="24"/>
          <w:lang w:val="zh-CN"/>
        </w:rPr>
        <w:t xml:space="preserve">应或偏离，并说明原因。</w:t>
      </w:r>
      <w:r/>
    </w:p>
    <w:p>
      <w:pPr>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1017"/>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w:t>
      </w:r>
      <w:r>
        <w:rPr>
          <w:rFonts w:hint="eastAsia" w:ascii="宋体" w:hAnsi="宋体"/>
          <w:sz w:val="24"/>
        </w:rPr>
        <w:t xml:space="preserve">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17"/>
        <w:ind w:firstLine="420"/>
        <w:spacing w:before="0" w:after="0" w:line="400" w:lineRule="exact"/>
        <w:rPr>
          <w:b w:val="0"/>
          <w:bCs w:val="0"/>
        </w:rPr>
      </w:pPr>
      <w:r/>
      <w:bookmarkStart w:id="75" w:name="_Hlt26954850"/>
      <w:r/>
      <w:bookmarkStart w:id="76" w:name="_Hlt26670489"/>
      <w:r/>
      <w:bookmarkStart w:id="77" w:name="_Hlt26954734"/>
      <w:r/>
      <w:bookmarkStart w:id="78" w:name="_Toc14577360"/>
      <w:r/>
      <w:bookmarkStart w:id="79" w:name="_Toc49090511"/>
      <w:r/>
      <w:bookmarkEnd w:id="73"/>
      <w:r/>
      <w:bookmarkEnd w:id="74"/>
      <w:r/>
      <w:bookmarkEnd w:id="75"/>
      <w:r/>
      <w:bookmarkEnd w:id="76"/>
      <w:r/>
      <w:bookmarkEnd w:id="77"/>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7"/>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13"/>
        <w:ind w:firstLine="482"/>
        <w:spacing w:before="120" w:after="120" w:line="400" w:lineRule="exact"/>
      </w:pPr>
      <w:r/>
      <w:bookmarkStart w:id="80" w:name="_Hlt26954852"/>
      <w:r/>
      <w:bookmarkStart w:id="81" w:name="_Hlt26954739"/>
      <w:r/>
      <w:bookmarkStart w:id="82" w:name="_Toc20823296"/>
      <w:r/>
      <w:bookmarkStart w:id="83" w:name="_Toc16938540"/>
      <w:r/>
      <w:bookmarkStart w:id="84" w:name="_Toc120614217"/>
      <w:r/>
      <w:bookmarkStart w:id="85" w:name="_Toc227162020"/>
      <w:r/>
      <w:bookmarkStart w:id="86" w:name="_Toc513029224"/>
      <w:r/>
      <w:bookmarkEnd w:id="80"/>
      <w:r/>
      <w:bookmarkEnd w:id="81"/>
      <w:r>
        <w:rPr>
          <w:rFonts w:hint="eastAsia"/>
        </w:rPr>
        <w:t xml:space="preserve">四、投标文件的递交</w:t>
      </w:r>
      <w:bookmarkEnd w:id="82"/>
      <w:r/>
      <w:bookmarkEnd w:id="83"/>
      <w:r/>
      <w:bookmarkEnd w:id="84"/>
      <w:r/>
      <w:bookmarkEnd w:id="85"/>
      <w:r/>
      <w:bookmarkEnd w:id="86"/>
      <w:r/>
      <w:r/>
    </w:p>
    <w:p>
      <w:pPr>
        <w:pStyle w:val="1017"/>
        <w:ind w:firstLine="560"/>
        <w:spacing w:before="0" w:after="0" w:line="400" w:lineRule="exact"/>
        <w:rPr>
          <w:rFonts w:ascii="黑体"/>
          <w:b w:val="0"/>
          <w:bCs w:val="0"/>
        </w:rPr>
      </w:pPr>
      <w:r/>
      <w:bookmarkStart w:id="87" w:name="_Toc513029225"/>
      <w:r/>
      <w:bookmarkStart w:id="88" w:name="_Toc462564084"/>
      <w:r/>
      <w:bookmarkStart w:id="89" w:name="_Toc20823297"/>
      <w:r/>
      <w:bookmarkStart w:id="90"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1032"/>
        <w:ind w:left="525"/>
        <w:spacing w:line="40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w:t>
      </w:r>
      <w:r>
        <w:rPr>
          <w:rFonts w:hint="eastAsia" w:ascii="宋体" w:hAnsi="宋体"/>
          <w:bCs/>
          <w:sz w:val="24"/>
        </w:rPr>
        <w:t xml:space="preserve">件。</w:t>
      </w:r>
      <w:bookmarkStart w:id="91" w:name="_Toc16938542"/>
      <w:r/>
      <w:bookmarkStart w:id="92" w:name="_Toc513029226"/>
      <w:r/>
      <w:bookmarkStart w:id="93" w:name="_Toc20823298"/>
      <w:r/>
      <w:r/>
    </w:p>
    <w:p>
      <w:pPr>
        <w:pStyle w:val="1017"/>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1017"/>
        <w:ind w:firstLine="420"/>
        <w:spacing w:before="0" w:after="0" w:line="400" w:lineRule="exact"/>
        <w:rPr>
          <w:b w:val="0"/>
          <w:bCs w:val="0"/>
        </w:rPr>
      </w:pPr>
      <w:r/>
      <w:bookmarkStart w:id="94" w:name="_Toc20823299"/>
      <w:r/>
      <w:bookmarkStart w:id="95" w:name="_Toc16938543"/>
      <w:r/>
      <w:bookmarkStart w:id="96" w:name="_Toc513029227"/>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17"/>
        <w:ind w:firstLine="420"/>
        <w:spacing w:before="0" w:after="0" w:line="400" w:lineRule="exact"/>
        <w:rPr>
          <w:b w:val="0"/>
          <w:bCs w:val="0"/>
        </w:rPr>
      </w:pPr>
      <w:r/>
      <w:bookmarkStart w:id="97" w:name="_Toc16938544"/>
      <w:r/>
      <w:bookmarkStart w:id="98" w:name="_Toc513029228"/>
      <w:r/>
      <w:bookmarkStart w:id="99" w:name="_Toc20823300"/>
      <w:r>
        <w:rPr>
          <w:b w:val="0"/>
          <w:bCs w:val="0"/>
        </w:rPr>
        <w:t xml:space="preserve">19</w:t>
      </w:r>
      <w:r>
        <w:rPr>
          <w:rFonts w:hint="eastAsia"/>
          <w:b w:val="0"/>
          <w:bCs w:val="0"/>
        </w:rPr>
        <w:t xml:space="preserve">、投标文件的撤回和修改</w:t>
      </w:r>
      <w:bookmarkEnd w:id="97"/>
      <w:r/>
      <w:bookmarkEnd w:id="98"/>
      <w:r/>
      <w:bookmarkEnd w:id="99"/>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w:t>
      </w:r>
      <w:r>
        <w:rPr>
          <w:rFonts w:hint="eastAsia" w:ascii="宋体" w:hAnsi="宋体"/>
          <w:sz w:val="24"/>
        </w:rPr>
        <w:t xml:space="preserve">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1013"/>
        <w:ind w:firstLine="482"/>
        <w:spacing w:before="120" w:after="120" w:line="400" w:lineRule="exact"/>
      </w:pPr>
      <w:r/>
      <w:bookmarkStart w:id="100" w:name="_Toc513029229"/>
      <w:r/>
      <w:bookmarkStart w:id="101" w:name="_Toc16938545"/>
      <w:r/>
      <w:bookmarkStart w:id="102" w:name="_Toc20823301"/>
      <w:r/>
      <w:bookmarkStart w:id="103" w:name="_Toc227162021"/>
      <w:r/>
      <w:bookmarkStart w:id="104" w:name="_Toc120614218"/>
      <w:r>
        <w:rPr>
          <w:rFonts w:hint="eastAsia"/>
        </w:rPr>
        <w:t xml:space="preserve">五、开标与评标</w:t>
      </w:r>
      <w:bookmarkEnd w:id="100"/>
      <w:r/>
      <w:bookmarkEnd w:id="101"/>
      <w:r/>
      <w:bookmarkEnd w:id="102"/>
      <w:r/>
      <w:bookmarkEnd w:id="103"/>
      <w:r/>
      <w:bookmarkEnd w:id="104"/>
      <w:r/>
      <w:r/>
    </w:p>
    <w:p>
      <w:pPr>
        <w:pStyle w:val="1017"/>
        <w:ind w:firstLine="420"/>
        <w:spacing w:before="0" w:after="0" w:line="400" w:lineRule="exact"/>
        <w:rPr>
          <w:b w:val="0"/>
          <w:bCs w:val="0"/>
        </w:rPr>
      </w:pPr>
      <w:r/>
      <w:bookmarkStart w:id="105" w:name="_Toc16938546"/>
      <w:r/>
      <w:bookmarkStart w:id="106" w:name="_Toc513029230"/>
      <w:r/>
      <w:bookmarkStart w:id="107" w:name="_Toc20823302"/>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1017"/>
        <w:ind w:firstLine="420"/>
        <w:spacing w:before="0" w:after="0" w:line="400" w:lineRule="exact"/>
        <w:rPr>
          <w:b w:val="0"/>
          <w:bCs w:val="0"/>
        </w:rPr>
      </w:pPr>
      <w:r/>
      <w:bookmarkStart w:id="108" w:name="_Toc16938547"/>
      <w:r/>
      <w:bookmarkStart w:id="109" w:name="_Toc513029231"/>
      <w:r/>
      <w:bookmarkStart w:id="110"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17"/>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17"/>
        <w:ind w:firstLine="420"/>
        <w:spacing w:before="0" w:after="0" w:line="400" w:lineRule="exact"/>
        <w:rPr>
          <w:b w:val="0"/>
          <w:bCs w:val="0"/>
        </w:rPr>
      </w:pPr>
      <w:r/>
      <w:bookmarkStart w:id="111" w:name="_Toc20823304"/>
      <w:r/>
      <w:bookmarkStart w:id="112" w:name="_Toc16938548"/>
      <w:r/>
      <w:bookmarkStart w:id="113" w:name="_Toc513029232"/>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w:t>
      </w:r>
      <w:r>
        <w:rPr>
          <w:rFonts w:hint="eastAsia" w:ascii="宋体" w:hAnsi="宋体"/>
          <w:sz w:val="24"/>
          <w:szCs w:val="24"/>
        </w:rPr>
        <w:t xml:space="preserve">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p>
    <w:p>
      <w:pPr>
        <w:pStyle w:val="1017"/>
        <w:ind w:firstLine="420"/>
        <w:spacing w:before="0" w:after="0" w:line="400" w:lineRule="exact"/>
        <w:rPr>
          <w:b w:val="0"/>
          <w:bCs w:val="0"/>
        </w:rPr>
      </w:pPr>
      <w:r/>
      <w:bookmarkStart w:id="114" w:name="_Toc16938549"/>
      <w:r/>
      <w:bookmarkStart w:id="115" w:name="_Toc513029233"/>
      <w:r/>
      <w:bookmarkStart w:id="116"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w:t>
      </w:r>
      <w:r>
        <w:rPr>
          <w:rFonts w:hint="eastAsia" w:ascii="宋体" w:hAnsi="宋体"/>
          <w:bCs/>
          <w:sz w:val="24"/>
        </w:rPr>
        <w:t xml:space="preserve">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w:t>
      </w:r>
      <w:r>
        <w:rPr>
          <w:rFonts w:hint="eastAsia" w:ascii="宋体" w:hAnsi="宋体"/>
          <w:bCs/>
          <w:sz w:val="24"/>
        </w:rPr>
        <w:t xml:space="preserve">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w:t>
      </w:r>
      <w:r>
        <w:rPr>
          <w:rFonts w:hint="eastAsia" w:ascii="宋体" w:hAnsi="宋体"/>
          <w:sz w:val="24"/>
        </w:rPr>
        <w:t xml:space="preserve">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17" w:name="_Toc20823306"/>
      <w:r/>
      <w:bookmarkStart w:id="118" w:name="_Toc513029234"/>
      <w:r/>
      <w:bookmarkStart w:id="119"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宋体" w:hAnsi="宋体" w:cs="宋体"/>
          <w:sz w:val="24"/>
          <w:szCs w:val="24"/>
        </w:rPr>
      </w:pPr>
      <w:r>
        <w:rPr>
          <w:rFonts w:hint="eastAsia" w:ascii="宋体" w:hAnsi="宋体" w:cs="宋体"/>
          <w:sz w:val="24"/>
          <w:szCs w:val="24"/>
        </w:rPr>
        <w:t xml:space="preserve">24.7 </w:t>
      </w:r>
      <w:r>
        <w:rPr>
          <w:rFonts w:hint="eastAsia" w:ascii="宋体" w:hAnsi="宋体" w:cs="宋体"/>
          <w:sz w:val="24"/>
          <w:szCs w:val="24"/>
        </w:rPr>
        <w:t xml:space="preserve">异常低价投标审查</w:t>
      </w:r>
      <w:r/>
    </w:p>
    <w:p>
      <w:pPr>
        <w:ind w:firstLine="420"/>
        <w:spacing w:line="400" w:lineRule="exact"/>
        <w:rPr>
          <w:rFonts w:ascii="宋体" w:hAnsi="宋体" w:cs="宋体"/>
          <w:sz w:val="24"/>
          <w:szCs w:val="24"/>
        </w:rPr>
      </w:pPr>
      <w:r>
        <w:rPr>
          <w:rFonts w:hint="eastAsia" w:ascii="宋体" w:hAnsi="宋体" w:cs="宋体"/>
          <w:sz w:val="24"/>
          <w:szCs w:val="24"/>
        </w:rPr>
        <w:t xml:space="preserve">24.7.1 </w:t>
      </w:r>
      <w:r>
        <w:rPr>
          <w:rFonts w:hint="eastAsia" w:ascii="宋体" w:hAnsi="宋体" w:cs="宋体"/>
          <w:sz w:val="24"/>
          <w:szCs w:val="24"/>
        </w:rPr>
        <w:t xml:space="preserve">评标过程中出现下列情形之一的，评标委员会应当启动异常低价投标审查程序：</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）投标报价低于采购项目预算</w:t>
      </w:r>
      <w:r>
        <w:rPr>
          <w:rFonts w:hint="eastAsia" w:ascii="宋体" w:hAnsi="宋体" w:cs="宋体"/>
          <w:sz w:val="24"/>
          <w:szCs w:val="24"/>
        </w:rPr>
        <w:t xml:space="preserve">50%</w:t>
      </w:r>
      <w:r>
        <w:rPr>
          <w:rFonts w:hint="eastAsia" w:ascii="宋体" w:hAnsi="宋体" w:cs="宋体"/>
          <w:sz w:val="24"/>
          <w:szCs w:val="24"/>
        </w:rPr>
        <w:t xml:space="preserve">的，即投标报价＜采购项目预算×</w:t>
      </w:r>
      <w:r>
        <w:rPr>
          <w:rFonts w:hint="eastAsia" w:ascii="宋体" w:hAnsi="宋体" w:cs="宋体"/>
          <w:sz w:val="24"/>
          <w:szCs w:val="24"/>
        </w:rPr>
        <w:t xml:space="preserve">50%</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）投标报价低于采购项目最高限价</w:t>
      </w:r>
      <w:r>
        <w:rPr>
          <w:rFonts w:hint="eastAsia" w:ascii="宋体" w:hAnsi="宋体" w:cs="宋体"/>
          <w:sz w:val="24"/>
          <w:szCs w:val="24"/>
        </w:rPr>
        <w:t xml:space="preserve">45%</w:t>
      </w:r>
      <w:r>
        <w:rPr>
          <w:rFonts w:hint="eastAsia" w:ascii="宋体" w:hAnsi="宋体" w:cs="宋体"/>
          <w:sz w:val="24"/>
          <w:szCs w:val="24"/>
        </w:rPr>
        <w:t xml:space="preserve">的，即投标报价＜采购项目最高限价×</w:t>
      </w:r>
      <w:r>
        <w:rPr>
          <w:rFonts w:hint="eastAsia" w:ascii="宋体" w:hAnsi="宋体" w:cs="宋体"/>
          <w:sz w:val="24"/>
          <w:szCs w:val="24"/>
        </w:rPr>
        <w:t xml:space="preserve">45%</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）评标委员会认定的供应商报价过低、有可能影响产品质量或者不能诚信履约的其他情形。</w:t>
      </w:r>
      <w:r/>
    </w:p>
    <w:p>
      <w:pPr>
        <w:ind w:firstLine="420"/>
        <w:spacing w:line="400" w:lineRule="exact"/>
        <w:rPr>
          <w:rFonts w:ascii="宋体" w:hAnsi="宋体" w:cs="宋体"/>
          <w:sz w:val="24"/>
          <w:szCs w:val="24"/>
        </w:rPr>
      </w:pPr>
      <w:r>
        <w:rPr>
          <w:rFonts w:hint="eastAsia" w:ascii="宋体" w:hAnsi="宋体" w:cs="宋体"/>
          <w:sz w:val="24"/>
          <w:szCs w:val="24"/>
        </w:rPr>
        <w:t xml:space="preserve">24.7.2 </w:t>
      </w:r>
      <w:r>
        <w:rPr>
          <w:rFonts w:hint="eastAsia" w:ascii="宋体" w:hAnsi="宋体" w:cs="宋体"/>
          <w:sz w:val="24"/>
          <w:szCs w:val="24"/>
        </w:rPr>
        <w:t xml:space="preserve">启动异常低价</w:t>
      </w:r>
      <w:r>
        <w:rPr>
          <w:rFonts w:hint="eastAsia" w:ascii="宋体" w:hAnsi="宋体" w:cs="宋体"/>
          <w:sz w:val="24"/>
          <w:szCs w:val="24"/>
        </w:rPr>
        <w:t xml:space="preserve">投标审查后，评标委员会应当要求相关供应商在评标现场合理的时间内，提供项目具体成本测算等与报价合理性相关的书面说明材</w:t>
      </w:r>
      <w:r>
        <w:rPr>
          <w:rFonts w:hint="eastAsia" w:ascii="宋体" w:hAnsi="宋体" w:cs="宋体"/>
          <w:sz w:val="24"/>
          <w:szCs w:val="24"/>
        </w:rPr>
        <w:t xml:space="preserve">料及相关证明材料，对投标价格</w:t>
      </w:r>
      <w:r>
        <w:rPr>
          <w:rFonts w:hint="eastAsia" w:ascii="宋体" w:hAnsi="宋体" w:cs="宋体"/>
          <w:sz w:val="24"/>
          <w:szCs w:val="24"/>
        </w:rPr>
        <w:t xml:space="preserve">作出</w:t>
      </w:r>
      <w:r>
        <w:rPr>
          <w:rFonts w:hint="eastAsia" w:ascii="宋体" w:hAnsi="宋体" w:cs="宋体"/>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017"/>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w:t>
      </w:r>
      <w:r>
        <w:rPr>
          <w:rFonts w:hint="eastAsia"/>
          <w:b w:val="0"/>
          <w:bCs w:val="0"/>
        </w:rPr>
        <w:t xml:space="preserve">和废标条款</w:t>
      </w:r>
      <w:r/>
    </w:p>
    <w:p>
      <w:pPr>
        <w:ind w:left="479"/>
        <w:spacing w:line="400" w:lineRule="exact"/>
        <w:rPr>
          <w:rFonts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25.1.</w:t>
      </w:r>
      <w:r>
        <w:rPr>
          <w:rFonts w:hint="eastAsia" w:ascii="宋体" w:hAnsi="宋体"/>
          <w:bCs/>
          <w:sz w:val="24"/>
        </w:rPr>
        <w:t xml:space="preserve">12 </w:t>
      </w:r>
      <w:r>
        <w:rPr>
          <w:rFonts w:hint="eastAsia" w:ascii="宋体" w:hAnsi="宋体"/>
          <w:bCs/>
          <w:sz w:val="24"/>
        </w:rPr>
        <w:t xml:space="preserve">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1013"/>
        <w:ind w:firstLine="482"/>
        <w:spacing w:before="120" w:after="120" w:line="400" w:lineRule="exact"/>
      </w:pPr>
      <w:r/>
      <w:bookmarkStart w:id="123" w:name="_Toc120614219"/>
      <w:r/>
      <w:bookmarkStart w:id="124" w:name="_Toc227162022"/>
      <w:r>
        <w:rPr>
          <w:rFonts w:hint="eastAsia"/>
        </w:rPr>
        <w:t xml:space="preserve">六、</w:t>
      </w:r>
      <w:bookmarkEnd w:id="120"/>
      <w:r/>
      <w:bookmarkEnd w:id="121"/>
      <w:r/>
      <w:bookmarkEnd w:id="122"/>
      <w:r>
        <w:rPr>
          <w:rFonts w:hint="eastAsia"/>
        </w:rPr>
        <w:t xml:space="preserve">定标</w:t>
      </w:r>
      <w:bookmarkEnd w:id="123"/>
      <w:r/>
      <w:bookmarkEnd w:id="124"/>
      <w:r/>
      <w:r/>
    </w:p>
    <w:p>
      <w:pPr>
        <w:pStyle w:val="1017"/>
        <w:ind w:firstLine="600"/>
        <w:spacing w:before="0" w:after="0" w:line="400" w:lineRule="exact"/>
        <w:rPr>
          <w:rFonts w:ascii="黑体" w:hAnsi="宋体" w:cs="Times New Roman"/>
          <w:b w:val="0"/>
          <w:sz w:val="30"/>
          <w:szCs w:val="30"/>
        </w:rPr>
      </w:pPr>
      <w:r/>
      <w:bookmarkStart w:id="125" w:name="_Toc513029238"/>
      <w:r/>
      <w:bookmarkStart w:id="126" w:name="_Toc16938554"/>
      <w:r/>
      <w:bookmarkStart w:id="12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w:t>
      </w:r>
      <w:r>
        <w:rPr>
          <w:rFonts w:hint="eastAsia" w:ascii="宋体" w:hAnsi="宋体"/>
          <w:sz w:val="24"/>
          <w:szCs w:val="24"/>
        </w:rPr>
        <w:t xml:space="preserve">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w:t>
      </w:r>
      <w:r>
        <w:rPr>
          <w:rFonts w:hint="eastAsia" w:hAnsi="宋体" w:cs="宋体"/>
          <w:sz w:val="24"/>
          <w:szCs w:val="24"/>
        </w:rPr>
        <w:t xml:space="preserve">。供应商如在法定期限内对同一采购程序环节提出多次质疑的，采购中心、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w:t>
      </w:r>
      <w:r>
        <w:rPr>
          <w:rFonts w:ascii="宋体" w:hAnsi="宋体"/>
          <w:sz w:val="24"/>
          <w:szCs w:val="24"/>
        </w:rPr>
        <w:t xml:space="preserve">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w:t>
      </w:r>
      <w:r>
        <w:rPr>
          <w:rFonts w:hint="eastAsia" w:ascii="宋体" w:hAnsi="宋体"/>
          <w:sz w:val="24"/>
          <w:szCs w:val="24"/>
        </w:rPr>
        <w:t xml:space="preserve">府采购监管部门对该供应商进行相应的行政处罚和记录该供应商的失信信息。</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w:t>
      </w:r>
      <w:r>
        <w:rPr>
          <w:rFonts w:hint="eastAsia" w:ascii="宋体" w:hAnsi="宋体"/>
          <w:sz w:val="24"/>
          <w:szCs w:val="24"/>
        </w:rPr>
        <w:t xml:space="preserve">，或者中标供应商放弃中标项目的，应当依法承担法律责任。</w:t>
      </w:r>
      <w:r/>
    </w:p>
    <w:p>
      <w:pPr>
        <w:pStyle w:val="1013"/>
        <w:spacing w:before="120" w:after="120" w:line="400" w:lineRule="exact"/>
      </w:pPr>
      <w:r/>
      <w:bookmarkStart w:id="129" w:name="_Toc120614220"/>
      <w:r/>
      <w:bookmarkStart w:id="130" w:name="_Toc227162023"/>
      <w:r/>
      <w:bookmarkStart w:id="131" w:name="_Toc513029236"/>
      <w:r/>
      <w:bookmarkStart w:id="132" w:name="_Toc20823308"/>
      <w:r/>
      <w:bookmarkStart w:id="133" w:name="_Toc16938552"/>
      <w:r>
        <w:rPr>
          <w:rFonts w:hint="eastAsia"/>
        </w:rPr>
        <w:t xml:space="preserve">七、授予合同</w:t>
      </w:r>
      <w:bookmarkEnd w:id="129"/>
      <w:r/>
      <w:bookmarkEnd w:id="130"/>
      <w:r/>
      <w:r/>
    </w:p>
    <w:p>
      <w:pPr>
        <w:pStyle w:val="1017"/>
        <w:ind w:firstLine="600"/>
        <w:spacing w:before="0" w:after="0" w:line="400" w:lineRule="exact"/>
        <w:rPr>
          <w:rFonts w:ascii="黑体" w:hAnsi="宋体" w:cs="Times New Roman"/>
          <w:b w:val="0"/>
          <w:sz w:val="30"/>
          <w:szCs w:val="30"/>
        </w:rPr>
      </w:pPr>
      <w:r/>
      <w:bookmarkStart w:id="134" w:name="_Toc20823309"/>
      <w:r/>
      <w:bookmarkStart w:id="135" w:name="_Toc16938553"/>
      <w:r/>
      <w:bookmarkStart w:id="136" w:name="_Toc513029237"/>
      <w:r/>
      <w:bookmarkEnd w:id="131"/>
      <w:r/>
      <w:bookmarkEnd w:id="132"/>
      <w:r/>
      <w:bookmarkEnd w:id="13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34"/>
      <w:r/>
      <w:bookmarkEnd w:id="135"/>
      <w:r/>
      <w:bookmarkEnd w:id="136"/>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14"/>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jc w:val="left"/>
        <w:widowControl/>
        <w:rPr>
          <w:rFonts w:ascii="宋体" w:cs="宋体"/>
          <w:sz w:val="20"/>
          <w:szCs w:val="20"/>
          <w:lang w:val="zh-CN"/>
        </w:rPr>
      </w:pPr>
      <w:r>
        <w:rPr>
          <w:rFonts w:ascii="宋体" w:cs="宋体"/>
          <w:sz w:val="20"/>
          <w:szCs w:val="20"/>
          <w:lang w:val="zh-CN"/>
        </w:rPr>
        <w:br w:type="page" w:clear="all"/>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7" w:name="_Toc227162024"/>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
    </w:p>
    <w:p>
      <w:pPr>
        <w:jc w:val="center"/>
        <w:spacing w:before="300" w:after="200"/>
        <w:rPr>
          <w:rFonts w:ascii="宋体" w:cs="宋体"/>
          <w:b/>
          <w:bCs/>
          <w:sz w:val="36"/>
          <w:szCs w:val="36"/>
          <w:lang w:val="zh-CN"/>
        </w:rPr>
      </w:pPr>
      <w:r>
        <w:rPr>
          <w:rFonts w:hint="eastAsia" w:ascii="宋体" w:cs="宋体"/>
          <w:b/>
          <w:bCs/>
          <w:sz w:val="36"/>
          <w:szCs w:val="36"/>
          <w:lang w:val="zh-CN"/>
        </w:rPr>
        <w:t xml:space="preserve">江苏省民政厅楼宇物业管理服务合同</w:t>
      </w:r>
      <w:r/>
    </w:p>
    <w:p>
      <w:pPr>
        <w:jc w:val="center"/>
        <w:rPr>
          <w:rFonts w:ascii="宋体" w:cs="宋体"/>
          <w:sz w:val="24"/>
          <w:szCs w:val="24"/>
          <w:lang w:val="zh-CN"/>
        </w:rPr>
      </w:pPr>
      <w:r>
        <w:rPr>
          <w:rFonts w:hint="eastAsia" w:ascii="宋体" w:cs="宋体"/>
          <w:sz w:val="24"/>
          <w:szCs w:val="24"/>
          <w:lang w:val="zh-CN"/>
        </w:rPr>
        <w:t xml:space="preserve">（本合同仅作为招标的合同范本，以最终签订的合同为准）</w:t>
      </w:r>
      <w:r/>
    </w:p>
    <w:p>
      <w:pPr>
        <w:ind w:firstLine="480"/>
        <w:spacing w:line="360" w:lineRule="auto"/>
        <w:rPr>
          <w:rFonts w:ascii="宋体" w:cs="宋体"/>
          <w:sz w:val="24"/>
          <w:szCs w:val="24"/>
          <w:lang w:val="zh-CN"/>
        </w:rPr>
      </w:pPr>
      <w:r>
        <w:rPr>
          <w:rFonts w:ascii="宋体" w:cs="宋体"/>
          <w:sz w:val="24"/>
          <w:szCs w:val="24"/>
          <w:lang w:val="zh-CN"/>
        </w:rPr>
      </w:r>
      <w:r/>
    </w:p>
    <w:p>
      <w:pPr>
        <w:ind w:firstLine="480"/>
        <w:spacing w:line="360" w:lineRule="auto"/>
        <w:rPr>
          <w:rFonts w:ascii="宋体" w:cs="宋体"/>
          <w:sz w:val="24"/>
          <w:szCs w:val="24"/>
          <w:lang w:val="zh-CN"/>
        </w:rPr>
      </w:pPr>
      <w:r>
        <w:rPr>
          <w:rFonts w:hint="eastAsia" w:ascii="宋体" w:cs="宋体"/>
          <w:sz w:val="24"/>
          <w:szCs w:val="24"/>
          <w:lang w:val="zh-CN"/>
        </w:rPr>
        <w:t xml:space="preserve">合同编号：</w:t>
      </w:r>
      <w:r/>
    </w:p>
    <w:p>
      <w:pPr>
        <w:ind w:firstLine="480"/>
        <w:spacing w:line="360" w:lineRule="auto"/>
        <w:rPr>
          <w:rFonts w:ascii="宋体" w:cs="宋体"/>
          <w:sz w:val="24"/>
          <w:szCs w:val="24"/>
          <w:lang w:val="zh-CN"/>
        </w:rPr>
      </w:pPr>
      <w:r>
        <w:rPr>
          <w:rFonts w:hint="eastAsia" w:ascii="宋体" w:cs="宋体"/>
          <w:sz w:val="24"/>
          <w:szCs w:val="24"/>
          <w:lang w:val="zh-CN"/>
        </w:rPr>
        <w:t xml:space="preserve">项目名称：江苏省民政厅机关物业管理服务项目</w:t>
      </w:r>
      <w:r/>
    </w:p>
    <w:p>
      <w:pPr>
        <w:ind w:firstLine="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hint="eastAsia"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乙方：中标单位</w:t>
      </w:r>
      <w:r/>
    </w:p>
    <w:p>
      <w:pPr>
        <w:ind w:firstLine="480"/>
        <w:spacing w:line="360" w:lineRule="auto"/>
        <w:rPr>
          <w:rFonts w:ascii="宋体" w:cs="宋体"/>
          <w:sz w:val="24"/>
          <w:szCs w:val="24"/>
          <w:lang w:val="zh-CN"/>
        </w:rPr>
      </w:pPr>
      <w:r>
        <w:rPr>
          <w:rFonts w:hint="eastAsia" w:ascii="宋体" w:cs="宋体"/>
          <w:sz w:val="24"/>
          <w:szCs w:val="24"/>
          <w:lang w:val="zh-CN"/>
        </w:rPr>
        <w:t xml:space="preserve">甲、乙双方根据江苏省政府采购中心就江苏省民政厅机关物业管理服务项目公开招标的结果，签署本合同。</w:t>
      </w:r>
      <w:r/>
    </w:p>
    <w:p>
      <w:pPr>
        <w:jc w:val="left"/>
        <w:keepNext/>
        <w:rPr>
          <w:rFonts w:ascii="宋体" w:cs="宋体"/>
          <w:sz w:val="24"/>
          <w:szCs w:val="24"/>
          <w:lang w:val="zh-CN"/>
        </w:rPr>
      </w:pPr>
      <w:r>
        <w:rPr>
          <w:rFonts w:hint="eastAsia" w:ascii="宋体" w:cs="宋体"/>
          <w:sz w:val="24"/>
          <w:szCs w:val="24"/>
          <w:lang w:val="zh-CN"/>
        </w:rPr>
        <w:t xml:space="preserve">一、采购标的</w:t>
      </w:r>
      <w:r/>
    </w:p>
    <w:p>
      <w:pPr>
        <w:ind w:firstLine="482"/>
        <w:spacing w:line="360" w:lineRule="auto"/>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产品</w:t>
      </w:r>
      <w:r>
        <w:rPr>
          <w:rFonts w:ascii="宋体" w:cs="宋体"/>
          <w:sz w:val="24"/>
          <w:szCs w:val="24"/>
          <w:lang w:val="zh-CN"/>
        </w:rPr>
        <w:t xml:space="preserve">/</w:t>
      </w:r>
      <w:r>
        <w:rPr>
          <w:rFonts w:hint="eastAsia" w:ascii="宋体" w:cs="宋体"/>
          <w:sz w:val="24"/>
          <w:szCs w:val="24"/>
          <w:lang w:val="zh-CN"/>
        </w:rPr>
        <w:t xml:space="preserve">服务内容：</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w:t>
      </w:r>
      <w:r/>
    </w:p>
    <w:p>
      <w:pPr>
        <w:ind w:firstLine="240"/>
        <w:spacing w:line="360" w:lineRule="auto"/>
        <w:rPr>
          <w:rFonts w:ascii="宋体" w:cs="宋体"/>
          <w:sz w:val="24"/>
          <w:szCs w:val="24"/>
          <w:lang w:val="zh-CN"/>
        </w:rPr>
      </w:pPr>
      <w:r>
        <w:rPr>
          <w:rFonts w:hint="eastAsia" w:ascii="宋体" w:cs="宋体"/>
          <w:sz w:val="24"/>
          <w:szCs w:val="24"/>
          <w:lang w:val="zh-CN"/>
        </w:rPr>
        <w:t xml:space="preserve">委托服务的主要内容：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基本物业服务包括厅机关主、辅楼及院落全部保洁、安保、客服、工程服务、食堂服务等方面及其他临时性工作</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w:t>
      </w:r>
      <w:r>
        <w:rPr>
          <w:rFonts w:hint="eastAsia" w:ascii="宋体" w:hAnsi="宋体"/>
          <w:sz w:val="24"/>
          <w:szCs w:val="24"/>
        </w:rPr>
        <w:t xml:space="preserve">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p>
    <w:p>
      <w:pPr>
        <w:ind w:firstLine="482"/>
        <w:spacing w:line="360" w:lineRule="auto"/>
        <w:rPr>
          <w:rFonts w:ascii="宋体" w:cs="宋体"/>
          <w:sz w:val="24"/>
          <w:szCs w:val="24"/>
          <w:lang w:val="zh-CN"/>
        </w:rPr>
      </w:pPr>
      <w:r>
        <w:rPr>
          <w:rFonts w:ascii="宋体" w:cs="宋体"/>
          <w:sz w:val="24"/>
          <w:szCs w:val="24"/>
          <w:lang w:val="zh-CN"/>
        </w:rPr>
        <w:t xml:space="preserve">1.2 </w:t>
      </w:r>
      <w:r>
        <w:rPr>
          <w:rFonts w:hint="eastAsia" w:ascii="宋体" w:cs="宋体"/>
          <w:sz w:val="24"/>
          <w:szCs w:val="24"/>
          <w:lang w:val="zh-CN"/>
        </w:rPr>
        <w:t xml:space="preserve">服务期限：</w:t>
      </w:r>
      <w:r/>
    </w:p>
    <w:p>
      <w:pPr>
        <w:ind w:left="210" w:firstLine="480"/>
        <w:spacing w:line="360" w:lineRule="auto"/>
        <w:rPr>
          <w:rFonts w:ascii="宋体" w:cs="宋体"/>
          <w:sz w:val="24"/>
          <w:szCs w:val="24"/>
          <w:lang w:val="zh-CN"/>
        </w:rPr>
      </w:pPr>
      <w:r>
        <w:rPr>
          <w:rFonts w:hint="eastAsia" w:ascii="宋体" w:cs="宋体"/>
          <w:sz w:val="24"/>
          <w:szCs w:val="24"/>
          <w:lang w:val="zh-CN"/>
        </w:rPr>
        <w:t xml:space="preserve">根据楼宇物业服务中标通知书，签订合同。该楼宇物业管理服务外包项</w:t>
      </w:r>
      <w:r>
        <w:rPr>
          <w:rFonts w:hint="eastAsia" w:ascii="宋体" w:cs="宋体"/>
          <w:sz w:val="24"/>
          <w:szCs w:val="24"/>
          <w:lang w:val="zh-CN"/>
        </w:rPr>
        <w:t xml:space="preserve">目服务期限共</w:t>
      </w:r>
      <w:r>
        <w:rPr>
          <w:rFonts w:ascii="宋体" w:cs="宋体"/>
          <w:sz w:val="24"/>
          <w:szCs w:val="24"/>
          <w:lang w:val="zh-CN"/>
        </w:rPr>
        <w:t xml:space="preserve"> 3 </w:t>
      </w:r>
      <w:r>
        <w:rPr>
          <w:rFonts w:hint="eastAsia" w:ascii="宋体" w:cs="宋体"/>
          <w:sz w:val="24"/>
          <w:szCs w:val="24"/>
          <w:lang w:val="zh-CN"/>
        </w:rPr>
        <w:t xml:space="preserve">年，自</w:t>
      </w:r>
      <w:r>
        <w:rPr>
          <w:rFonts w:ascii="宋体" w:cs="宋体"/>
          <w:sz w:val="24"/>
          <w:szCs w:val="24"/>
          <w:lang w:val="zh-CN"/>
        </w:rPr>
        <w:t xml:space="preserve"> 2026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日起至</w:t>
      </w:r>
      <w:r>
        <w:rPr>
          <w:rFonts w:ascii="宋体" w:cs="宋体"/>
          <w:sz w:val="24"/>
          <w:szCs w:val="24"/>
          <w:lang w:val="zh-CN"/>
        </w:rPr>
        <w:t xml:space="preserve"> 2029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日止，合同一年一签。</w:t>
      </w:r>
      <w:r/>
    </w:p>
    <w:p>
      <w:pPr>
        <w:ind w:firstLine="482"/>
        <w:spacing w:line="360" w:lineRule="auto"/>
        <w:rPr>
          <w:rFonts w:ascii="宋体" w:cs="宋体"/>
          <w:sz w:val="24"/>
          <w:szCs w:val="24"/>
          <w:lang w:val="zh-CN"/>
        </w:rPr>
      </w:pPr>
      <w:r>
        <w:rPr>
          <w:rFonts w:ascii="宋体" w:cs="宋体"/>
          <w:sz w:val="24"/>
          <w:szCs w:val="24"/>
          <w:lang w:val="zh-CN"/>
        </w:rPr>
        <w:t xml:space="preserve">1.3 </w:t>
      </w:r>
      <w:r>
        <w:rPr>
          <w:rFonts w:hint="eastAsia" w:ascii="宋体" w:cs="宋体"/>
          <w:sz w:val="24"/>
          <w:szCs w:val="24"/>
          <w:lang w:val="zh-CN"/>
        </w:rPr>
        <w:t xml:space="preserve">补充条款：</w:t>
      </w:r>
      <w:r/>
    </w:p>
    <w:p>
      <w:pPr>
        <w:ind w:firstLine="480"/>
        <w:spacing w:line="360" w:lineRule="auto"/>
        <w:rPr>
          <w:rFonts w:ascii="宋体" w:cs="宋体"/>
          <w:sz w:val="24"/>
          <w:szCs w:val="24"/>
          <w:lang w:val="zh-CN"/>
        </w:rPr>
      </w:pPr>
      <w:r>
        <w:rPr>
          <w:rFonts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若遇国家政策性上调最低工资、社会保险基数、税金等相关费用标准，乙方将按增长比例调整，由甲方向乙方支付该部分增加费用。</w:t>
      </w:r>
      <w:r/>
    </w:p>
    <w:p>
      <w:pPr>
        <w:ind w:firstLine="480"/>
        <w:spacing w:line="360" w:lineRule="auto"/>
        <w:rPr>
          <w:rFonts w:ascii="宋体" w:cs="宋体"/>
          <w:sz w:val="24"/>
          <w:szCs w:val="24"/>
          <w:lang w:val="zh-CN"/>
        </w:rPr>
      </w:pPr>
      <w:r>
        <w:rPr>
          <w:rFonts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委托期满后，乙方无条件移交物业管理服务权，撤出本物业，协助</w:t>
      </w:r>
      <w:r>
        <w:rPr>
          <w:rFonts w:hint="eastAsia" w:ascii="宋体" w:cs="宋体"/>
          <w:sz w:val="24"/>
          <w:szCs w:val="24"/>
          <w:lang w:val="zh-CN"/>
        </w:rPr>
        <w:t xml:space="preserve">甲方做好物业管理服务的交接和善后工作，移交或配合甲方移交管理用房和物业服务的全部档案资料（包括甲方提供的资料）。每逾期一天，按合同价格的千分之三支付违约金。守约方因维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w:t>
      </w:r>
      <w:r>
        <w:rPr>
          <w:rFonts w:hint="eastAsia" w:ascii="宋体" w:cs="宋体"/>
          <w:sz w:val="24"/>
          <w:szCs w:val="24"/>
          <w:lang w:val="zh-CN"/>
        </w:rPr>
        <w:t xml:space="preserve">讼费、律师费、</w:t>
      </w:r>
      <w:r>
        <w:rPr>
          <w:rFonts w:hint="eastAsia" w:ascii="宋体" w:cs="宋体"/>
          <w:sz w:val="24"/>
          <w:szCs w:val="24"/>
        </w:rPr>
        <w:t xml:space="preserve">保全保险费、</w:t>
      </w:r>
      <w:r>
        <w:rPr>
          <w:rFonts w:hint="eastAsia" w:ascii="宋体" w:cs="宋体"/>
          <w:sz w:val="24"/>
          <w:szCs w:val="24"/>
          <w:lang w:val="zh-CN"/>
        </w:rPr>
        <w:t xml:space="preserve">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1.3.3</w:t>
      </w:r>
      <w:r>
        <w:rPr>
          <w:rFonts w:hint="eastAsia" w:ascii="宋体" w:cs="宋体"/>
          <w:sz w:val="24"/>
          <w:szCs w:val="24"/>
        </w:rPr>
        <w:t xml:space="preserve"> </w:t>
      </w:r>
      <w:r>
        <w:rPr>
          <w:rFonts w:hint="eastAsia" w:ascii="宋体" w:cs="宋体"/>
          <w:sz w:val="24"/>
          <w:szCs w:val="24"/>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1.3.4</w:t>
      </w:r>
      <w:r>
        <w:rPr>
          <w:rFonts w:hint="eastAsia" w:ascii="宋体" w:cs="宋体"/>
          <w:sz w:val="24"/>
          <w:szCs w:val="24"/>
        </w:rPr>
        <w:t xml:space="preserve"> </w:t>
      </w:r>
      <w:r>
        <w:rPr>
          <w:rFonts w:hint="eastAsia" w:ascii="宋体" w:cs="宋体"/>
          <w:sz w:val="24"/>
          <w:szCs w:val="24"/>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1.3.5</w:t>
      </w:r>
      <w:r>
        <w:rPr>
          <w:rFonts w:hint="eastAsia" w:ascii="宋体" w:cs="宋体"/>
          <w:sz w:val="24"/>
          <w:szCs w:val="24"/>
        </w:rPr>
        <w:t xml:space="preserve"> </w:t>
      </w:r>
      <w:r>
        <w:rPr>
          <w:rFonts w:hint="eastAsia" w:ascii="宋体" w:cs="宋体"/>
          <w:sz w:val="24"/>
          <w:szCs w:val="24"/>
          <w:lang w:val="zh-CN"/>
        </w:rPr>
        <w:t xml:space="preserve">在本合同的履约过程中，因甲方重大决策或部门工作方式的调整，有可能会对本合同内的委托服务单位数量进行增减，乙方必须配合甲方的顺利移交接收等工作，并按本项目的招投标文件双方的要求和承诺执行，增减原则为原有服务规模及标准或相关的原有管理方案不变，相关经费</w:t>
      </w:r>
      <w:r>
        <w:rPr>
          <w:rFonts w:hint="eastAsia" w:ascii="宋体" w:cs="宋体"/>
          <w:sz w:val="24"/>
          <w:szCs w:val="24"/>
          <w:lang w:val="zh-CN"/>
        </w:rPr>
        <w:t xml:space="preserve">的列支，参照甲方委托服务单位的相关明细协商处理，并签订补充协议，直至增减项目完成交接。</w:t>
      </w:r>
      <w:r/>
    </w:p>
    <w:p>
      <w:pPr>
        <w:jc w:val="left"/>
        <w:keepNext/>
        <w:rPr>
          <w:rFonts w:ascii="宋体" w:cs="宋体"/>
          <w:sz w:val="24"/>
          <w:szCs w:val="24"/>
          <w:lang w:val="zh-CN"/>
        </w:rPr>
      </w:pPr>
      <w:r>
        <w:rPr>
          <w:rFonts w:hint="eastAsia" w:ascii="宋体" w:cs="宋体"/>
          <w:sz w:val="24"/>
          <w:szCs w:val="24"/>
          <w:lang w:val="zh-CN"/>
        </w:rPr>
        <w:t xml:space="preserve">二、合同金额</w:t>
      </w:r>
      <w:r/>
    </w:p>
    <w:p>
      <w:pPr>
        <w:ind w:firstLine="480"/>
        <w:jc w:val="left"/>
        <w:spacing w:line="360" w:lineRule="auto"/>
        <w:rPr>
          <w:rFonts w:ascii="宋体" w:cs="宋体"/>
          <w:sz w:val="24"/>
          <w:szCs w:val="24"/>
          <w:lang w:val="zh-CN"/>
        </w:rPr>
      </w:pPr>
      <w:r>
        <w:rPr>
          <w:rFonts w:ascii="宋体" w:cs="宋体"/>
          <w:sz w:val="24"/>
          <w:szCs w:val="24"/>
          <w:lang w:val="zh-CN"/>
        </w:rPr>
        <w:t xml:space="preserve">2.1 </w:t>
      </w:r>
      <w:r>
        <w:rPr>
          <w:rFonts w:hint="eastAsia" w:ascii="宋体" w:cs="宋体"/>
          <w:sz w:val="24"/>
          <w:szCs w:val="24"/>
          <w:lang w:val="zh-CN"/>
        </w:rPr>
        <w:t xml:space="preserve">本合同服务费总价为（大写）：</w:t>
      </w:r>
      <w:r>
        <w:rPr>
          <w:rFonts w:ascii="宋体" w:cs="宋体"/>
          <w:sz w:val="24"/>
          <w:szCs w:val="24"/>
          <w:lang w:val="zh-CN"/>
        </w:rPr>
        <w:t xml:space="preserve">    </w:t>
      </w:r>
      <w:r>
        <w:rPr>
          <w:rFonts w:hint="eastAsia" w:ascii="宋体" w:cs="宋体"/>
          <w:sz w:val="24"/>
          <w:szCs w:val="24"/>
          <w:lang w:val="zh-CN"/>
        </w:rPr>
        <w:t xml:space="preserve">圆整（小写：</w:t>
      </w:r>
      <w:r>
        <w:rPr>
          <w:rFonts w:ascii="宋体" w:cs="宋体"/>
          <w:sz w:val="24"/>
          <w:szCs w:val="24"/>
          <w:lang w:val="zh-CN"/>
        </w:rPr>
        <w:t xml:space="preserve">     </w:t>
      </w:r>
      <w:r>
        <w:rPr>
          <w:rFonts w:hint="eastAsia" w:ascii="宋体" w:cs="宋体"/>
          <w:sz w:val="24"/>
          <w:szCs w:val="24"/>
          <w:lang w:val="zh-CN"/>
        </w:rPr>
        <w:t xml:space="preserve">元）人民币。本合同总价包括但不限于人员费用（工资、年终奖（绩效考核奖）、福利、拾金不昧奖、培训、体检、社会保险、住房公积金、加班费等）、服务所用设备工具购置及维修费用、服务所用材料消耗费用、管理费用、利润、税金等费用。公共设备专业维护服务中发生更换配件或材料费用由甲方承担。</w:t>
      </w:r>
      <w:r/>
    </w:p>
    <w:p>
      <w:pPr>
        <w:ind w:left="210" w:firstLine="241"/>
        <w:spacing w:line="360" w:lineRule="auto"/>
        <w:rPr>
          <w:rFonts w:ascii="宋体" w:cs="宋体"/>
          <w:sz w:val="24"/>
          <w:szCs w:val="24"/>
          <w:lang w:val="zh-CN"/>
        </w:rPr>
      </w:pPr>
      <w:r>
        <w:rPr>
          <w:rFonts w:ascii="宋体" w:cs="宋体"/>
          <w:sz w:val="24"/>
          <w:szCs w:val="24"/>
          <w:lang w:val="zh-CN"/>
        </w:rPr>
        <w:t xml:space="preserve">2.2 </w:t>
      </w:r>
      <w:r>
        <w:rPr>
          <w:rFonts w:hint="eastAsia" w:ascii="宋体" w:cs="宋体"/>
          <w:sz w:val="24"/>
          <w:szCs w:val="24"/>
          <w:lang w:val="zh-CN"/>
        </w:rPr>
        <w:t xml:space="preserve">款项支付：</w:t>
      </w:r>
      <w:r/>
    </w:p>
    <w:p>
      <w:pPr>
        <w:ind w:firstLine="440"/>
        <w:spacing w:line="360" w:lineRule="auto"/>
        <w:rPr>
          <w:rFonts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方式：按月付款。次月的第一周由乙方出具发票，甲方付清上月的物业管理费用（遇节假日顺延）</w:t>
      </w:r>
      <w:r>
        <w:rPr>
          <w:rFonts w:ascii="宋体" w:hAnsi="宋体"/>
          <w:sz w:val="24"/>
          <w:szCs w:val="24"/>
        </w:rPr>
        <w:t xml:space="preserve">。</w:t>
      </w:r>
      <w:r/>
    </w:p>
    <w:p>
      <w:pPr>
        <w:ind w:firstLine="440"/>
        <w:spacing w:line="360" w:lineRule="auto"/>
        <w:rPr>
          <w:rFonts w:ascii="宋体" w:hAnsi="宋体"/>
          <w:sz w:val="24"/>
          <w:szCs w:val="24"/>
        </w:rPr>
      </w:pPr>
      <w:r>
        <w:rPr>
          <w:rFonts w:ascii="宋体" w:hAnsi="宋体"/>
          <w:sz w:val="24"/>
          <w:szCs w:val="24"/>
        </w:rPr>
        <w:t xml:space="preserve">付款方式：以转账方式直接转入</w:t>
      </w:r>
      <w:r>
        <w:rPr>
          <w:rFonts w:hint="eastAsia" w:ascii="宋体" w:hAnsi="宋体"/>
          <w:sz w:val="24"/>
          <w:szCs w:val="24"/>
        </w:rPr>
        <w:t xml:space="preserve">乙方</w:t>
      </w:r>
      <w:r>
        <w:rPr>
          <w:rFonts w:ascii="宋体" w:hAnsi="宋体"/>
          <w:sz w:val="24"/>
          <w:szCs w:val="24"/>
        </w:rPr>
        <w:t xml:space="preserve">的账户。</w:t>
      </w:r>
      <w:r/>
    </w:p>
    <w:p>
      <w:pPr>
        <w:jc w:val="left"/>
        <w:widowControl/>
        <w:rPr>
          <w:rFonts w:ascii="宋体" w:cs="宋体"/>
          <w:sz w:val="24"/>
          <w:szCs w:val="24"/>
          <w:lang w:val="zh-CN"/>
        </w:rPr>
      </w:pPr>
      <w:r>
        <w:rPr>
          <w:rFonts w:hint="eastAsia" w:ascii="宋体" w:hAnsi="宋体"/>
          <w:sz w:val="24"/>
          <w:szCs w:val="24"/>
        </w:rPr>
        <w:t xml:space="preserve">季度考核：</w:t>
      </w:r>
      <w:r>
        <w:rPr>
          <w:rFonts w:hint="eastAsia" w:ascii="宋体" w:cs="宋体"/>
          <w:sz w:val="24"/>
          <w:szCs w:val="24"/>
          <w:lang w:val="zh-CN"/>
        </w:rPr>
        <w:t xml:space="preserve">甲方将根据招投标文件对乙方服务质量进行季度工作考核，依据考核结果在每一</w:t>
      </w:r>
      <w:r>
        <w:rPr>
          <w:rFonts w:hint="eastAsia" w:ascii="宋体" w:cs="宋体"/>
          <w:sz w:val="24"/>
          <w:szCs w:val="24"/>
          <w:lang w:val="zh-CN"/>
        </w:rPr>
        <w:t xml:space="preserve">个季度第三个月物业管理费用中结算。季度考核达到</w:t>
      </w:r>
      <w:r>
        <w:rPr>
          <w:rFonts w:ascii="宋体" w:cs="宋体"/>
          <w:sz w:val="24"/>
          <w:szCs w:val="24"/>
          <w:lang w:val="zh-CN"/>
        </w:rPr>
        <w:t xml:space="preserve">90</w:t>
      </w:r>
      <w:r>
        <w:rPr>
          <w:rFonts w:hint="eastAsia" w:ascii="宋体" w:cs="宋体"/>
          <w:sz w:val="24"/>
          <w:szCs w:val="24"/>
          <w:lang w:val="zh-CN"/>
        </w:rPr>
        <w:t xml:space="preserve">分以上（含</w:t>
      </w:r>
      <w:r>
        <w:rPr>
          <w:rFonts w:ascii="宋体" w:cs="宋体"/>
          <w:sz w:val="24"/>
          <w:szCs w:val="24"/>
          <w:lang w:val="zh-CN"/>
        </w:rPr>
        <w:t xml:space="preserve">90</w:t>
      </w:r>
      <w:r>
        <w:rPr>
          <w:rFonts w:hint="eastAsia" w:ascii="宋体" w:cs="宋体"/>
          <w:sz w:val="24"/>
          <w:szCs w:val="24"/>
          <w:lang w:val="zh-CN"/>
        </w:rPr>
        <w:t xml:space="preserve">分）为合格，以</w:t>
      </w:r>
      <w:r>
        <w:rPr>
          <w:rFonts w:ascii="宋体" w:cs="宋体"/>
          <w:sz w:val="24"/>
          <w:szCs w:val="24"/>
          <w:lang w:val="zh-CN"/>
        </w:rPr>
        <w:t xml:space="preserve">90</w:t>
      </w:r>
      <w:r>
        <w:rPr>
          <w:rFonts w:hint="eastAsia" w:ascii="宋体" w:cs="宋体"/>
          <w:sz w:val="24"/>
          <w:szCs w:val="24"/>
          <w:lang w:val="zh-CN"/>
        </w:rPr>
        <w:t xml:space="preserve">分计，每低</w:t>
      </w:r>
      <w:r>
        <w:rPr>
          <w:rFonts w:ascii="宋体" w:cs="宋体"/>
          <w:sz w:val="24"/>
          <w:szCs w:val="24"/>
          <w:lang w:val="zh-CN"/>
        </w:rPr>
        <w:t xml:space="preserve"> 1 </w:t>
      </w:r>
      <w:r>
        <w:rPr>
          <w:rFonts w:hint="eastAsia" w:ascii="宋体" w:cs="宋体"/>
          <w:sz w:val="24"/>
          <w:szCs w:val="24"/>
          <w:lang w:val="zh-CN"/>
        </w:rPr>
        <w:t xml:space="preserve">分扣</w:t>
      </w:r>
      <w:r>
        <w:rPr>
          <w:rFonts w:ascii="宋体" w:cs="宋体"/>
          <w:sz w:val="24"/>
          <w:szCs w:val="24"/>
          <w:lang w:val="zh-CN"/>
        </w:rPr>
        <w:t xml:space="preserve">10000 </w:t>
      </w:r>
      <w:r>
        <w:rPr>
          <w:rFonts w:hint="eastAsia" w:ascii="宋体" w:cs="宋体"/>
          <w:sz w:val="24"/>
          <w:szCs w:val="24"/>
          <w:lang w:val="zh-CN"/>
        </w:rPr>
        <w:t xml:space="preserve">元，</w:t>
      </w:r>
      <w:r>
        <w:rPr>
          <w:rFonts w:hint="eastAsia" w:ascii="宋体" w:cs="宋体"/>
          <w:sz w:val="24"/>
          <w:szCs w:val="24"/>
          <w:lang w:val="zh-CN" w:bidi="ar"/>
        </w:rPr>
        <w:t xml:space="preserve">季度考核合格，按约定支付每一个季度第三个月的物业管理费用，季度考核不合格的，甲方有权从每一个季度第三个月的物业管理费用抵扣应扣费用；</w:t>
      </w:r>
      <w:r>
        <w:rPr>
          <w:rFonts w:hint="eastAsia" w:ascii="宋体" w:cs="宋体"/>
          <w:sz w:val="24"/>
          <w:szCs w:val="24"/>
          <w:lang w:val="zh-CN"/>
        </w:rPr>
        <w:t xml:space="preserve">甲方以已收到乙方提供的合法有效的增值税发票作为付款的必要前置条件。</w:t>
      </w:r>
      <w:r/>
    </w:p>
    <w:p>
      <w:pPr>
        <w:ind w:firstLine="440"/>
        <w:spacing w:line="360" w:lineRule="auto"/>
        <w:rPr>
          <w:rFonts w:ascii="宋体" w:hAnsi="宋体"/>
          <w:sz w:val="24"/>
          <w:szCs w:val="24"/>
        </w:rPr>
      </w:pPr>
      <w:r>
        <w:rPr>
          <w:rFonts w:hint="eastAsia" w:ascii="宋体" w:cs="宋体"/>
          <w:sz w:val="24"/>
          <w:szCs w:val="24"/>
          <w:lang w:val="zh-CN"/>
        </w:rPr>
        <w:t xml:space="preserve">本合同执行中相关的一切税费均由乙方负担。</w:t>
      </w:r>
      <w:r/>
    </w:p>
    <w:p>
      <w:pPr>
        <w:ind w:firstLine="44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在实际服务中，</w:t>
      </w:r>
      <w:r>
        <w:rPr>
          <w:rFonts w:ascii="宋体" w:hAnsi="宋体"/>
          <w:sz w:val="24"/>
          <w:szCs w:val="24"/>
        </w:rPr>
        <w:t xml:space="preserve">若服务</w:t>
      </w:r>
      <w:r>
        <w:rPr>
          <w:rFonts w:ascii="宋体" w:hAnsi="宋体"/>
          <w:sz w:val="24"/>
          <w:szCs w:val="24"/>
        </w:rPr>
        <w:t xml:space="preserve">期限有增减，按实结算。</w:t>
      </w:r>
      <w:r/>
    </w:p>
    <w:p>
      <w:pPr>
        <w:ind w:firstLine="482"/>
        <w:spacing w:line="360" w:lineRule="auto"/>
        <w:rPr>
          <w:rFonts w:ascii="宋体" w:cs="宋体"/>
          <w:sz w:val="24"/>
          <w:szCs w:val="24"/>
          <w:lang w:val="zh-CN"/>
        </w:rPr>
      </w:pPr>
      <w:r>
        <w:rPr>
          <w:rFonts w:ascii="宋体" w:cs="宋体"/>
          <w:sz w:val="24"/>
          <w:szCs w:val="24"/>
          <w:lang w:val="zh-CN"/>
        </w:rPr>
        <w:t xml:space="preserve">2.3 </w:t>
      </w:r>
      <w:r>
        <w:rPr>
          <w:rFonts w:hint="eastAsia" w:ascii="宋体" w:cs="宋体"/>
          <w:sz w:val="24"/>
          <w:szCs w:val="24"/>
          <w:lang w:val="zh-CN"/>
        </w:rPr>
        <w:t xml:space="preserve">付款周期特别说明：</w:t>
      </w:r>
      <w:r/>
    </w:p>
    <w:p>
      <w:pPr>
        <w:ind w:firstLine="480"/>
        <w:spacing w:line="360" w:lineRule="auto"/>
        <w:rPr>
          <w:rFonts w:ascii="宋体" w:cs="宋体"/>
          <w:sz w:val="24"/>
          <w:szCs w:val="24"/>
          <w:lang w:val="zh-CN"/>
        </w:rPr>
      </w:pPr>
      <w:r>
        <w:rPr>
          <w:rFonts w:hint="eastAsia" w:ascii="宋体" w:cs="宋体"/>
          <w:sz w:val="24"/>
          <w:szCs w:val="24"/>
          <w:lang w:val="zh-CN"/>
        </w:rPr>
        <w:t xml:space="preserve">如遇法定节假日和寒暑假，根据合同约定无法履行付款时间的，支付时间顺延；</w:t>
      </w:r>
      <w:r/>
    </w:p>
    <w:p>
      <w:pPr>
        <w:ind w:firstLine="482"/>
        <w:spacing w:line="360" w:lineRule="auto"/>
        <w:rPr>
          <w:rFonts w:ascii="宋体" w:cs="宋体"/>
          <w:sz w:val="24"/>
          <w:szCs w:val="24"/>
          <w:lang w:val="zh-CN"/>
        </w:rPr>
      </w:pPr>
      <w:r>
        <w:rPr>
          <w:rFonts w:hint="eastAsia" w:ascii="宋体" w:cs="宋体"/>
          <w:sz w:val="24"/>
          <w:szCs w:val="24"/>
          <w:lang w:val="zh-CN"/>
        </w:rPr>
        <w:t xml:space="preserve">乙方</w:t>
      </w:r>
      <w:r>
        <w:rPr>
          <w:rFonts w:hint="eastAsia" w:ascii="宋体" w:cs="宋体"/>
          <w:sz w:val="24"/>
          <w:szCs w:val="24"/>
          <w:lang w:val="zh-CN"/>
        </w:rPr>
        <w:t xml:space="preserve">收款账户：</w:t>
      </w:r>
      <w:r/>
    </w:p>
    <w:p>
      <w:pPr>
        <w:ind w:firstLine="480"/>
        <w:spacing w:line="360" w:lineRule="auto"/>
        <w:rPr>
          <w:rFonts w:ascii="宋体" w:cs="宋体"/>
          <w:sz w:val="24"/>
          <w:szCs w:val="24"/>
          <w:lang w:val="zh-CN"/>
        </w:rPr>
      </w:pPr>
      <w:r>
        <w:rPr>
          <w:rFonts w:hint="eastAsia" w:ascii="宋体" w:cs="宋体"/>
          <w:sz w:val="24"/>
          <w:szCs w:val="24"/>
          <w:lang w:val="zh-CN"/>
        </w:rPr>
        <w:t xml:space="preserve">单位名称：</w:t>
      </w:r>
      <w:r/>
    </w:p>
    <w:p>
      <w:pPr>
        <w:ind w:firstLine="480"/>
        <w:spacing w:line="360" w:lineRule="auto"/>
        <w:rPr>
          <w:rFonts w:ascii="宋体" w:cs="宋体"/>
          <w:sz w:val="24"/>
          <w:szCs w:val="24"/>
          <w:lang w:val="zh-CN"/>
        </w:rPr>
      </w:pPr>
      <w:r>
        <w:rPr>
          <w:rFonts w:hint="eastAsia" w:ascii="宋体" w:cs="宋体"/>
          <w:sz w:val="24"/>
          <w:szCs w:val="24"/>
          <w:lang w:val="zh-CN"/>
        </w:rPr>
        <w:t xml:space="preserve">纳税人识别号：</w:t>
      </w:r>
      <w:r/>
    </w:p>
    <w:p>
      <w:pPr>
        <w:ind w:firstLine="480"/>
        <w:spacing w:line="360" w:lineRule="auto"/>
        <w:rPr>
          <w:rFonts w:ascii="宋体" w:cs="宋体"/>
          <w:sz w:val="24"/>
          <w:szCs w:val="24"/>
          <w:lang w:val="zh-CN"/>
        </w:rPr>
      </w:pPr>
      <w:r>
        <w:rPr>
          <w:rFonts w:hint="eastAsia" w:ascii="宋体" w:cs="宋体"/>
          <w:sz w:val="24"/>
          <w:szCs w:val="24"/>
          <w:lang w:val="zh-CN"/>
        </w:rPr>
        <w:t xml:space="preserve">地址：</w:t>
      </w:r>
      <w:r/>
    </w:p>
    <w:p>
      <w:pPr>
        <w:ind w:firstLine="480"/>
        <w:spacing w:line="360" w:lineRule="auto"/>
        <w:rPr>
          <w:rFonts w:ascii="宋体" w:cs="宋体"/>
          <w:sz w:val="24"/>
          <w:szCs w:val="24"/>
          <w:lang w:val="zh-CN"/>
        </w:rPr>
      </w:pPr>
      <w:r>
        <w:rPr>
          <w:rFonts w:hint="eastAsia" w:ascii="宋体" w:cs="宋体"/>
          <w:sz w:val="24"/>
          <w:szCs w:val="24"/>
          <w:lang w:val="zh-CN"/>
        </w:rPr>
        <w:t xml:space="preserve">电话：</w:t>
      </w:r>
      <w:r/>
    </w:p>
    <w:p>
      <w:pPr>
        <w:ind w:firstLine="480"/>
        <w:spacing w:line="360" w:lineRule="auto"/>
        <w:rPr>
          <w:rFonts w:ascii="宋体" w:cs="宋体"/>
          <w:sz w:val="24"/>
          <w:szCs w:val="24"/>
          <w:lang w:val="zh-CN"/>
        </w:rPr>
      </w:pPr>
      <w:r>
        <w:rPr>
          <w:rFonts w:hint="eastAsia" w:ascii="宋体" w:cs="宋体"/>
          <w:sz w:val="24"/>
          <w:szCs w:val="24"/>
          <w:lang w:val="zh-CN"/>
        </w:rPr>
        <w:t xml:space="preserve">开户行</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银行账号：</w:t>
      </w:r>
      <w:r/>
    </w:p>
    <w:p>
      <w:pPr>
        <w:spacing w:line="360" w:lineRule="auto"/>
        <w:rPr>
          <w:rFonts w:ascii="宋体" w:cs="宋体"/>
          <w:sz w:val="24"/>
          <w:szCs w:val="24"/>
          <w:lang w:val="zh-CN"/>
        </w:rPr>
      </w:pPr>
      <w:r>
        <w:rPr>
          <w:rFonts w:hint="eastAsia" w:ascii="宋体" w:cs="宋体"/>
          <w:sz w:val="24"/>
          <w:szCs w:val="24"/>
          <w:lang w:val="zh-CN"/>
        </w:rPr>
        <w:t xml:space="preserve">三、付款条件：乙方开具合法发票。</w:t>
      </w:r>
      <w:r/>
    </w:p>
    <w:p>
      <w:pPr>
        <w:ind w:firstLine="480"/>
        <w:spacing w:line="360" w:lineRule="auto"/>
        <w:rPr>
          <w:rFonts w:ascii="宋体" w:cs="宋体"/>
          <w:sz w:val="24"/>
          <w:szCs w:val="24"/>
          <w:lang w:val="zh-CN"/>
        </w:rPr>
      </w:pPr>
      <w:r>
        <w:rPr>
          <w:rFonts w:ascii="宋体" w:cs="宋体"/>
          <w:sz w:val="24"/>
          <w:szCs w:val="24"/>
          <w:lang w:val="zh-CN"/>
        </w:rPr>
        <w:t xml:space="preserve">3.1 </w:t>
      </w:r>
      <w:r>
        <w:rPr>
          <w:rFonts w:hint="eastAsia" w:ascii="宋体" w:cs="宋体"/>
          <w:sz w:val="24"/>
          <w:szCs w:val="24"/>
          <w:lang w:val="zh-CN"/>
        </w:rPr>
        <w:t xml:space="preserve">乙方应按招标文件规定的时间向甲方提供服务的有关资料。</w:t>
      </w:r>
      <w:r/>
    </w:p>
    <w:p>
      <w:pPr>
        <w:ind w:firstLine="480"/>
        <w:spacing w:line="360" w:lineRule="auto"/>
        <w:rPr>
          <w:rFonts w:ascii="宋体" w:cs="宋体"/>
          <w:sz w:val="24"/>
          <w:szCs w:val="24"/>
          <w:lang w:val="zh-CN"/>
        </w:rPr>
      </w:pPr>
      <w:r>
        <w:rPr>
          <w:rFonts w:ascii="宋体" w:cs="宋体"/>
          <w:sz w:val="24"/>
          <w:szCs w:val="24"/>
          <w:lang w:val="zh-CN"/>
        </w:rPr>
        <w:t xml:space="preserve">3.2 </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w:t>
      </w:r>
      <w:r>
        <w:rPr>
          <w:rFonts w:hint="eastAsia" w:ascii="宋体" w:cs="宋体"/>
          <w:sz w:val="24"/>
          <w:szCs w:val="24"/>
          <w:lang w:val="zh-CN"/>
        </w:rPr>
        <w:t xml:space="preserve">向履行</w:t>
      </w:r>
      <w:r>
        <w:rPr>
          <w:rFonts w:hint="eastAsia" w:ascii="宋体" w:cs="宋体"/>
          <w:sz w:val="24"/>
          <w:szCs w:val="24"/>
          <w:lang w:val="zh-CN"/>
        </w:rPr>
        <w:t xml:space="preserve">本合同有关的人员提供，也应注意保密并限于履行合同的必需范围。守约方因维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的保全费、诉讼费、律师费、误工费、差旅费由泄密方承担。</w:t>
      </w:r>
      <w:r/>
    </w:p>
    <w:p>
      <w:pPr>
        <w:keepNext/>
        <w:rPr>
          <w:rFonts w:ascii="宋体" w:cs="宋体"/>
          <w:sz w:val="24"/>
          <w:szCs w:val="24"/>
          <w:lang w:val="zh-CN"/>
        </w:rPr>
      </w:pPr>
      <w:r>
        <w:rPr>
          <w:rFonts w:hint="eastAsia" w:ascii="宋体" w:cs="宋体"/>
          <w:sz w:val="24"/>
          <w:szCs w:val="24"/>
          <w:lang w:val="zh-CN"/>
        </w:rPr>
        <w:t xml:space="preserve">四、非侵权保证</w:t>
      </w:r>
      <w:r/>
    </w:p>
    <w:p>
      <w:pPr>
        <w:ind w:firstLine="480"/>
        <w:spacing w:line="360" w:lineRule="auto"/>
        <w:rPr>
          <w:rFonts w:ascii="宋体" w:cs="宋体"/>
          <w:sz w:val="24"/>
          <w:szCs w:val="24"/>
          <w:lang w:val="zh-CN"/>
        </w:rPr>
      </w:pPr>
      <w:r>
        <w:rPr>
          <w:rFonts w:hint="eastAsia" w:ascii="宋体" w:cs="宋体"/>
          <w:sz w:val="24"/>
          <w:szCs w:val="24"/>
          <w:lang w:val="zh-CN"/>
        </w:rPr>
        <w:t xml:space="preserve">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p>
    <w:p>
      <w:pPr>
        <w:keepNext/>
        <w:rPr>
          <w:rFonts w:ascii="宋体" w:cs="宋体"/>
          <w:sz w:val="24"/>
          <w:szCs w:val="24"/>
          <w:lang w:val="zh-CN"/>
        </w:rPr>
      </w:pPr>
      <w:r>
        <w:rPr>
          <w:rFonts w:hint="eastAsia" w:ascii="宋体" w:cs="宋体"/>
          <w:sz w:val="24"/>
          <w:szCs w:val="24"/>
          <w:lang w:val="zh-CN"/>
        </w:rPr>
        <w:t xml:space="preserve">五、服务保证</w:t>
      </w:r>
      <w:r/>
    </w:p>
    <w:p>
      <w:pPr>
        <w:ind w:left="210" w:firstLine="240"/>
        <w:spacing w:line="360" w:lineRule="auto"/>
        <w:rPr>
          <w:rFonts w:ascii="宋体" w:cs="宋体"/>
          <w:sz w:val="24"/>
          <w:szCs w:val="24"/>
          <w:lang w:val="zh-CN"/>
        </w:rPr>
      </w:pPr>
      <w:r>
        <w:rPr>
          <w:rFonts w:ascii="宋体" w:cs="宋体"/>
          <w:sz w:val="24"/>
          <w:szCs w:val="24"/>
          <w:lang w:val="zh-CN"/>
        </w:rPr>
        <w:t xml:space="preserve">5.1 </w:t>
      </w:r>
      <w:r>
        <w:rPr>
          <w:rFonts w:hint="eastAsia" w:ascii="宋体" w:cs="宋体"/>
          <w:sz w:val="24"/>
          <w:szCs w:val="24"/>
          <w:lang w:val="zh-CN"/>
        </w:rPr>
        <w:t xml:space="preserve">乙方保证所提供的服务由其独立完成且无任何瑕疵。</w:t>
      </w:r>
      <w:r/>
    </w:p>
    <w:p>
      <w:pPr>
        <w:keepNext/>
        <w:rPr>
          <w:rFonts w:ascii="宋体" w:cs="宋体"/>
          <w:sz w:val="24"/>
          <w:szCs w:val="24"/>
          <w:lang w:val="zh-CN"/>
        </w:rPr>
      </w:pPr>
      <w:r>
        <w:rPr>
          <w:rFonts w:hint="eastAsia" w:ascii="宋体" w:cs="宋体"/>
          <w:sz w:val="24"/>
          <w:szCs w:val="24"/>
          <w:lang w:val="zh-CN"/>
        </w:rPr>
        <w:t xml:space="preserve">六、履约保证金</w:t>
      </w:r>
      <w:r/>
    </w:p>
    <w:p>
      <w:pPr>
        <w:ind w:firstLine="480"/>
        <w:spacing w:line="360" w:lineRule="auto"/>
        <w:rPr>
          <w:rFonts w:ascii="宋体" w:cs="宋体"/>
          <w:sz w:val="24"/>
          <w:szCs w:val="24"/>
        </w:rPr>
      </w:pPr>
      <w:r>
        <w:rPr>
          <w:rFonts w:ascii="宋体" w:cs="宋体"/>
          <w:sz w:val="24"/>
          <w:szCs w:val="24"/>
          <w:lang w:val="zh-CN"/>
        </w:rPr>
        <w:t xml:space="preserve">6.1 </w:t>
      </w:r>
      <w:r>
        <w:rPr>
          <w:rFonts w:hint="eastAsia" w:ascii="宋体" w:cs="宋体"/>
          <w:sz w:val="24"/>
          <w:szCs w:val="24"/>
        </w:rPr>
        <w:t xml:space="preserve">本项目不收取履约保证金。</w:t>
      </w:r>
      <w:r/>
    </w:p>
    <w:p>
      <w:pPr>
        <w:jc w:val="left"/>
        <w:keepNext/>
        <w:rPr>
          <w:rFonts w:ascii="宋体" w:cs="宋体"/>
          <w:sz w:val="24"/>
          <w:szCs w:val="24"/>
          <w:lang w:val="zh-CN"/>
        </w:rPr>
      </w:pPr>
      <w:r>
        <w:rPr>
          <w:rFonts w:hint="eastAsia" w:ascii="宋体" w:cs="宋体"/>
          <w:sz w:val="24"/>
          <w:szCs w:val="24"/>
          <w:lang w:val="zh-CN"/>
        </w:rPr>
        <w:t xml:space="preserve">七、转包或分包</w:t>
      </w:r>
      <w:r/>
    </w:p>
    <w:p>
      <w:pPr>
        <w:ind w:firstLine="420"/>
        <w:spacing w:line="360" w:lineRule="auto"/>
        <w:rPr>
          <w:rFonts w:ascii="宋体" w:cs="宋体"/>
          <w:sz w:val="24"/>
          <w:szCs w:val="24"/>
          <w:lang w:val="zh-CN"/>
        </w:rPr>
      </w:pPr>
      <w:r>
        <w:rPr>
          <w:rFonts w:hint="eastAsia" w:ascii="宋体" w:cs="宋体"/>
          <w:sz w:val="24"/>
          <w:szCs w:val="24"/>
          <w:lang w:val="zh-CN"/>
        </w:rPr>
        <w:t xml:space="preserve">7.1 </w:t>
      </w:r>
      <w:r>
        <w:rPr>
          <w:rFonts w:hint="eastAsia" w:ascii="宋体" w:cs="宋体"/>
          <w:sz w:val="24"/>
          <w:szCs w:val="24"/>
          <w:lang w:val="zh-CN"/>
        </w:rPr>
        <w:t xml:space="preserve">本合同约定的服务，应由乙方直接提供，不得转让或分包或转包给任何第三方，如中标供应商自身不具备相应资质，经甲方书面同意，乙方可进行分包由具有相应资质的单位完成，否则乙方应承担连带责任。</w:t>
      </w:r>
      <w:r/>
    </w:p>
    <w:p>
      <w:pPr>
        <w:ind w:firstLine="420"/>
        <w:spacing w:line="360" w:lineRule="auto"/>
        <w:rPr>
          <w:rFonts w:ascii="宋体" w:cs="宋体"/>
          <w:sz w:val="24"/>
          <w:szCs w:val="24"/>
          <w:lang w:val="zh-CN"/>
        </w:rPr>
      </w:pPr>
      <w:r>
        <w:rPr>
          <w:rFonts w:hint="eastAsia" w:ascii="宋体" w:cs="宋体"/>
          <w:sz w:val="24"/>
          <w:szCs w:val="24"/>
          <w:lang w:val="zh-CN"/>
        </w:rPr>
        <w:t xml:space="preserve">7.2 </w:t>
      </w:r>
      <w:r>
        <w:rPr>
          <w:rFonts w:hint="eastAsia" w:ascii="宋体" w:cs="宋体"/>
          <w:sz w:val="24"/>
          <w:szCs w:val="24"/>
          <w:lang w:val="zh-CN"/>
        </w:rPr>
        <w:t xml:space="preserve">如有乙方转让或分包或转包行为，甲方有权解除本合同并没收乙方缴纳的全部履约保证金，若履约保证金不能弥补甲方损失，则乙方应继续在应赔偿范围内填补损失，包括但不限于甲方因维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jc w:val="left"/>
        <w:keepNext/>
        <w:rPr>
          <w:rFonts w:ascii="宋体" w:cs="宋体"/>
          <w:sz w:val="24"/>
          <w:szCs w:val="24"/>
          <w:lang w:val="zh-CN"/>
        </w:rPr>
      </w:pPr>
      <w:r>
        <w:rPr>
          <w:rFonts w:hint="eastAsia" w:ascii="宋体" w:cs="宋体"/>
          <w:sz w:val="24"/>
          <w:szCs w:val="24"/>
          <w:lang w:val="zh-CN"/>
        </w:rPr>
        <w:t xml:space="preserve">八、服务期限：</w:t>
      </w:r>
      <w:r/>
    </w:p>
    <w:p>
      <w:pPr>
        <w:ind w:firstLine="480"/>
        <w:rPr>
          <w:rFonts w:ascii="宋体" w:cs="宋体"/>
          <w:sz w:val="24"/>
          <w:szCs w:val="24"/>
          <w:lang w:val="zh-CN"/>
        </w:rPr>
      </w:pPr>
      <w:r>
        <w:rPr>
          <w:rFonts w:hint="eastAsia" w:ascii="宋体" w:cs="宋体"/>
          <w:sz w:val="24"/>
          <w:szCs w:val="24"/>
          <w:lang w:val="zh-CN"/>
        </w:rPr>
        <w:t xml:space="preserve">本合同服务期为</w:t>
      </w:r>
      <w:r>
        <w:rPr>
          <w:rFonts w:ascii="宋体" w:cs="宋体"/>
          <w:sz w:val="24"/>
          <w:szCs w:val="24"/>
          <w:u w:val="single"/>
          <w:lang w:val="zh-CN"/>
        </w:rPr>
        <w:t xml:space="preserve"> </w:t>
      </w:r>
      <w:r>
        <w:rPr>
          <w:rFonts w:hint="eastAsia" w:ascii="宋体" w:cs="宋体"/>
          <w:sz w:val="24"/>
          <w:szCs w:val="24"/>
          <w:u w:val="single"/>
          <w:lang w:val="zh-CN"/>
        </w:rPr>
        <w:t xml:space="preserve">壹</w:t>
      </w:r>
      <w:r>
        <w:rPr>
          <w:rFonts w:ascii="宋体" w:cs="宋体"/>
          <w:sz w:val="24"/>
          <w:szCs w:val="24"/>
          <w:u w:val="single"/>
          <w:lang w:val="zh-CN"/>
        </w:rPr>
        <w:t xml:space="preserve"> </w:t>
      </w:r>
      <w:r>
        <w:rPr>
          <w:rFonts w:hint="eastAsia" w:ascii="宋体" w:cs="宋体"/>
          <w:sz w:val="24"/>
          <w:szCs w:val="24"/>
          <w:lang w:val="zh-CN"/>
        </w:rPr>
        <w:t xml:space="preserve">年，第</w:t>
      </w:r>
      <w:r>
        <w:rPr>
          <w:rFonts w:hint="eastAsia" w:ascii="宋体" w:cs="宋体"/>
          <w:sz w:val="24"/>
          <w:szCs w:val="24"/>
          <w:u w:val="single"/>
          <w:lang w:val="zh-CN"/>
        </w:rPr>
        <w:t xml:space="preserve">一</w:t>
      </w:r>
      <w:r>
        <w:rPr>
          <w:rFonts w:hint="eastAsia" w:ascii="宋体" w:cs="宋体"/>
          <w:sz w:val="24"/>
          <w:szCs w:val="24"/>
          <w:u w:val="single"/>
          <w:lang w:val="zh-CN"/>
        </w:rPr>
        <w:t xml:space="preserve">/</w:t>
      </w:r>
      <w:r>
        <w:rPr>
          <w:rFonts w:hint="eastAsia" w:ascii="宋体" w:cs="宋体"/>
          <w:sz w:val="24"/>
          <w:szCs w:val="24"/>
          <w:u w:val="single"/>
          <w:lang w:val="zh-CN"/>
        </w:rPr>
        <w:t xml:space="preserve">二</w:t>
      </w:r>
      <w:r>
        <w:rPr>
          <w:rFonts w:hint="eastAsia" w:ascii="宋体" w:cs="宋体"/>
          <w:sz w:val="24"/>
          <w:szCs w:val="24"/>
          <w:u w:val="single"/>
          <w:lang w:val="zh-CN"/>
        </w:rPr>
        <w:t xml:space="preserve">/</w:t>
      </w:r>
      <w:r>
        <w:rPr>
          <w:rFonts w:hint="eastAsia" w:ascii="宋体" w:cs="宋体"/>
          <w:sz w:val="24"/>
          <w:szCs w:val="24"/>
          <w:u w:val="single"/>
          <w:lang w:val="zh-CN"/>
        </w:rPr>
        <w:t xml:space="preserve">三</w:t>
      </w:r>
      <w:r>
        <w:rPr>
          <w:rFonts w:hint="eastAsia" w:ascii="宋体" w:cs="宋体"/>
          <w:sz w:val="24"/>
          <w:szCs w:val="24"/>
          <w:lang w:val="zh-CN"/>
        </w:rPr>
        <w:t xml:space="preserve">年合同期自</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日起至</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日止。</w:t>
      </w:r>
      <w:r/>
    </w:p>
    <w:p>
      <w:pPr>
        <w:jc w:val="left"/>
        <w:keepNext/>
        <w:rPr>
          <w:rFonts w:ascii="宋体" w:cs="宋体"/>
          <w:sz w:val="24"/>
          <w:szCs w:val="24"/>
          <w:lang w:val="zh-CN"/>
        </w:rPr>
      </w:pPr>
      <w:r>
        <w:rPr>
          <w:rFonts w:hint="eastAsia" w:ascii="宋体" w:cs="宋体"/>
          <w:sz w:val="24"/>
          <w:szCs w:val="24"/>
          <w:lang w:val="zh-CN"/>
        </w:rPr>
        <w:t xml:space="preserve">九、质量保证</w:t>
      </w:r>
      <w:r/>
    </w:p>
    <w:p>
      <w:pPr>
        <w:ind w:left="210" w:firstLine="240"/>
        <w:spacing w:line="360" w:lineRule="auto"/>
        <w:rPr>
          <w:rFonts w:ascii="宋体" w:cs="宋体"/>
          <w:sz w:val="24"/>
          <w:szCs w:val="24"/>
          <w:lang w:val="zh-CN"/>
        </w:rPr>
      </w:pPr>
      <w:r>
        <w:rPr>
          <w:rFonts w:ascii="宋体" w:cs="宋体"/>
          <w:sz w:val="24"/>
          <w:szCs w:val="24"/>
          <w:lang w:val="zh-CN"/>
        </w:rPr>
        <w:t xml:space="preserve">9.1 </w:t>
      </w:r>
      <w:r>
        <w:rPr>
          <w:rFonts w:hint="eastAsia" w:ascii="宋体" w:cs="宋体"/>
          <w:sz w:val="24"/>
          <w:szCs w:val="24"/>
          <w:lang w:val="zh-CN"/>
        </w:rPr>
        <w:t xml:space="preserve">乙方应按招标文件规定的服务及质量标准向甲方提供。</w:t>
      </w:r>
      <w:r/>
    </w:p>
    <w:p>
      <w:pPr>
        <w:ind w:left="210" w:firstLine="240"/>
        <w:spacing w:line="360" w:lineRule="auto"/>
        <w:rPr>
          <w:rFonts w:ascii="宋体" w:cs="宋体"/>
          <w:sz w:val="24"/>
          <w:szCs w:val="24"/>
          <w:lang w:val="zh-CN"/>
        </w:rPr>
      </w:pPr>
      <w:r>
        <w:rPr>
          <w:rFonts w:ascii="宋体" w:cs="宋体"/>
          <w:sz w:val="24"/>
          <w:szCs w:val="24"/>
          <w:lang w:val="zh-CN"/>
        </w:rPr>
        <w:t xml:space="preserve">9.2 </w:t>
      </w:r>
      <w:r>
        <w:rPr>
          <w:rFonts w:hint="eastAsia" w:ascii="宋体" w:cs="宋体"/>
          <w:sz w:val="24"/>
          <w:szCs w:val="24"/>
          <w:lang w:val="zh-CN"/>
        </w:rPr>
        <w:t xml:space="preserve">乙方提供的服务在服务期内根据实际情况，经双方协商，可按以下办法处理：</w:t>
      </w:r>
      <w:r/>
    </w:p>
    <w:p>
      <w:pPr>
        <w:ind w:firstLine="420"/>
        <w:spacing w:line="360" w:lineRule="auto"/>
        <w:rPr>
          <w:rFonts w:ascii="宋体" w:cs="宋体"/>
          <w:sz w:val="24"/>
          <w:szCs w:val="24"/>
          <w:lang w:val="zh-CN"/>
        </w:rPr>
      </w:pPr>
      <w:r>
        <w:rPr>
          <w:rFonts w:hint="eastAsia" w:ascii="宋体" w:cs="宋体"/>
          <w:sz w:val="24"/>
          <w:szCs w:val="24"/>
          <w:lang w:val="zh-CN"/>
        </w:rPr>
        <w:t xml:space="preserve">⑴更换：由乙方承担所发生的全部费用。</w:t>
      </w:r>
      <w:r/>
    </w:p>
    <w:p>
      <w:pPr>
        <w:ind w:firstLine="420"/>
        <w:spacing w:line="360" w:lineRule="auto"/>
        <w:rPr>
          <w:rFonts w:ascii="宋体" w:cs="宋体"/>
          <w:sz w:val="24"/>
          <w:szCs w:val="24"/>
          <w:lang w:val="zh-CN"/>
        </w:rPr>
      </w:pPr>
      <w:r>
        <w:rPr>
          <w:rFonts w:hint="eastAsia" w:ascii="宋体" w:cs="宋体"/>
          <w:sz w:val="24"/>
          <w:szCs w:val="24"/>
          <w:lang w:val="zh-CN"/>
        </w:rPr>
        <w:t xml:space="preserve">⑵合同终止处理：合同终止，甲方不承担发生的任何费用。</w:t>
      </w:r>
      <w:r/>
    </w:p>
    <w:p>
      <w:pPr>
        <w:ind w:firstLine="480"/>
        <w:spacing w:line="360" w:lineRule="auto"/>
        <w:rPr>
          <w:rFonts w:ascii="宋体" w:cs="宋体"/>
          <w:sz w:val="24"/>
          <w:szCs w:val="24"/>
          <w:lang w:val="zh-CN"/>
        </w:rPr>
      </w:pPr>
      <w:r>
        <w:rPr>
          <w:rFonts w:ascii="宋体" w:cs="宋体"/>
          <w:sz w:val="24"/>
          <w:szCs w:val="24"/>
          <w:lang w:val="zh-CN"/>
        </w:rPr>
        <w:t xml:space="preserve">9.3 </w:t>
      </w:r>
      <w:r>
        <w:rPr>
          <w:rFonts w:hint="eastAsia" w:ascii="宋体" w:cs="宋体"/>
          <w:sz w:val="24"/>
          <w:szCs w:val="24"/>
          <w:lang w:val="zh-CN"/>
        </w:rPr>
        <w:t xml:space="preserve">如乙方在提供服务过程中出现任何问题的，乙方应在接到甲方通知后在</w:t>
      </w:r>
      <w:r>
        <w:rPr>
          <w:rFonts w:ascii="宋体" w:cs="宋体"/>
          <w:sz w:val="24"/>
          <w:szCs w:val="24"/>
          <w:lang w:val="zh-CN"/>
        </w:rPr>
        <w:t xml:space="preserve"> 1 </w:t>
      </w:r>
      <w:r>
        <w:rPr>
          <w:rFonts w:hint="eastAsia" w:ascii="宋体" w:cs="宋体"/>
          <w:sz w:val="24"/>
          <w:szCs w:val="24"/>
          <w:lang w:val="zh-CN"/>
        </w:rPr>
        <w:t xml:space="preserve">小时内到达甲方现场进行处理。</w:t>
      </w:r>
      <w:r/>
    </w:p>
    <w:p>
      <w:pPr>
        <w:ind w:firstLine="480"/>
        <w:spacing w:line="360" w:lineRule="auto"/>
        <w:rPr>
          <w:rFonts w:ascii="宋体" w:cs="宋体"/>
          <w:sz w:val="24"/>
          <w:szCs w:val="24"/>
          <w:lang w:val="zh-CN"/>
        </w:rPr>
      </w:pPr>
      <w:r>
        <w:rPr>
          <w:rFonts w:ascii="宋体" w:cs="宋体"/>
          <w:sz w:val="24"/>
          <w:szCs w:val="24"/>
          <w:lang w:val="zh-CN"/>
        </w:rPr>
        <w:t xml:space="preserve">9.4 </w:t>
      </w:r>
      <w:r>
        <w:rPr>
          <w:rFonts w:hint="eastAsia" w:ascii="宋体" w:cs="宋体"/>
          <w:sz w:val="24"/>
          <w:szCs w:val="24"/>
          <w:lang w:val="zh-CN"/>
        </w:rPr>
        <w:t xml:space="preserve">在合同期内，乙方应对服务出现的问题负责处理解决并承担一切费用。</w:t>
      </w:r>
      <w:r/>
    </w:p>
    <w:p>
      <w:pPr>
        <w:ind w:firstLine="480"/>
        <w:spacing w:line="360" w:lineRule="auto"/>
        <w:rPr>
          <w:rFonts w:ascii="宋体" w:cs="宋体"/>
          <w:sz w:val="24"/>
          <w:szCs w:val="24"/>
          <w:lang w:val="zh-CN"/>
        </w:rPr>
      </w:pPr>
      <w:r>
        <w:rPr>
          <w:rFonts w:ascii="宋体" w:cs="宋体"/>
          <w:sz w:val="24"/>
          <w:szCs w:val="24"/>
          <w:lang w:val="zh-CN"/>
        </w:rPr>
        <w:t xml:space="preserve">9.5</w:t>
      </w:r>
      <w:r>
        <w:rPr>
          <w:rFonts w:hint="eastAsia" w:ascii="宋体" w:cs="宋体"/>
          <w:sz w:val="24"/>
          <w:szCs w:val="24"/>
          <w:lang w:val="zh-CN"/>
        </w:rPr>
        <w:t xml:space="preserve">合同期内对服务保证另有要求的，按采购文件中的相关要求处理。</w:t>
      </w:r>
      <w:r/>
    </w:p>
    <w:p>
      <w:pPr>
        <w:jc w:val="left"/>
        <w:keepNext/>
        <w:rPr>
          <w:rFonts w:ascii="宋体" w:cs="宋体"/>
          <w:sz w:val="24"/>
          <w:szCs w:val="24"/>
          <w:lang w:val="zh-CN"/>
        </w:rPr>
      </w:pPr>
      <w:r>
        <w:rPr>
          <w:rFonts w:hint="eastAsia" w:ascii="宋体" w:cs="宋体"/>
          <w:sz w:val="24"/>
          <w:szCs w:val="24"/>
          <w:lang w:val="zh-CN"/>
        </w:rPr>
        <w:t xml:space="preserve">十、考核</w:t>
      </w:r>
      <w:r/>
    </w:p>
    <w:p>
      <w:pPr>
        <w:ind w:firstLine="480"/>
        <w:spacing w:line="360" w:lineRule="auto"/>
        <w:rPr>
          <w:rFonts w:ascii="宋体" w:cs="宋体"/>
          <w:sz w:val="24"/>
          <w:szCs w:val="24"/>
          <w:lang w:val="zh-CN"/>
        </w:rPr>
      </w:pPr>
      <w:r>
        <w:rPr>
          <w:rFonts w:hint="eastAsia" w:ascii="宋体" w:cs="宋体"/>
          <w:sz w:val="24"/>
          <w:szCs w:val="24"/>
          <w:lang w:val="zh-CN"/>
        </w:rPr>
        <w:t xml:space="preserve">10.1 </w:t>
      </w:r>
      <w:r>
        <w:rPr>
          <w:rFonts w:hint="eastAsia" w:ascii="宋体" w:cs="宋体"/>
          <w:sz w:val="24"/>
          <w:szCs w:val="24"/>
          <w:lang w:val="zh-CN"/>
        </w:rPr>
        <w:t xml:space="preserve">甲方将对乙方提供的服务进行考核，具体考核约定按照招标文件相关内容和本合同执行。</w:t>
      </w:r>
      <w:r/>
    </w:p>
    <w:p>
      <w:pPr>
        <w:ind w:firstLine="480"/>
        <w:spacing w:line="360" w:lineRule="auto"/>
        <w:rPr>
          <w:rFonts w:ascii="宋体" w:cs="宋体"/>
          <w:sz w:val="24"/>
          <w:szCs w:val="24"/>
          <w:lang w:val="zh-CN"/>
        </w:rPr>
      </w:pPr>
      <w:r>
        <w:rPr>
          <w:rFonts w:hint="eastAsia" w:ascii="宋体" w:cs="宋体"/>
          <w:sz w:val="24"/>
          <w:szCs w:val="24"/>
          <w:lang w:val="zh-CN"/>
        </w:rPr>
        <w:t xml:space="preserve">10.2 </w:t>
      </w:r>
      <w:r>
        <w:rPr>
          <w:rFonts w:hint="eastAsia" w:ascii="宋体" w:cs="宋体"/>
          <w:sz w:val="24"/>
          <w:szCs w:val="24"/>
          <w:lang w:val="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cs="宋体"/>
          <w:sz w:val="24"/>
          <w:szCs w:val="24"/>
          <w:lang w:val="zh-CN"/>
        </w:rPr>
      </w:pPr>
      <w:r>
        <w:rPr>
          <w:rFonts w:hint="eastAsia" w:ascii="宋体" w:cs="宋体"/>
          <w:sz w:val="24"/>
          <w:szCs w:val="24"/>
          <w:lang w:val="zh-CN"/>
        </w:rPr>
        <w:t xml:space="preserve">10.3 </w:t>
      </w:r>
      <w:r>
        <w:rPr>
          <w:rFonts w:hint="eastAsia" w:ascii="宋体" w:cs="宋体"/>
          <w:sz w:val="24"/>
          <w:szCs w:val="24"/>
          <w:lang w:val="zh-CN"/>
        </w:rPr>
        <w:t xml:space="preserve">对于实际使用人和甲方分离的项目，甲方邀请实际使</w:t>
      </w:r>
      <w:r>
        <w:rPr>
          <w:rFonts w:hint="eastAsia" w:ascii="宋体" w:cs="宋体"/>
          <w:sz w:val="24"/>
          <w:szCs w:val="24"/>
          <w:lang w:val="zh-CN"/>
        </w:rPr>
        <w:t xml:space="preserve">用人参与验收。</w:t>
      </w:r>
      <w:r/>
    </w:p>
    <w:p>
      <w:pPr>
        <w:ind w:firstLine="480"/>
        <w:spacing w:line="360" w:lineRule="auto"/>
        <w:rPr>
          <w:rFonts w:ascii="宋体" w:cs="宋体"/>
          <w:sz w:val="24"/>
          <w:szCs w:val="24"/>
          <w:lang w:val="zh-CN"/>
        </w:rPr>
      </w:pPr>
      <w:r>
        <w:rPr>
          <w:rFonts w:hint="eastAsia" w:ascii="宋体" w:cs="宋体"/>
          <w:sz w:val="24"/>
          <w:szCs w:val="24"/>
          <w:lang w:val="zh-CN"/>
        </w:rPr>
        <w:t xml:space="preserve">10.4 </w:t>
      </w:r>
      <w:r>
        <w:rPr>
          <w:rFonts w:hint="eastAsia" w:ascii="宋体" w:cs="宋体"/>
          <w:sz w:val="24"/>
          <w:szCs w:val="24"/>
          <w:lang w:val="zh-CN"/>
        </w:rPr>
        <w:t xml:space="preserve">如有必要，甲方邀请参加本项目的其他供应商或第三</w:t>
      </w:r>
      <w:r>
        <w:rPr>
          <w:rFonts w:hint="eastAsia" w:ascii="宋体" w:cs="宋体"/>
          <w:sz w:val="24"/>
          <w:szCs w:val="24"/>
          <w:lang w:val="zh-CN"/>
        </w:rPr>
        <w:t xml:space="preserve">方专业</w:t>
      </w:r>
      <w:r>
        <w:rPr>
          <w:rFonts w:hint="eastAsia" w:ascii="宋体" w:cs="宋体"/>
          <w:sz w:val="24"/>
          <w:szCs w:val="24"/>
          <w:lang w:val="zh-CN"/>
        </w:rPr>
        <w:t xml:space="preserve">机构及专</w:t>
      </w:r>
      <w:r>
        <w:rPr>
          <w:rFonts w:hint="eastAsia" w:ascii="宋体" w:cs="宋体"/>
          <w:sz w:val="24"/>
          <w:szCs w:val="24"/>
          <w:lang w:val="zh-CN"/>
        </w:rPr>
        <w:t xml:space="preserve">家参与验收，相关意见将作为</w:t>
      </w:r>
      <w:r>
        <w:rPr>
          <w:rFonts w:hint="eastAsia" w:ascii="宋体" w:cs="宋体"/>
          <w:sz w:val="24"/>
          <w:szCs w:val="24"/>
          <w:lang w:val="zh-CN"/>
        </w:rPr>
        <w:t xml:space="preserve">验收书</w:t>
      </w:r>
      <w:r>
        <w:rPr>
          <w:rFonts w:hint="eastAsia" w:ascii="宋体" w:cs="宋体"/>
          <w:sz w:val="24"/>
          <w:szCs w:val="24"/>
          <w:lang w:val="zh-CN"/>
        </w:rPr>
        <w:t xml:space="preserve">的参考资料。</w:t>
      </w:r>
      <w:r/>
    </w:p>
    <w:p>
      <w:pPr>
        <w:ind w:firstLine="480"/>
        <w:spacing w:line="360" w:lineRule="auto"/>
        <w:rPr>
          <w:rFonts w:ascii="宋体" w:cs="宋体"/>
          <w:sz w:val="24"/>
          <w:szCs w:val="24"/>
          <w:lang w:val="zh-CN"/>
        </w:rPr>
      </w:pPr>
      <w:r>
        <w:rPr>
          <w:rFonts w:hint="eastAsia" w:ascii="宋体" w:cs="宋体"/>
          <w:sz w:val="24"/>
          <w:szCs w:val="24"/>
          <w:lang w:val="zh-CN"/>
        </w:rPr>
        <w:t xml:space="preserve">10.5 </w:t>
      </w:r>
      <w:r>
        <w:rPr>
          <w:rFonts w:hint="eastAsia" w:ascii="宋体" w:cs="宋体"/>
          <w:sz w:val="24"/>
          <w:szCs w:val="24"/>
          <w:lang w:val="zh-CN"/>
        </w:rPr>
        <w:t xml:space="preserve">甲方成立验收小组，按照采购合同的约定对乙方的履约情况进行验收。验收时</w:t>
      </w:r>
      <w:r>
        <w:rPr>
          <w:rFonts w:hint="eastAsia" w:ascii="宋体" w:cs="宋体"/>
          <w:sz w:val="24"/>
          <w:szCs w:val="24"/>
          <w:lang w:val="zh-CN"/>
        </w:rPr>
        <w:t xml:space="preserve">,</w:t>
      </w:r>
      <w:r>
        <w:rPr>
          <w:rFonts w:hint="eastAsia" w:ascii="宋体" w:cs="宋体"/>
          <w:sz w:val="24"/>
          <w:szCs w:val="24"/>
          <w:lang w:val="zh-CN"/>
        </w:rPr>
        <w:t xml:space="preserve">甲方按照采购合同的约定对每一项技术、服务、安全标准的履约情况进行确认。验收结束后</w:t>
      </w:r>
      <w:r>
        <w:rPr>
          <w:rFonts w:hint="eastAsia" w:ascii="宋体" w:cs="宋体"/>
          <w:sz w:val="24"/>
          <w:szCs w:val="24"/>
          <w:lang w:val="zh-CN"/>
        </w:rPr>
        <w:t xml:space="preserve">,</w:t>
      </w:r>
      <w:r>
        <w:rPr>
          <w:rFonts w:hint="eastAsia" w:ascii="宋体" w:cs="宋体"/>
          <w:sz w:val="24"/>
          <w:szCs w:val="24"/>
          <w:lang w:val="zh-CN"/>
        </w:rPr>
        <w:t xml:space="preserve">验收小组出具</w:t>
      </w:r>
      <w:r>
        <w:rPr>
          <w:rFonts w:hint="eastAsia" w:ascii="宋体" w:cs="宋体"/>
          <w:sz w:val="24"/>
          <w:szCs w:val="24"/>
          <w:lang w:val="zh-CN"/>
        </w:rPr>
        <w:t xml:space="preserve">验收书</w:t>
      </w:r>
      <w:r>
        <w:rPr>
          <w:rFonts w:hint="eastAsia" w:ascii="宋体" w:cs="宋体"/>
          <w:sz w:val="24"/>
          <w:szCs w:val="24"/>
          <w:lang w:val="zh-CN"/>
        </w:rPr>
        <w:t xml:space="preserve">,</w:t>
      </w:r>
      <w:r>
        <w:rPr>
          <w:rFonts w:hint="eastAsia" w:ascii="宋体" w:cs="宋体"/>
          <w:sz w:val="24"/>
          <w:szCs w:val="24"/>
          <w:lang w:val="zh-CN"/>
        </w:rPr>
        <w:t xml:space="preserve">列明各项标准的验收情况及项目总体评价</w:t>
      </w:r>
      <w:r>
        <w:rPr>
          <w:rFonts w:hint="eastAsia" w:ascii="宋体" w:cs="宋体"/>
          <w:sz w:val="24"/>
          <w:szCs w:val="24"/>
          <w:lang w:val="zh-CN"/>
        </w:rPr>
        <w:t xml:space="preserve">,</w:t>
      </w:r>
      <w:r>
        <w:rPr>
          <w:rFonts w:hint="eastAsia" w:ascii="宋体" w:cs="宋体"/>
          <w:sz w:val="24"/>
          <w:szCs w:val="24"/>
          <w:lang w:val="zh-CN"/>
        </w:rPr>
        <w:t xml:space="preserve">由验收双方共同签署。验收结果与采购合同约定的资金支付及履约保证金返还条件挂钩。履约验收的各项资料存档备查。</w:t>
      </w:r>
      <w:r/>
    </w:p>
    <w:p>
      <w:pPr>
        <w:ind w:firstLine="480"/>
        <w:spacing w:line="360" w:lineRule="auto"/>
        <w:rPr>
          <w:rFonts w:ascii="宋体" w:cs="宋体"/>
          <w:sz w:val="24"/>
          <w:szCs w:val="24"/>
          <w:lang w:val="zh-CN"/>
        </w:rPr>
      </w:pPr>
      <w:r>
        <w:rPr>
          <w:rFonts w:hint="eastAsia" w:ascii="宋体" w:cs="宋体"/>
          <w:sz w:val="24"/>
          <w:szCs w:val="24"/>
          <w:lang w:val="zh-CN"/>
        </w:rPr>
        <w:t xml:space="preserve">10.6 </w:t>
      </w:r>
      <w:r>
        <w:rPr>
          <w:rFonts w:hint="eastAsia" w:ascii="宋体" w:cs="宋体"/>
          <w:sz w:val="24"/>
          <w:szCs w:val="24"/>
          <w:lang w:val="zh-CN"/>
        </w:rPr>
        <w:t xml:space="preserve">验收合格的项目</w:t>
      </w:r>
      <w:r>
        <w:rPr>
          <w:rFonts w:hint="eastAsia" w:ascii="宋体" w:cs="宋体"/>
          <w:sz w:val="24"/>
          <w:szCs w:val="24"/>
          <w:lang w:val="zh-CN"/>
        </w:rPr>
        <w:t xml:space="preserve">,</w:t>
      </w:r>
      <w:r>
        <w:rPr>
          <w:rFonts w:hint="eastAsia" w:ascii="宋体" w:cs="宋体"/>
          <w:sz w:val="24"/>
          <w:szCs w:val="24"/>
          <w:lang w:val="zh-CN"/>
        </w:rPr>
        <w:t xml:space="preserve">甲方根据采购合同的约定及时</w:t>
      </w:r>
      <w:r>
        <w:rPr>
          <w:rFonts w:hint="eastAsia" w:ascii="宋体" w:cs="宋体"/>
          <w:sz w:val="24"/>
          <w:szCs w:val="24"/>
          <w:lang w:val="zh-CN"/>
        </w:rPr>
        <w:t xml:space="preserve">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cs="宋体"/>
          <w:sz w:val="24"/>
          <w:szCs w:val="24"/>
          <w:lang w:val="zh-CN"/>
        </w:rPr>
        <w:t xml:space="preserve">,</w:t>
      </w:r>
      <w:r>
        <w:rPr>
          <w:rFonts w:hint="eastAsia" w:ascii="宋体" w:cs="宋体"/>
          <w:sz w:val="24"/>
          <w:szCs w:val="24"/>
          <w:lang w:val="zh-CN"/>
        </w:rPr>
        <w:t xml:space="preserve">甲方将及时报告本级财政部门。</w:t>
      </w:r>
      <w:r/>
    </w:p>
    <w:p>
      <w:pPr>
        <w:jc w:val="left"/>
        <w:keepNext/>
        <w:rPr>
          <w:rFonts w:ascii="宋体" w:cs="宋体"/>
          <w:sz w:val="24"/>
          <w:szCs w:val="24"/>
          <w:lang w:val="zh-CN"/>
        </w:rPr>
      </w:pPr>
      <w:r>
        <w:rPr>
          <w:rFonts w:hint="eastAsia" w:ascii="宋体" w:cs="宋体"/>
          <w:sz w:val="24"/>
          <w:szCs w:val="24"/>
          <w:lang w:val="zh-CN"/>
        </w:rPr>
        <w:t xml:space="preserve">十一、甲乙双方的权利与义务</w:t>
      </w:r>
      <w:r/>
    </w:p>
    <w:p>
      <w:pPr>
        <w:ind w:firstLine="482"/>
        <w:spacing w:line="360" w:lineRule="auto"/>
        <w:rPr>
          <w:rFonts w:ascii="宋体" w:cs="宋体"/>
          <w:sz w:val="24"/>
          <w:szCs w:val="24"/>
          <w:lang w:val="zh-CN"/>
        </w:rPr>
      </w:pPr>
      <w:r>
        <w:rPr>
          <w:rFonts w:ascii="宋体" w:cs="宋体"/>
          <w:sz w:val="24"/>
          <w:szCs w:val="24"/>
          <w:lang w:val="zh-CN"/>
        </w:rPr>
        <w:t xml:space="preserve">11.1 </w:t>
      </w:r>
      <w:r>
        <w:rPr>
          <w:rFonts w:hint="eastAsia" w:ascii="宋体" w:cs="宋体"/>
          <w:sz w:val="24"/>
          <w:szCs w:val="24"/>
          <w:lang w:val="zh-CN"/>
        </w:rPr>
        <w:t xml:space="preserve">甲方权利、义务：</w:t>
      </w:r>
      <w:r/>
    </w:p>
    <w:p>
      <w:pPr>
        <w:ind w:firstLine="480"/>
        <w:spacing w:line="360" w:lineRule="auto"/>
        <w:rPr>
          <w:rFonts w:ascii="宋体" w:cs="宋体"/>
          <w:sz w:val="24"/>
          <w:szCs w:val="24"/>
          <w:lang w:val="zh-CN"/>
        </w:rPr>
      </w:pPr>
      <w:r>
        <w:rPr>
          <w:rFonts w:ascii="宋体" w:cs="宋体"/>
          <w:sz w:val="24"/>
          <w:szCs w:val="24"/>
          <w:lang w:val="zh-CN"/>
        </w:rPr>
        <w:t xml:space="preserve">11.1.1</w:t>
      </w:r>
      <w:r>
        <w:rPr>
          <w:rFonts w:hint="eastAsia" w:ascii="宋体" w:cs="宋体"/>
          <w:sz w:val="24"/>
          <w:szCs w:val="24"/>
          <w:lang w:val="zh-CN"/>
        </w:rPr>
        <w:t xml:space="preserve">监督乙方用工的合法性和规范性，保持主要服务人员的相对稳定。</w:t>
      </w:r>
      <w:r/>
    </w:p>
    <w:p>
      <w:pPr>
        <w:ind w:firstLine="480"/>
        <w:spacing w:line="360" w:lineRule="auto"/>
        <w:rPr>
          <w:rFonts w:ascii="宋体" w:cs="宋体"/>
          <w:sz w:val="24"/>
          <w:szCs w:val="24"/>
          <w:lang w:val="zh-CN"/>
        </w:rPr>
      </w:pPr>
      <w:r>
        <w:rPr>
          <w:rFonts w:ascii="宋体" w:cs="宋体"/>
          <w:sz w:val="24"/>
          <w:szCs w:val="24"/>
          <w:lang w:val="zh-CN"/>
        </w:rPr>
        <w:t xml:space="preserve">11.1.2</w:t>
      </w:r>
      <w:r>
        <w:rPr>
          <w:rFonts w:hint="eastAsia" w:ascii="宋体" w:cs="宋体"/>
          <w:sz w:val="24"/>
          <w:szCs w:val="24"/>
          <w:lang w:val="zh-CN"/>
        </w:rPr>
        <w:t xml:space="preserve">依据服务合同，对乙方服务质量进行例行检查和定期考核。</w:t>
      </w:r>
      <w:r/>
    </w:p>
    <w:p>
      <w:pPr>
        <w:ind w:firstLine="480"/>
        <w:spacing w:line="360" w:lineRule="auto"/>
        <w:rPr>
          <w:rFonts w:ascii="宋体" w:cs="宋体"/>
          <w:sz w:val="24"/>
          <w:szCs w:val="24"/>
          <w:lang w:val="zh-CN"/>
        </w:rPr>
      </w:pPr>
      <w:r>
        <w:rPr>
          <w:rFonts w:ascii="宋体" w:cs="宋体"/>
          <w:sz w:val="24"/>
          <w:szCs w:val="24"/>
          <w:lang w:val="zh-CN"/>
        </w:rPr>
        <w:t xml:space="preserve">11.1.3</w:t>
      </w:r>
      <w:r>
        <w:rPr>
          <w:rFonts w:hint="eastAsia" w:ascii="宋体" w:cs="宋体"/>
          <w:sz w:val="24"/>
          <w:szCs w:val="24"/>
          <w:lang w:val="zh-CN"/>
        </w:rPr>
        <w:t xml:space="preserve">依据服务合同和考核结果，支付给乙方物业管理服务经费。</w:t>
      </w:r>
      <w:r/>
    </w:p>
    <w:p>
      <w:pPr>
        <w:ind w:firstLine="480"/>
        <w:spacing w:line="360" w:lineRule="auto"/>
        <w:rPr>
          <w:rFonts w:ascii="宋体" w:cs="宋体"/>
          <w:sz w:val="24"/>
          <w:szCs w:val="24"/>
          <w:lang w:val="zh-CN"/>
        </w:rPr>
      </w:pPr>
      <w:r>
        <w:rPr>
          <w:rFonts w:ascii="宋体" w:cs="宋体"/>
          <w:sz w:val="24"/>
          <w:szCs w:val="24"/>
          <w:lang w:val="zh-CN"/>
        </w:rPr>
        <w:t xml:space="preserve">11.1.4</w:t>
      </w:r>
      <w:r>
        <w:rPr>
          <w:rFonts w:hint="eastAsia" w:ascii="宋体" w:cs="宋体"/>
          <w:sz w:val="24"/>
          <w:szCs w:val="24"/>
          <w:lang w:val="zh-CN"/>
        </w:rPr>
        <w:t xml:space="preserve">为乙方提供办公场所。</w:t>
      </w:r>
      <w:r/>
    </w:p>
    <w:p>
      <w:pPr>
        <w:ind w:firstLine="480"/>
        <w:spacing w:line="360" w:lineRule="auto"/>
        <w:rPr>
          <w:rFonts w:ascii="宋体" w:cs="宋体"/>
          <w:sz w:val="24"/>
          <w:szCs w:val="24"/>
          <w:lang w:val="zh-CN"/>
        </w:rPr>
      </w:pPr>
      <w:r>
        <w:rPr>
          <w:rFonts w:ascii="宋体" w:cs="宋体"/>
          <w:sz w:val="24"/>
          <w:szCs w:val="24"/>
          <w:lang w:val="zh-CN"/>
        </w:rPr>
        <w:t xml:space="preserve">11.1.5</w:t>
      </w:r>
      <w:r>
        <w:rPr>
          <w:rFonts w:hint="eastAsia" w:ascii="宋体" w:cs="宋体"/>
          <w:sz w:val="24"/>
          <w:szCs w:val="24"/>
          <w:lang w:val="zh-CN"/>
        </w:rPr>
        <w:t xml:space="preserve">审议乙方服务项目的管理制度、年度计划、工作安排和保障措施。</w:t>
      </w:r>
      <w:r/>
    </w:p>
    <w:p>
      <w:pPr>
        <w:ind w:firstLine="480"/>
        <w:spacing w:line="360" w:lineRule="auto"/>
        <w:rPr>
          <w:rFonts w:ascii="宋体" w:cs="宋体"/>
          <w:sz w:val="24"/>
          <w:szCs w:val="24"/>
          <w:lang w:val="zh-CN"/>
        </w:rPr>
      </w:pPr>
      <w:r>
        <w:rPr>
          <w:rFonts w:ascii="宋体" w:cs="宋体"/>
          <w:sz w:val="24"/>
          <w:szCs w:val="24"/>
          <w:lang w:val="zh-CN"/>
        </w:rPr>
        <w:t xml:space="preserve">11.1.6</w:t>
      </w:r>
      <w:r>
        <w:rPr>
          <w:rFonts w:hint="eastAsia" w:ascii="宋体" w:cs="宋体"/>
          <w:sz w:val="24"/>
          <w:szCs w:val="24"/>
          <w:lang w:val="zh-CN"/>
        </w:rPr>
        <w:t xml:space="preserve">监督乙方收集、整理、上交服务管理资料。</w:t>
      </w:r>
      <w:r/>
    </w:p>
    <w:p>
      <w:pPr>
        <w:ind w:firstLine="480"/>
        <w:spacing w:line="360" w:lineRule="auto"/>
        <w:rPr>
          <w:rFonts w:ascii="宋体" w:cs="宋体"/>
          <w:sz w:val="24"/>
          <w:szCs w:val="24"/>
          <w:lang w:val="zh-CN"/>
        </w:rPr>
      </w:pPr>
      <w:r>
        <w:rPr>
          <w:rFonts w:ascii="宋体" w:cs="宋体"/>
          <w:sz w:val="24"/>
          <w:szCs w:val="24"/>
          <w:lang w:val="zh-CN"/>
        </w:rPr>
        <w:t xml:space="preserve">11.1.7</w:t>
      </w:r>
      <w:r>
        <w:rPr>
          <w:rFonts w:hint="eastAsia" w:ascii="宋体" w:cs="宋体"/>
          <w:sz w:val="24"/>
          <w:szCs w:val="24"/>
          <w:lang w:val="zh-CN"/>
        </w:rPr>
        <w:t xml:space="preserve">有权要求乙方保证服务质量，若乙方服务违反本合同约定的，有权要求乙方整改，两次考核不满</w:t>
      </w:r>
      <w:r>
        <w:rPr>
          <w:rFonts w:ascii="宋体" w:cs="宋体"/>
          <w:sz w:val="24"/>
          <w:szCs w:val="24"/>
          <w:lang w:val="zh-CN"/>
        </w:rPr>
        <w:t xml:space="preserve">70</w:t>
      </w:r>
      <w:r>
        <w:rPr>
          <w:rFonts w:hint="eastAsia" w:ascii="宋体" w:cs="宋体"/>
          <w:sz w:val="24"/>
          <w:szCs w:val="24"/>
          <w:lang w:val="zh-CN"/>
        </w:rPr>
        <w:t xml:space="preserve">分有权解除合同，对乙方服务质量产生的任何问题进行追偿。</w:t>
      </w:r>
      <w:r/>
    </w:p>
    <w:p>
      <w:pPr>
        <w:ind w:firstLine="482"/>
        <w:spacing w:line="360" w:lineRule="auto"/>
        <w:rPr>
          <w:rFonts w:ascii="宋体" w:cs="宋体"/>
          <w:sz w:val="24"/>
          <w:szCs w:val="24"/>
          <w:lang w:val="zh-CN"/>
        </w:rPr>
      </w:pPr>
      <w:r>
        <w:rPr>
          <w:rFonts w:ascii="宋体" w:cs="宋体"/>
          <w:sz w:val="24"/>
          <w:szCs w:val="24"/>
          <w:lang w:val="zh-CN"/>
        </w:rPr>
        <w:t xml:space="preserve">11.2 </w:t>
      </w:r>
      <w:r>
        <w:rPr>
          <w:rFonts w:hint="eastAsia" w:ascii="宋体" w:cs="宋体"/>
          <w:sz w:val="24"/>
          <w:szCs w:val="24"/>
          <w:lang w:val="zh-CN"/>
        </w:rPr>
        <w:t xml:space="preserve">乙方权利、义务：</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w:t>
      </w:r>
      <w:r>
        <w:rPr>
          <w:rFonts w:hint="eastAsia" w:ascii="宋体" w:cs="宋体"/>
          <w:sz w:val="24"/>
          <w:szCs w:val="24"/>
          <w:lang w:val="zh-CN"/>
        </w:rPr>
        <w:t xml:space="preserve">科学设置管理机构和人员、切实加强对物业服务人员的考核（职业道德教育、安全保密）培训（岗前、技能）和使用管</w:t>
      </w:r>
      <w:r>
        <w:rPr>
          <w:rFonts w:hint="eastAsia" w:ascii="宋体" w:cs="宋体"/>
          <w:sz w:val="24"/>
          <w:szCs w:val="24"/>
          <w:lang w:val="zh-CN"/>
        </w:rPr>
        <w:t xml:space="preserve">理。按照投标文件的承诺，各岗位人员配备到岗。有关服务工种的人员，必须按国家规定具备相关工种上岗证条件，并符合国家相关部门的要求。</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2</w:t>
      </w:r>
      <w:r>
        <w:rPr>
          <w:rFonts w:hint="eastAsia" w:ascii="宋体" w:cs="宋体"/>
          <w:sz w:val="24"/>
          <w:szCs w:val="24"/>
          <w:lang w:val="zh-CN"/>
        </w:rPr>
        <w:t xml:space="preserve">依据招标文件规定的服务范围、内容和标准，制定年度计划和保障措施，制定规章制度和工作规范，并报甲方批准备案后组织实施，提高服务质量。</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3</w:t>
      </w:r>
      <w:r>
        <w:rPr>
          <w:rFonts w:hint="eastAsia" w:ascii="宋体" w:cs="宋体"/>
          <w:sz w:val="24"/>
          <w:szCs w:val="24"/>
          <w:lang w:val="zh-CN"/>
        </w:rPr>
        <w:t xml:space="preserve">依据物业管理服务规范、规程、规章，高标准、高质量实施管理、</w:t>
      </w:r>
      <w:r>
        <w:rPr>
          <w:rFonts w:hint="eastAsia" w:ascii="宋体" w:cs="宋体"/>
          <w:sz w:val="24"/>
          <w:szCs w:val="24"/>
          <w:lang w:val="zh-CN"/>
        </w:rPr>
        <w:t xml:space="preserve">抓好服务，实现管理目标，提高服务满意度。</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4</w:t>
      </w:r>
      <w:r>
        <w:rPr>
          <w:rFonts w:hint="eastAsia" w:ascii="宋体" w:cs="宋体"/>
          <w:sz w:val="24"/>
          <w:szCs w:val="24"/>
          <w:lang w:val="zh-CN"/>
        </w:rPr>
        <w:t xml:space="preserve">自觉服从甲方的管理监督和检查考核，及时整改物业服务中的问题。</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5</w:t>
      </w:r>
      <w:r>
        <w:rPr>
          <w:rFonts w:hint="eastAsia" w:ascii="宋体" w:cs="宋体"/>
          <w:sz w:val="24"/>
          <w:szCs w:val="24"/>
          <w:lang w:val="zh-CN"/>
        </w:rPr>
        <w:t xml:space="preserve">依据物业管理服务需要，配备服务设备用具、</w:t>
      </w:r>
      <w:r>
        <w:rPr>
          <w:rFonts w:hint="eastAsia" w:ascii="宋体" w:cs="宋体"/>
          <w:sz w:val="24"/>
          <w:szCs w:val="24"/>
          <w:lang w:val="zh-CN"/>
        </w:rPr>
        <w:t xml:space="preserve">保洁材料、办公及消毒物资用品。</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6</w:t>
      </w:r>
      <w:r>
        <w:rPr>
          <w:rFonts w:hint="eastAsia" w:ascii="宋体" w:cs="宋体"/>
          <w:sz w:val="24"/>
          <w:szCs w:val="24"/>
          <w:lang w:val="zh-CN"/>
        </w:rPr>
        <w:t xml:space="preserve">严格遵守甲方管理规定，爱护公共设施和场所，未经甲方同意，不得擅自改变其功能。</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7</w:t>
      </w:r>
      <w:r>
        <w:rPr>
          <w:rFonts w:hint="eastAsia" w:ascii="宋体" w:cs="宋体"/>
          <w:sz w:val="24"/>
          <w:szCs w:val="24"/>
          <w:lang w:val="zh-CN"/>
        </w:rPr>
        <w:t xml:space="preserve">建立物业管理服务档案并负责及时记载有关变更情况，每月初向甲方提供上个月与物业服务有关的管理资料。</w:t>
      </w:r>
      <w:r/>
    </w:p>
    <w:p>
      <w:pPr>
        <w:ind w:firstLine="480"/>
        <w:jc w:val="left"/>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8</w:t>
      </w:r>
      <w:r>
        <w:rPr>
          <w:rFonts w:hint="eastAsia" w:ascii="宋体" w:cs="宋体"/>
          <w:sz w:val="24"/>
          <w:szCs w:val="24"/>
          <w:lang w:val="zh-CN"/>
        </w:rPr>
        <w:t xml:space="preserve">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w:t>
      </w:r>
      <w:r>
        <w:rPr>
          <w:rFonts w:hint="eastAsia" w:ascii="宋体" w:cs="宋体"/>
          <w:sz w:val="24"/>
          <w:szCs w:val="24"/>
          <w:lang w:val="zh-CN"/>
        </w:rPr>
        <w:t xml:space="preserve">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9</w:t>
      </w:r>
      <w:r>
        <w:rPr>
          <w:rFonts w:hint="eastAsia" w:ascii="宋体" w:cs="宋体"/>
          <w:sz w:val="24"/>
          <w:szCs w:val="24"/>
          <w:lang w:val="zh-CN"/>
        </w:rPr>
        <w:t xml:space="preserve">乙方保证自身为具有相应的服务资质和履约能力的法人单位，并完全对此负责。</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10</w:t>
      </w:r>
      <w:r>
        <w:rPr>
          <w:rFonts w:ascii="宋体" w:cs="宋体"/>
          <w:sz w:val="24"/>
          <w:szCs w:val="24"/>
          <w:lang w:val="zh-CN"/>
        </w:rPr>
        <w:t xml:space="preserve"> </w:t>
      </w:r>
      <w:r>
        <w:rPr>
          <w:rFonts w:hint="eastAsia" w:ascii="宋体" w:cs="宋体"/>
          <w:sz w:val="24"/>
          <w:szCs w:val="24"/>
          <w:lang w:val="zh-CN"/>
        </w:rPr>
        <w:t xml:space="preserve">在委托的服务单位范围内发现的安全隐患，乙方要及时上报甲方相关管理部门进行维修，并建立完善的台账，如因乙方原因造成的损失，由乙方负全责。</w:t>
      </w:r>
      <w:r/>
    </w:p>
    <w:p>
      <w:pPr>
        <w:jc w:val="left"/>
        <w:keepNext/>
        <w:rPr>
          <w:rFonts w:ascii="宋体" w:cs="宋体"/>
          <w:sz w:val="24"/>
          <w:szCs w:val="24"/>
          <w:lang w:val="zh-CN"/>
        </w:rPr>
      </w:pPr>
      <w:r>
        <w:rPr>
          <w:rFonts w:hint="eastAsia" w:ascii="宋体" w:cs="宋体"/>
          <w:sz w:val="24"/>
          <w:szCs w:val="24"/>
          <w:lang w:val="zh-CN"/>
        </w:rPr>
        <w:t xml:space="preserve">十二、违约责任</w:t>
      </w:r>
      <w:r/>
    </w:p>
    <w:p>
      <w:pPr>
        <w:ind w:firstLine="480"/>
        <w:spacing w:line="360" w:lineRule="auto"/>
        <w:rPr>
          <w:rFonts w:ascii="宋体" w:cs="宋体"/>
          <w:sz w:val="24"/>
          <w:szCs w:val="24"/>
          <w:lang w:val="zh-CN"/>
        </w:rPr>
      </w:pPr>
      <w:r>
        <w:rPr>
          <w:rFonts w:ascii="宋体" w:cs="宋体"/>
          <w:sz w:val="24"/>
          <w:szCs w:val="24"/>
          <w:lang w:val="zh-CN"/>
        </w:rPr>
        <w:t xml:space="preserve">12.1 </w:t>
      </w:r>
      <w:r>
        <w:rPr>
          <w:rFonts w:hint="eastAsia" w:ascii="宋体" w:cs="宋体"/>
          <w:sz w:val="24"/>
          <w:szCs w:val="24"/>
          <w:lang w:val="zh-CN"/>
        </w:rPr>
        <w:t xml:space="preserve">甲方责任</w:t>
      </w:r>
      <w:r/>
    </w:p>
    <w:p>
      <w:pPr>
        <w:ind w:firstLine="480"/>
        <w:spacing w:line="360" w:lineRule="auto"/>
        <w:rPr>
          <w:rFonts w:ascii="宋体" w:cs="宋体"/>
          <w:sz w:val="24"/>
          <w:szCs w:val="24"/>
          <w:lang w:val="zh-CN"/>
        </w:rPr>
      </w:pPr>
      <w:r>
        <w:rPr>
          <w:rFonts w:hint="eastAsia" w:ascii="宋体" w:cs="宋体"/>
          <w:sz w:val="24"/>
          <w:szCs w:val="24"/>
          <w:lang w:val="zh-CN"/>
        </w:rPr>
        <w:t xml:space="preserve">乙方按合同履约，甲方按期付款，若甲方违约应向乙方支付违约金，每逾期一天，按逾期金额价格的千分之三支付违约金。如遇</w:t>
      </w:r>
      <w:r>
        <w:rPr>
          <w:rFonts w:hint="eastAsia" w:ascii="宋体" w:cs="宋体"/>
          <w:sz w:val="24"/>
          <w:szCs w:val="24"/>
          <w:lang w:val="zh-CN"/>
        </w:rPr>
        <w:t xml:space="preserve">甲方账期原因</w:t>
      </w:r>
      <w:r>
        <w:rPr>
          <w:rFonts w:hint="eastAsia" w:ascii="宋体" w:cs="宋体"/>
          <w:sz w:val="24"/>
          <w:szCs w:val="24"/>
          <w:lang w:val="zh-CN"/>
        </w:rPr>
        <w:t xml:space="preserve">，相应顺延，甲方不承担违约责任。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12.2 </w:t>
      </w:r>
      <w:r>
        <w:rPr>
          <w:rFonts w:hint="eastAsia" w:ascii="宋体" w:cs="宋体"/>
          <w:sz w:val="24"/>
          <w:szCs w:val="24"/>
          <w:lang w:val="zh-CN"/>
        </w:rPr>
        <w:t xml:space="preserve">乙方的责任</w:t>
      </w:r>
      <w:r/>
    </w:p>
    <w:p>
      <w:pPr>
        <w:ind w:firstLine="480"/>
        <w:spacing w:line="360" w:lineRule="auto"/>
        <w:rPr>
          <w:rFonts w:ascii="宋体" w:cs="宋体"/>
          <w:sz w:val="24"/>
          <w:szCs w:val="24"/>
          <w:lang w:val="zh-CN"/>
        </w:rPr>
      </w:pPr>
      <w:r>
        <w:rPr>
          <w:rFonts w:ascii="宋体" w:cs="宋体"/>
          <w:sz w:val="24"/>
          <w:szCs w:val="24"/>
          <w:lang w:val="zh-CN"/>
        </w:rPr>
        <w:t xml:space="preserve">12.2.1</w:t>
      </w:r>
      <w:r>
        <w:rPr>
          <w:rFonts w:hint="eastAsia" w:ascii="宋体" w:cs="宋体"/>
          <w:sz w:val="24"/>
          <w:szCs w:val="24"/>
          <w:lang w:val="zh-CN"/>
        </w:rPr>
        <w:t xml:space="preserve">乙方未按合同规定的质量要求提供服务，甲方有权解除合同并没收乙方缴纳的全部履约保证金，若履约保证金不能弥补甲方损失，则乙方应继续在应赔偿范围内填补损失。</w:t>
      </w:r>
      <w:r/>
    </w:p>
    <w:p>
      <w:pPr>
        <w:ind w:firstLine="480"/>
        <w:spacing w:line="360" w:lineRule="auto"/>
        <w:rPr>
          <w:rFonts w:ascii="宋体" w:cs="宋体"/>
          <w:sz w:val="24"/>
          <w:szCs w:val="24"/>
          <w:lang w:val="zh-CN"/>
        </w:rPr>
      </w:pPr>
      <w:r>
        <w:rPr>
          <w:rFonts w:ascii="宋体" w:cs="宋体"/>
          <w:sz w:val="24"/>
          <w:szCs w:val="24"/>
          <w:lang w:val="zh-CN"/>
        </w:rPr>
        <w:t xml:space="preserve">12.2.2</w:t>
      </w:r>
      <w:r>
        <w:rPr>
          <w:rFonts w:hint="eastAsia" w:ascii="宋体" w:cs="宋体"/>
          <w:sz w:val="24"/>
          <w:szCs w:val="24"/>
          <w:lang w:val="zh-CN"/>
        </w:rPr>
        <w:t xml:space="preserve">乙方存在下列情况之一的，甲方有权解除本合同并没收乙方缴纳的全部履约保证金，且乙方还需向甲方支付</w:t>
      </w:r>
      <w:r>
        <w:rPr>
          <w:rFonts w:ascii="宋体" w:cs="宋体"/>
          <w:sz w:val="24"/>
          <w:szCs w:val="24"/>
          <w:u w:val="single"/>
          <w:lang w:val="zh-CN"/>
        </w:rPr>
        <w:t xml:space="preserve"> </w:t>
      </w:r>
      <w:r>
        <w:rPr>
          <w:rFonts w:hint="eastAsia" w:ascii="宋体" w:cs="宋体"/>
          <w:sz w:val="24"/>
          <w:szCs w:val="24"/>
          <w:u w:val="single"/>
          <w:lang w:val="zh-CN"/>
        </w:rPr>
        <w:t xml:space="preserve">10</w:t>
      </w:r>
      <w:r>
        <w:rPr>
          <w:rFonts w:hint="eastAsia" w:ascii="宋体" w:cs="宋体"/>
          <w:sz w:val="24"/>
          <w:szCs w:val="24"/>
          <w:u w:val="single"/>
          <w:lang w:val="zh-CN"/>
        </w:rPr>
        <w:t xml:space="preserve">万元</w:t>
      </w:r>
      <w:r>
        <w:rPr>
          <w:rFonts w:ascii="宋体" w:cs="宋体"/>
          <w:sz w:val="24"/>
          <w:szCs w:val="24"/>
          <w:u w:val="single"/>
          <w:lang w:val="zh-CN"/>
        </w:rPr>
        <w:t xml:space="preserve"> </w:t>
      </w:r>
      <w:r>
        <w:rPr>
          <w:rFonts w:hint="eastAsia" w:ascii="宋体" w:cs="宋体"/>
          <w:sz w:val="24"/>
          <w:szCs w:val="24"/>
          <w:lang w:val="zh-CN"/>
        </w:rPr>
        <w:t xml:space="preserve">违约金，并赔偿由此给甲方</w:t>
      </w:r>
      <w:r>
        <w:rPr>
          <w:rFonts w:hint="eastAsia" w:ascii="宋体" w:cs="宋体"/>
          <w:sz w:val="24"/>
          <w:szCs w:val="24"/>
          <w:lang w:val="zh-CN"/>
        </w:rPr>
        <w:t xml:space="preserve">造成的全部损失，直至终止合</w:t>
      </w:r>
      <w:r>
        <w:rPr>
          <w:rFonts w:hint="eastAsia" w:ascii="宋体" w:cs="宋体"/>
          <w:sz w:val="24"/>
          <w:szCs w:val="24"/>
          <w:lang w:val="zh-CN"/>
        </w:rPr>
        <w:t xml:space="preserve">同。</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）两次考核不满</w:t>
      </w:r>
      <w:r>
        <w:rPr>
          <w:rFonts w:ascii="宋体" w:cs="宋体"/>
          <w:sz w:val="24"/>
          <w:szCs w:val="24"/>
          <w:lang w:val="zh-CN"/>
        </w:rPr>
        <w:t xml:space="preserve">70</w:t>
      </w:r>
      <w:r>
        <w:rPr>
          <w:rFonts w:hint="eastAsia" w:ascii="宋体" w:cs="宋体"/>
          <w:sz w:val="24"/>
          <w:szCs w:val="24"/>
          <w:lang w:val="zh-CN"/>
        </w:rPr>
        <w:t xml:space="preserve">分有权解除合同，或甲方员工满意度低，经督促整改仍未达到甲方要求的；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）因管理不善，发生火灾、人员伤亡等重大安全事故的；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）因管理不善，导致甲方受到省、市相关部门通报的；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）物业管理服务人员殴打甲方人员或来访人员的，或在甲方院内从事其他违反《治安管理处罚法》和《刑法》等违法行为的；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）乙方擅自转让或转包或分包项目的；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）法律法规规定的或者本合同约定的甲方有权解除本合同的情况。</w:t>
      </w:r>
      <w:r/>
    </w:p>
    <w:p>
      <w:pPr>
        <w:ind w:firstLine="480"/>
        <w:spacing w:line="360" w:lineRule="auto"/>
        <w:rPr>
          <w:rFonts w:ascii="宋体" w:cs="宋体"/>
          <w:sz w:val="24"/>
          <w:szCs w:val="24"/>
          <w:lang w:val="zh-CN"/>
        </w:rPr>
      </w:pPr>
      <w:r>
        <w:rPr>
          <w:rFonts w:ascii="宋体" w:cs="宋体"/>
          <w:sz w:val="24"/>
          <w:szCs w:val="24"/>
          <w:lang w:val="zh-CN"/>
        </w:rPr>
        <w:t xml:space="preserve">12.2.3</w:t>
      </w:r>
      <w:r>
        <w:rPr>
          <w:rFonts w:hint="eastAsia" w:ascii="宋体" w:cs="宋体"/>
          <w:sz w:val="24"/>
          <w:szCs w:val="24"/>
          <w:lang w:val="zh-CN"/>
        </w:rPr>
        <w:t xml:space="preserve">乙方的项目管理，经省、市相关部门及业主检查、考核、年审等达不到质量要求的，甲方有权根据招投标文件和本合同要求对乙方进行考核，若乙方拒不整改或</w:t>
      </w:r>
      <w:r>
        <w:rPr>
          <w:rFonts w:hint="eastAsia" w:ascii="宋体" w:cs="宋体"/>
          <w:sz w:val="24"/>
          <w:szCs w:val="24"/>
          <w:lang w:val="zh-CN"/>
        </w:rPr>
        <w:t xml:space="preserve">怠</w:t>
      </w:r>
      <w:r>
        <w:rPr>
          <w:rFonts w:hint="eastAsia" w:ascii="宋体" w:cs="宋体"/>
          <w:sz w:val="24"/>
          <w:szCs w:val="24"/>
          <w:lang w:val="zh-CN"/>
        </w:rPr>
        <w:t xml:space="preserve">于整改，</w:t>
      </w:r>
      <w:r>
        <w:rPr>
          <w:rFonts w:hint="eastAsia" w:ascii="宋体" w:cs="宋体"/>
          <w:sz w:val="24"/>
          <w:szCs w:val="24"/>
        </w:rPr>
        <w:t xml:space="preserve">甲方有权在当月的物业管理费中扣除相应费用</w:t>
      </w:r>
      <w:r>
        <w:rPr>
          <w:rFonts w:hint="eastAsia" w:ascii="宋体" w:cs="宋体"/>
          <w:sz w:val="24"/>
          <w:szCs w:val="24"/>
          <w:lang w:val="zh-CN"/>
        </w:rPr>
        <w:t xml:space="preserve">；造成严重后果的，还将根据《江苏省民政厅物业管理考核办法》</w:t>
      </w:r>
      <w:r>
        <w:rPr>
          <w:rFonts w:hint="eastAsia" w:ascii="宋体" w:cs="宋体"/>
          <w:sz w:val="24"/>
          <w:szCs w:val="24"/>
        </w:rPr>
        <w:t xml:space="preserve">从当月的物业管理费中扣除</w:t>
      </w:r>
      <w:r>
        <w:rPr>
          <w:rFonts w:hint="eastAsia" w:ascii="宋体" w:cs="宋体"/>
          <w:sz w:val="24"/>
          <w:szCs w:val="24"/>
        </w:rPr>
        <w:t xml:space="preserve">1</w:t>
      </w:r>
      <w:r>
        <w:rPr>
          <w:rFonts w:hint="eastAsia" w:ascii="宋体" w:cs="宋体"/>
          <w:sz w:val="24"/>
          <w:szCs w:val="24"/>
          <w:lang w:val="zh-CN"/>
        </w:rPr>
        <w:t xml:space="preserve">万元。</w:t>
      </w:r>
      <w:r/>
    </w:p>
    <w:p>
      <w:pPr>
        <w:ind w:firstLine="480"/>
        <w:spacing w:line="360" w:lineRule="auto"/>
        <w:rPr>
          <w:rFonts w:ascii="宋体" w:cs="宋体"/>
          <w:sz w:val="24"/>
          <w:szCs w:val="24"/>
          <w:lang w:val="zh-CN"/>
        </w:rPr>
      </w:pPr>
      <w:r>
        <w:rPr>
          <w:rFonts w:ascii="宋体" w:cs="宋体"/>
          <w:sz w:val="24"/>
          <w:szCs w:val="24"/>
          <w:lang w:val="zh-CN"/>
        </w:rPr>
        <w:t xml:space="preserve">12.2.4</w:t>
      </w:r>
      <w:r>
        <w:rPr>
          <w:rFonts w:hint="eastAsia" w:ascii="宋体" w:cs="宋体"/>
          <w:sz w:val="24"/>
          <w:szCs w:val="24"/>
          <w:lang w:val="zh-CN"/>
        </w:rPr>
        <w:t xml:space="preserve">关于委托服务管理的楼宇，日常管理中发现问题分类处理。在日常巡查巡检过程中发现需要维修的，上报相关主管部门进行报修，并做好台</w:t>
      </w:r>
      <w:r>
        <w:rPr>
          <w:rFonts w:hint="eastAsia" w:ascii="宋体" w:cs="宋体"/>
          <w:sz w:val="24"/>
          <w:szCs w:val="24"/>
          <w:lang w:val="zh-CN"/>
        </w:rPr>
        <w:t xml:space="preserve">账登记</w:t>
      </w:r>
      <w:r>
        <w:rPr>
          <w:rFonts w:hint="eastAsia" w:ascii="宋体" w:cs="宋体"/>
          <w:sz w:val="24"/>
          <w:szCs w:val="24"/>
          <w:lang w:val="zh-CN"/>
        </w:rPr>
        <w:t xml:space="preserve">备案（费用由维修经费列支）。</w:t>
      </w:r>
      <w:r/>
    </w:p>
    <w:p>
      <w:pPr>
        <w:ind w:firstLine="48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乙方存在以下违约行为的，甲方</w:t>
      </w:r>
      <w:r>
        <w:rPr>
          <w:rFonts w:hint="eastAsia" w:ascii="宋体" w:cs="宋体"/>
          <w:sz w:val="24"/>
          <w:szCs w:val="24"/>
        </w:rPr>
        <w:t xml:space="preserve">有权按照以下情况分项</w:t>
      </w:r>
      <w:r>
        <w:rPr>
          <w:rFonts w:hint="eastAsia" w:ascii="宋体" w:cs="宋体"/>
          <w:sz w:val="24"/>
          <w:szCs w:val="24"/>
        </w:rPr>
        <w:t xml:space="preserve">扣除乙方违约金</w:t>
      </w:r>
      <w:r>
        <w:rPr>
          <w:rFonts w:hint="eastAsia" w:ascii="宋体" w:cs="宋体"/>
          <w:sz w:val="24"/>
          <w:szCs w:val="24"/>
          <w:lang w:val="zh-CN"/>
        </w:rPr>
        <w:t xml:space="preserve">（</w:t>
      </w:r>
      <w:r>
        <w:rPr>
          <w:rFonts w:hint="eastAsia" w:ascii="宋体" w:cs="宋体"/>
          <w:sz w:val="24"/>
          <w:szCs w:val="24"/>
        </w:rPr>
        <w:t xml:space="preserve">分项违约金与季度考核扣款叠加计算</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12.2.5.1</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）排水管道、化粪池、检查井等阻塞、污物溢漏的，未及时检查上报相关管理部门进行处理的；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）违规收取维修费用的；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）违反节能要求，多次提醒仍未改善的；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）管理服务人员不注意言行举止，违反员工守则的；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）未按规定要求员工进行着装和佩戴工牌的。</w:t>
      </w:r>
      <w:r/>
    </w:p>
    <w:p>
      <w:pPr>
        <w:ind w:firstLine="480"/>
        <w:spacing w:line="360" w:lineRule="auto"/>
        <w:rPr>
          <w:rFonts w:ascii="宋体" w:cs="宋体"/>
          <w:sz w:val="24"/>
          <w:szCs w:val="24"/>
          <w:lang w:val="zh-CN"/>
        </w:rPr>
      </w:pPr>
      <w:r>
        <w:rPr>
          <w:rFonts w:ascii="宋体" w:cs="宋体"/>
          <w:sz w:val="24"/>
          <w:szCs w:val="24"/>
          <w:lang w:val="zh-CN"/>
        </w:rPr>
        <w:t xml:space="preserve">12.2.5.2</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5</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）物业管理中各工种、各环节档案管理不规范，信息不准确，有差错，有疏漏的；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）物业管理</w:t>
      </w:r>
      <w:r>
        <w:rPr>
          <w:rFonts w:hint="eastAsia" w:ascii="宋体" w:cs="宋体"/>
          <w:sz w:val="24"/>
          <w:szCs w:val="24"/>
          <w:lang w:val="zh-CN"/>
        </w:rPr>
        <w:t xml:space="preserve">各类台账</w:t>
      </w:r>
      <w:r>
        <w:rPr>
          <w:rFonts w:hint="eastAsia" w:ascii="宋体" w:cs="宋体"/>
          <w:sz w:val="24"/>
          <w:szCs w:val="24"/>
          <w:lang w:val="zh-CN"/>
        </w:rPr>
        <w:t xml:space="preserve">不齐全，记录不规范的，管理制度不健全或未按要</w:t>
      </w:r>
      <w:r>
        <w:rPr>
          <w:rFonts w:hint="eastAsia" w:ascii="宋体" w:cs="宋体"/>
          <w:sz w:val="24"/>
          <w:szCs w:val="24"/>
          <w:lang w:val="zh-CN"/>
        </w:rPr>
        <w:t xml:space="preserve">求装订、张贴的；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）占用空置楼宇房间、活动室等非指定的物业用房的；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）未按规定进行设备设施维护与维修的；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）未按规定进行卫生保洁或垃圾清运的；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6</w:t>
      </w:r>
      <w:r>
        <w:rPr>
          <w:rFonts w:hint="eastAsia" w:ascii="宋体" w:cs="宋体"/>
          <w:sz w:val="24"/>
          <w:szCs w:val="24"/>
          <w:lang w:val="zh-CN"/>
        </w:rPr>
        <w:t xml:space="preserve">）雨雪天气地面大量积水、结冰的；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7</w:t>
      </w:r>
      <w:r>
        <w:rPr>
          <w:rFonts w:hint="eastAsia" w:ascii="宋体" w:cs="宋体"/>
          <w:sz w:val="24"/>
          <w:szCs w:val="24"/>
          <w:lang w:val="zh-CN"/>
        </w:rPr>
        <w:t xml:space="preserve">）未按规定对楼道进行消毒、灭鼠、灭虫的；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8</w:t>
      </w:r>
      <w:r>
        <w:rPr>
          <w:rFonts w:hint="eastAsia" w:ascii="宋体" w:cs="宋体"/>
          <w:sz w:val="24"/>
          <w:szCs w:val="24"/>
          <w:lang w:val="zh-CN"/>
        </w:rPr>
        <w:t xml:space="preserve">）未按规定进行楼宇及门前三包区域进行卫生检查；</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9</w:t>
      </w:r>
      <w:r>
        <w:rPr>
          <w:rFonts w:hint="eastAsia" w:ascii="宋体" w:cs="宋体"/>
          <w:sz w:val="24"/>
          <w:szCs w:val="24"/>
          <w:lang w:val="zh-CN"/>
        </w:rPr>
        <w:t xml:space="preserve">）车辆乱停乱放，带电瓶车、电瓶进入楼宇未及时阻止的。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10</w:t>
      </w:r>
      <w:r>
        <w:rPr>
          <w:rFonts w:hint="eastAsia" w:ascii="宋体" w:cs="宋体"/>
          <w:sz w:val="24"/>
          <w:szCs w:val="24"/>
          <w:lang w:val="zh-CN"/>
        </w:rPr>
        <w:t xml:space="preserve">）未按规定配</w:t>
      </w:r>
      <w:r>
        <w:rPr>
          <w:rFonts w:hint="eastAsia" w:ascii="宋体" w:cs="宋体"/>
          <w:sz w:val="24"/>
          <w:szCs w:val="24"/>
          <w:lang w:val="zh-CN"/>
        </w:rPr>
        <w:t xml:space="preserve">备值班人员或值班人员脱岗的；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11</w:t>
      </w:r>
      <w:r>
        <w:rPr>
          <w:rFonts w:hint="eastAsia" w:ascii="宋体" w:cs="宋体"/>
          <w:sz w:val="24"/>
          <w:szCs w:val="24"/>
          <w:lang w:val="zh-CN"/>
        </w:rPr>
        <w:t xml:space="preserve">）未按作息时间开关楼宇大门和通道的；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12</w:t>
      </w:r>
      <w:r>
        <w:rPr>
          <w:rFonts w:hint="eastAsia" w:ascii="宋体" w:cs="宋体"/>
          <w:sz w:val="24"/>
          <w:szCs w:val="24"/>
          <w:lang w:val="zh-CN"/>
        </w:rPr>
        <w:t xml:space="preserve">）未能禁止闲杂人员出入楼宇的；</w:t>
      </w:r>
      <w:r/>
    </w:p>
    <w:p>
      <w:pPr>
        <w:ind w:firstLine="480"/>
        <w:spacing w:line="360" w:lineRule="auto"/>
        <w:rPr>
          <w:rFonts w:ascii="宋体" w:cs="宋体"/>
          <w:sz w:val="24"/>
          <w:szCs w:val="24"/>
          <w:lang w:val="zh-CN"/>
        </w:rPr>
      </w:pPr>
      <w:r>
        <w:rPr>
          <w:rFonts w:ascii="宋体" w:cs="宋体"/>
          <w:sz w:val="24"/>
          <w:szCs w:val="24"/>
          <w:lang w:val="zh-CN"/>
        </w:rPr>
        <w:t xml:space="preserve">12.2.5.3</w:t>
      </w:r>
      <w:r>
        <w:rPr>
          <w:rFonts w:hint="eastAsia" w:ascii="宋体" w:cs="宋体"/>
          <w:sz w:val="24"/>
          <w:szCs w:val="24"/>
          <w:lang w:val="zh-CN"/>
        </w:rPr>
        <w:t xml:space="preserve">乙方存在下列情况之一的，每次（项）扣除</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u w:val="single"/>
          <w:lang w:val="zh-CN"/>
        </w:rPr>
        <w:t xml:space="preserve">1</w:t>
      </w:r>
      <w:r>
        <w:rPr>
          <w:rFonts w:hint="eastAsia" w:ascii="宋体" w:cs="宋体"/>
          <w:sz w:val="24"/>
          <w:szCs w:val="24"/>
          <w:u w:val="single"/>
          <w:lang w:val="zh-CN"/>
        </w:rPr>
        <w:t xml:space="preserve">万元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）未按规定进行员工配备的，经甲方督促仍未履行的；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）未能严格执行物业管理制度的；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）未能及时关注员工突发状况，产生严重后果的；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）未按规定开展安全防范教育和安全演练的；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）管理服务人员未能掌握消防器材使用及火灾逃生方法，不熟悉报警报案电话及程序的；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6</w:t>
      </w:r>
      <w:r>
        <w:rPr>
          <w:rFonts w:hint="eastAsia" w:ascii="宋体" w:cs="宋体"/>
          <w:sz w:val="24"/>
          <w:szCs w:val="24"/>
          <w:lang w:val="zh-CN"/>
        </w:rPr>
        <w:t xml:space="preserve">）楼宇发生失窃的（失窃物品本身价值另计）；</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7</w:t>
      </w:r>
      <w:r>
        <w:rPr>
          <w:rFonts w:hint="eastAsia" w:ascii="宋体" w:cs="宋体"/>
          <w:sz w:val="24"/>
          <w:szCs w:val="24"/>
          <w:lang w:val="zh-CN"/>
        </w:rPr>
        <w:t xml:space="preserve">）未按规定对空调、纱窗等室内设施进行卫生保洁的；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8</w:t>
      </w:r>
      <w:r>
        <w:rPr>
          <w:rFonts w:hint="eastAsia" w:ascii="宋体" w:cs="宋体"/>
          <w:sz w:val="24"/>
          <w:szCs w:val="24"/>
          <w:lang w:val="zh-CN"/>
        </w:rPr>
        <w:t xml:space="preserve">）楼宇内外安全、引导标示系统不全、难以识别的（注：楼顶、护栏、过道、易滑地面、平台、台阶等雨雪天气应做好一切防护温馨提示牌）；</w:t>
      </w:r>
      <w:r/>
    </w:p>
    <w:p>
      <w:pPr>
        <w:ind w:firstLine="480"/>
        <w:spacing w:line="360" w:lineRule="auto"/>
        <w:rPr>
          <w:rFonts w:ascii="宋体" w:cs="宋体"/>
          <w:sz w:val="24"/>
          <w:szCs w:val="24"/>
          <w:lang w:val="zh-CN"/>
        </w:rPr>
      </w:pPr>
      <w:r>
        <w:rPr>
          <w:rFonts w:ascii="宋体" w:cs="宋体"/>
          <w:sz w:val="24"/>
          <w:szCs w:val="24"/>
          <w:lang w:val="zh-CN"/>
        </w:rPr>
        <w:t xml:space="preserve">12.2.5.4</w:t>
      </w:r>
      <w:r>
        <w:rPr>
          <w:rFonts w:hint="eastAsia" w:ascii="宋体" w:cs="宋体"/>
          <w:sz w:val="24"/>
          <w:szCs w:val="24"/>
          <w:lang w:val="zh-CN"/>
        </w:rPr>
        <w:t xml:space="preserve">乙方存在下列情况之一的，每次（项）扣除当</w:t>
      </w:r>
      <w:r>
        <w:rPr>
          <w:rFonts w:hint="eastAsia" w:ascii="宋体" w:cs="宋体"/>
          <w:sz w:val="24"/>
          <w:szCs w:val="24"/>
        </w:rPr>
        <w:t xml:space="preserve">月</w:t>
      </w:r>
      <w:r>
        <w:rPr>
          <w:rFonts w:hint="eastAsia" w:ascii="宋体" w:cs="宋体"/>
          <w:sz w:val="24"/>
          <w:szCs w:val="24"/>
        </w:rPr>
        <w:t xml:space="preserve">1000</w:t>
      </w:r>
      <w:r>
        <w:rPr>
          <w:rFonts w:hint="eastAsia" w:ascii="宋体" w:cs="宋体"/>
          <w:sz w:val="24"/>
          <w:szCs w:val="24"/>
        </w:rPr>
        <w:t xml:space="preserve">元</w:t>
      </w:r>
      <w:r>
        <w:rPr>
          <w:rFonts w:hint="eastAsia" w:ascii="宋体" w:cs="宋体"/>
          <w:sz w:val="24"/>
          <w:szCs w:val="24"/>
          <w:lang w:val="zh-CN"/>
        </w:rPr>
        <w:t xml:space="preserve">的服务费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）安全设施不完备，或存在安全隐患的；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）未按规定开展安全巡查和例行检查的；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）突发事件处置不及时，程序不规范的；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）未能保证水电正常供应，严重影响工作的；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）擅自进行收费服务或违规收费的；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）在楼宇内存放易燃、易爆、易腐蚀、细菌和病毒标本、剧毒及具有放射性等危险物品，焚烧物品，擅自挪动消防器材，使用燃气炉、酒精炉、蜡烛</w:t>
      </w:r>
      <w:r>
        <w:rPr>
          <w:rFonts w:hint="eastAsia" w:ascii="宋体" w:cs="宋体"/>
          <w:sz w:val="24"/>
          <w:szCs w:val="24"/>
          <w:lang w:val="zh-CN"/>
        </w:rPr>
        <w:t xml:space="preserve">等明火器具，使用危害消防安全、人身安全、用电安全的大功率电器的；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）未按时足额发放员工劳动或劳务报酬、福利等待遇导致员工闹事的；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8</w:t>
      </w:r>
      <w:r>
        <w:rPr>
          <w:rFonts w:hint="eastAsia" w:ascii="宋体" w:cs="宋体"/>
          <w:sz w:val="24"/>
          <w:szCs w:val="24"/>
          <w:lang w:val="zh-CN"/>
        </w:rPr>
        <w:t xml:space="preserve">）乙方擅自更换项目经理或主任的；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）其他不规范的工作，导致</w:t>
      </w:r>
      <w:r>
        <w:rPr>
          <w:rFonts w:hint="eastAsia" w:ascii="宋体" w:cs="宋体"/>
          <w:sz w:val="24"/>
          <w:szCs w:val="24"/>
        </w:rPr>
        <w:t xml:space="preserve">甲方</w:t>
      </w:r>
      <w:r>
        <w:rPr>
          <w:rFonts w:hint="eastAsia" w:ascii="宋体" w:cs="宋体"/>
          <w:sz w:val="24"/>
          <w:szCs w:val="24"/>
          <w:lang w:val="zh-CN"/>
        </w:rPr>
        <w:t xml:space="preserve">员工投诉或</w:t>
      </w:r>
      <w:r>
        <w:rPr>
          <w:rFonts w:hint="eastAsia" w:ascii="宋体" w:cs="宋体"/>
          <w:sz w:val="24"/>
          <w:szCs w:val="24"/>
          <w:lang w:val="zh-CN"/>
        </w:rPr>
        <w:t xml:space="preserve">产生严重影响的。</w:t>
      </w:r>
      <w:r/>
    </w:p>
    <w:p>
      <w:pPr>
        <w:ind w:left="210" w:firstLine="24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由于乙方管理不善或重大失误，造成甲方或第三</w:t>
      </w:r>
      <w:r>
        <w:rPr>
          <w:rFonts w:hint="eastAsia" w:ascii="宋体" w:cs="宋体"/>
          <w:sz w:val="24"/>
          <w:szCs w:val="24"/>
          <w:lang w:val="zh-CN"/>
        </w:rPr>
        <w:t xml:space="preserve">方财产</w:t>
      </w:r>
      <w:r>
        <w:rPr>
          <w:rFonts w:hint="eastAsia" w:ascii="宋体" w:cs="宋体"/>
          <w:sz w:val="24"/>
          <w:szCs w:val="24"/>
          <w:lang w:val="zh-CN"/>
        </w:rPr>
        <w:t xml:space="preserve">损失或人身伤亡的，乙方应承担由此所承担的一切赔偿责任（为此所需的保险费用由乙方自行承担），包括但不限于甲方因维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ind w:left="210" w:firstLine="240"/>
        <w:spacing w:line="360" w:lineRule="auto"/>
        <w:rPr>
          <w:rFonts w:ascii="宋体" w:cs="宋体"/>
          <w:sz w:val="24"/>
          <w:szCs w:val="24"/>
          <w:lang w:val="zh-CN"/>
        </w:rPr>
      </w:pPr>
      <w:r>
        <w:rPr>
          <w:rFonts w:ascii="宋体" w:cs="宋体"/>
          <w:sz w:val="24"/>
          <w:szCs w:val="24"/>
          <w:lang w:val="zh-CN"/>
        </w:rPr>
        <w:t xml:space="preserve">12.2.6</w:t>
      </w:r>
      <w:r>
        <w:rPr>
          <w:rFonts w:hint="eastAsia" w:ascii="宋体" w:cs="宋体"/>
          <w:sz w:val="24"/>
          <w:szCs w:val="24"/>
          <w:lang w:val="zh-CN"/>
        </w:rPr>
        <w:t xml:space="preserve">如乙方在提供服务过程中损坏或丢失甲方艺术品或者有价物品的，乙方按照评估机构估算的费用向甲方或当事人进行赔偿。</w:t>
      </w:r>
      <w:r/>
    </w:p>
    <w:p>
      <w:pPr>
        <w:ind w:left="210" w:firstLine="240"/>
        <w:spacing w:line="360" w:lineRule="auto"/>
        <w:rPr>
          <w:rFonts w:ascii="宋体" w:cs="宋体"/>
          <w:sz w:val="24"/>
          <w:szCs w:val="24"/>
          <w:lang w:val="zh-CN"/>
        </w:rPr>
      </w:pPr>
      <w:r>
        <w:rPr>
          <w:rFonts w:ascii="宋体" w:cs="宋体"/>
          <w:sz w:val="24"/>
          <w:szCs w:val="24"/>
          <w:lang w:val="zh-CN"/>
        </w:rPr>
        <w:t xml:space="preserve">12.2.7</w:t>
      </w:r>
      <w:r>
        <w:rPr>
          <w:rFonts w:hint="eastAsia" w:ascii="宋体" w:cs="宋体"/>
          <w:sz w:val="24"/>
          <w:szCs w:val="24"/>
          <w:lang w:val="zh-CN"/>
        </w:rPr>
        <w:t xml:space="preserve">乙方不得在合同期内以任何理由增加费用（甲乙双方协商一致，另行签订补充协议除外）。</w:t>
      </w:r>
      <w:r/>
    </w:p>
    <w:p>
      <w:pPr>
        <w:jc w:val="left"/>
        <w:keepNext/>
        <w:rPr>
          <w:rFonts w:ascii="宋体" w:cs="宋体"/>
          <w:sz w:val="24"/>
          <w:szCs w:val="24"/>
          <w:lang w:val="zh-CN"/>
        </w:rPr>
      </w:pPr>
      <w:r>
        <w:rPr>
          <w:rFonts w:hint="eastAsia" w:ascii="宋体" w:cs="宋体"/>
          <w:sz w:val="24"/>
          <w:szCs w:val="24"/>
          <w:lang w:val="zh-CN"/>
        </w:rPr>
        <w:t xml:space="preserve">十三、不可抗力</w:t>
      </w:r>
      <w:r/>
    </w:p>
    <w:p>
      <w:pPr>
        <w:ind w:firstLine="480"/>
        <w:spacing w:line="360" w:lineRule="auto"/>
        <w:rPr>
          <w:rFonts w:ascii="宋体" w:cs="宋体"/>
          <w:sz w:val="24"/>
          <w:szCs w:val="24"/>
          <w:lang w:val="zh-CN"/>
        </w:rPr>
      </w:pPr>
      <w:r>
        <w:rPr>
          <w:rFonts w:ascii="宋体" w:cs="宋体"/>
          <w:sz w:val="24"/>
          <w:szCs w:val="24"/>
          <w:lang w:val="zh-CN"/>
        </w:rPr>
        <w:t xml:space="preserve">13.1 </w:t>
      </w:r>
      <w:r>
        <w:rPr>
          <w:rFonts w:hint="eastAsia" w:ascii="宋体" w:cs="宋体"/>
          <w:sz w:val="24"/>
          <w:szCs w:val="24"/>
          <w:lang w:val="zh-CN"/>
        </w:rPr>
        <w:t xml:space="preserve">如果任何一方因不可抗</w:t>
      </w:r>
      <w:r>
        <w:rPr>
          <w:rFonts w:hint="eastAsia" w:ascii="宋体" w:cs="宋体"/>
          <w:sz w:val="24"/>
          <w:szCs w:val="24"/>
          <w:lang w:val="zh-CN"/>
        </w:rPr>
        <w:t xml:space="preserve">力而导致合同实施延误或不能履行合同义务的，不承担违约责任。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13.2 </w:t>
      </w:r>
      <w:r>
        <w:rPr>
          <w:rFonts w:hint="eastAsia" w:ascii="宋体" w:cs="宋体"/>
          <w:sz w:val="24"/>
          <w:szCs w:val="24"/>
          <w:lang w:val="zh-CN"/>
        </w:rPr>
        <w:t xml:space="preserve">本条所述的</w:t>
      </w:r>
      <w:r>
        <w:rPr>
          <w:rFonts w:ascii="宋体" w:cs="宋体"/>
          <w:sz w:val="24"/>
          <w:szCs w:val="24"/>
          <w:lang w:val="zh-CN"/>
        </w:rPr>
        <w:t xml:space="preserve">“</w:t>
      </w:r>
      <w:r>
        <w:rPr>
          <w:rFonts w:hint="eastAsia" w:ascii="宋体" w:cs="宋体"/>
          <w:sz w:val="24"/>
          <w:szCs w:val="24"/>
          <w:lang w:val="zh-CN"/>
        </w:rPr>
        <w:t xml:space="preserve">不可抗力</w:t>
      </w:r>
      <w:r>
        <w:rPr>
          <w:rFonts w:ascii="宋体" w:cs="宋体"/>
          <w:sz w:val="24"/>
          <w:szCs w:val="24"/>
          <w:lang w:val="zh-CN"/>
        </w:rPr>
        <w:t xml:space="preserve">”</w:t>
      </w:r>
      <w:r>
        <w:rPr>
          <w:rFonts w:hint="eastAsia" w:ascii="宋体" w:cs="宋体"/>
          <w:sz w:val="24"/>
          <w:szCs w:val="24"/>
          <w:lang w:val="zh-CN"/>
        </w:rPr>
        <w:t xml:space="preserve">系指无法控制、不可预见的事件，但不包括乙方的违约或疏忽。这些事件包括：战争、严重火灾、洪水、台风、地震、疫情</w:t>
      </w:r>
      <w:r>
        <w:rPr>
          <w:rFonts w:ascii="宋体" w:cs="宋体"/>
          <w:sz w:val="24"/>
          <w:szCs w:val="24"/>
          <w:lang w:val="zh-CN"/>
        </w:rPr>
        <w:t xml:space="preserve">(</w:t>
      </w:r>
      <w:r>
        <w:rPr>
          <w:rFonts w:hint="eastAsia" w:ascii="宋体" w:cs="宋体"/>
          <w:sz w:val="24"/>
          <w:szCs w:val="24"/>
          <w:lang w:val="zh-CN"/>
        </w:rPr>
        <w:t xml:space="preserve">不包括社会因素</w:t>
      </w:r>
      <w:r>
        <w:rPr>
          <w:rFonts w:ascii="宋体" w:cs="宋体"/>
          <w:sz w:val="24"/>
          <w:szCs w:val="24"/>
          <w:lang w:val="zh-CN"/>
        </w:rPr>
        <w:t xml:space="preserve">)</w:t>
      </w:r>
      <w:r>
        <w:rPr>
          <w:rFonts w:hint="eastAsia" w:ascii="宋体" w:cs="宋体"/>
          <w:sz w:val="24"/>
          <w:szCs w:val="24"/>
          <w:lang w:val="zh-CN"/>
        </w:rPr>
        <w:t xml:space="preserve">以及其它甲方、乙方商定的事件。</w:t>
      </w:r>
      <w:r/>
    </w:p>
    <w:p>
      <w:pPr>
        <w:ind w:firstLine="480"/>
        <w:spacing w:line="360" w:lineRule="auto"/>
        <w:rPr>
          <w:rFonts w:ascii="宋体" w:cs="宋体"/>
          <w:sz w:val="24"/>
          <w:szCs w:val="24"/>
          <w:lang w:val="zh-CN"/>
        </w:rPr>
      </w:pPr>
      <w:r>
        <w:rPr>
          <w:rFonts w:ascii="宋体" w:cs="宋体"/>
          <w:sz w:val="24"/>
          <w:szCs w:val="24"/>
          <w:lang w:val="zh-CN"/>
        </w:rPr>
        <w:t xml:space="preserve">13.3 </w:t>
      </w:r>
      <w:r>
        <w:rPr>
          <w:rFonts w:hint="eastAsia" w:ascii="宋体" w:cs="宋体"/>
          <w:sz w:val="24"/>
          <w:szCs w:val="24"/>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sz w:val="24"/>
          <w:szCs w:val="24"/>
          <w:lang w:val="zh-CN"/>
        </w:rPr>
        <w:t xml:space="preserve">120</w:t>
      </w:r>
      <w:r>
        <w:rPr>
          <w:rFonts w:hint="eastAsia" w:ascii="宋体" w:cs="宋体"/>
          <w:sz w:val="24"/>
          <w:szCs w:val="24"/>
          <w:lang w:val="zh-CN"/>
        </w:rPr>
        <w:t xml:space="preserve">天以上时，甲方和乙方应通过友好协商在合理的</w:t>
      </w:r>
      <w:r>
        <w:rPr>
          <w:rFonts w:hint="eastAsia" w:ascii="宋体" w:cs="宋体"/>
          <w:sz w:val="24"/>
          <w:szCs w:val="24"/>
          <w:lang w:val="zh-CN"/>
        </w:rPr>
        <w:t xml:space="preserve">时间内达成进一步履行合同的协议。</w:t>
      </w:r>
      <w:r/>
    </w:p>
    <w:p>
      <w:pPr>
        <w:jc w:val="left"/>
        <w:keepNext/>
        <w:rPr>
          <w:rFonts w:ascii="宋体" w:cs="宋体"/>
          <w:sz w:val="24"/>
          <w:szCs w:val="24"/>
          <w:lang w:val="zh-CN"/>
        </w:rPr>
      </w:pPr>
      <w:r>
        <w:rPr>
          <w:rFonts w:hint="eastAsia" w:ascii="宋体" w:cs="宋体"/>
          <w:sz w:val="24"/>
          <w:szCs w:val="24"/>
          <w:lang w:val="zh-CN"/>
        </w:rPr>
        <w:t xml:space="preserve">十四、争议解决</w:t>
      </w:r>
      <w:r/>
    </w:p>
    <w:p>
      <w:pPr>
        <w:ind w:firstLine="480"/>
        <w:spacing w:line="360" w:lineRule="auto"/>
        <w:rPr>
          <w:rFonts w:ascii="宋体" w:cs="宋体"/>
          <w:sz w:val="24"/>
          <w:szCs w:val="24"/>
          <w:lang w:val="zh-CN"/>
        </w:rPr>
      </w:pPr>
      <w:r>
        <w:rPr>
          <w:rFonts w:ascii="宋体" w:cs="宋体"/>
          <w:sz w:val="24"/>
          <w:szCs w:val="24"/>
          <w:lang w:val="zh-CN"/>
        </w:rPr>
        <w:t xml:space="preserve">14.1 </w:t>
      </w:r>
      <w:r>
        <w:rPr>
          <w:rFonts w:hint="eastAsia" w:ascii="宋体" w:cs="宋体"/>
          <w:sz w:val="24"/>
          <w:szCs w:val="24"/>
          <w:lang w:val="zh-CN"/>
        </w:rPr>
        <w:t xml:space="preserve">双方在执行合同中所发生的一切争议，应通过协商解决。如协商不成，可向甲方所在地人民法院起诉。</w:t>
      </w:r>
      <w:r/>
    </w:p>
    <w:p>
      <w:pPr>
        <w:jc w:val="left"/>
        <w:keepNext/>
        <w:rPr>
          <w:rFonts w:ascii="宋体" w:cs="宋体"/>
          <w:sz w:val="24"/>
          <w:szCs w:val="24"/>
          <w:lang w:val="zh-CN"/>
        </w:rPr>
      </w:pPr>
      <w:r>
        <w:rPr>
          <w:rFonts w:hint="eastAsia" w:ascii="宋体" w:cs="宋体"/>
          <w:sz w:val="24"/>
          <w:szCs w:val="24"/>
          <w:lang w:val="zh-CN"/>
        </w:rPr>
        <w:t xml:space="preserve">十五、合同生效及其它</w:t>
      </w:r>
      <w:r/>
    </w:p>
    <w:p>
      <w:pPr>
        <w:ind w:firstLine="480"/>
        <w:spacing w:line="360" w:lineRule="auto"/>
        <w:rPr>
          <w:rFonts w:ascii="宋体" w:cs="宋体"/>
          <w:sz w:val="24"/>
          <w:szCs w:val="24"/>
          <w:lang w:val="zh-CN"/>
        </w:rPr>
      </w:pPr>
      <w:r>
        <w:rPr>
          <w:rFonts w:ascii="宋体" w:cs="宋体"/>
          <w:sz w:val="24"/>
          <w:szCs w:val="24"/>
          <w:lang w:val="zh-CN"/>
        </w:rPr>
        <w:t xml:space="preserve">15.1</w:t>
      </w:r>
      <w:r>
        <w:rPr>
          <w:rFonts w:hint="eastAsia" w:ascii="宋体" w:cs="宋体"/>
          <w:sz w:val="24"/>
          <w:szCs w:val="24"/>
          <w:lang w:val="zh-CN"/>
        </w:rPr>
        <w:t xml:space="preserve">合同经双方法定代表人或授权委托代表人签字并加盖单位公章后生效。</w:t>
      </w:r>
      <w:r/>
    </w:p>
    <w:p>
      <w:pPr>
        <w:ind w:firstLine="480"/>
        <w:spacing w:line="360" w:lineRule="auto"/>
        <w:rPr>
          <w:rFonts w:ascii="宋体" w:cs="宋体"/>
          <w:sz w:val="24"/>
          <w:szCs w:val="24"/>
          <w:lang w:val="zh-CN"/>
        </w:rPr>
      </w:pPr>
      <w:r>
        <w:rPr>
          <w:rFonts w:ascii="宋体" w:cs="宋体"/>
          <w:sz w:val="24"/>
          <w:szCs w:val="24"/>
          <w:lang w:val="zh-CN"/>
        </w:rPr>
        <w:t xml:space="preserve">15.2</w:t>
      </w:r>
      <w:r>
        <w:rPr>
          <w:rFonts w:hint="eastAsia" w:ascii="宋体" w:cs="宋体"/>
          <w:sz w:val="24"/>
          <w:szCs w:val="24"/>
          <w:lang w:val="zh-CN"/>
        </w:rPr>
        <w:t xml:space="preserve">本合同未尽事宜，遵照《中华人民共和国民法典》以及相关法律条文执行。</w:t>
      </w:r>
      <w:r/>
    </w:p>
    <w:p>
      <w:pPr>
        <w:ind w:firstLine="480"/>
        <w:spacing w:line="360" w:lineRule="auto"/>
        <w:rPr>
          <w:rFonts w:ascii="宋体" w:cs="宋体"/>
          <w:sz w:val="24"/>
          <w:szCs w:val="24"/>
          <w:lang w:val="zh-CN"/>
        </w:rPr>
      </w:pPr>
      <w:r>
        <w:rPr>
          <w:rFonts w:ascii="宋体" w:cs="宋体"/>
          <w:sz w:val="24"/>
          <w:szCs w:val="24"/>
          <w:lang w:val="zh-CN"/>
        </w:rPr>
        <w:t xml:space="preserve">15.3</w:t>
      </w:r>
      <w:r>
        <w:rPr>
          <w:rFonts w:hint="eastAsia" w:ascii="宋体" w:cs="宋体"/>
          <w:sz w:val="24"/>
          <w:szCs w:val="24"/>
          <w:lang w:val="zh-CN"/>
        </w:rPr>
        <w:t xml:space="preserve">本合同正本一式陆份，具有同等法律效力，甲方肆份、乙方贰份。本</w:t>
      </w:r>
      <w:r>
        <w:rPr>
          <w:rFonts w:hint="eastAsia" w:ascii="宋体" w:cs="宋体"/>
          <w:sz w:val="24"/>
          <w:szCs w:val="24"/>
          <w:lang w:val="zh-CN"/>
        </w:rPr>
        <w:t xml:space="preserve">合同附件《江苏省民政厅物业管理考核办法》为本合同重要组成部分，与本合同具有同等法律效力，且乙方同意《江苏省民政厅物业管理考核办法》的全部内容。《江苏省民政厅物业管理考核办法》的内容与本合同的约定不一致的，以本合同的约定为准。</w:t>
      </w:r>
      <w:r/>
    </w:p>
    <w:p>
      <w:pPr>
        <w:jc w:val="left"/>
        <w:keepNext/>
        <w:rPr>
          <w:rFonts w:ascii="宋体" w:cs="宋体"/>
          <w:sz w:val="24"/>
          <w:szCs w:val="24"/>
          <w:lang w:val="zh-CN"/>
        </w:rPr>
      </w:pPr>
      <w:r>
        <w:rPr>
          <w:rFonts w:hint="eastAsia" w:ascii="宋体" w:cs="宋体"/>
          <w:sz w:val="24"/>
          <w:szCs w:val="24"/>
          <w:lang w:val="zh-CN"/>
        </w:rPr>
        <w:t xml:space="preserve">十六、组成本合同的文件</w:t>
      </w:r>
      <w:r/>
    </w:p>
    <w:p>
      <w:pPr>
        <w:ind w:firstLine="480"/>
        <w:spacing w:line="360" w:lineRule="auto"/>
        <w:rPr>
          <w:rFonts w:ascii="宋体" w:cs="宋体"/>
          <w:sz w:val="24"/>
          <w:szCs w:val="24"/>
          <w:lang w:val="zh-CN"/>
        </w:rPr>
      </w:pPr>
      <w:r>
        <w:rPr>
          <w:rFonts w:ascii="宋体" w:cs="宋体"/>
          <w:sz w:val="24"/>
          <w:szCs w:val="24"/>
          <w:lang w:val="zh-CN"/>
        </w:rPr>
        <w:t xml:space="preserve">16.1</w:t>
      </w:r>
      <w:r>
        <w:rPr>
          <w:rFonts w:hint="eastAsia" w:ascii="宋体" w:cs="宋体"/>
          <w:sz w:val="24"/>
          <w:szCs w:val="24"/>
          <w:lang w:val="zh-CN"/>
        </w:rPr>
        <w:t xml:space="preserve">组成本合同的文件：本合同、中标通知书、甲方招标文件和乙方的投标文件以及甲乙双方商定的其他必要文件附件是本合同不可分割的组成部分，与本合同具有同等法律效力，</w:t>
      </w:r>
      <w:r/>
    </w:p>
    <w:p>
      <w:pPr>
        <w:ind w:firstLine="480"/>
        <w:spacing w:line="360" w:lineRule="auto"/>
        <w:rPr>
          <w:rFonts w:ascii="宋体" w:cs="宋体"/>
          <w:sz w:val="24"/>
          <w:szCs w:val="24"/>
          <w:lang w:val="zh-CN"/>
        </w:rPr>
      </w:pPr>
      <w:r>
        <w:rPr>
          <w:rFonts w:hint="eastAsia" w:ascii="宋体" w:cs="宋体"/>
          <w:sz w:val="24"/>
          <w:szCs w:val="24"/>
          <w:lang w:val="zh-CN"/>
        </w:rPr>
        <w:t xml:space="preserve">上述合同文件内容互为补充，如有不明确内容，双方可协商确定并另外签订补充协议</w:t>
      </w:r>
      <w:r>
        <w:rPr>
          <w:rFonts w:ascii="宋体" w:cs="宋体"/>
          <w:sz w:val="24"/>
          <w:szCs w:val="24"/>
          <w:lang w:val="zh-CN"/>
        </w:rPr>
        <w:t xml:space="preserve"> </w:t>
      </w: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附件：《物业考核表</w:t>
      </w:r>
      <w:r>
        <w:rPr>
          <w:rFonts w:hint="eastAsia" w:ascii="宋体" w:cs="宋体"/>
          <w:sz w:val="24"/>
          <w:szCs w:val="24"/>
          <w:lang w:val="zh-CN"/>
        </w:rPr>
        <w:t xml:space="preserve">》见招标文件</w:t>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以下无正文。</w:t>
      </w:r>
      <w:r/>
    </w:p>
    <w:p>
      <w:pPr>
        <w:spacing w:line="360" w:lineRule="auto"/>
        <w:rPr>
          <w:rFonts w:ascii="宋体" w:cs="宋体"/>
          <w:sz w:val="24"/>
          <w:szCs w:val="24"/>
          <w:lang w:val="zh-CN"/>
        </w:rPr>
      </w:pPr>
      <w:r>
        <w:rPr>
          <w:rFonts w:hint="eastAsia" w:ascii="宋体" w:cs="宋体"/>
          <w:sz w:val="24"/>
          <w:szCs w:val="24"/>
          <w:lang w:val="zh-CN"/>
        </w:rPr>
        <w:t xml:space="preserve">本页为签署页。</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ascii="宋体" w:cs="宋体"/>
          <w:sz w:val="24"/>
          <w:szCs w:val="24"/>
          <w:lang w:val="zh-CN"/>
        </w:rPr>
        <w:t xml:space="preserve">                    </w:t>
      </w:r>
      <w:r>
        <w:rPr>
          <w:rFonts w:hint="eastAsia" w:ascii="宋体" w:cs="宋体"/>
          <w:sz w:val="24"/>
          <w:szCs w:val="24"/>
          <w:lang w:val="zh-CN"/>
        </w:rPr>
        <w:t xml:space="preserve">乙方：</w:t>
      </w:r>
      <w:r/>
    </w:p>
    <w:p>
      <w:pPr>
        <w:ind w:left="5280" w:hanging="5280"/>
        <w:spacing w:line="360" w:lineRule="auto"/>
        <w:rPr>
          <w:rFonts w:ascii="宋体" w:cs="宋体"/>
          <w:sz w:val="24"/>
          <w:szCs w:val="24"/>
          <w:lang w:val="zh-CN"/>
        </w:rPr>
      </w:pPr>
      <w:r>
        <w:rPr>
          <w:rFonts w:hint="eastAsia" w:ascii="宋体" w:cs="宋体"/>
          <w:sz w:val="24"/>
          <w:szCs w:val="24"/>
          <w:lang w:val="zh-CN"/>
        </w:rPr>
        <w:t xml:space="preserve">地址：南京市中山北路</w:t>
      </w:r>
      <w:r>
        <w:rPr>
          <w:rFonts w:hint="eastAsia" w:ascii="宋体" w:cs="宋体"/>
          <w:sz w:val="24"/>
          <w:szCs w:val="24"/>
          <w:lang w:val="zh-CN"/>
        </w:rPr>
        <w:t xml:space="preserve">277</w:t>
      </w:r>
      <w:r>
        <w:rPr>
          <w:rFonts w:hint="eastAsia" w:ascii="宋体" w:cs="宋体"/>
          <w:sz w:val="24"/>
          <w:szCs w:val="24"/>
          <w:lang w:val="zh-CN"/>
        </w:rPr>
        <w:t xml:space="preserve">号</w:t>
      </w:r>
      <w:r>
        <w:rPr>
          <w:rFonts w:ascii="宋体" w:cs="宋体"/>
          <w:sz w:val="24"/>
          <w:szCs w:val="24"/>
          <w:lang w:val="zh-CN"/>
        </w:rPr>
        <w:t xml:space="preserve">            </w:t>
      </w:r>
      <w:r>
        <w:rPr>
          <w:rFonts w:hint="eastAsia" w:ascii="宋体" w:cs="宋体"/>
          <w:sz w:val="24"/>
          <w:szCs w:val="24"/>
          <w:lang w:val="zh-CN"/>
        </w:rPr>
        <w:t xml:space="preserve">地址：</w:t>
      </w:r>
      <w:r/>
    </w:p>
    <w:p>
      <w:pPr>
        <w:spacing w:line="360" w:lineRule="auto"/>
        <w:rPr>
          <w:rFonts w:ascii="宋体" w:cs="宋体"/>
          <w:sz w:val="24"/>
          <w:szCs w:val="24"/>
          <w:lang w:val="zh-CN"/>
        </w:rPr>
      </w:pPr>
      <w:r>
        <w:rPr>
          <w:rFonts w:hint="eastAsia" w:ascii="宋体" w:cs="宋体"/>
          <w:sz w:val="24"/>
          <w:szCs w:val="24"/>
          <w:lang w:val="zh-CN"/>
        </w:rPr>
        <w:t xml:space="preserve">法定代表人或授权代表：</w:t>
      </w:r>
      <w:r>
        <w:rPr>
          <w:rFonts w:ascii="宋体" w:cs="宋体"/>
          <w:sz w:val="24"/>
          <w:szCs w:val="24"/>
          <w:lang w:val="zh-CN"/>
        </w:rPr>
        <w:t xml:space="preserve">                </w:t>
      </w:r>
      <w:r>
        <w:rPr>
          <w:rFonts w:hint="eastAsia" w:ascii="宋体" w:cs="宋体"/>
          <w:sz w:val="24"/>
          <w:szCs w:val="24"/>
          <w:lang w:val="zh-CN"/>
        </w:rPr>
        <w:t xml:space="preserve">法定代表人或授权代表：</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联系电话：</w:t>
      </w:r>
      <w:r>
        <w:rPr>
          <w:rFonts w:hint="eastAsia"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联系电话：</w:t>
      </w:r>
      <w:r/>
    </w:p>
    <w:p>
      <w:pPr>
        <w:ind w:left="480" w:hanging="480"/>
        <w:spacing w:line="360" w:lineRule="auto"/>
        <w:rPr>
          <w:rFonts w:ascii="宋体" w:cs="宋体"/>
          <w:sz w:val="24"/>
          <w:szCs w:val="24"/>
          <w:lang w:val="zh-CN"/>
        </w:rPr>
      </w:pPr>
      <w:r>
        <w:rPr>
          <w:rFonts w:hint="eastAsia" w:ascii="宋体" w:cs="宋体"/>
          <w:sz w:val="24"/>
          <w:szCs w:val="24"/>
          <w:lang w:val="zh-CN"/>
        </w:rPr>
        <w:t xml:space="preserve">户名：</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纳税人识别号：</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开户银行：</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账号：</w:t>
      </w:r>
      <w:r>
        <w:rPr>
          <w:rFonts w:ascii="宋体" w:cs="宋体"/>
          <w:sz w:val="24"/>
          <w:szCs w:val="24"/>
          <w:lang w:val="zh-CN"/>
        </w:rPr>
        <w:t xml:space="preserve"> </w:t>
      </w:r>
      <w:r/>
    </w:p>
    <w:p>
      <w:pPr>
        <w:spacing w:line="360" w:lineRule="auto"/>
        <w:rPr>
          <w:rFonts w:ascii="宋体" w:cs="宋体"/>
          <w:sz w:val="24"/>
          <w:szCs w:val="24"/>
          <w:lang w:val="zh-CN"/>
        </w:rPr>
      </w:pPr>
      <w:r>
        <w:rPr>
          <w:rFonts w:ascii="宋体" w:cs="宋体"/>
          <w:sz w:val="24"/>
          <w:szCs w:val="24"/>
          <w:lang w:val="zh-CN"/>
        </w:rPr>
        <w:t xml:space="preserve">                                 </w:t>
      </w:r>
      <w:r/>
    </w:p>
    <w:p>
      <w:pPr>
        <w:spacing w:line="360" w:lineRule="auto"/>
        <w:rPr>
          <w:rFonts w:ascii="宋体" w:cs="宋体"/>
          <w:sz w:val="24"/>
          <w:szCs w:val="24"/>
        </w:rPr>
      </w:pP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rPr>
          <w:rFonts w:hint="eastAsia" w:ascii="宋体" w:cs="宋体"/>
          <w:sz w:val="24"/>
          <w:szCs w:val="24"/>
        </w:rPr>
        <w:t xml:space="preserve">          </w:t>
      </w: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jc w:val="center"/>
        <w:keepNext/>
        <w:rPr>
          <w:rFonts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27162025"/>
      <w:r>
        <w:rPr>
          <w:rFonts w:hint="eastAsia" w:ascii="黑体" w:eastAsia="黑体"/>
          <w:bCs/>
          <w:sz w:val="44"/>
          <w:szCs w:val="28"/>
        </w:rPr>
        <w:t xml:space="preserve">第四章</w:t>
      </w:r>
      <w:r>
        <w:rPr>
          <w:rFonts w:hint="eastAsia" w:ascii="黑体" w:eastAsia="黑体"/>
          <w:bCs/>
          <w:sz w:val="44"/>
          <w:szCs w:val="28"/>
        </w:rPr>
        <w:t xml:space="preserve">  </w:t>
      </w:r>
      <w:r>
        <w:rPr>
          <w:rFonts w:hint="eastAsia" w:ascii="黑体" w:eastAsia="黑体"/>
          <w:bCs/>
          <w:sz w:val="44"/>
          <w:szCs w:val="28"/>
        </w:rPr>
        <w:t xml:space="preserve">采购需求</w:t>
      </w:r>
      <w:bookmarkEnd w:id="138"/>
      <w:r/>
      <w:r/>
    </w:p>
    <w:p>
      <w:pPr>
        <w:rPr>
          <w:rFonts w:ascii="宋体" w:cs="宋体"/>
          <w:sz w:val="24"/>
          <w:szCs w:val="24"/>
          <w:lang w:val="zh-CN"/>
        </w:rPr>
      </w:pPr>
      <w:r>
        <w:rPr>
          <w:rFonts w:hint="eastAsia" w:ascii="宋体" w:cs="宋体"/>
          <w:sz w:val="24"/>
          <w:szCs w:val="24"/>
          <w:lang w:val="zh-CN"/>
        </w:rPr>
        <w:t xml:space="preserve">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江苏省民政厅机关物业管理服务项目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rPr>
            </w:pPr>
            <w:r>
              <w:rPr>
                <w:rFonts w:hint="eastAsia" w:ascii="宋体" w:cs="宋体"/>
                <w:sz w:val="24"/>
                <w:szCs w:val="24"/>
                <w:lang w:val="zh-CN"/>
              </w:rPr>
              <w:t xml:space="preserve">物业管理</w:t>
            </w:r>
            <w:r/>
          </w:p>
        </w:tc>
      </w:tr>
    </w:tbl>
    <w:p>
      <w:pPr>
        <w:spacing w:line="360" w:lineRule="auto"/>
        <w:rPr>
          <w:rFonts w:ascii="宋体" w:hAnsi="宋体"/>
          <w:sz w:val="24"/>
          <w:szCs w:val="24"/>
        </w:rPr>
      </w:pPr>
      <w:r>
        <w:rPr>
          <w:rFonts w:hint="eastAsia" w:ascii="宋体" w:hAnsi="宋体"/>
          <w:sz w:val="24"/>
          <w:szCs w:val="24"/>
        </w:rPr>
        <w:t xml:space="preserve">项目属性</w:t>
      </w:r>
      <w:r>
        <w:rPr>
          <w:rFonts w:hint="eastAsia" w:ascii="宋体" w:hAnsi="宋体"/>
          <w:sz w:val="24"/>
          <w:szCs w:val="24"/>
        </w:rPr>
        <w:t xml:space="preserve">:</w:t>
      </w:r>
      <w:r>
        <w:rPr>
          <w:rFonts w:hint="eastAsia" w:ascii="宋体" w:hAnsi="宋体"/>
          <w:sz w:val="24"/>
          <w:szCs w:val="24"/>
        </w:rPr>
        <w:t xml:space="preserve">服务类项目。</w:t>
      </w:r>
      <w:r/>
    </w:p>
    <w:p>
      <w:pPr>
        <w:spacing w:line="360" w:lineRule="auto"/>
        <w:rPr>
          <w:rFonts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spacing w:line="360" w:lineRule="auto"/>
        <w:rPr>
          <w:rFonts w:ascii="宋体" w:hAnsi="宋体"/>
          <w:b/>
          <w:sz w:val="24"/>
          <w:szCs w:val="24"/>
        </w:rPr>
      </w:pPr>
      <w:r>
        <w:rPr>
          <w:rFonts w:ascii="宋体" w:hAnsi="宋体"/>
          <w:b/>
          <w:sz w:val="24"/>
          <w:szCs w:val="24"/>
        </w:rPr>
      </w:r>
      <w:r/>
    </w:p>
    <w:p>
      <w:pPr>
        <w:spacing w:line="360" w:lineRule="auto"/>
        <w:rPr>
          <w:b/>
          <w:bCs/>
          <w:sz w:val="24"/>
          <w:szCs w:val="24"/>
        </w:rPr>
      </w:pPr>
      <w:r>
        <w:rPr>
          <w:b/>
          <w:bCs/>
          <w:sz w:val="24"/>
          <w:szCs w:val="24"/>
        </w:rPr>
        <w:t xml:space="preserve">一、</w:t>
      </w:r>
      <w:r>
        <w:rPr>
          <w:rFonts w:hint="eastAsia"/>
          <w:b/>
          <w:bCs/>
          <w:sz w:val="24"/>
          <w:szCs w:val="24"/>
        </w:rPr>
        <w:t xml:space="preserve">江苏省民政厅</w:t>
      </w:r>
      <w:r>
        <w:rPr>
          <w:b/>
          <w:bCs/>
          <w:sz w:val="24"/>
          <w:szCs w:val="24"/>
        </w:rPr>
        <w:t xml:space="preserve">基本情况</w:t>
      </w:r>
      <w:r/>
    </w:p>
    <w:p>
      <w:pPr>
        <w:ind w:firstLine="480"/>
        <w:spacing w:line="360" w:lineRule="auto"/>
        <w:rPr>
          <w:sz w:val="24"/>
          <w:szCs w:val="24"/>
        </w:rPr>
      </w:pPr>
      <w:r>
        <w:rPr>
          <w:rFonts w:hint="eastAsia"/>
          <w:sz w:val="24"/>
          <w:szCs w:val="24"/>
        </w:rPr>
        <w:t xml:space="preserve">江苏省民政厅位于南京市中山北路</w:t>
      </w:r>
      <w:r>
        <w:rPr>
          <w:rFonts w:hint="eastAsia"/>
          <w:sz w:val="24"/>
          <w:szCs w:val="24"/>
        </w:rPr>
        <w:t xml:space="preserve">277</w:t>
      </w:r>
      <w:r>
        <w:rPr>
          <w:rFonts w:hint="eastAsia"/>
          <w:sz w:val="24"/>
          <w:szCs w:val="24"/>
        </w:rPr>
        <w:t xml:space="preserve">号，</w:t>
      </w:r>
      <w:bookmarkStart w:id="139" w:name="_Hlk221357258"/>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bookmarkEnd w:id="139"/>
      <w:r/>
      <w:r/>
    </w:p>
    <w:p>
      <w:pPr>
        <w:spacing w:line="360" w:lineRule="auto"/>
        <w:rPr>
          <w:b/>
          <w:bCs/>
          <w:sz w:val="24"/>
          <w:szCs w:val="24"/>
        </w:rPr>
      </w:pPr>
      <w:r>
        <w:rPr>
          <w:rFonts w:hint="eastAsia"/>
          <w:b/>
          <w:bCs/>
          <w:sz w:val="24"/>
          <w:szCs w:val="24"/>
        </w:rPr>
        <w:t xml:space="preserve">二、物业管理服务范围</w:t>
      </w:r>
      <w:r>
        <w:rPr>
          <w:b/>
          <w:bCs/>
          <w:sz w:val="24"/>
          <w:szCs w:val="24"/>
        </w:rPr>
        <w:t xml:space="preserve"> </w:t>
      </w:r>
      <w:r/>
    </w:p>
    <w:p>
      <w:pPr>
        <w:ind w:firstLine="480"/>
        <w:spacing w:line="360" w:lineRule="auto"/>
        <w:rPr>
          <w:sz w:val="24"/>
          <w:szCs w:val="24"/>
        </w:rPr>
      </w:pPr>
      <w:r>
        <w:rPr>
          <w:rFonts w:hint="eastAsia"/>
          <w:sz w:val="24"/>
          <w:szCs w:val="24"/>
        </w:rPr>
        <w:t xml:space="preserve">在省民政厅机关物业管理区域内，供应商提供的物业管理服务包括但不限于以下内容：</w:t>
      </w:r>
      <w:r/>
    </w:p>
    <w:p>
      <w:pPr>
        <w:ind w:firstLine="480"/>
        <w:spacing w:line="360" w:lineRule="auto"/>
        <w:rPr>
          <w:sz w:val="24"/>
          <w:szCs w:val="24"/>
        </w:rPr>
      </w:pPr>
      <w:r>
        <w:rPr>
          <w:rFonts w:hint="eastAsia"/>
          <w:sz w:val="24"/>
          <w:szCs w:val="24"/>
        </w:rPr>
        <w:t xml:space="preserve">1</w:t>
      </w:r>
      <w:r>
        <w:rPr>
          <w:rFonts w:hint="eastAsia"/>
          <w:sz w:val="24"/>
          <w:szCs w:val="24"/>
        </w:rPr>
        <w:t xml:space="preserve">、基本物业服务，包括但不限于以下内容：</w:t>
      </w:r>
      <w:r/>
    </w:p>
    <w:p>
      <w:pPr>
        <w:numPr>
          <w:ilvl w:val="0"/>
          <w:numId w:val="5"/>
        </w:numPr>
        <w:ind w:firstLine="566"/>
        <w:spacing w:line="360" w:lineRule="auto"/>
        <w:rPr>
          <w:sz w:val="24"/>
          <w:szCs w:val="24"/>
        </w:rPr>
      </w:pPr>
      <w:r>
        <w:rPr>
          <w:rFonts w:hint="eastAsia"/>
          <w:sz w:val="24"/>
          <w:szCs w:val="24"/>
        </w:rPr>
        <w:t xml:space="preserve">综合管理服务（日常事务管理）；</w:t>
      </w:r>
      <w:r/>
    </w:p>
    <w:p>
      <w:pPr>
        <w:numPr>
          <w:ilvl w:val="0"/>
          <w:numId w:val="5"/>
        </w:numPr>
        <w:ind w:firstLine="566"/>
        <w:spacing w:line="360" w:lineRule="auto"/>
        <w:rPr>
          <w:sz w:val="24"/>
          <w:szCs w:val="24"/>
        </w:rPr>
      </w:pPr>
      <w:r>
        <w:rPr>
          <w:rFonts w:hint="eastAsia"/>
          <w:sz w:val="24"/>
          <w:szCs w:val="24"/>
        </w:rPr>
        <w:t xml:space="preserve">客户及会务服务，大厅接待，会议服务、楼层引导；</w:t>
      </w:r>
      <w:r/>
    </w:p>
    <w:p>
      <w:pPr>
        <w:numPr>
          <w:ilvl w:val="0"/>
          <w:numId w:val="5"/>
        </w:numPr>
        <w:ind w:firstLine="566"/>
        <w:spacing w:line="360" w:lineRule="auto"/>
        <w:rPr>
          <w:sz w:val="24"/>
          <w:szCs w:val="24"/>
        </w:rPr>
      </w:pPr>
      <w:r>
        <w:rPr>
          <w:rFonts w:hint="eastAsia"/>
          <w:sz w:val="24"/>
          <w:szCs w:val="24"/>
        </w:rPr>
        <w:t xml:space="preserve">房屋及附属设施日常运行管理服务；</w:t>
      </w:r>
      <w:r/>
    </w:p>
    <w:p>
      <w:pPr>
        <w:numPr>
          <w:ilvl w:val="0"/>
          <w:numId w:val="5"/>
        </w:numPr>
        <w:ind w:firstLine="566"/>
        <w:spacing w:line="360" w:lineRule="auto"/>
        <w:rPr>
          <w:sz w:val="24"/>
          <w:szCs w:val="24"/>
        </w:rPr>
      </w:pPr>
      <w:r>
        <w:rPr>
          <w:rFonts w:hint="eastAsia"/>
          <w:sz w:val="24"/>
          <w:szCs w:val="24"/>
        </w:rPr>
        <w:t xml:space="preserve">设备日常运行管理服务，包括给排水系统、弱电系统、供配电照明系统、电梯系统</w:t>
      </w:r>
      <w:r>
        <w:rPr>
          <w:rFonts w:hint="eastAsia"/>
          <w:sz w:val="24"/>
          <w:szCs w:val="24"/>
        </w:rPr>
        <w:t xml:space="preserve"> </w:t>
      </w:r>
      <w:r>
        <w:rPr>
          <w:rFonts w:hint="eastAsia"/>
          <w:sz w:val="24"/>
          <w:szCs w:val="24"/>
        </w:rPr>
        <w:t xml:space="preserve">、消防系统</w:t>
      </w:r>
      <w:r>
        <w:rPr>
          <w:rFonts w:hint="eastAsia"/>
          <w:sz w:val="24"/>
          <w:szCs w:val="24"/>
        </w:rPr>
        <w:t xml:space="preserve"> </w:t>
      </w:r>
      <w:r>
        <w:rPr>
          <w:rFonts w:hint="eastAsia"/>
          <w:sz w:val="24"/>
          <w:szCs w:val="24"/>
        </w:rPr>
        <w:t xml:space="preserve">、空调通风系统等；</w:t>
      </w:r>
      <w:r/>
    </w:p>
    <w:p>
      <w:pPr>
        <w:numPr>
          <w:ilvl w:val="0"/>
          <w:numId w:val="5"/>
        </w:numPr>
        <w:ind w:firstLine="566"/>
        <w:spacing w:line="360" w:lineRule="auto"/>
        <w:rPr>
          <w:sz w:val="24"/>
          <w:szCs w:val="24"/>
        </w:rPr>
      </w:pPr>
      <w:r>
        <w:rPr>
          <w:rFonts w:hint="eastAsia"/>
          <w:sz w:val="24"/>
          <w:szCs w:val="24"/>
        </w:rPr>
        <w:t xml:space="preserve">秩序维护服务，包括公共秩序管理、安全防范、消防监控、配电房、车辆停放管理及立体车库管理服务、安保服务等事项的管理；</w:t>
      </w:r>
      <w:r>
        <w:rPr>
          <w:sz w:val="24"/>
          <w:szCs w:val="24"/>
        </w:rPr>
        <w:t xml:space="preserve"> </w:t>
      </w:r>
      <w:r/>
    </w:p>
    <w:p>
      <w:pPr>
        <w:numPr>
          <w:ilvl w:val="0"/>
          <w:numId w:val="5"/>
        </w:numPr>
        <w:ind w:firstLine="566"/>
        <w:spacing w:line="360" w:lineRule="auto"/>
        <w:rPr>
          <w:sz w:val="24"/>
          <w:szCs w:val="24"/>
        </w:rPr>
      </w:pPr>
      <w:r>
        <w:rPr>
          <w:rFonts w:hint="eastAsia"/>
          <w:sz w:val="24"/>
          <w:szCs w:val="24"/>
        </w:rPr>
        <w:t xml:space="preserve">保洁服务，清洁卫生服务，</w:t>
      </w:r>
      <w:r>
        <w:rPr>
          <w:rFonts w:hint="eastAsia"/>
          <w:sz w:val="24"/>
          <w:szCs w:val="24"/>
        </w:rPr>
        <w:t xml:space="preserve">含配合</w:t>
      </w:r>
      <w:r>
        <w:rPr>
          <w:rFonts w:hint="eastAsia"/>
          <w:sz w:val="24"/>
          <w:szCs w:val="24"/>
        </w:rPr>
        <w:t xml:space="preserve">生活垃圾分类处理的相关分拣工作；</w:t>
      </w:r>
      <w:r/>
    </w:p>
    <w:p>
      <w:pPr>
        <w:numPr>
          <w:ilvl w:val="0"/>
          <w:numId w:val="5"/>
        </w:numPr>
        <w:ind w:firstLine="566"/>
        <w:spacing w:line="360" w:lineRule="auto"/>
        <w:rPr>
          <w:sz w:val="24"/>
          <w:szCs w:val="24"/>
        </w:rPr>
      </w:pPr>
      <w:r>
        <w:rPr>
          <w:rFonts w:hint="eastAsia"/>
          <w:sz w:val="24"/>
          <w:szCs w:val="24"/>
        </w:rPr>
        <w:t xml:space="preserve">室外设施维护及绿化养护服务；</w:t>
      </w:r>
      <w:r/>
    </w:p>
    <w:p>
      <w:pPr>
        <w:numPr>
          <w:ilvl w:val="0"/>
          <w:numId w:val="5"/>
        </w:numPr>
        <w:ind w:firstLine="566"/>
        <w:spacing w:line="360" w:lineRule="auto"/>
        <w:rPr>
          <w:sz w:val="24"/>
          <w:szCs w:val="24"/>
        </w:rPr>
      </w:pPr>
      <w:r>
        <w:rPr>
          <w:rFonts w:hint="eastAsia"/>
          <w:sz w:val="24"/>
          <w:szCs w:val="24"/>
        </w:rPr>
        <w:t xml:space="preserve">成交后双方合同约定与采购人交办的其他物业服务。</w:t>
      </w:r>
      <w:r/>
    </w:p>
    <w:p>
      <w:pPr>
        <w:ind w:left="566"/>
        <w:spacing w:line="360" w:lineRule="auto"/>
        <w:rPr>
          <w:sz w:val="24"/>
          <w:szCs w:val="24"/>
        </w:rPr>
      </w:pPr>
      <w:r>
        <w:rPr>
          <w:rFonts w:hint="eastAsia"/>
          <w:sz w:val="24"/>
          <w:szCs w:val="24"/>
        </w:rPr>
        <w:t xml:space="preserve">2</w:t>
      </w:r>
      <w:r>
        <w:rPr>
          <w:rFonts w:hint="eastAsia"/>
          <w:sz w:val="24"/>
          <w:szCs w:val="24"/>
        </w:rPr>
        <w:t xml:space="preserve">、公共设备专业维护服务</w:t>
      </w:r>
      <w:r/>
    </w:p>
    <w:p>
      <w:pPr>
        <w:numPr>
          <w:ilvl w:val="0"/>
          <w:numId w:val="6"/>
        </w:numPr>
        <w:ind w:firstLine="566"/>
        <w:spacing w:line="360" w:lineRule="auto"/>
        <w:rPr>
          <w:sz w:val="24"/>
          <w:szCs w:val="24"/>
        </w:rPr>
      </w:pPr>
      <w:r>
        <w:rPr>
          <w:rFonts w:hint="eastAsia" w:ascii="宋体" w:hAnsi="宋体"/>
          <w:sz w:val="24"/>
          <w:szCs w:val="24"/>
        </w:rPr>
        <w:t xml:space="preserve">中央空调维保；</w:t>
      </w:r>
      <w:r/>
    </w:p>
    <w:p>
      <w:pPr>
        <w:numPr>
          <w:ilvl w:val="0"/>
          <w:numId w:val="6"/>
        </w:numPr>
        <w:ind w:firstLine="566"/>
        <w:spacing w:line="360" w:lineRule="auto"/>
        <w:rPr>
          <w:sz w:val="24"/>
          <w:szCs w:val="24"/>
        </w:rPr>
      </w:pPr>
      <w:r>
        <w:rPr>
          <w:rFonts w:hint="eastAsia" w:ascii="宋体" w:hAnsi="宋体"/>
          <w:sz w:val="24"/>
          <w:szCs w:val="24"/>
        </w:rPr>
        <w:t xml:space="preserve">消防设备维保；</w:t>
      </w:r>
      <w:r/>
    </w:p>
    <w:p>
      <w:pPr>
        <w:numPr>
          <w:ilvl w:val="0"/>
          <w:numId w:val="6"/>
        </w:numPr>
        <w:ind w:firstLine="566"/>
        <w:spacing w:line="360" w:lineRule="auto"/>
        <w:rPr>
          <w:sz w:val="24"/>
          <w:szCs w:val="24"/>
        </w:rPr>
      </w:pPr>
      <w:r>
        <w:rPr>
          <w:rFonts w:hint="eastAsia" w:ascii="宋体" w:hAnsi="宋体"/>
          <w:sz w:val="24"/>
          <w:szCs w:val="24"/>
        </w:rPr>
        <w:t xml:space="preserve">监控“一卡通”系统维保；</w:t>
      </w:r>
      <w:r/>
    </w:p>
    <w:p>
      <w:pPr>
        <w:numPr>
          <w:ilvl w:val="0"/>
          <w:numId w:val="6"/>
        </w:numPr>
        <w:ind w:firstLine="566"/>
        <w:spacing w:line="360" w:lineRule="auto"/>
        <w:rPr>
          <w:sz w:val="24"/>
          <w:szCs w:val="24"/>
        </w:rPr>
      </w:pPr>
      <w:r>
        <w:rPr>
          <w:rFonts w:hint="eastAsia" w:ascii="宋体" w:hAnsi="宋体"/>
          <w:sz w:val="24"/>
          <w:szCs w:val="24"/>
        </w:rPr>
        <w:t xml:space="preserve">电梯维保；</w:t>
      </w:r>
      <w:r/>
    </w:p>
    <w:p>
      <w:pPr>
        <w:numPr>
          <w:ilvl w:val="0"/>
          <w:numId w:val="6"/>
        </w:numPr>
        <w:ind w:firstLine="566"/>
        <w:spacing w:line="360" w:lineRule="auto"/>
        <w:rPr>
          <w:sz w:val="24"/>
          <w:szCs w:val="24"/>
        </w:rPr>
      </w:pPr>
      <w:r>
        <w:rPr>
          <w:rFonts w:hint="eastAsia" w:ascii="宋体" w:hAnsi="宋体"/>
          <w:sz w:val="24"/>
          <w:szCs w:val="24"/>
        </w:rPr>
        <w:t xml:space="preserve">立体车库维保；</w:t>
      </w:r>
      <w:r/>
    </w:p>
    <w:p>
      <w:pPr>
        <w:numPr>
          <w:ilvl w:val="0"/>
          <w:numId w:val="6"/>
        </w:numPr>
        <w:ind w:firstLine="566"/>
        <w:spacing w:line="360" w:lineRule="auto"/>
        <w:rPr>
          <w:sz w:val="24"/>
          <w:szCs w:val="24"/>
        </w:rPr>
      </w:pPr>
      <w:r>
        <w:rPr>
          <w:rFonts w:hint="eastAsia" w:ascii="宋体" w:hAnsi="宋体"/>
          <w:sz w:val="24"/>
          <w:szCs w:val="24"/>
        </w:rPr>
        <w:t xml:space="preserve">配电房高压预防性实验检测及维保；</w:t>
      </w:r>
      <w:r/>
    </w:p>
    <w:p>
      <w:pPr>
        <w:numPr>
          <w:ilvl w:val="0"/>
          <w:numId w:val="6"/>
        </w:numPr>
        <w:ind w:firstLine="566"/>
        <w:spacing w:line="360" w:lineRule="auto"/>
        <w:rPr>
          <w:sz w:val="24"/>
          <w:szCs w:val="24"/>
        </w:rPr>
      </w:pPr>
      <w:r>
        <w:rPr>
          <w:rFonts w:hint="eastAsia"/>
          <w:sz w:val="24"/>
          <w:szCs w:val="24"/>
        </w:rPr>
        <w:t xml:space="preserve">室内花卉租赁；</w:t>
      </w:r>
      <w:r/>
    </w:p>
    <w:p>
      <w:pPr>
        <w:numPr>
          <w:ilvl w:val="0"/>
          <w:numId w:val="6"/>
        </w:numPr>
        <w:ind w:firstLine="566"/>
        <w:spacing w:line="360" w:lineRule="auto"/>
        <w:rPr>
          <w:sz w:val="24"/>
          <w:szCs w:val="24"/>
        </w:rPr>
      </w:pPr>
      <w:r>
        <w:rPr>
          <w:rFonts w:hint="eastAsia"/>
          <w:sz w:val="24"/>
          <w:szCs w:val="24"/>
        </w:rPr>
        <w:t xml:space="preserve">化油池清淤；</w:t>
      </w:r>
      <w:r/>
    </w:p>
    <w:p>
      <w:pPr>
        <w:numPr>
          <w:ilvl w:val="0"/>
          <w:numId w:val="6"/>
        </w:numPr>
        <w:ind w:firstLine="566"/>
        <w:spacing w:line="360" w:lineRule="auto"/>
        <w:rPr>
          <w:sz w:val="24"/>
          <w:szCs w:val="24"/>
        </w:rPr>
      </w:pPr>
      <w:r>
        <w:rPr>
          <w:rFonts w:hint="eastAsia"/>
          <w:sz w:val="24"/>
          <w:szCs w:val="24"/>
        </w:rPr>
        <w:t xml:space="preserve">餐厨、生活等各类垃圾清运；</w:t>
      </w:r>
      <w:r/>
    </w:p>
    <w:p>
      <w:pPr>
        <w:numPr>
          <w:ilvl w:val="0"/>
          <w:numId w:val="6"/>
        </w:numPr>
        <w:ind w:firstLine="566"/>
        <w:spacing w:line="360" w:lineRule="auto"/>
        <w:rPr>
          <w:sz w:val="24"/>
          <w:szCs w:val="24"/>
        </w:rPr>
      </w:pPr>
      <w:r>
        <w:rPr>
          <w:rFonts w:hint="eastAsia"/>
          <w:sz w:val="24"/>
          <w:szCs w:val="24"/>
        </w:rPr>
        <w:t xml:space="preserve">“除四害”、油烟管道清洗；</w:t>
      </w:r>
      <w:r/>
    </w:p>
    <w:p>
      <w:pPr>
        <w:numPr>
          <w:ilvl w:val="0"/>
          <w:numId w:val="6"/>
        </w:numPr>
        <w:ind w:firstLine="566"/>
        <w:spacing w:line="360" w:lineRule="auto"/>
        <w:rPr>
          <w:sz w:val="24"/>
          <w:szCs w:val="24"/>
        </w:rPr>
      </w:pPr>
      <w:r>
        <w:rPr>
          <w:rFonts w:hint="eastAsia"/>
          <w:sz w:val="24"/>
          <w:szCs w:val="24"/>
        </w:rPr>
        <w:t xml:space="preserve">室外绿化养护服务；</w:t>
      </w:r>
      <w:r/>
    </w:p>
    <w:p>
      <w:pPr>
        <w:ind w:left="566"/>
        <w:spacing w:line="360" w:lineRule="auto"/>
        <w:rPr>
          <w:sz w:val="24"/>
          <w:szCs w:val="24"/>
        </w:rPr>
      </w:pPr>
      <w:r>
        <w:rPr>
          <w:rFonts w:hint="eastAsia"/>
          <w:sz w:val="24"/>
          <w:szCs w:val="24"/>
        </w:rPr>
        <w:t xml:space="preserve">3</w:t>
      </w:r>
      <w:r>
        <w:rPr>
          <w:rFonts w:hint="eastAsia"/>
          <w:sz w:val="24"/>
          <w:szCs w:val="24"/>
        </w:rPr>
        <w:t xml:space="preserve">、食堂餐饮服务</w:t>
      </w:r>
      <w:r/>
    </w:p>
    <w:p>
      <w:pPr>
        <w:numPr>
          <w:ilvl w:val="0"/>
          <w:numId w:val="7"/>
        </w:numPr>
        <w:ind w:firstLine="566"/>
        <w:spacing w:line="360" w:lineRule="auto"/>
        <w:rPr>
          <w:sz w:val="24"/>
          <w:szCs w:val="24"/>
        </w:rPr>
      </w:pPr>
      <w:r>
        <w:rPr>
          <w:rFonts w:hint="eastAsia"/>
          <w:sz w:val="24"/>
          <w:szCs w:val="24"/>
        </w:rPr>
        <w:t xml:space="preserve">食堂厨师、服务员及后场勤杂工服务；</w:t>
      </w:r>
      <w:r>
        <w:rPr>
          <w:rFonts w:hint="eastAsia" w:ascii="宋体" w:hAnsi="宋体"/>
          <w:sz w:val="24"/>
          <w:szCs w:val="24"/>
        </w:rPr>
        <w:t xml:space="preserve">。</w:t>
      </w:r>
      <w:r/>
    </w:p>
    <w:p>
      <w:pPr>
        <w:numPr>
          <w:ilvl w:val="0"/>
          <w:numId w:val="7"/>
        </w:numPr>
        <w:ind w:firstLine="566"/>
        <w:spacing w:line="360" w:lineRule="auto"/>
        <w:rPr>
          <w:sz w:val="24"/>
          <w:szCs w:val="24"/>
        </w:rPr>
      </w:pPr>
      <w:r>
        <w:rPr>
          <w:rFonts w:hint="eastAsia" w:ascii="宋体" w:hAnsi="宋体"/>
          <w:sz w:val="24"/>
          <w:szCs w:val="24"/>
        </w:rPr>
        <w:t xml:space="preserve">提供餐饮劳务服务，工作日、节假日按时提供一日三餐服务。</w:t>
      </w:r>
      <w:r/>
    </w:p>
    <w:p>
      <w:pPr>
        <w:spacing w:line="360" w:lineRule="auto"/>
        <w:rPr>
          <w:sz w:val="24"/>
          <w:szCs w:val="24"/>
        </w:rPr>
      </w:pPr>
      <w:r>
        <w:rPr>
          <w:rFonts w:hint="eastAsia"/>
          <w:sz w:val="24"/>
          <w:szCs w:val="24"/>
        </w:rPr>
        <w:t xml:space="preserve">（一）物业管理（建筑物）</w:t>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5"/>
        <w:gridCol w:w="1328"/>
        <w:gridCol w:w="3360"/>
        <w:gridCol w:w="2311"/>
      </w:tblGrid>
      <w:tr>
        <w:trPr>
          <w:trHeight w:val="454"/>
          <w:tblHeader/>
        </w:trPr>
        <w:tc>
          <w:tcPr>
            <w:gridSpan w:val="2"/>
            <w:tcMar>
              <w:left w:w="108" w:type="dxa"/>
              <w:top w:w="0" w:type="dxa"/>
              <w:right w:w="108" w:type="dxa"/>
              <w:bottom w:w="0" w:type="dxa"/>
            </w:tcMar>
            <w:tcW w:w="2590"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名称</w:t>
            </w:r>
            <w:r/>
          </w:p>
        </w:tc>
        <w:tc>
          <w:tcPr>
            <w:tcMar>
              <w:left w:w="108" w:type="dxa"/>
              <w:top w:w="0" w:type="dxa"/>
              <w:right w:w="108" w:type="dxa"/>
              <w:bottom w:w="0" w:type="dxa"/>
            </w:tcMar>
            <w:tcW w:w="3533"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明细</w:t>
            </w:r>
            <w:r/>
          </w:p>
        </w:tc>
        <w:tc>
          <w:tcPr>
            <w:tcMar>
              <w:left w:w="108" w:type="dxa"/>
              <w:top w:w="0" w:type="dxa"/>
              <w:right w:w="108" w:type="dxa"/>
              <w:bottom w:w="0" w:type="dxa"/>
            </w:tcMar>
            <w:tcW w:w="2399"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服务内容及标准</w:t>
            </w:r>
            <w:r/>
          </w:p>
        </w:tc>
      </w:tr>
      <w:tr>
        <w:trPr>
          <w:trHeight w:val="429"/>
        </w:trPr>
        <w:tc>
          <w:tcPr>
            <w:gridSpan w:val="2"/>
            <w:tcMar>
              <w:left w:w="108" w:type="dxa"/>
              <w:top w:w="0" w:type="dxa"/>
              <w:right w:w="108" w:type="dxa"/>
              <w:bottom w:w="0" w:type="dxa"/>
            </w:tcMar>
            <w:tcW w:w="2590"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建筑名称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南京市中山北路</w:t>
            </w:r>
            <w:r>
              <w:rPr>
                <w:rFonts w:hint="eastAsia" w:ascii="宋体" w:hAnsi="宋体" w:cs="宋体"/>
                <w:szCs w:val="21"/>
              </w:rPr>
              <w:t xml:space="preserve">277</w:t>
            </w:r>
            <w:r>
              <w:rPr>
                <w:rFonts w:hint="eastAsia" w:ascii="宋体" w:hAnsi="宋体" w:cs="宋体"/>
                <w:szCs w:val="21"/>
              </w:rPr>
              <w:t xml:space="preserve">号</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总面积</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需保洁面积（㎡）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约</w:t>
            </w: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门窗总数量（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窗总数量</w:t>
            </w:r>
            <w:r>
              <w:rPr>
                <w:rFonts w:cs="Calibri"/>
                <w:szCs w:val="21"/>
              </w:rPr>
              <w:t xml:space="preserve">680</w:t>
            </w:r>
            <w:r>
              <w:rPr>
                <w:rFonts w:ascii="宋体" w:hAnsi="宋体" w:cs="宋体"/>
                <w:szCs w:val="21"/>
              </w:rPr>
              <w:t xml:space="preserve">个，总面积</w:t>
            </w:r>
            <w:r>
              <w:rPr>
                <w:rFonts w:cs="Calibri"/>
                <w:szCs w:val="21"/>
              </w:rPr>
              <w:t xml:space="preserve">2100</w:t>
            </w:r>
            <w:r>
              <w:rPr>
                <w:rFonts w:ascii="宋体" w:hAnsi="宋体" w:cs="宋体"/>
                <w:szCs w:val="21"/>
              </w:rPr>
              <w:t xml:space="preserve">平方；门总数量</w:t>
            </w:r>
            <w:r>
              <w:rPr>
                <w:rFonts w:cs="Calibri"/>
                <w:szCs w:val="21"/>
              </w:rPr>
              <w:t xml:space="preserve">400</w:t>
            </w:r>
            <w:r>
              <w:rPr>
                <w:rFonts w:ascii="宋体" w:hAnsi="宋体" w:cs="宋体"/>
                <w:szCs w:val="21"/>
              </w:rPr>
              <w:t xml:space="preserve">，总面积</w:t>
            </w:r>
            <w:r>
              <w:rPr>
                <w:rFonts w:cs="Calibri"/>
                <w:szCs w:val="21"/>
              </w:rPr>
              <w:t xml:space="preserve">1100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地砖面积</w:t>
            </w:r>
            <w:r>
              <w:rPr>
                <w:rFonts w:cs="Calibri"/>
                <w:szCs w:val="21"/>
              </w:rPr>
              <w:t xml:space="preserve">19000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木地板面积</w:t>
            </w:r>
            <w:r>
              <w:rPr>
                <w:rFonts w:cs="Calibri"/>
                <w:szCs w:val="21"/>
              </w:rPr>
              <w:t xml:space="preserve">960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环氧地坪面积</w:t>
            </w:r>
            <w:r>
              <w:rPr>
                <w:rFonts w:cs="Calibri"/>
                <w:szCs w:val="21"/>
              </w:rPr>
              <w:t xml:space="preserve">400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墙面涂料面积</w:t>
            </w:r>
            <w:r>
              <w:rPr>
                <w:rFonts w:cs="Calibri"/>
                <w:szCs w:val="21"/>
              </w:rPr>
              <w:t xml:space="preserve">38000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墙面瓷砖面积</w:t>
            </w:r>
            <w:r>
              <w:rPr>
                <w:rFonts w:cs="Calibri"/>
                <w:szCs w:val="21"/>
              </w:rPr>
              <w:t xml:space="preserve">6600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顶面涂料面积</w:t>
            </w:r>
            <w:r>
              <w:rPr>
                <w:rFonts w:cs="Calibri"/>
                <w:szCs w:val="21"/>
              </w:rPr>
              <w:t xml:space="preserve">21000</w:t>
            </w:r>
            <w:r>
              <w:rPr>
                <w:rFonts w:ascii="宋体" w:hAnsi="宋体" w:cs="宋体"/>
                <w:szCs w:val="21"/>
              </w:rPr>
              <w:t xml:space="preserve">平米；</w:t>
            </w:r>
            <w:r>
              <w:rPr>
                <w:rFonts w:eastAsia="Calibri" w:cs="Calibri"/>
                <w:szCs w:val="21"/>
              </w:rPr>
              <w:t xml:space="preserve"> </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会议系统设备</w:t>
            </w:r>
            <w:r>
              <w:rPr>
                <w:rFonts w:cs="Calibri"/>
                <w:szCs w:val="21"/>
              </w:rPr>
              <w:t xml:space="preserve">6</w:t>
            </w:r>
            <w:r>
              <w:rPr>
                <w:rFonts w:ascii="宋体" w:hAnsi="宋体" w:cs="宋体"/>
                <w:szCs w:val="21"/>
              </w:rPr>
              <w:t xml:space="preserve">套、会议桌</w:t>
            </w:r>
            <w:r>
              <w:rPr>
                <w:rFonts w:cs="Calibri"/>
                <w:szCs w:val="21"/>
              </w:rPr>
              <w:t xml:space="preserve">16</w:t>
            </w:r>
            <w:r>
              <w:rPr>
                <w:rFonts w:ascii="宋体" w:hAnsi="宋体" w:cs="宋体"/>
                <w:szCs w:val="21"/>
              </w:rPr>
              <w:t xml:space="preserve">张、会议</w:t>
            </w:r>
            <w:r>
              <w:rPr>
                <w:rFonts w:ascii="宋体" w:hAnsi="宋体" w:cs="宋体"/>
                <w:szCs w:val="21"/>
              </w:rPr>
              <w:t xml:space="preserve">椅</w:t>
            </w:r>
            <w:r>
              <w:rPr>
                <w:rFonts w:cs="Calibri"/>
                <w:szCs w:val="21"/>
              </w:rPr>
              <w:t xml:space="preserve">360</w:t>
            </w:r>
            <w:r>
              <w:rPr>
                <w:rFonts w:ascii="宋体" w:hAnsi="宋体" w:cs="宋体"/>
                <w:szCs w:val="21"/>
              </w:rPr>
              <w:t xml:space="preserve">张、多功能大屏</w:t>
            </w:r>
            <w:r>
              <w:rPr>
                <w:rFonts w:cs="Calibri"/>
                <w:szCs w:val="21"/>
              </w:rPr>
              <w:t xml:space="preserve">6</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会议室总数量</w:t>
            </w:r>
            <w:r>
              <w:rPr>
                <w:rFonts w:cs="Calibri"/>
                <w:szCs w:val="21"/>
              </w:rPr>
              <w:t xml:space="preserve">16</w:t>
            </w:r>
            <w:r>
              <w:rPr>
                <w:rFonts w:ascii="宋体" w:hAnsi="宋体" w:cs="宋体"/>
                <w:szCs w:val="21"/>
              </w:rPr>
              <w:t xml:space="preserve">，总面积</w:t>
            </w:r>
            <w:r>
              <w:rPr>
                <w:rFonts w:cs="Calibri"/>
                <w:szCs w:val="21"/>
              </w:rPr>
              <w:t xml:space="preserve">1500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w:t>
            </w:r>
            <w:r>
              <w:rPr>
                <w:rFonts w:ascii="宋体" w:hAnsi="宋体" w:cs="宋体"/>
                <w:szCs w:val="21"/>
              </w:rPr>
              <w:t xml:space="preserve">厅会议</w:t>
            </w:r>
            <w:r>
              <w:rPr>
                <w:rFonts w:ascii="宋体" w:hAnsi="宋体" w:cs="宋体"/>
                <w:szCs w:val="21"/>
              </w:rPr>
              <w:t xml:space="preserve">系统设备</w:t>
            </w:r>
            <w:r>
              <w:rPr>
                <w:rFonts w:cs="Calibri"/>
                <w:szCs w:val="21"/>
              </w:rPr>
              <w:t xml:space="preserve">1</w:t>
            </w:r>
            <w:r>
              <w:rPr>
                <w:rFonts w:ascii="宋体" w:hAnsi="宋体" w:cs="宋体"/>
                <w:szCs w:val="21"/>
              </w:rPr>
              <w:t xml:space="preserve">套、会议</w:t>
            </w:r>
            <w:r>
              <w:rPr>
                <w:rFonts w:ascii="宋体" w:hAnsi="宋体" w:cs="宋体"/>
                <w:szCs w:val="21"/>
              </w:rPr>
              <w:t xml:space="preserve">椅</w:t>
            </w:r>
            <w:r>
              <w:rPr>
                <w:rFonts w:cs="Calibri"/>
                <w:szCs w:val="21"/>
              </w:rPr>
              <w:t xml:space="preserve">150</w:t>
            </w:r>
            <w:r>
              <w:rPr>
                <w:rFonts w:ascii="宋体" w:hAnsi="宋体" w:cs="宋体"/>
                <w:szCs w:val="21"/>
              </w:rPr>
              <w:t xml:space="preserve">个、会议条桌</w:t>
            </w:r>
            <w:r>
              <w:rPr>
                <w:rFonts w:cs="Calibri"/>
                <w:szCs w:val="21"/>
              </w:rPr>
              <w:t xml:space="preserve">65</w:t>
            </w:r>
            <w:r>
              <w:rPr>
                <w:rFonts w:ascii="宋体" w:hAnsi="宋体" w:cs="宋体"/>
                <w:szCs w:val="21"/>
              </w:rPr>
              <w:t xml:space="preserve">张，多功能大屏</w:t>
            </w:r>
            <w:r>
              <w:rPr>
                <w:rFonts w:cs="Calibri"/>
                <w:szCs w:val="21"/>
              </w:rPr>
              <w:t xml:space="preserve">1</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大会议室</w:t>
            </w:r>
            <w:r>
              <w:rPr>
                <w:rFonts w:cs="Calibri"/>
                <w:szCs w:val="21"/>
              </w:rPr>
              <w:t xml:space="preserve">1</w:t>
            </w:r>
            <w:r>
              <w:rPr>
                <w:rFonts w:ascii="宋体" w:hAnsi="宋体" w:cs="宋体"/>
                <w:szCs w:val="21"/>
              </w:rPr>
              <w:t xml:space="preserve">个，</w:t>
            </w:r>
            <w:r>
              <w:rPr>
                <w:rFonts w:cs="Calibri"/>
                <w:szCs w:val="21"/>
              </w:rPr>
              <w:t xml:space="preserve">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cs="Calibri"/>
                <w:szCs w:val="21"/>
              </w:rPr>
              <w:t xml:space="preserve">40</w:t>
            </w:r>
            <w:r>
              <w:rPr>
                <w:rFonts w:ascii="宋体" w:hAnsi="宋体" w:cs="宋体"/>
                <w:szCs w:val="21"/>
              </w:rPr>
              <w:t xml:space="preserve">，总面积</w:t>
            </w:r>
            <w:r>
              <w:rPr>
                <w:rFonts w:cs="Calibri"/>
                <w:szCs w:val="21"/>
              </w:rPr>
              <w:t xml:space="preserve">450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垃圾存放点</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各垃圾存放点位置、面积（㎡）及数量（</w:t>
            </w:r>
            <w:r>
              <w:rPr>
                <w:rFonts w:ascii="宋体" w:hAnsi="宋体" w:cs="宋体"/>
                <w:szCs w:val="21"/>
              </w:rPr>
              <w:t xml:space="preserve">个</w:t>
            </w:r>
            <w:r>
              <w:rPr>
                <w:rFonts w:ascii="宋体" w:hAnsi="宋体" w:cs="宋体"/>
                <w:szCs w:val="21"/>
              </w:rPr>
              <w:t xml:space="preserve">）</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每层</w:t>
            </w:r>
            <w:r>
              <w:rPr>
                <w:rFonts w:cs="Calibri"/>
                <w:szCs w:val="21"/>
              </w:rPr>
              <w:t xml:space="preserve">4</w:t>
            </w:r>
            <w:r>
              <w:rPr>
                <w:rFonts w:ascii="宋体" w:hAnsi="宋体" w:cs="宋体"/>
                <w:szCs w:val="21"/>
              </w:rPr>
              <w:t xml:space="preserve">个垃圾桶；</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垃圾房</w:t>
            </w:r>
            <w:r>
              <w:rPr>
                <w:rFonts w:cs="Calibri"/>
                <w:szCs w:val="21"/>
              </w:rPr>
              <w:t xml:space="preserve">1</w:t>
            </w:r>
            <w:r>
              <w:rPr>
                <w:rFonts w:ascii="宋体" w:hAnsi="宋体" w:cs="宋体"/>
                <w:szCs w:val="21"/>
              </w:rPr>
              <w:t xml:space="preserve">处，面积</w:t>
            </w:r>
            <w:r>
              <w:rPr>
                <w:rFonts w:cs="Calibri"/>
                <w:szCs w:val="21"/>
              </w:rPr>
              <w:t xml:space="preserve">10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车位数</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地下车位数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79</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50</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w:t>
            </w:r>
            <w:r>
              <w:rPr>
                <w:rFonts w:eastAsia="Calibri" w:cs="Calibri"/>
                <w:szCs w:val="21"/>
              </w:rPr>
              <w:t xml:space="preserve">/</w:t>
            </w:r>
            <w:r>
              <w:rPr>
                <w:rFonts w:ascii="宋体" w:hAnsi="宋体" w:cs="宋体"/>
                <w:szCs w:val="21"/>
              </w:rPr>
              <w:t xml:space="preserve">人行口</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人行口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设施设备（可另行附表）</w:t>
            </w:r>
            <w:r/>
          </w:p>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电梯系统</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江苏民政大厦主、辅楼共设置</w:t>
            </w:r>
            <w:r>
              <w:rPr>
                <w:rFonts w:ascii="宋体" w:hAnsi="宋体" w:cs="宋体"/>
                <w:szCs w:val="21"/>
              </w:rPr>
              <w:t xml:space="preserve">6</w:t>
            </w:r>
            <w:r>
              <w:rPr>
                <w:rFonts w:hint="eastAsia" w:ascii="宋体" w:hAnsi="宋体" w:cs="宋体"/>
                <w:szCs w:val="21"/>
              </w:rPr>
              <w:t xml:space="preserve">台</w:t>
            </w:r>
            <w:r>
              <w:rPr>
                <w:rFonts w:ascii="宋体" w:hAnsi="宋体" w:cs="宋体"/>
                <w:szCs w:val="21"/>
              </w:rPr>
              <w:t xml:space="preserve">电梯，其中主楼设置</w:t>
            </w:r>
            <w:r>
              <w:rPr>
                <w:rFonts w:ascii="宋体" w:hAnsi="宋体" w:cs="宋体"/>
                <w:szCs w:val="21"/>
              </w:rPr>
              <w:t xml:space="preserve">3</w:t>
            </w:r>
            <w:r>
              <w:rPr>
                <w:rFonts w:hint="eastAsia" w:ascii="宋体" w:hAnsi="宋体" w:cs="宋体"/>
                <w:szCs w:val="21"/>
              </w:rPr>
              <w:t xml:space="preserve">台</w:t>
            </w:r>
            <w:r>
              <w:rPr>
                <w:rFonts w:ascii="宋体" w:hAnsi="宋体" w:cs="宋体"/>
                <w:szCs w:val="21"/>
              </w:rPr>
              <w:t xml:space="preserve">，包括客梯</w:t>
            </w:r>
            <w:r>
              <w:rPr>
                <w:rFonts w:ascii="宋体" w:hAnsi="宋体" w:cs="宋体"/>
                <w:szCs w:val="21"/>
              </w:rPr>
              <w:t xml:space="preserve">2</w:t>
            </w:r>
            <w:r>
              <w:rPr>
                <w:rFonts w:hint="eastAsia" w:ascii="宋体" w:hAnsi="宋体" w:cs="宋体"/>
                <w:szCs w:val="21"/>
              </w:rPr>
              <w:t xml:space="preserve">台</w:t>
            </w:r>
            <w:r>
              <w:rPr>
                <w:rFonts w:ascii="宋体" w:hAnsi="宋体" w:cs="宋体"/>
                <w:szCs w:val="21"/>
              </w:rPr>
              <w:t xml:space="preserve">、消防梯</w:t>
            </w:r>
            <w:r>
              <w:rPr>
                <w:rFonts w:ascii="宋体" w:hAnsi="宋体" w:cs="宋体"/>
                <w:szCs w:val="21"/>
              </w:rPr>
              <w:t xml:space="preserve">1</w:t>
            </w:r>
            <w:r>
              <w:rPr>
                <w:rFonts w:hint="eastAsia" w:ascii="宋体" w:hAnsi="宋体" w:cs="宋体"/>
                <w:szCs w:val="21"/>
              </w:rPr>
              <w:t xml:space="preserve">台</w:t>
            </w:r>
            <w:r>
              <w:rPr>
                <w:rFonts w:ascii="宋体" w:hAnsi="宋体" w:cs="宋体"/>
                <w:szCs w:val="21"/>
              </w:rPr>
              <w:t xml:space="preserve">；辅楼设置</w:t>
            </w:r>
            <w:r>
              <w:rPr>
                <w:rFonts w:ascii="宋体" w:hAnsi="宋体" w:cs="宋体"/>
                <w:szCs w:val="21"/>
              </w:rPr>
              <w:t xml:space="preserve">3</w:t>
            </w:r>
            <w:r>
              <w:rPr>
                <w:rFonts w:hint="eastAsia" w:ascii="宋体" w:hAnsi="宋体" w:cs="宋体"/>
                <w:szCs w:val="21"/>
              </w:rPr>
              <w:t xml:space="preserve">台，包括客梯</w:t>
            </w:r>
            <w:r>
              <w:rPr>
                <w:rFonts w:hint="eastAsia" w:ascii="宋体" w:hAnsi="宋体" w:cs="宋体"/>
                <w:szCs w:val="21"/>
              </w:rPr>
              <w:t xml:space="preserve">1</w:t>
            </w:r>
            <w:r>
              <w:rPr>
                <w:rFonts w:hint="eastAsia" w:ascii="宋体" w:hAnsi="宋体" w:cs="宋体"/>
                <w:szCs w:val="21"/>
              </w:rPr>
              <w:t xml:space="preserve">台、食堂传菜梯</w:t>
            </w:r>
            <w:r>
              <w:rPr>
                <w:rFonts w:hint="eastAsia" w:ascii="宋体" w:hAnsi="宋体" w:cs="宋体"/>
                <w:szCs w:val="21"/>
              </w:rPr>
              <w:t xml:space="preserve">2</w:t>
            </w:r>
            <w:r>
              <w:rPr>
                <w:rFonts w:hint="eastAsia" w:ascii="宋体" w:hAnsi="宋体" w:cs="宋体"/>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空调系统</w:t>
            </w:r>
            <w:r/>
          </w:p>
        </w:tc>
        <w:tc>
          <w:tcPr>
            <w:tcMar>
              <w:left w:w="108" w:type="dxa"/>
              <w:top w:w="0" w:type="dxa"/>
              <w:right w:w="108" w:type="dxa"/>
              <w:bottom w:w="0" w:type="dxa"/>
            </w:tcMar>
            <w:tcW w:w="3533"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新风主机</w:t>
            </w:r>
            <w:r>
              <w:rPr>
                <w:rFonts w:hint="eastAsia" w:ascii="宋体" w:hAnsi="宋体" w:cs="宋体"/>
                <w:szCs w:val="21"/>
              </w:rPr>
              <w:t xml:space="preserve">142</w:t>
            </w:r>
            <w:r>
              <w:rPr>
                <w:rFonts w:hint="eastAsia" w:ascii="宋体" w:hAnsi="宋体" w:cs="宋体"/>
                <w:szCs w:val="21"/>
              </w:rPr>
              <w:t xml:space="preserve">台（主机</w:t>
            </w:r>
            <w:r>
              <w:rPr>
                <w:rFonts w:hint="eastAsia" w:ascii="宋体" w:hAnsi="宋体" w:cs="宋体"/>
                <w:szCs w:val="21"/>
              </w:rPr>
              <w:t xml:space="preserve">62</w:t>
            </w:r>
            <w:r>
              <w:rPr>
                <w:rFonts w:hint="eastAsia" w:ascii="宋体" w:hAnsi="宋体" w:cs="宋体"/>
                <w:szCs w:val="21"/>
              </w:rPr>
              <w:t xml:space="preserve">台、副</w:t>
            </w:r>
            <w:r>
              <w:rPr>
                <w:rFonts w:hint="eastAsia" w:ascii="宋体" w:hAnsi="宋体" w:cs="宋体"/>
                <w:szCs w:val="21"/>
              </w:rPr>
              <w:t xml:space="preserve">80</w:t>
            </w:r>
            <w:r>
              <w:rPr>
                <w:rFonts w:hint="eastAsia" w:ascii="宋体" w:hAnsi="宋体" w:cs="宋体"/>
                <w:szCs w:val="21"/>
              </w:rPr>
              <w:t xml:space="preserve">台）；</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多</w:t>
            </w:r>
            <w:r>
              <w:rPr>
                <w:rFonts w:ascii="宋体" w:hAnsi="宋体" w:cs="宋体"/>
                <w:szCs w:val="21"/>
              </w:rPr>
              <w:t xml:space="preserve">联式空调系统</w:t>
            </w:r>
            <w:r>
              <w:rPr>
                <w:rFonts w:hint="eastAsia" w:ascii="宋体" w:hAnsi="宋体" w:cs="宋体"/>
                <w:szCs w:val="21"/>
              </w:rPr>
              <w:t xml:space="preserve">室内机</w:t>
            </w:r>
            <w:r>
              <w:rPr>
                <w:rFonts w:hint="eastAsia" w:ascii="宋体" w:hAnsi="宋体" w:cs="宋体"/>
                <w:szCs w:val="21"/>
              </w:rPr>
              <w:t xml:space="preserve">1035</w:t>
            </w:r>
            <w:r>
              <w:rPr>
                <w:rFonts w:hint="eastAsia" w:ascii="宋体" w:hAnsi="宋体" w:cs="宋体"/>
                <w:szCs w:val="21"/>
              </w:rPr>
              <w:t xml:space="preserve">台</w:t>
            </w:r>
            <w:r>
              <w:rPr>
                <w:rFonts w:hint="eastAsia"/>
                <w:szCs w:val="21"/>
              </w:rPr>
              <w:t xml:space="preserve">（</w:t>
            </w:r>
            <w:r>
              <w:rPr>
                <w:rFonts w:hint="eastAsia" w:ascii="宋体" w:hAnsi="宋体" w:cs="宋体"/>
                <w:szCs w:val="21"/>
              </w:rPr>
              <w:t xml:space="preserve">主机</w:t>
            </w:r>
            <w:r>
              <w:rPr>
                <w:rFonts w:hint="eastAsia" w:ascii="宋体" w:hAnsi="宋体" w:cs="宋体"/>
                <w:szCs w:val="21"/>
              </w:rPr>
              <w:t xml:space="preserve">756</w:t>
            </w:r>
            <w:r>
              <w:rPr>
                <w:rFonts w:hint="eastAsia" w:ascii="宋体" w:hAnsi="宋体" w:cs="宋体"/>
                <w:szCs w:val="21"/>
              </w:rPr>
              <w:t xml:space="preserve">台、副</w:t>
            </w:r>
            <w:r>
              <w:rPr>
                <w:rFonts w:hint="eastAsia" w:ascii="宋体" w:hAnsi="宋体" w:cs="宋体"/>
                <w:szCs w:val="21"/>
              </w:rPr>
              <w:t xml:space="preserve">260</w:t>
            </w:r>
            <w:r>
              <w:rPr>
                <w:rFonts w:hint="eastAsia" w:ascii="宋体" w:hAnsi="宋体" w:cs="宋体"/>
                <w:szCs w:val="21"/>
              </w:rPr>
              <w:t xml:space="preserve">台</w:t>
            </w:r>
            <w:r>
              <w:rPr>
                <w:rFonts w:hint="eastAsia"/>
                <w:szCs w:val="21"/>
              </w:rPr>
              <w:t xml:space="preserve">），室外机</w:t>
            </w:r>
            <w:r>
              <w:rPr>
                <w:rFonts w:hint="eastAsia"/>
                <w:szCs w:val="21"/>
              </w:rPr>
              <w:t xml:space="preserve">  </w:t>
            </w:r>
            <w:r>
              <w:rPr>
                <w:rFonts w:hint="eastAsia"/>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rPr>
                <w:rFonts w:ascii="宋体" w:hAnsi="宋体" w:cs="宋体"/>
                <w:szCs w:val="21"/>
              </w:rPr>
              <w:t xml:space="preserve">”</w:t>
            </w:r>
            <w:r/>
          </w:p>
        </w:tc>
      </w:tr>
    </w:tbl>
    <w:p>
      <w:r/>
      <w:r/>
    </w:p>
    <w:p>
      <w:pPr>
        <w:rPr>
          <w:sz w:val="24"/>
          <w:szCs w:val="24"/>
        </w:rPr>
      </w:pPr>
      <w:r>
        <w:rPr>
          <w:rFonts w:hint="eastAsia"/>
          <w:sz w:val="24"/>
          <w:szCs w:val="24"/>
        </w:rPr>
        <w:t xml:space="preserve">（二）物业管理（室外）</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7"/>
        <w:gridCol w:w="2932"/>
        <w:gridCol w:w="3773"/>
      </w:tblGrid>
      <w:tr>
        <w:trPr>
          <w:jc w:val="center"/>
          <w:trHeight w:val="454"/>
        </w:trPr>
        <w:tc>
          <w:tcPr>
            <w:tcW w:w="1629" w:type="dxa"/>
            <w:vAlign w:val="center"/>
            <w:textDirection w:val="lrTb"/>
            <w:noWrap w:val="false"/>
          </w:tcPr>
          <w:p>
            <w:r>
              <w:rPr>
                <w:rFonts w:hint="eastAsia"/>
              </w:rPr>
              <w:t xml:space="preserve">名称</w:t>
            </w:r>
            <w:r/>
          </w:p>
        </w:tc>
        <w:tc>
          <w:tcPr>
            <w:tcW w:w="3009" w:type="dxa"/>
            <w:vAlign w:val="center"/>
            <w:textDirection w:val="lrTb"/>
            <w:noWrap w:val="false"/>
          </w:tcPr>
          <w:p>
            <w:r>
              <w:t xml:space="preserve">明细</w:t>
            </w:r>
            <w:r/>
          </w:p>
        </w:tc>
        <w:tc>
          <w:tcPr>
            <w:tcW w:w="3874" w:type="dxa"/>
            <w:vAlign w:val="center"/>
            <w:textDirection w:val="lrTb"/>
            <w:noWrap w:val="false"/>
          </w:tcPr>
          <w:p>
            <w:r>
              <w:rPr>
                <w:rFonts w:hint="eastAsia"/>
              </w:rPr>
              <w:t xml:space="preserve">服务内容及标准</w:t>
            </w:r>
            <w:r/>
          </w:p>
        </w:tc>
      </w:tr>
      <w:tr>
        <w:trPr>
          <w:jc w:val="center"/>
          <w:trHeight w:val="454"/>
        </w:trPr>
        <w:tc>
          <w:tcPr>
            <w:tcW w:w="1629" w:type="dxa"/>
            <w:vAlign w:val="center"/>
            <w:textDirection w:val="lrTb"/>
            <w:noWrap w:val="false"/>
          </w:tcPr>
          <w:p>
            <w:r>
              <w:rPr>
                <w:rFonts w:hint="eastAsia"/>
              </w:rPr>
              <w:t xml:space="preserve">室外面积</w:t>
            </w:r>
            <w:r/>
          </w:p>
        </w:tc>
        <w:tc>
          <w:tcPr>
            <w:tcW w:w="3009" w:type="dxa"/>
            <w:vAlign w:val="center"/>
            <w:textDirection w:val="lrTb"/>
            <w:noWrap w:val="false"/>
          </w:tcPr>
          <w:p>
            <w:r>
              <w:rPr>
                <w:rFonts w:cs="Calibri"/>
                <w:sz w:val="22"/>
              </w:rPr>
              <w:t xml:space="preserve">3000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3.6</w:t>
            </w:r>
            <w:r>
              <w:rPr>
                <w:rFonts w:hint="eastAsia"/>
              </w:rPr>
              <w:t xml:space="preserve">保安服务”</w:t>
            </w:r>
            <w:r/>
          </w:p>
        </w:tc>
      </w:tr>
      <w:tr>
        <w:trPr>
          <w:jc w:val="center"/>
          <w:trHeight w:val="454"/>
        </w:trPr>
        <w:tc>
          <w:tcPr>
            <w:tcW w:w="1629" w:type="dxa"/>
            <w:vAlign w:val="center"/>
            <w:textDirection w:val="lrTb"/>
            <w:noWrap w:val="false"/>
          </w:tcPr>
          <w:p>
            <w:r>
              <w:rPr>
                <w:rFonts w:hint="eastAsia"/>
              </w:rPr>
              <w:t xml:space="preserve">消防栓</w:t>
            </w:r>
            <w:r/>
          </w:p>
        </w:tc>
        <w:tc>
          <w:tcPr>
            <w:tcW w:w="3009" w:type="dxa"/>
            <w:vAlign w:val="center"/>
            <w:textDirection w:val="lrTb"/>
            <w:noWrap w:val="false"/>
          </w:tcPr>
          <w:p>
            <w:r>
              <w:rPr>
                <w:rFonts w:cs="Calibri"/>
                <w:sz w:val="22"/>
              </w:rPr>
              <w:t xml:space="preserve">134</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室外配电箱</w:t>
            </w:r>
            <w:r/>
          </w:p>
        </w:tc>
        <w:tc>
          <w:tcPr>
            <w:tcW w:w="3009" w:type="dxa"/>
            <w:vAlign w:val="center"/>
            <w:textDirection w:val="lrTb"/>
            <w:noWrap w:val="false"/>
          </w:tcPr>
          <w:p>
            <w:r>
              <w:rPr>
                <w:rFonts w:cs="Calibri"/>
                <w:sz w:val="22"/>
              </w:rPr>
              <w:t xml:space="preserve">2</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门前三包</w:t>
            </w:r>
            <w:r/>
          </w:p>
        </w:tc>
        <w:tc>
          <w:tcPr>
            <w:tcW w:w="3009" w:type="dxa"/>
            <w:vAlign w:val="center"/>
            <w:textDirection w:val="lrTb"/>
            <w:noWrap w:val="false"/>
          </w:tcPr>
          <w:p>
            <w:r>
              <w:rPr>
                <w:rFonts w:cs="Calibri"/>
                <w:sz w:val="22"/>
              </w:rPr>
              <w:t xml:space="preserve">80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p>
        </w:tc>
      </w:tr>
      <w:tr>
        <w:trPr>
          <w:jc w:val="center"/>
          <w:trHeight w:val="454"/>
        </w:trPr>
        <w:tc>
          <w:tcPr>
            <w:tcW w:w="1629" w:type="dxa"/>
            <w:vAlign w:val="center"/>
            <w:textDirection w:val="lrTb"/>
            <w:noWrap w:val="false"/>
          </w:tcPr>
          <w:p>
            <w:r>
              <w:rPr>
                <w:rFonts w:hint="eastAsia"/>
              </w:rPr>
              <w:t xml:space="preserve">监控</w:t>
            </w:r>
            <w:r/>
          </w:p>
        </w:tc>
        <w:tc>
          <w:tcPr>
            <w:tcW w:w="3009" w:type="dxa"/>
            <w:vAlign w:val="center"/>
            <w:textDirection w:val="lrTb"/>
            <w:noWrap w:val="false"/>
          </w:tcPr>
          <w:p>
            <w:r>
              <w:rPr>
                <w:rFonts w:cs="Calibri"/>
                <w:sz w:val="22"/>
              </w:rPr>
              <w:t xml:space="preserve">135</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bl>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（三）物业管理服务内容及标准</w:t>
      </w:r>
      <w:r/>
    </w:p>
    <w:p>
      <w:pPr>
        <w:spacing w:line="360" w:lineRule="auto"/>
        <w:rPr>
          <w:sz w:val="24"/>
          <w:szCs w:val="24"/>
        </w:rPr>
      </w:pPr>
      <w:r>
        <w:rPr>
          <w:rFonts w:hint="eastAsia"/>
          <w:sz w:val="24"/>
          <w:szCs w:val="24"/>
        </w:rPr>
        <w:t xml:space="preserve">物业管理服务包括基本服务、房屋维护服务、公用设施设备维护服务、保洁服务、绿化服务、保安服务、会议服务等。</w:t>
      </w:r>
      <w:r/>
    </w:p>
    <w:p>
      <w:pPr>
        <w:spacing w:line="360" w:lineRule="auto"/>
        <w:rPr>
          <w:sz w:val="24"/>
          <w:szCs w:val="24"/>
        </w:rPr>
      </w:pPr>
      <w:r/>
      <w:bookmarkStart w:id="140" w:name="_Toc10498"/>
      <w:r/>
      <w:bookmarkStart w:id="141" w:name="_Toc26485"/>
      <w:r/>
      <w:bookmarkStart w:id="142" w:name="_Toc26156"/>
      <w:r>
        <w:rPr>
          <w:rFonts w:hint="eastAsia"/>
          <w:sz w:val="24"/>
          <w:szCs w:val="24"/>
        </w:rPr>
        <w:t xml:space="preserve">3.</w:t>
      </w:r>
      <w:bookmarkEnd w:id="140"/>
      <w:r/>
      <w:bookmarkEnd w:id="141"/>
      <w:r/>
      <w:bookmarkEnd w:id="142"/>
      <w:r>
        <w:rPr>
          <w:rFonts w:hint="eastAsia"/>
          <w:sz w:val="24"/>
          <w:szCs w:val="24"/>
        </w:rPr>
        <w:t xml:space="preserve">1</w:t>
      </w:r>
      <w:r>
        <w:rPr>
          <w:rFonts w:hint="eastAsia"/>
          <w:sz w:val="24"/>
          <w:szCs w:val="24"/>
        </w:rPr>
        <w:t xml:space="preserve">基本服务</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1"/>
        <w:gridCol w:w="1038"/>
        <w:gridCol w:w="6633"/>
      </w:tblGrid>
      <w:tr>
        <w:trPr>
          <w:jc w:val="center"/>
          <w:trHeight w:val="454"/>
          <w:tblHeader/>
        </w:trPr>
        <w:tc>
          <w:tcPr>
            <w:tcW w:w="63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0"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目标与责任</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）结合采购人要求及物业服务实际情况，制定年度管理目标，明确责任分工，并制定配套实施方案。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t xml:space="preserve">2</w:t>
            </w:r>
            <w:r>
              <w:rPr>
                <w:rFonts w:hint="eastAsia"/>
              </w:rPr>
              <w:t xml:space="preserve">）配合采购人各类重大活动现场保洁、秩序维护、会务及设备运行保障。</w:t>
            </w:r>
            <w:r/>
          </w:p>
        </w:tc>
      </w:tr>
      <w:tr>
        <w:trPr>
          <w:cantSplit/>
          <w:jc w:val="center"/>
          <w:trHeight w:val="454"/>
        </w:trPr>
        <w:tc>
          <w:tcPr>
            <w:tcW w:w="63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服务人员要求</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次岗位技能、职业素质、服务知识、客户文化、绿色节能环保等教育培训，并进行适当形式的考核。</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）根据要求对服务人员进行从业资格审查，审查结果向采购人报备。</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）如采购人认为服务人员不适应岗位要求或存在其他影响工作的，可要求投标人进行调换。如因投标人原因对服务人员进行调换，应当经采购人同意，更换比例不得超过本项目服务人员总数的</w:t>
            </w:r>
            <w:r>
              <w:rPr>
                <w:rFonts w:hint="eastAsia"/>
              </w:rPr>
              <w:t xml:space="preserve">2%</w:t>
            </w:r>
            <w:r>
              <w:rPr>
                <w:rFonts w:hint="eastAsia"/>
              </w:rPr>
              <w:t xml:space="preserve">。本项目服务人员不得在其他项目兼职。</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5</w:t>
            </w:r>
            <w:r>
              <w:rPr>
                <w:rFonts w:hint="eastAsia"/>
              </w:rPr>
              <w:t xml:space="preserve">）着装分类统一，佩戴标识。仪容整洁、姿态端正、举止文明。用语文明礼貌，态度温和耐心。</w:t>
            </w:r>
            <w:r/>
          </w:p>
        </w:tc>
      </w:tr>
      <w:tr>
        <w:trPr>
          <w:cantSplit/>
          <w:jc w:val="center"/>
          <w:trHeight w:val="454"/>
        </w:trPr>
        <w:tc>
          <w:tcPr>
            <w:tcW w:w="63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保密和思想政治教育</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）建立保密管理制度。制度内容应当包括但不限于：①明确重点要害岗位保密职责。②对涉密工作岗位的保密要求。</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）根据采购人要求与涉密工作岗位的服务人员签订保密协议。保密协议应当向采购人报备。</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）每季度至少开展</w:t>
            </w:r>
            <w:r>
              <w:rPr>
                <w:rFonts w:hint="eastAsia"/>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）发现服务人员违法违规或重大过失，及时报告采购人，并采取必要补救措施。</w:t>
            </w:r>
            <w:r/>
          </w:p>
        </w:tc>
      </w:tr>
      <w:tr>
        <w:trPr>
          <w:cantSplit/>
          <w:jc w:val="center"/>
          <w:trHeight w:val="454"/>
        </w:trPr>
        <w:tc>
          <w:tcPr>
            <w:tcW w:w="637"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档案管理</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）建立物业信息，准确、及时地对文件资料和服务记录进行归档保存，并确保其物理安全。</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）档案和记录齐全，包括但不限于：①采购人建议与投诉等。教育培训和考核记录。保密、思想政治教育培训记录。②房屋维护服务：</w:t>
            </w:r>
            <w:r>
              <w:rPr>
                <w:rFonts w:hint="eastAsia"/>
              </w:rPr>
              <w:t xml:space="preserve">房屋台</w:t>
            </w:r>
            <w:r>
              <w:rPr>
                <w:rFonts w:hint="eastAsia"/>
              </w:rPr>
              <w:t xml:space="preserve">账、使用说明、房屋装修、</w:t>
            </w:r>
            <w:r>
              <w:rPr>
                <w:rFonts w:hint="eastAsia"/>
              </w:rPr>
              <w:t xml:space="preserve">维保记录</w:t>
            </w:r>
            <w:r>
              <w:rPr>
                <w:rFonts w:hint="eastAsia"/>
              </w:rPr>
              <w:t xml:space="preserve">等。③公用设施设备维护服务：设备台账、设备卡、使用说明、</w:t>
            </w:r>
            <w:r>
              <w:rPr>
                <w:rFonts w:hint="eastAsia"/>
              </w:rPr>
              <w:t xml:space="preserve">维保记录</w:t>
            </w:r>
            <w:r>
              <w:rPr>
                <w:rFonts w:hint="eastAsia"/>
              </w:rPr>
              <w:t xml:space="preserve">、巡查记录、设施设备安全运行、设施设备定期巡检、维护保养、维修档案等。④保安服务：监控记录、突发</w:t>
            </w:r>
            <w:r>
              <w:rPr>
                <w:rFonts w:hint="eastAsia"/>
              </w:rPr>
              <w:t xml:space="preserve">事件演习</w:t>
            </w:r>
            <w:r>
              <w:rPr>
                <w:rFonts w:hint="eastAsia"/>
              </w:rPr>
              <w:t xml:space="preserve">与处置记录等。⑤保洁服务：工作日志、清洁检查表、用品清单、客户反馈表等。⑥绿化服务：绿化总平面图、清洁整改记录、消</w:t>
            </w:r>
            <w:r>
              <w:rPr>
                <w:rFonts w:hint="eastAsia"/>
              </w:rPr>
              <w:t xml:space="preserve">杀记录</w:t>
            </w:r>
            <w:r>
              <w:rPr>
                <w:rFonts w:hint="eastAsia"/>
              </w:rPr>
              <w:t xml:space="preserve">等。⑦其他：客户信息、财务明细、合同协议、信报信息登记、大件物品进出</w:t>
            </w:r>
            <w:r>
              <w:rPr>
                <w:rFonts w:hint="eastAsia"/>
              </w:rPr>
              <w:t xml:space="preserve">登记等。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）遵守采购人的信息、档案资料保密要求，未经许可，不得将建筑物平面图等资料转作其他用途或向其他单位、个人提供。</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）履约结束后，相关资料交还采购人，采购人按政府采购相关规定存档。</w:t>
            </w:r>
            <w:r/>
          </w:p>
        </w:tc>
      </w:tr>
      <w:tr>
        <w:trPr>
          <w:cantSplit/>
          <w:jc w:val="center"/>
          <w:trHeight w:val="454"/>
        </w:trPr>
        <w:tc>
          <w:tcPr>
            <w:tcW w:w="637" w:type="dxa"/>
            <w:vAlign w:val="center"/>
            <w:vMerge w:val="restart"/>
            <w:textDirection w:val="lrTb"/>
            <w:noWrap w:val="false"/>
          </w:tcPr>
          <w:p>
            <w:pPr>
              <w:jc w:val="center"/>
            </w:pPr>
            <w:r>
              <w:t xml:space="preserve">5</w:t>
            </w:r>
            <w:r/>
          </w:p>
        </w:tc>
        <w:tc>
          <w:tcPr>
            <w:tcW w:w="1065" w:type="dxa"/>
            <w:vAlign w:val="center"/>
            <w:vMerge w:val="restart"/>
            <w:textDirection w:val="lrTb"/>
            <w:noWrap w:val="false"/>
          </w:tcPr>
          <w:p>
            <w:r>
              <w:rPr>
                <w:rFonts w:hint="eastAsia"/>
              </w:rPr>
              <w:t xml:space="preserve">服务改进</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）明确负责人，定期对物业服务过程进行自查，结合反馈意见与评价结果采取改进措施，持续提升管理与服务水平。</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）对不合格服务进行控制，对不合格服务的原因进行识别和分析，及时采取纠正措施，消除不合格的原因，防止不合格再发生。</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）需整改问题及时整改完成。</w:t>
            </w:r>
            <w:r/>
          </w:p>
        </w:tc>
      </w:tr>
      <w:tr>
        <w:trPr>
          <w:cantSplit/>
          <w:jc w:val="center"/>
          <w:trHeight w:val="454"/>
        </w:trPr>
        <w:tc>
          <w:tcPr>
            <w:tcW w:w="637" w:type="dxa"/>
            <w:vAlign w:val="center"/>
            <w:vMerge w:val="restart"/>
            <w:textDirection w:val="lrTb"/>
            <w:noWrap w:val="false"/>
          </w:tcPr>
          <w:p>
            <w:pPr>
              <w:jc w:val="center"/>
            </w:pPr>
            <w:r>
              <w:t xml:space="preserve">6</w:t>
            </w:r>
            <w:r/>
          </w:p>
        </w:tc>
        <w:tc>
          <w:tcPr>
            <w:tcW w:w="1065" w:type="dxa"/>
            <w:vAlign w:val="center"/>
            <w:vMerge w:val="restart"/>
            <w:textDirection w:val="lrTb"/>
            <w:noWrap w:val="false"/>
          </w:tcPr>
          <w:p>
            <w:r>
              <w:rPr>
                <w:rFonts w:hint="eastAsia"/>
              </w:rPr>
              <w:t xml:space="preserve">重大活动后勤保障</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）制订流程。配合采购</w:t>
            </w:r>
            <w:r>
              <w:rPr>
                <w:rFonts w:hint="eastAsia"/>
              </w:rPr>
              <w:t xml:space="preserve">人制订重大</w:t>
            </w:r>
            <w:r>
              <w:rPr>
                <w:rFonts w:hint="eastAsia"/>
              </w:rPr>
              <w:t xml:space="preserve">活动后勤保障工作流程，需对任务进行详细了解，并根据工作安排制定详细的后勤保障计划。</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）收尾工作。对现场进行检查，做好清理工作。</w:t>
            </w:r>
            <w:r/>
          </w:p>
        </w:tc>
      </w:tr>
      <w:tr>
        <w:trPr>
          <w:cantSplit/>
          <w:jc w:val="center"/>
          <w:trHeight w:val="454"/>
        </w:trPr>
        <w:tc>
          <w:tcPr>
            <w:tcW w:w="637" w:type="dxa"/>
            <w:vAlign w:val="center"/>
            <w:vMerge w:val="restart"/>
            <w:textDirection w:val="lrTb"/>
            <w:noWrap w:val="false"/>
          </w:tcPr>
          <w:p>
            <w:pPr>
              <w:jc w:val="center"/>
            </w:pPr>
            <w:r>
              <w:t xml:space="preserve">7</w:t>
            </w:r>
            <w:r/>
          </w:p>
        </w:tc>
        <w:tc>
          <w:tcPr>
            <w:tcW w:w="1065" w:type="dxa"/>
            <w:vAlign w:val="center"/>
            <w:vMerge w:val="restart"/>
            <w:textDirection w:val="lrTb"/>
            <w:noWrap w:val="false"/>
          </w:tcPr>
          <w:p>
            <w:r>
              <w:rPr>
                <w:rFonts w:hint="eastAsia"/>
              </w:rPr>
              <w:t xml:space="preserve">应急保障预案</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）重点区域及安全隐患排查。结合项目的实际情况，对重点部位及危险隐患进行排查，并建立清单</w:t>
            </w:r>
            <w:r>
              <w:rPr>
                <w:rFonts w:hint="eastAsia"/>
              </w:rPr>
              <w:t xml:space="preserve">/</w:t>
            </w:r>
            <w:r>
              <w:rPr>
                <w:rFonts w:hint="eastAsia"/>
              </w:rPr>
              <w:t xml:space="preserve">台账；应当对危险隐患进行风险分析，制定相应措施进行控制或整改并定期监控；随着设施设备、服务内容的变化，及时更新清单</w:t>
            </w:r>
            <w:r>
              <w:rPr>
                <w:rFonts w:hint="eastAsia"/>
              </w:rPr>
              <w:t xml:space="preserve">/</w:t>
            </w:r>
            <w:r>
              <w:rPr>
                <w:rFonts w:hint="eastAsia"/>
              </w:rPr>
              <w:t xml:space="preserve">台账，使风险隐患始终处于受控状态。</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）应急物资的管理。根据专项预案中的应对需要、必要的应急物资，建立清单或台账，并由专人定期对应急物资进行检查，如</w:t>
            </w:r>
            <w:r>
              <w:rPr>
                <w:rFonts w:hint="eastAsia"/>
              </w:rPr>
              <w:t xml:space="preserve">有应急物资不足，及时通知采购人购置齐全，确保能够随时正常使用。</w:t>
            </w:r>
            <w:r/>
          </w:p>
        </w:tc>
      </w:tr>
      <w:tr>
        <w:trPr>
          <w:cantSplit/>
          <w:jc w:val="center"/>
          <w:trHeight w:val="454"/>
        </w:trPr>
        <w:tc>
          <w:tcPr>
            <w:tcW w:w="637" w:type="dxa"/>
            <w:vAlign w:val="center"/>
            <w:vMerge w:val="restart"/>
            <w:textDirection w:val="lrTb"/>
            <w:noWrap w:val="false"/>
          </w:tcPr>
          <w:p>
            <w:pPr>
              <w:jc w:val="center"/>
            </w:pPr>
            <w:r>
              <w:rPr>
                <w:rFonts w:hint="eastAsia"/>
              </w:rPr>
              <w:t xml:space="preserve">8</w:t>
            </w:r>
            <w:r/>
          </w:p>
        </w:tc>
        <w:tc>
          <w:tcPr>
            <w:tcW w:w="1065" w:type="dxa"/>
            <w:vAlign w:val="center"/>
            <w:vMerge w:val="restart"/>
            <w:textDirection w:val="lrTb"/>
            <w:noWrap w:val="false"/>
          </w:tcPr>
          <w:p>
            <w:r>
              <w:rPr>
                <w:rFonts w:hint="eastAsia"/>
              </w:rPr>
              <w:t xml:space="preserve">服务方案及工作制度</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）制定工作制度，主要包括：人员录用制度、档案管理制度、物业服务管理制度、公用设施设备相关管理制度等。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）制定项目实施方案，主要包括：交接方案、人员培训方案、人员稳定性方案、保密方案等。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）制定物业服务方案，主要包括：房屋维护服务方案、公用设施设备维护服务方案、绿化服务方案、保洁服务方案、保安服务方案、会议服务方案等。</w:t>
            </w:r>
            <w:r/>
          </w:p>
        </w:tc>
      </w:tr>
      <w:tr>
        <w:trPr>
          <w:cantSplit/>
          <w:jc w:val="center"/>
          <w:trHeight w:val="454"/>
        </w:trPr>
        <w:tc>
          <w:tcPr>
            <w:tcW w:w="637" w:type="dxa"/>
            <w:vAlign w:val="center"/>
            <w:vMerge w:val="restart"/>
            <w:textDirection w:val="lrTb"/>
            <w:noWrap w:val="false"/>
          </w:tcPr>
          <w:p>
            <w:pPr>
              <w:jc w:val="center"/>
            </w:pPr>
            <w:r>
              <w:t xml:space="preserve">9</w:t>
            </w:r>
            <w:r/>
          </w:p>
        </w:tc>
        <w:tc>
          <w:tcPr>
            <w:tcW w:w="1065" w:type="dxa"/>
            <w:vAlign w:val="center"/>
            <w:vMerge w:val="restart"/>
            <w:textDirection w:val="lrTb"/>
            <w:noWrap w:val="false"/>
          </w:tcPr>
          <w:p>
            <w:r>
              <w:rPr>
                <w:rFonts w:hint="eastAsia"/>
              </w:rPr>
              <w:t xml:space="preserve">信报服务</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）对邮件、包裹和挂号信等进行正确分理、安全检查和防疫卫生检查。</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）及时投送或通知收件人领取。</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）大件物品出入向采购人报告，待采购人确认无误后放行。</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t xml:space="preserve">0</w:t>
            </w:r>
            <w:r/>
          </w:p>
        </w:tc>
        <w:tc>
          <w:tcPr>
            <w:tcW w:w="1065" w:type="dxa"/>
            <w:vAlign w:val="center"/>
            <w:vMerge w:val="restart"/>
            <w:textDirection w:val="lrTb"/>
            <w:noWrap w:val="false"/>
          </w:tcPr>
          <w:p>
            <w:r>
              <w:rPr>
                <w:rFonts w:hint="eastAsia"/>
              </w:rPr>
              <w:t xml:space="preserve">服务热线及紧急维修</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）设置</w:t>
            </w:r>
            <w:r>
              <w:rPr>
                <w:rFonts w:hint="eastAsia"/>
              </w:rPr>
              <w:t xml:space="preserve">24</w:t>
            </w:r>
            <w:r>
              <w:rPr>
                <w:rFonts w:hint="eastAsia"/>
              </w:rPr>
              <w:t xml:space="preserve">小时报修服务热线。</w:t>
            </w:r>
            <w:r/>
          </w:p>
        </w:tc>
      </w:tr>
      <w:tr>
        <w:trPr>
          <w:cantSplit/>
          <w:jc w:val="center"/>
          <w:trHeight w:val="90"/>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）紧急维修应当</w:t>
            </w:r>
            <w:r>
              <w:rPr>
                <w:rFonts w:hint="eastAsia"/>
              </w:rPr>
              <w:t xml:space="preserve">15</w:t>
            </w:r>
            <w:r>
              <w:rPr>
                <w:rFonts w:hint="eastAsia"/>
              </w:rPr>
              <w:t xml:space="preserve">分钟内到达现场，不间断维修直至修复。</w:t>
            </w:r>
            <w:r/>
          </w:p>
        </w:tc>
      </w:tr>
    </w:tbl>
    <w:p>
      <w:r>
        <w:rPr>
          <w:rFonts w:hint="eastAsia"/>
        </w:rPr>
        <w:t xml:space="preserve">3.2</w:t>
      </w:r>
      <w:r>
        <w:rPr>
          <w:rFonts w:hint="eastAsia"/>
        </w:rPr>
        <w:t xml:space="preserve">房屋及附属设施维护服务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038"/>
        <w:gridCol w:w="6636"/>
      </w:tblGrid>
      <w:tr>
        <w:trPr>
          <w:jc w:val="center"/>
          <w:trHeight w:val="454"/>
          <w:tblHeader/>
        </w:trPr>
        <w:tc>
          <w:tcPr>
            <w:tcW w:w="641"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3"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pPr>
              <w:ind w:hanging="27"/>
            </w:pPr>
            <w:r>
              <w:rPr>
                <w:rFonts w:hint="eastAsia"/>
              </w:rPr>
              <w:t xml:space="preserve">基本要求</w:t>
            </w:r>
            <w:r/>
          </w:p>
        </w:tc>
        <w:tc>
          <w:tcPr>
            <w:tcW w:w="6813" w:type="dxa"/>
            <w:vAlign w:val="center"/>
            <w:textDirection w:val="lrTb"/>
            <w:noWrap w:val="false"/>
          </w:tcPr>
          <w:p>
            <w:pPr>
              <w:ind w:hanging="80"/>
            </w:pPr>
            <w:r>
              <w:rPr>
                <w:rFonts w:hint="eastAsia"/>
              </w:rPr>
              <w:t xml:space="preserve">（</w:t>
            </w:r>
            <w:r>
              <w:rPr>
                <w:rFonts w:hint="eastAsia"/>
              </w:rPr>
              <w:t xml:space="preserve">1</w:t>
            </w:r>
            <w:r>
              <w:rPr>
                <w:rFonts w:hint="eastAsia"/>
              </w:rPr>
              <w:t xml:space="preserve">）负责办公楼各类设施的正常运行、监护和维保工作，</w:t>
            </w:r>
            <w:r>
              <w:rPr>
                <w:rFonts w:hint="eastAsia"/>
              </w:rPr>
              <w:t xml:space="preserve">负责零修及</w:t>
            </w:r>
            <w:r>
              <w:rPr>
                <w:rFonts w:hint="eastAsia"/>
              </w:rPr>
              <w:t xml:space="preserve">随工监理，其他临时性任务；负责日常办公设施及仓库的搬运、整理工作；</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2</w:t>
            </w:r>
            <w:r>
              <w:rPr>
                <w:rFonts w:hint="eastAsia"/>
              </w:rPr>
              <w:t xml:space="preserve">）各类设施、设备包含但不限于：建筑设施、空调、电梯、门禁、消防、监控、会议室设备、供电、照明、电器、供水、排水及水泵、阀等设备的使用与管理、巡查与值守等，保证每个工作日对相关设备巡视一遍；</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3</w:t>
            </w:r>
            <w:r>
              <w:rPr>
                <w:rFonts w:hint="eastAsia"/>
              </w:rPr>
              <w:t xml:space="preserve">）负责配电房</w:t>
            </w:r>
            <w:r>
              <w:rPr>
                <w:rFonts w:hint="eastAsia"/>
              </w:rPr>
              <w:t xml:space="preserve">24</w:t>
            </w:r>
            <w:r>
              <w:rPr>
                <w:rFonts w:hint="eastAsia"/>
              </w:rPr>
              <w:t xml:space="preserve">小时值班，保证配电房常用配件齐全和供电系统正常运行，并负责与供电部门的业务协调；做好巡查、值班记录；</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4</w:t>
            </w:r>
            <w:r>
              <w:rPr>
                <w:rFonts w:hint="eastAsia"/>
              </w:rPr>
              <w:t xml:space="preserve">）负责协调维保单位按时对相关设备进行保养与维护、检测与年检等工作，督促专业维保单位按时、保质保量地开展维保任务；</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5</w:t>
            </w:r>
            <w:r>
              <w:rPr>
                <w:rFonts w:hint="eastAsia"/>
              </w:rPr>
              <w:t xml:space="preserve">）设备出现故障时，及时报修，对一般性故障在紧急情况下能应急调整、修复；</w:t>
            </w:r>
            <w:r>
              <w:rPr>
                <w:rFonts w:hint="eastAsia"/>
              </w:rPr>
              <w:t xml:space="preserve">遇工程</w:t>
            </w:r>
            <w:r>
              <w:rPr>
                <w:rFonts w:hint="eastAsia"/>
              </w:rPr>
              <w:t xml:space="preserve">维修负责随工监理；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主体结构、围护结构、部品部件</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次房屋结构安全巡视，发现外观有变形、开裂等现象，及时建议采购人申请房屋安全鉴定，并采取必要的避险和防护措施。</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）每季度至少开展</w:t>
            </w:r>
            <w:r>
              <w:rPr>
                <w:rFonts w:hint="eastAsia"/>
              </w:rPr>
              <w:t xml:space="preserve">1</w:t>
            </w:r>
            <w:r>
              <w:rPr>
                <w:rFonts w:hint="eastAsia"/>
              </w:rPr>
              <w:t xml:space="preserve">次外墙贴饰面、幕墙玻璃、雨篷、散水、空调室外机支撑构件等检查，发现破损，及时向采购人报告，按采购人要求出具维修方案，待采购人同意后按维修方案实施维修。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每年强</w:t>
            </w:r>
            <w:r>
              <w:rPr>
                <w:rFonts w:hint="eastAsia"/>
              </w:rPr>
              <w:t xml:space="preserve">降雨天气前后、雨雪季节检查屋面防水和</w:t>
            </w:r>
            <w:r>
              <w:rPr>
                <w:rFonts w:hint="eastAsia"/>
              </w:rPr>
              <w:t xml:space="preserve">雨落管等</w:t>
            </w:r>
            <w:r>
              <w:rPr>
                <w:rFonts w:hint="eastAsia"/>
              </w:rPr>
              <w:t xml:space="preserve">，发现破损，及时向采购人报告，按采购人要求出具维修方案，待采购人同意后按维修方案实施维修。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5</w:t>
            </w:r>
            <w:r>
              <w:rPr>
                <w:rFonts w:hint="eastAsia"/>
              </w:rPr>
              <w:t xml:space="preserve">）办公</w:t>
            </w:r>
            <w:r>
              <w:rPr>
                <w:rFonts w:hint="eastAsia"/>
              </w:rPr>
              <w:t xml:space="preserve">楼外观完好，建筑装饰面无脱落、无破损、无污渍，玻璃幕墙清洁明亮、无破损。</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6</w:t>
            </w:r>
            <w:r>
              <w:rPr>
                <w:rFonts w:hint="eastAsia"/>
              </w:rPr>
              <w:t xml:space="preserve">）通道、楼梯、门窗等设施的完好和正常使用。</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7</w:t>
            </w:r>
            <w:r>
              <w:rPr>
                <w:rFonts w:hint="eastAsia"/>
              </w:rPr>
              <w:t xml:space="preserve">）负责服务区内工程设施、房屋日常维护管理，确保设备的正常使用、运行，协调、监护设备的维保、</w:t>
            </w:r>
            <w:r>
              <w:rPr>
                <w:rFonts w:hint="eastAsia"/>
              </w:rPr>
              <w:t xml:space="preserve">零修工作</w:t>
            </w:r>
            <w:r>
              <w:rPr>
                <w:rFonts w:hint="eastAsia"/>
              </w:rPr>
              <w:t xml:space="preserve">。</w:t>
            </w:r>
            <w:r/>
          </w:p>
        </w:tc>
      </w:tr>
      <w:tr>
        <w:trPr>
          <w:cantSplit/>
          <w:jc w:val="center"/>
          <w:trHeight w:val="10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8</w:t>
            </w:r>
            <w:r>
              <w:rPr>
                <w:rFonts w:hint="eastAsia"/>
              </w:rPr>
              <w:t xml:space="preserve">）提供</w:t>
            </w:r>
            <w:r>
              <w:rPr>
                <w:rFonts w:hint="eastAsia"/>
              </w:rPr>
              <w:t xml:space="preserve">24</w:t>
            </w:r>
            <w:r>
              <w:rPr>
                <w:rFonts w:hint="eastAsia"/>
              </w:rPr>
              <w:t xml:space="preserve">小时维修接报服务，客户报修接报后</w:t>
            </w:r>
            <w:r>
              <w:rPr>
                <w:rFonts w:hint="eastAsia"/>
              </w:rPr>
              <w:t xml:space="preserve">15</w:t>
            </w:r>
            <w:r>
              <w:rPr>
                <w:rFonts w:hint="eastAsia"/>
              </w:rPr>
              <w:t xml:space="preserve">分钟到场处理，对急需解决的故障能应急调整或修复。</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9</w:t>
            </w:r>
            <w:r>
              <w:rPr>
                <w:rFonts w:hint="eastAsia"/>
              </w:rPr>
              <w:t xml:space="preserve">）工程零修、急修及时率</w:t>
            </w:r>
            <w:r>
              <w:rPr>
                <w:rFonts w:hint="eastAsia"/>
              </w:rPr>
              <w:t xml:space="preserve">98%</w:t>
            </w:r>
            <w:r>
              <w:rPr>
                <w:rFonts w:hint="eastAsia"/>
              </w:rPr>
              <w:t xml:space="preserve">；</w:t>
            </w:r>
            <w:r>
              <w:rPr>
                <w:rFonts w:hint="eastAsia"/>
              </w:rPr>
              <w:t xml:space="preserve">零修工程</w:t>
            </w:r>
            <w:r>
              <w:rPr>
                <w:rFonts w:hint="eastAsia"/>
              </w:rPr>
              <w:t xml:space="preserve">合格率</w:t>
            </w:r>
            <w:r>
              <w:rPr>
                <w:rFonts w:hint="eastAsia"/>
              </w:rPr>
              <w:t xml:space="preserve">98%</w:t>
            </w:r>
            <w:r>
              <w:rPr>
                <w:rFonts w:hint="eastAsia"/>
              </w:rPr>
              <w:t xml:space="preserve">；各类设施设备完好、整洁、无污损，完好率、合格率均达到</w:t>
            </w:r>
            <w:r>
              <w:rPr>
                <w:rFonts w:hint="eastAsia"/>
              </w:rPr>
              <w:t xml:space="preserve">98%</w:t>
            </w:r>
            <w:r>
              <w:rPr>
                <w:rFonts w:hint="eastAsia"/>
              </w:rPr>
              <w:t xml:space="preserve">以上；做好维修跟踪服务，满意率</w:t>
            </w:r>
            <w:r>
              <w:rPr>
                <w:rFonts w:hint="eastAsia"/>
              </w:rPr>
              <w:t xml:space="preserve">98%</w:t>
            </w:r>
            <w:r>
              <w:rPr>
                <w:rFonts w:hint="eastAsia"/>
              </w:rPr>
              <w:t xml:space="preserve">以上。</w:t>
            </w:r>
            <w:r/>
          </w:p>
        </w:tc>
      </w:tr>
      <w:tr>
        <w:trPr>
          <w:cantSplit/>
          <w:jc w:val="center"/>
          <w:trHeight w:val="454"/>
        </w:trPr>
        <w:tc>
          <w:tcPr>
            <w:tcW w:w="641"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其他设施</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）每半月至少开展</w:t>
            </w:r>
            <w:r>
              <w:rPr>
                <w:rFonts w:hint="eastAsia"/>
              </w:rPr>
              <w:t xml:space="preserve">1</w:t>
            </w:r>
            <w:r>
              <w:rPr>
                <w:rFonts w:hint="eastAsia"/>
              </w:rPr>
              <w:t xml:space="preserve">次大门、围墙、道路、场地、管井、沟渠等巡查，每半月至少检查</w:t>
            </w:r>
            <w:r>
              <w:rPr>
                <w:rFonts w:hint="eastAsia"/>
              </w:rPr>
              <w:t xml:space="preserve">1</w:t>
            </w:r>
            <w:r>
              <w:rPr>
                <w:rFonts w:hint="eastAsia"/>
              </w:rPr>
              <w:t xml:space="preserve">次雨污水管井、化粪池等巡查，发现破损，及时向采购人报告，按采购人要求出具维修方案，待采购人同意后按维修方案实施维修。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2</w:t>
            </w:r>
            <w:r>
              <w:rPr>
                <w:rFonts w:hint="eastAsia"/>
              </w:rPr>
              <w:t xml:space="preserve">）路面状态良好，地漏通畅不堵塞。</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3</w:t>
            </w:r>
            <w:r>
              <w:rPr>
                <w:rFonts w:hint="eastAsia"/>
              </w:rPr>
              <w:t xml:space="preserve">）接到采购人家具报修服务后，及时通知家具供货商对保修期内的家具进行维修，及时对保修期外的家具进行维修。</w:t>
            </w:r>
            <w:r/>
          </w:p>
        </w:tc>
      </w:tr>
      <w:tr>
        <w:trPr>
          <w:cantSplit/>
          <w:jc w:val="center"/>
          <w:trHeight w:val="454"/>
        </w:trPr>
        <w:tc>
          <w:tcPr>
            <w:tcW w:w="641"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标识标牌</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）标识标牌符合《公共信息图形符号第</w:t>
            </w:r>
            <w:r>
              <w:rPr>
                <w:rFonts w:hint="eastAsia"/>
              </w:rPr>
              <w:t xml:space="preserve">1</w:t>
            </w:r>
            <w:r>
              <w:rPr>
                <w:rFonts w:hint="eastAsia"/>
              </w:rPr>
              <w:t xml:space="preserve">部分：通用符号》（</w:t>
            </w:r>
            <w:r>
              <w:rPr>
                <w:rFonts w:hint="eastAsia"/>
              </w:rPr>
              <w:t xml:space="preserve">GB/T11.1</w:t>
            </w:r>
            <w:r>
              <w:rPr>
                <w:rFonts w:hint="eastAsia"/>
              </w:rPr>
              <w:t xml:space="preserve">）的相关要求，消防与安全标识符合《安全标志及其使用导则》（</w:t>
            </w:r>
            <w:r>
              <w:rPr>
                <w:rFonts w:hint="eastAsia"/>
              </w:rPr>
              <w:t xml:space="preserve">GB2894</w:t>
            </w:r>
            <w:r>
              <w:rPr>
                <w:rFonts w:hint="eastAsia"/>
              </w:rPr>
              <w:t xml:space="preserve">）、《消防安全标志　第</w:t>
            </w:r>
            <w:r>
              <w:rPr>
                <w:rFonts w:hint="eastAsia"/>
              </w:rPr>
              <w:t xml:space="preserve">1</w:t>
            </w:r>
            <w:r>
              <w:rPr>
                <w:rFonts w:hint="eastAsia"/>
              </w:rPr>
              <w:t xml:space="preserve">部分：标志》（</w:t>
            </w:r>
            <w:r>
              <w:rPr>
                <w:rFonts w:hint="eastAsia"/>
              </w:rPr>
              <w:t xml:space="preserve">GB13495.1</w:t>
            </w:r>
            <w:r>
              <w:rPr>
                <w:rFonts w:hint="eastAsia"/>
              </w:rPr>
              <w:t xml:space="preserve">）的相关要求。</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）每月至少检查</w:t>
            </w:r>
            <w:r>
              <w:rPr>
                <w:rFonts w:hint="eastAsia"/>
              </w:rPr>
              <w:t xml:space="preserve">1</w:t>
            </w:r>
            <w:r>
              <w:rPr>
                <w:rFonts w:hint="eastAsia"/>
              </w:rPr>
              <w:t xml:space="preserve">次标识标牌和消防与安全标识。应当规范清晰、路线指引正确、安装稳固。</w:t>
            </w:r>
            <w:r/>
          </w:p>
        </w:tc>
      </w:tr>
    </w:tbl>
    <w:p>
      <w:r>
        <w:rPr>
          <w:rFonts w:hint="eastAsia"/>
        </w:rPr>
        <w:t xml:space="preserve">3.3</w:t>
      </w:r>
      <w:r>
        <w:rPr>
          <w:rFonts w:hint="eastAsia"/>
        </w:rPr>
        <w:t xml:space="preserve">公用设备维护服务</w:t>
      </w:r>
      <w:r/>
    </w:p>
    <w:tbl>
      <w:tblPr>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1"/>
        <w:gridCol w:w="1038"/>
        <w:gridCol w:w="6651"/>
      </w:tblGrid>
      <w:tr>
        <w:trPr>
          <w:jc w:val="center"/>
          <w:trHeight w:val="454"/>
          <w:tblHeader/>
        </w:trPr>
        <w:tc>
          <w:tcPr>
            <w:tcW w:w="65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29"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基本要求</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）重大节假日及恶劣天气前后，组织系统巡检</w:t>
            </w:r>
            <w:r>
              <w:rPr>
                <w:rFonts w:hint="eastAsia"/>
              </w:rPr>
              <w:t xml:space="preserve">1</w:t>
            </w:r>
            <w:r>
              <w:rPr>
                <w:rFonts w:hint="eastAsia"/>
              </w:rPr>
              <w:t xml:space="preserve">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）具备设施设备安全、稳定运行的环境和场所（含有限空间），温湿度、照度、粉尘和烟雾浓度等符合相关安全规范。</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）各类设施、设备包含但不限于：建筑设施、中央空调系统（含</w:t>
            </w:r>
            <w:r>
              <w:rPr>
                <w:rFonts w:hint="eastAsia"/>
              </w:rPr>
              <w:t xml:space="preserve">VRV</w:t>
            </w:r>
            <w:r>
              <w:rPr>
                <w:rFonts w:hint="eastAsia"/>
              </w:rPr>
              <w:t xml:space="preserve">空调）、电梯、消防、监控、会议室设备、多媒体系统、供电、照明、电器、供气、供水、排水及水泵、阀等使用与管理</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）负责各类设施、设备的巡查与值守，按照设备技术要求对相关设备巡视检查；配电房、安防消防控制室实行</w:t>
            </w:r>
            <w:r>
              <w:rPr>
                <w:rFonts w:hint="eastAsia"/>
              </w:rPr>
              <w:t xml:space="preserve">24</w:t>
            </w:r>
            <w:r>
              <w:rPr>
                <w:rFonts w:hint="eastAsia"/>
              </w:rPr>
              <w:t xml:space="preserve">小时值班；保证配电房常用配件齐全和供电系统正常运行；做好巡查、值班记录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）负责管理和协调各专业维保单位对相关设备进行定期专业保养与维护、检测与年检等工作，督促专业</w:t>
            </w:r>
            <w:r>
              <w:rPr>
                <w:rFonts w:hint="eastAsia"/>
              </w:rPr>
              <w:t xml:space="preserve">维保单位按时、保质保量地开展维保工作；</w:t>
            </w:r>
            <w:r>
              <w:rPr>
                <w:rFonts w:hint="eastAsia"/>
              </w:rPr>
              <w:t xml:space="preserve">遇工程</w:t>
            </w:r>
            <w:r>
              <w:rPr>
                <w:rFonts w:hint="eastAsia"/>
              </w:rPr>
              <w:t xml:space="preserve">设施维修负责随工监理，保证工程质量达标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）设备出现故障时，一般故障能够及时处理。重大设备故障及时向采购人书面反映，并采取应急措施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9</w:t>
            </w:r>
            <w:r>
              <w:rPr>
                <w:rFonts w:hint="eastAsia"/>
              </w:rPr>
              <w:t xml:space="preserve">）突发事件按照应急遇案处置。室内外公共</w:t>
            </w:r>
            <w:r>
              <w:rPr>
                <w:rFonts w:hint="eastAsia"/>
              </w:rPr>
              <w:t xml:space="preserve">电气柜每周</w:t>
            </w:r>
            <w:r>
              <w:rPr>
                <w:rFonts w:hint="eastAsia"/>
              </w:rPr>
              <w:t xml:space="preserve">巡查一次；停电、限电通知采购人对口部门负责人。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10</w:t>
            </w:r>
            <w:r>
              <w:rPr>
                <w:rFonts w:hint="eastAsia"/>
              </w:rPr>
              <w:t xml:space="preserve">）协助采购人做好节电节水节气等节能工作。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11</w:t>
            </w:r>
            <w:r>
              <w:rPr>
                <w:rFonts w:hint="eastAsia"/>
              </w:rPr>
              <w:t xml:space="preserve">）定期协助采购人进行下水沟渠的清理和疏通。</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12</w:t>
            </w:r>
            <w:r>
              <w:rPr>
                <w:rFonts w:hint="eastAsia"/>
              </w:rPr>
              <w:t xml:space="preserve">）工程设备具体要求值班的岗位如下：</w:t>
            </w:r>
            <w:r/>
          </w:p>
          <w:p>
            <w:r>
              <w:rPr>
                <w:rFonts w:hint="eastAsia"/>
              </w:rPr>
              <w:t xml:space="preserve">①配电房</w:t>
            </w:r>
            <w:r>
              <w:rPr>
                <w:rFonts w:hint="eastAsia"/>
              </w:rPr>
              <w:t xml:space="preserve">24</w:t>
            </w:r>
            <w:r>
              <w:rPr>
                <w:rFonts w:hint="eastAsia"/>
              </w:rPr>
              <w:t xml:space="preserve">小时的值守、定期巡视并记录；</w:t>
            </w:r>
            <w:r/>
          </w:p>
          <w:p>
            <w:r>
              <w:rPr>
                <w:rFonts w:hint="eastAsia"/>
              </w:rPr>
              <w:t xml:space="preserve">②地下车库巡查检查并记录；</w:t>
            </w:r>
            <w:r/>
          </w:p>
          <w:p>
            <w:r>
              <w:rPr>
                <w:rFonts w:hint="eastAsia"/>
              </w:rPr>
              <w:t xml:space="preserve">③中央空调巡查与记录；</w:t>
            </w:r>
            <w:r/>
          </w:p>
          <w:p>
            <w:r>
              <w:rPr>
                <w:rFonts w:hint="eastAsia"/>
              </w:rPr>
              <w:t xml:space="preserve">④夜间水电值班服务；</w:t>
            </w:r>
            <w:r/>
          </w:p>
          <w:p>
            <w:r>
              <w:rPr>
                <w:rFonts w:hint="eastAsia"/>
              </w:rPr>
              <w:t xml:space="preserve">⑤安防消防控制室值班与记录；</w:t>
            </w:r>
            <w:r/>
          </w:p>
          <w:p>
            <w:r>
              <w:rPr>
                <w:rFonts w:hint="eastAsia"/>
              </w:rPr>
              <w:t xml:space="preserve">⑥电梯巡检与记录；</w:t>
            </w:r>
            <w:r/>
          </w:p>
          <w:p>
            <w:r>
              <w:rPr>
                <w:rFonts w:hint="eastAsia"/>
              </w:rPr>
              <w:t xml:space="preserve">⑦消防风机房设备的巡检与记录；</w:t>
            </w:r>
            <w:r/>
          </w:p>
          <w:p>
            <w:r>
              <w:rPr>
                <w:rFonts w:hint="eastAsia"/>
              </w:rPr>
              <w:t xml:space="preserve">⑧室外照明设施设备的巡检与记录。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设备机房</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）设备机房门窗、锁具应当完好、有效。</w:t>
            </w:r>
            <w:r/>
          </w:p>
        </w:tc>
      </w:tr>
      <w:tr>
        <w:trPr>
          <w:cantSplit/>
          <w:jc w:val="center"/>
          <w:trHeight w:val="48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次清洁，整洁有序、无杂物、无积尘、无鼠、无虫害，温湿度符合设备运行要求。</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）按各设备机房国家标准规范规定维护</w:t>
            </w:r>
            <w:r>
              <w:rPr>
                <w:rFonts w:hint="eastAsia"/>
              </w:rPr>
              <w:t xml:space="preserve">/</w:t>
            </w:r>
            <w:r>
              <w:rPr>
                <w:rFonts w:hint="eastAsia"/>
              </w:rPr>
              <w:t xml:space="preserve">保管消防、通风、应急照明，防止小动物进入。</w:t>
            </w:r>
            <w:r/>
          </w:p>
        </w:tc>
      </w:tr>
      <w:tr>
        <w:trPr>
          <w:cantSplit/>
          <w:jc w:val="center"/>
          <w:trHeight w:val="49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）安全防护用具配置齐全，检验合格。</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）应急设施设备用品应当齐全、完备，可随时启用。</w:t>
            </w:r>
            <w:r/>
          </w:p>
        </w:tc>
      </w:tr>
      <w:tr>
        <w:trPr>
          <w:cantSplit/>
          <w:jc w:val="center"/>
          <w:trHeight w:val="454"/>
        </w:trPr>
        <w:tc>
          <w:tcPr>
            <w:tcW w:w="65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给排水系统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）生活饮用水卫生符合《生活饮用水卫生标准》（</w:t>
            </w:r>
            <w:r>
              <w:rPr>
                <w:rFonts w:hint="eastAsia"/>
              </w:rPr>
              <w:t xml:space="preserve">GB5749</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）二次供水卫生符合《二次供水设施卫生规范》（</w:t>
            </w:r>
            <w:r>
              <w:rPr>
                <w:rFonts w:hint="eastAsia"/>
              </w:rPr>
              <w:t xml:space="preserve">GB1751</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）设施设备、阀门、管道等运行正常，无跑、冒、滴、漏现象。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）有水泵房、水箱间的，每日至少巡视</w:t>
            </w:r>
            <w:r>
              <w:rPr>
                <w:rFonts w:hint="eastAsia"/>
              </w:rPr>
              <w:t xml:space="preserve">1</w:t>
            </w:r>
            <w:r>
              <w:rPr>
                <w:rFonts w:hint="eastAsia"/>
              </w:rPr>
              <w:t xml:space="preserve">次。每年至少养护</w:t>
            </w:r>
            <w:r>
              <w:rPr>
                <w:rFonts w:hint="eastAsia"/>
              </w:rPr>
              <w:t xml:space="preserve">1</w:t>
            </w:r>
            <w:r>
              <w:rPr>
                <w:rFonts w:hint="eastAsia"/>
              </w:rPr>
              <w:t xml:space="preserve">次水泵。</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）遇供水单位限水、停水，按规定时间通知采购人。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）每季度至少</w:t>
            </w:r>
            <w:r>
              <w:rPr>
                <w:rFonts w:hint="eastAsia"/>
              </w:rPr>
              <w:t xml:space="preserve">1</w:t>
            </w:r>
            <w:r>
              <w:rPr>
                <w:rFonts w:hint="eastAsia"/>
              </w:rPr>
              <w:t xml:space="preserve">次对排水管进行疏通、清污，保证室内外排水系统通畅。</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）每周清扫</w:t>
            </w:r>
            <w:r>
              <w:rPr>
                <w:rFonts w:hint="eastAsia"/>
              </w:rPr>
              <w:t xml:space="preserve">1</w:t>
            </w:r>
            <w:r>
              <w:rPr>
                <w:rFonts w:hint="eastAsia"/>
              </w:rPr>
              <w:t xml:space="preserve">次排水明沟内的泥沙、纸屑等垃圾，拔出沟内生长的杂草</w:t>
            </w:r>
            <w:r>
              <w:rPr>
                <w:rFonts w:hint="eastAsia"/>
              </w:rPr>
              <w:t xml:space="preserve"> </w:t>
            </w:r>
            <w:r>
              <w:rPr>
                <w:rFonts w:hint="eastAsia"/>
              </w:rPr>
              <w:t xml:space="preserve">，保证排水畅通，无积水。</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）每月对地下管井清理</w:t>
            </w:r>
            <w:r>
              <w:rPr>
                <w:rFonts w:hint="eastAsia"/>
              </w:rPr>
              <w:t xml:space="preserve">1</w:t>
            </w:r>
            <w:r>
              <w:rPr>
                <w:rFonts w:hint="eastAsia"/>
              </w:rPr>
              <w:t xml:space="preserve">次，捞起井内泥沙和悬浮物；每半年对地下管井彻底疏通</w:t>
            </w:r>
            <w:r>
              <w:rPr>
                <w:rFonts w:hint="eastAsia"/>
              </w:rPr>
              <w:t xml:space="preserve">1</w:t>
            </w:r>
            <w:r>
              <w:rPr>
                <w:rFonts w:hint="eastAsia"/>
              </w:rPr>
              <w:t xml:space="preserve">次，清理结束地面冲洗干净。清理时地面</w:t>
            </w:r>
            <w:r>
              <w:rPr>
                <w:rFonts w:hint="eastAsia"/>
              </w:rPr>
              <w:t xml:space="preserve">竖</w:t>
            </w:r>
            <w:r>
              <w:rPr>
                <w:rFonts w:hint="eastAsia"/>
              </w:rPr>
              <w:t xml:space="preserve">警示牌，必要时加护拦。清理后达到目视管道内壁无明显粘附物，井底无沉淀物，水流畅通，井盖上无污渍、污物。</w:t>
            </w:r>
            <w:r/>
          </w:p>
        </w:tc>
      </w:tr>
      <w:tr>
        <w:trPr>
          <w:cantSplit/>
          <w:jc w:val="center"/>
          <w:trHeight w:val="454"/>
        </w:trPr>
        <w:tc>
          <w:tcPr>
            <w:tcW w:w="657" w:type="dxa"/>
            <w:vAlign w:val="center"/>
            <w:vMerge w:val="restart"/>
            <w:textDirection w:val="lrTb"/>
            <w:noWrap w:val="false"/>
          </w:tcPr>
          <w:p>
            <w:pPr>
              <w:jc w:val="center"/>
            </w:pPr>
            <w:r>
              <w:rPr>
                <w:rFonts w:hint="eastAsia"/>
              </w:rPr>
              <w:t xml:space="preserve">6</w:t>
            </w:r>
            <w:r/>
          </w:p>
        </w:tc>
        <w:tc>
          <w:tcPr>
            <w:tcW w:w="1065" w:type="dxa"/>
            <w:vAlign w:val="center"/>
            <w:vMerge w:val="restart"/>
            <w:textDirection w:val="lrTb"/>
            <w:noWrap w:val="false"/>
          </w:tcPr>
          <w:p>
            <w:r>
              <w:rPr>
                <w:rFonts w:hint="eastAsia"/>
              </w:rPr>
              <w:t xml:space="preserve">消防系统</w:t>
            </w:r>
            <w:r/>
          </w:p>
        </w:tc>
        <w:tc>
          <w:tcPr>
            <w:tcW w:w="6829" w:type="dxa"/>
            <w:vAlign w:val="center"/>
            <w:textDirection w:val="lrTb"/>
            <w:noWrap w:val="false"/>
          </w:tcPr>
          <w:p>
            <w:pPr>
              <w:ind w:hanging="88"/>
            </w:pPr>
            <w:r>
              <w:rPr>
                <w:rFonts w:hint="eastAsia"/>
              </w:rPr>
              <w:t xml:space="preserve">（</w:t>
            </w:r>
            <w:r>
              <w:rPr>
                <w:rFonts w:hint="eastAsia"/>
              </w:rPr>
              <w:t xml:space="preserve">1</w:t>
            </w:r>
            <w:r>
              <w:rPr>
                <w:rFonts w:hint="eastAsia"/>
              </w:rPr>
              <w:t xml:space="preserve">）</w:t>
            </w:r>
            <w:r>
              <w:t xml:space="preserve">按照《建筑消防设施的维护管理》（</w:t>
            </w:r>
            <w:r>
              <w:t xml:space="preserve">GB 25201</w:t>
            </w:r>
            <w:r>
              <w:t xml:space="preserve">）等消防技术标准的规定，制定建筑消防设施维修保养计划，定期开展建筑消防设施检查、维护、保养、测试等技术服务，并做好测试记录和维修记录。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在接到甲方通知要求维护时，须在</w:t>
            </w:r>
            <w:r>
              <w:t xml:space="preserve">2</w:t>
            </w:r>
            <w:r>
              <w:t xml:space="preserve">小时内到场予以解决。对检查发现的问题故障，应当场排除，没有条件立即修复解决的，应当在</w:t>
            </w:r>
            <w:r>
              <w:t xml:space="preserve">12</w:t>
            </w:r>
            <w:r>
              <w:t xml:space="preserve">小时内组织维修，尽快排除故障。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对故障零部件提供临时备件；确需更换的，向甲方提出建议，并出示更换部件报废证明。</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对甲方值班或者管理人员进行专业技术指导，如</w:t>
            </w:r>
            <w:r>
              <w:t xml:space="preserve">遇管理</w:t>
            </w:r>
            <w:r>
              <w:t xml:space="preserve">部门检查等情况，应乙方要求须到场配合。</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6</w:t>
            </w:r>
            <w:r>
              <w:rPr>
                <w:rFonts w:hint="eastAsia"/>
              </w:rPr>
              <w:t xml:space="preserve">）</w:t>
            </w:r>
            <w:r>
              <w:rPr>
                <w:rFonts w:hint="eastAsia"/>
              </w:rPr>
              <w:t xml:space="preserve">在遇重大节</w:t>
            </w:r>
            <w:r>
              <w:rPr>
                <w:rFonts w:hint="eastAsia"/>
              </w:rPr>
              <w:t xml:space="preserve">假日、重要时期等配合甲方及其直属单位进行消防安全检查</w:t>
            </w:r>
            <w: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7</w:t>
            </w:r>
            <w:r>
              <w:rPr>
                <w:rFonts w:hint="eastAsia"/>
              </w:rPr>
              <w:t xml:space="preserve">）自动喷水灭火系统启动正常。</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8</w:t>
            </w:r>
            <w:r>
              <w:rPr>
                <w:rFonts w:hint="eastAsia"/>
              </w:rPr>
              <w:t xml:space="preserve">）消火栓箱、防火门、灭火器、消防水泵、红外线报警器、应急照明、安全疏散等系统运行正常。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9</w:t>
            </w:r>
            <w:r>
              <w:rPr>
                <w:rFonts w:hint="eastAsia"/>
              </w:rPr>
              <w:t xml:space="preserve">）消防监控系统运行良好，自动和手动报警设施启动正常。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10</w:t>
            </w:r>
            <w:r>
              <w:rPr>
                <w:rFonts w:hint="eastAsia"/>
              </w:rPr>
              <w:t xml:space="preserve">）正压送风、防排烟系统运行正常。</w:t>
            </w:r>
            <w:r/>
          </w:p>
        </w:tc>
      </w:tr>
      <w:tr>
        <w:trPr>
          <w:cantSplit/>
          <w:jc w:val="center"/>
          <w:trHeight w:val="90"/>
        </w:trPr>
        <w:tc>
          <w:tcPr>
            <w:tcW w:w="657" w:type="dxa"/>
            <w:vAlign w:val="center"/>
            <w:vMerge w:val="restart"/>
            <w:textDirection w:val="lrTb"/>
            <w:noWrap w:val="false"/>
          </w:tcPr>
          <w:p>
            <w:pPr>
              <w:jc w:val="center"/>
            </w:pPr>
            <w:r>
              <w:rPr>
                <w:rFonts w:hint="eastAsia"/>
              </w:rPr>
              <w:t xml:space="preserve">7</w:t>
            </w:r>
            <w:r/>
          </w:p>
        </w:tc>
        <w:tc>
          <w:tcPr>
            <w:tcW w:w="1065" w:type="dxa"/>
            <w:vAlign w:val="center"/>
            <w:vMerge w:val="restart"/>
            <w:textDirection w:val="lrTb"/>
            <w:noWrap w:val="false"/>
          </w:tcPr>
          <w:p>
            <w:r>
              <w:rPr>
                <w:rFonts w:hint="eastAsia"/>
              </w:rPr>
              <w:t xml:space="preserve">供配电系统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小时运行值班监控制度。</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）对供电范围内的电气设备定期巡视维护，加强高低压配电柜、配电箱、控制柜及线路等重点部位监测。</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）公共照明、指示灯具线路、开关、接地等保持完好，确保用电安全。</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）核心部位用电建立高可控</w:t>
            </w:r>
            <w:r>
              <w:rPr>
                <w:rFonts w:hint="eastAsia"/>
              </w:rPr>
              <w:t xml:space="preserve">用电保障</w:t>
            </w:r>
            <w:r>
              <w:rPr>
                <w:rFonts w:hint="eastAsia"/>
              </w:rPr>
              <w:t xml:space="preserve">和配备应急发电设备，定期维护应急发电设备。</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）发生非计划性停电的，应当在事件发生后及时通知采购人，快速恢复或启用应急电源，并做好应急事件上报及处理工作。</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）复杂故障涉及供电部门维修处置的及时与供电部门联系，向采购人报告</w:t>
            </w:r>
            <w:r/>
          </w:p>
        </w:tc>
      </w:tr>
      <w:tr>
        <w:trPr>
          <w:cantSplit/>
          <w:jc w:val="center"/>
          <w:trHeight w:val="454"/>
        </w:trPr>
        <w:tc>
          <w:tcPr>
            <w:tcW w:w="657" w:type="dxa"/>
            <w:vAlign w:val="center"/>
            <w:vMerge w:val="restart"/>
            <w:textDirection w:val="lrTb"/>
            <w:noWrap w:val="false"/>
          </w:tcPr>
          <w:p>
            <w:pPr>
              <w:jc w:val="center"/>
            </w:pPr>
            <w:r>
              <w:rPr>
                <w:rFonts w:hint="eastAsia"/>
              </w:rPr>
              <w:t xml:space="preserve">9</w:t>
            </w:r>
            <w:r/>
          </w:p>
        </w:tc>
        <w:tc>
          <w:tcPr>
            <w:tcW w:w="1065" w:type="dxa"/>
            <w:vAlign w:val="center"/>
            <w:vMerge w:val="restart"/>
            <w:textDirection w:val="lrTb"/>
            <w:noWrap w:val="false"/>
          </w:tcPr>
          <w:p>
            <w:r>
              <w:rPr>
                <w:rFonts w:hint="eastAsia"/>
              </w:rPr>
              <w:t xml:space="preserve">照明系统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）外观整洁无缺损、无松落。</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）更换的照明灯具应当选用节能环保产品，亮度与更换前保持一致。</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）每周至</w:t>
            </w:r>
            <w:r>
              <w:rPr>
                <w:rFonts w:hint="eastAsia"/>
              </w:rPr>
              <w:t xml:space="preserve">少开展</w:t>
            </w:r>
            <w:r>
              <w:rPr>
                <w:rFonts w:hint="eastAsia"/>
              </w:rPr>
              <w:t xml:space="preserve">1</w:t>
            </w:r>
            <w:r>
              <w:rPr>
                <w:rFonts w:hint="eastAsia"/>
              </w:rPr>
              <w:t xml:space="preserve">次公共区域照明设备巡视。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10</w:t>
            </w:r>
            <w:r/>
          </w:p>
        </w:tc>
        <w:tc>
          <w:tcPr>
            <w:tcW w:w="1065" w:type="dxa"/>
            <w:vAlign w:val="center"/>
            <w:vMerge w:val="restart"/>
            <w:textDirection w:val="lrTb"/>
            <w:noWrap w:val="false"/>
          </w:tcPr>
          <w:p>
            <w:pPr>
              <w:ind w:hanging="27"/>
            </w:pPr>
            <w:r>
              <w:rPr>
                <w:rFonts w:hint="eastAsia"/>
              </w:rPr>
              <w:t xml:space="preserve">电梯系统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）资格要求：</w:t>
            </w:r>
            <w:r>
              <w:t xml:space="preserve">具有电梯安装、维保</w:t>
            </w:r>
            <w:r>
              <w:t xml:space="preserve">B</w:t>
            </w:r>
            <w:r>
              <w:t xml:space="preserve">级或以上资质；具有维保内容涉及的设施（设备）配件、备品备件的采购能力，具有完成本项维保专业队伍，能够提供及时、有效的服务</w:t>
            </w:r>
            <w:r>
              <w:rPr>
                <w:rFonts w:hint="eastAsia"/>
              </w:rPr>
              <w:t xml:space="preserve">。</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遵守</w:t>
            </w:r>
            <w:r>
              <w:rPr>
                <w:rFonts w:hint="eastAsia"/>
              </w:rPr>
              <w:t xml:space="preserve">国家</w:t>
            </w:r>
            <w:r>
              <w:t xml:space="preserve">法律法规，遵守我国有关特种设备（电梯）运行维保技术规程。</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针对本项目制定有效的维保方案，成立稳定的维护队伍。</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在维保周期内，按照技术规程正常、有效维保，符合行业安全运行标准，确保电梯机组正常运转。</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每月对每台机组进行两次检查保养，保养时现场必须设置安全警示标志，做好必要的防护措施。保养完毕后，将保养单交询价人签字认可。</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6</w:t>
            </w:r>
            <w:r>
              <w:rPr>
                <w:rFonts w:hint="eastAsia"/>
              </w:rPr>
              <w:t xml:space="preserve">）</w:t>
            </w:r>
            <w:r>
              <w:t xml:space="preserve">保证维保期内，电梯年检合格通过。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7</w:t>
            </w:r>
            <w:r>
              <w:rPr>
                <w:rFonts w:hint="eastAsia"/>
              </w:rPr>
              <w:t xml:space="preserve">）提供</w:t>
            </w:r>
            <w:r>
              <w:t xml:space="preserve">24</w:t>
            </w:r>
            <w:r>
              <w:t xml:space="preserve">小时全天候服务</w:t>
            </w:r>
            <w:r>
              <w:rPr>
                <w:rFonts w:hint="eastAsia"/>
              </w:rPr>
              <w:t xml:space="preserve">。</w:t>
            </w:r>
            <w:r>
              <w:t xml:space="preserve">保持通讯</w:t>
            </w:r>
            <w:r>
              <w:rPr>
                <w:rFonts w:hint="eastAsia"/>
              </w:rPr>
              <w:t xml:space="preserve">方式</w:t>
            </w:r>
            <w:r>
              <w:t xml:space="preserve">联络畅通，电梯发生故障能够在</w:t>
            </w:r>
            <w:r>
              <w:t xml:space="preserve">30</w:t>
            </w:r>
            <w:r>
              <w:t xml:space="preserve">分钟内赶到现场服务</w:t>
            </w:r>
            <w:r>
              <w:rPr>
                <w:rFonts w:hint="eastAsia"/>
              </w:rP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8</w:t>
            </w:r>
            <w:r>
              <w:rPr>
                <w:rFonts w:hint="eastAsia"/>
              </w:rPr>
              <w:t xml:space="preserve">）</w:t>
            </w:r>
            <w:r>
              <w:t xml:space="preserve">依法承担因维护不当或失误造成的一切经济损失和责任。</w:t>
            </w:r>
            <w:r/>
          </w:p>
        </w:tc>
      </w:tr>
      <w:tr>
        <w:trPr>
          <w:cantSplit/>
          <w:jc w:val="center"/>
          <w:trHeight w:val="90"/>
        </w:trPr>
        <w:tc>
          <w:tcPr>
            <w:tcW w:w="657" w:type="dxa"/>
            <w:vAlign w:val="center"/>
            <w:vMerge w:val="restart"/>
            <w:textDirection w:val="lrTb"/>
            <w:noWrap w:val="false"/>
          </w:tcPr>
          <w:p>
            <w:pPr>
              <w:jc w:val="center"/>
            </w:pPr>
            <w:r>
              <w:rPr>
                <w:rFonts w:hint="eastAsia"/>
              </w:rPr>
              <w:t xml:space="preserve">11</w:t>
            </w:r>
            <w:r/>
          </w:p>
        </w:tc>
        <w:tc>
          <w:tcPr>
            <w:tcW w:w="1065" w:type="dxa"/>
            <w:vAlign w:val="center"/>
            <w:vMerge w:val="restart"/>
            <w:textDirection w:val="lrTb"/>
            <w:noWrap w:val="false"/>
          </w:tcPr>
          <w:p>
            <w:pPr>
              <w:ind w:hanging="88"/>
            </w:pPr>
            <w:r>
              <w:rPr>
                <w:rFonts w:hint="eastAsia"/>
              </w:rPr>
              <w:t xml:space="preserve">空调系统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）确保空调系统在合同期内处于良好的运行状态。</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）定期巡查：检查管道、阀门、电路有无泄漏或隐患；观察出风是否正常；检查水泵运行有无异响、泄漏。</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）接到报修电话后，应按投标承诺及时赶到现场，安排人员检修。如遇特殊情况如实上报，在征得甲方同意后，采取一切应急措施，尽量保证室内的空调效果，同时尽一切能力以最快速度解决故障。</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rPr>
                <w:rFonts w:ascii="宋体" w:hAnsi="宋体"/>
              </w:rPr>
            </w:pPr>
            <w:r>
              <w:rPr>
                <w:rFonts w:hint="eastAsia"/>
              </w:rPr>
              <w:t xml:space="preserve">（</w:t>
            </w:r>
            <w:r>
              <w:rPr>
                <w:rFonts w:hint="eastAsia"/>
              </w:rPr>
              <w:t xml:space="preserve">4</w:t>
            </w:r>
            <w:r>
              <w:rPr>
                <w:rFonts w:hint="eastAsia"/>
              </w:rPr>
              <w:t xml:space="preserve">）其它事宜在维修保养合同中体现。</w:t>
            </w:r>
            <w:r/>
          </w:p>
        </w:tc>
      </w:tr>
      <w:tr>
        <w:trPr>
          <w:cantSplit/>
          <w:jc w:val="center"/>
          <w:trHeight w:val="90"/>
        </w:trPr>
        <w:tc>
          <w:tcPr>
            <w:tcW w:w="657" w:type="dxa"/>
            <w:vAlign w:val="center"/>
            <w:vMerge w:val="restart"/>
            <w:textDirection w:val="lrTb"/>
            <w:noWrap w:val="false"/>
          </w:tcPr>
          <w:p>
            <w:pPr>
              <w:jc w:val="center"/>
            </w:pPr>
            <w:r>
              <w:rPr>
                <w:rFonts w:hint="eastAsia"/>
              </w:rPr>
              <w:t xml:space="preserve">12</w:t>
            </w:r>
            <w:r/>
          </w:p>
        </w:tc>
        <w:tc>
          <w:tcPr>
            <w:tcW w:w="1065" w:type="dxa"/>
            <w:vAlign w:val="center"/>
            <w:vMerge w:val="restart"/>
            <w:textDirection w:val="lrTb"/>
            <w:noWrap w:val="false"/>
          </w:tcPr>
          <w:p>
            <w:pPr>
              <w:ind w:hanging="27"/>
            </w:pPr>
            <w:r>
              <w:rPr>
                <w:rFonts w:hint="eastAsia"/>
              </w:rPr>
              <w:t xml:space="preserve">安防系统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）维保内容包括但不限于：</w:t>
            </w:r>
            <w:r>
              <w:t xml:space="preserve">厅机关</w:t>
            </w:r>
            <w:r>
              <w:rPr>
                <w:rFonts w:hint="eastAsia"/>
              </w:rPr>
              <w:t xml:space="preserve">主、辅</w:t>
            </w:r>
            <w:r>
              <w:t xml:space="preserve">楼</w:t>
            </w:r>
            <w:r>
              <w:rPr>
                <w:rFonts w:hint="eastAsia"/>
              </w:rPr>
              <w:t xml:space="preserve">及院内监控（</w:t>
            </w:r>
            <w:r>
              <w:rPr>
                <w:rFonts w:hint="eastAsia"/>
              </w:rPr>
              <w:t xml:space="preserve">一</w:t>
            </w:r>
            <w:r>
              <w:rPr>
                <w:rFonts w:hint="eastAsia"/>
              </w:rPr>
              <w:t xml:space="preserve">卡通）</w:t>
            </w:r>
            <w:r>
              <w:t xml:space="preserve">系统</w:t>
            </w:r>
            <w:r>
              <w:rPr>
                <w:rFonts w:hint="eastAsia"/>
              </w:rPr>
              <w:t xml:space="preserve">维护保养服务</w:t>
            </w:r>
            <w:r>
              <w:t xml:space="preserve">，</w:t>
            </w:r>
            <w:r>
              <w:rPr>
                <w:rFonts w:hint="eastAsia"/>
              </w:rPr>
              <w:t xml:space="preserve">包括：安防监控系统、门禁（</w:t>
            </w:r>
            <w:r>
              <w:rPr>
                <w:rFonts w:hint="eastAsia"/>
              </w:rPr>
              <w:t xml:space="preserve">一</w:t>
            </w:r>
            <w:r>
              <w:rPr>
                <w:rFonts w:hint="eastAsia"/>
              </w:rPr>
              <w:t xml:space="preserve">卡通）系统、报警巡更系统、</w:t>
            </w:r>
            <w:r>
              <w:rPr>
                <w:rFonts w:hint="eastAsia"/>
              </w:rPr>
              <w:t xml:space="preserve">消控机房</w:t>
            </w:r>
            <w:r>
              <w:rPr>
                <w:rFonts w:hint="eastAsia"/>
              </w:rPr>
              <w:t xml:space="preserve">系统（不含消防设备）、背景音乐及公共广播系统</w:t>
            </w:r>
            <w:r>
              <w:t xml:space="preserve">。</w:t>
            </w:r>
            <w:r/>
          </w:p>
        </w:tc>
      </w:tr>
      <w:tr>
        <w:trPr>
          <w:cantSplit/>
          <w:jc w:val="center"/>
          <w:trHeight w:val="232"/>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）监控系统：</w:t>
            </w:r>
            <w:r/>
          </w:p>
          <w:p>
            <w:pPr>
              <w:ind w:hanging="88"/>
            </w:pPr>
            <w:r>
              <w:rPr>
                <w:rFonts w:hint="eastAsia"/>
              </w:rPr>
              <w:t xml:space="preserve">按目前提供的平面图及设计进行维护；</w:t>
            </w:r>
            <w:r/>
          </w:p>
          <w:p>
            <w:pPr>
              <w:ind w:hanging="88"/>
            </w:pPr>
            <w:r>
              <w:rPr>
                <w:rFonts w:hint="eastAsia"/>
              </w:rPr>
              <w:t xml:space="preserve">定期对相关设备进行巡检，保证设备正常运行；</w:t>
            </w:r>
            <w:r/>
          </w:p>
          <w:p>
            <w:pPr>
              <w:ind w:hanging="88"/>
            </w:pPr>
            <w:r>
              <w:rPr>
                <w:rFonts w:hint="eastAsia"/>
              </w:rPr>
              <w:t xml:space="preserve">发现问题及时汇报，并提供相应解决方案；</w:t>
            </w:r>
            <w:r/>
          </w:p>
          <w:p>
            <w:pPr>
              <w:ind w:hanging="88"/>
            </w:pPr>
            <w:r>
              <w:rPr>
                <w:rFonts w:hint="eastAsia"/>
              </w:rPr>
              <w:t xml:space="preserve">提供</w:t>
            </w:r>
            <w:r>
              <w:rPr>
                <w:rFonts w:hint="eastAsia"/>
              </w:rPr>
              <w:t xml:space="preserve">正常维护</w:t>
            </w:r>
            <w:r>
              <w:rPr>
                <w:rFonts w:hint="eastAsia"/>
              </w:rPr>
              <w:t xml:space="preserve">设备所需备品清单；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）门禁系统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rPr>
                <w:rFonts w:hint="eastAsia"/>
              </w:rPr>
              <w:t xml:space="preserve">一</w:t>
            </w:r>
            <w:r>
              <w:rPr>
                <w:rFonts w:hint="eastAsia"/>
              </w:rPr>
              <w:t xml:space="preserve">卡通系统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82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）巡更系统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p>
            <w:pPr>
              <w:ind w:hanging="88"/>
            </w:pPr>
            <w:r>
              <w:rPr>
                <w:rFonts w:hint="eastAsia"/>
              </w:rPr>
              <w:t xml:space="preserve">背景音乐及公共广播系统；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13</w:t>
            </w:r>
            <w:r/>
          </w:p>
        </w:tc>
        <w:tc>
          <w:tcPr>
            <w:tcW w:w="1065" w:type="dxa"/>
            <w:vAlign w:val="center"/>
            <w:vMerge w:val="restart"/>
            <w:textDirection w:val="lrTb"/>
            <w:noWrap w:val="false"/>
          </w:tcPr>
          <w:p>
            <w:pPr>
              <w:ind w:hanging="27"/>
            </w:pPr>
            <w:r>
              <w:rPr>
                <w:rFonts w:hint="eastAsia"/>
              </w:rPr>
              <w:t xml:space="preserve">立体车库维保</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）维保人员定期上门保养，每月对停车设备进行定期性例行保养检查工作。</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）故障</w:t>
            </w:r>
            <w:r>
              <w:rPr>
                <w:rFonts w:hint="eastAsia"/>
              </w:rPr>
              <w:t xml:space="preserve">召修提供</w:t>
            </w:r>
            <w:r>
              <w:rPr>
                <w:rFonts w:hint="eastAsia"/>
              </w:rPr>
              <w:t xml:space="preserve">24</w:t>
            </w:r>
            <w:r>
              <w:rPr>
                <w:rFonts w:hint="eastAsia"/>
              </w:rPr>
              <w:t xml:space="preserve">小时应急服务，响应时间</w:t>
            </w:r>
            <w:r>
              <w:rPr>
                <w:rFonts w:hint="eastAsia"/>
              </w:rPr>
              <w:t xml:space="preserve">15-20</w:t>
            </w:r>
            <w:r>
              <w:rPr>
                <w:rFonts w:hint="eastAsia"/>
              </w:rPr>
              <w:t xml:space="preserve">分钟赶赴现场处理问题。</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）积极配合招标人开展车库设备的政府年检工作，协助招标人通过特种设备检测机构定期检验，取得《检验合格标志》。</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）提供工作日早晚高峰时段维保驻场服务。</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）提供完整的维护记录，每月提交电子版档案。</w:t>
            </w:r>
            <w:r/>
          </w:p>
        </w:tc>
      </w:tr>
    </w:tbl>
    <w:p>
      <w:pPr>
        <w:ind w:firstLine="440"/>
      </w:pPr>
      <w:r>
        <w:rPr>
          <w:rFonts w:hint="eastAsia"/>
        </w:rPr>
        <w:t xml:space="preserve">注：消防系统、供配电系统、电梯系统、立体车库维保以及其他公用设施设备的维护服务应当由具备相应资质的供应商完成，如中标供应商自身不具备相应资质，经甲方书面同意，乙方可进行分包由具有相应资质的单位完成。</w:t>
      </w:r>
      <w:r/>
    </w:p>
    <w:p>
      <w:r/>
      <w:r/>
    </w:p>
    <w:p>
      <w:pPr>
        <w:rPr>
          <w:sz w:val="24"/>
          <w:szCs w:val="24"/>
        </w:rPr>
      </w:pPr>
      <w:r>
        <w:rPr>
          <w:rFonts w:hint="eastAsia"/>
          <w:sz w:val="24"/>
          <w:szCs w:val="24"/>
        </w:rPr>
        <w:t xml:space="preserve">3.4</w:t>
      </w:r>
      <w:r>
        <w:rPr>
          <w:rFonts w:hint="eastAsia"/>
          <w:sz w:val="24"/>
          <w:szCs w:val="24"/>
        </w:rPr>
        <w:t xml:space="preserve">保洁服务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038"/>
        <w:gridCol w:w="6689"/>
      </w:tblGrid>
      <w:tr>
        <w:trPr>
          <w:jc w:val="center"/>
          <w:trHeight w:val="454"/>
          <w:tblHeader/>
        </w:trPr>
        <w:tc>
          <w:tcPr>
            <w:tcW w:w="629" w:type="dxa"/>
            <w:vAlign w:val="center"/>
            <w:textDirection w:val="lrTb"/>
            <w:noWrap w:val="false"/>
          </w:tcPr>
          <w:p>
            <w:pPr>
              <w:rPr>
                <w:b/>
                <w:bCs/>
              </w:rPr>
            </w:pPr>
            <w:r>
              <w:rPr>
                <w:rFonts w:hint="eastAsia"/>
                <w:b/>
                <w:bCs/>
              </w:rPr>
              <w:t xml:space="preserve">序号</w:t>
            </w:r>
            <w:r/>
          </w:p>
        </w:tc>
        <w:tc>
          <w:tcPr>
            <w:tcW w:w="1040" w:type="dxa"/>
            <w:vAlign w:val="center"/>
            <w:textDirection w:val="lrTb"/>
            <w:noWrap w:val="false"/>
          </w:tcPr>
          <w:p>
            <w:pPr>
              <w:rPr>
                <w:b/>
                <w:bCs/>
              </w:rPr>
            </w:pPr>
            <w:r>
              <w:rPr>
                <w:rFonts w:hint="eastAsia"/>
                <w:b/>
                <w:bCs/>
              </w:rPr>
              <w:t xml:space="preserve">服务内容</w:t>
            </w:r>
            <w:r/>
          </w:p>
        </w:tc>
        <w:tc>
          <w:tcPr>
            <w:tcW w:w="670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29" w:type="dxa"/>
            <w:vAlign w:val="center"/>
            <w:vMerge w:val="restart"/>
            <w:textDirection w:val="lrTb"/>
            <w:noWrap w:val="false"/>
          </w:tcPr>
          <w:p>
            <w:pPr>
              <w:jc w:val="center"/>
            </w:pPr>
            <w:r>
              <w:rPr>
                <w:rFonts w:hint="eastAsia"/>
              </w:rPr>
              <w:t xml:space="preserve">1</w:t>
            </w:r>
            <w:r/>
          </w:p>
        </w:tc>
        <w:tc>
          <w:tcPr>
            <w:tcW w:w="1040" w:type="dxa"/>
            <w:vAlign w:val="center"/>
            <w:vMerge w:val="restart"/>
            <w:textDirection w:val="lrTb"/>
            <w:noWrap w:val="false"/>
          </w:tcPr>
          <w:p>
            <w:r>
              <w:rPr>
                <w:rFonts w:hint="eastAsia"/>
              </w:rPr>
              <w:t xml:space="preserve">基本要求</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）建立保洁服务的工作制度及工作计划，并按照执行。</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）做好保洁服务工作记录，记录填写规范、保存完好。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）作业时采取安全防护措施，防止对作业人员或他人造成伤害。相关耗材的环保、安全性等应当符合国家相关规定要求。</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）进入保密区域时，有采购人相关人员全程在场。</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）须保持整个服务区环境优美，卫生整洁；保持室内外各公共包干区清洁卫生、环境宜人；重点部位须专人负责，始终保持清洁状态，监督并协助绿化维保单</w:t>
            </w:r>
            <w:r>
              <w:rPr>
                <w:rFonts w:hint="eastAsia"/>
              </w:rPr>
              <w:t xml:space="preserve">位做好</w:t>
            </w:r>
            <w:r>
              <w:rPr>
                <w:rFonts w:hint="eastAsia"/>
              </w:rPr>
              <w:t xml:space="preserve">室外绿化养护及管理工作。</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）保洁服务范围</w:t>
            </w:r>
            <w:r/>
          </w:p>
          <w:p>
            <w:r>
              <w:rPr>
                <w:rFonts w:hint="eastAsia"/>
              </w:rPr>
              <w:t xml:space="preserve">①园区内进出口、道路、场地、沟渠、绿地、玻璃雨棚等公共区域保洁；</w:t>
            </w:r>
            <w:r/>
          </w:p>
          <w:p>
            <w:r>
              <w:rPr>
                <w:rFonts w:hint="eastAsia"/>
              </w:rPr>
              <w:t xml:space="preserve">②地上停车场及地下车库的清洁保洁；</w:t>
            </w:r>
            <w:r/>
          </w:p>
          <w:p>
            <w:r>
              <w:rPr>
                <w:rFonts w:hint="eastAsia"/>
              </w:rPr>
              <w:t xml:space="preserve">③服务区内垃圾外运；</w:t>
            </w:r>
            <w:r/>
          </w:p>
          <w:p>
            <w:r>
              <w:rPr>
                <w:rFonts w:hint="eastAsia"/>
              </w:rPr>
              <w:t xml:space="preserve">④定期进行沟渠清理及疏通；</w:t>
            </w:r>
            <w:r/>
          </w:p>
          <w:p>
            <w:r>
              <w:rPr>
                <w:rFonts w:hint="eastAsia"/>
              </w:rPr>
              <w:t xml:space="preserve">⑤空置办公室的定期卫生保洁工作，包括值班室日常卫生保洁工作；</w:t>
            </w:r>
            <w:r/>
          </w:p>
          <w:p>
            <w:r>
              <w:rPr>
                <w:rFonts w:hint="eastAsia"/>
              </w:rPr>
              <w:t xml:space="preserve">⑥楼内高空、室外和楼顶平台等定期计划卫生保洁；</w:t>
            </w:r>
            <w:r/>
          </w:p>
          <w:p>
            <w:r>
              <w:rPr>
                <w:rFonts w:hint="eastAsia"/>
              </w:rPr>
              <w:t xml:space="preserve">⑦负责卫生突发事件的处理；</w:t>
            </w:r>
            <w:r/>
          </w:p>
          <w:p>
            <w:r>
              <w:rPr>
                <w:rFonts w:hint="eastAsia"/>
              </w:rPr>
              <w:t xml:space="preserve">⑧负责卫生消杀工作。</w:t>
            </w:r>
            <w:r/>
          </w:p>
        </w:tc>
      </w:tr>
      <w:tr>
        <w:trPr>
          <w:cantSplit/>
          <w:jc w:val="center"/>
          <w:trHeight w:val="90"/>
        </w:trPr>
        <w:tc>
          <w:tcPr>
            <w:tcW w:w="629" w:type="dxa"/>
            <w:vAlign w:val="center"/>
            <w:vMerge w:val="restart"/>
            <w:textDirection w:val="lrTb"/>
            <w:noWrap w:val="false"/>
          </w:tcPr>
          <w:p>
            <w:pPr>
              <w:jc w:val="center"/>
            </w:pPr>
            <w:r>
              <w:rPr>
                <w:rFonts w:hint="eastAsia"/>
              </w:rPr>
              <w:t xml:space="preserve">2</w:t>
            </w:r>
            <w:r/>
          </w:p>
        </w:tc>
        <w:tc>
          <w:tcPr>
            <w:tcW w:w="1040" w:type="dxa"/>
            <w:vAlign w:val="center"/>
            <w:vMerge w:val="restart"/>
            <w:textDirection w:val="lrTb"/>
            <w:noWrap w:val="false"/>
          </w:tcPr>
          <w:p>
            <w:r>
              <w:rPr>
                <w:rFonts w:hint="eastAsia"/>
              </w:rPr>
              <w:t xml:space="preserve">办公用房区域保洁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）电梯厅、电梯轿厢、卫生间、开水间及其他辅助房等的服务和保洁；</w:t>
            </w:r>
            <w:r/>
          </w:p>
        </w:tc>
      </w:tr>
      <w:tr>
        <w:trPr>
          <w:cantSplit/>
          <w:jc w:val="center"/>
          <w:trHeight w:val="89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）各楼层楼梯、公共过道、安全楼道、扶手、楼顶、窗台、平台、空调风口、其他辅助设施及所有楼层的内玻璃的服务和保洁；</w:t>
            </w:r>
            <w:r/>
          </w:p>
        </w:tc>
      </w:tr>
      <w:tr>
        <w:trPr>
          <w:cantSplit/>
          <w:jc w:val="center"/>
          <w:trHeight w:val="511"/>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）空置办公室定期清洁窗台、玻璃、办公桌椅、文件柜、地面等卫生保洁；</w:t>
            </w:r>
            <w:r/>
          </w:p>
        </w:tc>
      </w:tr>
      <w:tr>
        <w:trPr>
          <w:cantSplit/>
          <w:jc w:val="center"/>
          <w:trHeight w:val="522"/>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）值班室的每天清洁地面、抹浮灰、倒垃圾等日常保洁；</w:t>
            </w:r>
            <w:r/>
          </w:p>
        </w:tc>
      </w:tr>
      <w:tr>
        <w:trPr>
          <w:cantSplit/>
          <w:jc w:val="center"/>
          <w:trHeight w:val="136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）一次性保洁用品摆放到位，及时更换；</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）所有设备机房的地面、墙面、顶面的服务和保洁；</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）服务区内道路、停车场、绿地、沟、渠、池、井、照明设备；</w:t>
            </w:r>
            <w:r/>
          </w:p>
        </w:tc>
      </w:tr>
      <w:tr>
        <w:trPr>
          <w:cantSplit/>
          <w:jc w:val="center"/>
          <w:trHeight w:val="15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）大厅、楼内公共通道：</w:t>
            </w:r>
            <w:r/>
          </w:p>
          <w:p>
            <w:r>
              <w:rPr>
                <w:rFonts w:hint="eastAsia"/>
              </w:rPr>
              <w:t xml:space="preserve">①公共通道保持干净，无异味、无杂物、无积水，每日至少开展</w:t>
            </w:r>
            <w:r>
              <w:rPr>
                <w:rFonts w:hint="eastAsia"/>
              </w:rPr>
              <w:t xml:space="preserve">1</w:t>
            </w:r>
            <w:r>
              <w:rPr>
                <w:rFonts w:hint="eastAsia"/>
              </w:rPr>
              <w:t xml:space="preserve">次清洁。</w:t>
            </w:r>
            <w:r/>
          </w:p>
          <w:p>
            <w:r>
              <w:rPr>
                <w:rFonts w:hint="eastAsia"/>
              </w:rPr>
              <w:t xml:space="preserve">②门窗玻璃干净无尘，透光性好，每周至</w:t>
            </w:r>
            <w:r>
              <w:rPr>
                <w:rFonts w:hint="eastAsia"/>
              </w:rPr>
              <w:t xml:space="preserve">少开展</w:t>
            </w:r>
            <w:r>
              <w:rPr>
                <w:rFonts w:hint="eastAsia"/>
              </w:rPr>
              <w:t xml:space="preserve">1</w:t>
            </w:r>
            <w:r>
              <w:rPr>
                <w:rFonts w:hint="eastAsia"/>
              </w:rPr>
              <w:t xml:space="preserve">次清洁作业。</w:t>
            </w:r>
            <w:r/>
          </w:p>
          <w:p>
            <w:r>
              <w:rPr>
                <w:rFonts w:hint="eastAsia"/>
              </w:rPr>
              <w:t xml:space="preserve">③指示牌干净，无污渍，每日至少开展</w:t>
            </w:r>
            <w:r>
              <w:rPr>
                <w:rFonts w:hint="eastAsia"/>
              </w:rPr>
              <w:t xml:space="preserve">1</w:t>
            </w:r>
            <w:r>
              <w:rPr>
                <w:rFonts w:hint="eastAsia"/>
              </w:rPr>
              <w:t xml:space="preserve">次清洁作业。</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）电器、消防等设施设备：</w:t>
            </w:r>
            <w:r/>
          </w:p>
          <w:p>
            <w:r>
              <w:rPr>
                <w:rFonts w:hint="eastAsia"/>
              </w:rPr>
              <w:t xml:space="preserve">①配电箱、设备机房、会议室音视频设备、消防栓及开关插座等保持表面干净，无尘无污迹，每月至少开展</w:t>
            </w:r>
            <w:r>
              <w:rPr>
                <w:rFonts w:hint="eastAsia"/>
              </w:rPr>
              <w:t xml:space="preserve">1</w:t>
            </w:r>
            <w:r>
              <w:rPr>
                <w:rFonts w:hint="eastAsia"/>
              </w:rPr>
              <w:t xml:space="preserve">次清洁作业。</w:t>
            </w:r>
            <w:r/>
          </w:p>
          <w:p>
            <w:r>
              <w:rPr>
                <w:rFonts w:hint="eastAsia"/>
              </w:rPr>
              <w:t xml:space="preserve">②监控摄像头、门禁系统等表面光亮，无尘、无斑点，每月至少开展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）楼梯及楼梯间保持干净、无异味、无杂物、无积水，每日至少开展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）开水间保持干净、无异味、无杂物、无积水，每日至少开展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）作业工具间：</w:t>
            </w:r>
            <w:r/>
          </w:p>
          <w:p>
            <w:r>
              <w:rPr>
                <w:rFonts w:hint="eastAsia"/>
              </w:rPr>
              <w:t xml:space="preserve">①保持干净，无异味、无杂物、无积水，每日至少开展</w:t>
            </w:r>
            <w:r>
              <w:rPr>
                <w:rFonts w:hint="eastAsia"/>
              </w:rPr>
              <w:t xml:space="preserve">1</w:t>
            </w:r>
            <w:r>
              <w:rPr>
                <w:rFonts w:hint="eastAsia"/>
              </w:rPr>
              <w:t xml:space="preserve">次清洁作业。</w:t>
            </w:r>
            <w:r/>
          </w:p>
          <w:p>
            <w:r>
              <w:rPr>
                <w:rFonts w:hint="eastAsia"/>
              </w:rPr>
              <w:t xml:space="preserve">②作业工具摆放整齐有序，表面干净无渍，每日消毒。</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）公共卫生间：</w:t>
            </w:r>
            <w:r/>
          </w:p>
          <w:p>
            <w:r>
              <w:rPr>
                <w:rFonts w:hint="eastAsia"/>
              </w:rPr>
              <w:t xml:space="preserve">①保持干净，无异味，垃圾无溢出，每日至少开展</w:t>
            </w:r>
            <w:r>
              <w:rPr>
                <w:rFonts w:hint="eastAsia"/>
              </w:rPr>
              <w:t xml:space="preserve">1</w:t>
            </w:r>
            <w:r>
              <w:rPr>
                <w:rFonts w:hint="eastAsia"/>
              </w:rPr>
              <w:t xml:space="preserve">次清洁作业。</w:t>
            </w:r>
            <w:r/>
          </w:p>
          <w:p>
            <w:r>
              <w:rPr>
                <w:rFonts w:hint="eastAsia"/>
              </w:rPr>
              <w:t xml:space="preserve">②及时补充厕纸等必要用品。</w:t>
            </w:r>
            <w:r/>
          </w:p>
        </w:tc>
      </w:tr>
      <w:tr>
        <w:trPr>
          <w:cantSplit/>
          <w:jc w:val="center"/>
          <w:trHeight w:val="11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）电梯轿厢：</w:t>
            </w:r>
            <w:r/>
          </w:p>
          <w:p>
            <w:r>
              <w:rPr>
                <w:rFonts w:hint="eastAsia"/>
              </w:rPr>
              <w:t xml:space="preserve">①保持干净，无污渍、无粘贴物、无异味，每日至少开展</w:t>
            </w:r>
            <w:r>
              <w:rPr>
                <w:rFonts w:hint="eastAsia"/>
              </w:rPr>
              <w:t xml:space="preserve">1</w:t>
            </w:r>
            <w:r>
              <w:rPr>
                <w:rFonts w:hint="eastAsia"/>
              </w:rPr>
              <w:t xml:space="preserve">次清洁作业。</w:t>
            </w:r>
            <w:r/>
          </w:p>
          <w:p>
            <w:r>
              <w:rPr>
                <w:rFonts w:hint="eastAsia"/>
              </w:rPr>
              <w:t xml:space="preserve">②灯具、操作指示板明亮。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）平台、屋顶、天沟保持干净，有杂物及时清扫，每月至少开展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）石材地面、内墙做好养护工作，每季度开展</w:t>
            </w:r>
            <w:r>
              <w:rPr>
                <w:rFonts w:hint="eastAsia"/>
              </w:rPr>
              <w:t xml:space="preserve">1</w:t>
            </w:r>
            <w:r>
              <w:rPr>
                <w:rFonts w:hint="eastAsia"/>
              </w:rPr>
              <w:t xml:space="preserve">次清洁作业。（各类材质地面、内墙服务管理标准详见</w:t>
            </w:r>
            <w:r>
              <w:rPr>
                <w:rFonts w:hint="eastAsia"/>
              </w:rPr>
              <w:t xml:space="preserve">3.4.1</w:t>
            </w:r>
            <w:r>
              <w:rPr>
                <w:rFonts w:hint="eastAsia"/>
              </w:rPr>
              <w:t xml:space="preserve">）</w:t>
            </w:r>
            <w:r/>
          </w:p>
        </w:tc>
      </w:tr>
      <w:tr>
        <w:trPr>
          <w:cantSplit/>
          <w:jc w:val="center"/>
          <w:trHeight w:val="588"/>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）地毯干净、无油渍、无污渍、无褪色，每月至少开展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restart"/>
            <w:textDirection w:val="lrTb"/>
            <w:noWrap w:val="false"/>
          </w:tcPr>
          <w:p>
            <w:pPr>
              <w:jc w:val="center"/>
            </w:pPr>
            <w:r>
              <w:rPr>
                <w:rFonts w:hint="eastAsia"/>
              </w:rPr>
              <w:t xml:space="preserve">3</w:t>
            </w:r>
            <w:r/>
          </w:p>
        </w:tc>
        <w:tc>
          <w:tcPr>
            <w:tcW w:w="1040" w:type="dxa"/>
            <w:vAlign w:val="center"/>
            <w:vMerge w:val="restart"/>
            <w:textDirection w:val="lrTb"/>
            <w:noWrap w:val="false"/>
          </w:tcPr>
          <w:p>
            <w:r>
              <w:rPr>
                <w:rFonts w:hint="eastAsia"/>
              </w:rPr>
              <w:t xml:space="preserve">公共场地区域保洁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）每日清扫道路地面、停车场等公共区域</w:t>
            </w:r>
            <w:r>
              <w:rPr>
                <w:rFonts w:hint="eastAsia"/>
              </w:rPr>
              <w:t xml:space="preserve">2</w:t>
            </w:r>
            <w:r>
              <w:rPr>
                <w:rFonts w:hint="eastAsia"/>
              </w:rPr>
              <w:t xml:space="preserve">次，保持干净、无杂物、无积水。</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）雪、冰冻等恶劣天气时及时清扫积水、积雪，并采取安全防护措施。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）各种路标、宣传栏等保持干净，每月至少开展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）清洁室外照明设备，每月至少开展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）绿地内无杂物、无改变用途和破坏、践踏、占用现象，每天至少开展</w:t>
            </w:r>
            <w:r>
              <w:rPr>
                <w:rFonts w:hint="eastAsia"/>
              </w:rPr>
              <w:t xml:space="preserve">1</w:t>
            </w:r>
            <w:r>
              <w:rPr>
                <w:rFonts w:hint="eastAsia"/>
              </w:rPr>
              <w:t xml:space="preserve">次巡查。</w:t>
            </w:r>
            <w:r/>
          </w:p>
        </w:tc>
      </w:tr>
      <w:tr>
        <w:trPr>
          <w:cantSplit/>
          <w:jc w:val="center"/>
          <w:trHeight w:val="520"/>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）办公区外立面定期清洗、</w:t>
            </w:r>
            <w:r>
              <w:rPr>
                <w:rFonts w:hint="eastAsia"/>
              </w:rPr>
              <w:t xml:space="preserve">2</w:t>
            </w:r>
            <w:r>
              <w:rPr>
                <w:rFonts w:hint="eastAsia"/>
              </w:rPr>
              <w:t xml:space="preserve">米以上外窗玻璃擦拭，每年至少开展</w:t>
            </w:r>
            <w:r>
              <w:rPr>
                <w:rFonts w:hint="eastAsia"/>
              </w:rPr>
              <w:t xml:space="preserve">1</w:t>
            </w:r>
            <w:r>
              <w:rPr>
                <w:rFonts w:hint="eastAsia"/>
              </w:rPr>
              <w:t xml:space="preserve">次清洗。（各类材质外立面服务标准详见</w:t>
            </w:r>
            <w:r>
              <w:rPr>
                <w:rFonts w:hint="eastAsia"/>
              </w:rPr>
              <w:t xml:space="preserve">3.4.1</w:t>
            </w:r>
            <w:r>
              <w:rPr>
                <w:rFonts w:hint="eastAsia"/>
              </w:rPr>
              <w:t xml:space="preserve">）</w:t>
            </w:r>
            <w:r/>
          </w:p>
        </w:tc>
      </w:tr>
      <w:tr>
        <w:trPr>
          <w:cantSplit/>
          <w:jc w:val="center"/>
          <w:trHeight w:val="454"/>
        </w:trPr>
        <w:tc>
          <w:tcPr>
            <w:tcW w:w="629" w:type="dxa"/>
            <w:vAlign w:val="center"/>
            <w:vMerge w:val="restart"/>
            <w:textDirection w:val="lrTb"/>
            <w:noWrap w:val="false"/>
          </w:tcPr>
          <w:p>
            <w:pPr>
              <w:jc w:val="center"/>
            </w:pPr>
            <w:r>
              <w:rPr>
                <w:rFonts w:hint="eastAsia"/>
              </w:rPr>
              <w:t xml:space="preserve">4</w:t>
            </w:r>
            <w:r/>
          </w:p>
        </w:tc>
        <w:tc>
          <w:tcPr>
            <w:tcW w:w="1040" w:type="dxa"/>
            <w:vAlign w:val="center"/>
            <w:vMerge w:val="restart"/>
            <w:textDirection w:val="lrTb"/>
            <w:noWrap w:val="false"/>
          </w:tcPr>
          <w:p>
            <w:r>
              <w:rPr>
                <w:rFonts w:hint="eastAsia"/>
              </w:rPr>
              <w:t xml:space="preserve">垃圾处理</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）在指定位置摆放分类垃圾桶，并在显著处张贴垃圾分类标识。分类垃圾桶和垃圾分类标识根据所在城市的要求设置。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w:t>
            </w:r>
            <w:r>
              <w:rPr>
                <w:rFonts w:hint="eastAsia"/>
              </w:rPr>
              <w:t xml:space="preserve">桶身表面</w:t>
            </w:r>
            <w:r>
              <w:rPr>
                <w:rFonts w:hint="eastAsia"/>
              </w:rPr>
              <w:t xml:space="preserve">干净无污渍，每日开展至少</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）垃圾中转房保持整洁，无明显异味，每日至少开展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）化粪池清掏，无明显异味，每半年至少开展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）每个工作日内要对楼层产生的垃圾，进行清理分类，并运至垃圾集中堆放点。</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）垃圾装袋，日产日清。</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）建立垃圾清运台账，交由规范的渠道回收处理。</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）做好垃圾分类管理的宣传工作，督促并引导全员参与垃圾分类投放。</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）垃圾分类投放管理工作的执行标准，按所在城市的要求执行。</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t xml:space="preserve">10</w:t>
            </w:r>
            <w:r>
              <w:rPr>
                <w:rFonts w:hint="eastAsia"/>
              </w:rPr>
              <w:t xml:space="preserve">）服务区内所有楼宇外垃圾的收集，运送至项目指定地点。</w:t>
            </w:r>
            <w:r/>
          </w:p>
        </w:tc>
      </w:tr>
      <w:tr>
        <w:trPr>
          <w:cantSplit/>
          <w:jc w:val="center"/>
          <w:trHeight w:val="59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t xml:space="preserve">1</w:t>
            </w:r>
            <w:r>
              <w:rPr>
                <w:rFonts w:hint="eastAsia"/>
              </w:rPr>
              <w:t xml:space="preserve">）配合采购人完成垃圾分类工作，并按国家的相关规定配置垃圾分类容器，实行可回收垃圾的二次分拣，与有资质的专业单位配合实行分类清运，建立齐全</w:t>
            </w:r>
            <w:r>
              <w:rPr>
                <w:rFonts w:hint="eastAsia"/>
              </w:rPr>
              <w:t xml:space="preserve">相关台</w:t>
            </w:r>
            <w:r>
              <w:rPr>
                <w:rFonts w:hint="eastAsia"/>
              </w:rPr>
              <w:t xml:space="preserve">账资料。</w:t>
            </w:r>
            <w:r/>
          </w:p>
        </w:tc>
      </w:tr>
      <w:tr>
        <w:trPr>
          <w:cantSplit/>
          <w:jc w:val="center"/>
          <w:trHeight w:val="532"/>
        </w:trPr>
        <w:tc>
          <w:tcPr>
            <w:tcW w:w="629" w:type="dxa"/>
            <w:vAlign w:val="center"/>
            <w:vMerge w:val="restart"/>
            <w:textDirection w:val="lrTb"/>
            <w:noWrap w:val="false"/>
          </w:tcPr>
          <w:p>
            <w:pPr>
              <w:jc w:val="center"/>
            </w:pPr>
            <w:r>
              <w:rPr>
                <w:rFonts w:hint="eastAsia"/>
              </w:rPr>
              <w:t xml:space="preserve">5</w:t>
            </w:r>
            <w:r/>
          </w:p>
        </w:tc>
        <w:tc>
          <w:tcPr>
            <w:tcW w:w="1040" w:type="dxa"/>
            <w:vAlign w:val="center"/>
            <w:vMerge w:val="restart"/>
            <w:textDirection w:val="lrTb"/>
            <w:noWrap w:val="false"/>
          </w:tcPr>
          <w:p>
            <w:r>
              <w:rPr>
                <w:rFonts w:hint="eastAsia"/>
              </w:rPr>
              <w:t xml:space="preserve">卫生消毒</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）办公用房区域、公共场所区域和周围环境预防性卫生消毒，消毒后及时通风，每周至</w:t>
            </w:r>
            <w:r>
              <w:rPr>
                <w:rFonts w:hint="eastAsia"/>
              </w:rPr>
              <w:t xml:space="preserve">少开展</w:t>
            </w:r>
            <w:r>
              <w:rPr>
                <w:rFonts w:hint="eastAsia"/>
              </w:rPr>
              <w:t xml:space="preserve">1</w:t>
            </w:r>
            <w:r>
              <w:rPr>
                <w:rFonts w:hint="eastAsia"/>
              </w:rPr>
              <w:t xml:space="preserve">次作业。</w:t>
            </w:r>
            <w:r/>
          </w:p>
        </w:tc>
      </w:tr>
      <w:tr>
        <w:trPr>
          <w:cantSplit/>
          <w:jc w:val="center"/>
          <w:trHeight w:val="418"/>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）采取综合措施消灭老鼠、蟑螂，控制室内外蚊虫孳生，达到基本无蝇，每季度至少开展</w:t>
            </w:r>
            <w:r>
              <w:rPr>
                <w:rFonts w:hint="eastAsia"/>
              </w:rPr>
              <w:t xml:space="preserve">1</w:t>
            </w:r>
            <w:r>
              <w:rPr>
                <w:rFonts w:hint="eastAsia"/>
              </w:rPr>
              <w:t xml:space="preserve">次作业。</w:t>
            </w:r>
            <w:r/>
          </w:p>
        </w:tc>
      </w:tr>
      <w:tr>
        <w:trPr>
          <w:cantSplit/>
          <w:jc w:val="center"/>
          <w:trHeight w:val="536"/>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）发生公共卫生事件时，邀请专业单位开展消毒、检测等工作。</w:t>
            </w:r>
            <w:r/>
          </w:p>
        </w:tc>
      </w:tr>
      <w:tr>
        <w:trPr>
          <w:cantSplit/>
          <w:jc w:val="center"/>
          <w:trHeight w:val="536"/>
        </w:trPr>
        <w:tc>
          <w:tcPr>
            <w:tcW w:w="629" w:type="dxa"/>
            <w:vAlign w:val="center"/>
            <w:vMerge w:val="restart"/>
            <w:textDirection w:val="lrTb"/>
            <w:noWrap w:val="false"/>
          </w:tcPr>
          <w:p>
            <w:pPr>
              <w:jc w:val="center"/>
            </w:pPr>
            <w:r>
              <w:rPr>
                <w:rFonts w:hint="eastAsia"/>
              </w:rPr>
              <w:t xml:space="preserve">6</w:t>
            </w:r>
            <w:r/>
          </w:p>
        </w:tc>
        <w:tc>
          <w:tcPr>
            <w:tcW w:w="1040" w:type="dxa"/>
            <w:vAlign w:val="center"/>
            <w:vMerge w:val="restart"/>
            <w:textDirection w:val="lrTb"/>
            <w:noWrap w:val="false"/>
          </w:tcPr>
          <w:p>
            <w:r>
              <w:rPr>
                <w:rFonts w:hint="eastAsia"/>
              </w:rPr>
              <w:t xml:space="preserve">重要办公室、会议室等室内活动场所（</w:t>
            </w:r>
            <w:r>
              <w:rPr>
                <w:rFonts w:hint="eastAsia"/>
              </w:rPr>
              <w:t xml:space="preserve">8</w:t>
            </w:r>
            <w:r>
              <w:rPr>
                <w:rFonts w:hint="eastAsia"/>
              </w:rPr>
              <w:t xml:space="preserve">：</w:t>
            </w:r>
            <w:r>
              <w:rPr>
                <w:rFonts w:hint="eastAsia"/>
              </w:rPr>
              <w:t xml:space="preserve">00</w:t>
            </w:r>
            <w:r>
              <w:rPr>
                <w:rFonts w:hint="eastAsia"/>
              </w:rPr>
              <w:t xml:space="preserve">前完成首次清洁）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）物业服务区域室内所有垃圾篓的垃圾不能超过</w:t>
            </w:r>
            <w:r>
              <w:rPr>
                <w:rFonts w:hint="eastAsia"/>
              </w:rPr>
              <w:t xml:space="preserve">2/3</w:t>
            </w:r>
            <w:r>
              <w:rPr>
                <w:rFonts w:hint="eastAsia"/>
              </w:rPr>
              <w:t xml:space="preserve">，无虫、无异味，更换垃圾袋，运送指定地点堆放，每天一次，每周全面清洁一次，每月彻底清洗一次，保持无异味、无满溢。</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）用鸡毛扫弹去墙面灰尘，彻底清理室内墙壁边、墙角、天花、风口蜘蛛网，每周一次，平时随见随时清理，局部灰尘、污渍随时处理。</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）排气扇、通风百叶窗、</w:t>
            </w:r>
            <w:r>
              <w:rPr>
                <w:rFonts w:hint="eastAsia"/>
              </w:rPr>
              <w:t xml:space="preserve">照明设备等擦抹灰</w:t>
            </w:r>
            <w:r>
              <w:rPr>
                <w:rFonts w:hint="eastAsia"/>
              </w:rPr>
              <w:t xml:space="preserve">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）每日清理电源开关、插座，抹净上面污渍和灰尘。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）各处皮、布沙发每天清洁一次，每</w:t>
            </w:r>
            <w:r>
              <w:rPr>
                <w:rFonts w:hint="eastAsia"/>
              </w:rPr>
              <w:t xml:space="preserve">周彻底</w:t>
            </w:r>
            <w:r>
              <w:rPr>
                <w:rFonts w:hint="eastAsia"/>
              </w:rPr>
              <w:t xml:space="preserve">清洁一次，皮质沙发每月上碧丽珠保养两次，保持无灰尘、无污渍。</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）办公室内隔墙玻璃每</w:t>
            </w:r>
            <w:r>
              <w:rPr>
                <w:rFonts w:hint="eastAsia"/>
              </w:rPr>
              <w:t xml:space="preserve">周彻底</w:t>
            </w:r>
            <w:r>
              <w:rPr>
                <w:rFonts w:hint="eastAsia"/>
              </w:rPr>
              <w:t xml:space="preserve">清洗一次，平时发现手印污渍及时擦净，保持无手印、无污迹、无灰尘，屏风每天及时清洁灰尘，每周大清洁一次。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）室内玻璃门每天清洁保持无手印、无污迹，门、门框每天清洁一次。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）室内窗户玻璃里面随时保洁，平时发现手印、污迹及时擦净。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）花盆里面垃圾、烟头每天清理，植物叶子经常抹尘。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）办公室的地面，每天打扫、拖净一次，每周一次彻底拖洗，平时对地面痰迹、香口胶进行及时清除。保持地面无垃圾、无烟头、无污渍。</w:t>
            </w:r>
            <w:r>
              <w:rPr>
                <w:rFonts w:hint="eastAsia"/>
              </w:rPr>
              <w:t xml:space="preserve">拖洗地面</w:t>
            </w:r>
            <w:r>
              <w:rPr>
                <w:rFonts w:hint="eastAsia"/>
              </w:rPr>
              <w:t xml:space="preserve">后，及时抹净地脚线、墙角上的污迹、水迹。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）每周对地</w:t>
            </w:r>
            <w:r>
              <w:rPr>
                <w:rFonts w:hint="eastAsia"/>
              </w:rPr>
              <w:t xml:space="preserve">脚线抹尘一次</w:t>
            </w:r>
            <w:r>
              <w:rPr>
                <w:rFonts w:hint="eastAsia"/>
              </w:rPr>
              <w:t xml:space="preserve">，清理卫生死角一次。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13</w:t>
            </w:r>
            <w:r>
              <w:rPr>
                <w:rFonts w:hint="eastAsia"/>
              </w:rPr>
              <w:t xml:space="preserve">）木门每天擦抹二次，不锈钢</w:t>
            </w:r>
            <w:r>
              <w:rPr>
                <w:rFonts w:hint="eastAsia"/>
              </w:rPr>
              <w:t xml:space="preserve">门每天</w:t>
            </w:r>
            <w:r>
              <w:rPr>
                <w:rFonts w:hint="eastAsia"/>
              </w:rPr>
              <w:t xml:space="preserve">擦抹一次，每季度上不锈钢护理剂</w:t>
            </w:r>
            <w:r>
              <w:rPr>
                <w:rFonts w:hint="eastAsia"/>
              </w:rPr>
              <w:t xml:space="preserve">1</w:t>
            </w:r>
            <w:r>
              <w:rPr>
                <w:rFonts w:hint="eastAsia"/>
              </w:rPr>
              <w:t xml:space="preserve">次，防火门、玻璃门每天擦抹两次。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14</w:t>
            </w:r>
            <w:r>
              <w:rPr>
                <w:rFonts w:hint="eastAsia"/>
              </w:rPr>
              <w:t xml:space="preserve">）会议室室内的桌椅、窗帘、书橱、</w:t>
            </w:r>
            <w:r>
              <w:rPr>
                <w:rFonts w:hint="eastAsia"/>
              </w:rPr>
              <w:t xml:space="preserve">坐椅</w:t>
            </w:r>
            <w:r>
              <w:rPr>
                <w:rFonts w:hint="eastAsia"/>
              </w:rPr>
              <w:t xml:space="preserve">、展台、文件柜、讲台、电脑、键盘等设施每天擦抹</w:t>
            </w:r>
            <w:r>
              <w:rPr>
                <w:rFonts w:hint="eastAsia"/>
              </w:rPr>
              <w:t xml:space="preserve">1-2</w:t>
            </w:r>
            <w:r>
              <w:rPr>
                <w:rFonts w:hint="eastAsia"/>
              </w:rPr>
              <w:t xml:space="preserve">次，保持无尘、无杂物、无污渍、摆放整洁。结束后及时关灯。</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15</w:t>
            </w:r>
            <w:r>
              <w:rPr>
                <w:rFonts w:hint="eastAsia"/>
              </w:rPr>
              <w:t xml:space="preserve">）会议室每天打扫一次，使用前及使用后再各清扫一次，不常用会议室定期通风。</w:t>
            </w:r>
            <w:r/>
          </w:p>
        </w:tc>
      </w:tr>
      <w:tr>
        <w:trPr>
          <w:cantSplit/>
          <w:jc w:val="center"/>
          <w:trHeight w:val="536"/>
        </w:trPr>
        <w:tc>
          <w:tcPr>
            <w:tcW w:w="629" w:type="dxa"/>
            <w:vAlign w:val="center"/>
            <w:vMerge w:val="restart"/>
            <w:textDirection w:val="lrTb"/>
            <w:noWrap w:val="false"/>
          </w:tcPr>
          <w:p>
            <w:pPr>
              <w:jc w:val="center"/>
            </w:pPr>
            <w:r>
              <w:rPr>
                <w:rFonts w:hint="eastAsia"/>
              </w:rPr>
              <w:t xml:space="preserve">7</w:t>
            </w:r>
            <w:r/>
          </w:p>
        </w:tc>
        <w:tc>
          <w:tcPr>
            <w:tcW w:w="1040" w:type="dxa"/>
            <w:vAlign w:val="center"/>
            <w:vMerge w:val="restart"/>
            <w:textDirection w:val="lrTb"/>
            <w:noWrap w:val="false"/>
          </w:tcPr>
          <w:p>
            <w:r>
              <w:rPr>
                <w:rFonts w:hint="eastAsia"/>
              </w:rPr>
              <w:t xml:space="preserve">室外公共场所、停车场车辆停放</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）每天清扫道路、停车场、绿化地的地面二次，每小时巡视</w:t>
            </w:r>
            <w:r>
              <w:rPr>
                <w:rFonts w:hint="eastAsia"/>
              </w:rPr>
              <w:t xml:space="preserve">1</w:t>
            </w:r>
            <w:r>
              <w:rPr>
                <w:rFonts w:hint="eastAsia"/>
              </w:rPr>
              <w:t xml:space="preserve">次，发现</w:t>
            </w:r>
            <w:r>
              <w:rPr>
                <w:rFonts w:hint="eastAsia"/>
              </w:rPr>
              <w:t xml:space="preserve">脏物</w:t>
            </w:r>
            <w:r>
              <w:rPr>
                <w:rFonts w:hint="eastAsia"/>
              </w:rPr>
              <w:t xml:space="preserve">杂物及时处理。保持外围干净、整洁，路牙无积灰。</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）外广场地面、停车场地面每天清扫垃圾杂物，使工作人员有一个整洁舒适环境，根据地面地砖脏的程度和季节变化进行冲洗。</w:t>
            </w:r>
            <w:r/>
          </w:p>
        </w:tc>
      </w:tr>
      <w:tr>
        <w:trPr>
          <w:cantSplit/>
          <w:jc w:val="center"/>
          <w:trHeight w:val="24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）根据地面情况用水冲刷。</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）对绿化带进行重点巡查，及时清扫果皮、废纸等杂物垃圾，每天</w:t>
            </w:r>
            <w:r>
              <w:rPr>
                <w:rFonts w:hint="eastAsia"/>
              </w:rPr>
              <w:t xml:space="preserve">2</w:t>
            </w:r>
            <w:r>
              <w:rPr>
                <w:rFonts w:hint="eastAsia"/>
              </w:rPr>
              <w:t xml:space="preserve">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）及时收集垃圾，将垃圾放在指定地点。清运时密封装置，确保无飘洒和滴水现象，及时清洗垃圾筒外表及内面，保持干净、无异味、无满溢。</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）抹净路牌、标识、消防箱、电表箱、水表箱外围灯柱表面上的灰尘，及时处理污迹。</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）外墙</w:t>
            </w:r>
            <w:r>
              <w:rPr>
                <w:rFonts w:hint="eastAsia"/>
              </w:rPr>
              <w:t xml:space="preserve">2</w:t>
            </w:r>
            <w:r>
              <w:rPr>
                <w:rFonts w:hint="eastAsia"/>
              </w:rPr>
              <w:t xml:space="preserve">米以下随时保洁，保持无污渍。</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）协助做好治安工作，如发现闲杂人员及时清理驱除，清除乱贴乱画。</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）对区内各种设施</w:t>
            </w:r>
            <w:r>
              <w:rPr>
                <w:rFonts w:hint="eastAsia"/>
              </w:rPr>
              <w:t xml:space="preserve">进行抹尘和</w:t>
            </w:r>
            <w:r>
              <w:rPr>
                <w:rFonts w:hint="eastAsia"/>
              </w:rPr>
              <w:t xml:space="preserve">清洗，花坛、路灯每天抹尘，各眼见手及之处保持无灰尘、无垃圾、无污渍。损坏果皮</w:t>
            </w:r>
            <w:r>
              <w:rPr>
                <w:rFonts w:hint="eastAsia"/>
              </w:rPr>
              <w:t xml:space="preserve">箱及时</w:t>
            </w:r>
            <w:r>
              <w:rPr>
                <w:rFonts w:hint="eastAsia"/>
              </w:rPr>
              <w:t xml:space="preserve">更换，扶正。</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）清洁中如发现客人车门或车窗、车灯没有关好，应及时通告车场值班人员，以便得到妥善处理，并将此事汇报主管。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）垃圾及时清运，不得扫入下水道和绿化带。</w:t>
            </w:r>
            <w:r/>
          </w:p>
        </w:tc>
      </w:tr>
      <w:tr>
        <w:trPr>
          <w:cantSplit/>
          <w:jc w:val="center"/>
          <w:trHeight w:val="536"/>
        </w:trPr>
        <w:tc>
          <w:tcPr>
            <w:tcW w:w="629" w:type="dxa"/>
            <w:vAlign w:val="center"/>
            <w:vMerge w:val="restart"/>
            <w:textDirection w:val="lrTb"/>
            <w:noWrap w:val="false"/>
          </w:tcPr>
          <w:p>
            <w:pPr>
              <w:jc w:val="center"/>
            </w:pPr>
            <w:r>
              <w:rPr>
                <w:rFonts w:hint="eastAsia"/>
              </w:rPr>
              <w:t xml:space="preserve">8</w:t>
            </w:r>
            <w:r/>
          </w:p>
        </w:tc>
        <w:tc>
          <w:tcPr>
            <w:tcW w:w="1040" w:type="dxa"/>
            <w:vAlign w:val="center"/>
            <w:vMerge w:val="restart"/>
            <w:textDirection w:val="lrTb"/>
            <w:noWrap w:val="false"/>
          </w:tcPr>
          <w:p>
            <w:r>
              <w:rPr>
                <w:rFonts w:hint="eastAsia"/>
              </w:rPr>
              <w:t xml:space="preserve">洗手间</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w:t>
            </w:r>
            <w:r>
              <w:rPr>
                <w:rFonts w:hint="eastAsia"/>
              </w:rPr>
              <w:t xml:space="preserve">拖洗所有</w:t>
            </w:r>
            <w:r>
              <w:rPr>
                <w:rFonts w:hint="eastAsia"/>
              </w:rPr>
              <w:t xml:space="preserve">洗手间地面，抹净洁具、门框、墙身，每天循环多次，保持无灰尘、无水渍、无垃圾、无异味，并全面消毒。首次在</w:t>
            </w:r>
            <w:r>
              <w:rPr>
                <w:rFonts w:hint="eastAsia"/>
              </w:rPr>
              <w:t xml:space="preserve">8:00</w:t>
            </w:r>
            <w:r>
              <w:rPr>
                <w:rFonts w:hint="eastAsia"/>
              </w:rPr>
              <w:t xml:space="preserve">前完成。</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）隔板、烘手机、纸盒每天擦抹一次，小便池、厕位、水池</w:t>
            </w:r>
            <w:r>
              <w:rPr>
                <w:rFonts w:hint="eastAsia"/>
              </w:rPr>
              <w:t xml:space="preserve">1</w:t>
            </w:r>
            <w:r>
              <w:rPr>
                <w:rFonts w:hint="eastAsia"/>
              </w:rPr>
              <w:t xml:space="preserve">小时清洁</w:t>
            </w:r>
            <w:r>
              <w:rPr>
                <w:rFonts w:hint="eastAsia"/>
              </w:rPr>
              <w:t xml:space="preserve">1</w:t>
            </w:r>
            <w:r>
              <w:rPr>
                <w:rFonts w:hint="eastAsia"/>
              </w:rPr>
              <w:t xml:space="preserve">次、每小时巡视</w:t>
            </w:r>
            <w:r>
              <w:rPr>
                <w:rFonts w:hint="eastAsia"/>
              </w:rPr>
              <w:t xml:space="preserve">1</w:t>
            </w:r>
            <w:r>
              <w:rPr>
                <w:rFonts w:hint="eastAsia"/>
              </w:rPr>
              <w:t xml:space="preserve">次、每天清洗</w:t>
            </w:r>
            <w:r>
              <w:rPr>
                <w:rFonts w:hint="eastAsia"/>
              </w:rPr>
              <w:t xml:space="preserve">1</w:t>
            </w:r>
            <w:r>
              <w:rPr>
                <w:rFonts w:hint="eastAsia"/>
              </w:rPr>
              <w:t xml:space="preserve">次。镜面、台面、洗手</w:t>
            </w:r>
            <w:r>
              <w:rPr>
                <w:rFonts w:hint="eastAsia"/>
              </w:rPr>
              <w:t xml:space="preserve">盆每天</w:t>
            </w:r>
            <w:r>
              <w:rPr>
                <w:rFonts w:hint="eastAsia"/>
              </w:rPr>
              <w:t xml:space="preserve">清洁</w:t>
            </w:r>
            <w:r>
              <w:rPr>
                <w:rFonts w:hint="eastAsia"/>
              </w:rPr>
              <w:t xml:space="preserve">4</w:t>
            </w:r>
            <w:r>
              <w:rPr>
                <w:rFonts w:hint="eastAsia"/>
              </w:rPr>
              <w:t xml:space="preserve">次，每小时巡视</w:t>
            </w:r>
            <w:r>
              <w:rPr>
                <w:rFonts w:hint="eastAsia"/>
              </w:rPr>
              <w:t xml:space="preserve">1</w:t>
            </w:r>
            <w:r>
              <w:rPr>
                <w:rFonts w:hint="eastAsia"/>
              </w:rPr>
              <w:t xml:space="preserve">次，保持无污渍、水渍、积水、头发、手印、便迹、异味、报纸、口香胶。</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）每周一次全面大清洗墙面瓷砖，地面用清洁剂刷洗，天花擦净，灯具、风口抹尘，保持干净，无污渍，洁具每日用消毒药剂消毒一次，整体卫生间全面消毒，每日一次。卫生间、茶水间的地面每天拖地至少</w:t>
            </w:r>
            <w:r>
              <w:rPr>
                <w:rFonts w:hint="eastAsia"/>
              </w:rPr>
              <w:t xml:space="preserve">4</w:t>
            </w:r>
            <w:r>
              <w:rPr>
                <w:rFonts w:hint="eastAsia"/>
              </w:rPr>
              <w:t xml:space="preserve">次</w:t>
            </w:r>
            <w:r>
              <w:rPr>
                <w:rFonts w:hint="eastAsia"/>
              </w:rPr>
              <w:t xml:space="preserve">/</w:t>
            </w:r>
            <w:r>
              <w:rPr>
                <w:rFonts w:hint="eastAsia"/>
              </w:rPr>
              <w:t xml:space="preserve">日，冲洗</w:t>
            </w:r>
            <w:r>
              <w:rPr>
                <w:rFonts w:hint="eastAsia"/>
              </w:rPr>
              <w:t xml:space="preserve">1</w:t>
            </w:r>
            <w:r>
              <w:rPr>
                <w:rFonts w:hint="eastAsia"/>
              </w:rPr>
              <w:t xml:space="preserve">次</w:t>
            </w:r>
            <w:r>
              <w:rPr>
                <w:rFonts w:hint="eastAsia"/>
              </w:rPr>
              <w:t xml:space="preserve">/</w:t>
            </w:r>
            <w:r>
              <w:rPr>
                <w:rFonts w:hint="eastAsia"/>
              </w:rPr>
              <w:t xml:space="preserve">日。</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）垃圾桶清倒垃圾，更换垃圾袋，并运到指定地点堆放，每天多次，地面平时循环拖扫，保持干燥、洁净。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）保持所有下水道畅通，发现有堵塞，及时处理。</w:t>
            </w:r>
            <w:r/>
          </w:p>
        </w:tc>
      </w:tr>
      <w:tr>
        <w:trPr>
          <w:cantSplit/>
          <w:jc w:val="center"/>
          <w:trHeight w:val="246"/>
        </w:trPr>
        <w:tc>
          <w:tcPr>
            <w:tcW w:w="629" w:type="dxa"/>
            <w:vAlign w:val="center"/>
            <w:vMerge w:val="restart"/>
            <w:textDirection w:val="lrTb"/>
            <w:noWrap w:val="false"/>
          </w:tcPr>
          <w:p>
            <w:pPr>
              <w:jc w:val="center"/>
            </w:pPr>
            <w:r>
              <w:rPr>
                <w:rFonts w:hint="eastAsia"/>
              </w:rPr>
              <w:t xml:space="preserve">9</w:t>
            </w:r>
            <w:r/>
          </w:p>
        </w:tc>
        <w:tc>
          <w:tcPr>
            <w:tcW w:w="1040" w:type="dxa"/>
            <w:vMerge w:val="restart"/>
            <w:textDirection w:val="lrTb"/>
            <w:noWrap w:val="false"/>
          </w:tcPr>
          <w:p>
            <w:r>
              <w:rPr>
                <w:rFonts w:hint="eastAsia"/>
              </w:rPr>
              <w:t xml:space="preserve">楼内公共区域，包括楼内的过道、消防通道等公共场所（首次清洁</w:t>
            </w:r>
            <w:r>
              <w:rPr>
                <w:rFonts w:hint="eastAsia"/>
              </w:rPr>
              <w:t xml:space="preserve">8</w:t>
            </w:r>
            <w:r>
              <w:rPr>
                <w:rFonts w:hint="eastAsia"/>
              </w:rPr>
              <w:t xml:space="preserve">：</w:t>
            </w:r>
            <w:r>
              <w:rPr>
                <w:rFonts w:hint="eastAsia"/>
              </w:rPr>
              <w:t xml:space="preserve">00</w:t>
            </w:r>
            <w:r>
              <w:rPr>
                <w:rFonts w:hint="eastAsia"/>
              </w:rPr>
              <w:t xml:space="preserve">前完成）</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）所有过道地面每天循环清扫消毒，每周一次清洗，保持地面无垃圾、纸屑、烟头、无水渍，并每天拖地二次，平时发现污渍、垃圾及时处理，保持光洁明亮。</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）擦净所有玻璃门、窗，发现手印、污渍及时清理干净。</w:t>
            </w:r>
            <w:r/>
          </w:p>
        </w:tc>
      </w:tr>
      <w:tr>
        <w:trPr>
          <w:cantSplit/>
          <w:jc w:val="center"/>
          <w:trHeight w:val="129"/>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）擦净所有垃圾筒，及时清理垃圾，保持垃圾不超过筒身</w:t>
            </w:r>
            <w:r>
              <w:rPr>
                <w:rFonts w:hint="eastAsia"/>
              </w:rPr>
              <w:t xml:space="preserve">1/2</w:t>
            </w:r>
            <w:r>
              <w:rPr>
                <w:rFonts w:hint="eastAsia"/>
              </w:rPr>
              <w:t xml:space="preserve">处。</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）每日清扫消毒消防通道，抹净扶手栏杆，地角线上面灰尘，地面梯阶每天扫一遍，发现香口胶、痰渍等及时清除，每周清洗一次。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）擦净所有</w:t>
            </w:r>
            <w:r>
              <w:rPr>
                <w:rFonts w:hint="eastAsia"/>
              </w:rPr>
              <w:t xml:space="preserve">3</w:t>
            </w:r>
            <w:r>
              <w:rPr>
                <w:rFonts w:hint="eastAsia"/>
              </w:rPr>
              <w:t xml:space="preserve">米以下大理石、木板、玻璃墙面，每天一次，</w:t>
            </w:r>
            <w:r>
              <w:rPr>
                <w:rFonts w:hint="eastAsia"/>
              </w:rPr>
              <w:t xml:space="preserve">3</w:t>
            </w:r>
            <w:r>
              <w:rPr>
                <w:rFonts w:hint="eastAsia"/>
              </w:rPr>
              <w:t xml:space="preserve">米以上墙面每月一次。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）所有瓷砖地面</w:t>
            </w:r>
            <w:r>
              <w:rPr>
                <w:rFonts w:hint="eastAsia"/>
              </w:rPr>
              <w:t xml:space="preserve">每天拖洗二次</w:t>
            </w:r>
            <w:r>
              <w:rPr>
                <w:rFonts w:hint="eastAsia"/>
              </w:rPr>
              <w:t xml:space="preserve">，每周用清洁剂彻底清洗一次，保持地面光洁明亮。</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）所有通道出口指示灯牌、应急灯，每周清洁一次，保持无灰尘、无蛛网，明亮透洁。</w:t>
            </w:r>
            <w:r/>
          </w:p>
        </w:tc>
      </w:tr>
      <w:tr>
        <w:trPr>
          <w:cantSplit/>
          <w:jc w:val="center"/>
          <w:trHeight w:val="157"/>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）擦净所有消防栓、消防器材，每天一次，每月全面清洁一次。</w:t>
            </w:r>
            <w:r/>
          </w:p>
        </w:tc>
      </w:tr>
      <w:tr>
        <w:trPr>
          <w:cantSplit/>
          <w:jc w:val="center"/>
          <w:trHeight w:val="10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）过道天花、墙角、墙面每周清扫一次，平时发现蛛网及时处理。</w:t>
            </w:r>
            <w:r/>
          </w:p>
        </w:tc>
      </w:tr>
      <w:tr>
        <w:trPr>
          <w:cantSplit/>
          <w:jc w:val="center"/>
          <w:trHeight w:val="181"/>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）所有通道门窗，每天擦抹灰</w:t>
            </w:r>
            <w:r>
              <w:rPr>
                <w:rFonts w:hint="eastAsia"/>
              </w:rPr>
              <w:t xml:space="preserve">尘</w:t>
            </w:r>
            <w:r>
              <w:rPr>
                <w:rFonts w:hint="eastAsia"/>
              </w:rPr>
              <w:t xml:space="preserve">至少一次。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）清除花盆内垃圾杂物，抹净灰尘，植物叶子经常抹尘，保持干净，按要求定期浇水。</w:t>
            </w:r>
            <w:r/>
          </w:p>
        </w:tc>
      </w:tr>
      <w:tr>
        <w:trPr>
          <w:cantSplit/>
          <w:jc w:val="center"/>
          <w:trHeight w:val="12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）及时开关灯，节约能耗。</w:t>
            </w:r>
            <w:r/>
          </w:p>
        </w:tc>
      </w:tr>
      <w:tr>
        <w:trPr>
          <w:cantSplit/>
          <w:jc w:val="center"/>
          <w:trHeight w:val="536"/>
        </w:trPr>
        <w:tc>
          <w:tcPr>
            <w:tcW w:w="629" w:type="dxa"/>
            <w:vAlign w:val="center"/>
            <w:vMerge w:val="restart"/>
            <w:textDirection w:val="lrTb"/>
            <w:noWrap w:val="false"/>
          </w:tcPr>
          <w:p>
            <w:pPr>
              <w:jc w:val="center"/>
            </w:pPr>
            <w:r>
              <w:rPr>
                <w:rFonts w:hint="eastAsia"/>
              </w:rPr>
              <w:t xml:space="preserve">10</w:t>
            </w:r>
            <w:r/>
          </w:p>
        </w:tc>
        <w:tc>
          <w:tcPr>
            <w:tcW w:w="1040" w:type="dxa"/>
            <w:vAlign w:val="center"/>
            <w:vMerge w:val="restart"/>
            <w:textDirection w:val="lrTb"/>
            <w:noWrap w:val="false"/>
          </w:tcPr>
          <w:p>
            <w:r>
              <w:rPr>
                <w:rFonts w:hint="eastAsia"/>
              </w:rPr>
              <w:t xml:space="preserve">电梯清洁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）电梯轿厢每日清洁消毒不少于</w:t>
            </w:r>
            <w:r>
              <w:rPr>
                <w:rFonts w:hint="eastAsia"/>
              </w:rPr>
              <w:t xml:space="preserve">6</w:t>
            </w:r>
            <w:r>
              <w:rPr>
                <w:rFonts w:hint="eastAsia"/>
              </w:rPr>
              <w:t xml:space="preserve">次，并循环保洁，做好记录。</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）电梯内地毯每天根据天气状况按要求摆放，每日吸尘不少于</w:t>
            </w:r>
            <w:r>
              <w:rPr>
                <w:rFonts w:hint="eastAsia"/>
              </w:rPr>
              <w:t xml:space="preserve">2</w:t>
            </w:r>
            <w:r>
              <w:rPr>
                <w:rFonts w:hint="eastAsia"/>
              </w:rPr>
              <w:t xml:space="preserve">次，并循环保洁。</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）电梯内壁每天用不锈钢油擦净不少于</w:t>
            </w:r>
            <w:r>
              <w:rPr>
                <w:rFonts w:hint="eastAsia"/>
              </w:rPr>
              <w:t xml:space="preserve">1</w:t>
            </w:r>
            <w:r>
              <w:rPr>
                <w:rFonts w:hint="eastAsia"/>
              </w:rPr>
              <w:t xml:space="preserve">次，循环保洁，保持无手印、污渍、灰尘，每周用不锈钢（</w:t>
            </w:r>
            <w:r>
              <w:rPr>
                <w:rFonts w:hint="eastAsia"/>
              </w:rPr>
              <w:t xml:space="preserve">4</w:t>
            </w:r>
            <w:r>
              <w:rPr>
                <w:rFonts w:hint="eastAsia"/>
              </w:rPr>
              <w:t xml:space="preserve">）保养剂进行保养，减少氧化、锈蚀的程度，保持光亮、洁净。</w:t>
            </w:r>
            <w:r/>
          </w:p>
        </w:tc>
      </w:tr>
      <w:tr>
        <w:trPr>
          <w:cantSplit/>
          <w:jc w:val="center"/>
          <w:trHeight w:val="323"/>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4</w:t>
            </w:r>
            <w:r>
              <w:rPr>
                <w:rFonts w:hint="eastAsia"/>
              </w:rPr>
              <w:t xml:space="preserve">）电梯厅门每日擦拭不少于</w:t>
            </w:r>
            <w:r>
              <w:rPr>
                <w:rFonts w:hint="eastAsia"/>
              </w:rPr>
              <w:t xml:space="preserve">2</w:t>
            </w:r>
            <w:r>
              <w:rPr>
                <w:rFonts w:hint="eastAsia"/>
              </w:rPr>
              <w:t xml:space="preserve">次。</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5</w:t>
            </w:r>
            <w:r>
              <w:rPr>
                <w:rFonts w:hint="eastAsia"/>
              </w:rPr>
              <w:t xml:space="preserve">）轿厢内玻璃镜面每日擦拭</w:t>
            </w:r>
            <w:r>
              <w:rPr>
                <w:rFonts w:hint="eastAsia"/>
              </w:rPr>
              <w:t xml:space="preserve">2</w:t>
            </w:r>
            <w:r>
              <w:rPr>
                <w:rFonts w:hint="eastAsia"/>
              </w:rPr>
              <w:t xml:space="preserve">次，循环保洁。</w:t>
            </w:r>
            <w:r/>
          </w:p>
        </w:tc>
      </w:tr>
    </w:tbl>
    <w:p>
      <w:r/>
      <w:r/>
    </w:p>
    <w:p>
      <w:pPr>
        <w:rPr>
          <w:sz w:val="24"/>
          <w:szCs w:val="24"/>
        </w:rPr>
      </w:pPr>
      <w:r>
        <w:rPr>
          <w:rFonts w:hint="eastAsia"/>
          <w:sz w:val="24"/>
          <w:szCs w:val="24"/>
        </w:rPr>
        <w:t xml:space="preserve">3.5</w:t>
      </w:r>
      <w:r>
        <w:rPr>
          <w:rFonts w:hint="eastAsia"/>
          <w:sz w:val="24"/>
          <w:szCs w:val="24"/>
        </w:rPr>
        <w:t xml:space="preserve">绿化服务</w:t>
      </w:r>
      <w:r/>
    </w:p>
    <w:tbl>
      <w:tblPr>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6"/>
        <w:gridCol w:w="1132"/>
        <w:gridCol w:w="6673"/>
      </w:tblGrid>
      <w:tr>
        <w:trPr>
          <w:jc w:val="center"/>
          <w:trHeight w:val="454"/>
          <w:tblHeader/>
        </w:trPr>
        <w:tc>
          <w:tcPr>
            <w:tcW w:w="647" w:type="dxa"/>
            <w:vAlign w:val="center"/>
            <w:textDirection w:val="lrTb"/>
            <w:noWrap w:val="false"/>
          </w:tcPr>
          <w:p>
            <w:pPr>
              <w:jc w:val="left"/>
              <w:rPr>
                <w:b/>
                <w:bCs/>
              </w:rPr>
            </w:pPr>
            <w:r>
              <w:rPr>
                <w:rFonts w:hint="eastAsia"/>
                <w:b/>
                <w:bCs/>
              </w:rPr>
              <w:t xml:space="preserve">序号</w:t>
            </w:r>
            <w:r/>
          </w:p>
        </w:tc>
        <w:tc>
          <w:tcPr>
            <w:tcW w:w="1134" w:type="dxa"/>
            <w:vAlign w:val="center"/>
            <w:textDirection w:val="lrTb"/>
            <w:noWrap w:val="false"/>
          </w:tcPr>
          <w:p>
            <w:pPr>
              <w:ind w:hanging="27"/>
              <w:jc w:val="left"/>
              <w:rPr>
                <w:b/>
                <w:bCs/>
              </w:rPr>
            </w:pPr>
            <w:r>
              <w:rPr>
                <w:rFonts w:hint="eastAsia"/>
                <w:b/>
                <w:bCs/>
              </w:rPr>
              <w:t xml:space="preserve">服务内容</w:t>
            </w:r>
            <w:r/>
          </w:p>
        </w:tc>
        <w:tc>
          <w:tcPr>
            <w:tcW w:w="6685" w:type="dxa"/>
            <w:vAlign w:val="center"/>
            <w:textDirection w:val="lrTb"/>
            <w:noWrap w:val="false"/>
          </w:tcPr>
          <w:p>
            <w:pPr>
              <w:ind w:left="1" w:hanging="70"/>
              <w:jc w:val="left"/>
              <w:rPr>
                <w:b/>
                <w:bCs/>
              </w:rPr>
            </w:pPr>
            <w:r>
              <w:rPr>
                <w:rFonts w:hint="eastAsia"/>
                <w:b/>
                <w:bCs/>
              </w:rPr>
              <w:t xml:space="preserve">服务标准</w:t>
            </w:r>
            <w:r/>
          </w:p>
        </w:tc>
      </w:tr>
      <w:tr>
        <w:trPr>
          <w:cantSplit/>
          <w:jc w:val="center"/>
          <w:trHeight w:val="454"/>
        </w:trPr>
        <w:tc>
          <w:tcPr>
            <w:tcW w:w="647" w:type="dxa"/>
            <w:vAlign w:val="center"/>
            <w:vMerge w:val="restart"/>
            <w:textDirection w:val="lrTb"/>
            <w:noWrap w:val="false"/>
          </w:tcPr>
          <w:p>
            <w:pPr>
              <w:jc w:val="center"/>
            </w:pPr>
            <w:r>
              <w:rPr>
                <w:rFonts w:hint="eastAsia"/>
              </w:rPr>
              <w:t xml:space="preserve">1</w:t>
            </w:r>
            <w:r/>
          </w:p>
        </w:tc>
        <w:tc>
          <w:tcPr>
            <w:tcW w:w="1134" w:type="dxa"/>
            <w:vAlign w:val="center"/>
            <w:vMerge w:val="restart"/>
            <w:textDirection w:val="lrTb"/>
            <w:noWrap w:val="false"/>
          </w:tcPr>
          <w:p>
            <w:pPr>
              <w:ind w:hanging="27"/>
            </w:pPr>
            <w:r>
              <w:rPr>
                <w:rFonts w:hint="eastAsia"/>
              </w:rPr>
              <w:t xml:space="preserve">基本要求</w:t>
            </w:r>
            <w:r/>
          </w:p>
        </w:tc>
        <w:tc>
          <w:tcPr>
            <w:tcW w:w="6685" w:type="dxa"/>
            <w:vAlign w:val="center"/>
            <w:textDirection w:val="lrTb"/>
            <w:noWrap w:val="false"/>
          </w:tcPr>
          <w:p>
            <w:r>
              <w:rPr>
                <w:rFonts w:hint="eastAsia"/>
              </w:rPr>
              <w:t xml:space="preserve">（</w:t>
            </w:r>
            <w:r>
              <w:rPr>
                <w:rFonts w:hint="eastAsia"/>
              </w:rPr>
              <w:t xml:space="preserve">1</w:t>
            </w:r>
            <w:r>
              <w:rPr>
                <w:rFonts w:hint="eastAsia"/>
              </w:rPr>
              <w:t xml:space="preserve">）</w:t>
            </w:r>
            <w:r>
              <w:t xml:space="preserve">保证所提供的观叶植物、艺术盆景品种丰富，长势良好，无尘、无虫、无脏土、无病害、无污染；并确保常换、常绿、常新，品种不能少于</w:t>
            </w:r>
            <w:r>
              <w:t xml:space="preserve">30</w:t>
            </w:r>
            <w:r>
              <w:t xml:space="preserve">种。</w:t>
            </w:r>
            <w:r/>
          </w:p>
        </w:tc>
      </w:tr>
      <w:tr>
        <w:trPr>
          <w:cantSplit/>
          <w:jc w:val="center"/>
          <w:trHeight w:val="454"/>
        </w:trPr>
        <w:tc>
          <w:tcPr>
            <w:tcW w:w="647" w:type="dxa"/>
            <w:vAlign w:val="center"/>
            <w:vMerge w:val="continue"/>
            <w:textDirection w:val="lrTb"/>
            <w:noWrap w:val="false"/>
          </w:tcPr>
          <w:p>
            <w:pPr>
              <w:jc w:val="center"/>
            </w:pPr>
            <w:r/>
            <w:r/>
          </w:p>
        </w:tc>
        <w:tc>
          <w:tcPr>
            <w:tcW w:w="1134" w:type="dxa"/>
            <w:vAlign w:val="center"/>
            <w:vMerge w:val="continue"/>
            <w:textDirection w:val="lrTb"/>
            <w:noWrap w:val="false"/>
          </w:tcPr>
          <w:p>
            <w:pPr>
              <w:ind w:firstLine="440"/>
            </w:pPr>
            <w:r/>
            <w:r/>
          </w:p>
        </w:tc>
        <w:tc>
          <w:tcPr>
            <w:tcW w:w="6685" w:type="dxa"/>
            <w:vAlign w:val="center"/>
            <w:textDirection w:val="lrTb"/>
            <w:noWrap w:val="false"/>
          </w:tcPr>
          <w:p>
            <w:r>
              <w:rPr>
                <w:rFonts w:hint="eastAsia"/>
              </w:rPr>
              <w:t xml:space="preserve">（</w:t>
            </w:r>
            <w:r>
              <w:rPr>
                <w:rFonts w:hint="eastAsia"/>
              </w:rPr>
              <w:t xml:space="preserve">2</w:t>
            </w:r>
            <w:r>
              <w:rPr>
                <w:rFonts w:hint="eastAsia"/>
              </w:rPr>
              <w:t xml:space="preserve">）所有苗木确保存活，如有死亡免费补植同规格品种。保持树体枝繁叶茂，生长健壮，无病虫害；树形丰满、美观。</w:t>
            </w:r>
            <w:r/>
          </w:p>
        </w:tc>
      </w:tr>
      <w:tr>
        <w:trPr>
          <w:cantSplit/>
          <w:jc w:val="center"/>
          <w:trHeight w:val="98"/>
        </w:trPr>
        <w:tc>
          <w:tcPr>
            <w:tcW w:w="647"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ind w:hanging="27"/>
            </w:pPr>
            <w:r>
              <w:rPr>
                <w:rFonts w:hint="eastAsia"/>
              </w:rPr>
              <w:t xml:space="preserve">室内花卉租赁及养护</w:t>
            </w:r>
            <w:r/>
          </w:p>
        </w:tc>
        <w:tc>
          <w:tcPr>
            <w:tcW w:w="6685" w:type="dxa"/>
            <w:vAlign w:val="center"/>
            <w:textDirection w:val="lrTb"/>
            <w:noWrap w:val="false"/>
          </w:tcPr>
          <w:p>
            <w:pPr>
              <w:ind w:hanging="69"/>
            </w:pPr>
            <w:r>
              <w:rPr>
                <w:rFonts w:hint="eastAsia"/>
              </w:rPr>
              <w:t xml:space="preserve">详见附件“</w:t>
            </w:r>
            <w:r>
              <w:t xml:space="preserve">室内绿植服务标准</w:t>
            </w:r>
            <w:r>
              <w:rPr>
                <w:rFonts w:hint="eastAsia"/>
              </w:rPr>
              <w:t xml:space="preserve">”</w:t>
            </w:r>
            <w:r/>
          </w:p>
        </w:tc>
      </w:tr>
      <w:tr>
        <w:trPr>
          <w:cantSplit/>
          <w:jc w:val="center"/>
          <w:trHeight w:val="90"/>
        </w:trPr>
        <w:tc>
          <w:tcPr>
            <w:tcW w:w="647"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ind w:left="2" w:hanging="29"/>
              <w:rPr>
                <w:b/>
                <w:bCs/>
              </w:rPr>
            </w:pPr>
            <w:r>
              <w:rPr>
                <w:rFonts w:hint="eastAsia" w:ascii="宋体" w:hAnsi="宋体" w:cs="宋体"/>
                <w:sz w:val="22"/>
              </w:rPr>
              <w:t xml:space="preserve">室外绿化养护</w:t>
            </w:r>
            <w:r/>
          </w:p>
        </w:tc>
        <w:tc>
          <w:tcPr>
            <w:tcW w:w="6685" w:type="dxa"/>
            <w:vAlign w:val="center"/>
            <w:textDirection w:val="lrTb"/>
            <w:noWrap w:val="false"/>
          </w:tcPr>
          <w:p>
            <w:pPr>
              <w:ind w:left="69" w:hanging="69"/>
            </w:pPr>
            <w:r>
              <w:rPr>
                <w:rFonts w:hint="eastAsia"/>
              </w:rPr>
              <w:t xml:space="preserve">详见附件“绿化养护具体工作内容与基本要求”</w:t>
            </w:r>
            <w:r/>
          </w:p>
        </w:tc>
      </w:tr>
    </w:tbl>
    <w:p>
      <w:r/>
      <w:r/>
    </w:p>
    <w:p>
      <w:pPr>
        <w:rPr>
          <w:sz w:val="24"/>
          <w:szCs w:val="24"/>
        </w:rPr>
      </w:pPr>
      <w:r>
        <w:rPr>
          <w:rFonts w:hint="eastAsia"/>
          <w:sz w:val="24"/>
          <w:szCs w:val="24"/>
        </w:rPr>
        <w:t xml:space="preserve">3.6</w:t>
      </w:r>
      <w:r>
        <w:rPr>
          <w:rFonts w:hint="eastAsia"/>
          <w:sz w:val="24"/>
          <w:szCs w:val="24"/>
        </w:rPr>
        <w:t xml:space="preserve">保安服务</w:t>
      </w:r>
      <w:r/>
    </w:p>
    <w:tbl>
      <w:tblPr>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6"/>
        <w:gridCol w:w="1033"/>
        <w:gridCol w:w="6659"/>
      </w:tblGrid>
      <w:tr>
        <w:trPr>
          <w:jc w:val="center"/>
          <w:trHeight w:val="454"/>
          <w:tblHeader/>
        </w:trPr>
        <w:tc>
          <w:tcPr>
            <w:tcW w:w="747" w:type="dxa"/>
            <w:vAlign w:val="center"/>
            <w:textDirection w:val="lrTb"/>
            <w:noWrap w:val="false"/>
          </w:tcPr>
          <w:p>
            <w:pPr>
              <w:rPr>
                <w:b/>
                <w:bCs/>
              </w:rPr>
            </w:pPr>
            <w:r>
              <w:rPr>
                <w:rFonts w:hint="eastAsia"/>
                <w:b/>
                <w:bCs/>
              </w:rPr>
              <w:t xml:space="preserve">序号</w:t>
            </w:r>
            <w:r/>
          </w:p>
        </w:tc>
        <w:tc>
          <w:tcPr>
            <w:tcW w:w="1035" w:type="dxa"/>
            <w:vAlign w:val="center"/>
            <w:textDirection w:val="lrTb"/>
            <w:noWrap w:val="false"/>
          </w:tcPr>
          <w:p>
            <w:pPr>
              <w:rPr>
                <w:b/>
                <w:bCs/>
              </w:rPr>
            </w:pPr>
            <w:r>
              <w:rPr>
                <w:rFonts w:hint="eastAsia"/>
                <w:b/>
                <w:bCs/>
              </w:rPr>
              <w:t xml:space="preserve">服务内容</w:t>
            </w:r>
            <w:r/>
          </w:p>
        </w:tc>
        <w:tc>
          <w:tcPr>
            <w:tcW w:w="667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1</w:t>
            </w:r>
            <w:r/>
          </w:p>
        </w:tc>
        <w:tc>
          <w:tcPr>
            <w:tcW w:w="1035" w:type="dxa"/>
            <w:vAlign w:val="center"/>
            <w:vMerge w:val="restart"/>
            <w:textDirection w:val="lrTb"/>
            <w:noWrap w:val="false"/>
          </w:tcPr>
          <w:p>
            <w:r>
              <w:rPr>
                <w:rFonts w:hint="eastAsia"/>
              </w:rPr>
              <w:t xml:space="preserve">基本要求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）建立严格管理制度，控制闲杂人员进入服务区。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）值班岗位有值班记录随时查阅。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）遇突发事件按紧急预案处置。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）做好监控录像保密和保存工作，查看监控录像须征得服务中心领导同意后方可进行查看。</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）配备保安服务必要的器材。</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）秩序维护服务范围</w:t>
            </w:r>
            <w:r/>
          </w:p>
          <w:p>
            <w:r>
              <w:rPr>
                <w:rFonts w:hint="eastAsia"/>
              </w:rPr>
              <w:t xml:space="preserve">①两个大门进出口的治安、交通秩序管理服务；</w:t>
            </w:r>
            <w:r/>
          </w:p>
          <w:p>
            <w:r>
              <w:rPr>
                <w:rFonts w:hint="eastAsia"/>
              </w:rPr>
              <w:t xml:space="preserve">②夜间巡逻，治安、交通、消防安全管理；</w:t>
            </w:r>
            <w:r/>
          </w:p>
          <w:p>
            <w:r>
              <w:rPr>
                <w:rFonts w:hint="eastAsia"/>
              </w:rPr>
              <w:t xml:space="preserve">③防消防监控室的监控值班；</w:t>
            </w:r>
            <w:r/>
          </w:p>
          <w:p>
            <w:r>
              <w:rPr>
                <w:rFonts w:hint="eastAsia"/>
              </w:rPr>
              <w:t xml:space="preserve">④地上停车场及地下车库的车辆进出及停放管理；</w:t>
            </w:r>
            <w:r/>
          </w:p>
          <w:p>
            <w:r>
              <w:rPr>
                <w:rFonts w:hint="eastAsia"/>
              </w:rPr>
              <w:t xml:space="preserve">⑤非机动车辆停放秩序和安全巡查服务；</w:t>
            </w:r>
            <w:r/>
          </w:p>
          <w:p>
            <w:r>
              <w:rPr>
                <w:rFonts w:hint="eastAsia"/>
              </w:rPr>
              <w:t xml:space="preserve">⑥白天安防及所管辖区域内的夜间安防服务。</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人员要求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）人员配备：安全护卫人员以中青年为主，高中及以上学历，无前科，身体健康，平均身高</w:t>
            </w:r>
            <w:r>
              <w:rPr>
                <w:rFonts w:hint="eastAsia"/>
              </w:rPr>
              <w:t xml:space="preserve">1.70</w:t>
            </w:r>
            <w:r>
              <w:rPr>
                <w:rFonts w:hint="eastAsia"/>
              </w:rPr>
              <w:t xml:space="preserve">米以上</w:t>
            </w:r>
            <w:r>
              <w:rPr>
                <w:rFonts w:hint="eastAsia"/>
              </w:rPr>
              <w:t xml:space="preserve">(</w:t>
            </w:r>
            <w:r>
              <w:rPr>
                <w:rFonts w:hint="eastAsia"/>
              </w:rPr>
              <w:t xml:space="preserve">至少不低于</w:t>
            </w:r>
            <w:r>
              <w:rPr>
                <w:rFonts w:hint="eastAsia"/>
              </w:rPr>
              <w:t xml:space="preserve">1.68</w:t>
            </w:r>
            <w:r>
              <w:rPr>
                <w:rFonts w:hint="eastAsia"/>
              </w:rPr>
              <w:t xml:space="preserve">米</w:t>
            </w:r>
            <w:r>
              <w:rPr>
                <w:rFonts w:hint="eastAsia"/>
              </w:rPr>
              <w:t xml:space="preserve">),</w:t>
            </w:r>
            <w:r>
              <w:rPr>
                <w:rFonts w:hint="eastAsia"/>
              </w:rPr>
              <w:t xml:space="preserve">工作认真负责，有执业上岗证，并定期接受培训。</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）技能训练：安全护卫人员接受过安全技能训练（专项培训、岗中持续培训）的比例为</w:t>
            </w:r>
            <w:r>
              <w:rPr>
                <w:rFonts w:hint="eastAsia"/>
              </w:rPr>
              <w:t xml:space="preserve">100%</w:t>
            </w:r>
            <w:r>
              <w:rPr>
                <w:rFonts w:hint="eastAsia"/>
              </w:rPr>
              <w:t xml:space="preserve">。</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）服装仪容：上岗时统一着装、佩戴统一标志，装备佩戴规范，仪容仪表规范整齐，上岗时精神饱满，姿态良好，动作规范。</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）器械配备：配备对讲装置或其他必备的安全护卫器械。</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）消防演练：安全护卫人员都是义务消防员，每年与甲方联合进行不低于</w:t>
            </w:r>
            <w:r>
              <w:rPr>
                <w:rFonts w:hint="eastAsia"/>
              </w:rPr>
              <w:t xml:space="preserve">2</w:t>
            </w:r>
            <w:r>
              <w:rPr>
                <w:rFonts w:hint="eastAsia"/>
              </w:rPr>
              <w:t xml:space="preserve">次的大型消防演练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接班前</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）所有接班人员应于接班前</w:t>
            </w:r>
            <w:r>
              <w:rPr>
                <w:rFonts w:hint="eastAsia"/>
              </w:rPr>
              <w:t xml:space="preserve">15</w:t>
            </w:r>
            <w:r>
              <w:rPr>
                <w:rFonts w:hint="eastAsia"/>
              </w:rPr>
              <w:t xml:space="preserve">分钟到达指定地点集合。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）整理着装，当值班长按有关规定检查员工着装。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）当值班长集合队伍，点名并统计、做好记录。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）主管下达工作指令，交代有关工作注意事项。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）集合过程应在</w:t>
            </w:r>
            <w:r>
              <w:rPr>
                <w:rFonts w:hint="eastAsia"/>
              </w:rPr>
              <w:t xml:space="preserve">10</w:t>
            </w:r>
            <w:r>
              <w:rPr>
                <w:rFonts w:hint="eastAsia"/>
              </w:rPr>
              <w:t xml:space="preserve">分钟内完成。</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接班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）所有当值人员提前</w:t>
            </w:r>
            <w:r>
              <w:rPr>
                <w:rFonts w:hint="eastAsia"/>
              </w:rPr>
              <w:t xml:space="preserve">5</w:t>
            </w:r>
            <w:r>
              <w:rPr>
                <w:rFonts w:hint="eastAsia"/>
              </w:rPr>
              <w:t xml:space="preserve">分钟赶到各自岗位进行岗位交接工作。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）交接班人员相互敬礼并问好。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）接班人员清点检查岗位上所有公物，如：监控设施对讲机、灭火器、水瓶等，如发现损坏、</w:t>
            </w:r>
            <w:r>
              <w:rPr>
                <w:rFonts w:hint="eastAsia"/>
              </w:rPr>
              <w:t xml:space="preserve">缺遗应立即</w:t>
            </w:r>
            <w:r>
              <w:rPr>
                <w:rFonts w:hint="eastAsia"/>
              </w:rPr>
              <w:t xml:space="preserve">向班组长提出，并要求上一班当值人员说明物品去向及做好记录。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）认真查阅上一班值班记录，询问上一班工作完成情况，如有需要继续跟进的工作应记录以便跟进。</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）交接双方在确认无误后在上一班值班记录本上签名，开始接岗值勤。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交班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）各岗位在交班前</w:t>
            </w:r>
            <w:r>
              <w:rPr>
                <w:rFonts w:hint="eastAsia"/>
              </w:rPr>
              <w:t xml:space="preserve">30</w:t>
            </w:r>
            <w:r>
              <w:rPr>
                <w:rFonts w:hint="eastAsia"/>
              </w:rPr>
              <w:t xml:space="preserve">分钟需进行岗位清洁工作。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）认真做好值班记录，收集整理好相关的工作证据。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）在接班人员到达岗位时，主动向对方敬礼并问好。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）将未完成的工作如实向接班人员交代清楚。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）代理另接班人员系统的检查责任区域内的工作情况。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）互相签名后，方可离岗，并及时赶往集合地点。</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交班后</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）当值班长在全部岗位交接清楚后集合队伍、清点人数。</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）各区域的班、组长对区域值班情况进行讲评工作。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）当值班长讲评本班次的整体工作表现，批评或指出不足，提出改正措施或意见。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）解散队伍。</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出入管理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）出门物品登记放行。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）采购人工作人员私家车辆凭有效证件进出服务区。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）负责物业服务区域门岗</w:t>
            </w:r>
            <w:r>
              <w:rPr>
                <w:rFonts w:hint="eastAsia"/>
              </w:rPr>
              <w:t xml:space="preserve">24</w:t>
            </w:r>
            <w:r>
              <w:rPr>
                <w:rFonts w:hint="eastAsia"/>
              </w:rPr>
              <w:t xml:space="preserve">小时值班管理，对外来人员及带出物品出门进行询问；对外来人员、物资出入实施严格的登记、验证制度，有严格的交接班制度和交接班记录。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）办公楼（区）主出入口应当实行</w:t>
            </w:r>
            <w:r>
              <w:rPr>
                <w:rFonts w:hint="eastAsia"/>
              </w:rPr>
              <w:t xml:space="preserve"> 24</w:t>
            </w:r>
            <w:r>
              <w:rPr>
                <w:rFonts w:hint="eastAsia"/>
              </w:rPr>
              <w:t xml:space="preserve">小时值班制。</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）设置门岗。</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）在出入口对外来人员及其携带大件物品、外来车辆进行询问和记录，并与相关部门取得联系，同意后方可进入。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）大件物品搬出有相关部门开具的证明和清单，经核实后放行。</w:t>
            </w:r>
            <w:r/>
          </w:p>
        </w:tc>
      </w:tr>
      <w:tr>
        <w:trPr>
          <w:cantSplit/>
          <w:jc w:val="center"/>
          <w:trHeight w:val="736"/>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）排查可疑人员，对于不出示证件、不按规定登记、不听劝阻而强行闯入者，及时劝离，必要时通知公安机关进行处理。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）配合相关部门积极疏导上访人员，有效疏导如出入口人群集聚、车辆拥堵、货物堵塞道路等情况。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）提供现场接待服务。</w:t>
            </w:r>
            <w:r/>
          </w:p>
          <w:p>
            <w:r>
              <w:rPr>
                <w:rFonts w:hint="eastAsia"/>
              </w:rPr>
              <w:t xml:space="preserve">①做好来访人员、车辆进出证件登记，及时通报。</w:t>
            </w:r>
            <w:r/>
          </w:p>
          <w:p>
            <w:r>
              <w:rPr>
                <w:rFonts w:hint="eastAsia"/>
              </w:rPr>
              <w:t xml:space="preserve">②严禁无关人员、可疑人员和危险物品进入办公楼（区）内。</w:t>
            </w:r>
            <w:r/>
          </w:p>
          <w:p>
            <w:r>
              <w:rPr>
                <w:rFonts w:hint="eastAsia"/>
              </w:rPr>
              <w:t xml:space="preserve">③物品摆放整齐有序、分类放置。</w:t>
            </w:r>
            <w:r/>
          </w:p>
          <w:p>
            <w:r>
              <w:rPr>
                <w:rFonts w:hint="eastAsia"/>
              </w:rPr>
              <w:t xml:space="preserve">④现场办理等待时间不超过</w:t>
            </w:r>
            <w:r>
              <w:rPr>
                <w:rFonts w:hint="eastAsia"/>
              </w:rPr>
              <w:t xml:space="preserve">5</w:t>
            </w:r>
            <w:r>
              <w:rPr>
                <w:rFonts w:hint="eastAsia"/>
              </w:rPr>
              <w:t xml:space="preserve">分钟，等待较长时间应当及时沟通。</w:t>
            </w:r>
            <w:r/>
          </w:p>
          <w:p>
            <w:r>
              <w:rPr>
                <w:rFonts w:hint="eastAsia"/>
              </w:rPr>
              <w:t xml:space="preserve">⑤对来访人员咨询、建议、求助等事项，及时处理或答复，处理和答复率</w:t>
            </w:r>
            <w:r>
              <w:rPr>
                <w:rFonts w:hint="eastAsia"/>
              </w:rPr>
              <w:t xml:space="preserve">1%</w:t>
            </w:r>
            <w:r>
              <w:rPr>
                <w:rFonts w:hint="eastAsia"/>
              </w:rPr>
              <w:t xml:space="preserve">。</w:t>
            </w:r>
            <w:r/>
          </w:p>
          <w:p>
            <w:r>
              <w:rPr>
                <w:rFonts w:hint="eastAsia"/>
              </w:rPr>
              <w:t xml:space="preserve">⑥接待服务工作时间应当覆盖采购人工作时间（上班时间为—</w:t>
            </w:r>
            <w:r>
              <w:rPr>
                <w:rFonts w:hint="eastAsia"/>
              </w:rPr>
              <w:t xml:space="preserve">_</w:t>
            </w:r>
            <w:r>
              <w:t xml:space="preserve">8:30</w:t>
            </w:r>
            <w:r>
              <w:rPr>
                <w:rFonts w:hint="eastAsia"/>
              </w:rPr>
              <w:t xml:space="preserve">_-_</w:t>
            </w:r>
            <w:r>
              <w:t xml:space="preserve">17:30</w:t>
            </w:r>
            <w:r>
              <w:rPr>
                <w:rFonts w:hint="eastAsia"/>
              </w:rPr>
              <w:t xml:space="preserve">_</w:t>
            </w:r>
            <w:r>
              <w:rPr>
                <w:rFonts w:hint="eastAsia"/>
              </w:rPr>
              <w:t xml:space="preserve">）。</w:t>
            </w:r>
            <w:r/>
          </w:p>
          <w:p>
            <w:r>
              <w:rPr>
                <w:rFonts w:hint="eastAsia"/>
              </w:rPr>
              <w:t xml:space="preserve">⑦与被访人进行核实确认；告知被访人的办公室门牌号；告知访客注意事项（根据实际需要填写注意事项）。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）对进出车辆进行管理、疏导，保证出入口环境整洁、有序、通畅。</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值班巡查</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小时值班巡查制度。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）制定巡查路线，按照指定时间和路线执行，加强重点区域、重点部位及装修区域的巡查。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）重点部位（道路、地下停车场、楼内通道、各楼层等）应设巡更点，有巡更记录。并对楼内通道夜间巡查每</w:t>
            </w:r>
            <w:r>
              <w:rPr>
                <w:rFonts w:hint="eastAsia"/>
              </w:rPr>
              <w:t xml:space="preserve">2</w:t>
            </w:r>
            <w:r>
              <w:rPr>
                <w:rFonts w:hint="eastAsia"/>
              </w:rPr>
              <w:t xml:space="preserve">小时不少于一次，发现问题及时处理。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）巡查期间保持通信设施设备畅通，遇到异常情况立即上报并在现场采取相应措施。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）收到监控室指令后，巡查人员及时到达指定地点并迅速采取相应措施。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）认真做好秩序维护值班室的值班管理工作，保持值班室的整洁卫生。</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）负责服务区域内电动车充电设施巡查，每日巡查不少于</w:t>
            </w:r>
            <w:r>
              <w:rPr>
                <w:rFonts w:hint="eastAsia"/>
              </w:rPr>
              <w:t xml:space="preserve">4</w:t>
            </w:r>
            <w:r>
              <w:rPr>
                <w:rFonts w:hint="eastAsia"/>
              </w:rPr>
              <w:t xml:space="preserve">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）定期定标准检查安全出口、疏散通道内的应急照明是否完好，发现问题及时报告。</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）对楼内公共区域、地下车库、关键部位及服务区内围墙、楼宇定时巡更，做好治安、消防与交通巡查，并做好巡查记录。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）巡逻员要在巡逻过程中，应多看、多听、多嗅，以确保完成巡逻工作任务。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）检查治安、防盗、防火、水浸等情况发现问题立即处理，并报告上级领导及有关部门。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）巡查各个重点部位、治安死角等，发现有可疑人员</w:t>
            </w:r>
            <w:r>
              <w:rPr>
                <w:rFonts w:hint="eastAsia"/>
              </w:rPr>
              <w:t xml:space="preserve">应前往</w:t>
            </w:r>
            <w:r>
              <w:rPr>
                <w:rFonts w:hint="eastAsia"/>
              </w:rPr>
              <w:t xml:space="preserve">盘问，检查证件，必要时检查其所带物品。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）巡逻的基本任务，预防和制止违反治安管理的行为及犯罪行为。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）预防和制止违反消防管理的行为，包括：</w:t>
            </w:r>
            <w:r/>
          </w:p>
          <w:p>
            <w:r>
              <w:rPr>
                <w:rFonts w:hint="eastAsia"/>
              </w:rPr>
              <w:t xml:space="preserve">①在有易燃、易爆物品的地方违反禁令，吸烟、使用明火的；</w:t>
            </w:r>
            <w:r/>
          </w:p>
          <w:p>
            <w:r>
              <w:rPr>
                <w:rFonts w:hint="eastAsia"/>
              </w:rPr>
              <w:t xml:space="preserve">②故意阻碍消防通道或扰乱火灾现场秩序的；</w:t>
            </w:r>
            <w:r/>
          </w:p>
          <w:p>
            <w:r>
              <w:rPr>
                <w:rFonts w:hint="eastAsia"/>
              </w:rPr>
              <w:t xml:space="preserve">③指使或者强令他人违反消防安全规定，冒险作业的；</w:t>
            </w:r>
            <w:r/>
          </w:p>
          <w:p>
            <w:r>
              <w:rPr>
                <w:rFonts w:hint="eastAsia"/>
              </w:rPr>
              <w:t xml:space="preserve">④违反消防安全规定，占用防火间距或者搭棚、盖房挖沟、砌墙堵塞消防车通道的；</w:t>
            </w:r>
            <w:r/>
          </w:p>
          <w:p>
            <w:r>
              <w:rPr>
                <w:rFonts w:hint="eastAsia"/>
              </w:rPr>
              <w:t xml:space="preserve">⑤埋压、圈占或损毁消防火</w:t>
            </w:r>
            <w:r>
              <w:rPr>
                <w:rFonts w:hint="eastAsia"/>
              </w:rPr>
              <w:t xml:space="preserve">栓</w:t>
            </w:r>
            <w:r>
              <w:rPr>
                <w:rFonts w:hint="eastAsia"/>
              </w:rPr>
              <w:t xml:space="preserve">、水泵、蓄水池等消防设施或者将消防器材、设备挪作他用，不加改正的。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15</w:t>
            </w:r>
            <w:r>
              <w:rPr>
                <w:rFonts w:hint="eastAsia"/>
              </w:rPr>
              <w:t xml:space="preserve">）做好对大楼内用水电气设备的日常巡查管理，杜绝跑冒滴漏、浪费能源的问题，发现故障及时报修，按时关闭水电气等用电设备开关。</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监控值守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）监控</w:t>
            </w:r>
            <w:r>
              <w:rPr>
                <w:rFonts w:hint="eastAsia"/>
              </w:rPr>
              <w:t xml:space="preserve">室环境</w:t>
            </w:r>
            <w:r>
              <w:rPr>
                <w:rFonts w:hint="eastAsia"/>
              </w:rPr>
              <w:t xml:space="preserve">符合系统设备运行要求，定期进行检查和检测，确保系统功能正常。</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）监控设备</w:t>
            </w:r>
            <w:r>
              <w:rPr>
                <w:rFonts w:hint="eastAsia"/>
              </w:rPr>
              <w:t xml:space="preserve">24</w:t>
            </w:r>
            <w:r>
              <w:rPr>
                <w:rFonts w:hint="eastAsia"/>
              </w:rPr>
              <w:t xml:space="preserve">小时正常运行，监控室实行专人</w:t>
            </w:r>
            <w:r>
              <w:rPr>
                <w:rFonts w:hint="eastAsia"/>
              </w:rPr>
              <w:t xml:space="preserve">24</w:t>
            </w:r>
            <w:r>
              <w:rPr>
                <w:rFonts w:hint="eastAsia"/>
              </w:rPr>
              <w:t xml:space="preserve">小时值班制度。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）监控记录画面清晰，视频监控无死角、无盲区。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）值班期间遵守操作规程和保密制度，做好监控记录的保存工作。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）监控记录保持完整，保存时间不应少于</w:t>
            </w:r>
            <w:r>
              <w:t xml:space="preserve">30</w:t>
            </w:r>
            <w:r>
              <w:rPr>
                <w:rFonts w:hint="eastAsia"/>
              </w:rPr>
              <w:t xml:space="preserve">天。</w:t>
            </w:r>
            <w:r/>
          </w:p>
        </w:tc>
      </w:tr>
      <w:tr>
        <w:trPr>
          <w:cantSplit/>
          <w:jc w:val="center"/>
          <w:trHeight w:val="505"/>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）无关人员进入监控室或查阅监控记录，经授权人批准并做好相关记录。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）监控室收到火情等报警信号、其他异常情况信号后，及时报警并安排其他保安人员前往现场进行处理。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）安全监控室</w:t>
            </w:r>
            <w:r>
              <w:rPr>
                <w:rFonts w:hint="eastAsia"/>
              </w:rPr>
              <w:t xml:space="preserve">24</w:t>
            </w:r>
            <w:r>
              <w:rPr>
                <w:rFonts w:hint="eastAsia"/>
              </w:rPr>
              <w:t xml:space="preserve">小时值班管理，做好监控画面保留和监控值班记录。</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车辆停放</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）有人员</w:t>
            </w:r>
            <w:r>
              <w:rPr>
                <w:rFonts w:hint="eastAsia"/>
              </w:rPr>
              <w:t xml:space="preserve">24</w:t>
            </w:r>
            <w:r>
              <w:rPr>
                <w:rFonts w:hint="eastAsia"/>
              </w:rPr>
              <w:t xml:space="preserve">小时巡视和引导停车。</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）车辆行驶路线设置合理、规范，导向标志完整、清晰。</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）合理规划车辆停放区域，张贴车辆引导标识，对车辆及停放区域实行规范管理。</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）严禁在办公楼的公用走道、楼梯间、安全出口处等公共区域停放车辆或充电。</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）非机动车定点有序停放。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）发现车辆异常情况及时通知车主，并做好登记；发生交通事故、自然灾害等意外事故时及时赶赴现场疏导和协助处理，响应时间不超过</w:t>
            </w:r>
            <w:r>
              <w:rPr>
                <w:rFonts w:hint="eastAsia"/>
              </w:rPr>
              <w:t xml:space="preserve">3</w:t>
            </w:r>
            <w:r>
              <w:rPr>
                <w:rFonts w:hint="eastAsia"/>
              </w:rPr>
              <w:t xml:space="preserve">分钟。</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）对未获授权的车辆，严禁进入服务区内部范围。</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）监督所有车辆停放在指定位置（含自行车、电动车等）。</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）监督进入园区的车辆不超过</w:t>
            </w:r>
            <w:r>
              <w:rPr>
                <w:rFonts w:hint="eastAsia"/>
              </w:rPr>
              <w:t xml:space="preserve">5km/h</w:t>
            </w:r>
            <w:r>
              <w:rPr>
                <w:rFonts w:hint="eastAsia"/>
              </w:rPr>
              <w:t xml:space="preserve">慢行、禁鸣喇叭，并指挥车辆按规定方向靠右行驶，</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）停放在指定的停车位置，以便于车辆停放整齐。</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）巡检车辆情况，发现门、窗未关好，有漏油、漏水等现象应及时通知车主。</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）负责停路面及地下车库的管理，引导车辆按标明车位停放，做好维持交通和车辆停放秩序的管理。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消防安全管理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）建立消防安全责任制，确定各级消防安全责任人及其职责。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）消防控制室实行</w:t>
            </w:r>
            <w:r>
              <w:rPr>
                <w:rFonts w:hint="eastAsia"/>
              </w:rPr>
              <w:t xml:space="preserve">24</w:t>
            </w:r>
            <w:r>
              <w:rPr>
                <w:rFonts w:hint="eastAsia"/>
              </w:rPr>
              <w:t xml:space="preserve">小时值班制度，每班不少于</w:t>
            </w:r>
            <w:r>
              <w:rPr>
                <w:rFonts w:hint="eastAsia"/>
              </w:rPr>
              <w:t xml:space="preserve">2</w:t>
            </w:r>
            <w:r>
              <w:rPr>
                <w:rFonts w:hint="eastAsia"/>
              </w:rPr>
              <w:t xml:space="preserve">人。</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）消火栓、应急照明、应急物资、消防及人员逃生通道、消防车通道可随时正常使用。</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易燃易爆品设专区</w:t>
            </w:r>
            <w:r>
              <w:rPr>
                <w:rFonts w:hint="eastAsia"/>
              </w:rPr>
              <w:t xml:space="preserve">专人管理，做好相关记录。</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）定期组织消防安全宣传，每半年至少开展</w:t>
            </w:r>
            <w:r>
              <w:rPr>
                <w:rFonts w:hint="eastAsia"/>
              </w:rPr>
              <w:t xml:space="preserve">1</w:t>
            </w:r>
            <w:r>
              <w:rPr>
                <w:rFonts w:hint="eastAsia"/>
              </w:rPr>
              <w:t xml:space="preserve">次消防演练。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）接到火警、警情后，五分钟内到达现场，协助保护现场，并报告服务中心与警方。</w:t>
            </w:r>
            <w:r>
              <w:rPr>
                <w:rFonts w:hint="eastAsia"/>
              </w:rPr>
              <w:t xml:space="preserve">   </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）在遇到异常情况或业主紧急求助时，五分钟内赶到现场，采取相应救护助救助措施。</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）监控中心接到报警信号，立即</w:t>
            </w:r>
            <w:r>
              <w:rPr>
                <w:rFonts w:hint="eastAsia"/>
              </w:rPr>
              <w:t xml:space="preserve">通知安护人员</w:t>
            </w:r>
            <w:r>
              <w:rPr>
                <w:rFonts w:hint="eastAsia"/>
              </w:rPr>
              <w:t xml:space="preserve">五分钟到达现场进行处理，及时联系</w:t>
            </w:r>
            <w:r>
              <w:rPr>
                <w:rFonts w:hint="eastAsia"/>
              </w:rPr>
              <w:t xml:space="preserve">110</w:t>
            </w:r>
            <w:r>
              <w:rPr>
                <w:rFonts w:hint="eastAsia"/>
              </w:rPr>
              <w:t xml:space="preserve">报警中心，解答用户询问。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）有水、火、警情等应急预案，并在监控中心上墙，每季度应组织不少于一次应急预案演习。</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）按照消防要求，做好社会消防单位管理平台各项巡查制度的执行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）监督大厦内所有外来施工和维修工程的安全执行情况，确保符合安全规范。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）定期检查消防器材，对需更换新的要及时提交书面报告。</w:t>
            </w:r>
            <w:r/>
          </w:p>
        </w:tc>
      </w:tr>
      <w:tr>
        <w:trPr>
          <w:cantSplit/>
          <w:jc w:val="center"/>
          <w:trHeight w:val="454"/>
        </w:trPr>
        <w:tc>
          <w:tcPr>
            <w:tcW w:w="747" w:type="dxa"/>
            <w:vAlign w:val="center"/>
            <w:vMerge w:val="restart"/>
            <w:textDirection w:val="lrTb"/>
            <w:noWrap w:val="false"/>
          </w:tcPr>
          <w:p>
            <w:pPr>
              <w:jc w:val="center"/>
            </w:pPr>
            <w:r>
              <w:rPr>
                <w:rFonts w:hint="eastAsia"/>
              </w:rPr>
              <w:t xml:space="preserve">7</w:t>
            </w:r>
            <w:r/>
          </w:p>
        </w:tc>
        <w:tc>
          <w:tcPr>
            <w:tcW w:w="1035" w:type="dxa"/>
            <w:vAlign w:val="center"/>
            <w:vMerge w:val="restart"/>
            <w:textDirection w:val="lrTb"/>
            <w:noWrap w:val="false"/>
          </w:tcPr>
          <w:p>
            <w:r>
              <w:rPr>
                <w:rFonts w:hint="eastAsia"/>
              </w:rPr>
              <w:t xml:space="preserve">突发事件处理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）制定突发事件安全责任书，明确突发事件责任人及应承担的安全责任。</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）建立应急突发事件处置队伍，明确各自的职责。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）识别、分析各种潜在风险，针对不同风险类型制定相应解决方案，并配备应急物资。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）每半年至少开展</w:t>
            </w:r>
            <w:r>
              <w:rPr>
                <w:rFonts w:hint="eastAsia"/>
              </w:rPr>
              <w:t xml:space="preserve">1</w:t>
            </w:r>
            <w:r>
              <w:rPr>
                <w:rFonts w:hint="eastAsia"/>
              </w:rPr>
              <w:t xml:space="preserve">次突发事件应急演练，并有相应记录。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）发生意外事件时，及时采取应急措施，维护办公区域物业服务正常进行，保护人身财产安全。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）事故处理后，及时形成事故应急总结报告，完善应急救援工作方案。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）制定和更新应急预案，包括火灾、地震、突发公共卫生、恐怖袭击、自然灾害、电梯事故、技术故障、安全事故、人员疏散、特殊活动等突发事件的应对措施。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8</w:t>
            </w:r>
            <w:r/>
          </w:p>
        </w:tc>
        <w:tc>
          <w:tcPr>
            <w:tcW w:w="1035" w:type="dxa"/>
            <w:vAlign w:val="center"/>
            <w:vMerge w:val="restart"/>
            <w:textDirection w:val="lrTb"/>
            <w:noWrap w:val="false"/>
          </w:tcPr>
          <w:p>
            <w:r>
              <w:rPr>
                <w:rFonts w:hint="eastAsia"/>
              </w:rPr>
              <w:t xml:space="preserve">大型活动秩序</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）制定相应的活动秩序维护方案，合理安排人员，并对场所的安全隐患进行排查。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）应当保障通道、出入口、停车场等区域畅通。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）活动举办过程中，做好现场秩序的维护和突发事故的处置工作，确保活动正常进行。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）重大会议期间的交通、消防、治安维护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9</w:t>
            </w:r>
            <w:r/>
          </w:p>
        </w:tc>
        <w:tc>
          <w:tcPr>
            <w:tcW w:w="1035" w:type="dxa"/>
            <w:vAlign w:val="center"/>
            <w:vMerge w:val="restart"/>
            <w:textDirection w:val="lrTb"/>
            <w:noWrap w:val="false"/>
          </w:tcPr>
          <w:p>
            <w:r>
              <w:rPr>
                <w:rFonts w:hint="eastAsia"/>
              </w:rPr>
              <w:t xml:space="preserve">节能管理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）做好对大楼内用水电气设备的日常巡查管理，杜绝跑冒滴漏、浪费能源的问题，发现故障及时报修。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）夜间和节假日按要求做好对大楼内用水电气设备的日常巡查管理，按时关闭水电气等设备开关。</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）执行各项大楼节能管理制度和措施。</w:t>
            </w:r>
            <w:r/>
          </w:p>
        </w:tc>
      </w:tr>
    </w:tbl>
    <w:p>
      <w:r/>
      <w:r/>
    </w:p>
    <w:p>
      <w:pPr>
        <w:rPr>
          <w:rFonts w:ascii="宋体" w:hAnsi="宋体"/>
          <w:sz w:val="24"/>
          <w:szCs w:val="24"/>
        </w:rPr>
      </w:pPr>
      <w:r>
        <w:rPr>
          <w:rFonts w:hint="eastAsia" w:ascii="宋体" w:hAnsi="宋体"/>
          <w:sz w:val="24"/>
          <w:szCs w:val="24"/>
        </w:rPr>
        <w:t xml:space="preserve">3.7</w:t>
      </w:r>
      <w:r>
        <w:rPr>
          <w:rFonts w:hint="eastAsia" w:ascii="宋体" w:hAnsi="宋体"/>
          <w:sz w:val="24"/>
          <w:szCs w:val="24"/>
        </w:rPr>
        <w:t xml:space="preserve">会议服务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7"/>
        <w:gridCol w:w="1028"/>
        <w:gridCol w:w="6570"/>
      </w:tblGrid>
      <w:tr>
        <w:trPr>
          <w:jc w:val="center"/>
          <w:trHeight w:val="454"/>
        </w:trPr>
        <w:tc>
          <w:tcPr>
            <w:tcW w:w="758" w:type="dxa"/>
            <w:vAlign w:val="center"/>
            <w:textDirection w:val="lrTb"/>
            <w:noWrap w:val="false"/>
          </w:tcPr>
          <w:p>
            <w:pPr>
              <w:rPr>
                <w:b/>
                <w:bCs/>
              </w:rPr>
            </w:pPr>
            <w:r>
              <w:rPr>
                <w:rFonts w:hint="eastAsia"/>
                <w:b/>
                <w:bCs/>
              </w:rPr>
              <w:t xml:space="preserve">序号</w:t>
            </w:r>
            <w:r/>
          </w:p>
        </w:tc>
        <w:tc>
          <w:tcPr>
            <w:tcW w:w="1030" w:type="dxa"/>
            <w:vAlign w:val="center"/>
            <w:textDirection w:val="lrTb"/>
            <w:noWrap w:val="false"/>
          </w:tcPr>
          <w:p>
            <w:pPr>
              <w:rPr>
                <w:b/>
                <w:bCs/>
              </w:rPr>
            </w:pPr>
            <w:r>
              <w:rPr>
                <w:rFonts w:hint="eastAsia"/>
                <w:b/>
                <w:bCs/>
              </w:rPr>
              <w:t xml:space="preserve">服务内容</w:t>
            </w:r>
            <w:r/>
          </w:p>
        </w:tc>
        <w:tc>
          <w:tcPr>
            <w:tcW w:w="658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58" w:type="dxa"/>
            <w:vAlign w:val="center"/>
            <w:vMerge w:val="restart"/>
            <w:textDirection w:val="lrTb"/>
            <w:noWrap w:val="false"/>
          </w:tcPr>
          <w:p>
            <w:pPr>
              <w:jc w:val="center"/>
            </w:pPr>
            <w:r>
              <w:rPr>
                <w:rFonts w:hint="eastAsia"/>
              </w:rPr>
              <w:t xml:space="preserve">1</w:t>
            </w:r>
            <w:r/>
          </w:p>
        </w:tc>
        <w:tc>
          <w:tcPr>
            <w:tcW w:w="1030" w:type="dxa"/>
            <w:vAlign w:val="center"/>
            <w:vMerge w:val="restart"/>
            <w:textDirection w:val="lrTb"/>
            <w:noWrap w:val="false"/>
          </w:tcPr>
          <w:p>
            <w:r>
              <w:rPr>
                <w:rFonts w:hint="eastAsia"/>
              </w:rPr>
              <w:t xml:space="preserve">会议受理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）接受会议预订，记录会议需求。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）负责区域内大厅外来人员问询、登记、及接待工作。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）按采购人要求选配会场服务员，安排各类会议，并做好服务工作。客户有效投诉处理率</w:t>
            </w:r>
            <w:r>
              <w:rPr>
                <w:rFonts w:hint="eastAsia"/>
              </w:rPr>
              <w:t xml:space="preserve">100%</w:t>
            </w:r>
            <w:r>
              <w:rPr>
                <w:rFonts w:hint="eastAsia"/>
              </w:rPr>
              <w:t xml:space="preserve">，回访率</w:t>
            </w:r>
            <w:r>
              <w:rPr>
                <w:rFonts w:hint="eastAsia"/>
              </w:rPr>
              <w:t xml:space="preserve">100%</w:t>
            </w:r>
            <w:r>
              <w:rPr>
                <w:rFonts w:hint="eastAsia"/>
              </w:rPr>
              <w:t xml:space="preserve">。</w:t>
            </w:r>
            <w:r/>
          </w:p>
        </w:tc>
      </w:tr>
      <w:tr>
        <w:trPr>
          <w:cantSplit/>
          <w:jc w:val="center"/>
          <w:trHeight w:val="454"/>
        </w:trPr>
        <w:tc>
          <w:tcPr>
            <w:tcW w:w="758" w:type="dxa"/>
            <w:vAlign w:val="center"/>
            <w:vMerge w:val="restart"/>
            <w:textDirection w:val="lrTb"/>
            <w:noWrap w:val="false"/>
          </w:tcPr>
          <w:p>
            <w:pPr>
              <w:jc w:val="center"/>
            </w:pPr>
            <w:r>
              <w:rPr>
                <w:rFonts w:hint="eastAsia"/>
              </w:rPr>
              <w:t xml:space="preserve">2</w:t>
            </w:r>
            <w:r/>
          </w:p>
        </w:tc>
        <w:tc>
          <w:tcPr>
            <w:tcW w:w="1030" w:type="dxa"/>
            <w:vAlign w:val="center"/>
            <w:vMerge w:val="restart"/>
            <w:textDirection w:val="lrTb"/>
            <w:noWrap w:val="false"/>
          </w:tcPr>
          <w:p>
            <w:r>
              <w:rPr>
                <w:rFonts w:hint="eastAsia"/>
              </w:rPr>
              <w:t xml:space="preserve">会前准备</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）根据会议需求、场地大小、用途，明确会议桌椅、物品、设备、文具等摆放规定，音、视频设施保障措施。</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）首先要掌握主办会议单位、人数、时间、要客及具体要求。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）按要求布置会议室，摆放好用品用具及防疫物资和消毒用品。根据人数和要求摆放桌椅，将多余的桌椅撤去。</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）搞好会场内外的清洁卫生。</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）摆放的用具（茶杯、杯垫），盘距桌边</w:t>
            </w:r>
            <w:r>
              <w:rPr>
                <w:rFonts w:hint="eastAsia"/>
              </w:rPr>
              <w:t xml:space="preserve">6CM</w:t>
            </w:r>
            <w:r>
              <w:rPr>
                <w:rFonts w:hint="eastAsia"/>
              </w:rPr>
              <w:t xml:space="preserve">，茶杯</w:t>
            </w:r>
            <w:r>
              <w:rPr>
                <w:rFonts w:hint="eastAsia"/>
              </w:rPr>
              <w:t xml:space="preserve">柄</w:t>
            </w:r>
            <w:r>
              <w:rPr>
                <w:rFonts w:hint="eastAsia"/>
              </w:rPr>
              <w:t xml:space="preserve">向右，图案要统一。</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6</w:t>
            </w:r>
            <w:r>
              <w:rPr>
                <w:rFonts w:hint="eastAsia"/>
              </w:rPr>
              <w:t xml:space="preserve">）按要求摆放告示牌，挂横幅、贴背板等。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7</w:t>
            </w:r>
            <w:r>
              <w:rPr>
                <w:rFonts w:hint="eastAsia"/>
              </w:rPr>
              <w:t xml:space="preserve">）按要求酌情摆放签到台：提供用具，桌椅，签到牌，</w:t>
            </w:r>
            <w:r>
              <w:rPr>
                <w:rFonts w:hint="eastAsia"/>
              </w:rPr>
              <w:t xml:space="preserve">铺设台裙</w:t>
            </w:r>
            <w:r>
              <w:rPr>
                <w:rFonts w:hint="eastAsia"/>
              </w:rPr>
              <w:t xml:space="preserve">。</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8</w:t>
            </w:r>
            <w:r>
              <w:rPr>
                <w:rFonts w:hint="eastAsia"/>
              </w:rPr>
              <w:t xml:space="preserve">）如果提供自助茶水或饮料，需提前准备好服务台，提供相应的用品用具，派专人服务。</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9</w:t>
            </w:r>
            <w:r>
              <w:rPr>
                <w:rFonts w:hint="eastAsia"/>
              </w:rPr>
              <w:t xml:space="preserve">）按要求铺好会议桌布，注意垂边整齐等。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10</w:t>
            </w:r>
            <w:r>
              <w:rPr>
                <w:rFonts w:hint="eastAsia"/>
              </w:rPr>
              <w:t xml:space="preserve">）调节好室内空气、温度。</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11</w:t>
            </w:r>
            <w:r>
              <w:rPr>
                <w:rFonts w:hint="eastAsia"/>
              </w:rPr>
              <w:t xml:space="preserve">）检查电源，调试音响，灯光效果，电器设备（话筒、音响、灯、录像机、电视机、电子大屏等）。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12</w:t>
            </w:r>
            <w:r>
              <w:rPr>
                <w:rFonts w:hint="eastAsia"/>
              </w:rPr>
              <w:t xml:space="preserve">）负责大型会议室、报告厅等室内、</w:t>
            </w:r>
            <w:r>
              <w:rPr>
                <w:rFonts w:hint="eastAsia"/>
              </w:rPr>
              <w:t xml:space="preserve">室外各</w:t>
            </w:r>
            <w:r>
              <w:rPr>
                <w:rFonts w:hint="eastAsia"/>
              </w:rPr>
              <w:t xml:space="preserve">类活动场所的服务工作。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13</w:t>
            </w:r>
            <w:r>
              <w:rPr>
                <w:rFonts w:hint="eastAsia"/>
              </w:rPr>
              <w:t xml:space="preserve">）负责指定会议室音响设备的日常清洁和操作。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14</w:t>
            </w:r>
            <w:r>
              <w:rPr>
                <w:rFonts w:hint="eastAsia"/>
              </w:rPr>
              <w:t xml:space="preserve">）负责区域内公共会议室、接待室的茶水、席卡等服务工作。</w:t>
            </w:r>
            <w:r/>
          </w:p>
        </w:tc>
      </w:tr>
      <w:tr>
        <w:trPr>
          <w:cantSplit/>
          <w:jc w:val="center"/>
          <w:trHeight w:val="454"/>
        </w:trPr>
        <w:tc>
          <w:tcPr>
            <w:tcW w:w="758" w:type="dxa"/>
            <w:vAlign w:val="center"/>
            <w:vMerge w:val="restart"/>
            <w:textDirection w:val="lrTb"/>
            <w:noWrap w:val="false"/>
          </w:tcPr>
          <w:p>
            <w:pPr>
              <w:jc w:val="center"/>
            </w:pPr>
            <w:r>
              <w:rPr>
                <w:rFonts w:hint="eastAsia"/>
              </w:rPr>
              <w:t xml:space="preserve">3</w:t>
            </w:r>
            <w:r/>
          </w:p>
        </w:tc>
        <w:tc>
          <w:tcPr>
            <w:tcW w:w="1030" w:type="dxa"/>
            <w:vAlign w:val="center"/>
            <w:vMerge w:val="restart"/>
            <w:textDirection w:val="lrTb"/>
            <w:noWrap w:val="false"/>
          </w:tcPr>
          <w:p>
            <w:r>
              <w:rPr>
                <w:rFonts w:hint="eastAsia"/>
              </w:rPr>
              <w:t xml:space="preserve">引导服务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）做好引导牌并放置在指定位置，引导人员引导手势规范，语言标准。</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）服务员着装整齐，提前</w:t>
            </w:r>
            <w:r>
              <w:rPr>
                <w:rFonts w:hint="eastAsia"/>
              </w:rPr>
              <w:t xml:space="preserve">30</w:t>
            </w:r>
            <w:r>
              <w:rPr>
                <w:rFonts w:hint="eastAsia"/>
              </w:rPr>
              <w:t xml:space="preserve">分钟到岗，在会议室门口迎接与会者入场。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）客人入座后，由服务员为客倒茶，上毛巾，不得有遗漏。贵宾室中若需摆放水果，需在（</w:t>
            </w:r>
            <w:r>
              <w:rPr>
                <w:rFonts w:hint="eastAsia"/>
              </w:rPr>
              <w:t xml:space="preserve">4</w:t>
            </w:r>
            <w:r>
              <w:rPr>
                <w:rFonts w:hint="eastAsia"/>
              </w:rPr>
              <w:t xml:space="preserve">）客人进场前</w:t>
            </w:r>
            <w:r>
              <w:rPr>
                <w:rFonts w:hint="eastAsia"/>
              </w:rPr>
              <w:t xml:space="preserve">10</w:t>
            </w:r>
            <w:r>
              <w:rPr>
                <w:rFonts w:hint="eastAsia"/>
              </w:rPr>
              <w:t xml:space="preserve">分钟上齐，并包有保鲜膜。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）与会人员全部进入会议室后，</w:t>
            </w:r>
            <w:r>
              <w:rPr>
                <w:rFonts w:hint="eastAsia"/>
              </w:rPr>
              <w:t xml:space="preserve">酌情在</w:t>
            </w:r>
            <w:r>
              <w:rPr>
                <w:rFonts w:hint="eastAsia"/>
              </w:rPr>
              <w:t xml:space="preserve">门外把手上挂“会议进行中、保持安静”的牌子。</w:t>
            </w:r>
            <w:r/>
          </w:p>
        </w:tc>
      </w:tr>
      <w:tr>
        <w:trPr>
          <w:cantSplit/>
          <w:jc w:val="center"/>
          <w:trHeight w:val="454"/>
        </w:trPr>
        <w:tc>
          <w:tcPr>
            <w:tcW w:w="758" w:type="dxa"/>
            <w:vAlign w:val="center"/>
            <w:vMerge w:val="restart"/>
            <w:textDirection w:val="lrTb"/>
            <w:noWrap w:val="false"/>
          </w:tcPr>
          <w:p>
            <w:pPr>
              <w:jc w:val="center"/>
            </w:pPr>
            <w:r>
              <w:rPr>
                <w:rFonts w:hint="eastAsia"/>
              </w:rPr>
              <w:t xml:space="preserve">4</w:t>
            </w:r>
            <w:r/>
          </w:p>
        </w:tc>
        <w:tc>
          <w:tcPr>
            <w:tcW w:w="1030" w:type="dxa"/>
            <w:vAlign w:val="center"/>
            <w:vMerge w:val="restart"/>
            <w:textDirection w:val="lrTb"/>
            <w:noWrap w:val="false"/>
          </w:tcPr>
          <w:p>
            <w:r>
              <w:rPr>
                <w:rFonts w:hint="eastAsia"/>
              </w:rPr>
              <w:t xml:space="preserve">会中服务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）服务员要坚守岗位，注意观察和控制会议室的门，维持秩序，保证会场周围安静，保证会议安全。</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）注意观察会议情况，按时添加茶水。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）接听电话可通过会议工作人员，不得大声传呼。</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）注意观察场内温度、空气，提请相关人员适时调整。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）确保会议中的音响效果，并及时为客人调整话筒位置（高、低）。</w:t>
            </w:r>
            <w:r/>
          </w:p>
        </w:tc>
      </w:tr>
      <w:tr>
        <w:trPr>
          <w:cantSplit/>
          <w:jc w:val="center"/>
          <w:trHeight w:val="454"/>
        </w:trPr>
        <w:tc>
          <w:tcPr>
            <w:tcW w:w="758" w:type="dxa"/>
            <w:vAlign w:val="center"/>
            <w:vMerge w:val="restart"/>
            <w:textDirection w:val="lrTb"/>
            <w:noWrap w:val="false"/>
          </w:tcPr>
          <w:p>
            <w:pPr>
              <w:jc w:val="center"/>
            </w:pPr>
            <w:r>
              <w:rPr>
                <w:rFonts w:hint="eastAsia"/>
              </w:rPr>
              <w:t xml:space="preserve">5</w:t>
            </w:r>
            <w:r/>
          </w:p>
        </w:tc>
        <w:tc>
          <w:tcPr>
            <w:tcW w:w="1030" w:type="dxa"/>
            <w:vAlign w:val="center"/>
            <w:vMerge w:val="restart"/>
            <w:textDirection w:val="lrTb"/>
            <w:noWrap w:val="false"/>
          </w:tcPr>
          <w:p>
            <w:r>
              <w:rPr>
                <w:rFonts w:hint="eastAsia"/>
              </w:rPr>
              <w:t xml:space="preserve">会后整理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）及时打开大门，在门口欢送客人。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）检查会场有无遗留文件及物品。</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）检查室内用品有无短缺和损坏。</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）进行安全检查，关闭所有电器、电源、收拾场内用品、用具。</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）清扫会议室卫生</w:t>
            </w:r>
            <w:r>
              <w:rPr>
                <w:rFonts w:hint="eastAsia"/>
              </w:rPr>
              <w:t xml:space="preserve"> </w:t>
            </w:r>
            <w:r>
              <w:rPr>
                <w:rFonts w:hint="eastAsia"/>
              </w:rPr>
              <w:t xml:space="preserve">，必要时进行消毒，关灯锁门。</w:t>
            </w:r>
            <w:r/>
          </w:p>
        </w:tc>
      </w:tr>
      <w:tr>
        <w:trPr>
          <w:cantSplit/>
          <w:jc w:val="center"/>
          <w:trHeight w:val="454"/>
        </w:trPr>
        <w:tc>
          <w:tcPr>
            <w:tcW w:w="758" w:type="dxa"/>
            <w:vAlign w:val="center"/>
            <w:vMerge w:val="restart"/>
            <w:textDirection w:val="lrTb"/>
            <w:noWrap w:val="false"/>
          </w:tcPr>
          <w:p>
            <w:pPr>
              <w:jc w:val="center"/>
            </w:pPr>
            <w:r>
              <w:rPr>
                <w:rFonts w:hint="eastAsia"/>
              </w:rPr>
              <w:t xml:space="preserve">6</w:t>
            </w:r>
            <w:r/>
          </w:p>
        </w:tc>
        <w:tc>
          <w:tcPr>
            <w:tcW w:w="1030" w:type="dxa"/>
            <w:vAlign w:val="center"/>
            <w:vMerge w:val="restart"/>
            <w:textDirection w:val="lrTb"/>
            <w:noWrap w:val="false"/>
          </w:tcPr>
          <w:p>
            <w:r>
              <w:rPr>
                <w:rFonts w:hint="eastAsia"/>
              </w:rPr>
              <w:t xml:space="preserve">主席台、贵宾室的服务工作</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）主席台、贵宾室是会议服务的重点，要由专人服务。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）按要求及时做好主席台、贵宾室布置工作。</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）按人数摆放椅子，以及其它用具，按要求摆放茶叶。</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）根据要求摆放席卡。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）注意观察主席台上人员要求，按时添加茶水、递送烟缸或清理烟灰。</w:t>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3.8</w:t>
      </w:r>
      <w:r>
        <w:rPr>
          <w:rFonts w:hint="eastAsia" w:ascii="宋体" w:hAnsi="宋体"/>
          <w:sz w:val="24"/>
          <w:szCs w:val="24"/>
        </w:rPr>
        <w:t xml:space="preserve">食堂服务</w:t>
      </w:r>
      <w:r/>
    </w:p>
    <w:tbl>
      <w:tblPr>
        <w:tblW w:w="51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229"/>
        <w:gridCol w:w="6558"/>
      </w:tblGrid>
      <w:tr>
        <w:trPr>
          <w:jc w:val="center"/>
          <w:trHeight w:val="454"/>
        </w:trPr>
        <w:tc>
          <w:tcPr>
            <w:tcW w:w="776" w:type="dxa"/>
            <w:vAlign w:val="center"/>
            <w:textDirection w:val="lrTb"/>
            <w:noWrap w:val="false"/>
          </w:tcPr>
          <w:p>
            <w:pPr>
              <w:rPr>
                <w:rFonts w:ascii="宋体" w:hAnsi="宋体" w:cs="宋体"/>
                <w:bCs/>
                <w:szCs w:val="21"/>
              </w:rPr>
            </w:pPr>
            <w:r>
              <w:rPr>
                <w:rFonts w:hint="eastAsia" w:ascii="宋体" w:hAnsi="宋体" w:cs="宋体"/>
                <w:bCs/>
                <w:szCs w:val="21"/>
              </w:rPr>
              <w:t xml:space="preserve">序号</w:t>
            </w:r>
            <w:r/>
          </w:p>
        </w:tc>
        <w:tc>
          <w:tcPr>
            <w:tcW w:w="1230" w:type="dxa"/>
            <w:vAlign w:val="center"/>
            <w:textDirection w:val="lrTb"/>
            <w:noWrap w:val="false"/>
          </w:tcPr>
          <w:p>
            <w:pPr>
              <w:rPr>
                <w:rFonts w:ascii="宋体" w:hAnsi="宋体" w:cs="宋体"/>
                <w:bCs/>
                <w:szCs w:val="21"/>
              </w:rPr>
            </w:pPr>
            <w:r>
              <w:rPr>
                <w:rFonts w:hint="eastAsia" w:ascii="宋体" w:hAnsi="宋体" w:cs="宋体"/>
                <w:bCs/>
                <w:szCs w:val="21"/>
              </w:rPr>
              <w:t xml:space="preserve">服务内容</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服务标准</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1</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基本要求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）对负责的区域实施高质量服务和管理工作。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）接收并落实采购人下达的各项工作任务，并接受采购人的监督和检查。</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）负责食品制作、餐饮服务、餐厅清洁及管理工作。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）负责厨房食品制作任务和餐厅工作协调，确保员工关系和谐。</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）负责菜单的筹划和更换。</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）按照要求控制好营业成本并保证菜肴质量、服务水平。</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）定期征求客户对菜品质量的意见，并按照要求及时改善。</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）负责食品卫生安全、消防安全工作。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）其他满足甲方合理需求。</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2</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餐具清洗要求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）应根据工作要求按时上下班，严格执行食品卫生行业规范。餐具清洗必须做到“一清、二刷、三洗、四消毒”，并做好餐具保洁工作。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）清洗餐具必须把好卫生质量关，餐具清洗完毕，逐一检查餐具是否洗干净，若有油污，则重新再洗一次。</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）工作完毕应放好洗刷工具，应及时将洗碗机、消毒柜、地面清洗干净</w:t>
            </w:r>
            <w:r>
              <w:rPr>
                <w:rFonts w:hint="eastAsia" w:ascii="宋体" w:hAnsi="宋体" w:cs="宋体"/>
                <w:bCs/>
                <w:szCs w:val="21"/>
              </w:rPr>
              <w:t xml:space="preserve">    </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3</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餐具清洗流程</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）将食物残留倒入白色水桶内。</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）倒残后的餐盒放在白色周转桶内，周转桶放满后，倒入洗碗机浸泡池内，浸泡</w:t>
            </w:r>
            <w:r>
              <w:rPr>
                <w:rFonts w:hint="eastAsia" w:ascii="宋体" w:hAnsi="宋体" w:cs="宋体"/>
                <w:bCs/>
                <w:szCs w:val="21"/>
              </w:rPr>
              <w:t xml:space="preserve">池使用</w:t>
            </w:r>
            <w:r>
              <w:rPr>
                <w:rFonts w:hint="eastAsia" w:ascii="宋体" w:hAnsi="宋体" w:cs="宋体"/>
                <w:bCs/>
                <w:szCs w:val="21"/>
              </w:rPr>
              <w:t xml:space="preserve">前放入一定量的专用浸泡液。</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）严格按洗碗机使用规程操作。使用洗碗机清洗时，水温达到</w:t>
            </w:r>
            <w:r>
              <w:rPr>
                <w:rFonts w:hint="eastAsia" w:ascii="宋体" w:hAnsi="宋体" w:cs="宋体"/>
                <w:bCs/>
                <w:szCs w:val="21"/>
              </w:rPr>
              <w:t xml:space="preserve"> 90 </w:t>
            </w:r>
            <w:r>
              <w:rPr>
                <w:rFonts w:hint="eastAsia" w:ascii="宋体" w:hAnsi="宋体" w:cs="宋体"/>
                <w:bCs/>
                <w:szCs w:val="21"/>
              </w:rPr>
              <w:t xml:space="preserve">摄氏度才可以放碗。碗的方向统一朝下，餐盘</w:t>
            </w:r>
            <w:r>
              <w:rPr>
                <w:rFonts w:hint="eastAsia" w:ascii="宋体" w:hAnsi="宋体" w:cs="宋体"/>
                <w:bCs/>
                <w:szCs w:val="21"/>
              </w:rPr>
              <w:t xml:space="preserve">坚</w:t>
            </w:r>
            <w:r>
              <w:rPr>
                <w:rFonts w:hint="eastAsia" w:ascii="宋体" w:hAnsi="宋体" w:cs="宋体"/>
                <w:bCs/>
                <w:szCs w:val="21"/>
              </w:rPr>
              <w:t xml:space="preserve">放排列。不得堆放、乱放或超量清洗。洗碗机使用专用自动分配器，清洁剂、催干剂不足时应及时更换。</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）按要求统一保存，就餐前按要求摆放在食堂指定区域内，不得直接与地面接触，避免与其他杂物混放，防止交叉污染</w:t>
            </w:r>
            <w:r>
              <w:rPr>
                <w:rFonts w:hint="eastAsia" w:ascii="宋体" w:hAnsi="宋体" w:cs="宋体"/>
                <w:bCs/>
                <w:szCs w:val="21"/>
              </w:rPr>
              <w:t xml:space="preserve">,</w:t>
            </w:r>
            <w:r>
              <w:rPr>
                <w:rFonts w:hint="eastAsia" w:ascii="宋体" w:hAnsi="宋体" w:cs="宋体"/>
                <w:bCs/>
                <w:szCs w:val="21"/>
              </w:rPr>
              <w:t xml:space="preserve">存放点、</w:t>
            </w:r>
            <w:r>
              <w:rPr>
                <w:rFonts w:hint="eastAsia" w:ascii="宋体" w:hAnsi="宋体" w:cs="宋体"/>
                <w:bCs/>
                <w:szCs w:val="21"/>
              </w:rPr>
              <w:t xml:space="preserve">消毒车</w:t>
            </w:r>
            <w:r>
              <w:rPr>
                <w:rFonts w:hint="eastAsia" w:ascii="宋体" w:hAnsi="宋体" w:cs="宋体"/>
                <w:bCs/>
                <w:szCs w:val="21"/>
              </w:rPr>
              <w:t xml:space="preserve">要定期清洗消毒。</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4</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其他要求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）食堂需每天进行</w:t>
            </w:r>
            <w:r>
              <w:rPr>
                <w:rFonts w:hint="eastAsia" w:ascii="宋体" w:hAnsi="宋体" w:cs="宋体"/>
                <w:bCs/>
                <w:szCs w:val="21"/>
              </w:rPr>
              <w:t xml:space="preserve">3</w:t>
            </w:r>
            <w:r>
              <w:rPr>
                <w:rFonts w:hint="eastAsia" w:ascii="宋体" w:hAnsi="宋体" w:cs="宋体"/>
                <w:bCs/>
                <w:szCs w:val="21"/>
              </w:rPr>
              <w:t xml:space="preserve">次常规消毒，每</w:t>
            </w:r>
            <w:r>
              <w:rPr>
                <w:rFonts w:hint="eastAsia" w:ascii="宋体" w:hAnsi="宋体" w:cs="宋体"/>
                <w:bCs/>
                <w:szCs w:val="21"/>
              </w:rPr>
              <w:t xml:space="preserve">周全面消杀</w:t>
            </w:r>
            <w:r>
              <w:rPr>
                <w:rFonts w:hint="eastAsia" w:ascii="宋体" w:hAnsi="宋体" w:cs="宋体"/>
                <w:bCs/>
                <w:szCs w:val="21"/>
              </w:rPr>
              <w:t xml:space="preserve">一次，保持环境清洁。</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厨余垃圾</w:t>
            </w:r>
            <w:r>
              <w:rPr>
                <w:rFonts w:hint="eastAsia" w:ascii="宋体" w:hAnsi="宋体" w:cs="宋体"/>
                <w:bCs/>
                <w:szCs w:val="21"/>
              </w:rPr>
              <w:t xml:space="preserve">需分类存放并当天清运，防止滋生细菌和吸引害虫。</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）后</w:t>
            </w:r>
            <w:r>
              <w:rPr>
                <w:rFonts w:hint="eastAsia" w:ascii="宋体" w:hAnsi="宋体" w:cs="宋体"/>
                <w:bCs/>
                <w:szCs w:val="21"/>
              </w:rPr>
              <w:t xml:space="preserve">厨设备</w:t>
            </w:r>
            <w:r>
              <w:rPr>
                <w:rFonts w:hint="eastAsia" w:ascii="宋体" w:hAnsi="宋体" w:cs="宋体"/>
                <w:bCs/>
                <w:szCs w:val="21"/>
              </w:rPr>
              <w:t xml:space="preserve">需定期检查维护，确保其安全运行，避免因设备故障导致的安全事故或服务中断。</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厨师长需具备</w:t>
            </w:r>
            <w:r>
              <w:rPr>
                <w:rFonts w:hint="eastAsia" w:ascii="宋体" w:hAnsi="宋体" w:cs="宋体"/>
                <w:bCs/>
                <w:szCs w:val="21"/>
              </w:rPr>
              <w:t xml:space="preserve">5</w:t>
            </w:r>
            <w:r>
              <w:rPr>
                <w:rFonts w:hint="eastAsia" w:ascii="宋体" w:hAnsi="宋体" w:cs="宋体"/>
                <w:bCs/>
                <w:szCs w:val="21"/>
              </w:rPr>
              <w:t xml:space="preserve">年以上管理经验，熟悉餐饮运营和食品安全管理。</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）所有服务人员必须持有效健康证上岗，每年接受不少于</w:t>
            </w:r>
            <w:r>
              <w:rPr>
                <w:rFonts w:hint="eastAsia" w:ascii="宋体" w:hAnsi="宋体" w:cs="宋体"/>
                <w:bCs/>
                <w:szCs w:val="21"/>
              </w:rPr>
              <w:t xml:space="preserve">40</w:t>
            </w:r>
            <w:r>
              <w:rPr>
                <w:rFonts w:hint="eastAsia" w:ascii="宋体" w:hAnsi="宋体" w:cs="宋体"/>
                <w:bCs/>
                <w:szCs w:val="21"/>
              </w:rPr>
              <w:t xml:space="preserve">小时的培训，内容涵盖食品安全、卫生操作、服务礼仪和急救知识等，以提升专业素养。</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）工作时需穿戴统一工作服、帽，佩戴手套、口罩，保持个人卫生；使用文明用语，严禁与顾客发生口角，营造良好的用餐氛围。</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）遇到投诉需在</w:t>
            </w:r>
            <w:r>
              <w:rPr>
                <w:rFonts w:hint="eastAsia" w:ascii="宋体" w:hAnsi="宋体" w:cs="宋体"/>
                <w:bCs/>
                <w:szCs w:val="21"/>
              </w:rPr>
              <w:t xml:space="preserve">30</w:t>
            </w:r>
            <w:r>
              <w:rPr>
                <w:rFonts w:hint="eastAsia" w:ascii="宋体" w:hAnsi="宋体" w:cs="宋体"/>
                <w:bCs/>
                <w:szCs w:val="21"/>
              </w:rPr>
              <w:t xml:space="preserve">秒内响应，简单问题当场解决，复杂问题需明确告知处理时限，确保顾客满意度。</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）供餐时间误差控制在</w:t>
            </w:r>
            <w:r>
              <w:rPr>
                <w:rFonts w:hint="eastAsia" w:ascii="宋体" w:hAnsi="宋体" w:cs="宋体"/>
                <w:bCs/>
                <w:szCs w:val="21"/>
              </w:rPr>
              <w:t xml:space="preserve">15</w:t>
            </w:r>
            <w:r>
              <w:rPr>
                <w:rFonts w:hint="eastAsia" w:ascii="宋体" w:hAnsi="宋体" w:cs="宋体"/>
                <w:bCs/>
                <w:szCs w:val="21"/>
              </w:rPr>
              <w:t xml:space="preserve">分钟内，确保用餐者能够按时就餐；节假日需提前公布调整方案，避免造成不便。</w:t>
            </w:r>
            <w:r/>
          </w:p>
        </w:tc>
      </w:tr>
    </w:tbl>
    <w:p>
      <w:pPr>
        <w:rPr>
          <w:sz w:val="24"/>
          <w:szCs w:val="24"/>
        </w:rPr>
      </w:pPr>
      <w:r>
        <w:rPr>
          <w:sz w:val="24"/>
          <w:szCs w:val="24"/>
        </w:rPr>
      </w:r>
      <w:r/>
    </w:p>
    <w:p>
      <w:pPr>
        <w:ind w:firstLine="482"/>
        <w:rPr>
          <w:rFonts w:ascii="宋体"/>
          <w:b/>
          <w:i/>
          <w:sz w:val="24"/>
          <w:szCs w:val="24"/>
          <w:u w:val="single"/>
        </w:rPr>
      </w:pPr>
      <w:r>
        <w:rPr>
          <w:rFonts w:hint="eastAsia" w:ascii="宋体"/>
          <w:b/>
          <w:i/>
          <w:sz w:val="24"/>
          <w:szCs w:val="24"/>
          <w:u w:val="single"/>
        </w:rPr>
        <w:t xml:space="preserve">需要物业服务人员至少配置</w:t>
      </w:r>
      <w:r>
        <w:rPr>
          <w:rFonts w:hint="eastAsia" w:ascii="宋体"/>
          <w:b/>
          <w:i/>
          <w:sz w:val="24"/>
          <w:szCs w:val="24"/>
          <w:u w:val="single"/>
        </w:rPr>
        <w:t xml:space="preserve">55</w:t>
      </w:r>
      <w:r>
        <w:rPr>
          <w:rFonts w:hint="eastAsia" w:ascii="宋体"/>
          <w:b/>
          <w:i/>
          <w:sz w:val="24"/>
          <w:szCs w:val="24"/>
          <w:u w:val="single"/>
        </w:rPr>
        <w:t xml:space="preserve">名，其中至少包括：项目经理</w:t>
      </w:r>
      <w:r>
        <w:rPr>
          <w:rFonts w:hint="eastAsia" w:ascii="宋体"/>
          <w:b/>
          <w:i/>
          <w:sz w:val="24"/>
          <w:szCs w:val="24"/>
          <w:u w:val="single"/>
        </w:rPr>
        <w:t xml:space="preserve">1</w:t>
      </w:r>
      <w:r>
        <w:rPr>
          <w:rFonts w:hint="eastAsia" w:ascii="宋体"/>
          <w:b/>
          <w:i/>
          <w:sz w:val="24"/>
          <w:szCs w:val="24"/>
          <w:u w:val="single"/>
        </w:rPr>
        <w:t xml:space="preserve">名、会务服务</w:t>
      </w:r>
      <w:r>
        <w:rPr>
          <w:rFonts w:hint="eastAsia" w:ascii="宋体"/>
          <w:b/>
          <w:i/>
          <w:sz w:val="24"/>
          <w:szCs w:val="24"/>
          <w:u w:val="single"/>
        </w:rPr>
        <w:t xml:space="preserve">4</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名会务主管）、保洁</w:t>
      </w:r>
      <w:r>
        <w:rPr>
          <w:rFonts w:hint="eastAsia" w:ascii="宋体"/>
          <w:b/>
          <w:i/>
          <w:sz w:val="24"/>
          <w:szCs w:val="24"/>
          <w:u w:val="single"/>
        </w:rPr>
        <w:t xml:space="preserve">10</w:t>
      </w:r>
      <w:r>
        <w:rPr>
          <w:rFonts w:hint="eastAsia" w:ascii="宋体"/>
          <w:b/>
          <w:i/>
          <w:sz w:val="24"/>
          <w:szCs w:val="24"/>
          <w:u w:val="single"/>
        </w:rPr>
        <w:t xml:space="preserve">名、安保</w:t>
      </w:r>
      <w:r>
        <w:rPr>
          <w:rFonts w:hint="eastAsia" w:ascii="宋体"/>
          <w:b/>
          <w:i/>
          <w:sz w:val="24"/>
          <w:szCs w:val="24"/>
          <w:u w:val="single"/>
        </w:rPr>
        <w:t xml:space="preserve">18</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名安保主管）、工程</w:t>
      </w:r>
      <w:r>
        <w:rPr>
          <w:rFonts w:hint="eastAsia" w:ascii="宋体"/>
          <w:b/>
          <w:i/>
          <w:sz w:val="24"/>
          <w:szCs w:val="24"/>
          <w:u w:val="single"/>
        </w:rPr>
        <w:t xml:space="preserve">7</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名工程主管）、食堂</w:t>
      </w:r>
      <w:r>
        <w:rPr>
          <w:rFonts w:hint="eastAsia" w:ascii="宋体"/>
          <w:b/>
          <w:i/>
          <w:sz w:val="24"/>
          <w:szCs w:val="24"/>
          <w:u w:val="single"/>
        </w:rPr>
        <w:t xml:space="preserve">15</w:t>
      </w:r>
      <w:r>
        <w:rPr>
          <w:rFonts w:hint="eastAsia" w:ascii="宋体"/>
          <w:b/>
          <w:i/>
          <w:sz w:val="24"/>
          <w:szCs w:val="24"/>
          <w:u w:val="single"/>
        </w:rPr>
        <w:t xml:space="preserve">名（厨师长</w:t>
      </w:r>
      <w:r>
        <w:rPr>
          <w:rFonts w:hint="eastAsia" w:ascii="宋体"/>
          <w:b/>
          <w:i/>
          <w:sz w:val="24"/>
          <w:szCs w:val="24"/>
          <w:u w:val="single"/>
        </w:rPr>
        <w:t xml:space="preserve"> 1</w:t>
      </w:r>
      <w:r>
        <w:rPr>
          <w:rFonts w:hint="eastAsia" w:ascii="宋体"/>
          <w:b/>
          <w:i/>
          <w:sz w:val="24"/>
          <w:szCs w:val="24"/>
          <w:u w:val="single"/>
        </w:rPr>
        <w:t xml:space="preserve">名，厨师</w:t>
      </w:r>
      <w:r>
        <w:rPr>
          <w:rFonts w:hint="eastAsia" w:ascii="宋体"/>
          <w:b/>
          <w:i/>
          <w:sz w:val="24"/>
          <w:szCs w:val="24"/>
          <w:u w:val="single"/>
        </w:rPr>
        <w:t xml:space="preserve">3</w:t>
      </w:r>
      <w:r>
        <w:rPr>
          <w:rFonts w:hint="eastAsia" w:ascii="宋体"/>
          <w:b/>
          <w:i/>
          <w:sz w:val="24"/>
          <w:szCs w:val="24"/>
          <w:u w:val="single"/>
        </w:rPr>
        <w:t xml:space="preserve">名，点心师</w:t>
      </w:r>
      <w:r>
        <w:rPr>
          <w:rFonts w:hint="eastAsia" w:ascii="宋体"/>
          <w:b/>
          <w:i/>
          <w:sz w:val="24"/>
          <w:szCs w:val="24"/>
          <w:u w:val="single"/>
        </w:rPr>
        <w:t xml:space="preserve">1</w:t>
      </w:r>
      <w:r>
        <w:rPr>
          <w:rFonts w:hint="eastAsia" w:ascii="宋体"/>
          <w:b/>
          <w:i/>
          <w:sz w:val="24"/>
          <w:szCs w:val="24"/>
          <w:u w:val="single"/>
        </w:rPr>
        <w:t xml:space="preserve">名，案板厨师</w:t>
      </w:r>
      <w:r>
        <w:rPr>
          <w:rFonts w:hint="eastAsia" w:ascii="宋体"/>
          <w:b/>
          <w:i/>
          <w:sz w:val="24"/>
          <w:szCs w:val="24"/>
          <w:u w:val="single"/>
        </w:rPr>
        <w:t xml:space="preserve">2</w:t>
      </w:r>
      <w:r>
        <w:rPr>
          <w:rFonts w:hint="eastAsia" w:ascii="宋体"/>
          <w:b/>
          <w:i/>
          <w:sz w:val="24"/>
          <w:szCs w:val="24"/>
          <w:u w:val="single"/>
        </w:rPr>
        <w:t xml:space="preserve">名，</w:t>
      </w:r>
      <w:r>
        <w:rPr>
          <w:rFonts w:hint="eastAsia" w:ascii="宋体"/>
          <w:b/>
          <w:i/>
          <w:sz w:val="24"/>
          <w:szCs w:val="24"/>
          <w:u w:val="single"/>
        </w:rPr>
        <w:t xml:space="preserve">点心工</w:t>
      </w:r>
      <w:r>
        <w:rPr>
          <w:rFonts w:hint="eastAsia" w:ascii="宋体"/>
          <w:b/>
          <w:i/>
          <w:sz w:val="24"/>
          <w:szCs w:val="24"/>
          <w:u w:val="single"/>
        </w:rPr>
        <w:t xml:space="preserve">1</w:t>
      </w:r>
      <w:r>
        <w:rPr>
          <w:rFonts w:hint="eastAsia" w:ascii="宋体"/>
          <w:b/>
          <w:i/>
          <w:sz w:val="24"/>
          <w:szCs w:val="24"/>
          <w:u w:val="single"/>
        </w:rPr>
        <w:t xml:space="preserve">名，服务员</w:t>
      </w:r>
      <w:r>
        <w:rPr>
          <w:rFonts w:hint="eastAsia" w:ascii="宋体"/>
          <w:b/>
          <w:i/>
          <w:sz w:val="24"/>
          <w:szCs w:val="24"/>
          <w:u w:val="single"/>
        </w:rPr>
        <w:t xml:space="preserve">4</w:t>
      </w:r>
      <w:r>
        <w:rPr>
          <w:rFonts w:hint="eastAsia" w:ascii="宋体"/>
          <w:b/>
          <w:i/>
          <w:sz w:val="24"/>
          <w:szCs w:val="24"/>
          <w:u w:val="single"/>
        </w:rPr>
        <w:t xml:space="preserve">名，勤杂工</w:t>
      </w:r>
      <w:r>
        <w:rPr>
          <w:rFonts w:hint="eastAsia" w:ascii="宋体"/>
          <w:b/>
          <w:i/>
          <w:sz w:val="24"/>
          <w:szCs w:val="24"/>
          <w:u w:val="single"/>
        </w:rPr>
        <w:t xml:space="preserve">3</w:t>
      </w:r>
      <w:r>
        <w:rPr>
          <w:rFonts w:hint="eastAsia" w:ascii="宋体"/>
          <w:b/>
          <w:i/>
          <w:sz w:val="24"/>
          <w:szCs w:val="24"/>
          <w:u w:val="single"/>
        </w:rPr>
        <w:t xml:space="preserve">名）。（提供承诺函并加盖公章）</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br w:type="page" w:clear="all"/>
      </w:r>
      <w:r>
        <w:rPr>
          <w:rFonts w:hint="eastAsia" w:ascii="宋体"/>
          <w:b/>
          <w:bCs/>
          <w:sz w:val="24"/>
          <w:szCs w:val="24"/>
        </w:rPr>
        <w:t xml:space="preserve">三、工作内容：</w:t>
      </w:r>
      <w:r/>
    </w:p>
    <w:p>
      <w:pPr>
        <w:ind w:firstLine="420"/>
        <w:spacing w:line="360" w:lineRule="auto"/>
        <w:rPr>
          <w:rFonts w:ascii="宋体"/>
          <w:sz w:val="24"/>
          <w:szCs w:val="24"/>
        </w:rPr>
      </w:pPr>
      <w:r>
        <w:rPr>
          <w:rFonts w:hint="eastAsia" w:ascii="宋体"/>
          <w:sz w:val="24"/>
          <w:szCs w:val="24"/>
        </w:rPr>
        <w:t xml:space="preserve">要求所有人员政治上信得过，本人政治面貌清楚，</w:t>
      </w:r>
      <w:r>
        <w:rPr>
          <w:rFonts w:hint="eastAsia" w:ascii="宋体" w:cs="仿宋"/>
          <w:sz w:val="24"/>
          <w:szCs w:val="24"/>
        </w:rPr>
        <w:t xml:space="preserve">统一着装、严格执行甲方各项规章制</w:t>
      </w:r>
      <w:r>
        <w:rPr>
          <w:rFonts w:hint="eastAsia" w:ascii="宋体"/>
          <w:sz w:val="24"/>
          <w:szCs w:val="24"/>
        </w:rPr>
        <w:t xml:space="preserve">度和保密要求。</w:t>
      </w:r>
      <w:r/>
    </w:p>
    <w:p>
      <w:pPr>
        <w:ind w:firstLine="480"/>
        <w:spacing w:line="360" w:lineRule="auto"/>
        <w:rPr>
          <w:rFonts w:ascii="宋体"/>
          <w:b/>
          <w:bCs/>
          <w:sz w:val="24"/>
          <w:szCs w:val="24"/>
        </w:rPr>
      </w:pPr>
      <w:r>
        <w:rPr>
          <w:rFonts w:hint="eastAsia" w:ascii="宋体"/>
          <w:b/>
          <w:bCs/>
          <w:sz w:val="24"/>
          <w:szCs w:val="24"/>
        </w:rPr>
        <w:t xml:space="preserve">（一）项目经理工作：</w:t>
      </w:r>
      <w:r>
        <w:rPr>
          <w:rFonts w:hint="eastAsia" w:ascii="宋体"/>
          <w:b/>
          <w:bCs/>
          <w:sz w:val="24"/>
          <w:szCs w:val="24"/>
        </w:rPr>
        <w:t xml:space="preserve">1</w:t>
      </w:r>
      <w:r>
        <w:rPr>
          <w:rFonts w:hint="eastAsia" w:ascii="宋体"/>
          <w:b/>
          <w:bCs/>
          <w:sz w:val="24"/>
          <w:szCs w:val="24"/>
        </w:rPr>
        <w:t xml:space="preserve">人</w:t>
      </w:r>
      <w:r/>
    </w:p>
    <w:p>
      <w:pPr>
        <w:ind w:firstLine="480"/>
        <w:spacing w:line="360" w:lineRule="auto"/>
        <w:rPr>
          <w:sz w:val="24"/>
          <w:szCs w:val="24"/>
        </w:rPr>
      </w:pPr>
      <w:r>
        <w:rPr>
          <w:rFonts w:hint="eastAsia" w:ascii="宋体"/>
          <w:sz w:val="24"/>
          <w:szCs w:val="24"/>
        </w:rPr>
        <w:t xml:space="preserve">主要工作：</w:t>
      </w:r>
      <w:r>
        <w:rPr>
          <w:rFonts w:hint="eastAsia"/>
          <w:sz w:val="24"/>
          <w:szCs w:val="24"/>
        </w:rPr>
        <w:t xml:space="preserve">全面负责</w:t>
      </w:r>
      <w:r>
        <w:rPr>
          <w:rFonts w:hint="eastAsia" w:ascii="宋体" w:cs="仿宋"/>
          <w:sz w:val="24"/>
          <w:szCs w:val="24"/>
        </w:rPr>
        <w:t xml:space="preserve">物业内部员工管理，</w:t>
      </w:r>
      <w:r>
        <w:rPr>
          <w:rFonts w:hint="eastAsia"/>
          <w:sz w:val="24"/>
          <w:szCs w:val="24"/>
        </w:rPr>
        <w:t xml:space="preserve">检查各项管理制度、岗位职责和服务程序执行情况，对各岗位工作实施有效地检查、指导和考核；</w:t>
      </w:r>
      <w:r>
        <w:rPr>
          <w:rFonts w:hint="eastAsia" w:ascii="宋体" w:cs="仿宋"/>
          <w:sz w:val="24"/>
          <w:szCs w:val="24"/>
        </w:rPr>
        <w:t xml:space="preserve">负责与委托方的工作对接，</w:t>
      </w:r>
      <w:r>
        <w:rPr>
          <w:rFonts w:hint="eastAsia"/>
          <w:sz w:val="24"/>
          <w:szCs w:val="24"/>
        </w:rPr>
        <w:t xml:space="preserve">协调和处理各种突发事件及客户投诉工作；负责制订物业管理与物业服务工作计划并组织实施，定期应向采购人报告计划实施情况；负责建立健全物业管理档案及委托管理期间档案等物业管理服务资料；负责在物管服务中，对采购人或使用人的投诉应在一天内给予答复处理，并采取多种形式进行友好沟通，服务不到位或不足之处应及时进行有效整改，不断完善服务质量和提高服务水平</w:t>
      </w:r>
      <w:r>
        <w:rPr>
          <w:rFonts w:hint="eastAsia"/>
          <w:sz w:val="24"/>
          <w:szCs w:val="24"/>
        </w:rPr>
        <w:t xml:space="preserve">。</w:t>
      </w:r>
      <w:r/>
    </w:p>
    <w:p>
      <w:pPr>
        <w:ind w:firstLine="480"/>
        <w:spacing w:line="360" w:lineRule="auto"/>
        <w:rPr>
          <w:rFonts w:ascii="宋体"/>
          <w:b/>
          <w:bCs/>
          <w:sz w:val="24"/>
          <w:szCs w:val="24"/>
        </w:rPr>
      </w:pPr>
      <w:r>
        <w:rPr>
          <w:rFonts w:hint="eastAsia" w:ascii="宋体"/>
          <w:b/>
          <w:bCs/>
          <w:sz w:val="24"/>
          <w:szCs w:val="24"/>
        </w:rPr>
        <w:t xml:space="preserve">（二）会务工作：</w:t>
      </w:r>
      <w:r>
        <w:rPr>
          <w:rFonts w:hint="eastAsia" w:ascii="宋体"/>
          <w:b/>
          <w:bCs/>
          <w:sz w:val="24"/>
          <w:szCs w:val="24"/>
        </w:rPr>
        <w:t xml:space="preserve">4</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根据会议要求和参会人数布置会场，按需要将指示牌、会标、签到表、座椅、席卡、笔、纸、资料、茶水、等放置到位，提前将会议室灯、门、空调、开水、话筒、音响等一切设备准备就绪，保证会场卫生、安全。</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、会务中，根据要求提供迎宾、加水等必要的会议服务，会后做好清理保洁，关闭会议室；</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、其他会务相关的工作其他相关勤务工作。</w:t>
      </w:r>
      <w:r/>
    </w:p>
    <w:p>
      <w:pPr>
        <w:ind w:firstLine="472"/>
        <w:spacing w:line="360" w:lineRule="auto"/>
        <w:rPr>
          <w:rFonts w:ascii="宋体"/>
          <w:b/>
          <w:bCs/>
          <w:sz w:val="24"/>
          <w:szCs w:val="24"/>
        </w:rPr>
      </w:pPr>
      <w:r>
        <w:rPr>
          <w:rFonts w:hint="eastAsia" w:ascii="宋体"/>
          <w:b/>
          <w:bCs/>
          <w:sz w:val="24"/>
          <w:szCs w:val="24"/>
        </w:rPr>
        <w:t xml:space="preserve">（三）保洁：</w:t>
      </w:r>
      <w:r>
        <w:rPr>
          <w:rFonts w:hint="eastAsia" w:ascii="宋体"/>
          <w:b/>
          <w:bCs/>
          <w:sz w:val="24"/>
          <w:szCs w:val="24"/>
        </w:rPr>
        <w:t xml:space="preserve">10</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须保持整个院落环境优美，卫生整洁；须保持室内各包干区清洁卫生、环境宜人；一些重点部位须专人负责，始终保持清洁状态。整个机关卫生状况必须达到四星级酒店管理要求。</w:t>
      </w:r>
      <w:r/>
    </w:p>
    <w:p>
      <w:pPr>
        <w:ind w:firstLine="482"/>
        <w:spacing w:line="360" w:lineRule="auto"/>
        <w:rPr>
          <w:rFonts w:ascii="宋体"/>
          <w:b/>
          <w:bCs/>
          <w:sz w:val="24"/>
          <w:szCs w:val="24"/>
        </w:rPr>
      </w:pPr>
      <w:r>
        <w:rPr>
          <w:rFonts w:hint="eastAsia" w:ascii="宋体"/>
          <w:b/>
          <w:bCs/>
          <w:sz w:val="24"/>
          <w:szCs w:val="24"/>
        </w:rPr>
        <w:t xml:space="preserve">（四）保安：</w:t>
      </w:r>
      <w:r>
        <w:rPr>
          <w:rFonts w:hint="eastAsia" w:ascii="宋体"/>
          <w:b/>
          <w:bCs/>
          <w:sz w:val="24"/>
          <w:szCs w:val="24"/>
        </w:rPr>
        <w:t xml:space="preserve">18</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负责办公大楼内外的安全，维护良好的工作秩序。</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、大楼实施封闭式管理和</w:t>
      </w:r>
      <w:r>
        <w:rPr>
          <w:rFonts w:hint="eastAsia" w:ascii="宋体"/>
          <w:sz w:val="24"/>
          <w:szCs w:val="24"/>
        </w:rPr>
        <w:t xml:space="preserve">24</w:t>
      </w:r>
      <w:r>
        <w:rPr>
          <w:rFonts w:hint="eastAsia" w:ascii="宋体"/>
          <w:sz w:val="24"/>
          <w:szCs w:val="24"/>
        </w:rPr>
        <w:t xml:space="preserve">小时治安保卫制度，加强对大楼内外环境、人员、设备设施的监视监控，做好监视监控值班记录；</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、对大楼各楼层、立体车库、关键部位及周边定时巡查，并做好巡查记录；（立体车库管理具体要求详见附件</w:t>
      </w:r>
      <w:r>
        <w:rPr>
          <w:rFonts w:hint="eastAsia" w:ascii="宋体"/>
          <w:sz w:val="24"/>
          <w:szCs w:val="24"/>
        </w:rPr>
        <w:t xml:space="preserve">2</w:t>
      </w:r>
      <w:r>
        <w:rPr>
          <w:rFonts w:hint="eastAsia" w:ascii="宋体"/>
          <w:sz w:val="24"/>
          <w:szCs w:val="24"/>
        </w:rPr>
        <w:t xml:space="preserve">）；</w:t>
      </w:r>
      <w:r>
        <w:rPr>
          <w:rFonts w:hint="eastAsia" w:ascii="宋体"/>
          <w:sz w:val="24"/>
          <w:szCs w:val="24"/>
        </w:rPr>
        <w:t xml:space="preserve"> </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、对外来人员、物资出入实施严格的登记验证制度，有</w:t>
      </w:r>
      <w:r>
        <w:rPr>
          <w:rFonts w:hint="eastAsia" w:ascii="宋体"/>
          <w:sz w:val="24"/>
          <w:szCs w:val="24"/>
        </w:rPr>
        <w:t xml:space="preserve">严格的交接班制度和交接班记录；</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、负责停车场的管理，引导车辆按标明车位停放，做好维持交通和车辆停放秩序的管理；</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、对管辖区域内发生的治安警、火警及争吵斗殴等突发事件果断处理，及时报警和报告，并与相关部门配合处理突发事件，必要时要与保卫部门联系、沟通、协调；</w:t>
      </w:r>
      <w:r/>
    </w:p>
    <w:p>
      <w:pPr>
        <w:ind w:firstLine="420"/>
        <w:spacing w:line="360" w:lineRule="auto"/>
        <w:rPr>
          <w:rFonts w:ascii="宋体"/>
          <w:sz w:val="24"/>
          <w:szCs w:val="24"/>
        </w:rPr>
      </w:pPr>
      <w:r>
        <w:rPr>
          <w:rFonts w:hint="eastAsia" w:ascii="宋体"/>
          <w:sz w:val="24"/>
          <w:szCs w:val="24"/>
        </w:rPr>
        <w:t xml:space="preserve">6</w:t>
      </w:r>
      <w:r>
        <w:rPr>
          <w:rFonts w:hint="eastAsia" w:ascii="宋体"/>
          <w:sz w:val="24"/>
          <w:szCs w:val="24"/>
        </w:rPr>
        <w:t xml:space="preserve">、认真做好保安值班室的值班管理工作，保持值班室的清洁；</w:t>
      </w:r>
      <w:r/>
    </w:p>
    <w:p>
      <w:pPr>
        <w:ind w:firstLine="420"/>
        <w:spacing w:line="360" w:lineRule="auto"/>
        <w:rPr>
          <w:rFonts w:ascii="宋体"/>
          <w:sz w:val="24"/>
          <w:szCs w:val="24"/>
        </w:rPr>
      </w:pPr>
      <w:r>
        <w:rPr>
          <w:rFonts w:hint="eastAsia" w:ascii="宋体"/>
          <w:sz w:val="24"/>
          <w:szCs w:val="24"/>
        </w:rPr>
        <w:t xml:space="preserve">7</w:t>
      </w:r>
      <w:r>
        <w:rPr>
          <w:rFonts w:hint="eastAsia" w:ascii="宋体"/>
          <w:sz w:val="24"/>
          <w:szCs w:val="24"/>
        </w:rPr>
        <w:t xml:space="preserve">、按照法律规定实行消防监控和安全监控</w:t>
      </w:r>
      <w:r>
        <w:rPr>
          <w:rFonts w:hint="eastAsia" w:ascii="宋体"/>
          <w:sz w:val="24"/>
          <w:szCs w:val="24"/>
        </w:rPr>
        <w:t xml:space="preserve">24</w:t>
      </w:r>
      <w:r>
        <w:rPr>
          <w:rFonts w:hint="eastAsia" w:ascii="宋体"/>
          <w:sz w:val="24"/>
          <w:szCs w:val="24"/>
        </w:rPr>
        <w:t xml:space="preserve">小时值班，按照岗位职责做好监控监视值班工作，并建立台账；</w:t>
      </w:r>
      <w:r/>
    </w:p>
    <w:p>
      <w:pPr>
        <w:ind w:firstLine="420"/>
        <w:spacing w:line="360" w:lineRule="auto"/>
        <w:rPr>
          <w:rFonts w:ascii="宋体"/>
          <w:sz w:val="24"/>
          <w:szCs w:val="24"/>
        </w:rPr>
      </w:pPr>
      <w:r>
        <w:rPr>
          <w:rFonts w:hint="eastAsia" w:ascii="宋体"/>
          <w:sz w:val="24"/>
          <w:szCs w:val="24"/>
        </w:rPr>
        <w:t xml:space="preserve">8</w:t>
      </w:r>
      <w:r>
        <w:rPr>
          <w:rFonts w:hint="eastAsia" w:ascii="宋体"/>
          <w:sz w:val="24"/>
          <w:szCs w:val="24"/>
        </w:rPr>
        <w:t xml:space="preserve">、定期检查安全出口、疏散通道畅通情况及应急照明是否完好，发现问题及时报告；</w:t>
      </w:r>
      <w:r/>
    </w:p>
    <w:p>
      <w:pPr>
        <w:ind w:firstLine="420"/>
        <w:spacing w:line="360" w:lineRule="auto"/>
        <w:rPr>
          <w:rFonts w:ascii="宋体"/>
          <w:sz w:val="24"/>
          <w:szCs w:val="24"/>
        </w:rPr>
      </w:pPr>
      <w:r>
        <w:rPr>
          <w:rFonts w:hint="eastAsia" w:ascii="宋体"/>
          <w:sz w:val="24"/>
          <w:szCs w:val="24"/>
        </w:rPr>
        <w:t xml:space="preserve">9</w:t>
      </w:r>
      <w:r>
        <w:rPr>
          <w:rFonts w:hint="eastAsia" w:ascii="宋体"/>
          <w:sz w:val="24"/>
          <w:szCs w:val="24"/>
        </w:rPr>
        <w:t xml:space="preserve">、全年无休，</w:t>
      </w:r>
      <w:r>
        <w:rPr>
          <w:rFonts w:hint="eastAsia" w:ascii="宋体"/>
          <w:sz w:val="24"/>
          <w:szCs w:val="24"/>
        </w:rPr>
        <w:t xml:space="preserve">实行</w:t>
      </w:r>
      <w:r>
        <w:rPr>
          <w:rFonts w:hint="eastAsia" w:ascii="宋体"/>
          <w:sz w:val="24"/>
          <w:szCs w:val="24"/>
        </w:rPr>
        <w:t xml:space="preserve">24</w:t>
      </w:r>
      <w:r>
        <w:rPr>
          <w:rFonts w:hint="eastAsia" w:ascii="宋体"/>
          <w:sz w:val="24"/>
          <w:szCs w:val="24"/>
        </w:rPr>
        <w:t xml:space="preserve">小时主管带班制；</w:t>
      </w:r>
      <w:r/>
    </w:p>
    <w:p>
      <w:pPr>
        <w:ind w:firstLine="420"/>
        <w:spacing w:line="360" w:lineRule="auto"/>
        <w:rPr>
          <w:rFonts w:ascii="宋体"/>
          <w:sz w:val="24"/>
          <w:szCs w:val="24"/>
        </w:rPr>
      </w:pPr>
      <w:r>
        <w:rPr>
          <w:rFonts w:hint="eastAsia" w:ascii="宋体"/>
          <w:sz w:val="24"/>
          <w:szCs w:val="24"/>
        </w:rPr>
        <w:t xml:space="preserve">10</w:t>
      </w:r>
      <w:r>
        <w:rPr>
          <w:rFonts w:hint="eastAsia" w:ascii="宋体"/>
          <w:sz w:val="24"/>
          <w:szCs w:val="24"/>
        </w:rPr>
        <w:t xml:space="preserve">、定期检查消防器材，对需更新的要及时提交书面报告，交采购人研究通过后实施；</w:t>
      </w:r>
      <w:r/>
    </w:p>
    <w:p>
      <w:pPr>
        <w:ind w:firstLine="420"/>
        <w:spacing w:line="360" w:lineRule="auto"/>
        <w:rPr>
          <w:rFonts w:ascii="宋体"/>
          <w:sz w:val="24"/>
          <w:szCs w:val="24"/>
        </w:rPr>
      </w:pPr>
      <w:r>
        <w:rPr>
          <w:rFonts w:hint="eastAsia" w:ascii="宋体"/>
          <w:sz w:val="24"/>
          <w:szCs w:val="24"/>
        </w:rPr>
        <w:t xml:space="preserve">11</w:t>
      </w:r>
      <w:r>
        <w:rPr>
          <w:rFonts w:hint="eastAsia" w:ascii="宋体"/>
          <w:sz w:val="24"/>
          <w:szCs w:val="24"/>
        </w:rPr>
        <w:t xml:space="preserve">、其他临时性任务。</w:t>
      </w:r>
      <w:r/>
    </w:p>
    <w:p>
      <w:pPr>
        <w:ind w:firstLine="482"/>
        <w:spacing w:line="360" w:lineRule="auto"/>
        <w:rPr>
          <w:rFonts w:ascii="宋体"/>
          <w:b/>
          <w:bCs/>
          <w:sz w:val="24"/>
          <w:szCs w:val="24"/>
        </w:rPr>
      </w:pPr>
      <w:r>
        <w:rPr>
          <w:rFonts w:hint="eastAsia" w:ascii="宋体"/>
          <w:b/>
          <w:bCs/>
          <w:sz w:val="24"/>
          <w:szCs w:val="24"/>
        </w:rPr>
        <w:t xml:space="preserve">（五）</w:t>
      </w:r>
      <w:r>
        <w:rPr>
          <w:rFonts w:hint="eastAsia" w:ascii="宋体" w:cs="仿宋_GB2312"/>
          <w:b/>
          <w:bCs/>
          <w:sz w:val="24"/>
          <w:szCs w:val="24"/>
        </w:rPr>
        <w:t xml:space="preserve">工程维修</w:t>
      </w:r>
      <w:r>
        <w:rPr>
          <w:rFonts w:hint="eastAsia" w:ascii="宋体"/>
          <w:b/>
          <w:bCs/>
          <w:sz w:val="24"/>
          <w:szCs w:val="24"/>
        </w:rPr>
        <w:t xml:space="preserve">：</w:t>
      </w:r>
      <w:r>
        <w:rPr>
          <w:rFonts w:hint="eastAsia" w:ascii="宋体"/>
          <w:b/>
          <w:bCs/>
          <w:sz w:val="24"/>
          <w:szCs w:val="24"/>
        </w:rPr>
        <w:t xml:space="preserve">7</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负责办公大楼和大院内各类设施的正常运行、监护和协调维保工作，</w:t>
      </w:r>
      <w:r>
        <w:rPr>
          <w:rFonts w:hint="eastAsia" w:ascii="宋体"/>
          <w:sz w:val="24"/>
          <w:szCs w:val="24"/>
        </w:rPr>
        <w:t xml:space="preserve">负责零修及</w:t>
      </w:r>
      <w:r>
        <w:rPr>
          <w:rFonts w:hint="eastAsia" w:ascii="宋体"/>
          <w:sz w:val="24"/>
          <w:szCs w:val="24"/>
        </w:rPr>
        <w:t xml:space="preserve">随工监理，其他临时性任务。</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各类设施、设备包含但不限于：建筑设施、电梯、行车、消防、门禁、监控、会议室设备、供电、照明、空调电器、供水、排水及水泵、阀等设备的使用与管理、巡查与值守，保证每个工作日对相关设备巡视一遍；</w:t>
      </w:r>
      <w:r>
        <w:rPr>
          <w:rFonts w:hint="eastAsia" w:ascii="宋体"/>
          <w:sz w:val="24"/>
          <w:szCs w:val="24"/>
        </w:rPr>
        <w:t xml:space="preserve"> </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、负责配电房</w:t>
      </w:r>
      <w:r>
        <w:rPr>
          <w:rFonts w:hint="eastAsia" w:ascii="宋体"/>
          <w:sz w:val="24"/>
          <w:szCs w:val="24"/>
        </w:rPr>
        <w:t xml:space="preserve">24</w:t>
      </w:r>
      <w:r>
        <w:rPr>
          <w:rFonts w:hint="eastAsia" w:ascii="宋体"/>
          <w:sz w:val="24"/>
          <w:szCs w:val="24"/>
        </w:rPr>
        <w:t xml:space="preserve">小时值班，保证配电房常用配件齐全和供</w:t>
      </w:r>
      <w:r>
        <w:rPr>
          <w:rFonts w:hint="eastAsia" w:ascii="宋体"/>
          <w:sz w:val="24"/>
          <w:szCs w:val="24"/>
        </w:rPr>
        <w:t xml:space="preserve">电系统正常运行，并负责与供电部门的业务协调；做好巡查、值班记录；</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、负责设施、设备的日常维护保养工作的具体实施（已在免费维保范围内的除外），按照维保要求按时维护保养设备设施（包括加油、测试、疏通、清洗、更换易耗件等）；</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、负责协调各维保单位按时对相关设备进行保养与维护、检测与年检等工作，督促专业维保单位按时、保质保量地开展维保任务；</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、设备出现故障时，及时报修，对一般性故障在紧急情况下能应急调整、修复；</w:t>
      </w:r>
      <w:r>
        <w:rPr>
          <w:rFonts w:hint="eastAsia" w:ascii="宋体"/>
          <w:sz w:val="24"/>
          <w:szCs w:val="24"/>
        </w:rPr>
        <w:t xml:space="preserve">遇工程</w:t>
      </w:r>
      <w:r>
        <w:rPr>
          <w:rFonts w:hint="eastAsia" w:ascii="宋体"/>
          <w:sz w:val="24"/>
          <w:szCs w:val="24"/>
        </w:rPr>
        <w:t xml:space="preserve">维修负责随工监理；</w:t>
      </w:r>
      <w:r/>
    </w:p>
    <w:p>
      <w:pPr>
        <w:ind w:firstLine="420"/>
        <w:spacing w:line="360" w:lineRule="auto"/>
        <w:rPr>
          <w:rFonts w:ascii="宋体"/>
          <w:sz w:val="24"/>
          <w:szCs w:val="24"/>
        </w:rPr>
      </w:pPr>
      <w:r>
        <w:rPr>
          <w:rFonts w:hint="eastAsia" w:ascii="宋体"/>
          <w:sz w:val="24"/>
          <w:szCs w:val="24"/>
        </w:rPr>
        <w:t xml:space="preserve">6</w:t>
      </w:r>
      <w:r>
        <w:rPr>
          <w:rFonts w:hint="eastAsia" w:ascii="宋体"/>
          <w:sz w:val="24"/>
          <w:szCs w:val="24"/>
        </w:rPr>
        <w:t xml:space="preserve">、协助买方做好节电节水等节能工作。</w:t>
      </w:r>
      <w:r/>
    </w:p>
    <w:p>
      <w:pPr>
        <w:ind w:firstLine="482"/>
        <w:spacing w:line="360" w:lineRule="auto"/>
        <w:rPr>
          <w:rFonts w:ascii="宋体"/>
          <w:b/>
          <w:bCs/>
          <w:sz w:val="24"/>
          <w:szCs w:val="24"/>
        </w:rPr>
      </w:pPr>
      <w:r>
        <w:rPr>
          <w:rFonts w:hint="eastAsia" w:ascii="宋体"/>
          <w:b/>
          <w:bCs/>
          <w:sz w:val="24"/>
          <w:szCs w:val="24"/>
        </w:rPr>
        <w:t xml:space="preserve">（六）食堂：</w:t>
      </w:r>
      <w:r>
        <w:rPr>
          <w:rFonts w:hint="eastAsia" w:ascii="宋体"/>
          <w:b/>
          <w:bCs/>
          <w:sz w:val="24"/>
          <w:szCs w:val="24"/>
        </w:rPr>
        <w:t xml:space="preserve">15</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、供应商负责输出餐饮专业服务人员和技术人员，提供劳务服务，采购人向供应商支付相应餐饮服务费。餐饮服务费包括供应商提供相关服务所需的全部服务和运营费用（含税收）以及企业利润。</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、采购人提供食品制作场地及厨房、餐厅设施设备，并承担服务过程中产生的能耗及合同约定范围内的餐具购置、补充等费用。</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、每日食谱由供应商根据采购人的要求制定，并交采购人修改后最终执行。供应商根据食谱及日常用餐人数提出原材料的需求量，采购人负责采购，所有成品菜肴以自助餐形式予以销售。供应商不得另行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、原</w:t>
      </w:r>
      <w:r>
        <w:rPr>
          <w:rFonts w:hint="eastAsia" w:ascii="宋体"/>
          <w:sz w:val="24"/>
          <w:szCs w:val="24"/>
        </w:rPr>
        <w:t xml:space="preserve">材料由采购人负责采购，所有成品菜肴以自助餐形式予以销售。供应商不得另行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、员工就餐收费一律采取刷卡方式，供应商不得收受现金。（收银系统由采购人负责提供。）。</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t xml:space="preserve">四、人员配备要求</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项目经理（</w:t>
      </w:r>
      <w:r>
        <w:rPr>
          <w:rFonts w:hint="eastAsia" w:ascii="宋体"/>
          <w:sz w:val="24"/>
          <w:szCs w:val="24"/>
        </w:rPr>
        <w:t xml:space="preserve">1</w:t>
      </w:r>
      <w:r>
        <w:rPr>
          <w:rFonts w:hint="eastAsia" w:ascii="宋体"/>
          <w:sz w:val="24"/>
          <w:szCs w:val="24"/>
        </w:rPr>
        <w:t xml:space="preserve">人）：具有丰富的项目管理经验和较强的组织协调能力，具有本科及以上学历，</w:t>
      </w:r>
      <w:r>
        <w:rPr>
          <w:rFonts w:hint="eastAsia" w:ascii="宋体" w:hAnsi="宋体" w:cs="宋体"/>
          <w:sz w:val="24"/>
          <w:szCs w:val="24"/>
        </w:rPr>
        <w:t xml:space="preserve">具有</w:t>
      </w:r>
      <w:r>
        <w:rPr>
          <w:rFonts w:hint="eastAsia" w:ascii="宋体"/>
          <w:sz w:val="24"/>
          <w:szCs w:val="24"/>
        </w:rPr>
        <w:t xml:space="preserve">物业经理相关培训证书，</w:t>
      </w:r>
      <w:r>
        <w:rPr>
          <w:rFonts w:hint="eastAsia" w:ascii="宋体" w:hAnsi="宋体" w:cs="宋体"/>
          <w:sz w:val="24"/>
          <w:szCs w:val="24"/>
        </w:rPr>
        <w:t xml:space="preserve">具有</w:t>
      </w:r>
      <w:r>
        <w:rPr>
          <w:rFonts w:hint="eastAsia" w:ascii="宋体"/>
          <w:sz w:val="24"/>
          <w:szCs w:val="24"/>
        </w:rPr>
        <w:t xml:space="preserve">特种设备安全管理和作业人员证书，</w:t>
      </w:r>
      <w:r>
        <w:rPr>
          <w:rFonts w:hint="eastAsia" w:ascii="宋体" w:hAnsi="宋体" w:cs="宋体"/>
          <w:sz w:val="24"/>
          <w:szCs w:val="24"/>
        </w:rPr>
        <w:t xml:space="preserve">具有</w:t>
      </w:r>
      <w:r>
        <w:rPr>
          <w:rFonts w:hint="eastAsia" w:ascii="宋体"/>
          <w:sz w:val="24"/>
          <w:szCs w:val="24"/>
        </w:rPr>
        <w:t xml:space="preserve">消防设施操作员四级及以上证书，</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sz w:val="24"/>
          <w:szCs w:val="24"/>
        </w:rPr>
        <w:t xml:space="preserve">。</w:t>
      </w:r>
      <w:r/>
    </w:p>
    <w:p>
      <w:pPr>
        <w:ind w:firstLine="420"/>
        <w:spacing w:line="360" w:lineRule="auto"/>
        <w:rPr>
          <w:rFonts w:ascii="宋体"/>
          <w:sz w:val="24"/>
          <w:szCs w:val="24"/>
        </w:rPr>
      </w:pPr>
      <w:r>
        <w:rPr>
          <w:rFonts w:hint="eastAsia" w:ascii="宋体"/>
          <w:sz w:val="24"/>
          <w:szCs w:val="24"/>
        </w:rPr>
        <w:t xml:space="preserve">2. </w:t>
      </w:r>
      <w:r>
        <w:rPr>
          <w:rFonts w:hint="eastAsia" w:ascii="宋体"/>
          <w:sz w:val="24"/>
          <w:szCs w:val="24"/>
        </w:rPr>
        <w:t xml:space="preserve">会务客服主管（</w:t>
      </w:r>
      <w:r>
        <w:rPr>
          <w:rFonts w:hint="eastAsia" w:ascii="宋体"/>
          <w:sz w:val="24"/>
          <w:szCs w:val="24"/>
        </w:rPr>
        <w:t xml:space="preserve">1</w:t>
      </w:r>
      <w:r>
        <w:rPr>
          <w:rFonts w:hint="eastAsia" w:ascii="宋体"/>
          <w:sz w:val="24"/>
          <w:szCs w:val="24"/>
        </w:rPr>
        <w:t xml:space="preserve">人）</w:t>
      </w:r>
      <w:r>
        <w:rPr>
          <w:rFonts w:hint="eastAsia" w:ascii="宋体"/>
          <w:sz w:val="24"/>
          <w:szCs w:val="24"/>
        </w:rPr>
        <w:t xml:space="preserve">: </w:t>
      </w:r>
      <w:r>
        <w:rPr>
          <w:rFonts w:hint="eastAsia" w:ascii="宋体"/>
          <w:sz w:val="24"/>
          <w:szCs w:val="24"/>
        </w:rPr>
        <w:t xml:space="preserve">女性，，身高</w:t>
      </w:r>
      <w:r>
        <w:rPr>
          <w:rFonts w:hint="eastAsia" w:ascii="宋体"/>
          <w:sz w:val="24"/>
          <w:szCs w:val="24"/>
        </w:rPr>
        <w:t xml:space="preserve">1.65</w:t>
      </w:r>
      <w:r>
        <w:rPr>
          <w:rFonts w:hint="eastAsia" w:ascii="宋体"/>
          <w:sz w:val="24"/>
          <w:szCs w:val="24"/>
        </w:rPr>
        <w:t xml:space="preserve">米以上，身体健康，五官端正，形象气质较好，本</w:t>
      </w:r>
      <w:r>
        <w:rPr>
          <w:rFonts w:hint="eastAsia" w:ascii="宋体"/>
          <w:sz w:val="24"/>
          <w:szCs w:val="24"/>
        </w:rPr>
        <w:t xml:space="preserve">科及以上学历的，熟悉运用</w:t>
      </w:r>
      <w:r>
        <w:rPr>
          <w:rFonts w:hint="eastAsia" w:ascii="宋体"/>
          <w:sz w:val="24"/>
          <w:szCs w:val="24"/>
        </w:rPr>
        <w:t xml:space="preserve">office</w:t>
      </w:r>
      <w:r>
        <w:rPr>
          <w:rFonts w:hint="eastAsia" w:ascii="宋体"/>
          <w:sz w:val="24"/>
          <w:szCs w:val="24"/>
        </w:rPr>
        <w:t xml:space="preserve">相关软件，熟悉会务接待礼节礼仪，具有</w:t>
      </w:r>
      <w:r>
        <w:rPr>
          <w:rFonts w:hint="eastAsia" w:ascii="宋体"/>
          <w:sz w:val="24"/>
          <w:szCs w:val="24"/>
        </w:rPr>
        <w:t xml:space="preserve">5</w:t>
      </w:r>
      <w:r>
        <w:rPr>
          <w:rFonts w:hint="eastAsia" w:ascii="宋体"/>
          <w:sz w:val="24"/>
          <w:szCs w:val="24"/>
        </w:rPr>
        <w:t xml:space="preserve">年以上会务主管工作经验的，无违法犯罪等不良记录。</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．保安主管（</w:t>
      </w:r>
      <w:r>
        <w:rPr>
          <w:rFonts w:hint="eastAsia" w:ascii="宋体" w:hAnsi="宋体" w:cs="宋体"/>
          <w:sz w:val="24"/>
        </w:rPr>
        <w:t xml:space="preserve">1</w:t>
      </w:r>
      <w:r>
        <w:rPr>
          <w:rFonts w:hint="eastAsia" w:ascii="宋体" w:hAnsi="宋体" w:cs="宋体"/>
          <w:sz w:val="24"/>
        </w:rPr>
        <w:t xml:space="preserve">人）：保安主管具有专科及以上学历，聘用退伍军人；具有</w:t>
      </w:r>
      <w:r>
        <w:rPr>
          <w:rFonts w:hint="eastAsia" w:ascii="宋体" w:hAnsi="宋体" w:cs="宋体"/>
          <w:sz w:val="24"/>
        </w:rPr>
        <w:t xml:space="preserve">5</w:t>
      </w:r>
      <w:r>
        <w:rPr>
          <w:rFonts w:hint="eastAsia" w:ascii="宋体" w:hAnsi="宋体" w:cs="宋体"/>
          <w:sz w:val="24"/>
        </w:rPr>
        <w:t xml:space="preserve">年以上保安主管工作经验；具有保安员证书、</w:t>
      </w:r>
      <w:r>
        <w:rPr>
          <w:rFonts w:hint="eastAsia" w:ascii="宋体" w:hAnsi="宋体" w:cs="宋体"/>
          <w:sz w:val="24"/>
          <w:szCs w:val="24"/>
        </w:rPr>
        <w:t xml:space="preserve">初级注册安全工程师证书、</w:t>
      </w:r>
      <w:r>
        <w:rPr>
          <w:rFonts w:hint="eastAsia" w:ascii="宋体" w:hAnsi="宋体" w:cs="宋体"/>
          <w:sz w:val="24"/>
        </w:rPr>
        <w:t xml:space="preserve">消防设施操作员四级及以上证书。</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．监控岗人员：具有消防设施操作员四级及以上证书。</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．保安：男性，初中及以上文化程度。</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．保洁：女性，初中及以上文化程度。</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．工程主管（</w:t>
      </w:r>
      <w:r>
        <w:rPr>
          <w:rFonts w:hint="eastAsia" w:ascii="宋体" w:hAnsi="宋体" w:cs="宋体"/>
          <w:sz w:val="24"/>
        </w:rPr>
        <w:t xml:space="preserve">1</w:t>
      </w:r>
      <w:r>
        <w:rPr>
          <w:rFonts w:hint="eastAsia" w:ascii="宋体" w:hAnsi="宋体" w:cs="宋体"/>
          <w:sz w:val="24"/>
        </w:rPr>
        <w:t xml:space="preserve">人）：工程主管具有专科及以上学历，具有特种设备安全管理和作业人员证书，具有高压</w:t>
      </w:r>
      <w:r>
        <w:rPr>
          <w:rFonts w:hint="eastAsia" w:ascii="宋体" w:hAnsi="宋体" w:cs="宋体"/>
          <w:sz w:val="24"/>
        </w:rPr>
        <w:t xml:space="preserve">电工操作证，具有智能建筑弱电培训证书、具有智能楼宇培训证书，</w:t>
      </w:r>
      <w:r>
        <w:rPr>
          <w:rFonts w:hint="eastAsia" w:ascii="宋体" w:hAnsi="宋体" w:cs="宋体"/>
          <w:sz w:val="24"/>
          <w:szCs w:val="24"/>
        </w:rPr>
        <w:t xml:space="preserve">具有园林绿化培训证书，具有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sz w:val="24"/>
          <w:szCs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工程人员：工程人员具有相应岗位证书，</w:t>
      </w:r>
      <w:r>
        <w:rPr>
          <w:rFonts w:ascii="宋体" w:hAnsi="宋体" w:cs="宋体"/>
          <w:sz w:val="24"/>
        </w:rPr>
        <w:t xml:space="preserve">拟派工程人员中，其中有</w:t>
      </w:r>
      <w:r>
        <w:rPr>
          <w:rFonts w:ascii="宋体" w:hAnsi="宋体" w:cs="宋体"/>
          <w:sz w:val="24"/>
        </w:rPr>
        <w:t xml:space="preserve">1</w:t>
      </w:r>
      <w:r>
        <w:rPr>
          <w:rFonts w:ascii="宋体" w:hAnsi="宋体" w:cs="宋体"/>
          <w:sz w:val="24"/>
        </w:rPr>
        <w:t xml:space="preserve">名具有高压电工操作证，高处作业证</w:t>
      </w:r>
      <w:r>
        <w:rPr>
          <w:rFonts w:hint="eastAsia" w:ascii="宋体" w:hAnsi="宋体" w:cs="宋体"/>
          <w:sz w:val="24"/>
        </w:rPr>
        <w:t xml:space="preserve">，要求有本岗位</w:t>
      </w:r>
      <w:r>
        <w:rPr>
          <w:rFonts w:hint="eastAsia" w:ascii="宋体" w:hAnsi="宋体" w:cs="宋体"/>
          <w:sz w:val="24"/>
        </w:rPr>
        <w:t xml:space="preserve">2</w:t>
      </w:r>
      <w:r>
        <w:rPr>
          <w:rFonts w:hint="eastAsia" w:ascii="宋体" w:hAnsi="宋体" w:cs="宋体"/>
          <w:sz w:val="24"/>
        </w:rPr>
        <w:t xml:space="preserve">年以上工作经验。</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．厨师长（</w:t>
      </w:r>
      <w:r>
        <w:rPr>
          <w:rFonts w:hint="eastAsia" w:ascii="宋体" w:hAnsi="宋体" w:cs="宋体"/>
          <w:sz w:val="24"/>
        </w:rPr>
        <w:t xml:space="preserve">1</w:t>
      </w:r>
      <w:r>
        <w:rPr>
          <w:rFonts w:hint="eastAsia" w:ascii="宋体" w:hAnsi="宋体" w:cs="宋体"/>
          <w:sz w:val="24"/>
        </w:rPr>
        <w:t xml:space="preserve">人）：具有中式烹调师二级及以上证书，</w:t>
      </w:r>
      <w:r>
        <w:rPr>
          <w:rFonts w:hint="eastAsia" w:ascii="宋体" w:hAnsi="宋体" w:cs="宋体"/>
          <w:sz w:val="24"/>
          <w:szCs w:val="24"/>
        </w:rPr>
        <w:t xml:space="preserve">具有餐饮业职业经理人（三级</w:t>
      </w:r>
      <w:r>
        <w:rPr>
          <w:rFonts w:hint="eastAsia" w:ascii="宋体" w:hAnsi="宋体" w:cs="宋体"/>
          <w:sz w:val="24"/>
          <w:szCs w:val="24"/>
        </w:rPr>
        <w:t xml:space="preserve">/</w:t>
      </w:r>
      <w:r>
        <w:rPr>
          <w:rFonts w:hint="eastAsia" w:ascii="宋体" w:hAnsi="宋体" w:cs="宋体"/>
          <w:sz w:val="24"/>
          <w:szCs w:val="24"/>
        </w:rPr>
        <w:t xml:space="preserve">高级）证书，</w:t>
      </w:r>
      <w:r>
        <w:rPr>
          <w:rFonts w:hint="eastAsia" w:ascii="宋体" w:hAnsi="宋体" w:cs="宋体"/>
          <w:sz w:val="24"/>
          <w:szCs w:val="24"/>
        </w:rPr>
        <w:t xml:space="preserve">具有营养配餐师（高级）证书，具有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hAnsi="宋体" w:cs="宋体"/>
          <w:sz w:val="24"/>
        </w:rPr>
        <w:t xml:space="preserve">。</w:t>
      </w:r>
      <w:r/>
    </w:p>
    <w:p>
      <w:pPr>
        <w:ind w:firstLine="480"/>
        <w:jc w:val="left"/>
        <w:spacing w:line="360" w:lineRule="auto"/>
        <w:rPr>
          <w:rFonts w:ascii="宋体" w:hAnsi="宋体" w:cs="宋体"/>
          <w:sz w:val="24"/>
          <w:szCs w:val="24"/>
        </w:rPr>
      </w:pPr>
      <w:r>
        <w:rPr>
          <w:rFonts w:hint="eastAsia" w:ascii="宋体" w:hAnsi="宋体" w:cs="宋体"/>
          <w:sz w:val="24"/>
        </w:rPr>
        <w:t xml:space="preserve">10</w:t>
      </w:r>
      <w:r>
        <w:rPr>
          <w:rFonts w:hint="eastAsia" w:ascii="宋体" w:hAnsi="宋体" w:cs="宋体"/>
          <w:sz w:val="24"/>
        </w:rPr>
        <w:t xml:space="preserve">．点心师（</w:t>
      </w:r>
      <w:r>
        <w:rPr>
          <w:rFonts w:hint="eastAsia" w:ascii="宋体" w:hAnsi="宋体" w:cs="宋体"/>
          <w:sz w:val="24"/>
        </w:rPr>
        <w:t xml:space="preserve">1</w:t>
      </w:r>
      <w:r>
        <w:rPr>
          <w:rFonts w:hint="eastAsia" w:ascii="宋体" w:hAnsi="宋体" w:cs="宋体"/>
          <w:sz w:val="24"/>
        </w:rPr>
        <w:t xml:space="preserve">人）：</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和</w:t>
      </w:r>
      <w:r>
        <w:rPr>
          <w:rFonts w:ascii="宋体" w:hAnsi="宋体" w:cs="宋体"/>
          <w:sz w:val="24"/>
          <w:szCs w:val="24"/>
        </w:rPr>
        <w:t xml:space="preserve">西式面点师证</w:t>
      </w:r>
      <w:r>
        <w:rPr>
          <w:rFonts w:hint="eastAsia" w:ascii="宋体" w:hAnsi="宋体" w:cs="宋体"/>
          <w:sz w:val="24"/>
          <w:szCs w:val="24"/>
        </w:rPr>
        <w:t xml:space="preserve">；</w:t>
      </w:r>
      <w:r>
        <w:rPr>
          <w:rFonts w:hint="eastAsia" w:ascii="宋体" w:hAnsi="宋体" w:cs="宋体"/>
          <w:sz w:val="24"/>
        </w:rPr>
        <w:t xml:space="preserve">具有</w:t>
      </w:r>
      <w:r>
        <w:rPr>
          <w:rFonts w:hint="eastAsia" w:ascii="宋体" w:hAnsi="宋体" w:cs="宋体"/>
          <w:sz w:val="24"/>
        </w:rPr>
        <w:t xml:space="preserve">2</w:t>
      </w:r>
      <w:r>
        <w:rPr>
          <w:rFonts w:hint="eastAsia" w:ascii="宋体" w:hAnsi="宋体" w:cs="宋体"/>
          <w:sz w:val="24"/>
        </w:rPr>
        <w:t xml:space="preserve">年以上餐饮行业面点师工作经验。</w:t>
      </w:r>
      <w:r/>
    </w:p>
    <w:p>
      <w:pPr>
        <w:ind w:firstLine="480"/>
        <w:jc w:val="left"/>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．食堂其他工作人员：初中及以上文化程度，有本岗位</w:t>
      </w:r>
      <w:r>
        <w:rPr>
          <w:rFonts w:hint="eastAsia" w:ascii="宋体" w:hAnsi="宋体" w:cs="宋体"/>
          <w:sz w:val="24"/>
        </w:rPr>
        <w:t xml:space="preserve">2</w:t>
      </w:r>
      <w:r>
        <w:rPr>
          <w:rFonts w:hint="eastAsia" w:ascii="宋体" w:hAnsi="宋体" w:cs="宋体"/>
          <w:sz w:val="24"/>
        </w:rPr>
        <w:t xml:space="preserve">年以上工作经验。</w:t>
      </w:r>
      <w:r/>
    </w:p>
    <w:p>
      <w:pPr>
        <w:jc w:val="left"/>
        <w:spacing w:line="360" w:lineRule="auto"/>
        <w:rPr>
          <w:rFonts w:ascii="宋体" w:hAnsi="宋体" w:cs="宋体"/>
          <w:b/>
          <w:i/>
          <w:sz w:val="24"/>
          <w:u w:val="single"/>
        </w:rPr>
      </w:pPr>
      <w:r>
        <w:rPr>
          <w:rFonts w:hint="eastAsia" w:ascii="宋体" w:hAnsi="宋体" w:cs="宋体"/>
          <w:b/>
          <w:i/>
          <w:sz w:val="24"/>
          <w:u w:val="single"/>
        </w:rPr>
        <w:t xml:space="preserve">食堂工作人员上岗前应持有有效期内的健康证（提供承诺函并加盖公章）。</w:t>
      </w:r>
      <w:r/>
    </w:p>
    <w:p>
      <w:pPr>
        <w:spacing w:line="360" w:lineRule="auto"/>
        <w:rPr>
          <w:rFonts w:eastAsia="仿宋_GB2312"/>
          <w:sz w:val="24"/>
          <w:szCs w:val="24"/>
        </w:rPr>
      </w:pPr>
      <w:r>
        <w:rPr>
          <w:rFonts w:eastAsia="仿宋_GB2312"/>
          <w:sz w:val="24"/>
          <w:szCs w:val="24"/>
        </w:rPr>
      </w:r>
      <w:r/>
    </w:p>
    <w:p>
      <w:pPr>
        <w:spacing w:line="360" w:lineRule="auto"/>
        <w:rPr>
          <w:rFonts w:ascii="宋体" w:hAnsi="宋体"/>
          <w:b/>
          <w:bCs/>
          <w:sz w:val="24"/>
          <w:szCs w:val="24"/>
        </w:rPr>
      </w:pPr>
      <w:r>
        <w:rPr>
          <w:rFonts w:hint="eastAsia" w:ascii="宋体" w:hAnsi="宋体"/>
          <w:b/>
          <w:bCs/>
          <w:sz w:val="24"/>
          <w:szCs w:val="24"/>
        </w:rPr>
        <w:t xml:space="preserve">五、商务要求</w:t>
      </w:r>
      <w:r/>
    </w:p>
    <w:p>
      <w:pPr>
        <w:spacing w:line="360" w:lineRule="auto"/>
        <w:rPr>
          <w:rFonts w:ascii="宋体" w:hAnsi="宋体"/>
          <w:b/>
          <w:sz w:val="24"/>
          <w:szCs w:val="24"/>
        </w:rPr>
      </w:pPr>
      <w:r>
        <w:rPr>
          <w:rFonts w:hint="eastAsia" w:ascii="宋体" w:hAnsi="宋体"/>
          <w:b/>
          <w:sz w:val="24"/>
          <w:szCs w:val="24"/>
        </w:rPr>
        <w:t xml:space="preserve">5.1</w:t>
      </w:r>
      <w:r>
        <w:rPr>
          <w:rFonts w:hint="eastAsia" w:ascii="宋体" w:hAnsi="宋体"/>
          <w:b/>
          <w:sz w:val="24"/>
          <w:szCs w:val="24"/>
        </w:rPr>
        <w:t xml:space="preserve">实施期限</w:t>
      </w:r>
      <w:r/>
    </w:p>
    <w:p>
      <w:pPr>
        <w:ind w:firstLine="480"/>
        <w:spacing w:line="360" w:lineRule="auto"/>
        <w:rPr>
          <w:rFonts w:ascii="宋体" w:hAnsi="宋体"/>
          <w:sz w:val="24"/>
          <w:szCs w:val="24"/>
        </w:rPr>
      </w:pPr>
      <w:r>
        <w:rPr>
          <w:rFonts w:hint="eastAsia" w:ascii="宋体" w:hAnsi="宋体"/>
          <w:sz w:val="24"/>
          <w:szCs w:val="24"/>
        </w:rPr>
        <w:t xml:space="preserve">服务期限为</w:t>
      </w:r>
      <w:r>
        <w:rPr>
          <w:rFonts w:hint="eastAsia" w:ascii="宋体" w:hAnsi="宋体"/>
          <w:sz w:val="24"/>
          <w:szCs w:val="24"/>
        </w:rPr>
        <w:t xml:space="preserve">3</w:t>
      </w:r>
      <w:r>
        <w:rPr>
          <w:rFonts w:hint="eastAsia" w:ascii="宋体" w:hAnsi="宋体"/>
          <w:sz w:val="24"/>
          <w:szCs w:val="24"/>
        </w:rPr>
        <w:t xml:space="preserve">年，自合同签订之日起算。合同一年一签。考核合格后续签下一年合同。</w:t>
      </w:r>
      <w:r/>
    </w:p>
    <w:p>
      <w:pPr>
        <w:spacing w:line="360" w:lineRule="auto"/>
        <w:rPr>
          <w:rFonts w:ascii="宋体" w:hAnsi="宋体"/>
          <w:b/>
          <w:sz w:val="24"/>
          <w:szCs w:val="24"/>
        </w:rPr>
      </w:pPr>
      <w:r>
        <w:rPr>
          <w:rFonts w:hint="eastAsia" w:ascii="宋体" w:hAnsi="宋体"/>
          <w:b/>
          <w:sz w:val="24"/>
          <w:szCs w:val="24"/>
        </w:rPr>
        <w:t xml:space="preserve">5.2</w:t>
      </w:r>
      <w:r>
        <w:rPr>
          <w:rFonts w:hint="eastAsia" w:ascii="宋体" w:hAnsi="宋体"/>
          <w:b/>
          <w:sz w:val="24"/>
          <w:szCs w:val="24"/>
        </w:rPr>
        <w:t xml:space="preserve">到岗要求</w:t>
      </w:r>
      <w:r/>
    </w:p>
    <w:p>
      <w:pPr>
        <w:ind w:firstLine="480"/>
        <w:spacing w:line="360" w:lineRule="auto"/>
        <w:rPr>
          <w:rFonts w:ascii="宋体" w:hAnsi="宋体"/>
          <w:sz w:val="24"/>
          <w:szCs w:val="24"/>
        </w:rPr>
      </w:pPr>
      <w:r>
        <w:rPr>
          <w:rFonts w:hint="eastAsia" w:ascii="宋体" w:hAnsi="宋体"/>
          <w:sz w:val="24"/>
          <w:szCs w:val="24"/>
        </w:rPr>
        <w:t xml:space="preserve">合同签订后</w:t>
      </w:r>
      <w:r>
        <w:rPr>
          <w:rFonts w:hint="eastAsia" w:ascii="宋体" w:hAnsi="宋体"/>
          <w:sz w:val="24"/>
          <w:szCs w:val="24"/>
        </w:rPr>
        <w:t xml:space="preserve">3</w:t>
      </w:r>
      <w:r>
        <w:rPr>
          <w:rFonts w:hint="eastAsia" w:ascii="宋体" w:hAnsi="宋体"/>
          <w:sz w:val="24"/>
          <w:szCs w:val="24"/>
        </w:rPr>
        <w:t xml:space="preserve">日内主要管理人员到岗，准备交接工作，</w:t>
      </w:r>
      <w:r>
        <w:rPr>
          <w:rFonts w:hint="eastAsia" w:ascii="宋体" w:hAnsi="宋体"/>
          <w:sz w:val="24"/>
          <w:szCs w:val="24"/>
        </w:rPr>
        <w:t xml:space="preserve">15</w:t>
      </w:r>
      <w:r>
        <w:rPr>
          <w:rFonts w:hint="eastAsia" w:ascii="宋体" w:hAnsi="宋体"/>
          <w:sz w:val="24"/>
          <w:szCs w:val="24"/>
        </w:rPr>
        <w:t xml:space="preserve">日内其他人员按要求到岗。</w:t>
      </w:r>
      <w:r/>
    </w:p>
    <w:p>
      <w:pPr>
        <w:spacing w:line="360" w:lineRule="auto"/>
        <w:rPr>
          <w:rFonts w:ascii="宋体" w:hAnsi="宋体" w:cs="宋体"/>
          <w:b/>
          <w:sz w:val="24"/>
          <w:szCs w:val="24"/>
        </w:rPr>
      </w:pPr>
      <w:r>
        <w:rPr>
          <w:rFonts w:hint="eastAsia" w:ascii="宋体" w:hAnsi="宋体" w:cs="宋体"/>
          <w:b/>
          <w:sz w:val="24"/>
          <w:szCs w:val="24"/>
        </w:rPr>
        <w:t xml:space="preserve">5.3</w:t>
      </w:r>
      <w:r>
        <w:rPr>
          <w:rFonts w:hint="eastAsia" w:ascii="宋体" w:hAnsi="宋体" w:cs="宋体"/>
          <w:b/>
          <w:sz w:val="24"/>
          <w:szCs w:val="24"/>
        </w:rPr>
        <w:t xml:space="preserve">报价要求</w:t>
      </w:r>
      <w:r/>
    </w:p>
    <w:p>
      <w:pPr>
        <w:ind w:firstLine="480"/>
        <w:spacing w:line="360" w:lineRule="auto"/>
        <w:rPr>
          <w:rFonts w:ascii="宋体" w:hAnsi="宋体"/>
          <w:sz w:val="24"/>
          <w:szCs w:val="24"/>
        </w:rPr>
      </w:pPr>
      <w:r>
        <w:rPr>
          <w:rFonts w:hint="eastAsia" w:ascii="宋体" w:cs="宋体"/>
          <w:sz w:val="24"/>
          <w:szCs w:val="24"/>
          <w:lang w:val="zh-CN"/>
        </w:rPr>
        <w:t xml:space="preserve">江苏省民政厅楼宇物业管理服务，采购内容包括：（</w:t>
      </w: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基本物业服务包括厅机关主、辅楼及院落全部保洁、安保、客服、工程服务等方面及其他临时性工作。（</w:t>
      </w:r>
      <w:r>
        <w:rPr>
          <w:rFonts w:hint="eastAsia" w:ascii="宋体" w:hAnsi="宋体"/>
          <w:sz w:val="24"/>
          <w:szCs w:val="24"/>
        </w:rPr>
        <w:t xml:space="preserve">2</w:t>
      </w:r>
      <w:r>
        <w:rPr>
          <w:rFonts w:hint="eastAsia" w:ascii="宋体" w:hAnsi="宋体"/>
          <w:sz w:val="24"/>
          <w:szCs w:val="24"/>
        </w:rPr>
        <w:t xml:space="preserve">）公共设备专业维护服务包括：中央空调维保、消防设备维保、监控</w:t>
      </w:r>
      <w:r>
        <w:rPr>
          <w:rFonts w:hint="eastAsia" w:ascii="宋体" w:hAnsi="宋体"/>
          <w:sz w:val="24"/>
          <w:szCs w:val="24"/>
        </w:rPr>
        <w:t xml:space="preserve">“一卡通”系统维保、电梯维保、室外绿化养护、室内花卉租摆、立体车库维保、大楼零星维修服务、配电房高压预防性实验检测及维保、化油池清淤、各类垃圾清运、“除四害”、油烟管道清洗等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hAnsi="宋体"/>
          <w:sz w:val="24"/>
          <w:szCs w:val="24"/>
        </w:rPr>
        <w:t xml:space="preserve">食堂餐饮综合服务，提供一日三餐服务。</w:t>
      </w:r>
      <w:r/>
    </w:p>
    <w:p>
      <w:pPr>
        <w:ind w:firstLine="480"/>
        <w:spacing w:line="360" w:lineRule="auto"/>
        <w:rPr>
          <w:rFonts w:ascii="宋体" w:hAnsi="宋体"/>
          <w:b/>
          <w:sz w:val="24"/>
          <w:szCs w:val="24"/>
        </w:rPr>
      </w:pPr>
      <w:r>
        <w:rPr>
          <w:rFonts w:hint="eastAsia" w:ascii="宋体" w:hAnsi="宋体"/>
          <w:sz w:val="24"/>
          <w:szCs w:val="24"/>
        </w:rPr>
        <w:t xml:space="preserve">5.3.1</w:t>
      </w:r>
      <w:r>
        <w:rPr>
          <w:rFonts w:hint="eastAsia" w:ascii="宋体" w:hAnsi="宋体"/>
          <w:sz w:val="24"/>
          <w:szCs w:val="24"/>
        </w:rPr>
        <w:t xml:space="preserve">基本物业服务费报价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）物业服务报价应包括：物业管理服务人员的工资（不低于南京市最低工资标准且必须按规定缴纳保险，法定节日加班</w:t>
      </w:r>
      <w:r>
        <w:rPr>
          <w:rFonts w:hint="eastAsia" w:ascii="宋体" w:hAnsi="宋体"/>
          <w:sz w:val="24"/>
          <w:szCs w:val="24"/>
        </w:rPr>
        <w:t xml:space="preserve">必须按照国家规定计算并支付超时工资和加班工资）、社保福利费、办公费、管理费、法定税费和合理利润，还应包括物业管理服务人员的工作服、胸卡、教育培训、身体检查、通讯、法定加班费等有关费用。</w:t>
      </w:r>
      <w:r/>
    </w:p>
    <w:p>
      <w:pPr>
        <w:ind w:firstLine="440"/>
        <w:spacing w:line="360" w:lineRule="auto"/>
        <w:rPr>
          <w:rFonts w:ascii="宋体" w:hAnsi="宋体"/>
          <w:sz w:val="24"/>
          <w:szCs w:val="24"/>
        </w:rPr>
      </w:pPr>
      <w:r>
        <w:rPr>
          <w:rFonts w:hint="eastAsia" w:ascii="宋体" w:hAnsi="宋体"/>
          <w:sz w:val="24"/>
          <w:szCs w:val="24"/>
        </w:rPr>
        <w:t xml:space="preserve">重大活动、临时性活动、突发性活动需中标供应</w:t>
      </w:r>
      <w:r>
        <w:rPr>
          <w:rFonts w:hint="eastAsia" w:ascii="宋体" w:hAnsi="宋体"/>
          <w:sz w:val="24"/>
          <w:szCs w:val="24"/>
        </w:rPr>
        <w:t xml:space="preserve">商服务</w:t>
      </w:r>
      <w:r>
        <w:rPr>
          <w:rFonts w:hint="eastAsia" w:ascii="宋体" w:hAnsi="宋体"/>
          <w:sz w:val="24"/>
          <w:szCs w:val="24"/>
        </w:rPr>
        <w:t xml:space="preserve">人员加班的，中标供应商需无条件配合，加班时间将由招标人根据工作需要通知安排和确定。</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）免费维保范围以外的大修或改造项目由采购人实施，投标人负责随工监理，工料费用由采购人承担。</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）报价包括物业管理的工具设备、保洁日常耗材，不包含共用部位的卫生用品（如洗手液、卫生纸、卫生球</w:t>
      </w:r>
      <w:r>
        <w:rPr>
          <w:rFonts w:hint="eastAsia" w:ascii="宋体" w:hAnsi="宋体"/>
          <w:sz w:val="24"/>
          <w:szCs w:val="24"/>
        </w:rPr>
        <w:t xml:space="preserve">、肥皂、垃圾袋、茶叶篓等）。报价中不包含报警器具、监控器、安防设备等购置费用，上述费用由采购人承担。</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）未尽事宜执行“关于印发《江苏省省级物业管理费支出预算标准（试行）的通知》</w:t>
      </w:r>
      <w:r>
        <w:rPr>
          <w:rFonts w:hint="eastAsia" w:ascii="宋体" w:hAnsi="宋体"/>
          <w:sz w:val="24"/>
          <w:szCs w:val="24"/>
        </w:rPr>
        <w:t xml:space="preserve">(</w:t>
      </w:r>
      <w:r>
        <w:rPr>
          <w:rFonts w:hint="eastAsia" w:ascii="宋体" w:hAnsi="宋体"/>
          <w:sz w:val="24"/>
          <w:szCs w:val="24"/>
        </w:rPr>
        <w:t xml:space="preserve">苏财行【</w:t>
      </w:r>
      <w:r>
        <w:rPr>
          <w:rFonts w:hint="eastAsia" w:ascii="宋体" w:hAnsi="宋体"/>
          <w:sz w:val="24"/>
          <w:szCs w:val="24"/>
        </w:rPr>
        <w:t xml:space="preserve">2025</w:t>
      </w:r>
      <w:r>
        <w:rPr>
          <w:rFonts w:hint="eastAsia" w:ascii="宋体" w:hAnsi="宋体"/>
          <w:sz w:val="24"/>
          <w:szCs w:val="24"/>
        </w:rPr>
        <w:t xml:space="preserve">】</w:t>
      </w:r>
      <w:r>
        <w:rPr>
          <w:rFonts w:hint="eastAsia" w:ascii="宋体" w:hAnsi="宋体"/>
          <w:sz w:val="24"/>
          <w:szCs w:val="24"/>
        </w:rPr>
        <w:t xml:space="preserve">66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w:t>
      </w:r>
      <w:r/>
    </w:p>
    <w:p>
      <w:pPr>
        <w:ind w:firstLine="440"/>
        <w:spacing w:line="360" w:lineRule="auto"/>
        <w:rPr>
          <w:rFonts w:ascii="宋体" w:hAnsi="宋体"/>
          <w:sz w:val="24"/>
          <w:szCs w:val="24"/>
        </w:rPr>
      </w:pPr>
      <w:r>
        <w:rPr>
          <w:rFonts w:hint="eastAsia" w:ascii="宋体" w:hAnsi="宋体"/>
          <w:sz w:val="24"/>
          <w:szCs w:val="24"/>
        </w:rPr>
        <w:t xml:space="preserve">5.3.2</w:t>
      </w:r>
      <w:r>
        <w:rPr>
          <w:rFonts w:hint="eastAsia" w:ascii="宋体" w:hAnsi="宋体"/>
          <w:sz w:val="24"/>
          <w:szCs w:val="24"/>
        </w:rPr>
        <w:t xml:space="preserve">公共设备专业维护服务报价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公共设备专业维护服务报价包括：维保服务人员的工资（不低于南京市最低工资标准且必须按规定缴纳保险，法定节日加班必须按照国家规定计算并支付超时工资和加班工资）、社保福利费、办公费、管理费、法定税费和合理利润，维保服务人员的工作服、胸卡、教育培训、身体检查、通讯</w:t>
      </w:r>
      <w:r>
        <w:rPr>
          <w:rFonts w:hint="eastAsia" w:ascii="宋体" w:hAnsi="宋体"/>
          <w:sz w:val="24"/>
          <w:szCs w:val="24"/>
        </w:rPr>
        <w:t xml:space="preserve">、法定加班费等有关费用，还应包括公共设备专业维保服务所需要的机械费（</w:t>
      </w:r>
      <w:r>
        <w:rPr>
          <w:rFonts w:hint="eastAsia" w:ascii="宋体" w:hAnsi="宋体"/>
          <w:sz w:val="24"/>
          <w:szCs w:val="24"/>
        </w:rPr>
        <w:t xml:space="preserve">含工器具</w:t>
      </w:r>
      <w:r>
        <w:rPr>
          <w:rFonts w:hint="eastAsia" w:ascii="宋体" w:hAnsi="宋体"/>
          <w:sz w:val="24"/>
          <w:szCs w:val="24"/>
        </w:rPr>
        <w:t xml:space="preserve">费）、管理费、利润、税金以及向相关部门缴纳的办证费、检测检验费等相关费用（不含更换配件和材料费）以及室内花卉租赁及养护费。</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）对于与报价相关的该大楼的各种免费维保条件，请各投标人自行与采购人联系、了解，并考虑在本次报价中，若将来由于该种因素考虑调整合同价格的话，采购人将不予考虑。</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）房屋及附属设施专业维护服务（即大楼零星维修服务）不计入本次报价中，在实施过程中由甲方签发的委托任务单，按照实际工程量及江苏省建筑装饰工程</w:t>
      </w:r>
      <w:r>
        <w:rPr>
          <w:rFonts w:hint="eastAsia" w:ascii="宋体" w:hAnsi="宋体"/>
          <w:sz w:val="24"/>
          <w:szCs w:val="24"/>
        </w:rPr>
        <w:t xml:space="preserve">/</w:t>
      </w:r>
      <w:r>
        <w:rPr>
          <w:rFonts w:hint="eastAsia" w:ascii="宋体" w:hAnsi="宋体"/>
          <w:sz w:val="24"/>
          <w:szCs w:val="24"/>
        </w:rPr>
        <w:t xml:space="preserve">安装工</w:t>
      </w:r>
      <w:r>
        <w:rPr>
          <w:rFonts w:hint="eastAsia" w:ascii="宋体" w:hAnsi="宋体"/>
          <w:sz w:val="24"/>
          <w:szCs w:val="24"/>
        </w:rPr>
        <w:t xml:space="preserve">程计价定额进行结算，以甲方委托第三</w:t>
      </w:r>
      <w:r>
        <w:rPr>
          <w:rFonts w:hint="eastAsia" w:ascii="宋体" w:hAnsi="宋体"/>
          <w:sz w:val="24"/>
          <w:szCs w:val="24"/>
        </w:rPr>
        <w:t xml:space="preserve">方咨询</w:t>
      </w:r>
      <w:r>
        <w:rPr>
          <w:rFonts w:hint="eastAsia" w:ascii="宋体" w:hAnsi="宋体"/>
          <w:sz w:val="24"/>
          <w:szCs w:val="24"/>
        </w:rPr>
        <w:t xml:space="preserve">机构出具的审计结果为准。</w:t>
      </w:r>
      <w:r/>
    </w:p>
    <w:p>
      <w:pPr>
        <w:ind w:firstLine="440"/>
        <w:spacing w:line="360" w:lineRule="auto"/>
        <w:rPr>
          <w:rFonts w:ascii="宋体" w:hAnsi="宋体"/>
          <w:sz w:val="24"/>
          <w:szCs w:val="24"/>
        </w:rPr>
      </w:pPr>
      <w:r>
        <w:rPr>
          <w:rFonts w:hint="eastAsia" w:ascii="宋体" w:hAnsi="宋体"/>
          <w:sz w:val="24"/>
          <w:szCs w:val="24"/>
        </w:rPr>
        <w:t xml:space="preserve">5.3.3</w:t>
      </w:r>
      <w:r>
        <w:rPr>
          <w:rFonts w:hint="eastAsia" w:ascii="宋体" w:hAnsi="宋体"/>
          <w:sz w:val="24"/>
          <w:szCs w:val="24"/>
        </w:rPr>
        <w:t xml:space="preserve">食堂服务报价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食堂服务报价包括：食堂服务人员的工资（不低于南京市最低工资标准且必须按规定缴纳保险，法定节日加班必须按照国家规定计算并支付超时工资和加班工资）、社保福利费、办公费、管理费、法定税费和合理利润，食堂服务人员的工作服、胸卡、教育培训、身体检查、通讯、法定加班费等有关费用，还应包括食堂服务所涉及的卫生、检疫等</w:t>
      </w:r>
      <w:r>
        <w:rPr>
          <w:rFonts w:hint="eastAsia" w:ascii="宋体" w:hAnsi="宋体"/>
          <w:sz w:val="24"/>
          <w:szCs w:val="24"/>
        </w:rPr>
        <w:t xml:space="preserve">相关相关</w:t>
      </w:r>
      <w:r>
        <w:rPr>
          <w:rFonts w:hint="eastAsia" w:ascii="宋体" w:hAnsi="宋体"/>
          <w:sz w:val="24"/>
          <w:szCs w:val="24"/>
        </w:rPr>
        <w:t xml:space="preserve">费用。</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）食堂服务不</w:t>
      </w:r>
      <w:r>
        <w:rPr>
          <w:rFonts w:hint="eastAsia" w:ascii="宋体" w:hAnsi="宋体"/>
          <w:sz w:val="24"/>
          <w:szCs w:val="24"/>
        </w:rPr>
        <w:t xml:space="preserve">包括食材采购</w:t>
      </w:r>
      <w:r>
        <w:rPr>
          <w:rFonts w:hint="eastAsia" w:ascii="宋体" w:hAnsi="宋体"/>
          <w:sz w:val="24"/>
          <w:szCs w:val="24"/>
        </w:rPr>
        <w:t xml:space="preserve">及配送等相关服务。</w:t>
      </w:r>
      <w:r/>
    </w:p>
    <w:p>
      <w:pPr>
        <w:spacing w:line="360" w:lineRule="auto"/>
        <w:rPr>
          <w:rFonts w:ascii="宋体" w:hAnsi="宋体"/>
          <w:b/>
          <w:sz w:val="24"/>
          <w:szCs w:val="24"/>
        </w:rPr>
      </w:pPr>
      <w:r>
        <w:rPr>
          <w:rFonts w:hint="eastAsia" w:ascii="宋体" w:hAnsi="宋体"/>
          <w:b/>
          <w:sz w:val="24"/>
          <w:szCs w:val="24"/>
        </w:rPr>
        <w:t xml:space="preserve">5.4</w:t>
      </w:r>
      <w:r>
        <w:rPr>
          <w:rFonts w:hint="eastAsia" w:ascii="宋体" w:hAnsi="宋体"/>
          <w:b/>
          <w:sz w:val="24"/>
          <w:szCs w:val="24"/>
        </w:rPr>
        <w:t xml:space="preserve">付款方式</w:t>
      </w:r>
      <w:r/>
    </w:p>
    <w:p>
      <w:pPr>
        <w:ind w:firstLine="440"/>
        <w:spacing w:line="360" w:lineRule="auto"/>
        <w:rPr>
          <w:rFonts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w:t>
      </w:r>
      <w:r>
        <w:rPr>
          <w:rFonts w:hint="eastAsia" w:ascii="宋体" w:hAnsi="宋体"/>
          <w:sz w:val="24"/>
          <w:szCs w:val="24"/>
        </w:rPr>
        <w:t xml:space="preserve">由中标供应商出具发票采购人付清上月的物业管理费用（遇节假日顺延）</w:t>
      </w:r>
      <w:r>
        <w:rPr>
          <w:rFonts w:ascii="宋体" w:hAnsi="宋体"/>
          <w:sz w:val="24"/>
          <w:szCs w:val="24"/>
        </w:rPr>
        <w:t xml:space="preserve">。</w:t>
      </w:r>
      <w:r/>
    </w:p>
    <w:p>
      <w:pPr>
        <w:ind w:firstLine="440"/>
        <w:spacing w:line="360" w:lineRule="auto"/>
        <w:rPr>
          <w:rFonts w:ascii="宋体" w:hAnsi="宋体"/>
          <w:sz w:val="24"/>
          <w:szCs w:val="24"/>
        </w:rPr>
      </w:pPr>
      <w:r>
        <w:rPr>
          <w:rFonts w:ascii="宋体" w:hAnsi="宋体"/>
          <w:sz w:val="24"/>
          <w:szCs w:val="24"/>
        </w:rPr>
        <w:t xml:space="preserve">付款方式：以转账方式直接转入成交人的账户。</w:t>
      </w:r>
      <w:r/>
    </w:p>
    <w:p>
      <w:pPr>
        <w:ind w:firstLine="440"/>
        <w:spacing w:line="360" w:lineRule="auto"/>
        <w:rPr>
          <w:rFonts w:ascii="宋体" w:hAnsi="宋体"/>
          <w:bCs/>
          <w:sz w:val="24"/>
          <w:szCs w:val="24"/>
        </w:rPr>
      </w:pPr>
      <w:r>
        <w:rPr>
          <w:rFonts w:ascii="宋体" w:hAnsi="宋体"/>
          <w:sz w:val="24"/>
          <w:szCs w:val="24"/>
        </w:rPr>
        <w:t xml:space="preserve">成交单位在实际服务中，</w:t>
      </w:r>
      <w:r>
        <w:rPr>
          <w:rFonts w:ascii="宋体" w:hAnsi="宋体"/>
          <w:sz w:val="24"/>
          <w:szCs w:val="24"/>
        </w:rPr>
        <w:t xml:space="preserve">若服务</w:t>
      </w:r>
      <w:r>
        <w:rPr>
          <w:rFonts w:ascii="宋体" w:hAnsi="宋体"/>
          <w:sz w:val="24"/>
          <w:szCs w:val="24"/>
        </w:rPr>
        <w:t xml:space="preserve">期限有增减，按实结算。</w:t>
      </w:r>
      <w:r/>
    </w:p>
    <w:p>
      <w:pPr>
        <w:spacing w:line="360" w:lineRule="auto"/>
        <w:rPr>
          <w:rFonts w:ascii="宋体" w:hAnsi="宋体"/>
          <w:b/>
          <w:bCs/>
          <w:sz w:val="24"/>
          <w:szCs w:val="24"/>
        </w:rPr>
      </w:pPr>
      <w:r>
        <w:rPr>
          <w:rFonts w:hint="eastAsia" w:ascii="宋体" w:hAnsi="宋体"/>
          <w:b/>
          <w:bCs/>
          <w:sz w:val="24"/>
          <w:szCs w:val="24"/>
        </w:rPr>
        <w:t xml:space="preserve">六、需要说明的其他事项</w:t>
      </w:r>
      <w:r/>
    </w:p>
    <w:p>
      <w:pPr>
        <w:jc w:val="left"/>
        <w:spacing w:line="360" w:lineRule="auto"/>
        <w:rPr>
          <w:rFonts w:ascii="宋体" w:hAnsi="宋体" w:cs="宋体"/>
          <w:b/>
          <w:bCs/>
          <w:sz w:val="24"/>
          <w:szCs w:val="24"/>
        </w:rPr>
      </w:pPr>
      <w:r>
        <w:rPr>
          <w:rFonts w:hint="eastAsia" w:ascii="宋体" w:hAnsi="宋体" w:cs="宋体"/>
          <w:b/>
          <w:bCs/>
          <w:sz w:val="24"/>
          <w:szCs w:val="24"/>
        </w:rPr>
        <w:t xml:space="preserve">6.1</w:t>
      </w:r>
      <w:r>
        <w:rPr>
          <w:rFonts w:hint="eastAsia" w:ascii="宋体" w:hAnsi="宋体" w:cs="宋体"/>
          <w:b/>
          <w:bCs/>
          <w:sz w:val="24"/>
          <w:szCs w:val="24"/>
        </w:rPr>
        <w:t xml:space="preserve">服务方案：</w:t>
      </w:r>
      <w:r>
        <w:rPr>
          <w:rFonts w:hint="eastAsia" w:ascii="宋体" w:hAnsi="宋体" w:cs="宋体"/>
          <w:sz w:val="24"/>
          <w:szCs w:val="24"/>
        </w:rPr>
        <w:t xml:space="preserve">提供针对本项目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投标人提供针对本项目的规章制度及人员考核方案；提供针对本项目的物业档案资料</w:t>
      </w:r>
      <w:r>
        <w:rPr>
          <w:rFonts w:hint="eastAsia" w:ascii="宋体" w:hAnsi="宋体" w:cs="宋体"/>
          <w:sz w:val="24"/>
          <w:szCs w:val="24"/>
        </w:rPr>
        <w:t xml:space="preserve">收集、保存、移交方案。</w:t>
      </w:r>
      <w:r/>
    </w:p>
    <w:p>
      <w:pPr>
        <w:jc w:val="left"/>
        <w:spacing w:line="360" w:lineRule="auto"/>
        <w:rPr>
          <w:rFonts w:ascii="宋体" w:hAnsi="宋体" w:cs="宋体"/>
          <w:b/>
          <w:bCs/>
          <w:sz w:val="24"/>
          <w:szCs w:val="24"/>
        </w:rPr>
      </w:pPr>
      <w:r>
        <w:rPr>
          <w:rFonts w:hint="eastAsia" w:ascii="宋体" w:hAnsi="宋体" w:cs="宋体"/>
          <w:b/>
          <w:bCs/>
          <w:sz w:val="24"/>
          <w:szCs w:val="24"/>
        </w:rPr>
        <w:t xml:space="preserve">6.2</w:t>
      </w:r>
      <w:r>
        <w:rPr>
          <w:rFonts w:hint="eastAsia" w:ascii="宋体" w:hAnsi="宋体" w:cs="宋体"/>
          <w:b/>
          <w:bCs/>
          <w:sz w:val="24"/>
          <w:szCs w:val="24"/>
        </w:rPr>
        <w:t xml:space="preserve">人员配备：详见“四、人员配备要求”</w:t>
      </w:r>
      <w:r/>
    </w:p>
    <w:p>
      <w:pPr>
        <w:jc w:val="left"/>
        <w:spacing w:line="360" w:lineRule="auto"/>
        <w:rPr>
          <w:rFonts w:ascii="宋体" w:hAnsi="宋体" w:cs="宋体"/>
          <w:bCs/>
          <w:sz w:val="24"/>
          <w:szCs w:val="24"/>
        </w:rPr>
      </w:pPr>
      <w:r>
        <w:rPr>
          <w:rFonts w:hint="eastAsia" w:ascii="宋体" w:hAnsi="宋体" w:cs="宋体"/>
          <w:b/>
          <w:bCs/>
          <w:sz w:val="24"/>
          <w:szCs w:val="24"/>
        </w:rPr>
        <w:t xml:space="preserve">6.3 </w:t>
      </w:r>
      <w:r>
        <w:rPr>
          <w:rFonts w:hint="eastAsia" w:ascii="宋体" w:hAnsi="宋体" w:cs="宋体"/>
          <w:b/>
          <w:bCs/>
          <w:sz w:val="24"/>
          <w:szCs w:val="24"/>
        </w:rPr>
        <w:t xml:space="preserve">业绩</w:t>
      </w:r>
      <w:r>
        <w:rPr>
          <w:rFonts w:hint="eastAsia" w:ascii="宋体" w:hAnsi="宋体" w:cs="宋体"/>
          <w:b/>
          <w:bCs/>
          <w:sz w:val="24"/>
          <w:szCs w:val="24"/>
        </w:rPr>
        <w:t xml:space="preserve">:</w:t>
      </w:r>
      <w:r>
        <w:rPr>
          <w:rFonts w:hint="eastAsia" w:ascii="宋体" w:hAnsi="宋体" w:cs="宋体"/>
          <w:sz w:val="24"/>
          <w:szCs w:val="24"/>
        </w:rPr>
        <w:t xml:space="preserve">提供自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w:t>
      </w:r>
      <w:r>
        <w:rPr>
          <w:rFonts w:hint="eastAsia" w:ascii="宋体" w:hAnsi="宋体" w:cs="宋体"/>
          <w:bCs/>
          <w:sz w:val="24"/>
          <w:szCs w:val="24"/>
        </w:rPr>
        <w:t xml:space="preserve">。提供合同复印件及合同期任意一次款项支付凭证。</w:t>
      </w:r>
      <w:r/>
    </w:p>
    <w:p>
      <w:pPr>
        <w:jc w:val="left"/>
        <w:spacing w:line="360" w:lineRule="auto"/>
        <w:rPr>
          <w:rFonts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.4</w:t>
      </w:r>
      <w:r>
        <w:rPr>
          <w:rFonts w:ascii="宋体" w:hAnsi="宋体" w:cs="宋体"/>
          <w:b/>
          <w:bCs/>
          <w:sz w:val="24"/>
          <w:szCs w:val="24"/>
        </w:rPr>
        <w:t xml:space="preserve">综合实力</w:t>
      </w:r>
      <w:r>
        <w:rPr>
          <w:rFonts w:hint="eastAsia" w:ascii="宋体" w:hAnsi="宋体" w:cs="宋体"/>
          <w:bCs/>
          <w:sz w:val="24"/>
          <w:szCs w:val="24"/>
        </w:rPr>
        <w:t xml:space="preserve"> </w:t>
      </w:r>
      <w:r>
        <w:rPr>
          <w:rFonts w:hint="eastAsia" w:ascii="宋体" w:hAnsi="宋体" w:cs="宋体"/>
          <w:bCs/>
          <w:sz w:val="24"/>
          <w:szCs w:val="24"/>
        </w:rPr>
        <w:t xml:space="preserve">：</w:t>
      </w:r>
      <w:r>
        <w:rPr>
          <w:rFonts w:hint="eastAsia" w:ascii="宋体" w:hAnsi="宋体" w:cs="宋体"/>
          <w:sz w:val="24"/>
          <w:szCs w:val="24"/>
        </w:rPr>
        <w:t xml:space="preserve">提供上述业绩中获得业主好评（满意或相当于类似评价），提供业主单位出具履约好评的评价材料（须业主单位盖章）。</w:t>
      </w:r>
      <w:r/>
    </w:p>
    <w:p>
      <w:pPr>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6.5</w:t>
      </w:r>
      <w:r>
        <w:rPr>
          <w:rFonts w:hint="eastAsia" w:ascii="宋体" w:hAnsi="宋体" w:cs="宋体"/>
          <w:b/>
          <w:bCs/>
          <w:sz w:val="24"/>
          <w:szCs w:val="24"/>
        </w:rPr>
        <w:t xml:space="preserve">认证证书</w:t>
      </w:r>
      <w:r>
        <w:rPr>
          <w:rFonts w:hint="eastAsia" w:ascii="宋体" w:hAnsi="宋体" w:cs="宋体"/>
          <w:b/>
          <w:bCs/>
          <w:sz w:val="24"/>
          <w:szCs w:val="24"/>
        </w:rPr>
        <w:t xml:space="preserve">:</w:t>
      </w:r>
      <w:r>
        <w:rPr>
          <w:rFonts w:hint="eastAsia" w:ascii="宋体" w:hAnsi="宋体" w:cs="宋体"/>
          <w:sz w:val="24"/>
          <w:szCs w:val="24"/>
        </w:rPr>
        <w:t xml:space="preserve">投标人具有有效期内的质量管理体系认证证书</w:t>
      </w:r>
      <w:r>
        <w:rPr>
          <w:rFonts w:hint="eastAsia" w:ascii="宋体" w:hAnsi="宋体" w:cs="宋体"/>
          <w:sz w:val="24"/>
          <w:szCs w:val="24"/>
        </w:rPr>
        <w:t xml:space="preserve">,</w:t>
      </w:r>
      <w:r>
        <w:rPr>
          <w:rFonts w:hint="eastAsia" w:ascii="宋体" w:hAnsi="宋体" w:cs="宋体"/>
          <w:sz w:val="24"/>
          <w:szCs w:val="24"/>
        </w:rPr>
        <w:t xml:space="preserve">环境管理体系认证证书，职业健康安全管理体系认证证书，食品安全管理体系认证证书。（提供相关证书复印件，原件成交后备查）。</w:t>
      </w:r>
      <w:r/>
    </w:p>
    <w:p>
      <w:pPr>
        <w:spacing w:line="360" w:lineRule="auto"/>
        <w:rPr>
          <w:rFonts w:ascii="宋体" w:hAnsi="宋体"/>
          <w:b/>
          <w:sz w:val="24"/>
          <w:szCs w:val="24"/>
        </w:rPr>
      </w:pPr>
      <w:r>
        <w:rPr>
          <w:rFonts w:hint="eastAsia" w:ascii="宋体" w:hAnsi="宋体" w:cs="宋体"/>
          <w:b/>
          <w:sz w:val="24"/>
          <w:szCs w:val="24"/>
        </w:rPr>
        <w:t xml:space="preserve">6.6</w:t>
      </w:r>
      <w:r>
        <w:rPr>
          <w:rFonts w:hint="eastAsia" w:ascii="宋体" w:hAnsi="宋体" w:cs="宋体"/>
          <w:b/>
          <w:sz w:val="24"/>
          <w:szCs w:val="24"/>
        </w:rPr>
        <w:t xml:space="preserve">考核</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）考核分季度考核和年度考核，不定期检查情况计入当季考核结果。考核内容按照确定的管理目标进行。</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）考核采取百分制法，满分</w:t>
      </w:r>
      <w:r>
        <w:rPr>
          <w:rFonts w:hint="eastAsia" w:ascii="宋体" w:hAnsi="宋体"/>
          <w:sz w:val="24"/>
          <w:szCs w:val="24"/>
        </w:rPr>
        <w:t xml:space="preserve">100</w:t>
      </w:r>
      <w:r>
        <w:rPr>
          <w:rFonts w:hint="eastAsia" w:ascii="宋体" w:hAnsi="宋体"/>
          <w:sz w:val="24"/>
          <w:szCs w:val="24"/>
        </w:rPr>
        <w:t xml:space="preserve">分，详见附表“物业管理考核标准表”。具体考核细则另行制定。</w:t>
      </w:r>
      <w:r/>
    </w:p>
    <w:p>
      <w:pPr>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）日常工作中发生重、特大安全责任事故，除赔偿损失外，视情况解除物业管理合同。</w:t>
      </w:r>
      <w:r/>
    </w:p>
    <w:p>
      <w:pPr>
        <w:rPr>
          <w:rFonts w:ascii="宋体" w:hAnsi="宋体" w:cs="宋体"/>
          <w:sz w:val="24"/>
          <w:szCs w:val="24"/>
        </w:rPr>
        <w:sectPr>
          <w:footerReference w:type="default" r:id="rId9"/>
          <w:footnotePr/>
          <w:endnotePr/>
          <w:type w:val="nextPage"/>
          <w:pgSz w:w="11906" w:h="16838" w:orient="portrait"/>
          <w:pgMar w:top="1440" w:right="1797" w:bottom="1440" w:left="1797" w:header="720" w:footer="720" w:gutter="0"/>
          <w:cols w:num="1" w:sep="0" w:space="720" w:equalWidth="1"/>
          <w:docGrid w:linePitch="360"/>
        </w:sectPr>
      </w:pPr>
      <w:r>
        <w:rPr>
          <w:rFonts w:ascii="宋体" w:hAnsi="宋体" w:cs="宋体"/>
          <w:sz w:val="24"/>
          <w:szCs w:val="24"/>
        </w:rPr>
      </w:r>
      <w:r/>
    </w:p>
    <w:p>
      <w:pPr>
        <w:jc w:val="center"/>
        <w:spacing w:after="156" w:line="360" w:lineRule="auto"/>
        <w:widowControl/>
        <w:rPr>
          <w:rFonts w:ascii="宋体" w:hAnsi="宋体" w:cs="宋体"/>
          <w:b/>
          <w:bCs/>
          <w:sz w:val="28"/>
          <w:szCs w:val="28"/>
        </w:rPr>
      </w:pPr>
      <w:r>
        <w:rPr>
          <w:rFonts w:hint="eastAsia" w:ascii="宋体" w:hAnsi="宋体" w:cs="宋体"/>
          <w:b/>
          <w:bCs/>
          <w:sz w:val="28"/>
          <w:szCs w:val="28"/>
        </w:rPr>
        <w:t xml:space="preserve">物业管理考核标准表</w:t>
      </w:r>
      <w:r/>
    </w:p>
    <w:p>
      <w:pPr>
        <w:ind w:firstLine="440"/>
        <w:spacing w:line="293" w:lineRule="auto"/>
        <w:rPr>
          <w:rFonts w:ascii="宋体" w:hAnsi="宋体" w:cs="宋体"/>
          <w:u w:val="single"/>
        </w:rPr>
      </w:pPr>
      <w:r>
        <w:rPr>
          <w:rFonts w:hint="eastAsia" w:ascii="宋体" w:hAnsi="宋体"/>
        </w:rPr>
        <w:t xml:space="preserve">考核</w:t>
      </w:r>
      <w:r>
        <w:rPr>
          <w:rFonts w:ascii="宋体" w:hAnsi="宋体"/>
        </w:rPr>
        <w:t xml:space="preserve">日期</w:t>
      </w:r>
      <w:r>
        <w:rPr>
          <w:rFonts w:hint="eastAsia" w:ascii="宋体" w:hAnsi="宋体"/>
          <w:u w:val="single"/>
        </w:rPr>
        <w:t xml:space="preserve">            </w:t>
      </w:r>
      <w:r>
        <w:rPr>
          <w:rFonts w:hint="eastAsia" w:ascii="宋体" w:hAnsi="宋体"/>
          <w:u w:val="single"/>
        </w:rPr>
        <w:t xml:space="preserve">至</w:t>
      </w:r>
      <w:r>
        <w:rPr>
          <w:rFonts w:hint="eastAsia" w:ascii="宋体" w:hAnsi="宋体"/>
          <w:u w:val="single"/>
        </w:rPr>
        <w:t xml:space="preserve">             </w:t>
      </w:r>
      <w:r>
        <w:rPr>
          <w:rFonts w:ascii="宋体" w:hAnsi="宋体"/>
        </w:rPr>
        <w:t xml:space="preserve">                   </w:t>
      </w:r>
      <w:r>
        <w:rPr>
          <w:rFonts w:hint="eastAsia" w:ascii="宋体" w:hAnsi="宋体"/>
        </w:rPr>
        <w:t xml:space="preserve">考核</w:t>
      </w:r>
      <w:r>
        <w:rPr>
          <w:rFonts w:ascii="宋体" w:hAnsi="宋体"/>
        </w:rPr>
        <w:t xml:space="preserve">时间</w:t>
      </w:r>
      <w:r>
        <w:rPr>
          <w:rFonts w:hint="eastAsia" w:ascii="宋体" w:hAnsi="宋体"/>
        </w:rPr>
        <w:t xml:space="preserve">：</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cs="宋体"/>
          <w:b/>
          <w:bCs/>
          <w:sz w:val="24"/>
          <w:szCs w:val="24"/>
        </w:rPr>
        <w:t xml:space="preserve">         </w:t>
      </w:r>
      <w:r/>
    </w:p>
    <w:tbl>
      <w:tblPr>
        <w:tblW w:w="8733"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5835"/>
        <w:gridCol w:w="1080"/>
        <w:gridCol w:w="990"/>
      </w:tblGrid>
      <w:tr>
        <w:trPr>
          <w:trHeight w:val="378"/>
        </w:trPr>
        <w:tc>
          <w:tcPr>
            <w:tcW w:w="828" w:type="dxa"/>
            <w:vAlign w:val="center"/>
            <w:textDirection w:val="lrTb"/>
            <w:noWrap w:val="false"/>
          </w:tcPr>
          <w:p>
            <w:pPr>
              <w:ind w:firstLine="32"/>
              <w:jc w:val="center"/>
              <w:spacing w:line="240" w:lineRule="exact"/>
              <w:rPr>
                <w:rFonts w:ascii="宋体" w:hAnsi="宋体"/>
                <w:b/>
                <w:sz w:val="24"/>
                <w:szCs w:val="24"/>
              </w:rPr>
            </w:pPr>
            <w:r>
              <w:rPr>
                <w:rFonts w:ascii="宋体" w:hAnsi="宋体"/>
                <w:b/>
                <w:sz w:val="24"/>
                <w:szCs w:val="24"/>
              </w:rPr>
              <w:t xml:space="preserve">项目</w:t>
            </w:r>
            <w:r/>
          </w:p>
        </w:tc>
        <w:tc>
          <w:tcPr>
            <w:tcW w:w="5835"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服务质量标准</w:t>
            </w:r>
            <w:r/>
          </w:p>
        </w:tc>
        <w:tc>
          <w:tcPr>
            <w:tcW w:w="1080"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分值</w:t>
            </w:r>
            <w:r/>
          </w:p>
        </w:tc>
        <w:tc>
          <w:tcPr>
            <w:tcW w:w="990"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评分</w:t>
            </w:r>
            <w:r/>
          </w:p>
        </w:tc>
      </w:tr>
      <w:tr>
        <w:trPr>
          <w:trHeight w:val="1709"/>
        </w:trPr>
        <w:tc>
          <w:tcPr>
            <w:tcW w:w="828" w:type="dxa"/>
            <w:vAlign w:val="center"/>
            <w:textDirection w:val="lrTb"/>
            <w:noWrap w:val="false"/>
          </w:tcPr>
          <w:p>
            <w:pPr>
              <w:ind w:firstLine="32"/>
              <w:spacing w:line="240" w:lineRule="exact"/>
              <w:rPr>
                <w:rFonts w:ascii="宋体" w:hAnsi="宋体"/>
              </w:rPr>
            </w:pPr>
            <w:r>
              <w:rPr>
                <w:rFonts w:ascii="宋体" w:hAnsi="宋体"/>
              </w:rPr>
              <w:t xml:space="preserve">仪容</w:t>
            </w:r>
            <w:r/>
          </w:p>
          <w:p>
            <w:pPr>
              <w:ind w:firstLine="32"/>
              <w:spacing w:line="240" w:lineRule="exact"/>
              <w:rPr>
                <w:rFonts w:ascii="宋体" w:hAnsi="宋体"/>
              </w:rPr>
            </w:pPr>
            <w:r>
              <w:rPr>
                <w:rFonts w:hint="eastAsia" w:ascii="宋体" w:hAnsi="宋体" w:cs="宋体"/>
              </w:rPr>
              <w:t xml:space="preserve">仪表</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、各工种按规定</w:t>
            </w:r>
            <w:r>
              <w:rPr>
                <w:rFonts w:ascii="宋体" w:hAnsi="宋体"/>
              </w:rPr>
              <w:t xml:space="preserve">统一着</w:t>
            </w:r>
            <w:r>
              <w:rPr>
                <w:rFonts w:ascii="宋体" w:hAnsi="宋体"/>
              </w:rPr>
              <w:t xml:space="preserve">工装上班，着装合体整洁，穿戴整齐（佩戴工作牌）</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、仪容端正，精神饱满，不蓄胡须，不留长指甲，头发梳理整齐、整洁</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3</w:t>
            </w:r>
            <w:r>
              <w:rPr>
                <w:rFonts w:ascii="宋体" w:hAnsi="宋体"/>
              </w:rPr>
              <w:t xml:space="preserve">、姿态良好，微笑服务，不弯腰驼背、前倾后靠、伸懒腰；不得哼歌曲、吹口哨；注意检查和保持仪表，但不得当众整理个人衣物</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1128"/>
        </w:trPr>
        <w:tc>
          <w:tcPr>
            <w:tcW w:w="828" w:type="dxa"/>
            <w:vAlign w:val="center"/>
            <w:textDirection w:val="lrTb"/>
            <w:noWrap w:val="false"/>
          </w:tcPr>
          <w:p>
            <w:pPr>
              <w:ind w:firstLine="32"/>
              <w:spacing w:line="240" w:lineRule="exact"/>
              <w:rPr>
                <w:rFonts w:ascii="宋体" w:hAnsi="宋体"/>
              </w:rPr>
            </w:pPr>
            <w:r>
              <w:rPr>
                <w:rFonts w:ascii="宋体" w:hAnsi="宋体"/>
              </w:rPr>
              <w:t xml:space="preserve">服务</w:t>
            </w:r>
            <w:r/>
          </w:p>
          <w:p>
            <w:pPr>
              <w:ind w:firstLine="32"/>
              <w:spacing w:line="240" w:lineRule="exact"/>
              <w:rPr>
                <w:rFonts w:ascii="宋体" w:hAnsi="宋体"/>
              </w:rPr>
            </w:pPr>
            <w:r>
              <w:rPr>
                <w:rFonts w:hint="eastAsia" w:ascii="宋体" w:hAnsi="宋体" w:cs="宋体"/>
              </w:rPr>
              <w:t xml:space="preserve">态度</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、说话和气，礼貌待人，使用服务用语与服务对象交流；微笑服务，主动、热情、耐心、周到；能够积极接受业主或同事的意见，不与业主或同事发生争吵或有失敬、失礼的行为</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、处理问题文明礼貌，及时有效，机动灵活，不失原则</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c>
          <w:tcPr>
            <w:tcW w:w="828" w:type="dxa"/>
            <w:vAlign w:val="center"/>
            <w:textDirection w:val="lrTb"/>
            <w:noWrap w:val="false"/>
          </w:tcPr>
          <w:p>
            <w:pPr>
              <w:ind w:firstLine="32"/>
              <w:jc w:val="center"/>
              <w:spacing w:line="240" w:lineRule="exact"/>
              <w:rPr>
                <w:rFonts w:ascii="宋体" w:hAnsi="宋体"/>
              </w:rPr>
            </w:pPr>
            <w:r>
              <w:rPr>
                <w:rFonts w:ascii="宋体" w:hAnsi="宋体"/>
              </w:rPr>
              <w:t xml:space="preserve">工</w:t>
            </w:r>
            <w:r>
              <w:rPr>
                <w:rFonts w:ascii="宋体" w:hAnsi="宋体"/>
              </w:rPr>
              <w:t xml:space="preserve">  </w:t>
            </w:r>
            <w:r>
              <w:rPr>
                <w:rFonts w:ascii="宋体" w:hAnsi="宋体"/>
              </w:rPr>
              <w:t xml:space="preserve">作</w:t>
            </w:r>
            <w:r/>
          </w:p>
          <w:p>
            <w:pPr>
              <w:ind w:firstLine="32"/>
              <w:jc w:val="center"/>
              <w:spacing w:line="240" w:lineRule="exact"/>
              <w:rPr>
                <w:rFonts w:ascii="宋体" w:hAnsi="宋体"/>
              </w:rPr>
            </w:pPr>
            <w:r>
              <w:rPr>
                <w:rFonts w:hint="eastAsia" w:ascii="宋体" w:hAnsi="宋体" w:cs="宋体"/>
              </w:rPr>
              <w:t xml:space="preserve">纪</w:t>
            </w:r>
            <w:r>
              <w:rPr>
                <w:rFonts w:ascii="宋体" w:hAnsi="宋体"/>
              </w:rPr>
              <w:t xml:space="preserve">  </w:t>
            </w:r>
            <w:r>
              <w:rPr>
                <w:rFonts w:hint="eastAsia" w:ascii="宋体" w:hAnsi="宋体" w:cs="宋体"/>
              </w:rPr>
              <w:t xml:space="preserve">律</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、按规定时间上岗交接班，不迟到、早退，不缺岗</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、上班时</w:t>
            </w:r>
            <w:r>
              <w:rPr>
                <w:rFonts w:ascii="宋体" w:hAnsi="宋体"/>
              </w:rPr>
              <w:t xml:space="preserve">不</w:t>
            </w:r>
            <w:r>
              <w:rPr>
                <w:rFonts w:ascii="宋体" w:hAnsi="宋体"/>
              </w:rPr>
              <w:t xml:space="preserve">私自离岗、不睡岗，不嬉笑打闹，</w:t>
            </w:r>
            <w:r>
              <w:rPr>
                <w:rFonts w:ascii="宋体" w:hAnsi="宋体"/>
              </w:rPr>
              <w:t xml:space="preserve">不</w:t>
            </w:r>
            <w:r>
              <w:rPr>
                <w:rFonts w:ascii="宋体" w:hAnsi="宋体"/>
              </w:rPr>
              <w:t xml:space="preserve">聚众闲聊、不做与本职工作无关的事情，有事及时请假。当班时不准吸烟、吃零食、玩手机、看报纸杂志</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3</w:t>
            </w:r>
            <w:r>
              <w:rPr>
                <w:rFonts w:ascii="宋体" w:hAnsi="宋体"/>
              </w:rPr>
              <w:t xml:space="preserve">、遵守各项规章制度，服从</w:t>
            </w:r>
            <w:r>
              <w:rPr>
                <w:rFonts w:hint="eastAsia" w:ascii="宋体" w:hAnsi="宋体"/>
              </w:rPr>
              <w:t xml:space="preserve">业主方</w:t>
            </w:r>
            <w:r>
              <w:rPr>
                <w:rFonts w:ascii="宋体" w:hAnsi="宋体"/>
              </w:rPr>
              <w:t xml:space="preserve">领导，听从指挥，对</w:t>
            </w:r>
            <w:r>
              <w:rPr>
                <w:rFonts w:hint="eastAsia" w:ascii="宋体" w:hAnsi="宋体"/>
              </w:rPr>
              <w:t xml:space="preserve">业主方</w:t>
            </w:r>
            <w:r>
              <w:rPr>
                <w:rFonts w:ascii="宋体" w:hAnsi="宋体"/>
              </w:rPr>
              <w:t xml:space="preserve">领导安排的工作无蓄意违抗现象</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4</w:t>
            </w:r>
            <w:r>
              <w:rPr>
                <w:rFonts w:ascii="宋体" w:hAnsi="宋体"/>
              </w:rPr>
              <w:t xml:space="preserve">、遵守廉洁制度和有关管理规定，保守内部机密，</w:t>
            </w:r>
            <w:r>
              <w:rPr>
                <w:rFonts w:ascii="宋体" w:hAnsi="宋体"/>
              </w:rPr>
              <w:t xml:space="preserve">不</w:t>
            </w:r>
            <w:r>
              <w:rPr>
                <w:rFonts w:ascii="宋体" w:hAnsi="宋体"/>
              </w:rPr>
              <w:t xml:space="preserve">收受业主物品</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99"/>
        </w:trPr>
        <w:tc>
          <w:tcPr>
            <w:tcW w:w="828" w:type="dxa"/>
            <w:vAlign w:val="center"/>
            <w:textDirection w:val="lrTb"/>
            <w:noWrap w:val="false"/>
          </w:tcPr>
          <w:p>
            <w:pPr>
              <w:ind w:firstLine="32"/>
              <w:jc w:val="center"/>
              <w:spacing w:line="240" w:lineRule="exact"/>
              <w:rPr>
                <w:rFonts w:ascii="宋体" w:hAnsi="宋体"/>
              </w:rPr>
            </w:pPr>
            <w:r>
              <w:rPr>
                <w:rFonts w:ascii="宋体" w:hAnsi="宋体"/>
              </w:rPr>
              <w:t xml:space="preserve">项目管理</w:t>
            </w:r>
            <w:r/>
          </w:p>
        </w:tc>
        <w:tc>
          <w:tcPr>
            <w:tcW w:w="5835" w:type="dxa"/>
            <w:vAlign w:val="center"/>
            <w:textDirection w:val="lrTb"/>
            <w:noWrap w:val="false"/>
          </w:tcPr>
          <w:p>
            <w:pPr>
              <w:ind w:firstLine="26"/>
              <w:jc w:val="left"/>
              <w:spacing w:line="240" w:lineRule="exact"/>
              <w:rPr>
                <w:rFonts w:ascii="宋体" w:hAnsi="宋体"/>
              </w:rPr>
            </w:pPr>
            <w:r>
              <w:rPr>
                <w:rFonts w:ascii="宋体" w:hAnsi="宋体"/>
              </w:rPr>
              <w:t xml:space="preserve">1</w:t>
            </w:r>
            <w:r>
              <w:rPr>
                <w:rFonts w:ascii="宋体" w:hAnsi="宋体"/>
              </w:rPr>
              <w:t xml:space="preserve">、建立健全各项规章制度、各岗位工作标准和职责要求，制定具体落实措施和考核办法</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2</w:t>
            </w:r>
            <w:r>
              <w:rPr>
                <w:rFonts w:ascii="宋体" w:hAnsi="宋体"/>
              </w:rPr>
              <w:t xml:space="preserve">、有各类突发事件应急预案，并严格有效执行</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3</w:t>
            </w:r>
            <w:r>
              <w:rPr>
                <w:rFonts w:ascii="宋体" w:hAnsi="宋体"/>
              </w:rPr>
              <w:t xml:space="preserve">、压实各岗位工作责任，确保各项工作达标，确保有效投诉为零</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4</w:t>
            </w:r>
            <w:r>
              <w:rPr>
                <w:rFonts w:ascii="宋体" w:hAnsi="宋体"/>
              </w:rPr>
              <w:t xml:space="preserve">、按要求配备物业人员，员工请假必须实行报备制度</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5</w:t>
            </w:r>
            <w:r>
              <w:rPr>
                <w:rFonts w:ascii="宋体" w:hAnsi="宋体"/>
              </w:rPr>
              <w:t xml:space="preserve">、及时与业主方沟通联系，提出合理化工作建议，提升服务品质</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6</w:t>
            </w:r>
            <w:r>
              <w:rPr>
                <w:rFonts w:ascii="宋体" w:hAnsi="宋体"/>
              </w:rPr>
              <w:t xml:space="preserve">、建立节能降耗工作计划</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7</w:t>
            </w:r>
            <w:r>
              <w:rPr>
                <w:rFonts w:ascii="宋体" w:hAnsi="宋体"/>
              </w:rPr>
              <w:t xml:space="preserve">、建立保洁</w:t>
            </w:r>
            <w:r>
              <w:rPr>
                <w:rFonts w:ascii="宋体" w:hAnsi="宋体"/>
              </w:rPr>
              <w:t xml:space="preserve">用品台</w:t>
            </w:r>
            <w:r>
              <w:rPr>
                <w:rFonts w:ascii="宋体" w:hAnsi="宋体"/>
              </w:rPr>
              <w:t xml:space="preserve">账，合理有效控制保洁耗材</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8</w:t>
            </w:r>
            <w:r>
              <w:rPr>
                <w:rFonts w:ascii="宋体" w:hAnsi="宋体"/>
              </w:rPr>
              <w:t xml:space="preserve">、确保团队通力合作，无扯皮和推诿现象</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802"/>
        </w:trPr>
        <w:tc>
          <w:tcPr>
            <w:tcW w:w="828" w:type="dxa"/>
            <w:vAlign w:val="center"/>
            <w:textDirection w:val="lrTb"/>
            <w:noWrap w:val="false"/>
          </w:tcPr>
          <w:p>
            <w:pPr>
              <w:ind w:firstLine="32"/>
              <w:spacing w:line="240" w:lineRule="exact"/>
              <w:rPr>
                <w:rFonts w:ascii="宋体" w:hAnsi="宋体"/>
              </w:rPr>
            </w:pPr>
            <w:r>
              <w:rPr>
                <w:rFonts w:ascii="宋体" w:hAnsi="宋体"/>
              </w:rPr>
              <w:t xml:space="preserve">保</w:t>
            </w:r>
            <w:r>
              <w:rPr>
                <w:rFonts w:ascii="宋体" w:hAnsi="宋体"/>
              </w:rPr>
              <w:t xml:space="preserve"> </w:t>
            </w:r>
            <w:r>
              <w:rPr>
                <w:rFonts w:ascii="宋体" w:hAnsi="宋体"/>
              </w:rPr>
              <w:t xml:space="preserve">洁</w:t>
            </w:r>
            <w:r/>
          </w:p>
          <w:p>
            <w:pPr>
              <w:ind w:firstLine="32"/>
              <w:spacing w:line="240" w:lineRule="exact"/>
              <w:rPr>
                <w:rFonts w:ascii="宋体" w:hAnsi="宋体"/>
              </w:rPr>
            </w:pPr>
            <w:r>
              <w:rPr>
                <w:rFonts w:ascii="宋体" w:hAnsi="宋体"/>
              </w:rPr>
              <w:t xml:space="preserve">服</w:t>
            </w:r>
            <w:r>
              <w:rPr>
                <w:rFonts w:ascii="宋体" w:hAnsi="宋体"/>
              </w:rPr>
              <w:t xml:space="preserve"> </w:t>
            </w:r>
            <w:r>
              <w:rPr>
                <w:rFonts w:ascii="宋体" w:hAnsi="宋体"/>
              </w:rPr>
              <w:t xml:space="preserve">务</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按照《</w:t>
            </w:r>
            <w:r>
              <w:rPr>
                <w:rFonts w:hint="eastAsia" w:ascii="宋体" w:hAnsi="宋体" w:cs="宋体"/>
              </w:rPr>
              <w:t xml:space="preserve">物业项目基本保洁服务质量控制标准</w:t>
            </w:r>
            <w:r>
              <w:rPr>
                <w:rFonts w:ascii="宋体" w:hAnsi="宋体" w:cs="宋体"/>
              </w:rPr>
              <w:t xml:space="preserve">》</w:t>
            </w:r>
            <w:r>
              <w:rPr>
                <w:rFonts w:hint="eastAsia" w:ascii="宋体" w:hAnsi="宋体" w:cs="宋体"/>
              </w:rPr>
              <w:t xml:space="preserve">、《保洁质量考核及评分标准》</w:t>
            </w:r>
            <w:r>
              <w:rPr>
                <w:rFonts w:ascii="宋体" w:hAnsi="宋体" w:cs="宋体"/>
              </w:rPr>
              <w:t xml:space="preserve">检查评定</w:t>
            </w:r>
            <w:r>
              <w:rPr>
                <w:rFonts w:hint="eastAsia" w:ascii="宋体" w:hAnsi="宋体" w:cs="宋体"/>
              </w:rPr>
              <w:t xml:space="preserve">；</w:t>
            </w:r>
            <w:r>
              <w:rPr>
                <w:rFonts w:ascii="宋体" w:hAnsi="宋体"/>
              </w:rPr>
              <w:t xml:space="preserve"> </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c>
          <w:tcPr>
            <w:tcW w:w="828" w:type="dxa"/>
            <w:vAlign w:val="center"/>
            <w:textDirection w:val="lrTb"/>
            <w:noWrap w:val="false"/>
          </w:tcPr>
          <w:p>
            <w:pPr>
              <w:ind w:firstLine="32"/>
              <w:spacing w:line="240" w:lineRule="exact"/>
              <w:rPr>
                <w:rFonts w:ascii="宋体" w:hAnsi="宋体"/>
              </w:rPr>
            </w:pPr>
            <w:r>
              <w:rPr>
                <w:rFonts w:ascii="宋体" w:hAnsi="宋体"/>
              </w:rPr>
              <w:t xml:space="preserve">安全</w:t>
            </w:r>
            <w:r/>
          </w:p>
          <w:p>
            <w:pPr>
              <w:ind w:firstLine="32"/>
              <w:spacing w:line="240" w:lineRule="exact"/>
              <w:rPr>
                <w:rFonts w:ascii="宋体" w:hAnsi="宋体"/>
              </w:rPr>
            </w:pPr>
            <w:r>
              <w:rPr>
                <w:rFonts w:ascii="宋体" w:hAnsi="宋体"/>
              </w:rPr>
              <w:t xml:space="preserve">保卫</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按照</w:t>
            </w:r>
            <w:r>
              <w:rPr>
                <w:rFonts w:ascii="宋体" w:hAnsi="宋体" w:cs="宋体"/>
              </w:rPr>
              <w:t xml:space="preserve">《</w:t>
            </w:r>
            <w:r>
              <w:rPr>
                <w:rFonts w:hint="eastAsia" w:ascii="宋体" w:hAnsi="宋体" w:cs="宋体"/>
              </w:rPr>
              <w:t xml:space="preserve">物业项目保安服务验收标准</w:t>
            </w:r>
            <w:r>
              <w:rPr>
                <w:rFonts w:ascii="宋体" w:hAnsi="宋体" w:cs="宋体"/>
              </w:rPr>
              <w:t xml:space="preserve">》</w:t>
            </w:r>
            <w:r>
              <w:rPr>
                <w:rFonts w:hint="eastAsia" w:ascii="宋体" w:hAnsi="宋体" w:cs="宋体"/>
              </w:rPr>
              <w:t xml:space="preserve">、《安全护卫质量检查月报表》</w:t>
            </w:r>
            <w:r>
              <w:rPr>
                <w:rFonts w:ascii="宋体" w:hAnsi="宋体" w:cs="宋体"/>
              </w:rPr>
              <w:t xml:space="preserve">检查评定</w:t>
            </w:r>
            <w:r>
              <w:rPr>
                <w:rFonts w:hint="eastAsia" w:ascii="宋体" w:hAnsi="宋体" w:cs="宋体"/>
              </w:rPr>
              <w:t xml:space="preserve">；</w:t>
            </w:r>
            <w:r>
              <w:rPr>
                <w:rFonts w:ascii="宋体" w:hAnsi="宋体" w:cs="宋体"/>
              </w:rPr>
              <w:t xml:space="preserve">每项每次不合格扣</w:t>
            </w:r>
            <w:r>
              <w:rPr>
                <w:rFonts w:ascii="宋体" w:hAnsi="宋体" w:cs="宋体"/>
              </w:rPr>
              <w:t xml:space="preserve">0.5</w:t>
            </w:r>
            <w:r>
              <w:rPr>
                <w:rFonts w:ascii="宋体" w:hAnsi="宋体" w:cs="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04"/>
        </w:trPr>
        <w:tc>
          <w:tcPr>
            <w:tcW w:w="828" w:type="dxa"/>
            <w:vAlign w:val="center"/>
            <w:textDirection w:val="lrTb"/>
            <w:noWrap w:val="false"/>
          </w:tcPr>
          <w:p>
            <w:pPr>
              <w:ind w:firstLine="32"/>
              <w:spacing w:line="240" w:lineRule="exact"/>
              <w:rPr>
                <w:rFonts w:ascii="宋体" w:hAnsi="宋体"/>
              </w:rPr>
            </w:pPr>
            <w:r>
              <w:rPr>
                <w:rFonts w:hint="eastAsia" w:ascii="宋体" w:hAnsi="宋体" w:cs="宋体"/>
              </w:rPr>
              <w:t xml:space="preserve">房屋维护服务</w:t>
            </w:r>
            <w:r/>
          </w:p>
        </w:tc>
        <w:tc>
          <w:tcPr>
            <w:tcW w:w="5835" w:type="dxa"/>
            <w:vAlign w:val="center"/>
            <w:textDirection w:val="lrTb"/>
            <w:noWrap w:val="false"/>
          </w:tcPr>
          <w:p>
            <w:pPr>
              <w:ind w:firstLine="26"/>
              <w:spacing w:line="240" w:lineRule="exact"/>
              <w:rPr>
                <w:rFonts w:ascii="宋体" w:hAnsi="宋体"/>
              </w:rPr>
            </w:pPr>
            <w:r>
              <w:rPr>
                <w:rFonts w:ascii="宋体" w:hAnsi="宋体"/>
                <w:bCs/>
              </w:rPr>
              <w:t xml:space="preserve">按照</w:t>
            </w:r>
            <w:r>
              <w:rPr>
                <w:rFonts w:ascii="宋体" w:hAnsi="宋体" w:cs="宋体"/>
                <w:sz w:val="22"/>
              </w:rPr>
              <w:t xml:space="preserve">“3.2</w:t>
            </w:r>
            <w:r>
              <w:rPr>
                <w:rFonts w:ascii="宋体" w:hAnsi="宋体" w:cs="宋体"/>
                <w:sz w:val="22"/>
              </w:rPr>
              <w:t xml:space="preserve">房屋</w:t>
            </w:r>
            <w:r>
              <w:rPr>
                <w:rFonts w:hint="eastAsia" w:ascii="宋体" w:hAnsi="宋体" w:cs="宋体"/>
                <w:sz w:val="22"/>
              </w:rPr>
              <w:t xml:space="preserve">及附属设施</w:t>
            </w:r>
            <w:r>
              <w:rPr>
                <w:rFonts w:ascii="宋体" w:hAnsi="宋体" w:cs="宋体"/>
                <w:sz w:val="22"/>
              </w:rPr>
              <w:t xml:space="preserve">维护服务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986"/>
        </w:trPr>
        <w:tc>
          <w:tcPr>
            <w:tcW w:w="828" w:type="dxa"/>
            <w:vAlign w:val="center"/>
            <w:textDirection w:val="lrTb"/>
            <w:noWrap w:val="false"/>
          </w:tcPr>
          <w:p>
            <w:pPr>
              <w:ind w:firstLine="32"/>
              <w:jc w:val="center"/>
              <w:spacing w:line="240" w:lineRule="exact"/>
              <w:rPr>
                <w:rFonts w:ascii="宋体" w:hAnsi="宋体"/>
              </w:rPr>
            </w:pPr>
            <w:r>
              <w:rPr>
                <w:rFonts w:hint="eastAsia" w:ascii="宋体" w:hAnsi="宋体" w:cs="宋体"/>
              </w:rPr>
              <w:t xml:space="preserve">公共设施维护</w:t>
            </w:r>
            <w:r>
              <w:rPr>
                <w:rFonts w:ascii="宋体" w:hAnsi="宋体" w:cs="宋体"/>
                <w:sz w:val="22"/>
              </w:rPr>
              <w:t xml:space="preserve">服务</w:t>
            </w:r>
            <w:r/>
          </w:p>
        </w:tc>
        <w:tc>
          <w:tcPr>
            <w:tcW w:w="5835" w:type="dxa"/>
            <w:vAlign w:val="center"/>
            <w:textDirection w:val="lrTb"/>
            <w:noWrap w:val="false"/>
          </w:tcPr>
          <w:p>
            <w:pPr>
              <w:ind w:firstLine="26"/>
              <w:spacing w:line="240" w:lineRule="exact"/>
              <w:rPr>
                <w:rFonts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3</w:t>
            </w:r>
            <w:r>
              <w:rPr>
                <w:rFonts w:hint="eastAsia" w:ascii="宋体" w:hAnsi="宋体" w:cs="宋体"/>
              </w:rPr>
              <w:t xml:space="preserve">公共设备维护</w:t>
            </w:r>
            <w:r>
              <w:rPr>
                <w:rFonts w:ascii="宋体" w:hAnsi="宋体" w:cs="宋体"/>
                <w:sz w:val="22"/>
              </w:rPr>
              <w:t xml:space="preserve">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98"/>
        </w:trPr>
        <w:tc>
          <w:tcPr>
            <w:tcW w:w="828" w:type="dxa"/>
            <w:vAlign w:val="center"/>
            <w:textDirection w:val="lrTb"/>
            <w:noWrap w:val="false"/>
          </w:tcPr>
          <w:p>
            <w:pPr>
              <w:ind w:firstLine="32"/>
              <w:jc w:val="center"/>
              <w:spacing w:line="240" w:lineRule="exact"/>
              <w:rPr>
                <w:rFonts w:ascii="宋体" w:hAnsi="宋体" w:cs="宋体"/>
              </w:rPr>
            </w:pPr>
            <w:r>
              <w:rPr>
                <w:rFonts w:hint="eastAsia" w:ascii="宋体" w:hAnsi="宋体" w:cs="宋体"/>
              </w:rPr>
              <w:t xml:space="preserve">食堂服务</w:t>
            </w:r>
            <w:r/>
          </w:p>
        </w:tc>
        <w:tc>
          <w:tcPr>
            <w:tcW w:w="5835" w:type="dxa"/>
            <w:vAlign w:val="center"/>
            <w:textDirection w:val="lrTb"/>
            <w:noWrap w:val="false"/>
          </w:tcPr>
          <w:p>
            <w:pPr>
              <w:ind w:firstLine="26"/>
              <w:spacing w:line="240" w:lineRule="exact"/>
              <w:rPr>
                <w:rFonts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8</w:t>
            </w:r>
            <w:r>
              <w:rPr>
                <w:rFonts w:hint="eastAsia" w:ascii="宋体" w:hAnsi="宋体" w:cs="宋体"/>
              </w:rPr>
              <w:t xml:space="preserve">食堂</w:t>
            </w:r>
            <w:r>
              <w:rPr>
                <w:rFonts w:ascii="宋体" w:hAnsi="宋体" w:cs="宋体"/>
                <w:sz w:val="22"/>
              </w:rPr>
              <w:t xml:space="preserve">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20</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592"/>
        </w:trPr>
        <w:tc>
          <w:tcPr>
            <w:gridSpan w:val="2"/>
            <w:tcW w:w="6663" w:type="dxa"/>
            <w:vAlign w:val="center"/>
            <w:textDirection w:val="lrTb"/>
            <w:noWrap w:val="false"/>
          </w:tcPr>
          <w:p>
            <w:pPr>
              <w:ind w:firstLine="26"/>
              <w:jc w:val="center"/>
              <w:spacing w:line="240" w:lineRule="exact"/>
              <w:rPr>
                <w:rFonts w:eastAsia="仿宋_GB2312"/>
              </w:rPr>
            </w:pPr>
            <w:r>
              <w:rPr>
                <w:rFonts w:eastAsia="仿宋_GB2312"/>
              </w:rPr>
              <w:t xml:space="preserve">合计得分</w:t>
            </w:r>
            <w:r/>
          </w:p>
        </w:tc>
        <w:tc>
          <w:tcPr>
            <w:tcW w:w="1080" w:type="dxa"/>
            <w:vAlign w:val="center"/>
            <w:textDirection w:val="lrTb"/>
            <w:noWrap w:val="false"/>
          </w:tcPr>
          <w:p>
            <w:pPr>
              <w:ind w:firstLine="26"/>
              <w:jc w:val="center"/>
              <w:spacing w:line="240" w:lineRule="exact"/>
              <w:rPr>
                <w:rFonts w:eastAsia="仿宋_GB2312"/>
              </w:rPr>
            </w:pPr>
            <w:r>
              <w:rPr>
                <w:rFonts w:eastAsia="仿宋_GB2312"/>
              </w:rPr>
              <w:t xml:space="preserve">100</w:t>
            </w:r>
            <w:r>
              <w:rPr>
                <w:rFonts w:eastAsia="仿宋_GB2312"/>
              </w:rPr>
              <w:t xml:space="preserve">分</w:t>
            </w:r>
            <w:r/>
          </w:p>
        </w:tc>
        <w:tc>
          <w:tcPr>
            <w:tcW w:w="990" w:type="dxa"/>
            <w:textDirection w:val="lrTb"/>
            <w:noWrap w:val="false"/>
          </w:tcPr>
          <w:p>
            <w:pPr>
              <w:ind w:firstLine="26"/>
              <w:jc w:val="center"/>
              <w:spacing w:line="240" w:lineRule="exact"/>
              <w:rPr>
                <w:rFonts w:eastAsia="仿宋_GB2312"/>
              </w:rPr>
            </w:pPr>
            <w:r>
              <w:rPr>
                <w:rFonts w:eastAsia="仿宋_GB2312"/>
              </w:rPr>
            </w:r>
            <w:r/>
          </w:p>
        </w:tc>
      </w:tr>
    </w:tbl>
    <w:p>
      <w:pPr>
        <w:ind w:firstLine="480"/>
        <w:spacing w:line="360" w:lineRule="exact"/>
        <w:rPr>
          <w:rFonts w:eastAsia="仿宋_GB2312"/>
          <w:sz w:val="24"/>
          <w:szCs w:val="24"/>
        </w:rPr>
      </w:pPr>
      <w:r>
        <w:rPr>
          <w:rFonts w:eastAsia="仿宋_GB2312"/>
          <w:sz w:val="24"/>
          <w:szCs w:val="24"/>
        </w:rPr>
      </w:r>
      <w:r/>
    </w:p>
    <w:p>
      <w:pPr>
        <w:spacing w:line="590" w:lineRule="atLeast"/>
        <w:rPr>
          <w:rFonts w:ascii="宋体" w:hAnsi="宋体" w:cs="宋体"/>
          <w:sz w:val="24"/>
          <w:szCs w:val="24"/>
        </w:rPr>
      </w:pPr>
      <w:r>
        <w:rPr>
          <w:rFonts w:hint="eastAsia" w:ascii="宋体" w:hAnsi="宋体" w:cs="宋体"/>
          <w:sz w:val="24"/>
          <w:szCs w:val="24"/>
        </w:rPr>
        <w:t xml:space="preserve">附件</w:t>
      </w:r>
      <w:r>
        <w:rPr>
          <w:rFonts w:hint="eastAsia" w:ascii="宋体" w:hAnsi="宋体" w:cs="宋体"/>
          <w:sz w:val="24"/>
          <w:szCs w:val="24"/>
        </w:rPr>
        <w:t xml:space="preserve">1</w:t>
      </w:r>
      <w:r/>
    </w:p>
    <w:p>
      <w:pPr>
        <w:jc w:val="center"/>
        <w:spacing w:before="156" w:after="156"/>
        <w:widowControl/>
        <w:rPr>
          <w:rFonts w:ascii="宋体" w:hAnsi="宋体" w:cs="宋体"/>
          <w:b/>
          <w:bCs/>
          <w:sz w:val="28"/>
          <w:szCs w:val="28"/>
        </w:rPr>
      </w:pPr>
      <w:r>
        <w:rPr>
          <w:rFonts w:ascii="宋体" w:hAnsi="宋体" w:cs="宋体"/>
          <w:b/>
          <w:bCs/>
          <w:sz w:val="28"/>
          <w:szCs w:val="28"/>
        </w:rPr>
        <w:t xml:space="preserve">保洁标准</w:t>
      </w:r>
      <w:r>
        <w:rPr>
          <w:rFonts w:hint="eastAsia" w:ascii="宋体" w:hAnsi="宋体" w:cs="宋体"/>
          <w:b/>
          <w:bCs/>
          <w:sz w:val="28"/>
          <w:szCs w:val="28"/>
        </w:rPr>
        <w:t xml:space="preserve">及要求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59"/>
        <w:gridCol w:w="1971"/>
        <w:gridCol w:w="5730"/>
      </w:tblGrid>
      <w:tr>
        <w:trPr>
          <w:jc w:val="center"/>
          <w:trHeight w:val="317"/>
          <w:tblHead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区</w:t>
            </w:r>
            <w:r>
              <w:rPr>
                <w:rFonts w:hint="eastAsia" w:ascii="宋体" w:hAnsi="宋体" w:cs="宋体"/>
                <w:b/>
                <w:bCs/>
                <w:sz w:val="24"/>
                <w:szCs w:val="24"/>
              </w:rPr>
              <w:t xml:space="preserve"> </w:t>
            </w:r>
            <w:r>
              <w:rPr>
                <w:rFonts w:hint="eastAsia" w:ascii="宋体" w:hAnsi="宋体" w:cs="宋体"/>
                <w:b/>
                <w:bCs/>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标</w:t>
            </w:r>
            <w:r>
              <w:rPr>
                <w:rFonts w:hint="eastAsia" w:ascii="宋体" w:hAnsi="宋体" w:cs="宋体"/>
                <w:b/>
                <w:bCs/>
                <w:sz w:val="24"/>
                <w:szCs w:val="24"/>
              </w:rPr>
              <w:t xml:space="preserve">        </w:t>
            </w:r>
            <w:r>
              <w:rPr>
                <w:rFonts w:hint="eastAsia" w:ascii="宋体" w:hAnsi="宋体" w:cs="宋体"/>
                <w:b/>
                <w:bCs/>
                <w:sz w:val="24"/>
                <w:szCs w:val="24"/>
              </w:rPr>
              <w:t xml:space="preserve">准</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公</w:t>
            </w:r>
            <w:r/>
          </w:p>
          <w:p>
            <w:pPr>
              <w:jc w:val="center"/>
              <w:rPr>
                <w:rFonts w:ascii="宋体" w:hAnsi="宋体" w:cs="宋体"/>
                <w:sz w:val="24"/>
                <w:szCs w:val="24"/>
              </w:rPr>
            </w:pPr>
            <w:r>
              <w:rPr>
                <w:rFonts w:hint="eastAsia" w:ascii="宋体" w:hAnsi="宋体" w:cs="宋体"/>
                <w:sz w:val="24"/>
                <w:szCs w:val="24"/>
              </w:rPr>
              <w:t xml:space="preserve">共</w:t>
            </w:r>
            <w:r/>
          </w:p>
          <w:p>
            <w:pPr>
              <w:jc w:val="center"/>
              <w:rPr>
                <w:rFonts w:ascii="宋体" w:hAnsi="宋体" w:cs="宋体"/>
                <w:sz w:val="24"/>
                <w:szCs w:val="24"/>
              </w:rPr>
            </w:pPr>
            <w:r>
              <w:rPr>
                <w:rFonts w:hint="eastAsia" w:ascii="宋体" w:hAnsi="宋体" w:cs="宋体"/>
                <w:sz w:val="24"/>
                <w:szCs w:val="24"/>
              </w:rPr>
              <w:t xml:space="preserve">区</w:t>
            </w:r>
            <w:r/>
          </w:p>
          <w:p>
            <w:pPr>
              <w:jc w:val="center"/>
              <w:rPr>
                <w:rFonts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玻璃墙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标识标志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照明灯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门窗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玻璃明亮、无灰尘</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无灰尘、无水迹、无蛛网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柱子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有光泽、无灰尘、无污迹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安全通道</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无污迹、无蛛网、无杂物</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无灰尘、无污迹、无蛛网、干净纸巾擦拭检查</w:t>
            </w:r>
            <w:r>
              <w:rPr>
                <w:rFonts w:hint="eastAsia" w:ascii="宋体" w:hAnsi="宋体" w:cs="宋体"/>
                <w:sz w:val="24"/>
                <w:szCs w:val="24"/>
              </w:rPr>
              <w:t xml:space="preserve">20CM</w:t>
            </w:r>
            <w:r>
              <w:rPr>
                <w:rFonts w:hint="eastAsia" w:ascii="宋体" w:hAnsi="宋体" w:cs="宋体"/>
                <w:sz w:val="24"/>
                <w:szCs w:val="24"/>
              </w:rPr>
              <w:t xml:space="preserve">无显著脏污</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橱窗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水牌</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要求：公共区域保洁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每日；地面、</w:t>
            </w:r>
            <w:r>
              <w:rPr>
                <w:rFonts w:hint="eastAsia" w:ascii="宋体" w:hAnsi="宋体" w:cs="宋体"/>
                <w:sz w:val="24"/>
                <w:szCs w:val="24"/>
              </w:rPr>
              <w:t xml:space="preserve">楼梯拖洗</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每日；楼梯扶手擦拭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每日；墙面、天花板、门窗玻璃、标志牌、水牌、橱窗擦拭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每周；地面打蜡一楼服务大厅</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每月，其他公共走道</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每季；墙面打蜡、外墙清洗</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每年。</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卫</w:t>
            </w:r>
            <w:r>
              <w:rPr>
                <w:rFonts w:hint="eastAsia" w:ascii="宋体" w:hAnsi="宋体" w:cs="宋体"/>
                <w:sz w:val="24"/>
                <w:szCs w:val="24"/>
              </w:rPr>
              <w:t xml:space="preserve">              </w:t>
            </w:r>
            <w:r>
              <w:rPr>
                <w:rFonts w:hint="eastAsia" w:ascii="宋体" w:hAnsi="宋体" w:cs="宋体"/>
                <w:sz w:val="24"/>
                <w:szCs w:val="24"/>
              </w:rPr>
              <w:t xml:space="preserve">生</w:t>
            </w:r>
            <w:r>
              <w:rPr>
                <w:rFonts w:hint="eastAsia" w:ascii="宋体" w:hAnsi="宋体" w:cs="宋体"/>
                <w:sz w:val="24"/>
                <w:szCs w:val="24"/>
              </w:rPr>
              <w:t xml:space="preserve">              </w:t>
            </w: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门（锁）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无灰尘、无污迹、无烟头、干燥</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洗脸盆台面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镜子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水龙头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排风器出风口</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无堵塞、无水垢、洁净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空气清洁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清新、无异味</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皂盒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擦手纸盒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电源开关、插座</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卫生袋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便池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隔断</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53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要求：卫生间保洁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每日，保洁时悬挂醒目标识；垃圾筒清理、擦拭至少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每日；卫生</w:t>
            </w:r>
            <w:r>
              <w:rPr>
                <w:rFonts w:hint="eastAsia" w:ascii="宋体" w:hAnsi="宋体" w:cs="宋体"/>
                <w:sz w:val="24"/>
                <w:szCs w:val="24"/>
              </w:rPr>
              <w:t xml:space="preserve">袋清理</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每日；灯具擦拭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每周；卫生间消毒</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每月；小便器内香球</w:t>
            </w:r>
            <w:r>
              <w:rPr>
                <w:rFonts w:hint="eastAsia" w:ascii="宋体" w:hAnsi="宋体" w:cs="宋体"/>
                <w:sz w:val="24"/>
                <w:szCs w:val="24"/>
              </w:rPr>
              <w:t xml:space="preserve">不</w:t>
            </w:r>
            <w:r>
              <w:rPr>
                <w:rFonts w:hint="eastAsia" w:ascii="宋体" w:hAnsi="宋体" w:cs="宋体"/>
                <w:sz w:val="24"/>
                <w:szCs w:val="24"/>
              </w:rPr>
              <w:t xml:space="preserve">脱档。</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rPr>
                <w:rFonts w:hint="eastAsia" w:ascii="宋体" w:hAnsi="宋体" w:cs="宋体"/>
                <w:sz w:val="24"/>
                <w:szCs w:val="24"/>
              </w:rPr>
              <w:t xml:space="preserve">               </w:t>
            </w:r>
            <w:r>
              <w:rPr>
                <w:rFonts w:hint="eastAsia" w:ascii="宋体" w:hAnsi="宋体" w:cs="宋体"/>
                <w:sz w:val="24"/>
                <w:szCs w:val="24"/>
              </w:rPr>
              <w:t xml:space="preserve">梯</w:t>
            </w:r>
            <w:r>
              <w:rPr>
                <w:rFonts w:hint="eastAsia" w:ascii="宋体" w:hAnsi="宋体" w:cs="宋体"/>
                <w:sz w:val="24"/>
                <w:szCs w:val="24"/>
              </w:rPr>
              <w:t xml:space="preserve">              </w:t>
            </w: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候梯间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电梯门</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开关及面板</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35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不锈钢设施、构件</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轿箱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498"/>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要求：电梯间保洁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每日；电梯内墙面和地面擦试清洁</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w:t>
            </w:r>
            <w:r>
              <w:rPr>
                <w:rFonts w:hint="eastAsia" w:ascii="宋体" w:hAnsi="宋体" w:cs="宋体"/>
                <w:sz w:val="24"/>
                <w:szCs w:val="24"/>
              </w:rPr>
              <w:t xml:space="preserve">灯饰及轿箱</w:t>
            </w:r>
            <w:r>
              <w:rPr>
                <w:rFonts w:hint="eastAsia" w:ascii="宋体" w:hAnsi="宋体" w:cs="宋体"/>
                <w:sz w:val="24"/>
                <w:szCs w:val="24"/>
              </w:rPr>
              <w:t xml:space="preserve">顶部清洁</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每周；电梯</w:t>
            </w:r>
            <w:r>
              <w:rPr>
                <w:rFonts w:hint="eastAsia" w:ascii="宋体" w:hAnsi="宋体" w:cs="宋体"/>
                <w:sz w:val="24"/>
                <w:szCs w:val="24"/>
              </w:rPr>
              <w:t xml:space="preserve">门壁打</w:t>
            </w:r>
            <w:r>
              <w:rPr>
                <w:rFonts w:hint="eastAsia" w:ascii="宋体" w:hAnsi="宋体" w:cs="宋体"/>
                <w:sz w:val="24"/>
                <w:szCs w:val="24"/>
              </w:rPr>
              <w:t xml:space="preserve">腊上光</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院</w:t>
            </w:r>
            <w:r>
              <w:rPr>
                <w:rFonts w:hint="eastAsia" w:ascii="宋体" w:hAnsi="宋体" w:cs="宋体"/>
                <w:sz w:val="24"/>
                <w:szCs w:val="24"/>
              </w:rPr>
              <w:t xml:space="preserve">              </w:t>
            </w:r>
            <w:r>
              <w:rPr>
                <w:rFonts w:hint="eastAsia" w:ascii="宋体" w:hAnsi="宋体" w:cs="宋体"/>
                <w:sz w:val="24"/>
                <w:szCs w:val="24"/>
              </w:rPr>
              <w:t xml:space="preserve">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道路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无杂物、无尘土、无积水、干净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花坛围墙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无水渍、无尘土、无污迹、无破损、干净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围墙、栏杆</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无破损、无张贴、无杂物、干净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无脏迹、无破损、无异味、不满溢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外墙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无污迹、无碍眼杂物</w:t>
            </w:r>
            <w:r/>
          </w:p>
        </w:tc>
      </w:tr>
      <w:tr>
        <w:trPr>
          <w:cantSplit/>
          <w:jc w:val="center"/>
          <w:trHeight w:val="361"/>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要求：道路、花坛保洁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每日；围墙、栏杆</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每天，定期垃圾外运</w:t>
            </w:r>
            <w:r/>
          </w:p>
        </w:tc>
      </w:tr>
    </w:tbl>
    <w:p>
      <w:pPr>
        <w:spacing w:line="520" w:lineRule="atLeast"/>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spacing w:line="590" w:lineRule="atLeas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2</w:t>
      </w:r>
      <w:r/>
    </w:p>
    <w:p>
      <w:pPr>
        <w:jc w:val="center"/>
        <w:spacing w:before="156" w:after="156"/>
        <w:widowControl/>
        <w:rPr>
          <w:rFonts w:ascii="宋体" w:hAnsi="宋体" w:cs="宋体"/>
          <w:b/>
          <w:bCs/>
          <w:sz w:val="28"/>
          <w:szCs w:val="28"/>
        </w:rPr>
      </w:pPr>
      <w:r>
        <w:rPr>
          <w:rFonts w:hint="eastAsia" w:ascii="宋体" w:hAnsi="宋体" w:cs="宋体"/>
          <w:b/>
          <w:bCs/>
          <w:sz w:val="28"/>
          <w:szCs w:val="28"/>
        </w:rPr>
        <w:t xml:space="preserve">立体车库管理服务要求</w:t>
      </w:r>
      <w:r/>
    </w:p>
    <w:p>
      <w:pPr>
        <w:ind w:firstLine="624"/>
        <w:spacing w:line="460" w:lineRule="exact"/>
        <w:rPr>
          <w:rFonts w:ascii="宋体" w:hAnsi="宋体" w:cs="宋体"/>
          <w:sz w:val="24"/>
          <w:szCs w:val="24"/>
        </w:rPr>
      </w:pPr>
      <w:r>
        <w:rPr>
          <w:rFonts w:hint="eastAsia" w:ascii="宋体" w:hAnsi="宋体" w:cs="宋体"/>
          <w:sz w:val="24"/>
          <w:szCs w:val="24"/>
        </w:rPr>
        <w:t xml:space="preserve">一、岗位职责</w:t>
      </w:r>
      <w:r/>
    </w:p>
    <w:p>
      <w:pPr>
        <w:ind w:firstLine="480"/>
        <w:spacing w:line="460" w:lineRule="exact"/>
        <w:rPr>
          <w:rFonts w:ascii="宋体" w:hAnsi="宋体" w:cs="宋体"/>
          <w:sz w:val="24"/>
          <w:szCs w:val="24"/>
        </w:rPr>
      </w:pPr>
      <w:r>
        <w:rPr>
          <w:rFonts w:hint="eastAsia" w:ascii="宋体" w:hAnsi="宋体" w:cs="宋体"/>
          <w:sz w:val="24"/>
          <w:szCs w:val="24"/>
        </w:rPr>
        <w:t xml:space="preserve">（一）立体车库值守人员要保持上班时间在岗在位，认真履行安全值守职责。</w:t>
      </w:r>
      <w:r/>
    </w:p>
    <w:p>
      <w:pPr>
        <w:ind w:firstLine="480"/>
        <w:spacing w:line="460" w:lineRule="exact"/>
        <w:rPr>
          <w:rFonts w:ascii="宋体" w:hAnsi="宋体" w:cs="宋体"/>
          <w:sz w:val="24"/>
          <w:szCs w:val="24"/>
        </w:rPr>
      </w:pPr>
      <w:r>
        <w:rPr>
          <w:rFonts w:hint="eastAsia" w:ascii="宋体" w:hAnsi="宋体" w:cs="宋体"/>
          <w:sz w:val="24"/>
          <w:szCs w:val="24"/>
        </w:rPr>
        <w:t xml:space="preserve">（二）认真做好进出</w:t>
      </w:r>
      <w:r>
        <w:rPr>
          <w:rFonts w:hint="eastAsia" w:ascii="宋体" w:hAnsi="宋体" w:cs="宋体"/>
          <w:sz w:val="24"/>
          <w:szCs w:val="24"/>
        </w:rPr>
        <w:t xml:space="preserve">库车辆</w:t>
      </w:r>
      <w:r>
        <w:rPr>
          <w:rFonts w:hint="eastAsia" w:ascii="宋体" w:hAnsi="宋体" w:cs="宋体"/>
          <w:sz w:val="24"/>
          <w:szCs w:val="24"/>
        </w:rPr>
        <w:t xml:space="preserve">的登记、引导工作。对入库车辆要认真核对车牌、《通行证》，对准予进入的车辆要及时停</w:t>
      </w:r>
      <w:r>
        <w:rPr>
          <w:rFonts w:hint="eastAsia" w:ascii="宋体" w:hAnsi="宋体" w:cs="宋体"/>
          <w:sz w:val="24"/>
          <w:szCs w:val="24"/>
        </w:rPr>
        <w:t xml:space="preserve">至相应</w:t>
      </w:r>
      <w:r>
        <w:rPr>
          <w:rFonts w:hint="eastAsia" w:ascii="宋体" w:hAnsi="宋体" w:cs="宋体"/>
          <w:sz w:val="24"/>
          <w:szCs w:val="24"/>
        </w:rPr>
        <w:t xml:space="preserve">车位。对长时间不用的车辆要定期收拢清理出库。</w:t>
      </w:r>
      <w:r/>
    </w:p>
    <w:p>
      <w:pPr>
        <w:ind w:firstLine="480"/>
        <w:spacing w:line="460" w:lineRule="exact"/>
        <w:rPr>
          <w:rFonts w:ascii="宋体" w:hAnsi="宋体" w:cs="宋体"/>
          <w:sz w:val="24"/>
          <w:szCs w:val="24"/>
        </w:rPr>
      </w:pPr>
      <w:r>
        <w:rPr>
          <w:rFonts w:hint="eastAsia" w:ascii="宋体" w:hAnsi="宋体" w:cs="宋体"/>
          <w:sz w:val="24"/>
          <w:szCs w:val="24"/>
        </w:rPr>
        <w:t xml:space="preserve">（三）值守人员对整个立体车库车辆的停放、车库内的通风、照明、消防安全等情况要及时掌握，妥善处理各种异常问题，并做好检查记录。</w:t>
      </w:r>
      <w:r/>
    </w:p>
    <w:p>
      <w:pPr>
        <w:ind w:firstLine="480"/>
        <w:spacing w:line="460" w:lineRule="exact"/>
        <w:rPr>
          <w:rFonts w:ascii="宋体" w:hAnsi="宋体" w:cs="宋体"/>
          <w:sz w:val="24"/>
          <w:szCs w:val="24"/>
        </w:rPr>
      </w:pPr>
      <w:r>
        <w:rPr>
          <w:rFonts w:hint="eastAsia" w:ascii="宋体" w:hAnsi="宋体" w:cs="宋体"/>
          <w:sz w:val="24"/>
          <w:szCs w:val="24"/>
        </w:rPr>
        <w:t xml:space="preserve">（四）禁止任何人在车库内吸烟、抛洒污物、使用明火照明、抽取燃油。严禁将易燃、易爆、剧毒等危险物品带入车库内。发现类似情况应立即制止并报告。</w:t>
      </w:r>
      <w:r/>
    </w:p>
    <w:p>
      <w:pPr>
        <w:ind w:firstLine="480"/>
        <w:spacing w:line="460" w:lineRule="exact"/>
        <w:rPr>
          <w:rFonts w:ascii="宋体" w:hAnsi="宋体" w:cs="宋体"/>
          <w:sz w:val="24"/>
          <w:szCs w:val="24"/>
        </w:rPr>
      </w:pPr>
      <w:r>
        <w:rPr>
          <w:rFonts w:hint="eastAsia" w:ascii="宋体" w:hAnsi="宋体" w:cs="宋体"/>
          <w:sz w:val="24"/>
          <w:szCs w:val="24"/>
        </w:rPr>
        <w:t xml:space="preserve">（五）督促保洁员及时清理车库内的各种垃圾、油污，对车库内的临时设备进行日常维护保养。保持各种标牌、标杆光亮醒目，保持好车库内的整体环境卫生。</w:t>
      </w:r>
      <w:r/>
    </w:p>
    <w:p>
      <w:pPr>
        <w:ind w:firstLine="480"/>
        <w:spacing w:line="460" w:lineRule="exact"/>
        <w:rPr>
          <w:rFonts w:ascii="宋体" w:hAnsi="宋体" w:cs="宋体"/>
          <w:sz w:val="24"/>
          <w:szCs w:val="24"/>
        </w:rPr>
      </w:pPr>
      <w:r>
        <w:rPr>
          <w:rFonts w:hint="eastAsia" w:ascii="宋体" w:hAnsi="宋体" w:cs="宋体"/>
          <w:sz w:val="24"/>
          <w:szCs w:val="24"/>
        </w:rPr>
        <w:t xml:space="preserve">（六）保持好值班室内的卫生，认真做好值班登记。</w:t>
      </w:r>
      <w:r/>
    </w:p>
    <w:p>
      <w:pPr>
        <w:ind w:firstLine="624"/>
        <w:spacing w:line="460" w:lineRule="exact"/>
        <w:rPr>
          <w:rFonts w:ascii="宋体" w:hAnsi="宋体" w:cs="宋体"/>
          <w:sz w:val="24"/>
          <w:szCs w:val="24"/>
        </w:rPr>
      </w:pPr>
      <w:r>
        <w:rPr>
          <w:rFonts w:hint="eastAsia" w:ascii="宋体" w:hAnsi="宋体" w:cs="宋体"/>
          <w:sz w:val="24"/>
          <w:szCs w:val="24"/>
        </w:rPr>
        <w:t xml:space="preserve">二、具体要求</w:t>
      </w:r>
      <w:r/>
    </w:p>
    <w:p>
      <w:pPr>
        <w:ind w:firstLine="480"/>
        <w:spacing w:line="460" w:lineRule="exact"/>
        <w:rPr>
          <w:rFonts w:ascii="宋体" w:hAnsi="宋体" w:cs="宋体"/>
          <w:sz w:val="24"/>
          <w:szCs w:val="24"/>
        </w:rPr>
      </w:pPr>
      <w:r>
        <w:rPr>
          <w:rFonts w:hint="eastAsia" w:ascii="宋体" w:hAnsi="宋体" w:cs="宋体"/>
          <w:sz w:val="24"/>
          <w:szCs w:val="24"/>
        </w:rPr>
        <w:t xml:space="preserve">（一）立体车库需</w:t>
      </w:r>
      <w:r>
        <w:rPr>
          <w:rFonts w:hint="eastAsia" w:ascii="宋体" w:hAnsi="宋体" w:cs="宋体"/>
          <w:sz w:val="24"/>
          <w:szCs w:val="24"/>
        </w:rPr>
        <w:t xml:space="preserve">2</w:t>
      </w:r>
      <w:r>
        <w:rPr>
          <w:rFonts w:hint="eastAsia" w:ascii="宋体" w:hAnsi="宋体" w:cs="宋体"/>
          <w:sz w:val="24"/>
          <w:szCs w:val="24"/>
        </w:rPr>
        <w:t xml:space="preserve">人，保持上班时间有人值守</w:t>
      </w:r>
      <w:r>
        <w:rPr>
          <w:rFonts w:hint="eastAsia" w:ascii="宋体" w:hAnsi="宋体" w:cs="宋体"/>
          <w:sz w:val="24"/>
          <w:szCs w:val="24"/>
        </w:rPr>
        <w:t xml:space="preserve">。每天早上</w:t>
      </w: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至晚间</w:t>
      </w:r>
      <w:r>
        <w:rPr>
          <w:rFonts w:hint="eastAsia" w:ascii="宋体" w:hAnsi="宋体" w:cs="宋体"/>
          <w:sz w:val="24"/>
          <w:szCs w:val="24"/>
        </w:rPr>
        <w:t xml:space="preserve">19</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为上班时间。</w:t>
      </w:r>
      <w:r/>
    </w:p>
    <w:p>
      <w:pPr>
        <w:ind w:firstLine="480"/>
        <w:spacing w:line="460" w:lineRule="exact"/>
        <w:rPr>
          <w:rFonts w:ascii="宋体" w:hAnsi="宋体" w:cs="宋体"/>
          <w:sz w:val="24"/>
          <w:szCs w:val="24"/>
        </w:rPr>
      </w:pPr>
      <w:r>
        <w:rPr>
          <w:rFonts w:hint="eastAsia" w:ascii="宋体" w:hAnsi="宋体" w:cs="宋体"/>
          <w:sz w:val="24"/>
          <w:szCs w:val="24"/>
        </w:rPr>
        <w:t xml:space="preserve">（二）值班期间要做到文明礼貌、热情服务、严格制度、落实岗位责任。要切实做好事故预防工作，万一发生事故可追究到具体责任人。</w:t>
      </w:r>
      <w:r/>
    </w:p>
    <w:p>
      <w:pPr>
        <w:ind w:firstLine="480"/>
        <w:spacing w:line="460" w:lineRule="exact"/>
        <w:rPr>
          <w:rFonts w:ascii="宋体" w:hAnsi="宋体" w:cs="宋体"/>
          <w:sz w:val="24"/>
          <w:szCs w:val="24"/>
        </w:rPr>
      </w:pPr>
      <w:r>
        <w:rPr>
          <w:rFonts w:hint="eastAsia" w:ascii="宋体" w:hAnsi="宋体" w:cs="宋体"/>
          <w:sz w:val="24"/>
          <w:szCs w:val="24"/>
        </w:rPr>
        <w:t xml:space="preserve">（三）值班人员不得抽烟，严禁酒后上岗。不得在值班室中会客。</w:t>
      </w:r>
      <w:r/>
    </w:p>
    <w:p>
      <w:pPr>
        <w:ind w:firstLine="480"/>
        <w:spacing w:line="460" w:lineRule="exact"/>
        <w:rPr>
          <w:rFonts w:ascii="宋体" w:hAnsi="宋体" w:cs="宋体"/>
          <w:sz w:val="24"/>
          <w:szCs w:val="24"/>
        </w:rPr>
      </w:pPr>
      <w:r>
        <w:rPr>
          <w:rFonts w:hint="eastAsia" w:ascii="宋体" w:hAnsi="宋体" w:cs="宋体"/>
          <w:sz w:val="24"/>
          <w:szCs w:val="24"/>
        </w:rPr>
        <w:t xml:space="preserve">（四）值班人员要按规定着装，保持仪表端庄，体现出一流物业公司人员应有的形象。</w:t>
      </w:r>
      <w:r/>
    </w:p>
    <w:p>
      <w:pPr>
        <w:spacing w:line="590" w:lineRule="atLeas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3</w:t>
      </w:r>
      <w:r/>
    </w:p>
    <w:p>
      <w:pPr>
        <w:jc w:val="center"/>
        <w:spacing w:before="156" w:after="156"/>
        <w:widowControl/>
        <w:rPr>
          <w:rFonts w:ascii="宋体" w:hAnsi="宋体" w:cs="宋体"/>
          <w:b/>
          <w:bCs/>
          <w:sz w:val="28"/>
          <w:szCs w:val="28"/>
        </w:rPr>
      </w:pPr>
      <w:r>
        <w:rPr>
          <w:rFonts w:hint="eastAsia" w:ascii="宋体" w:hAnsi="宋体" w:cs="宋体"/>
          <w:b/>
          <w:bCs/>
          <w:sz w:val="28"/>
          <w:szCs w:val="28"/>
        </w:rPr>
        <w:t xml:space="preserve">会议室管理服务要求</w:t>
      </w:r>
      <w:r/>
    </w:p>
    <w:p>
      <w:pPr>
        <w:ind w:firstLine="624"/>
        <w:spacing w:line="420" w:lineRule="exact"/>
        <w:rPr>
          <w:rFonts w:ascii="宋体" w:hAnsi="宋体" w:cs="宋体"/>
          <w:sz w:val="24"/>
          <w:szCs w:val="24"/>
        </w:rPr>
      </w:pPr>
      <w:r>
        <w:rPr>
          <w:rFonts w:hint="eastAsia" w:ascii="宋体" w:hAnsi="宋体" w:cs="宋体"/>
          <w:sz w:val="24"/>
          <w:szCs w:val="24"/>
        </w:rPr>
        <w:t xml:space="preserve">一、会前的准备工作</w:t>
      </w:r>
      <w:r/>
    </w:p>
    <w:p>
      <w:pPr>
        <w:ind w:firstLine="607"/>
        <w:spacing w:line="420" w:lineRule="exact"/>
        <w:rPr>
          <w:rFonts w:ascii="宋体" w:hAnsi="宋体" w:cs="宋体"/>
          <w:sz w:val="24"/>
          <w:szCs w:val="24"/>
        </w:rPr>
      </w:pPr>
      <w:r>
        <w:rPr>
          <w:rFonts w:hint="eastAsia" w:ascii="宋体" w:hAnsi="宋体" w:cs="宋体"/>
          <w:sz w:val="24"/>
          <w:szCs w:val="24"/>
        </w:rPr>
        <w:t xml:space="preserve">（一）首先要掌握主办会议单位、人数、时间、要客及具体要求。</w:t>
      </w:r>
      <w:r/>
    </w:p>
    <w:p>
      <w:pPr>
        <w:ind w:firstLine="607"/>
        <w:spacing w:line="420" w:lineRule="exact"/>
        <w:rPr>
          <w:rFonts w:ascii="宋体" w:hAnsi="宋体" w:cs="宋体"/>
          <w:sz w:val="24"/>
          <w:szCs w:val="24"/>
        </w:rPr>
      </w:pPr>
      <w:r>
        <w:rPr>
          <w:rFonts w:hint="eastAsia" w:ascii="宋体" w:hAnsi="宋体" w:cs="宋体"/>
          <w:sz w:val="24"/>
          <w:szCs w:val="24"/>
        </w:rPr>
        <w:t xml:space="preserve">（二）按要求布置会议室，摆放好用品用具。根据人数和要求摆放桌椅，将多余的桌椅撤去。</w:t>
      </w:r>
      <w:r/>
    </w:p>
    <w:p>
      <w:pPr>
        <w:ind w:firstLine="607"/>
        <w:spacing w:line="420" w:lineRule="exact"/>
        <w:rPr>
          <w:rFonts w:ascii="宋体" w:hAnsi="宋体" w:cs="宋体"/>
          <w:sz w:val="24"/>
          <w:szCs w:val="24"/>
        </w:rPr>
      </w:pPr>
      <w:r>
        <w:rPr>
          <w:rFonts w:hint="eastAsia" w:ascii="宋体" w:hAnsi="宋体" w:cs="宋体"/>
          <w:sz w:val="24"/>
          <w:szCs w:val="24"/>
        </w:rPr>
        <w:t xml:space="preserve">（三）搞好</w:t>
      </w:r>
      <w:r>
        <w:rPr>
          <w:rFonts w:hint="eastAsia" w:ascii="宋体" w:hAnsi="宋体" w:cs="宋体"/>
          <w:sz w:val="24"/>
          <w:szCs w:val="24"/>
        </w:rPr>
        <w:t xml:space="preserve">会场内外的清洁卫生。</w:t>
      </w:r>
      <w:r/>
    </w:p>
    <w:p>
      <w:pPr>
        <w:ind w:firstLine="607"/>
        <w:spacing w:line="420" w:lineRule="exact"/>
        <w:rPr>
          <w:rFonts w:ascii="宋体" w:hAnsi="宋体" w:cs="宋体"/>
          <w:sz w:val="24"/>
          <w:szCs w:val="24"/>
        </w:rPr>
      </w:pPr>
      <w:r>
        <w:rPr>
          <w:rFonts w:hint="eastAsia" w:ascii="宋体" w:hAnsi="宋体" w:cs="宋体"/>
          <w:sz w:val="24"/>
          <w:szCs w:val="24"/>
        </w:rPr>
        <w:t xml:space="preserve">（四）摆放的用具（茶杯、杯垫），盘距桌边</w:t>
      </w:r>
      <w:r>
        <w:rPr>
          <w:rFonts w:hint="eastAsia" w:ascii="宋体" w:hAnsi="宋体" w:cs="宋体"/>
          <w:sz w:val="24"/>
          <w:szCs w:val="24"/>
        </w:rPr>
        <w:t xml:space="preserve">6CM</w:t>
      </w:r>
      <w:r>
        <w:rPr>
          <w:rFonts w:hint="eastAsia" w:ascii="宋体" w:hAnsi="宋体" w:cs="宋体"/>
          <w:sz w:val="24"/>
          <w:szCs w:val="24"/>
        </w:rPr>
        <w:t xml:space="preserve">，茶杯</w:t>
      </w:r>
      <w:r>
        <w:rPr>
          <w:rFonts w:hint="eastAsia" w:ascii="宋体" w:hAnsi="宋体" w:cs="宋体"/>
          <w:sz w:val="24"/>
          <w:szCs w:val="24"/>
        </w:rPr>
        <w:t xml:space="preserve">柄</w:t>
      </w:r>
      <w:r>
        <w:rPr>
          <w:rFonts w:hint="eastAsia" w:ascii="宋体" w:hAnsi="宋体" w:cs="宋体"/>
          <w:sz w:val="24"/>
          <w:szCs w:val="24"/>
        </w:rPr>
        <w:t xml:space="preserve">向右，图案要统一。</w:t>
      </w:r>
      <w:r/>
    </w:p>
    <w:p>
      <w:pPr>
        <w:ind w:firstLine="607"/>
        <w:spacing w:line="420" w:lineRule="exact"/>
        <w:rPr>
          <w:rFonts w:ascii="宋体" w:hAnsi="宋体" w:cs="宋体"/>
          <w:sz w:val="24"/>
          <w:szCs w:val="24"/>
        </w:rPr>
      </w:pPr>
      <w:r>
        <w:rPr>
          <w:rFonts w:hint="eastAsia" w:ascii="宋体" w:hAnsi="宋体" w:cs="宋体"/>
          <w:sz w:val="24"/>
          <w:szCs w:val="24"/>
        </w:rPr>
        <w:t xml:space="preserve">（五）按要求摆放告示牌，挂横幅、贴背板等。</w:t>
      </w:r>
      <w:r/>
    </w:p>
    <w:p>
      <w:pPr>
        <w:ind w:firstLine="607"/>
        <w:spacing w:line="420" w:lineRule="exact"/>
        <w:rPr>
          <w:rFonts w:ascii="宋体" w:hAnsi="宋体" w:cs="宋体"/>
          <w:sz w:val="24"/>
          <w:szCs w:val="24"/>
        </w:rPr>
      </w:pPr>
      <w:r>
        <w:rPr>
          <w:rFonts w:hint="eastAsia" w:ascii="宋体" w:hAnsi="宋体" w:cs="宋体"/>
          <w:sz w:val="24"/>
          <w:szCs w:val="24"/>
        </w:rPr>
        <w:t xml:space="preserve">（六）按要求酌情摆放签到台：提供用具，桌椅，签到牌，</w:t>
      </w:r>
      <w:r>
        <w:rPr>
          <w:rFonts w:hint="eastAsia" w:ascii="宋体" w:hAnsi="宋体" w:cs="宋体"/>
          <w:sz w:val="24"/>
          <w:szCs w:val="24"/>
        </w:rPr>
        <w:t xml:space="preserve">铺设台裙</w:t>
      </w:r>
      <w:r>
        <w:rPr>
          <w:rFonts w:hint="eastAsia" w:ascii="宋体" w:hAnsi="宋体" w:cs="宋体"/>
          <w:sz w:val="24"/>
          <w:szCs w:val="24"/>
        </w:rPr>
        <w:t xml:space="preserve">。</w:t>
      </w:r>
      <w:r/>
    </w:p>
    <w:p>
      <w:pPr>
        <w:ind w:firstLine="607"/>
        <w:spacing w:line="420" w:lineRule="exact"/>
        <w:rPr>
          <w:rFonts w:ascii="宋体" w:hAnsi="宋体" w:cs="宋体"/>
          <w:sz w:val="24"/>
          <w:szCs w:val="24"/>
        </w:rPr>
      </w:pPr>
      <w:r>
        <w:rPr>
          <w:rFonts w:hint="eastAsia" w:ascii="宋体" w:hAnsi="宋体" w:cs="宋体"/>
          <w:sz w:val="24"/>
          <w:szCs w:val="24"/>
        </w:rPr>
        <w:t xml:space="preserve">（七）如果提供自助茶水，需提前准备好服务台，提供相应的用品用具，派专人服务。</w:t>
      </w:r>
      <w:r/>
    </w:p>
    <w:p>
      <w:pPr>
        <w:ind w:firstLine="607"/>
        <w:spacing w:line="420" w:lineRule="exact"/>
        <w:rPr>
          <w:rFonts w:ascii="宋体" w:hAnsi="宋体" w:cs="宋体"/>
          <w:sz w:val="24"/>
          <w:szCs w:val="24"/>
        </w:rPr>
      </w:pPr>
      <w:r>
        <w:rPr>
          <w:rFonts w:hint="eastAsia" w:ascii="宋体" w:hAnsi="宋体" w:cs="宋体"/>
          <w:sz w:val="24"/>
          <w:szCs w:val="24"/>
        </w:rPr>
        <w:t xml:space="preserve">（八）按要求铺好会议桌布，注意垂边整齐等。</w:t>
      </w:r>
      <w:r/>
    </w:p>
    <w:p>
      <w:pPr>
        <w:ind w:firstLine="607"/>
        <w:spacing w:line="420" w:lineRule="exact"/>
        <w:rPr>
          <w:rFonts w:ascii="宋体" w:hAnsi="宋体" w:cs="宋体"/>
          <w:sz w:val="24"/>
          <w:szCs w:val="24"/>
        </w:rPr>
      </w:pPr>
      <w:r>
        <w:rPr>
          <w:rFonts w:hint="eastAsia" w:ascii="宋体" w:hAnsi="宋体" w:cs="宋体"/>
          <w:sz w:val="24"/>
          <w:szCs w:val="24"/>
        </w:rPr>
        <w:t xml:space="preserve">（九）调节好室内空气、温度。</w:t>
      </w:r>
      <w:r/>
    </w:p>
    <w:p>
      <w:pPr>
        <w:ind w:firstLine="607"/>
        <w:spacing w:line="420" w:lineRule="exact"/>
        <w:rPr>
          <w:rFonts w:ascii="宋体" w:hAnsi="宋体" w:cs="宋体"/>
          <w:sz w:val="24"/>
          <w:szCs w:val="24"/>
        </w:rPr>
      </w:pPr>
      <w:r>
        <w:rPr>
          <w:rFonts w:hint="eastAsia" w:ascii="宋体" w:hAnsi="宋体" w:cs="宋体"/>
          <w:sz w:val="24"/>
          <w:szCs w:val="24"/>
        </w:rPr>
        <w:t xml:space="preserve">（十）协助相关部门检查电源，调试音响，灯光效果，电器设备（话筒、音响、灯具、电脑、投影仪等）。</w:t>
      </w:r>
      <w:r/>
    </w:p>
    <w:p>
      <w:pPr>
        <w:ind w:firstLine="624"/>
        <w:spacing w:line="420" w:lineRule="exact"/>
        <w:rPr>
          <w:rFonts w:ascii="宋体" w:hAnsi="宋体" w:cs="宋体"/>
          <w:sz w:val="24"/>
          <w:szCs w:val="24"/>
        </w:rPr>
      </w:pPr>
      <w:r>
        <w:rPr>
          <w:rFonts w:hint="eastAsia" w:ascii="宋体" w:hAnsi="宋体" w:cs="宋体"/>
          <w:sz w:val="24"/>
          <w:szCs w:val="24"/>
        </w:rPr>
        <w:t xml:space="preserve">二、入场当天的迎宾工作</w:t>
      </w:r>
      <w:r/>
    </w:p>
    <w:p>
      <w:pPr>
        <w:ind w:firstLine="485"/>
        <w:spacing w:line="420" w:lineRule="exact"/>
        <w:rPr>
          <w:rFonts w:ascii="宋体" w:hAnsi="宋体" w:cs="宋体"/>
          <w:sz w:val="24"/>
          <w:szCs w:val="24"/>
        </w:rPr>
      </w:pPr>
      <w:r>
        <w:rPr>
          <w:rFonts w:hint="eastAsia" w:ascii="宋体" w:hAnsi="宋体" w:cs="宋体"/>
          <w:sz w:val="24"/>
          <w:szCs w:val="24"/>
        </w:rPr>
        <w:t xml:space="preserve">（一）服务员着装整齐，提前</w:t>
      </w:r>
      <w:r>
        <w:rPr>
          <w:rFonts w:hint="eastAsia" w:ascii="宋体" w:hAnsi="宋体" w:cs="宋体"/>
          <w:sz w:val="24"/>
          <w:szCs w:val="24"/>
        </w:rPr>
        <w:t xml:space="preserve">3 0</w:t>
      </w:r>
      <w:r>
        <w:rPr>
          <w:rFonts w:hint="eastAsia" w:ascii="宋体" w:hAnsi="宋体" w:cs="宋体"/>
          <w:sz w:val="24"/>
          <w:szCs w:val="24"/>
        </w:rPr>
        <w:t xml:space="preserve">分钟到岗，在会议室门口迎接与会者入场。</w:t>
      </w:r>
      <w:r/>
    </w:p>
    <w:p>
      <w:pPr>
        <w:ind w:firstLine="485"/>
        <w:spacing w:line="420" w:lineRule="exact"/>
        <w:rPr>
          <w:rFonts w:ascii="宋体" w:hAnsi="宋体" w:cs="宋体"/>
          <w:sz w:val="24"/>
          <w:szCs w:val="24"/>
        </w:rPr>
      </w:pPr>
      <w:r>
        <w:rPr>
          <w:rFonts w:hint="eastAsia" w:ascii="宋体" w:hAnsi="宋体" w:cs="宋体"/>
          <w:sz w:val="24"/>
          <w:szCs w:val="24"/>
        </w:rPr>
        <w:t xml:space="preserve">（二）客人入座后，由服务员为客倒茶，上毛巾，不得有遗漏。</w:t>
      </w:r>
      <w:r/>
    </w:p>
    <w:p>
      <w:pPr>
        <w:ind w:firstLine="485"/>
        <w:spacing w:line="420" w:lineRule="exact"/>
        <w:rPr>
          <w:rFonts w:ascii="宋体" w:hAnsi="宋体" w:cs="宋体"/>
          <w:sz w:val="24"/>
          <w:szCs w:val="24"/>
        </w:rPr>
      </w:pPr>
      <w:r>
        <w:rPr>
          <w:rFonts w:hint="eastAsia" w:ascii="宋体" w:hAnsi="宋体" w:cs="宋体"/>
          <w:sz w:val="24"/>
          <w:szCs w:val="24"/>
        </w:rPr>
        <w:t xml:space="preserve">（三）与会人员全部进入会议室后，</w:t>
      </w:r>
      <w:r>
        <w:rPr>
          <w:rFonts w:hint="eastAsia" w:ascii="宋体" w:hAnsi="宋体" w:cs="宋体"/>
          <w:sz w:val="24"/>
          <w:szCs w:val="24"/>
        </w:rPr>
        <w:t xml:space="preserve">酌情在</w:t>
      </w:r>
      <w:r>
        <w:rPr>
          <w:rFonts w:hint="eastAsia" w:ascii="宋体" w:hAnsi="宋体" w:cs="宋体"/>
          <w:sz w:val="24"/>
          <w:szCs w:val="24"/>
        </w:rPr>
        <w:t xml:space="preserve">门外把手上挂“会议进行中、保持安静”的牌子。</w:t>
      </w:r>
      <w:r/>
    </w:p>
    <w:p>
      <w:pPr>
        <w:ind w:firstLine="624"/>
        <w:spacing w:line="420" w:lineRule="exact"/>
        <w:rPr>
          <w:rFonts w:ascii="宋体" w:hAnsi="宋体" w:cs="宋体"/>
          <w:sz w:val="24"/>
          <w:szCs w:val="24"/>
        </w:rPr>
      </w:pPr>
      <w:r>
        <w:rPr>
          <w:rFonts w:hint="eastAsia" w:ascii="宋体" w:hAnsi="宋体" w:cs="宋体"/>
          <w:sz w:val="24"/>
          <w:szCs w:val="24"/>
        </w:rPr>
        <w:t xml:space="preserve">三、开会过程的服务工作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（一）服务员要坚守岗位，注意观察控制会议室的门，维持秩序，保证会场周围安静，保证会议安全。</w:t>
      </w:r>
      <w:r/>
    </w:p>
    <w:p>
      <w:pPr>
        <w:ind w:firstLine="485"/>
        <w:spacing w:line="420" w:lineRule="exact"/>
        <w:rPr>
          <w:rFonts w:ascii="宋体" w:hAnsi="宋体" w:cs="宋体"/>
          <w:sz w:val="24"/>
          <w:szCs w:val="24"/>
        </w:rPr>
      </w:pPr>
      <w:r>
        <w:rPr>
          <w:rFonts w:hint="eastAsia" w:ascii="宋体" w:hAnsi="宋体" w:cs="宋体"/>
          <w:sz w:val="24"/>
          <w:szCs w:val="24"/>
        </w:rPr>
        <w:t xml:space="preserve">（二）注意观察会议情况，按时添加茶水。</w:t>
      </w:r>
      <w:r/>
    </w:p>
    <w:p>
      <w:pPr>
        <w:ind w:firstLine="485"/>
        <w:spacing w:line="420" w:lineRule="exact"/>
        <w:rPr>
          <w:rFonts w:ascii="宋体" w:hAnsi="宋体" w:cs="宋体"/>
          <w:sz w:val="24"/>
          <w:szCs w:val="24"/>
        </w:rPr>
      </w:pPr>
      <w:r>
        <w:rPr>
          <w:rFonts w:hint="eastAsia" w:ascii="宋体" w:hAnsi="宋体" w:cs="宋体"/>
          <w:sz w:val="24"/>
          <w:szCs w:val="24"/>
        </w:rPr>
        <w:t xml:space="preserve">（三）接听传话可通过会</w:t>
      </w:r>
      <w:r>
        <w:rPr>
          <w:rFonts w:hint="eastAsia" w:ascii="宋体" w:hAnsi="宋体" w:cs="宋体"/>
          <w:sz w:val="24"/>
          <w:szCs w:val="24"/>
        </w:rPr>
        <w:t xml:space="preserve">议工作人员，不得大声传呼。</w:t>
      </w:r>
      <w:r/>
    </w:p>
    <w:p>
      <w:pPr>
        <w:ind w:firstLine="485"/>
        <w:spacing w:line="420" w:lineRule="exact"/>
        <w:rPr>
          <w:rFonts w:ascii="宋体" w:hAnsi="宋体" w:cs="宋体"/>
          <w:sz w:val="24"/>
          <w:szCs w:val="24"/>
        </w:rPr>
      </w:pPr>
      <w:r>
        <w:rPr>
          <w:rFonts w:hint="eastAsia" w:ascii="宋体" w:hAnsi="宋体" w:cs="宋体"/>
          <w:sz w:val="24"/>
          <w:szCs w:val="24"/>
        </w:rPr>
        <w:t xml:space="preserve">（四）注意观察场内温度、空气，提请相关人员适时调整。</w:t>
      </w:r>
      <w:r/>
    </w:p>
    <w:p>
      <w:pPr>
        <w:ind w:firstLine="485"/>
        <w:spacing w:line="420" w:lineRule="exact"/>
        <w:rPr>
          <w:rFonts w:ascii="宋体" w:hAnsi="宋体" w:cs="宋体"/>
          <w:sz w:val="24"/>
          <w:szCs w:val="24"/>
        </w:rPr>
      </w:pPr>
      <w:r>
        <w:rPr>
          <w:rFonts w:hint="eastAsia" w:ascii="宋体" w:hAnsi="宋体" w:cs="宋体"/>
          <w:sz w:val="24"/>
          <w:szCs w:val="24"/>
        </w:rPr>
        <w:t xml:space="preserve">（五）确保会议中的音响效果，并及时为客人调整话筒位置（高、低）。</w:t>
      </w:r>
      <w:r/>
    </w:p>
    <w:p>
      <w:pPr>
        <w:ind w:firstLine="624"/>
        <w:spacing w:line="420" w:lineRule="exact"/>
        <w:rPr>
          <w:rFonts w:ascii="宋体" w:hAnsi="宋体" w:cs="宋体"/>
          <w:sz w:val="24"/>
          <w:szCs w:val="24"/>
        </w:rPr>
      </w:pPr>
      <w:r>
        <w:rPr>
          <w:rFonts w:hint="eastAsia" w:ascii="宋体" w:hAnsi="宋体" w:cs="宋体"/>
          <w:sz w:val="24"/>
          <w:szCs w:val="24"/>
        </w:rPr>
        <w:t xml:space="preserve">四、会议结束时的服务工作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（一）及时打开大门，在门口欢送客人。</w:t>
      </w:r>
      <w:r/>
    </w:p>
    <w:p>
      <w:pPr>
        <w:ind w:firstLine="485"/>
        <w:spacing w:line="420" w:lineRule="exact"/>
        <w:rPr>
          <w:rFonts w:ascii="宋体" w:hAnsi="宋体" w:cs="宋体"/>
          <w:sz w:val="24"/>
          <w:szCs w:val="24"/>
        </w:rPr>
      </w:pPr>
      <w:r>
        <w:rPr>
          <w:rFonts w:hint="eastAsia" w:ascii="宋体" w:hAnsi="宋体" w:cs="宋体"/>
          <w:sz w:val="24"/>
          <w:szCs w:val="24"/>
        </w:rPr>
        <w:t xml:space="preserve">（二）检查会场有无遗留文件及物品。</w:t>
      </w:r>
      <w:r/>
    </w:p>
    <w:p>
      <w:pPr>
        <w:ind w:firstLine="485"/>
        <w:spacing w:line="420" w:lineRule="exact"/>
        <w:rPr>
          <w:rFonts w:ascii="宋体" w:hAnsi="宋体" w:cs="宋体"/>
          <w:sz w:val="24"/>
          <w:szCs w:val="24"/>
        </w:rPr>
      </w:pPr>
      <w:r>
        <w:rPr>
          <w:rFonts w:hint="eastAsia" w:ascii="宋体" w:hAnsi="宋体" w:cs="宋体"/>
          <w:sz w:val="24"/>
          <w:szCs w:val="24"/>
        </w:rPr>
        <w:t xml:space="preserve">（三）检查室内用品有无短缺和损坏。</w:t>
      </w:r>
      <w:r/>
    </w:p>
    <w:p>
      <w:pPr>
        <w:ind w:firstLine="485"/>
        <w:spacing w:line="420" w:lineRule="exact"/>
        <w:rPr>
          <w:rFonts w:ascii="宋体" w:hAnsi="宋体" w:cs="宋体"/>
          <w:sz w:val="24"/>
          <w:szCs w:val="24"/>
        </w:rPr>
      </w:pPr>
      <w:r>
        <w:rPr>
          <w:rFonts w:hint="eastAsia" w:ascii="宋体" w:hAnsi="宋体" w:cs="宋体"/>
          <w:sz w:val="24"/>
          <w:szCs w:val="24"/>
        </w:rPr>
        <w:t xml:space="preserve">（四）进行安全检查，关闭所有电器、电源、收拾场内用品、用具。</w:t>
      </w:r>
      <w:r/>
    </w:p>
    <w:p>
      <w:pPr>
        <w:ind w:firstLine="485"/>
        <w:spacing w:line="420" w:lineRule="exact"/>
        <w:rPr>
          <w:rFonts w:ascii="宋体" w:hAnsi="宋体" w:cs="宋体"/>
          <w:sz w:val="24"/>
          <w:szCs w:val="24"/>
        </w:rPr>
      </w:pPr>
      <w:r>
        <w:rPr>
          <w:rFonts w:hint="eastAsia" w:ascii="宋体" w:hAnsi="宋体" w:cs="宋体"/>
          <w:sz w:val="24"/>
          <w:szCs w:val="24"/>
        </w:rPr>
        <w:t xml:space="preserve">（五）清扫会议室卫生，必要时进行消毒，关灯锁门。</w:t>
      </w:r>
      <w:r/>
    </w:p>
    <w:p>
      <w:pPr>
        <w:ind w:firstLine="624"/>
        <w:spacing w:line="420" w:lineRule="exact"/>
        <w:rPr>
          <w:rFonts w:ascii="宋体" w:hAnsi="宋体" w:cs="宋体"/>
          <w:sz w:val="24"/>
          <w:szCs w:val="24"/>
        </w:rPr>
      </w:pPr>
      <w:r>
        <w:rPr>
          <w:rFonts w:hint="eastAsia" w:ascii="宋体" w:hAnsi="宋体" w:cs="宋体"/>
          <w:sz w:val="24"/>
          <w:szCs w:val="24"/>
        </w:rPr>
        <w:t xml:space="preserve">五、主席台、贵宾室的服务工作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（一）主席台、贵宾室是会议服务的重点，要由专人服务。</w:t>
      </w:r>
      <w:r/>
    </w:p>
    <w:p>
      <w:pPr>
        <w:ind w:firstLine="485"/>
        <w:spacing w:line="420" w:lineRule="exact"/>
        <w:rPr>
          <w:rFonts w:ascii="宋体" w:hAnsi="宋体" w:cs="宋体"/>
          <w:sz w:val="24"/>
          <w:szCs w:val="24"/>
        </w:rPr>
      </w:pPr>
      <w:r>
        <w:rPr>
          <w:rFonts w:hint="eastAsia" w:ascii="宋体" w:hAnsi="宋体" w:cs="宋体"/>
          <w:sz w:val="24"/>
          <w:szCs w:val="24"/>
        </w:rPr>
        <w:t xml:space="preserve">（二）按要求及时做好主席台、贵宾室布置工作。</w:t>
      </w:r>
      <w:r/>
    </w:p>
    <w:p>
      <w:pPr>
        <w:ind w:firstLine="485"/>
        <w:spacing w:line="420" w:lineRule="exact"/>
        <w:rPr>
          <w:rFonts w:ascii="宋体" w:hAnsi="宋体" w:cs="宋体"/>
          <w:sz w:val="24"/>
          <w:szCs w:val="24"/>
        </w:rPr>
      </w:pPr>
      <w:r>
        <w:rPr>
          <w:rFonts w:hint="eastAsia" w:ascii="宋体" w:hAnsi="宋体" w:cs="宋体"/>
          <w:sz w:val="24"/>
          <w:szCs w:val="24"/>
        </w:rPr>
        <w:t xml:space="preserve">（三）按人数摆放椅子，以及其它用具，按要求摆放茶叶。</w:t>
      </w:r>
      <w:r/>
    </w:p>
    <w:p>
      <w:pPr>
        <w:ind w:firstLine="485"/>
        <w:spacing w:line="420" w:lineRule="exact"/>
        <w:rPr>
          <w:rFonts w:ascii="宋体" w:hAnsi="宋体" w:cs="宋体"/>
          <w:sz w:val="24"/>
          <w:szCs w:val="24"/>
        </w:rPr>
      </w:pPr>
      <w:r>
        <w:rPr>
          <w:rFonts w:hint="eastAsia" w:ascii="宋体" w:hAnsi="宋体" w:cs="宋体"/>
          <w:sz w:val="24"/>
          <w:szCs w:val="24"/>
        </w:rPr>
        <w:t xml:space="preserve">（四）根据要求摆放席卡及鲜花。</w:t>
      </w:r>
      <w:r/>
    </w:p>
    <w:p>
      <w:pPr>
        <w:ind w:firstLine="485"/>
        <w:spacing w:line="420" w:lineRule="exact"/>
        <w:rPr>
          <w:rFonts w:ascii="宋体" w:hAnsi="宋体" w:cs="宋体"/>
          <w:sz w:val="24"/>
          <w:szCs w:val="24"/>
        </w:rPr>
      </w:pPr>
      <w:r>
        <w:rPr>
          <w:rFonts w:hint="eastAsia" w:ascii="宋体" w:hAnsi="宋体" w:cs="宋体"/>
          <w:sz w:val="24"/>
          <w:szCs w:val="24"/>
        </w:rPr>
        <w:t xml:space="preserve">（五）注意观察主席台上人员要求，按时添加茶水、递送或清理烟灰。</w:t>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spacing w:before="156" w:after="156"/>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4</w:t>
      </w:r>
      <w:r/>
    </w:p>
    <w:p>
      <w:pPr>
        <w:jc w:val="center"/>
        <w:spacing w:before="156" w:after="156"/>
        <w:widowControl/>
        <w:rPr>
          <w:rFonts w:ascii="宋体" w:hAnsi="宋体" w:cs="宋体"/>
          <w:b/>
          <w:bCs/>
          <w:sz w:val="28"/>
          <w:szCs w:val="28"/>
        </w:rPr>
      </w:pPr>
      <w:r>
        <w:rPr>
          <w:rFonts w:ascii="宋体" w:hAnsi="宋体" w:cs="宋体"/>
          <w:b/>
          <w:bCs/>
          <w:sz w:val="28"/>
          <w:szCs w:val="28"/>
        </w:rPr>
        <w:t xml:space="preserve">室内</w:t>
      </w:r>
      <w:r>
        <w:rPr>
          <w:rFonts w:ascii="宋体" w:hAnsi="宋体" w:cs="宋体"/>
          <w:b/>
          <w:bCs/>
          <w:sz w:val="28"/>
          <w:szCs w:val="28"/>
        </w:rPr>
        <w:t xml:space="preserve">绿植服务</w:t>
      </w:r>
      <w:r>
        <w:rPr>
          <w:rFonts w:ascii="宋体" w:hAnsi="宋体" w:cs="宋体"/>
          <w:b/>
          <w:bCs/>
          <w:sz w:val="28"/>
          <w:szCs w:val="28"/>
        </w:rPr>
        <w:t xml:space="preserve">标准</w:t>
      </w:r>
      <w:r/>
    </w:p>
    <w:p>
      <w:pPr>
        <w:ind w:firstLine="442"/>
        <w:spacing w:line="420" w:lineRule="exact"/>
        <w:rPr>
          <w:sz w:val="24"/>
          <w:szCs w:val="24"/>
        </w:rPr>
      </w:pPr>
      <w:r>
        <w:rPr>
          <w:sz w:val="24"/>
          <w:szCs w:val="24"/>
        </w:rPr>
        <w:t xml:space="preserve">一、</w:t>
      </w:r>
      <w:r>
        <w:rPr>
          <w:sz w:val="24"/>
          <w:szCs w:val="24"/>
        </w:rPr>
        <w:t xml:space="preserve">绿</w:t>
      </w:r>
      <w:r>
        <w:rPr>
          <w:rFonts w:hint="eastAsia"/>
          <w:sz w:val="24"/>
          <w:szCs w:val="24"/>
        </w:rPr>
        <w:t xml:space="preserve">植</w:t>
      </w:r>
      <w:r>
        <w:rPr>
          <w:sz w:val="24"/>
          <w:szCs w:val="24"/>
        </w:rPr>
        <w:t xml:space="preserve">摆放</w:t>
      </w:r>
      <w:r>
        <w:rPr>
          <w:sz w:val="24"/>
          <w:szCs w:val="24"/>
        </w:rPr>
        <w:t xml:space="preserve">数量及品种规格标准</w:t>
      </w:r>
      <w:r/>
    </w:p>
    <w:p>
      <w:pPr>
        <w:ind w:firstLine="442"/>
        <w:spacing w:line="420" w:lineRule="exact"/>
        <w:rPr>
          <w:sz w:val="24"/>
          <w:szCs w:val="24"/>
        </w:rPr>
      </w:pPr>
      <w:r>
        <w:rPr>
          <w:sz w:val="24"/>
          <w:szCs w:val="24"/>
        </w:rPr>
        <w:t xml:space="preserve">（一）</w:t>
      </w:r>
      <w:r>
        <w:rPr>
          <w:sz w:val="24"/>
          <w:szCs w:val="24"/>
        </w:rPr>
        <w:t xml:space="preserve">绿植数量</w:t>
      </w:r>
      <w:r>
        <w:rPr>
          <w:sz w:val="24"/>
          <w:szCs w:val="24"/>
        </w:rPr>
        <w:t xml:space="preserve">600</w:t>
      </w:r>
      <w:r>
        <w:rPr>
          <w:sz w:val="24"/>
          <w:szCs w:val="24"/>
        </w:rPr>
        <w:t xml:space="preserve">盆，其中：特大型</w:t>
      </w:r>
      <w:r>
        <w:rPr>
          <w:sz w:val="24"/>
          <w:szCs w:val="24"/>
        </w:rPr>
        <w:t xml:space="preserve">50</w:t>
      </w:r>
      <w:r>
        <w:rPr>
          <w:sz w:val="24"/>
          <w:szCs w:val="24"/>
        </w:rPr>
        <w:t xml:space="preserve">盆、株高</w:t>
      </w:r>
      <w:r>
        <w:rPr>
          <w:sz w:val="24"/>
          <w:szCs w:val="24"/>
        </w:rPr>
        <w:t xml:space="preserve">1.8-2.0</w:t>
      </w:r>
      <w:r>
        <w:rPr>
          <w:sz w:val="24"/>
          <w:szCs w:val="24"/>
        </w:rPr>
        <w:t xml:space="preserve">米；大型</w:t>
      </w:r>
      <w:r>
        <w:rPr>
          <w:sz w:val="24"/>
          <w:szCs w:val="24"/>
        </w:rPr>
        <w:t xml:space="preserve">150</w:t>
      </w:r>
      <w:r>
        <w:rPr>
          <w:sz w:val="24"/>
          <w:szCs w:val="24"/>
        </w:rPr>
        <w:t xml:space="preserve">盆、株高</w:t>
      </w:r>
      <w:r>
        <w:rPr>
          <w:sz w:val="24"/>
          <w:szCs w:val="24"/>
        </w:rPr>
        <w:t xml:space="preserve">1.2-1.6</w:t>
      </w:r>
      <w:r>
        <w:rPr>
          <w:sz w:val="24"/>
          <w:szCs w:val="24"/>
        </w:rPr>
        <w:t xml:space="preserve">米；中型</w:t>
      </w:r>
      <w:r>
        <w:rPr>
          <w:sz w:val="24"/>
          <w:szCs w:val="24"/>
        </w:rPr>
        <w:t xml:space="preserve">200</w:t>
      </w:r>
      <w:r>
        <w:rPr>
          <w:sz w:val="24"/>
          <w:szCs w:val="24"/>
        </w:rPr>
        <w:t xml:space="preserve">盆、株高</w:t>
      </w:r>
      <w:r>
        <w:rPr>
          <w:sz w:val="24"/>
          <w:szCs w:val="24"/>
        </w:rPr>
        <w:t xml:space="preserve">0.4-0.6</w:t>
      </w:r>
      <w:r>
        <w:rPr>
          <w:sz w:val="24"/>
          <w:szCs w:val="24"/>
        </w:rPr>
        <w:t xml:space="preserve">米；小型</w:t>
      </w:r>
      <w:r>
        <w:rPr>
          <w:sz w:val="24"/>
          <w:szCs w:val="24"/>
        </w:rPr>
        <w:t xml:space="preserve">120</w:t>
      </w:r>
      <w:r>
        <w:rPr>
          <w:sz w:val="24"/>
          <w:szCs w:val="24"/>
        </w:rPr>
        <w:t xml:space="preserve">盆、株高</w:t>
      </w:r>
      <w:r>
        <w:rPr>
          <w:sz w:val="24"/>
          <w:szCs w:val="24"/>
        </w:rPr>
        <w:t xml:space="preserve">0.2-0.3</w:t>
      </w:r>
      <w:r>
        <w:rPr>
          <w:sz w:val="24"/>
          <w:szCs w:val="24"/>
        </w:rPr>
        <w:t xml:space="preserve">米；精品花卉</w:t>
      </w:r>
      <w:r>
        <w:rPr>
          <w:sz w:val="24"/>
          <w:szCs w:val="24"/>
        </w:rPr>
        <w:t xml:space="preserve">80</w:t>
      </w:r>
      <w:r>
        <w:rPr>
          <w:sz w:val="24"/>
          <w:szCs w:val="24"/>
        </w:rPr>
        <w:t xml:space="preserve">盆株高</w:t>
      </w:r>
      <w:r>
        <w:rPr>
          <w:sz w:val="24"/>
          <w:szCs w:val="24"/>
        </w:rPr>
        <w:t xml:space="preserve">0.2-0.45</w:t>
      </w:r>
      <w:r>
        <w:rPr>
          <w:sz w:val="24"/>
          <w:szCs w:val="24"/>
        </w:rPr>
        <w:t xml:space="preserve">米。</w:t>
      </w:r>
      <w:r/>
    </w:p>
    <w:p>
      <w:pPr>
        <w:ind w:firstLine="442"/>
        <w:spacing w:line="420" w:lineRule="exact"/>
        <w:rPr>
          <w:sz w:val="24"/>
          <w:szCs w:val="24"/>
        </w:rPr>
      </w:pPr>
      <w:r>
        <w:rPr>
          <w:sz w:val="24"/>
          <w:szCs w:val="24"/>
        </w:rPr>
        <w:t xml:space="preserve">（二）保证所提供的观叶植物、艺术盆景品种丰富，长势良好，无尘、无虫、无脏土、无病害、无污染；并确保常换、常绿、常新，品种不能少于</w:t>
      </w:r>
      <w:r>
        <w:rPr>
          <w:sz w:val="24"/>
          <w:szCs w:val="24"/>
        </w:rPr>
        <w:t xml:space="preserve">30</w:t>
      </w:r>
      <w:r>
        <w:rPr>
          <w:sz w:val="24"/>
          <w:szCs w:val="24"/>
        </w:rPr>
        <w:t xml:space="preserve">种。</w:t>
      </w:r>
      <w:r/>
    </w:p>
    <w:p>
      <w:pPr>
        <w:ind w:firstLine="442"/>
        <w:spacing w:line="420" w:lineRule="exact"/>
        <w:rPr>
          <w:sz w:val="24"/>
          <w:szCs w:val="24"/>
        </w:rPr>
      </w:pPr>
      <w:r>
        <w:rPr>
          <w:sz w:val="24"/>
          <w:szCs w:val="24"/>
        </w:rPr>
        <w:t xml:space="preserve">（三）花盆要统一使用陶瓷花盆。</w:t>
      </w:r>
      <w:r/>
    </w:p>
    <w:p>
      <w:pPr>
        <w:ind w:firstLine="442"/>
        <w:spacing w:line="420" w:lineRule="exact"/>
        <w:rPr>
          <w:sz w:val="24"/>
          <w:szCs w:val="24"/>
        </w:rPr>
      </w:pPr>
      <w:r>
        <w:rPr>
          <w:sz w:val="24"/>
          <w:szCs w:val="24"/>
        </w:rPr>
        <w:t xml:space="preserve">（四）重点区域使用不锈钢花盆（规格：高</w:t>
      </w:r>
      <w:r>
        <w:rPr>
          <w:sz w:val="24"/>
          <w:szCs w:val="24"/>
        </w:rPr>
        <w:t xml:space="preserve">0.5</w:t>
      </w:r>
      <w:r>
        <w:rPr>
          <w:sz w:val="24"/>
          <w:szCs w:val="24"/>
        </w:rPr>
        <w:t xml:space="preserve">米、直径</w:t>
      </w:r>
      <w:r>
        <w:rPr>
          <w:sz w:val="24"/>
          <w:szCs w:val="24"/>
        </w:rPr>
        <w:t xml:space="preserve">0.45</w:t>
      </w:r>
      <w:r>
        <w:rPr>
          <w:sz w:val="24"/>
          <w:szCs w:val="24"/>
        </w:rPr>
        <w:t xml:space="preserve">米）使用总数量不少于</w:t>
      </w:r>
      <w:r>
        <w:rPr>
          <w:sz w:val="24"/>
          <w:szCs w:val="24"/>
        </w:rPr>
        <w:t xml:space="preserve">20</w:t>
      </w:r>
      <w:r>
        <w:rPr>
          <w:sz w:val="24"/>
          <w:szCs w:val="24"/>
        </w:rPr>
        <w:t xml:space="preserve">个盆，摆放区域（如：主楼大厅、</w:t>
      </w:r>
      <w:r>
        <w:rPr>
          <w:sz w:val="24"/>
          <w:szCs w:val="24"/>
        </w:rPr>
        <w:t xml:space="preserve">9-11</w:t>
      </w:r>
      <w:r>
        <w:rPr>
          <w:sz w:val="24"/>
          <w:szCs w:val="24"/>
        </w:rPr>
        <w:t xml:space="preserve">层走廊、主辅楼连接走廊、餐厅、会议室等）。</w:t>
      </w:r>
      <w:r/>
    </w:p>
    <w:p>
      <w:pPr>
        <w:ind w:firstLine="442"/>
        <w:spacing w:line="420" w:lineRule="exact"/>
        <w:rPr>
          <w:sz w:val="24"/>
          <w:szCs w:val="24"/>
        </w:rPr>
      </w:pPr>
      <w:r>
        <w:rPr>
          <w:sz w:val="24"/>
          <w:szCs w:val="24"/>
        </w:rPr>
        <w:t xml:space="preserve">（五）重点区域的花卉（例如红星、红掌）确保每盆不能少于三株。</w:t>
      </w:r>
      <w:r/>
    </w:p>
    <w:p>
      <w:pPr>
        <w:ind w:firstLine="442"/>
        <w:spacing w:line="420" w:lineRule="exact"/>
        <w:rPr>
          <w:sz w:val="24"/>
          <w:szCs w:val="24"/>
        </w:rPr>
      </w:pPr>
      <w:r>
        <w:rPr>
          <w:sz w:val="24"/>
          <w:szCs w:val="24"/>
        </w:rPr>
        <w:t xml:space="preserve">（六）五一、国庆、元旦免费提供节日花卉布置，单次不低于</w:t>
      </w:r>
      <w:r>
        <w:rPr>
          <w:sz w:val="24"/>
          <w:szCs w:val="24"/>
        </w:rPr>
        <w:t xml:space="preserve">40</w:t>
      </w:r>
      <w:r>
        <w:rPr>
          <w:sz w:val="24"/>
          <w:szCs w:val="24"/>
        </w:rPr>
        <w:t xml:space="preserve">盆。</w:t>
      </w:r>
      <w:r/>
    </w:p>
    <w:p>
      <w:pPr>
        <w:ind w:firstLine="442"/>
        <w:spacing w:line="420" w:lineRule="exact"/>
        <w:rPr>
          <w:sz w:val="24"/>
          <w:szCs w:val="24"/>
        </w:rPr>
      </w:pPr>
      <w:r>
        <w:rPr>
          <w:sz w:val="24"/>
          <w:szCs w:val="24"/>
        </w:rPr>
        <w:t xml:space="preserve">二、养</w:t>
      </w:r>
      <w:r>
        <w:rPr>
          <w:sz w:val="24"/>
          <w:szCs w:val="24"/>
        </w:rPr>
        <w:t xml:space="preserve">护时间及更换标准</w:t>
      </w:r>
      <w:r/>
    </w:p>
    <w:p>
      <w:pPr>
        <w:ind w:firstLine="442"/>
        <w:spacing w:line="420" w:lineRule="exact"/>
        <w:rPr>
          <w:sz w:val="24"/>
          <w:szCs w:val="24"/>
        </w:rPr>
      </w:pPr>
      <w:r>
        <w:rPr>
          <w:sz w:val="24"/>
          <w:szCs w:val="24"/>
        </w:rPr>
        <w:t xml:space="preserve">（一）每周养护</w:t>
      </w:r>
      <w:r>
        <w:rPr>
          <w:sz w:val="24"/>
          <w:szCs w:val="24"/>
        </w:rPr>
        <w:t xml:space="preserve">3</w:t>
      </w:r>
      <w:r>
        <w:rPr>
          <w:sz w:val="24"/>
          <w:szCs w:val="24"/>
        </w:rPr>
        <w:t xml:space="preserve">次</w:t>
      </w:r>
      <w:r>
        <w:rPr>
          <w:sz w:val="24"/>
          <w:szCs w:val="24"/>
        </w:rPr>
        <w:t xml:space="preserve">,</w:t>
      </w:r>
      <w:r>
        <w:rPr>
          <w:sz w:val="24"/>
          <w:szCs w:val="24"/>
        </w:rPr>
        <w:t xml:space="preserve">巡检督导</w:t>
      </w:r>
      <w:r>
        <w:rPr>
          <w:sz w:val="24"/>
          <w:szCs w:val="24"/>
        </w:rPr>
        <w:t xml:space="preserve">1</w:t>
      </w:r>
      <w:r>
        <w:rPr>
          <w:sz w:val="24"/>
          <w:szCs w:val="24"/>
        </w:rPr>
        <w:t xml:space="preserve">次。</w:t>
      </w:r>
      <w:r/>
    </w:p>
    <w:p>
      <w:pPr>
        <w:ind w:firstLine="442"/>
        <w:spacing w:line="420" w:lineRule="exact"/>
        <w:rPr>
          <w:sz w:val="24"/>
          <w:szCs w:val="24"/>
        </w:rPr>
      </w:pPr>
      <w:r>
        <w:rPr>
          <w:sz w:val="24"/>
          <w:szCs w:val="24"/>
        </w:rPr>
        <w:t xml:space="preserve">（二）更换标准：</w:t>
      </w:r>
      <w:r/>
    </w:p>
    <w:p>
      <w:pPr>
        <w:ind w:firstLine="442"/>
        <w:spacing w:line="420" w:lineRule="exact"/>
        <w:rPr>
          <w:sz w:val="24"/>
          <w:szCs w:val="24"/>
        </w:rPr>
      </w:pPr>
      <w:r>
        <w:rPr>
          <w:sz w:val="24"/>
          <w:szCs w:val="24"/>
        </w:rPr>
        <w:t xml:space="preserve">1. </w:t>
      </w:r>
      <w:r>
        <w:rPr>
          <w:sz w:val="24"/>
          <w:szCs w:val="24"/>
        </w:rPr>
        <w:t xml:space="preserve">绿植掉叶</w:t>
      </w:r>
      <w:r>
        <w:rPr>
          <w:sz w:val="24"/>
          <w:szCs w:val="24"/>
        </w:rPr>
        <w:t xml:space="preserve">，黄叶达到</w:t>
      </w:r>
      <w:r>
        <w:rPr>
          <w:sz w:val="24"/>
          <w:szCs w:val="24"/>
        </w:rPr>
        <w:t xml:space="preserve">10%</w:t>
      </w:r>
      <w:r/>
    </w:p>
    <w:p>
      <w:pPr>
        <w:ind w:firstLine="442"/>
        <w:spacing w:line="420" w:lineRule="exact"/>
        <w:rPr>
          <w:sz w:val="24"/>
          <w:szCs w:val="24"/>
        </w:rPr>
      </w:pPr>
      <w:r>
        <w:rPr>
          <w:sz w:val="24"/>
          <w:szCs w:val="24"/>
        </w:rPr>
        <w:t xml:space="preserve">2. </w:t>
      </w:r>
      <w:r>
        <w:rPr>
          <w:sz w:val="24"/>
          <w:szCs w:val="24"/>
        </w:rPr>
        <w:t xml:space="preserve">长歪、松散、褪色</w:t>
      </w:r>
      <w:r/>
    </w:p>
    <w:p>
      <w:pPr>
        <w:ind w:firstLine="442"/>
        <w:spacing w:line="420" w:lineRule="exact"/>
        <w:rPr>
          <w:sz w:val="24"/>
          <w:szCs w:val="24"/>
        </w:rPr>
      </w:pPr>
      <w:r>
        <w:rPr>
          <w:sz w:val="24"/>
          <w:szCs w:val="24"/>
        </w:rPr>
        <w:t xml:space="preserve">3. </w:t>
      </w:r>
      <w:r>
        <w:rPr>
          <w:sz w:val="24"/>
          <w:szCs w:val="24"/>
        </w:rPr>
        <w:t xml:space="preserve">绿植死亡</w:t>
      </w:r>
      <w:r>
        <w:rPr>
          <w:sz w:val="24"/>
          <w:szCs w:val="24"/>
        </w:rPr>
        <w:t xml:space="preserve">、枯萎</w:t>
      </w:r>
      <w:r/>
    </w:p>
    <w:p>
      <w:pPr>
        <w:ind w:firstLine="442"/>
        <w:spacing w:line="420" w:lineRule="exact"/>
        <w:rPr>
          <w:sz w:val="24"/>
          <w:szCs w:val="24"/>
        </w:rPr>
      </w:pPr>
      <w:r>
        <w:rPr>
          <w:sz w:val="24"/>
          <w:szCs w:val="24"/>
        </w:rPr>
        <w:t xml:space="preserve">4. </w:t>
      </w:r>
      <w:r>
        <w:rPr>
          <w:sz w:val="24"/>
          <w:szCs w:val="24"/>
        </w:rPr>
        <w:t xml:space="preserve">根据季节适当更换品种，以保持新鲜感</w:t>
      </w:r>
      <w:r/>
    </w:p>
    <w:p>
      <w:pPr>
        <w:ind w:firstLine="442"/>
        <w:spacing w:line="420" w:lineRule="exact"/>
        <w:rPr>
          <w:sz w:val="24"/>
          <w:szCs w:val="24"/>
        </w:rPr>
      </w:pPr>
      <w:r>
        <w:rPr>
          <w:sz w:val="24"/>
          <w:szCs w:val="24"/>
        </w:rPr>
        <w:t xml:space="preserve">5. </w:t>
      </w:r>
      <w:r>
        <w:rPr>
          <w:sz w:val="24"/>
          <w:szCs w:val="24"/>
        </w:rPr>
        <w:t xml:space="preserve">自养护人员确认更换数量之后三个工作日内更换。</w:t>
      </w:r>
      <w:r/>
    </w:p>
    <w:p>
      <w:pPr>
        <w:ind w:firstLine="442"/>
        <w:spacing w:line="420" w:lineRule="exact"/>
        <w:rPr>
          <w:sz w:val="24"/>
          <w:szCs w:val="24"/>
        </w:rPr>
      </w:pPr>
      <w:r>
        <w:rPr>
          <w:sz w:val="24"/>
          <w:szCs w:val="24"/>
        </w:rPr>
        <w:t xml:space="preserve">三、</w:t>
      </w:r>
      <w:r>
        <w:rPr>
          <w:sz w:val="24"/>
          <w:szCs w:val="24"/>
        </w:rPr>
        <w:t xml:space="preserve">绿植租赁</w:t>
      </w:r>
      <w:r>
        <w:rPr>
          <w:sz w:val="24"/>
          <w:szCs w:val="24"/>
        </w:rPr>
        <w:t xml:space="preserve">养护标准</w:t>
      </w:r>
      <w:r/>
    </w:p>
    <w:p>
      <w:pPr>
        <w:ind w:firstLine="442"/>
        <w:spacing w:line="420" w:lineRule="exact"/>
        <w:rPr>
          <w:sz w:val="24"/>
          <w:szCs w:val="24"/>
        </w:rPr>
      </w:pPr>
      <w:r>
        <w:rPr>
          <w:sz w:val="24"/>
          <w:szCs w:val="24"/>
        </w:rPr>
        <w:t xml:space="preserve">（一）租赁</w:t>
      </w:r>
      <w:r>
        <w:rPr>
          <w:sz w:val="24"/>
          <w:szCs w:val="24"/>
        </w:rPr>
        <w:t xml:space="preserve">绿植一定</w:t>
      </w:r>
      <w:r>
        <w:rPr>
          <w:sz w:val="24"/>
          <w:szCs w:val="24"/>
        </w:rPr>
        <w:t xml:space="preserve">要保持花盆、器皿干净整洁</w:t>
      </w:r>
      <w:r>
        <w:rPr>
          <w:rFonts w:hint="eastAsia"/>
          <w:sz w:val="24"/>
          <w:szCs w:val="24"/>
        </w:rPr>
        <w:t xml:space="preserve">，</w:t>
      </w:r>
      <w:r>
        <w:rPr>
          <w:sz w:val="24"/>
          <w:szCs w:val="24"/>
        </w:rPr>
        <w:t xml:space="preserve">盆内无杂物、对损坏残缺的花盆及时更换</w:t>
      </w:r>
      <w:r>
        <w:rPr>
          <w:sz w:val="24"/>
          <w:szCs w:val="24"/>
        </w:rPr>
        <w:t xml:space="preserve">,</w:t>
      </w:r>
      <w:r>
        <w:rPr>
          <w:sz w:val="24"/>
          <w:szCs w:val="24"/>
        </w:rPr>
        <w:t xml:space="preserve">做到无</w:t>
      </w:r>
      <w:r>
        <w:rPr>
          <w:sz w:val="24"/>
          <w:szCs w:val="24"/>
        </w:rPr>
        <w:t xml:space="preserve">烂盆无</w:t>
      </w:r>
      <w:r>
        <w:rPr>
          <w:sz w:val="24"/>
          <w:szCs w:val="24"/>
        </w:rPr>
        <w:t xml:space="preserve">坏盆。</w:t>
      </w:r>
      <w:r/>
    </w:p>
    <w:p>
      <w:pPr>
        <w:ind w:firstLine="442"/>
        <w:spacing w:line="420" w:lineRule="exact"/>
        <w:rPr>
          <w:sz w:val="24"/>
          <w:szCs w:val="24"/>
        </w:rPr>
      </w:pPr>
      <w:r>
        <w:rPr>
          <w:sz w:val="24"/>
          <w:szCs w:val="24"/>
        </w:rPr>
        <w:t xml:space="preserve">（二）</w:t>
      </w:r>
      <w:r>
        <w:rPr>
          <w:sz w:val="24"/>
          <w:szCs w:val="24"/>
        </w:rPr>
        <w:t xml:space="preserve">绿植花卉</w:t>
      </w:r>
      <w:r>
        <w:rPr>
          <w:sz w:val="24"/>
          <w:szCs w:val="24"/>
        </w:rPr>
        <w:t xml:space="preserve">在租赁期间要保证其生长需求</w:t>
      </w:r>
      <w:r>
        <w:rPr>
          <w:rFonts w:hint="eastAsia"/>
          <w:sz w:val="24"/>
          <w:szCs w:val="24"/>
        </w:rPr>
        <w:t xml:space="preserve">，</w:t>
      </w:r>
      <w:r>
        <w:rPr>
          <w:sz w:val="24"/>
          <w:szCs w:val="24"/>
        </w:rPr>
        <w:t xml:space="preserve">定期施用肥料</w:t>
      </w:r>
      <w:r>
        <w:rPr>
          <w:rFonts w:hint="eastAsia"/>
          <w:sz w:val="24"/>
          <w:szCs w:val="24"/>
        </w:rPr>
        <w:t xml:space="preserve">，</w:t>
      </w:r>
      <w:r>
        <w:rPr>
          <w:sz w:val="24"/>
          <w:szCs w:val="24"/>
        </w:rPr>
        <w:t xml:space="preserve">肥料需无异味</w:t>
      </w:r>
      <w:r>
        <w:rPr>
          <w:sz w:val="24"/>
          <w:szCs w:val="24"/>
        </w:rPr>
        <w:t xml:space="preserve">、无毒的有机肥或高效无机肥。保证摆放环境清新自然，出现虫害及时灭虫。</w:t>
      </w:r>
      <w:r/>
    </w:p>
    <w:p>
      <w:pPr>
        <w:ind w:firstLine="442"/>
        <w:spacing w:line="420" w:lineRule="exact"/>
        <w:rPr>
          <w:sz w:val="24"/>
          <w:szCs w:val="24"/>
        </w:rPr>
      </w:pPr>
      <w:r>
        <w:rPr>
          <w:sz w:val="24"/>
          <w:szCs w:val="24"/>
        </w:rPr>
        <w:t xml:space="preserve">（三）见干见湿</w:t>
      </w:r>
      <w:r>
        <w:rPr>
          <w:rFonts w:hint="eastAsia"/>
          <w:sz w:val="24"/>
          <w:szCs w:val="24"/>
        </w:rPr>
        <w:t xml:space="preserve">，</w:t>
      </w:r>
      <w:r>
        <w:rPr>
          <w:sz w:val="24"/>
          <w:szCs w:val="24"/>
        </w:rPr>
        <w:t xml:space="preserve">保证</w:t>
      </w:r>
      <w:r>
        <w:rPr>
          <w:sz w:val="24"/>
          <w:szCs w:val="24"/>
        </w:rPr>
        <w:t xml:space="preserve">绿植对</w:t>
      </w:r>
      <w:r>
        <w:rPr>
          <w:sz w:val="24"/>
          <w:szCs w:val="24"/>
        </w:rPr>
        <w:t xml:space="preserve">生长水分的需求。</w:t>
      </w:r>
      <w:r/>
    </w:p>
    <w:p>
      <w:pPr>
        <w:ind w:firstLine="442"/>
        <w:spacing w:line="420" w:lineRule="exact"/>
        <w:rPr>
          <w:sz w:val="24"/>
          <w:szCs w:val="24"/>
        </w:rPr>
      </w:pPr>
      <w:r>
        <w:rPr>
          <w:sz w:val="24"/>
          <w:szCs w:val="24"/>
        </w:rPr>
        <w:t xml:space="preserve">（四）租摆植株丰满健壮</w:t>
      </w:r>
      <w:r>
        <w:rPr>
          <w:sz w:val="24"/>
          <w:szCs w:val="24"/>
        </w:rPr>
        <w:t xml:space="preserve">,</w:t>
      </w:r>
      <w:r>
        <w:rPr>
          <w:sz w:val="24"/>
          <w:szCs w:val="24"/>
        </w:rPr>
        <w:t xml:space="preserve">株型自然匀称。叶面干净光亮</w:t>
      </w:r>
      <w:r>
        <w:rPr>
          <w:rFonts w:hint="eastAsia"/>
          <w:sz w:val="24"/>
          <w:szCs w:val="24"/>
        </w:rPr>
        <w:t xml:space="preserve">，</w:t>
      </w:r>
      <w:r>
        <w:rPr>
          <w:sz w:val="24"/>
          <w:szCs w:val="24"/>
        </w:rPr>
        <w:t xml:space="preserve">无灰尘</w:t>
      </w:r>
      <w:r>
        <w:rPr>
          <w:sz w:val="24"/>
          <w:szCs w:val="24"/>
        </w:rPr>
        <w:t xml:space="preserve">脏物</w:t>
      </w:r>
      <w:r>
        <w:rPr>
          <w:rFonts w:hint="eastAsia"/>
          <w:sz w:val="24"/>
          <w:szCs w:val="24"/>
        </w:rPr>
        <w:t xml:space="preserve">，</w:t>
      </w:r>
      <w:r>
        <w:rPr>
          <w:sz w:val="24"/>
          <w:szCs w:val="24"/>
        </w:rPr>
        <w:t xml:space="preserve">无明显病斑</w:t>
      </w:r>
      <w:r>
        <w:rPr>
          <w:rFonts w:hint="eastAsia"/>
          <w:sz w:val="24"/>
          <w:szCs w:val="24"/>
        </w:rPr>
        <w:t xml:space="preserve">，</w:t>
      </w:r>
      <w:r>
        <w:rPr>
          <w:sz w:val="24"/>
          <w:szCs w:val="24"/>
        </w:rPr>
        <w:t xml:space="preserve">无明显虫害</w:t>
      </w:r>
      <w:r>
        <w:rPr>
          <w:rFonts w:hint="eastAsia"/>
          <w:sz w:val="24"/>
          <w:szCs w:val="24"/>
        </w:rPr>
        <w:t xml:space="preserve">，</w:t>
      </w:r>
      <w:r>
        <w:rPr>
          <w:sz w:val="24"/>
          <w:szCs w:val="24"/>
        </w:rPr>
        <w:t xml:space="preserve">无残留害虫。</w:t>
      </w:r>
      <w:r/>
    </w:p>
    <w:p>
      <w:pPr>
        <w:ind w:firstLine="442"/>
        <w:spacing w:line="420" w:lineRule="exact"/>
        <w:rPr>
          <w:sz w:val="24"/>
          <w:szCs w:val="24"/>
        </w:rPr>
      </w:pPr>
      <w:r>
        <w:rPr>
          <w:sz w:val="24"/>
          <w:szCs w:val="24"/>
        </w:rPr>
        <w:t xml:space="preserve">（五）</w:t>
      </w:r>
      <w:r>
        <w:rPr>
          <w:sz w:val="24"/>
          <w:szCs w:val="24"/>
        </w:rPr>
        <w:t xml:space="preserve">绿植的</w:t>
      </w:r>
      <w:r>
        <w:rPr>
          <w:sz w:val="24"/>
          <w:szCs w:val="24"/>
        </w:rPr>
        <w:t xml:space="preserve">底碟、套缸、花盆应合</w:t>
      </w:r>
      <w:r>
        <w:rPr>
          <w:sz w:val="24"/>
          <w:szCs w:val="24"/>
        </w:rPr>
        <w:t xml:space="preserve">适</w:t>
      </w:r>
      <w:r>
        <w:rPr>
          <w:sz w:val="24"/>
          <w:szCs w:val="24"/>
        </w:rPr>
        <w:t xml:space="preserve">配套</w:t>
      </w:r>
      <w:r>
        <w:rPr>
          <w:rFonts w:hint="eastAsia"/>
          <w:sz w:val="24"/>
          <w:szCs w:val="24"/>
        </w:rPr>
        <w:t xml:space="preserve">，</w:t>
      </w:r>
      <w:r>
        <w:rPr>
          <w:sz w:val="24"/>
          <w:szCs w:val="24"/>
        </w:rPr>
        <w:t xml:space="preserve">美观大方</w:t>
      </w:r>
      <w:r>
        <w:rPr>
          <w:sz w:val="24"/>
          <w:szCs w:val="24"/>
        </w:rPr>
        <w:t xml:space="preserve">,</w:t>
      </w:r>
      <w:r>
        <w:rPr>
          <w:sz w:val="24"/>
          <w:szCs w:val="24"/>
        </w:rPr>
        <w:t xml:space="preserve">颜色搭配适当。</w:t>
      </w:r>
      <w:r/>
    </w:p>
    <w:p>
      <w:pPr>
        <w:ind w:firstLine="442"/>
        <w:spacing w:line="420" w:lineRule="exact"/>
        <w:rPr>
          <w:sz w:val="24"/>
          <w:szCs w:val="24"/>
        </w:rPr>
      </w:pPr>
      <w:r>
        <w:rPr>
          <w:sz w:val="24"/>
          <w:szCs w:val="24"/>
        </w:rPr>
        <w:t xml:space="preserve">（六）保持花盆、底碟</w:t>
      </w:r>
      <w:r>
        <w:rPr>
          <w:rFonts w:hint="eastAsia"/>
          <w:sz w:val="24"/>
          <w:szCs w:val="24"/>
        </w:rPr>
        <w:t xml:space="preserve">，</w:t>
      </w:r>
      <w:r>
        <w:rPr>
          <w:sz w:val="24"/>
          <w:szCs w:val="24"/>
        </w:rPr>
        <w:t xml:space="preserve">套缸内无泥垢</w:t>
      </w:r>
      <w:r>
        <w:rPr>
          <w:rFonts w:hint="eastAsia"/>
          <w:sz w:val="24"/>
          <w:szCs w:val="24"/>
        </w:rPr>
        <w:t xml:space="preserve">，</w:t>
      </w:r>
      <w:r>
        <w:rPr>
          <w:sz w:val="24"/>
          <w:szCs w:val="24"/>
        </w:rPr>
        <w:t xml:space="preserve">脏水</w:t>
      </w:r>
      <w:r>
        <w:rPr>
          <w:rFonts w:hint="eastAsia"/>
          <w:sz w:val="24"/>
          <w:szCs w:val="24"/>
        </w:rPr>
        <w:t xml:space="preserve">，</w:t>
      </w:r>
      <w:r>
        <w:rPr>
          <w:sz w:val="24"/>
          <w:szCs w:val="24"/>
        </w:rPr>
        <w:t xml:space="preserve">定期清洗</w:t>
      </w:r>
      <w:r>
        <w:rPr>
          <w:rFonts w:hint="eastAsia"/>
          <w:sz w:val="24"/>
          <w:szCs w:val="24"/>
        </w:rPr>
        <w:t xml:space="preserve">，</w:t>
      </w:r>
      <w:r>
        <w:rPr>
          <w:sz w:val="24"/>
          <w:szCs w:val="24"/>
        </w:rPr>
        <w:t xml:space="preserve">干净整洁</w:t>
      </w:r>
      <w:r>
        <w:rPr>
          <w:rFonts w:hint="eastAsia"/>
          <w:sz w:val="24"/>
          <w:szCs w:val="24"/>
        </w:rPr>
        <w:t xml:space="preserve">，</w:t>
      </w:r>
      <w:r>
        <w:rPr>
          <w:sz w:val="24"/>
          <w:szCs w:val="24"/>
        </w:rPr>
        <w:t xml:space="preserve">每次养护完毕</w:t>
      </w:r>
      <w:r>
        <w:rPr>
          <w:rFonts w:hint="eastAsia"/>
          <w:sz w:val="24"/>
          <w:szCs w:val="24"/>
        </w:rPr>
        <w:t xml:space="preserve">，</w:t>
      </w:r>
      <w:r>
        <w:rPr>
          <w:sz w:val="24"/>
          <w:szCs w:val="24"/>
        </w:rPr>
        <w:t xml:space="preserve">保持现场清洁。</w:t>
      </w:r>
      <w:r/>
    </w:p>
    <w:p>
      <w:pPr>
        <w:ind w:firstLine="442"/>
        <w:spacing w:line="420" w:lineRule="exact"/>
        <w:rPr>
          <w:sz w:val="24"/>
          <w:szCs w:val="24"/>
        </w:rPr>
      </w:pPr>
      <w:r>
        <w:rPr>
          <w:sz w:val="24"/>
          <w:szCs w:val="24"/>
        </w:rPr>
        <w:t xml:space="preserve">（七）租赁植株无残枝、黄叶。对叶片叶尖存有少许黄尾的</w:t>
      </w:r>
      <w:r>
        <w:rPr>
          <w:rFonts w:hint="eastAsia"/>
          <w:sz w:val="24"/>
          <w:szCs w:val="24"/>
        </w:rPr>
        <w:t xml:space="preserve">，</w:t>
      </w:r>
      <w:r>
        <w:rPr>
          <w:sz w:val="24"/>
          <w:szCs w:val="24"/>
        </w:rPr>
        <w:t xml:space="preserve">要合理修剪</w:t>
      </w:r>
      <w:r>
        <w:rPr>
          <w:rFonts w:hint="eastAsia"/>
          <w:sz w:val="24"/>
          <w:szCs w:val="24"/>
        </w:rPr>
        <w:t xml:space="preserve">，</w:t>
      </w:r>
      <w:r>
        <w:rPr>
          <w:sz w:val="24"/>
          <w:szCs w:val="24"/>
        </w:rPr>
        <w:t xml:space="preserve">保持株形美观自然。</w:t>
      </w:r>
      <w:r/>
    </w:p>
    <w:p>
      <w:pPr>
        <w:ind w:firstLine="442"/>
        <w:spacing w:line="420" w:lineRule="exact"/>
        <w:rPr>
          <w:sz w:val="24"/>
          <w:szCs w:val="24"/>
        </w:rPr>
      </w:pPr>
      <w:r>
        <w:rPr>
          <w:sz w:val="24"/>
          <w:szCs w:val="24"/>
        </w:rPr>
        <w:t xml:space="preserve">四、</w:t>
      </w:r>
      <w:r>
        <w:rPr>
          <w:sz w:val="24"/>
          <w:szCs w:val="24"/>
        </w:rPr>
        <w:t xml:space="preserve">绿植租赁</w:t>
      </w:r>
      <w:r>
        <w:rPr>
          <w:sz w:val="24"/>
          <w:szCs w:val="24"/>
        </w:rPr>
        <w:t xml:space="preserve">人员行为标准</w:t>
      </w:r>
      <w:r/>
    </w:p>
    <w:p>
      <w:pPr>
        <w:ind w:firstLine="442"/>
        <w:spacing w:line="420" w:lineRule="exact"/>
        <w:rPr>
          <w:sz w:val="24"/>
          <w:szCs w:val="24"/>
        </w:rPr>
      </w:pPr>
      <w:r>
        <w:rPr>
          <w:sz w:val="24"/>
          <w:szCs w:val="24"/>
        </w:rPr>
        <w:t xml:space="preserve">（一）</w:t>
      </w:r>
      <w:r>
        <w:rPr>
          <w:sz w:val="24"/>
          <w:szCs w:val="24"/>
        </w:rPr>
        <w:t xml:space="preserve">绿植租赁</w:t>
      </w:r>
      <w:r>
        <w:rPr>
          <w:sz w:val="24"/>
          <w:szCs w:val="24"/>
        </w:rPr>
        <w:t xml:space="preserve">养护人员上门</w:t>
      </w:r>
      <w:r>
        <w:rPr>
          <w:sz w:val="24"/>
          <w:szCs w:val="24"/>
        </w:rPr>
        <w:t xml:space="preserve">服务时必须穿戴整洁</w:t>
      </w:r>
      <w:r>
        <w:rPr>
          <w:rFonts w:hint="eastAsia"/>
          <w:sz w:val="24"/>
          <w:szCs w:val="24"/>
        </w:rPr>
        <w:t xml:space="preserve">，</w:t>
      </w:r>
      <w:r>
        <w:rPr>
          <w:sz w:val="24"/>
          <w:szCs w:val="24"/>
        </w:rPr>
        <w:t xml:space="preserve">文明礼貌。</w:t>
      </w:r>
      <w:r/>
    </w:p>
    <w:p>
      <w:pPr>
        <w:ind w:firstLine="442"/>
        <w:spacing w:line="420" w:lineRule="exact"/>
        <w:rPr>
          <w:sz w:val="24"/>
          <w:szCs w:val="24"/>
        </w:rPr>
      </w:pPr>
      <w:r>
        <w:rPr>
          <w:sz w:val="24"/>
          <w:szCs w:val="24"/>
        </w:rPr>
        <w:t xml:space="preserve">（二）遵守甲方规章制度</w:t>
      </w:r>
      <w:r>
        <w:rPr>
          <w:rFonts w:hint="eastAsia"/>
          <w:sz w:val="24"/>
          <w:szCs w:val="24"/>
        </w:rPr>
        <w:t xml:space="preserve">，</w:t>
      </w:r>
      <w:r>
        <w:rPr>
          <w:sz w:val="24"/>
          <w:szCs w:val="24"/>
        </w:rPr>
        <w:t xml:space="preserve">养护工作做到无干扰、无损坏</w:t>
      </w:r>
      <w:r>
        <w:rPr>
          <w:rFonts w:hint="eastAsia"/>
          <w:sz w:val="24"/>
          <w:szCs w:val="24"/>
        </w:rPr>
        <w:t xml:space="preserve">，</w:t>
      </w:r>
      <w:r>
        <w:rPr>
          <w:sz w:val="24"/>
          <w:szCs w:val="24"/>
        </w:rPr>
        <w:t xml:space="preserve">爱护甲方财物</w:t>
      </w:r>
      <w:r>
        <w:rPr>
          <w:rFonts w:hint="eastAsia"/>
          <w:sz w:val="24"/>
          <w:szCs w:val="24"/>
        </w:rPr>
        <w:t xml:space="preserve">，</w:t>
      </w:r>
      <w:r>
        <w:rPr>
          <w:sz w:val="24"/>
          <w:szCs w:val="24"/>
        </w:rPr>
        <w:t xml:space="preserve">不拿甲方物件。</w:t>
      </w:r>
      <w:r/>
    </w:p>
    <w:p>
      <w:pPr>
        <w:ind w:firstLine="442"/>
        <w:spacing w:line="420" w:lineRule="exact"/>
        <w:rPr>
          <w:sz w:val="24"/>
          <w:szCs w:val="24"/>
        </w:rPr>
      </w:pPr>
      <w:r>
        <w:rPr>
          <w:sz w:val="24"/>
          <w:szCs w:val="24"/>
        </w:rPr>
        <w:t xml:space="preserve">（三）对甲方的问题能耐心详细回答并反映给公司尽快给予解决。</w:t>
      </w:r>
      <w:r/>
    </w:p>
    <w:p>
      <w:pPr>
        <w:ind w:firstLine="442"/>
        <w:spacing w:line="420" w:lineRule="exact"/>
        <w:rPr>
          <w:sz w:val="24"/>
          <w:szCs w:val="24"/>
        </w:rPr>
      </w:pPr>
      <w:r>
        <w:rPr>
          <w:sz w:val="24"/>
          <w:szCs w:val="24"/>
        </w:rPr>
        <w:t xml:space="preserve">五、</w:t>
      </w:r>
      <w:r>
        <w:rPr>
          <w:sz w:val="24"/>
          <w:szCs w:val="24"/>
        </w:rPr>
        <w:t xml:space="preserve">绿植租赁</w:t>
      </w:r>
      <w:r>
        <w:rPr>
          <w:sz w:val="24"/>
          <w:szCs w:val="24"/>
        </w:rPr>
        <w:t xml:space="preserve">养护工作细节</w:t>
      </w:r>
      <w:r/>
    </w:p>
    <w:p>
      <w:pPr>
        <w:ind w:firstLine="442"/>
        <w:spacing w:line="420" w:lineRule="exact"/>
        <w:rPr>
          <w:sz w:val="24"/>
          <w:szCs w:val="24"/>
        </w:rPr>
      </w:pPr>
      <w:r>
        <w:rPr>
          <w:sz w:val="24"/>
          <w:szCs w:val="24"/>
        </w:rPr>
        <w:t xml:space="preserve">（一）修剪</w:t>
      </w:r>
      <w:r>
        <w:rPr>
          <w:rFonts w:hint="eastAsia"/>
          <w:sz w:val="24"/>
          <w:szCs w:val="24"/>
        </w:rPr>
        <w:t xml:space="preserve">：</w:t>
      </w:r>
      <w:r>
        <w:rPr>
          <w:sz w:val="24"/>
          <w:szCs w:val="24"/>
        </w:rPr>
        <w:t xml:space="preserve">养护人员对每棵</w:t>
      </w:r>
      <w:r>
        <w:rPr>
          <w:sz w:val="24"/>
          <w:szCs w:val="24"/>
        </w:rPr>
        <w:t xml:space="preserve">绿植应</w:t>
      </w:r>
      <w:r>
        <w:rPr>
          <w:sz w:val="24"/>
          <w:szCs w:val="24"/>
        </w:rPr>
        <w:t xml:space="preserve">仔细检查</w:t>
      </w:r>
      <w:r>
        <w:rPr>
          <w:rFonts w:hint="eastAsia"/>
          <w:sz w:val="24"/>
          <w:szCs w:val="24"/>
        </w:rPr>
        <w:t xml:space="preserve">，</w:t>
      </w:r>
      <w:r>
        <w:rPr>
          <w:sz w:val="24"/>
          <w:szCs w:val="24"/>
        </w:rPr>
        <w:t xml:space="preserve">对出现黄叶残叶</w:t>
      </w:r>
      <w:r>
        <w:rPr>
          <w:rFonts w:hint="eastAsia"/>
          <w:sz w:val="24"/>
          <w:szCs w:val="24"/>
        </w:rPr>
        <w:t xml:space="preserve">，</w:t>
      </w:r>
      <w:r>
        <w:rPr>
          <w:sz w:val="24"/>
          <w:szCs w:val="24"/>
        </w:rPr>
        <w:t xml:space="preserve">树型不对称</w:t>
      </w:r>
      <w:r>
        <w:rPr>
          <w:rFonts w:hint="eastAsia"/>
          <w:sz w:val="24"/>
          <w:szCs w:val="24"/>
        </w:rPr>
        <w:t xml:space="preserve">，</w:t>
      </w:r>
      <w:r>
        <w:rPr>
          <w:sz w:val="24"/>
          <w:szCs w:val="24"/>
        </w:rPr>
        <w:t xml:space="preserve">有陡长枝的要及时修剪。枯黄面积超过</w:t>
      </w:r>
      <w:r>
        <w:rPr>
          <w:sz w:val="24"/>
          <w:szCs w:val="24"/>
        </w:rPr>
        <w:t xml:space="preserve">1/3</w:t>
      </w:r>
      <w:r>
        <w:rPr>
          <w:sz w:val="24"/>
          <w:szCs w:val="24"/>
        </w:rPr>
        <w:t xml:space="preserve">以下者</w:t>
      </w:r>
      <w:r>
        <w:rPr>
          <w:rFonts w:hint="eastAsia"/>
          <w:sz w:val="24"/>
          <w:szCs w:val="24"/>
        </w:rPr>
        <w:t xml:space="preserve">，</w:t>
      </w:r>
      <w:r>
        <w:rPr>
          <w:sz w:val="24"/>
          <w:szCs w:val="24"/>
        </w:rPr>
        <w:t xml:space="preserve">用剪刀顺着叶形将枯黄部分剪除</w:t>
      </w:r>
      <w:r>
        <w:rPr>
          <w:rFonts w:hint="eastAsia"/>
          <w:sz w:val="24"/>
          <w:szCs w:val="24"/>
        </w:rPr>
        <w:t xml:space="preserve">，</w:t>
      </w:r>
      <w:r>
        <w:rPr>
          <w:sz w:val="24"/>
          <w:szCs w:val="24"/>
        </w:rPr>
        <w:t xml:space="preserve">注意保留叶形</w:t>
      </w:r>
      <w:r>
        <w:rPr>
          <w:rFonts w:hint="eastAsia"/>
          <w:sz w:val="24"/>
          <w:szCs w:val="24"/>
        </w:rPr>
        <w:t xml:space="preserve">，</w:t>
      </w:r>
      <w:r>
        <w:rPr>
          <w:sz w:val="24"/>
          <w:szCs w:val="24"/>
        </w:rPr>
        <w:t xml:space="preserve">不可一刀切过。</w:t>
      </w:r>
      <w:r/>
    </w:p>
    <w:p>
      <w:pPr>
        <w:ind w:firstLine="442"/>
        <w:spacing w:line="420" w:lineRule="exact"/>
        <w:rPr>
          <w:sz w:val="24"/>
          <w:szCs w:val="24"/>
        </w:rPr>
      </w:pPr>
      <w:r>
        <w:rPr>
          <w:sz w:val="24"/>
          <w:szCs w:val="24"/>
        </w:rPr>
        <w:t xml:space="preserve">（二）卫生</w:t>
      </w:r>
      <w:r>
        <w:rPr>
          <w:rFonts w:hint="eastAsia"/>
          <w:sz w:val="24"/>
          <w:szCs w:val="24"/>
        </w:rPr>
        <w:t xml:space="preserve">：</w:t>
      </w:r>
      <w:r>
        <w:rPr>
          <w:sz w:val="24"/>
          <w:szCs w:val="24"/>
        </w:rPr>
        <w:t xml:space="preserve">养护人员定期</w:t>
      </w:r>
      <w:r>
        <w:rPr>
          <w:sz w:val="24"/>
          <w:szCs w:val="24"/>
        </w:rPr>
        <w:t xml:space="preserve">对绿植叶片</w:t>
      </w:r>
      <w:r>
        <w:rPr>
          <w:sz w:val="24"/>
          <w:szCs w:val="24"/>
        </w:rPr>
        <w:t xml:space="preserve">进行清理</w:t>
      </w:r>
      <w:r>
        <w:rPr>
          <w:rFonts w:hint="eastAsia"/>
          <w:sz w:val="24"/>
          <w:szCs w:val="24"/>
        </w:rPr>
        <w:t xml:space="preserve">，</w:t>
      </w:r>
      <w:r>
        <w:rPr>
          <w:sz w:val="24"/>
          <w:szCs w:val="24"/>
        </w:rPr>
        <w:t xml:space="preserve">叶面</w:t>
      </w:r>
      <w:r>
        <w:rPr>
          <w:sz w:val="24"/>
          <w:szCs w:val="24"/>
        </w:rPr>
        <w:t xml:space="preserve">不</w:t>
      </w:r>
      <w:r>
        <w:rPr>
          <w:sz w:val="24"/>
          <w:szCs w:val="24"/>
        </w:rPr>
        <w:t xml:space="preserve">残留泥土和灰尘。养护完毕需将现场花盆、套盆内垃圾</w:t>
      </w:r>
      <w:r>
        <w:rPr>
          <w:rFonts w:hint="eastAsia"/>
          <w:sz w:val="24"/>
          <w:szCs w:val="24"/>
        </w:rPr>
        <w:t xml:space="preserve">，</w:t>
      </w:r>
      <w:r>
        <w:rPr>
          <w:sz w:val="24"/>
          <w:szCs w:val="24"/>
        </w:rPr>
        <w:t xml:space="preserve">杂物，残叶；</w:t>
      </w:r>
      <w:r>
        <w:rPr>
          <w:sz w:val="24"/>
          <w:szCs w:val="24"/>
        </w:rPr>
        <w:t xml:space="preserve">底碟泥垢</w:t>
      </w:r>
      <w:r>
        <w:rPr>
          <w:rFonts w:hint="eastAsia"/>
          <w:sz w:val="24"/>
          <w:szCs w:val="24"/>
        </w:rPr>
        <w:t xml:space="preserve">，</w:t>
      </w:r>
      <w:r>
        <w:rPr>
          <w:sz w:val="24"/>
          <w:szCs w:val="24"/>
        </w:rPr>
        <w:t xml:space="preserve">积水处理干净</w:t>
      </w:r>
      <w:r>
        <w:rPr>
          <w:sz w:val="24"/>
          <w:szCs w:val="24"/>
        </w:rPr>
        <w:t xml:space="preserve">。</w:t>
      </w:r>
      <w:r/>
    </w:p>
    <w:p>
      <w:pPr>
        <w:ind w:firstLine="442"/>
        <w:spacing w:line="420" w:lineRule="exact"/>
        <w:rPr>
          <w:sz w:val="24"/>
          <w:szCs w:val="24"/>
        </w:rPr>
      </w:pPr>
      <w:r>
        <w:rPr>
          <w:sz w:val="24"/>
          <w:szCs w:val="24"/>
        </w:rPr>
        <w:t xml:space="preserve">（三）施肥</w:t>
      </w:r>
      <w:r>
        <w:rPr>
          <w:rFonts w:hint="eastAsia"/>
          <w:sz w:val="24"/>
          <w:szCs w:val="24"/>
        </w:rPr>
        <w:t xml:space="preserve">：</w:t>
      </w:r>
      <w:r>
        <w:rPr>
          <w:sz w:val="24"/>
          <w:szCs w:val="24"/>
        </w:rPr>
        <w:t xml:space="preserve">室内观叶绿植常用</w:t>
      </w:r>
      <w:r>
        <w:rPr>
          <w:sz w:val="24"/>
          <w:szCs w:val="24"/>
        </w:rPr>
        <w:t xml:space="preserve">N-P-K</w:t>
      </w:r>
      <w:r>
        <w:rPr>
          <w:sz w:val="24"/>
          <w:szCs w:val="24"/>
        </w:rPr>
        <w:t xml:space="preserve">复合肥</w:t>
      </w:r>
      <w:r>
        <w:rPr>
          <w:sz w:val="24"/>
          <w:szCs w:val="24"/>
        </w:rPr>
        <w:t xml:space="preserve">及成口有机肥</w:t>
      </w:r>
      <w:r>
        <w:rPr>
          <w:sz w:val="24"/>
          <w:szCs w:val="24"/>
        </w:rPr>
        <w:t xml:space="preserve">、绿光剂、应按照不同地点的湿度、光线</w:t>
      </w:r>
      <w:r>
        <w:rPr>
          <w:sz w:val="24"/>
          <w:szCs w:val="24"/>
        </w:rPr>
        <w:t xml:space="preserve">绿植品种</w:t>
      </w:r>
      <w:r>
        <w:rPr>
          <w:sz w:val="24"/>
          <w:szCs w:val="24"/>
        </w:rPr>
        <w:t xml:space="preserve">来决定施肥用量。室内花木不应使用有异味的肥料及尿素等高效纯氮肥。</w:t>
      </w:r>
      <w:r/>
    </w:p>
    <w:p>
      <w:pPr>
        <w:ind w:firstLine="442"/>
        <w:spacing w:line="420" w:lineRule="exact"/>
        <w:rPr>
          <w:sz w:val="24"/>
          <w:szCs w:val="24"/>
        </w:rPr>
      </w:pPr>
      <w:r>
        <w:rPr>
          <w:sz w:val="24"/>
          <w:szCs w:val="24"/>
        </w:rPr>
        <w:t xml:space="preserve">（四）根据花木所处的位置与花卉品种、习性、季节调整浇水量</w:t>
      </w:r>
      <w:r>
        <w:rPr>
          <w:rFonts w:hint="eastAsia"/>
          <w:sz w:val="24"/>
          <w:szCs w:val="24"/>
        </w:rPr>
        <w:t xml:space="preserve">，</w:t>
      </w:r>
      <w:r>
        <w:rPr>
          <w:sz w:val="24"/>
          <w:szCs w:val="24"/>
        </w:rPr>
        <w:t xml:space="preserve">对靠窗边或西照光线强烈或空调位</w:t>
      </w:r>
      <w:r>
        <w:rPr>
          <w:sz w:val="24"/>
          <w:szCs w:val="24"/>
        </w:rPr>
        <w:t xml:space="preserve">的绿植应多</w:t>
      </w:r>
      <w:r>
        <w:rPr>
          <w:sz w:val="24"/>
          <w:szCs w:val="24"/>
        </w:rPr>
        <w:t xml:space="preserve">浇水</w:t>
      </w:r>
      <w:r>
        <w:rPr>
          <w:rFonts w:hint="eastAsia"/>
          <w:sz w:val="24"/>
          <w:szCs w:val="24"/>
        </w:rPr>
        <w:t xml:space="preserve">，</w:t>
      </w:r>
      <w:r>
        <w:rPr>
          <w:sz w:val="24"/>
          <w:szCs w:val="24"/>
        </w:rPr>
        <w:t xml:space="preserve">对多肉多桨、宿根</w:t>
      </w:r>
      <w:r>
        <w:rPr>
          <w:sz w:val="24"/>
          <w:szCs w:val="24"/>
        </w:rPr>
        <w:t xml:space="preserve">类绿植要</w:t>
      </w:r>
      <w:r>
        <w:rPr>
          <w:sz w:val="24"/>
          <w:szCs w:val="24"/>
        </w:rPr>
        <w:t xml:space="preserve">少浇水。</w:t>
      </w:r>
      <w:r/>
    </w:p>
    <w:p>
      <w:pPr>
        <w:ind w:firstLine="442"/>
        <w:spacing w:line="420" w:lineRule="exact"/>
        <w:rPr>
          <w:sz w:val="24"/>
          <w:szCs w:val="24"/>
        </w:rPr>
      </w:pPr>
      <w:r>
        <w:rPr>
          <w:sz w:val="24"/>
          <w:szCs w:val="24"/>
        </w:rPr>
        <w:t xml:space="preserve">（五）病虫防治</w:t>
      </w:r>
      <w:r>
        <w:rPr>
          <w:rFonts w:hint="eastAsia"/>
          <w:sz w:val="24"/>
          <w:szCs w:val="24"/>
        </w:rPr>
        <w:t xml:space="preserve">：</w:t>
      </w:r>
      <w:r>
        <w:rPr>
          <w:sz w:val="24"/>
          <w:szCs w:val="24"/>
        </w:rPr>
        <w:t xml:space="preserve">要有防治蚜虫螨虫、</w:t>
      </w:r>
      <w:r>
        <w:rPr>
          <w:sz w:val="24"/>
          <w:szCs w:val="24"/>
        </w:rPr>
        <w:t xml:space="preserve">蚧</w:t>
      </w:r>
      <w:r>
        <w:rPr>
          <w:sz w:val="24"/>
          <w:szCs w:val="24"/>
        </w:rPr>
        <w:t xml:space="preserve">壳虫、蚊蝇吸软腐病、黑斑等病虫害的有效措施及方案</w:t>
      </w:r>
      <w:r>
        <w:rPr>
          <w:rFonts w:hint="eastAsia"/>
          <w:sz w:val="24"/>
          <w:szCs w:val="24"/>
        </w:rPr>
        <w:t xml:space="preserve">，</w:t>
      </w:r>
      <w:r>
        <w:rPr>
          <w:sz w:val="24"/>
          <w:szCs w:val="24"/>
        </w:rPr>
        <w:t xml:space="preserve">将病虫害扑灭于萌芽状态。</w:t>
      </w:r>
      <w:r/>
    </w:p>
    <w:p>
      <w:pPr>
        <w:ind w:firstLine="442"/>
        <w:spacing w:line="420" w:lineRule="exact"/>
        <w:rPr>
          <w:sz w:val="24"/>
          <w:szCs w:val="24"/>
        </w:rPr>
      </w:pPr>
      <w:r>
        <w:rPr>
          <w:rFonts w:hint="eastAsia"/>
          <w:sz w:val="24"/>
          <w:szCs w:val="24"/>
        </w:rPr>
        <w:t xml:space="preserve">六</w:t>
      </w:r>
      <w:r>
        <w:rPr>
          <w:sz w:val="24"/>
          <w:szCs w:val="24"/>
        </w:rPr>
        <w:t xml:space="preserve">、主楼</w:t>
      </w:r>
      <w:r>
        <w:rPr>
          <w:sz w:val="24"/>
          <w:szCs w:val="24"/>
        </w:rPr>
        <w:t xml:space="preserve">F1</w:t>
      </w:r>
      <w:r>
        <w:rPr>
          <w:sz w:val="24"/>
          <w:szCs w:val="24"/>
        </w:rPr>
        <w:t xml:space="preserve">、</w:t>
      </w:r>
      <w:r>
        <w:rPr>
          <w:sz w:val="24"/>
          <w:szCs w:val="24"/>
        </w:rPr>
        <w:t xml:space="preserve">F2</w:t>
      </w:r>
      <w:r>
        <w:rPr>
          <w:rFonts w:hint="eastAsia"/>
          <w:sz w:val="24"/>
          <w:szCs w:val="24"/>
        </w:rPr>
        <w:t xml:space="preserve">、</w:t>
      </w:r>
      <w:r>
        <w:rPr>
          <w:sz w:val="24"/>
          <w:szCs w:val="24"/>
        </w:rPr>
        <w:t xml:space="preserve">F3</w:t>
      </w:r>
      <w:r>
        <w:rPr>
          <w:sz w:val="24"/>
          <w:szCs w:val="24"/>
        </w:rPr>
        <w:t xml:space="preserve">、</w:t>
      </w:r>
      <w:r>
        <w:rPr>
          <w:sz w:val="24"/>
          <w:szCs w:val="24"/>
        </w:rPr>
        <w:t xml:space="preserve">F5</w:t>
      </w:r>
      <w:r>
        <w:rPr>
          <w:sz w:val="24"/>
          <w:szCs w:val="24"/>
        </w:rPr>
        <w:t xml:space="preserve">电梯口、主辅楼连廊，辅楼</w:t>
      </w:r>
      <w:r>
        <w:rPr>
          <w:sz w:val="24"/>
          <w:szCs w:val="24"/>
        </w:rPr>
        <w:t xml:space="preserve">F2</w:t>
      </w:r>
      <w:r>
        <w:rPr>
          <w:sz w:val="24"/>
          <w:szCs w:val="24"/>
        </w:rPr>
        <w:t xml:space="preserve">、</w:t>
      </w:r>
      <w:r>
        <w:rPr>
          <w:sz w:val="24"/>
          <w:szCs w:val="24"/>
        </w:rPr>
        <w:t xml:space="preserve">F3</w:t>
      </w:r>
      <w:r>
        <w:rPr>
          <w:sz w:val="24"/>
          <w:szCs w:val="24"/>
        </w:rPr>
        <w:t xml:space="preserve">电梯厅，租</w:t>
      </w:r>
      <w:r>
        <w:rPr>
          <w:sz w:val="24"/>
          <w:szCs w:val="24"/>
        </w:rPr>
        <w:t xml:space="preserve">摆要求</w:t>
      </w:r>
      <w:r>
        <w:rPr>
          <w:sz w:val="24"/>
          <w:szCs w:val="24"/>
        </w:rPr>
        <w:t xml:space="preserve">品质加强如下：</w:t>
      </w:r>
      <w:r/>
    </w:p>
    <w:p>
      <w:pPr>
        <w:ind w:firstLine="442"/>
        <w:spacing w:line="420" w:lineRule="exact"/>
        <w:rPr>
          <w:sz w:val="24"/>
          <w:szCs w:val="24"/>
        </w:rPr>
      </w:pPr>
      <w:r>
        <w:rPr>
          <w:sz w:val="24"/>
          <w:szCs w:val="24"/>
        </w:rPr>
        <w:t xml:space="preserve">（一）保持植物的良好茁壮的长势，树形丰满、枝繁叶茂、自然匀称，叶面无尘土、无枯枝、无病虫害。</w:t>
      </w:r>
      <w:r/>
    </w:p>
    <w:p>
      <w:pPr>
        <w:ind w:firstLine="442"/>
        <w:spacing w:line="420" w:lineRule="exact"/>
        <w:rPr>
          <w:sz w:val="24"/>
          <w:szCs w:val="24"/>
        </w:rPr>
      </w:pPr>
      <w:r>
        <w:rPr>
          <w:sz w:val="24"/>
          <w:szCs w:val="24"/>
        </w:rPr>
        <w:t xml:space="preserve">（二）保证植被无黄叶，及时修剪叶面的黄尖、枯枝，保持最具有观赏性。</w:t>
      </w:r>
      <w:r/>
    </w:p>
    <w:p>
      <w:pPr>
        <w:ind w:firstLine="442"/>
        <w:spacing w:line="420" w:lineRule="exact"/>
        <w:rPr>
          <w:sz w:val="24"/>
          <w:szCs w:val="24"/>
        </w:rPr>
      </w:pPr>
      <w:r>
        <w:rPr>
          <w:sz w:val="24"/>
          <w:szCs w:val="24"/>
        </w:rPr>
        <w:t xml:space="preserve">（三）保持花卉、盆套缸、花架、花托干净如新、无污渍、无水渍、无烂叶杂物。</w:t>
      </w:r>
      <w:r/>
    </w:p>
    <w:p>
      <w:pPr>
        <w:ind w:firstLine="442"/>
        <w:spacing w:line="420" w:lineRule="exact"/>
        <w:rPr>
          <w:sz w:val="24"/>
          <w:szCs w:val="24"/>
        </w:rPr>
      </w:pPr>
      <w:r>
        <w:rPr>
          <w:sz w:val="24"/>
          <w:szCs w:val="24"/>
        </w:rPr>
        <w:t xml:space="preserve">（四）根据四季，及时、主动的更换同等价位的植物，做到让甲方满意。</w:t>
      </w:r>
      <w:r/>
    </w:p>
    <w:p>
      <w:pPr>
        <w:ind w:firstLine="442"/>
        <w:spacing w:line="420" w:lineRule="exact"/>
        <w:rPr>
          <w:sz w:val="24"/>
          <w:szCs w:val="24"/>
        </w:rPr>
      </w:pPr>
      <w:r>
        <w:rPr>
          <w:rFonts w:hint="eastAsia"/>
          <w:sz w:val="24"/>
          <w:szCs w:val="24"/>
        </w:rPr>
        <w:t xml:space="preserve">七、其他</w:t>
      </w:r>
      <w:r/>
    </w:p>
    <w:p>
      <w:pPr>
        <w:ind w:firstLine="442"/>
        <w:spacing w:line="420" w:lineRule="exact"/>
        <w:rPr>
          <w:sz w:val="24"/>
          <w:szCs w:val="24"/>
        </w:rPr>
      </w:pPr>
      <w:r>
        <w:rPr>
          <w:sz w:val="24"/>
          <w:szCs w:val="24"/>
        </w:rPr>
        <w:t xml:space="preserve">每年对照</w:t>
      </w:r>
      <w:r>
        <w:rPr>
          <w:rFonts w:hint="eastAsia"/>
          <w:sz w:val="24"/>
          <w:szCs w:val="24"/>
        </w:rPr>
        <w:t xml:space="preserve">江苏</w:t>
      </w:r>
      <w:r>
        <w:rPr>
          <w:sz w:val="24"/>
          <w:szCs w:val="24"/>
        </w:rPr>
        <w:t xml:space="preserve">省民政厅</w:t>
      </w:r>
      <w:r>
        <w:rPr>
          <w:rFonts w:hint="eastAsia"/>
          <w:sz w:val="24"/>
          <w:szCs w:val="24"/>
        </w:rPr>
        <w:t xml:space="preserve">室内</w:t>
      </w:r>
      <w:r>
        <w:rPr>
          <w:sz w:val="24"/>
          <w:szCs w:val="24"/>
        </w:rPr>
        <w:t xml:space="preserve">绿</w:t>
      </w:r>
      <w:r>
        <w:rPr>
          <w:rFonts w:hint="eastAsia"/>
          <w:sz w:val="24"/>
          <w:szCs w:val="24"/>
        </w:rPr>
        <w:t xml:space="preserve">植服务</w:t>
      </w:r>
      <w:r>
        <w:rPr>
          <w:sz w:val="24"/>
          <w:szCs w:val="24"/>
        </w:rPr>
        <w:t xml:space="preserve">标准及</w:t>
      </w:r>
      <w:r>
        <w:rPr>
          <w:rFonts w:hint="eastAsia"/>
          <w:sz w:val="24"/>
          <w:szCs w:val="24"/>
        </w:rPr>
        <w:t xml:space="preserve">合同</w:t>
      </w:r>
      <w:r>
        <w:rPr>
          <w:sz w:val="24"/>
          <w:szCs w:val="24"/>
        </w:rPr>
        <w:t xml:space="preserve">对中标单位的服务进行综</w:t>
      </w:r>
      <w:r>
        <w:rPr>
          <w:sz w:val="24"/>
          <w:szCs w:val="24"/>
        </w:rPr>
        <w:t xml:space="preserve">合考评，</w:t>
      </w:r>
      <w:r>
        <w:rPr>
          <w:rFonts w:hint="eastAsia"/>
          <w:sz w:val="24"/>
          <w:szCs w:val="24"/>
        </w:rPr>
        <w:t xml:space="preserve">作为物业管理服务考核结果的组成部分</w:t>
      </w:r>
      <w:r>
        <w:rPr>
          <w:sz w:val="24"/>
          <w:szCs w:val="24"/>
        </w:rPr>
        <w:t xml:space="preserve">。</w:t>
      </w:r>
      <w:r/>
    </w:p>
    <w:p>
      <w:pPr>
        <w:spacing w:line="360" w:lineRule="auto"/>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5</w:t>
      </w:r>
      <w:r/>
    </w:p>
    <w:p>
      <w:pPr>
        <w:jc w:val="center"/>
        <w:widowControl/>
        <w:rPr>
          <w:rFonts w:ascii="宋体" w:hAnsi="宋体" w:cs="宋体"/>
          <w:b/>
          <w:bCs/>
          <w:sz w:val="28"/>
          <w:szCs w:val="28"/>
        </w:rPr>
      </w:pPr>
      <w:r>
        <w:rPr>
          <w:rFonts w:hint="eastAsia" w:ascii="宋体" w:hAnsi="宋体" w:cs="宋体"/>
          <w:b/>
          <w:bCs/>
          <w:sz w:val="28"/>
          <w:szCs w:val="28"/>
        </w:rPr>
        <w:t xml:space="preserve">绿化养护具体工作内容及基本要求</w:t>
      </w:r>
      <w:r/>
    </w:p>
    <w:p>
      <w:pPr>
        <w:ind w:firstLine="442"/>
        <w:spacing w:line="420" w:lineRule="exact"/>
        <w:rPr>
          <w:sz w:val="24"/>
          <w:szCs w:val="24"/>
        </w:rPr>
      </w:pPr>
      <w:r>
        <w:rPr>
          <w:rFonts w:hint="eastAsia"/>
          <w:sz w:val="24"/>
          <w:szCs w:val="24"/>
        </w:rPr>
        <w:t xml:space="preserve">一、委托管理内容</w:t>
      </w:r>
      <w:r/>
    </w:p>
    <w:p>
      <w:pPr>
        <w:ind w:firstLine="442"/>
        <w:spacing w:line="420" w:lineRule="exact"/>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ab/>
      </w:r>
      <w:r>
        <w:rPr>
          <w:rFonts w:hint="eastAsia"/>
          <w:sz w:val="24"/>
          <w:szCs w:val="24"/>
        </w:rPr>
        <w:t xml:space="preserve">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ab/>
      </w:r>
      <w:r>
        <w:rPr>
          <w:rFonts w:hint="eastAsia"/>
          <w:sz w:val="24"/>
          <w:szCs w:val="24"/>
        </w:rPr>
        <w:t xml:space="preserve">绿地养护管理工作范围</w:t>
      </w:r>
      <w:r/>
    </w:p>
    <w:p>
      <w:pPr>
        <w:ind w:firstLine="442"/>
        <w:spacing w:line="4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ab/>
      </w:r>
      <w:r>
        <w:rPr>
          <w:rFonts w:hint="eastAsia"/>
          <w:sz w:val="24"/>
          <w:szCs w:val="24"/>
        </w:rPr>
        <w:t xml:space="preserve">树木养护管理工作范围</w:t>
      </w:r>
      <w:r/>
    </w:p>
    <w:p>
      <w:pPr>
        <w:ind w:firstLine="442"/>
        <w:spacing w:line="420" w:lineRule="exact"/>
        <w:rPr>
          <w:sz w:val="24"/>
          <w:szCs w:val="24"/>
        </w:rPr>
      </w:pPr>
      <w:r>
        <w:rPr>
          <w:rFonts w:hint="eastAsia"/>
          <w:sz w:val="24"/>
          <w:szCs w:val="24"/>
        </w:rPr>
        <w:t xml:space="preserve">二、具体工作内容与基本要求</w:t>
      </w:r>
      <w:r/>
    </w:p>
    <w:p>
      <w:pPr>
        <w:ind w:firstLine="442"/>
        <w:spacing w:line="420" w:lineRule="exact"/>
        <w:rPr>
          <w:sz w:val="24"/>
          <w:szCs w:val="24"/>
        </w:rPr>
      </w:pPr>
      <w:r>
        <w:rPr>
          <w:rFonts w:hint="eastAsia"/>
          <w:sz w:val="24"/>
          <w:szCs w:val="24"/>
        </w:rPr>
        <w:t xml:space="preserve">（一）草皮、乔灌木养护与管理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、草皮养护。（</w:t>
      </w:r>
      <w:r>
        <w:rPr>
          <w:rFonts w:hint="eastAsia"/>
          <w:sz w:val="24"/>
          <w:szCs w:val="24"/>
        </w:rPr>
        <w:t xml:space="preserve">1</w:t>
      </w:r>
      <w:r>
        <w:rPr>
          <w:rFonts w:hint="eastAsia"/>
          <w:sz w:val="24"/>
          <w:szCs w:val="24"/>
        </w:rPr>
        <w:t xml:space="preserve">）浇水管理。春秋季防旱，适时浇水，夏季防晒，及时排水，冬季防风保湿。（</w:t>
      </w:r>
      <w:r>
        <w:rPr>
          <w:rFonts w:hint="eastAsia"/>
          <w:sz w:val="24"/>
          <w:szCs w:val="24"/>
        </w:rPr>
        <w:t xml:space="preserve">2</w:t>
      </w:r>
      <w:r>
        <w:rPr>
          <w:rFonts w:hint="eastAsia"/>
          <w:sz w:val="24"/>
          <w:szCs w:val="24"/>
        </w:rPr>
        <w:t xml:space="preserve">）施肥管理。春季反青肥，生长期追肥，</w:t>
      </w:r>
      <w:r>
        <w:rPr>
          <w:rFonts w:hint="eastAsia"/>
          <w:sz w:val="24"/>
          <w:szCs w:val="24"/>
        </w:rPr>
        <w:t xml:space="preserve">秋季施越冬肥</w:t>
      </w:r>
      <w:r>
        <w:rPr>
          <w:rFonts w:hint="eastAsia"/>
          <w:sz w:val="24"/>
          <w:szCs w:val="24"/>
        </w:rPr>
        <w:t xml:space="preserve">（以无机草坪复合肥为主）。（</w:t>
      </w:r>
      <w:r>
        <w:rPr>
          <w:rFonts w:hint="eastAsia"/>
          <w:sz w:val="24"/>
          <w:szCs w:val="24"/>
        </w:rPr>
        <w:t xml:space="preserve">3</w:t>
      </w:r>
      <w:r>
        <w:rPr>
          <w:rFonts w:hint="eastAsia"/>
          <w:sz w:val="24"/>
          <w:szCs w:val="24"/>
        </w:rPr>
        <w:t xml:space="preserve">）加强病虫害检查与防治。春季每</w:t>
      </w:r>
      <w:r>
        <w:rPr>
          <w:rFonts w:hint="eastAsia"/>
          <w:sz w:val="24"/>
          <w:szCs w:val="24"/>
        </w:rPr>
        <w:t xml:space="preserve">10-15</w:t>
      </w:r>
      <w:r>
        <w:rPr>
          <w:rFonts w:hint="eastAsia"/>
          <w:sz w:val="24"/>
          <w:szCs w:val="24"/>
        </w:rPr>
        <w:t xml:space="preserve">天用</w:t>
      </w:r>
      <w:r>
        <w:rPr>
          <w:rFonts w:hint="eastAsia"/>
          <w:sz w:val="24"/>
          <w:szCs w:val="24"/>
        </w:rPr>
        <w:t xml:space="preserve">1</w:t>
      </w:r>
      <w:r>
        <w:rPr>
          <w:rFonts w:hint="eastAsia"/>
          <w:sz w:val="24"/>
          <w:szCs w:val="24"/>
        </w:rPr>
        <w:t xml:space="preserve">‰尿素追施一次复合肥。</w:t>
      </w:r>
      <w:r>
        <w:rPr>
          <w:rFonts w:hint="eastAsia"/>
          <w:sz w:val="24"/>
          <w:szCs w:val="24"/>
        </w:rPr>
        <w:t xml:space="preserve">(4</w:t>
      </w:r>
      <w:r>
        <w:rPr>
          <w:rFonts w:hint="eastAsia"/>
          <w:sz w:val="24"/>
          <w:szCs w:val="24"/>
        </w:rPr>
        <w:t xml:space="preserve">）及时清理杂草与各种垃圾，保持草皮美观。</w:t>
      </w:r>
      <w:r>
        <w:rPr>
          <w:rFonts w:hint="eastAsia"/>
          <w:sz w:val="24"/>
          <w:szCs w:val="24"/>
        </w:rPr>
        <w:t xml:space="preserve">(5)</w:t>
      </w:r>
      <w:r>
        <w:rPr>
          <w:rFonts w:hint="eastAsia"/>
          <w:sz w:val="24"/>
          <w:szCs w:val="24"/>
        </w:rPr>
        <w:t xml:space="preserve">剪草次数一年中不少于</w:t>
      </w:r>
      <w:r>
        <w:rPr>
          <w:rFonts w:hint="eastAsia"/>
          <w:sz w:val="24"/>
          <w:szCs w:val="24"/>
        </w:rPr>
        <w:t xml:space="preserve">12</w:t>
      </w:r>
      <w:r>
        <w:rPr>
          <w:rFonts w:hint="eastAsia"/>
          <w:sz w:val="24"/>
          <w:szCs w:val="24"/>
        </w:rPr>
        <w:t xml:space="preserve">次。</w:t>
      </w:r>
      <w:r/>
    </w:p>
    <w:p>
      <w:pPr>
        <w:ind w:firstLine="442"/>
        <w:spacing w:line="420" w:lineRule="exact"/>
        <w:rPr>
          <w:sz w:val="24"/>
          <w:szCs w:val="24"/>
        </w:rPr>
      </w:pPr>
      <w:r>
        <w:rPr>
          <w:rFonts w:hint="eastAsia"/>
          <w:sz w:val="24"/>
          <w:szCs w:val="24"/>
        </w:rPr>
        <w:t xml:space="preserve">2</w:t>
      </w:r>
      <w:r>
        <w:rPr>
          <w:rFonts w:hint="eastAsia"/>
          <w:sz w:val="24"/>
          <w:szCs w:val="24"/>
        </w:rPr>
        <w:t xml:space="preserve">、乔灌木养护。（</w:t>
      </w:r>
      <w:r>
        <w:rPr>
          <w:rFonts w:hint="eastAsia"/>
          <w:sz w:val="24"/>
          <w:szCs w:val="24"/>
        </w:rPr>
        <w:t xml:space="preserve">1</w:t>
      </w:r>
      <w:r>
        <w:rPr>
          <w:rFonts w:hint="eastAsia"/>
          <w:sz w:val="24"/>
          <w:szCs w:val="24"/>
        </w:rPr>
        <w:t xml:space="preserve">）松土除草。当土壤板结时，应进行松土，</w:t>
      </w:r>
      <w:r>
        <w:rPr>
          <w:rFonts w:hint="eastAsia"/>
          <w:sz w:val="24"/>
          <w:szCs w:val="24"/>
        </w:rPr>
        <w:t xml:space="preserve">松土深度一般为</w:t>
      </w:r>
      <w:r>
        <w:rPr>
          <w:rFonts w:hint="eastAsia"/>
          <w:sz w:val="24"/>
          <w:szCs w:val="24"/>
        </w:rPr>
        <w:t xml:space="preserve">3-5</w:t>
      </w:r>
      <w:r>
        <w:rPr>
          <w:rFonts w:hint="eastAsia"/>
          <w:sz w:val="24"/>
          <w:szCs w:val="24"/>
        </w:rPr>
        <w:t xml:space="preserve">厘米。拔草时形成的</w:t>
      </w:r>
      <w:r>
        <w:rPr>
          <w:rFonts w:hint="eastAsia"/>
          <w:sz w:val="24"/>
          <w:szCs w:val="24"/>
        </w:rPr>
        <w:t xml:space="preserve">坑洞应及时</w:t>
      </w:r>
      <w:r>
        <w:rPr>
          <w:rFonts w:hint="eastAsia"/>
          <w:sz w:val="24"/>
          <w:szCs w:val="24"/>
        </w:rPr>
        <w:t xml:space="preserve">用泥土填平。松土除草要注意不伤苗木。（</w:t>
      </w:r>
      <w:r>
        <w:rPr>
          <w:rFonts w:hint="eastAsia"/>
          <w:sz w:val="24"/>
          <w:szCs w:val="24"/>
        </w:rPr>
        <w:t xml:space="preserve">2</w:t>
      </w:r>
      <w:r>
        <w:rPr>
          <w:rFonts w:hint="eastAsia"/>
          <w:sz w:val="24"/>
          <w:szCs w:val="24"/>
        </w:rPr>
        <w:t xml:space="preserve">）抗旱防涝。出现干旱，应及时进行灌溉，尤其在</w:t>
      </w:r>
      <w:r>
        <w:rPr>
          <w:rFonts w:hint="eastAsia"/>
          <w:sz w:val="24"/>
          <w:szCs w:val="24"/>
        </w:rPr>
        <w:t xml:space="preserve">3</w:t>
      </w:r>
      <w:r>
        <w:rPr>
          <w:rFonts w:hint="eastAsia"/>
          <w:sz w:val="24"/>
          <w:szCs w:val="24"/>
        </w:rPr>
        <w:t xml:space="preserve">月至</w:t>
      </w:r>
      <w:r>
        <w:rPr>
          <w:rFonts w:hint="eastAsia"/>
          <w:sz w:val="24"/>
          <w:szCs w:val="24"/>
        </w:rPr>
        <w:t xml:space="preserve">6</w:t>
      </w:r>
      <w:r>
        <w:rPr>
          <w:rFonts w:hint="eastAsia"/>
          <w:sz w:val="24"/>
          <w:szCs w:val="24"/>
        </w:rPr>
        <w:t xml:space="preserve">月底、</w:t>
      </w:r>
      <w:r>
        <w:rPr>
          <w:rFonts w:hint="eastAsia"/>
          <w:sz w:val="24"/>
          <w:szCs w:val="24"/>
        </w:rPr>
        <w:t xml:space="preserve">8</w:t>
      </w:r>
      <w:r>
        <w:rPr>
          <w:rFonts w:hint="eastAsia"/>
          <w:sz w:val="24"/>
          <w:szCs w:val="24"/>
        </w:rPr>
        <w:t xml:space="preserve">月中至</w:t>
      </w:r>
      <w:r>
        <w:rPr>
          <w:rFonts w:hint="eastAsia"/>
          <w:sz w:val="24"/>
          <w:szCs w:val="24"/>
        </w:rPr>
        <w:t xml:space="preserve">11</w:t>
      </w:r>
      <w:r>
        <w:rPr>
          <w:rFonts w:hint="eastAsia"/>
          <w:sz w:val="24"/>
          <w:szCs w:val="24"/>
        </w:rPr>
        <w:t xml:space="preserve">月底适时浇水。保持绿地土壤墒情，促进植物生长。注意防涝。（</w:t>
      </w:r>
      <w:r>
        <w:rPr>
          <w:rFonts w:hint="eastAsia"/>
          <w:sz w:val="24"/>
          <w:szCs w:val="24"/>
        </w:rPr>
        <w:t xml:space="preserve">3</w:t>
      </w:r>
      <w:r>
        <w:rPr>
          <w:rFonts w:hint="eastAsia"/>
          <w:sz w:val="24"/>
          <w:szCs w:val="24"/>
        </w:rPr>
        <w:t xml:space="preserve">）追施肥料。苗木生长期间要追施草坪复合肥料，春季、秋季每月追肥不少于</w:t>
      </w:r>
      <w:r>
        <w:rPr>
          <w:rFonts w:hint="eastAsia"/>
          <w:sz w:val="24"/>
          <w:szCs w:val="24"/>
        </w:rPr>
        <w:t xml:space="preserve">1</w:t>
      </w:r>
      <w:r>
        <w:rPr>
          <w:rFonts w:hint="eastAsia"/>
          <w:sz w:val="24"/>
          <w:szCs w:val="24"/>
        </w:rPr>
        <w:t xml:space="preserve">次。（</w:t>
      </w:r>
      <w:r>
        <w:rPr>
          <w:rFonts w:hint="eastAsia"/>
          <w:sz w:val="24"/>
          <w:szCs w:val="24"/>
        </w:rPr>
        <w:t xml:space="preserve">4</w:t>
      </w:r>
      <w:r>
        <w:rPr>
          <w:rFonts w:hint="eastAsia"/>
          <w:sz w:val="24"/>
          <w:szCs w:val="24"/>
        </w:rPr>
        <w:t xml:space="preserve">）防治病虫害。苗木易发生病虫害，要根据各类植物的不同特点采用多种方法做好病虫害防治工作，以防为主。坚持每月打药不少于</w:t>
      </w:r>
      <w:r>
        <w:rPr>
          <w:rFonts w:hint="eastAsia"/>
          <w:sz w:val="24"/>
          <w:szCs w:val="24"/>
        </w:rPr>
        <w:t xml:space="preserve">2</w:t>
      </w:r>
      <w:r>
        <w:rPr>
          <w:rFonts w:hint="eastAsia"/>
          <w:sz w:val="24"/>
          <w:szCs w:val="24"/>
        </w:rPr>
        <w:t xml:space="preserve">次，可酌情增减，按比例配制药液浓度。不可使用过期农药。（</w:t>
      </w:r>
      <w:r>
        <w:rPr>
          <w:rFonts w:hint="eastAsia"/>
          <w:sz w:val="24"/>
          <w:szCs w:val="24"/>
        </w:rPr>
        <w:t xml:space="preserve">5</w:t>
      </w:r>
      <w:r>
        <w:rPr>
          <w:rFonts w:hint="eastAsia"/>
          <w:sz w:val="24"/>
          <w:szCs w:val="24"/>
        </w:rPr>
        <w:t xml:space="preserve">）抗风抢险。在暴风雨、大风天气提前采取支</w:t>
      </w:r>
      <w:r>
        <w:rPr>
          <w:rFonts w:hint="eastAsia"/>
          <w:sz w:val="24"/>
          <w:szCs w:val="24"/>
        </w:rPr>
        <w:t xml:space="preserve">架加固，防止植物受损。遇有强风倒树、</w:t>
      </w:r>
      <w:r>
        <w:rPr>
          <w:rFonts w:hint="eastAsia"/>
          <w:sz w:val="24"/>
          <w:szCs w:val="24"/>
        </w:rPr>
        <w:t xml:space="preserve">折杈等情况</w:t>
      </w:r>
      <w:r>
        <w:rPr>
          <w:rFonts w:hint="eastAsia"/>
          <w:sz w:val="24"/>
          <w:szCs w:val="24"/>
        </w:rPr>
        <w:t xml:space="preserve">应及时组织处理。</w:t>
      </w:r>
      <w:r>
        <w:rPr>
          <w:rFonts w:hint="eastAsia"/>
          <w:sz w:val="24"/>
          <w:szCs w:val="24"/>
        </w:rPr>
        <w:t xml:space="preserve">(6)</w:t>
      </w:r>
      <w:r>
        <w:rPr>
          <w:rFonts w:hint="eastAsia"/>
          <w:sz w:val="24"/>
          <w:szCs w:val="24"/>
        </w:rPr>
        <w:t xml:space="preserve">整形修剪。依照树木成长规律、景观要求，按照操作规程适时对所有树木进行修剪。</w:t>
      </w:r>
      <w:r>
        <w:rPr>
          <w:rFonts w:hint="eastAsia"/>
          <w:sz w:val="24"/>
          <w:szCs w:val="24"/>
        </w:rPr>
        <w:t xml:space="preserve">(7)</w:t>
      </w:r>
      <w:r>
        <w:rPr>
          <w:rFonts w:hint="eastAsia"/>
          <w:sz w:val="24"/>
          <w:szCs w:val="24"/>
        </w:rPr>
        <w:t xml:space="preserve">抹芽。对于乔木、大型灌木，对不定芽要及时清除，以保持树木骨架清晰，形态美观。（</w:t>
      </w:r>
      <w:r>
        <w:rPr>
          <w:rFonts w:hint="eastAsia"/>
          <w:sz w:val="24"/>
          <w:szCs w:val="24"/>
        </w:rPr>
        <w:t xml:space="preserve">8</w:t>
      </w:r>
      <w:r>
        <w:rPr>
          <w:rFonts w:hint="eastAsia"/>
          <w:sz w:val="24"/>
          <w:szCs w:val="24"/>
        </w:rPr>
        <w:t xml:space="preserve">）冬季防护。对一些常绿树种、新引进树种和一些抗寒性较弱的树种、幼苗等采取有效措施，防止冬季苗木冻害、</w:t>
      </w:r>
      <w:r>
        <w:rPr>
          <w:rFonts w:hint="eastAsia"/>
          <w:sz w:val="24"/>
          <w:szCs w:val="24"/>
        </w:rPr>
        <w:t xml:space="preserve">冻枝和</w:t>
      </w:r>
      <w:r>
        <w:rPr>
          <w:rFonts w:hint="eastAsia"/>
          <w:sz w:val="24"/>
          <w:szCs w:val="24"/>
        </w:rPr>
        <w:t xml:space="preserve">一些生理性干旱，保证安全越冬。</w:t>
      </w:r>
      <w:r/>
    </w:p>
    <w:p>
      <w:pPr>
        <w:ind w:firstLine="442"/>
        <w:spacing w:line="420" w:lineRule="exact"/>
        <w:rPr>
          <w:sz w:val="24"/>
          <w:szCs w:val="24"/>
        </w:rPr>
      </w:pPr>
      <w:r>
        <w:rPr>
          <w:rFonts w:hint="eastAsia"/>
          <w:sz w:val="24"/>
          <w:szCs w:val="24"/>
        </w:rPr>
        <w:t xml:space="preserve">三、质量要求</w:t>
      </w:r>
      <w:r/>
    </w:p>
    <w:p>
      <w:pPr>
        <w:ind w:firstLine="442"/>
        <w:spacing w:line="420" w:lineRule="exact"/>
        <w:rPr>
          <w:sz w:val="24"/>
          <w:szCs w:val="24"/>
        </w:rPr>
      </w:pPr>
      <w:r>
        <w:rPr>
          <w:rFonts w:hint="eastAsia"/>
          <w:sz w:val="24"/>
          <w:szCs w:val="24"/>
        </w:rPr>
        <w:t xml:space="preserve">（一）草坪养护质量要求。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已经确定为二级养护标准的草坪按二级养护标准管理，覆盖率</w:t>
      </w:r>
      <w:r>
        <w:rPr>
          <w:rFonts w:hint="eastAsia"/>
          <w:sz w:val="24"/>
          <w:szCs w:val="24"/>
        </w:rPr>
        <w:t xml:space="preserve">95</w:t>
      </w:r>
      <w:r>
        <w:rPr>
          <w:rFonts w:hint="eastAsia"/>
          <w:sz w:val="24"/>
          <w:szCs w:val="24"/>
        </w:rPr>
        <w:t xml:space="preserve">％以上，草坪内杂草控制在</w:t>
      </w:r>
      <w:r>
        <w:rPr>
          <w:rFonts w:hint="eastAsia"/>
          <w:sz w:val="24"/>
          <w:szCs w:val="24"/>
        </w:rPr>
        <w:t xml:space="preserve">20</w:t>
      </w:r>
      <w:r>
        <w:rPr>
          <w:rFonts w:hint="eastAsia"/>
          <w:sz w:val="24"/>
          <w:szCs w:val="24"/>
        </w:rPr>
        <w:t xml:space="preserve">％以内；其它区域按现状养护。</w:t>
      </w:r>
      <w:r/>
    </w:p>
    <w:p>
      <w:pPr>
        <w:ind w:firstLine="442"/>
        <w:spacing w:line="420" w:lineRule="exact"/>
        <w:rPr>
          <w:sz w:val="24"/>
          <w:szCs w:val="24"/>
        </w:rPr>
      </w:pPr>
      <w:r>
        <w:rPr>
          <w:rFonts w:hint="eastAsia"/>
          <w:sz w:val="24"/>
          <w:szCs w:val="24"/>
        </w:rPr>
        <w:t xml:space="preserve">2. </w:t>
      </w:r>
      <w:r>
        <w:rPr>
          <w:rFonts w:hint="eastAsia"/>
          <w:sz w:val="24"/>
          <w:szCs w:val="24"/>
        </w:rPr>
        <w:t xml:space="preserve">生长和颜色正常，</w:t>
      </w:r>
      <w:r>
        <w:rPr>
          <w:rFonts w:hint="eastAsia"/>
          <w:sz w:val="24"/>
          <w:szCs w:val="24"/>
        </w:rPr>
        <w:t xml:space="preserve">不</w:t>
      </w:r>
      <w:r>
        <w:rPr>
          <w:rFonts w:hint="eastAsia"/>
          <w:sz w:val="24"/>
          <w:szCs w:val="24"/>
        </w:rPr>
        <w:t xml:space="preserve">枯黄；按要求修剪，保证平整美观。</w:t>
      </w:r>
      <w:r/>
    </w:p>
    <w:p>
      <w:pPr>
        <w:ind w:firstLine="442"/>
        <w:spacing w:line="420" w:lineRule="exact"/>
        <w:rPr>
          <w:sz w:val="24"/>
          <w:szCs w:val="24"/>
        </w:rPr>
      </w:pPr>
      <w:r>
        <w:rPr>
          <w:rFonts w:hint="eastAsia"/>
          <w:sz w:val="24"/>
          <w:szCs w:val="24"/>
        </w:rPr>
        <w:t xml:space="preserve">3.</w:t>
      </w:r>
      <w:r>
        <w:rPr>
          <w:rFonts w:hint="eastAsia"/>
          <w:sz w:val="24"/>
          <w:szCs w:val="24"/>
        </w:rPr>
        <w:t xml:space="preserve">基本无病虫害。打药后无药害问题；没有因肥、水管理不善造成的枯黄、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（二）绿篱与乔木养护质量要求。</w:t>
      </w:r>
      <w:r/>
    </w:p>
    <w:p>
      <w:pPr>
        <w:ind w:firstLine="442"/>
        <w:spacing w:line="420" w:lineRule="exact"/>
        <w:rPr>
          <w:sz w:val="24"/>
          <w:szCs w:val="24"/>
        </w:rPr>
      </w:pPr>
      <w:r>
        <w:rPr>
          <w:rFonts w:hint="eastAsia"/>
          <w:sz w:val="24"/>
          <w:szCs w:val="24"/>
        </w:rPr>
        <w:t xml:space="preserve">1.</w:t>
      </w:r>
      <w:r>
        <w:rPr>
          <w:sz w:val="24"/>
          <w:szCs w:val="24"/>
        </w:rPr>
        <w:t xml:space="preserve">绿篱成活率保证在</w:t>
      </w:r>
      <w:r>
        <w:rPr>
          <w:rFonts w:hint="eastAsia"/>
          <w:sz w:val="24"/>
          <w:szCs w:val="24"/>
        </w:rPr>
        <w:t xml:space="preserve">98</w:t>
      </w:r>
      <w:r>
        <w:rPr>
          <w:sz w:val="24"/>
          <w:szCs w:val="24"/>
        </w:rPr>
        <w:t xml:space="preserve">%</w:t>
      </w:r>
      <w:r>
        <w:rPr>
          <w:rFonts w:hint="eastAsia"/>
          <w:sz w:val="24"/>
          <w:szCs w:val="24"/>
        </w:rPr>
        <w:t xml:space="preserve">。</w:t>
      </w:r>
      <w:r>
        <w:rPr>
          <w:sz w:val="24"/>
          <w:szCs w:val="24"/>
        </w:rPr>
        <w:t xml:space="preserve">乔木成活率保证在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2.</w:t>
      </w:r>
      <w:r>
        <w:rPr>
          <w:rFonts w:hint="eastAsia"/>
          <w:sz w:val="24"/>
          <w:szCs w:val="24"/>
        </w:rPr>
        <w:t xml:space="preserve">有蛀干害虫的株数在</w:t>
      </w:r>
      <w:r>
        <w:rPr>
          <w:rFonts w:hint="eastAsia"/>
          <w:sz w:val="24"/>
          <w:szCs w:val="24"/>
        </w:rPr>
        <w:t xml:space="preserve">2</w:t>
      </w:r>
      <w:r>
        <w:rPr>
          <w:rFonts w:hint="eastAsia"/>
          <w:sz w:val="24"/>
          <w:szCs w:val="24"/>
        </w:rPr>
        <w:t xml:space="preserve">％以下</w:t>
      </w:r>
      <w:r>
        <w:rPr>
          <w:rFonts w:hint="eastAsia"/>
          <w:sz w:val="24"/>
          <w:szCs w:val="24"/>
        </w:rPr>
        <w:t xml:space="preserve">(</w:t>
      </w:r>
      <w:r>
        <w:rPr>
          <w:rFonts w:hint="eastAsia"/>
          <w:sz w:val="24"/>
          <w:szCs w:val="24"/>
        </w:rPr>
        <w:t xml:space="preserve">包括</w:t>
      </w:r>
      <w:r>
        <w:rPr>
          <w:rFonts w:hint="eastAsia"/>
          <w:sz w:val="24"/>
          <w:szCs w:val="24"/>
        </w:rPr>
        <w:t xml:space="preserve">2</w:t>
      </w:r>
      <w:r>
        <w:rPr>
          <w:rFonts w:hint="eastAsia"/>
          <w:sz w:val="24"/>
          <w:szCs w:val="24"/>
        </w:rPr>
        <w:t xml:space="preserve">％，以下同</w:t>
      </w:r>
      <w:r>
        <w:rPr>
          <w:rFonts w:hint="eastAsia"/>
          <w:sz w:val="24"/>
          <w:szCs w:val="24"/>
        </w:rPr>
        <w:t xml:space="preserve">)</w:t>
      </w:r>
      <w:r>
        <w:rPr>
          <w:rFonts w:hint="eastAsia"/>
          <w:sz w:val="24"/>
          <w:szCs w:val="24"/>
        </w:rPr>
        <w:t xml:space="preserve">；</w:t>
      </w:r>
      <w:r>
        <w:rPr>
          <w:rFonts w:hint="eastAsia"/>
          <w:sz w:val="24"/>
          <w:szCs w:val="24"/>
        </w:rPr>
        <w:t xml:space="preserve">介壳虫最严重</w:t>
      </w:r>
      <w:r>
        <w:rPr>
          <w:rFonts w:hint="eastAsia"/>
          <w:sz w:val="24"/>
          <w:szCs w:val="24"/>
        </w:rPr>
        <w:t xml:space="preserve">处</w:t>
      </w:r>
      <w:r>
        <w:rPr>
          <w:rFonts w:hint="eastAsia"/>
          <w:sz w:val="24"/>
          <w:szCs w:val="24"/>
        </w:rPr>
        <w:t xml:space="preserve">:</w:t>
      </w:r>
      <w:r>
        <w:rPr>
          <w:rFonts w:hint="eastAsia"/>
          <w:sz w:val="24"/>
          <w:szCs w:val="24"/>
        </w:rPr>
        <w:t xml:space="preserve">主枝主干</w:t>
      </w:r>
      <w:r>
        <w:rPr>
          <w:rFonts w:hint="eastAsia"/>
          <w:sz w:val="24"/>
          <w:szCs w:val="24"/>
        </w:rPr>
        <w:t xml:space="preserve">100</w:t>
      </w:r>
      <w:r>
        <w:rPr>
          <w:rFonts w:hint="eastAsia"/>
          <w:sz w:val="24"/>
          <w:szCs w:val="24"/>
        </w:rPr>
        <w:t xml:space="preserve">平方厘米</w:t>
      </w:r>
      <w:r>
        <w:rPr>
          <w:rFonts w:hint="eastAsia"/>
          <w:sz w:val="24"/>
          <w:szCs w:val="24"/>
        </w:rPr>
        <w:t xml:space="preserve">2</w:t>
      </w:r>
      <w:r>
        <w:rPr>
          <w:rFonts w:hint="eastAsia"/>
          <w:sz w:val="24"/>
          <w:szCs w:val="24"/>
        </w:rPr>
        <w:t xml:space="preserve">头活虫以下，较细枝条每尺长一段上在</w:t>
      </w:r>
      <w:r>
        <w:rPr>
          <w:rFonts w:hint="eastAsia"/>
          <w:sz w:val="24"/>
          <w:szCs w:val="24"/>
        </w:rPr>
        <w:t xml:space="preserve">10</w:t>
      </w:r>
      <w:r>
        <w:rPr>
          <w:rFonts w:hint="eastAsia"/>
          <w:sz w:val="24"/>
          <w:szCs w:val="24"/>
        </w:rPr>
        <w:t xml:space="preserve">头活虫以下，</w:t>
      </w:r>
      <w:r>
        <w:rPr>
          <w:rFonts w:hint="eastAsia"/>
          <w:sz w:val="24"/>
          <w:szCs w:val="24"/>
        </w:rPr>
        <w:t xml:space="preserve">株数都在</w:t>
      </w:r>
      <w:r>
        <w:rPr>
          <w:rFonts w:hint="eastAsia"/>
          <w:sz w:val="24"/>
          <w:szCs w:val="24"/>
        </w:rPr>
        <w:t xml:space="preserve">4</w:t>
      </w:r>
      <w:r>
        <w:rPr>
          <w:rFonts w:hint="eastAsia"/>
          <w:sz w:val="24"/>
          <w:szCs w:val="24"/>
        </w:rPr>
        <w:t xml:space="preserve">％以下。</w:t>
      </w:r>
      <w:r/>
    </w:p>
    <w:p>
      <w:pPr>
        <w:ind w:firstLine="442"/>
        <w:spacing w:line="420" w:lineRule="exact"/>
        <w:rPr>
          <w:sz w:val="24"/>
          <w:szCs w:val="24"/>
        </w:rPr>
      </w:pPr>
      <w:r>
        <w:rPr>
          <w:rFonts w:hint="eastAsia"/>
          <w:sz w:val="24"/>
          <w:szCs w:val="24"/>
        </w:rPr>
        <w:t xml:space="preserve">3.</w:t>
      </w:r>
      <w:r>
        <w:rPr>
          <w:rFonts w:hint="eastAsia"/>
          <w:sz w:val="24"/>
          <w:szCs w:val="24"/>
        </w:rPr>
        <w:t xml:space="preserve">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5.</w:t>
      </w:r>
      <w:r>
        <w:rPr>
          <w:rFonts w:hint="eastAsia"/>
          <w:sz w:val="24"/>
          <w:szCs w:val="24"/>
        </w:rPr>
        <w:t xml:space="preserve">行道树和绿地内死株、断桩等及时清除；倾斜树木及时处理；树穴整齐；垂直绿化</w:t>
      </w:r>
      <w:r>
        <w:rPr>
          <w:rFonts w:hint="eastAsia"/>
          <w:sz w:val="24"/>
          <w:szCs w:val="24"/>
        </w:rPr>
        <w:t xml:space="preserve">苗木新稍生长</w:t>
      </w:r>
      <w:r>
        <w:rPr>
          <w:rFonts w:hint="eastAsia"/>
          <w:sz w:val="24"/>
          <w:szCs w:val="24"/>
        </w:rPr>
        <w:t xml:space="preserve">量不大于</w:t>
      </w:r>
      <w:r>
        <w:rPr>
          <w:rFonts w:hint="eastAsia"/>
          <w:sz w:val="24"/>
          <w:szCs w:val="24"/>
        </w:rPr>
        <w:t xml:space="preserve">50</w:t>
      </w:r>
      <w:r>
        <w:rPr>
          <w:rFonts w:hint="eastAsia"/>
          <w:sz w:val="24"/>
          <w:szCs w:val="24"/>
        </w:rPr>
        <w:t xml:space="preserve">厘米。</w:t>
      </w:r>
      <w:r/>
    </w:p>
    <w:p>
      <w:pPr>
        <w:ind w:firstLine="442"/>
        <w:spacing w:line="420" w:lineRule="exact"/>
        <w:rPr>
          <w:sz w:val="24"/>
          <w:szCs w:val="24"/>
        </w:rPr>
      </w:pPr>
      <w:r>
        <w:rPr>
          <w:rFonts w:hint="eastAsia"/>
          <w:sz w:val="24"/>
          <w:szCs w:val="24"/>
        </w:rPr>
        <w:t xml:space="preserve">6.</w:t>
      </w:r>
      <w:r>
        <w:rPr>
          <w:rFonts w:hint="eastAsia"/>
          <w:sz w:val="24"/>
          <w:szCs w:val="24"/>
        </w:rPr>
        <w:t xml:space="preserve">树木、绿篱修剪基本合理，形状美观，苗木修剪形成良好架构、及时抹芽、剪除残花败果；病枝、重叠枝不超过</w:t>
      </w:r>
      <w:r>
        <w:rPr>
          <w:rFonts w:hint="eastAsia"/>
          <w:sz w:val="24"/>
          <w:szCs w:val="24"/>
        </w:rPr>
        <w:t xml:space="preserve">8%</w:t>
      </w:r>
      <w:r>
        <w:rPr>
          <w:rFonts w:hint="eastAsia"/>
          <w:sz w:val="24"/>
          <w:szCs w:val="24"/>
        </w:rPr>
        <w:t xml:space="preserve">，剪口平齐，留茬高度不超</w:t>
      </w:r>
      <w:r>
        <w:rPr>
          <w:rFonts w:hint="eastAsia"/>
          <w:sz w:val="24"/>
          <w:szCs w:val="24"/>
        </w:rPr>
        <w:t xml:space="preserve">2</w:t>
      </w:r>
      <w:r>
        <w:rPr>
          <w:rFonts w:hint="eastAsia"/>
          <w:sz w:val="24"/>
          <w:szCs w:val="24"/>
        </w:rPr>
        <w:t xml:space="preserve">厘米；无修剪过重或过轻情况。能较好地解决树木与电线、建筑物、交通等之间的矛盾。</w:t>
      </w:r>
      <w:r/>
    </w:p>
    <w:p>
      <w:pPr>
        <w:ind w:firstLine="442"/>
        <w:spacing w:line="420" w:lineRule="exact"/>
        <w:rPr>
          <w:sz w:val="24"/>
          <w:szCs w:val="24"/>
        </w:rPr>
      </w:pPr>
      <w:r>
        <w:rPr>
          <w:rFonts w:hint="eastAsia"/>
          <w:sz w:val="24"/>
          <w:szCs w:val="24"/>
        </w:rPr>
        <w:t xml:space="preserve">（三）其他。</w:t>
      </w:r>
      <w:r/>
    </w:p>
    <w:p>
      <w:pPr>
        <w:ind w:firstLine="442"/>
        <w:spacing w:line="420" w:lineRule="exact"/>
        <w:rPr>
          <w:sz w:val="24"/>
          <w:szCs w:val="24"/>
        </w:rPr>
      </w:pPr>
      <w:r>
        <w:rPr>
          <w:rFonts w:hint="eastAsia"/>
          <w:sz w:val="24"/>
          <w:szCs w:val="24"/>
        </w:rPr>
        <w:t xml:space="preserve">1.</w:t>
      </w:r>
      <w:r>
        <w:rPr>
          <w:rFonts w:hint="eastAsia"/>
          <w:sz w:val="24"/>
          <w:szCs w:val="24"/>
        </w:rPr>
        <w:t xml:space="preserve">及时清理树挂、绿地垃圾及水面漂浮物；绿化生产垃圾要做到日产日清，</w:t>
      </w:r>
      <w:r>
        <w:rPr>
          <w:rFonts w:hint="eastAsia"/>
          <w:sz w:val="24"/>
          <w:szCs w:val="24"/>
        </w:rPr>
        <w:t xml:space="preserve">绿地内无明显的废弃物，绿地、草坪内无堆物堆料、搭棚或侵占等，能坚持在重大节日前进行突击清理；绿地垃圾运送到校园甲方指定地点。</w:t>
      </w:r>
      <w:r/>
    </w:p>
    <w:p>
      <w:pPr>
        <w:ind w:firstLine="442"/>
        <w:spacing w:line="420" w:lineRule="exact"/>
        <w:rPr>
          <w:sz w:val="24"/>
          <w:szCs w:val="24"/>
        </w:rPr>
      </w:pPr>
      <w:r>
        <w:rPr>
          <w:rFonts w:hint="eastAsia"/>
          <w:sz w:val="24"/>
          <w:szCs w:val="24"/>
        </w:rPr>
        <w:t xml:space="preserve">2.</w:t>
      </w:r>
      <w:r>
        <w:rPr>
          <w:rFonts w:hint="eastAsia"/>
          <w:sz w:val="24"/>
          <w:szCs w:val="24"/>
        </w:rPr>
        <w:t xml:space="preserve">行道树树干无明显地钉</w:t>
      </w:r>
      <w:r>
        <w:rPr>
          <w:rFonts w:hint="eastAsia"/>
          <w:sz w:val="24"/>
          <w:szCs w:val="24"/>
        </w:rPr>
        <w:t xml:space="preserve">栓</w:t>
      </w:r>
      <w:r>
        <w:rPr>
          <w:rFonts w:hint="eastAsia"/>
          <w:sz w:val="24"/>
          <w:szCs w:val="24"/>
        </w:rPr>
        <w:t xml:space="preserve">刻画现象，</w:t>
      </w:r>
      <w:r>
        <w:rPr>
          <w:rFonts w:hint="eastAsia"/>
          <w:sz w:val="24"/>
          <w:szCs w:val="24"/>
        </w:rPr>
        <w:t xml:space="preserve">树下距树</w:t>
      </w:r>
      <w:r>
        <w:rPr>
          <w:rFonts w:hint="eastAsia"/>
          <w:sz w:val="24"/>
          <w:szCs w:val="24"/>
        </w:rPr>
        <w:t xml:space="preserve">2</w:t>
      </w:r>
      <w:r>
        <w:rPr>
          <w:rFonts w:hint="eastAsia"/>
          <w:sz w:val="24"/>
          <w:szCs w:val="24"/>
        </w:rPr>
        <w:t xml:space="preserve">米</w:t>
      </w:r>
      <w:r>
        <w:rPr>
          <w:rFonts w:hint="eastAsia"/>
          <w:sz w:val="24"/>
          <w:szCs w:val="24"/>
        </w:rPr>
        <w:t xml:space="preserve">以内无影响树木养护管理的堆物堆料、搭棚、圈栏等。</w:t>
      </w:r>
      <w:r/>
    </w:p>
    <w:p>
      <w:pPr>
        <w:ind w:firstLine="442"/>
        <w:spacing w:line="420" w:lineRule="exact"/>
        <w:rPr>
          <w:sz w:val="24"/>
          <w:szCs w:val="24"/>
        </w:rPr>
      </w:pPr>
      <w:r>
        <w:rPr>
          <w:rFonts w:hint="eastAsia"/>
          <w:sz w:val="24"/>
          <w:szCs w:val="24"/>
        </w:rPr>
        <w:t xml:space="preserve">3.</w:t>
      </w:r>
      <w:r>
        <w:rPr>
          <w:rFonts w:hint="eastAsia"/>
          <w:sz w:val="24"/>
          <w:szCs w:val="24"/>
        </w:rPr>
        <w:t xml:space="preserve">无较重的人为损坏。对轻微或偶尔发生难以控制的人为损坏，能及时发现和处理。</w:t>
      </w:r>
      <w:r/>
    </w:p>
    <w:p>
      <w:pPr>
        <w:ind w:firstLine="442"/>
        <w:spacing w:line="420" w:lineRule="exact"/>
        <w:rPr>
          <w:sz w:val="24"/>
          <w:szCs w:val="24"/>
        </w:rPr>
      </w:pPr>
      <w:r>
        <w:rPr>
          <w:rFonts w:hint="eastAsia"/>
          <w:sz w:val="24"/>
          <w:szCs w:val="24"/>
        </w:rPr>
        <w:t xml:space="preserve">三、绿化养护标准要求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、乙方按照《南京</w:t>
      </w:r>
      <w:r>
        <w:rPr>
          <w:sz w:val="24"/>
          <w:szCs w:val="24"/>
        </w:rPr>
        <w:t xml:space="preserve">市城市园林绿化养护管理标准</w:t>
      </w:r>
      <w:r>
        <w:rPr>
          <w:rFonts w:hint="eastAsia"/>
          <w:sz w:val="24"/>
          <w:szCs w:val="24"/>
        </w:rPr>
        <w:t xml:space="preserve">》中的二级养护相关标准提供服务，不得低于该标准相关要求。</w:t>
      </w:r>
      <w:r/>
    </w:p>
    <w:p>
      <w:pPr>
        <w:ind w:firstLine="442"/>
        <w:spacing w:line="420" w:lineRule="exact"/>
        <w:rPr>
          <w:sz w:val="24"/>
          <w:szCs w:val="24"/>
        </w:rPr>
      </w:pPr>
      <w:r>
        <w:rPr>
          <w:rFonts w:hint="eastAsia"/>
          <w:sz w:val="24"/>
          <w:szCs w:val="24"/>
        </w:rPr>
        <w:t xml:space="preserve">2</w:t>
      </w:r>
      <w:r>
        <w:rPr>
          <w:rFonts w:hint="eastAsia"/>
          <w:sz w:val="24"/>
          <w:szCs w:val="24"/>
        </w:rPr>
        <w:t xml:space="preserve">、本项目中</w:t>
      </w:r>
      <w:r>
        <w:rPr>
          <w:sz w:val="24"/>
          <w:szCs w:val="24"/>
        </w:rPr>
        <w:t xml:space="preserve">植物的成活率和设施的完好率不低于以下标准</w:t>
      </w:r>
      <w:r>
        <w:rPr>
          <w:rFonts w:hint="eastAsia"/>
          <w:sz w:val="24"/>
          <w:szCs w:val="24"/>
        </w:rPr>
        <w:t xml:space="preserve">：</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草坪绿保期</w:t>
      </w:r>
      <w:r>
        <w:rPr>
          <w:sz w:val="24"/>
          <w:szCs w:val="24"/>
        </w:rPr>
        <w:t xml:space="preserve">:</w:t>
      </w:r>
      <w:r>
        <w:rPr>
          <w:sz w:val="24"/>
          <w:szCs w:val="24"/>
        </w:rPr>
        <w:t xml:space="preserve">冷季型草每</w:t>
      </w:r>
      <w:r>
        <w:rPr>
          <w:sz w:val="24"/>
          <w:szCs w:val="24"/>
        </w:rPr>
        <w:t xml:space="preserve">年</w:t>
      </w:r>
      <w:r>
        <w:rPr>
          <w:sz w:val="24"/>
          <w:szCs w:val="24"/>
        </w:rPr>
        <w:t xml:space="preserve">不少于</w:t>
      </w:r>
      <w:r>
        <w:rPr>
          <w:sz w:val="24"/>
          <w:szCs w:val="24"/>
        </w:rPr>
        <w:t xml:space="preserve">270</w:t>
      </w:r>
      <w:r>
        <w:rPr>
          <w:sz w:val="24"/>
          <w:szCs w:val="24"/>
        </w:rPr>
        <w:t xml:space="preserve">天，</w:t>
      </w:r>
      <w:r>
        <w:rPr>
          <w:sz w:val="24"/>
          <w:szCs w:val="24"/>
        </w:rPr>
        <w:t xml:space="preserve">暖季型草每年</w:t>
      </w:r>
      <w:r>
        <w:rPr>
          <w:sz w:val="24"/>
          <w:szCs w:val="24"/>
        </w:rPr>
        <w:t xml:space="preserve">不少于</w:t>
      </w:r>
      <w:r>
        <w:rPr>
          <w:sz w:val="24"/>
          <w:szCs w:val="24"/>
        </w:rPr>
        <w:t xml:space="preserve">180</w:t>
      </w:r>
      <w:r>
        <w:rPr>
          <w:sz w:val="24"/>
          <w:szCs w:val="24"/>
        </w:rPr>
        <w:t xml:space="preserve">天，</w:t>
      </w:r>
      <w:r>
        <w:rPr>
          <w:sz w:val="24"/>
          <w:szCs w:val="24"/>
        </w:rPr>
        <w:t xml:space="preserve"> </w:t>
      </w:r>
      <w:r>
        <w:rPr>
          <w:sz w:val="24"/>
          <w:szCs w:val="24"/>
        </w:rPr>
        <w:t xml:space="preserve">并做到整齐一致，覆盖率在</w:t>
      </w:r>
      <w:r>
        <w:rPr>
          <w:sz w:val="24"/>
          <w:szCs w:val="24"/>
        </w:rPr>
        <w:t xml:space="preserve">95%</w:t>
      </w:r>
      <w:r>
        <w:rPr>
          <w:sz w:val="24"/>
          <w:szCs w:val="24"/>
        </w:rPr>
        <w:t xml:space="preserve">以上。</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pacing w:val="-4"/>
          <w:sz w:val="24"/>
          <w:szCs w:val="24"/>
        </w:rPr>
        <w:t xml:space="preserve">花坛、色带成活率保证在</w:t>
      </w:r>
      <w:r>
        <w:rPr>
          <w:spacing w:val="-4"/>
          <w:sz w:val="24"/>
          <w:szCs w:val="24"/>
        </w:rPr>
        <w:t xml:space="preserve">98%</w:t>
      </w:r>
      <w:r>
        <w:rPr>
          <w:spacing w:val="-4"/>
          <w:sz w:val="24"/>
          <w:szCs w:val="24"/>
        </w:rPr>
        <w:t xml:space="preserve">以上，轮廓清晰，整齐美观，适时开花</w:t>
      </w:r>
      <w:r>
        <w:rPr>
          <w:rFonts w:hint="eastAsia"/>
          <w:spacing w:val="-4"/>
          <w:sz w:val="24"/>
          <w:szCs w:val="24"/>
        </w:rPr>
        <w:t xml:space="preserve">；</w:t>
      </w:r>
      <w:r/>
    </w:p>
    <w:p>
      <w:pPr>
        <w:ind w:firstLine="442"/>
        <w:spacing w:line="420" w:lineRule="exact"/>
        <w:rPr>
          <w:sz w:val="24"/>
          <w:szCs w:val="24"/>
        </w:rPr>
      </w:pPr>
      <w:r>
        <w:rPr>
          <w:sz w:val="24"/>
          <w:szCs w:val="24"/>
        </w:rPr>
        <w:t xml:space="preserve">绿篱成活率保证在</w:t>
      </w:r>
      <w:r>
        <w:rPr>
          <w:sz w:val="24"/>
          <w:szCs w:val="24"/>
        </w:rPr>
        <w:t xml:space="preserve">98%</w:t>
      </w:r>
      <w:r>
        <w:rPr>
          <w:sz w:val="24"/>
          <w:szCs w:val="24"/>
        </w:rPr>
        <w:t xml:space="preserve">以上</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乔灌木成活率保证在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sz w:val="24"/>
          <w:szCs w:val="24"/>
        </w:rPr>
        <w:t xml:space="preserve">园林设施完好</w:t>
      </w:r>
      <w:r>
        <w:rPr>
          <w:sz w:val="24"/>
          <w:szCs w:val="24"/>
        </w:rPr>
        <w:t xml:space="preserve">率保证</w:t>
      </w:r>
      <w:r>
        <w:rPr>
          <w:sz w:val="24"/>
          <w:szCs w:val="24"/>
        </w:rPr>
        <w:t xml:space="preserve">在</w:t>
      </w:r>
      <w:r>
        <w:rPr>
          <w:sz w:val="24"/>
          <w:szCs w:val="24"/>
        </w:rPr>
        <w:t xml:space="preserve">98%</w:t>
      </w:r>
      <w:r>
        <w:rPr>
          <w:sz w:val="24"/>
          <w:szCs w:val="24"/>
        </w:rPr>
        <w:t xml:space="preserve">以上</w:t>
      </w:r>
      <w:r>
        <w:rPr>
          <w:rFonts w:hint="eastAsia"/>
          <w:sz w:val="24"/>
          <w:szCs w:val="24"/>
        </w:rPr>
        <w:t xml:space="preserve">。</w:t>
      </w:r>
      <w:r/>
    </w:p>
    <w:p>
      <w:pPr>
        <w:ind w:firstLine="442"/>
        <w:spacing w:line="360" w:lineRule="auto"/>
        <w:rPr>
          <w:rFonts w:ascii="宋体" w:hAnsi="宋体" w:cs="宋体"/>
          <w:sz w:val="24"/>
          <w:szCs w:val="24"/>
        </w:rPr>
      </w:pPr>
      <w:r>
        <w:rPr>
          <w:rFonts w:hint="eastAsia"/>
          <w:sz w:val="24"/>
          <w:szCs w:val="24"/>
        </w:rPr>
        <w:br w:type="page" w:clear="all"/>
      </w:r>
      <w:r>
        <w:rPr>
          <w:rFonts w:hint="eastAsia" w:ascii="宋体" w:hAnsi="宋体" w:cs="宋体"/>
          <w:b/>
          <w:bCs/>
          <w:sz w:val="24"/>
          <w:szCs w:val="24"/>
        </w:rPr>
        <w:t xml:space="preserve">八、服务质量控制标准</w:t>
      </w:r>
      <w:r>
        <w:rPr>
          <w:rFonts w:hint="eastAsia" w:ascii="宋体" w:hAnsi="宋体" w:cs="宋体"/>
          <w:sz w:val="24"/>
          <w:szCs w:val="24"/>
        </w:rPr>
        <w:t xml:space="preserve">（见所附各表具体内容）</w:t>
      </w:r>
      <w:r/>
    </w:p>
    <w:p>
      <w:pPr>
        <w:jc w:val="center"/>
        <w:spacing w:line="520" w:lineRule="exact"/>
        <w:widowControl/>
        <w:rPr>
          <w:rFonts w:ascii="宋体" w:hAnsi="宋体" w:cs="宋体"/>
          <w:b/>
          <w:bCs/>
          <w:sz w:val="24"/>
          <w:szCs w:val="24"/>
        </w:rPr>
      </w:pPr>
      <w:r>
        <w:rPr>
          <w:rFonts w:hint="eastAsia" w:ascii="宋体" w:hAnsi="宋体" w:cs="宋体"/>
          <w:b/>
          <w:bCs/>
          <w:sz w:val="24"/>
          <w:szCs w:val="24"/>
        </w:rPr>
        <w:t xml:space="preserve">物业项目基本保洁服务质量控制标准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50"/>
        <w:gridCol w:w="458"/>
        <w:gridCol w:w="6776"/>
        <w:gridCol w:w="1852"/>
      </w:tblGrid>
      <w:tr>
        <w:trPr>
          <w:jc w:val="center"/>
          <w:trHeight w:val="465"/>
          <w:tblHeader/>
        </w:trPr>
        <w:tc>
          <w:tcPr>
            <w:gridSpan w:val="2"/>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保洁</w:t>
            </w:r>
            <w:r/>
          </w:p>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质量控制标准</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保洁频次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标</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准</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楼</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层</w:t>
            </w:r>
            <w:r/>
          </w:p>
          <w:p>
            <w:pPr>
              <w:jc w:val="center"/>
              <w:spacing w:line="240" w:lineRule="atLeas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b/>
                <w:bCs/>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、墙面清洁无污迹、灰尘、手印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、顶面清洁无积灰、手印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、踢脚线清洁无积尘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69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rPr>
                <w:rFonts w:hint="eastAsia" w:ascii="宋体" w:hAnsi="宋体" w:cs="宋体"/>
                <w:sz w:val="24"/>
                <w:szCs w:val="24"/>
              </w:rPr>
              <w:br w:type="textWrapping" w:clear="all"/>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个），垃圾袋倾倒及时无积存垃圾（垃圾积存不可超过桶的</w:t>
            </w:r>
            <w:r>
              <w:rPr>
                <w:rFonts w:hint="eastAsia" w:ascii="宋体" w:hAnsi="宋体" w:cs="宋体"/>
                <w:sz w:val="24"/>
                <w:szCs w:val="24"/>
              </w:rPr>
              <w:t xml:space="preserve">2/3</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、各类标牌、开关、插座、巡更器等清洁无污迹、灰尘，边柜表面清洁无灰尘，空柜内无积灰，走道堆物无明显积灰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）、门（窗）框、门头、窗台清洁无积灰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、植物盆体清洁，移位后及时复位</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开</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水</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、墙面瓷砖清洁无污迹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、顶面清洁，沟缝无积灰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99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39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、拖把、抹布干净悬挂整齐</w:t>
            </w:r>
            <w:r>
              <w:rPr>
                <w:rFonts w:hint="eastAsia" w:ascii="宋体" w:hAnsi="宋体" w:cs="宋体"/>
                <w:sz w:val="24"/>
                <w:szCs w:val="24"/>
              </w:rPr>
              <w:t xml:space="preserve">,</w:t>
            </w:r>
            <w:r>
              <w:rPr>
                <w:rFonts w:hint="eastAsia" w:ascii="宋体" w:hAnsi="宋体" w:cs="宋体"/>
                <w:sz w:val="24"/>
                <w:szCs w:val="24"/>
              </w:rPr>
              <w:t xml:space="preserve">拖把池无污迹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0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rPr>
              <w:t xml:space="preserve">皂液盒表面</w:t>
            </w:r>
            <w:r>
              <w:rPr>
                <w:rFonts w:hint="eastAsia" w:ascii="宋体" w:hAnsi="宋体" w:cs="宋体"/>
                <w:sz w:val="24"/>
                <w:szCs w:val="24"/>
              </w:rPr>
              <w:t xml:space="preserve">清洁，洗手液添加及时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层</w:t>
            </w:r>
            <w:r/>
          </w:p>
          <w:p>
            <w:pPr>
              <w:jc w:val="center"/>
              <w:spacing w:line="340" w:lineRule="exac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卫</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手</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、墙面瓷砖清洁无污迹、尿迹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112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、台盆清洁干燥无污迹，下水口无积垢；水龙头表面光洁无水迹，水龙头把手摆放位置端正，下水管无积灰；台面清洁无水迹、水垢，花瓶摆放规范；镜面光亮无水迹、污迹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167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厘米，然后将袋口收紧，垃圾积存不能超过桶的</w:t>
            </w: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rPr>
                <w:rFonts w:hint="eastAsia" w:ascii="宋体" w:hAnsi="宋体" w:cs="宋体"/>
                <w:sz w:val="24"/>
                <w:szCs w:val="24"/>
              </w:rPr>
              <w:t xml:space="preserve">,</w:t>
            </w:r>
            <w:r>
              <w:rPr>
                <w:rFonts w:hint="eastAsia" w:ascii="宋体" w:hAnsi="宋体" w:cs="宋体"/>
                <w:sz w:val="24"/>
                <w:szCs w:val="24"/>
              </w:rPr>
              <w:t xml:space="preserve">卷纸擦手纸收放整齐，统一规范。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、开关、插座清洁无污迹，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、门及门框清洁无积灰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消</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防</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通</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、顶面清洁</w:t>
            </w:r>
            <w:r>
              <w:rPr>
                <w:rFonts w:hint="eastAsia" w:ascii="宋体" w:hAnsi="宋体" w:cs="宋体"/>
                <w:sz w:val="24"/>
                <w:szCs w:val="24"/>
              </w:rPr>
              <w:t xml:space="preserve">,</w:t>
            </w:r>
            <w:r>
              <w:rPr>
                <w:rFonts w:hint="eastAsia" w:ascii="宋体" w:hAnsi="宋体" w:cs="宋体"/>
                <w:sz w:val="24"/>
                <w:szCs w:val="24"/>
              </w:rPr>
              <w:t xml:space="preserve">沟缝无积灰，正压送风口（阀）清洁无积灰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、地面墙角无积灰，墙面无蜘蛛网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、垃圾桶内外观清洁无灰尘，垃圾袋套装规范（垃圾袋套入桶内后翻出袋边约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、楼梯、踢脚线清洁无杂物灰尘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清拖（擦）</w:t>
            </w: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周、清扫</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、栏杆清洁无污迹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、各类管道清洁无积灰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大</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走</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道</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及</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、墙面清洁无污迹，沟缝无积灰</w:t>
            </w:r>
            <w:r>
              <w:rPr>
                <w:rFonts w:hint="eastAsia" w:ascii="宋体" w:hAnsi="宋体" w:cs="宋体"/>
                <w:sz w:val="24"/>
                <w:szCs w:val="24"/>
              </w:rPr>
              <w:t xml:space="preserve">,</w:t>
            </w:r>
            <w:r>
              <w:rPr>
                <w:rFonts w:hint="eastAsia" w:ascii="宋体" w:hAnsi="宋体" w:cs="宋体"/>
                <w:sz w:val="24"/>
                <w:szCs w:val="24"/>
              </w:rPr>
              <w:t xml:space="preserve">不锈钢构件上油均匀，无污迹、积灰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、玻璃顶冲洗，无明显污迹。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天</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、二层走道藤桌椅清洁无积灰，定期保养，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接待区</w:t>
            </w:r>
            <w:r>
              <w:rPr>
                <w:rFonts w:hint="eastAsia" w:ascii="宋体" w:hAnsi="宋体" w:cs="宋体"/>
                <w:sz w:val="24"/>
                <w:szCs w:val="24"/>
              </w:rPr>
              <w:t xml:space="preserve">烟缸清洁倾倒及时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160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厘米，然后将袋口收紧，垃圾积存不可超过桶的</w:t>
            </w:r>
            <w:r>
              <w:rPr>
                <w:rFonts w:hint="eastAsia" w:ascii="宋体" w:hAnsi="宋体" w:cs="宋体"/>
                <w:sz w:val="24"/>
                <w:szCs w:val="24"/>
              </w:rPr>
              <w:t xml:space="preserve">2/3</w:t>
            </w:r>
            <w:r>
              <w:rPr>
                <w:rFonts w:hint="eastAsia" w:ascii="宋体" w:hAnsi="宋体" w:cs="宋体"/>
                <w:sz w:val="24"/>
                <w:szCs w:val="24"/>
              </w:rPr>
              <w:t xml:space="preserve">），垃圾日产日清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日，玻璃</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、出入口台阶清洁无明显污迹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73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同标准楼层</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室</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庭</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、地面清洁无垃圾、烟蒂、落叶等杂物</w:t>
            </w:r>
            <w:r>
              <w:rPr>
                <w:rFonts w:hint="eastAsia" w:ascii="宋体" w:hAnsi="宋体" w:cs="宋体"/>
                <w:sz w:val="24"/>
                <w:szCs w:val="24"/>
              </w:rPr>
              <w:t xml:space="preserve"> (</w:t>
            </w:r>
            <w:r>
              <w:rPr>
                <w:rFonts w:hint="eastAsia" w:ascii="宋体" w:hAnsi="宋体" w:cs="宋体"/>
                <w:sz w:val="24"/>
                <w:szCs w:val="24"/>
              </w:rPr>
              <w:t xml:space="preserve">每两周洗刷地面</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8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、台阶、内外墙面清洁无积灰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62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4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、车库地面清洁无垃圾、纸屑、烟蒂等杂物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、墙面清洁无积灰、蜘蛛网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、各类管道清洁无明显积灰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通道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、电梯门、门套、门缝清洁无污迹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、库房整洁，物品堆放整齐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、门、门头清洁无积灰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设备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机房</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地面清洁无垃圾，各类设备管道清洁无明显积灰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13"/>
        </w:trPr>
        <w:tc>
          <w:tcPr>
            <w:gridSpan w:val="2"/>
            <w:tcBorders>
              <w:top w:val="single" w:color="000000" w:sz="4" w:space="0"/>
              <w:left w:val="single" w:color="000000" w:sz="4" w:space="0"/>
              <w:bottom w:val="single" w:color="000000" w:sz="4" w:space="0"/>
              <w:right w:val="single" w:color="000000" w:sz="4" w:space="0"/>
            </w:tcBorders>
            <w:tcW w:w="90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节假日</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值</w:t>
            </w:r>
            <w:r>
              <w:rPr>
                <w:rFonts w:hint="eastAsia" w:ascii="宋体" w:hAnsi="宋体" w:cs="宋体"/>
                <w:sz w:val="24"/>
                <w:szCs w:val="24"/>
              </w:rPr>
              <w:t xml:space="preserve">  </w:t>
            </w:r>
            <w:r>
              <w:rPr>
                <w:rFonts w:hint="eastAsia" w:ascii="宋体" w:hAnsi="宋体" w:cs="宋体"/>
                <w:sz w:val="24"/>
                <w:szCs w:val="24"/>
              </w:rPr>
              <w:t xml:space="preserve">班</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各层（含大厅、地下室）地面、开水间、洗手间、值班室巡视，垃圾清运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bl>
    <w:p>
      <w:pPr>
        <w:jc w:val="left"/>
        <w:widowControl/>
        <w:rPr>
          <w:rFonts w:ascii="宋体" w:hAnsi="宋体" w:cs="宋体"/>
          <w:b/>
          <w:bCs/>
          <w:sz w:val="24"/>
          <w:szCs w:val="24"/>
        </w:rPr>
      </w:pPr>
      <w:r>
        <w:rPr>
          <w:rFonts w:ascii="宋体" w:hAnsi="宋体" w:cs="宋体"/>
          <w:b/>
          <w:bCs/>
          <w:sz w:val="24"/>
          <w:szCs w:val="24"/>
        </w:rPr>
      </w:r>
      <w:r/>
    </w:p>
    <w:p>
      <w:pPr>
        <w:jc w:val="left"/>
        <w:widowControl/>
        <w:rPr>
          <w:rFonts w:ascii="宋体" w:hAnsi="宋体" w:cs="宋体"/>
          <w:b/>
          <w:bCs/>
          <w:sz w:val="24"/>
          <w:szCs w:val="24"/>
        </w:rPr>
      </w:pPr>
      <w:r>
        <w:rPr>
          <w:rFonts w:ascii="宋体" w:hAnsi="宋体" w:cs="宋体"/>
          <w:b/>
          <w:bCs/>
          <w:sz w:val="24"/>
          <w:szCs w:val="24"/>
        </w:rPr>
      </w:r>
      <w:r/>
    </w:p>
    <w:p>
      <w:pPr>
        <w:jc w:val="center"/>
        <w:spacing w:line="520" w:lineRule="exact"/>
        <w:widowControl/>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物业项目保安服务验收标准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675"/>
        <w:gridCol w:w="6840"/>
        <w:gridCol w:w="1146"/>
      </w:tblGrid>
      <w:tr>
        <w:trPr>
          <w:jc w:val="center"/>
          <w:trHeight w:val="620"/>
          <w:tblHeader/>
        </w:trPr>
        <w:tc>
          <w:tcPr>
            <w:gridSpan w:val="2"/>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备</w:t>
            </w:r>
            <w:r>
              <w:rPr>
                <w:rFonts w:hint="eastAsia" w:ascii="宋体" w:hAnsi="宋体" w:cs="宋体"/>
                <w:b/>
                <w:bCs/>
                <w:sz w:val="24"/>
                <w:szCs w:val="24"/>
              </w:rPr>
              <w:t xml:space="preserve"> </w:t>
            </w:r>
            <w:r>
              <w:rPr>
                <w:rFonts w:hint="eastAsia" w:ascii="宋体" w:hAnsi="宋体" w:cs="宋体"/>
                <w:b/>
                <w:bCs/>
                <w:sz w:val="24"/>
                <w:szCs w:val="24"/>
              </w:rPr>
              <w:t xml:space="preserve">注</w:t>
            </w:r>
            <w:r/>
          </w:p>
        </w:tc>
      </w:tr>
      <w:tr>
        <w:trPr>
          <w:cantSplit/>
          <w:jc w:val="center"/>
          <w:trHeight w:val="141"/>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统</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一</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要</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基本</w:t>
            </w:r>
            <w:r/>
          </w:p>
          <w:p>
            <w:pPr>
              <w:jc w:val="center"/>
              <w:spacing w:line="340" w:lineRule="exact"/>
              <w:widowControl/>
              <w:rPr>
                <w:rFonts w:ascii="宋体" w:hAnsi="宋体" w:cs="宋体"/>
                <w:sz w:val="24"/>
                <w:szCs w:val="24"/>
              </w:rPr>
            </w:pPr>
            <w:r>
              <w:rPr>
                <w:rFonts w:hint="eastAsia" w:ascii="宋体" w:hAnsi="宋体" w:cs="宋体"/>
                <w:szCs w:val="21"/>
              </w:rPr>
              <w:t xml:space="preserve">条件</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年龄</w:t>
            </w:r>
            <w:r>
              <w:rPr>
                <w:rFonts w:hint="eastAsia" w:ascii="宋体" w:hAnsi="宋体" w:cs="宋体"/>
                <w:sz w:val="24"/>
                <w:szCs w:val="24"/>
              </w:rPr>
              <w:t xml:space="preserve">55</w:t>
            </w:r>
            <w:r>
              <w:rPr>
                <w:rFonts w:hint="eastAsia" w:ascii="宋体" w:hAnsi="宋体" w:cs="宋体"/>
                <w:sz w:val="24"/>
                <w:szCs w:val="24"/>
              </w:rPr>
              <w:t xml:space="preserve">周岁以下，身高</w:t>
            </w:r>
            <w:r>
              <w:rPr>
                <w:rFonts w:hint="eastAsia" w:ascii="宋体" w:hAnsi="宋体" w:cs="宋体"/>
                <w:sz w:val="24"/>
                <w:szCs w:val="24"/>
              </w:rPr>
              <w:t xml:space="preserve">1.74</w:t>
            </w:r>
            <w:r>
              <w:rPr>
                <w:rFonts w:hint="eastAsia" w:ascii="宋体" w:hAnsi="宋体" w:cs="宋体"/>
                <w:sz w:val="24"/>
                <w:szCs w:val="24"/>
              </w:rPr>
              <w:t xml:space="preserve">米以上</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监控值班人员为高中及以上学历并拥有执业上岗证，护卫员为初中及以上学历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924"/>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着装统一制服，服装整洁合体，穿戴整齐（佩戴工号牌或工作证，纽扣应全部扣好，不得敞开外衣，卷起裤脚、衣袖，领带必须结正，制服外不得显露个人衣物及个人物品，服装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6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w:t>
            </w:r>
            <w:r>
              <w:rPr>
                <w:rFonts w:hint="eastAsia" w:ascii="宋体" w:hAnsi="宋体" w:cs="宋体"/>
                <w:sz w:val="24"/>
                <w:szCs w:val="24"/>
              </w:rPr>
              <w:t xml:space="preserve">1.</w:t>
            </w:r>
            <w:r>
              <w:rPr>
                <w:rFonts w:hint="eastAsia" w:ascii="宋体" w:hAnsi="宋体" w:cs="宋体"/>
                <w:sz w:val="24"/>
                <w:szCs w:val="24"/>
              </w:rPr>
              <w:t xml:space="preserve">５厘米）</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行为</w:t>
            </w:r>
            <w:r/>
          </w:p>
          <w:p>
            <w:pPr>
              <w:jc w:val="center"/>
              <w:spacing w:line="340" w:lineRule="exact"/>
              <w:widowControl/>
              <w:rPr>
                <w:rFonts w:ascii="宋体" w:hAnsi="宋体" w:cs="宋体"/>
                <w:sz w:val="24"/>
                <w:szCs w:val="24"/>
              </w:rPr>
            </w:pPr>
            <w:r>
              <w:rPr>
                <w:rFonts w:hint="eastAsia" w:ascii="宋体" w:hAnsi="宋体" w:cs="宋体"/>
                <w:szCs w:val="21"/>
              </w:rPr>
              <w:t xml:space="preserve">举止</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技能</w:t>
            </w:r>
            <w:r/>
          </w:p>
          <w:p>
            <w:pPr>
              <w:jc w:val="center"/>
              <w:spacing w:line="340" w:lineRule="exact"/>
              <w:widowControl/>
              <w:rPr>
                <w:rFonts w:ascii="宋体" w:hAnsi="宋体" w:cs="宋体"/>
                <w:szCs w:val="21"/>
              </w:rPr>
            </w:pPr>
            <w:r>
              <w:rPr>
                <w:rFonts w:hint="eastAsia" w:ascii="宋体" w:hAnsi="宋体" w:cs="宋体"/>
                <w:szCs w:val="21"/>
              </w:rPr>
              <w:t xml:space="preserve">状况</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熟知并遵守规章制度；体能训练合格达标；熟知各类设备，能正确使用消防设施</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87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服务</w:t>
            </w:r>
            <w:r/>
          </w:p>
          <w:p>
            <w:pPr>
              <w:jc w:val="center"/>
              <w:spacing w:line="340" w:lineRule="exact"/>
              <w:widowControl/>
              <w:rPr>
                <w:rFonts w:ascii="宋体" w:hAnsi="宋体" w:cs="宋体"/>
                <w:szCs w:val="21"/>
              </w:rPr>
            </w:pPr>
            <w:r>
              <w:rPr>
                <w:rFonts w:hint="eastAsia" w:ascii="宋体" w:hAnsi="宋体" w:cs="宋体"/>
                <w:szCs w:val="21"/>
              </w:rPr>
              <w:t xml:space="preserve">态度</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36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rPr>
              <w:t xml:space="preserve">  </w:t>
            </w:r>
            <w:r>
              <w:rPr>
                <w:rFonts w:hint="eastAsia" w:ascii="宋体" w:hAnsi="宋体" w:cs="宋体"/>
                <w:sz w:val="24"/>
                <w:szCs w:val="24"/>
              </w:rPr>
              <w:t xml:space="preserve">岗</w:t>
            </w:r>
            <w:r>
              <w:rPr>
                <w:rFonts w:hint="eastAsia" w:ascii="宋体" w:hAnsi="宋体" w:cs="宋体"/>
                <w:sz w:val="24"/>
                <w:szCs w:val="24"/>
              </w:rPr>
              <w:t xml:space="preserve">  </w:t>
            </w:r>
            <w:r>
              <w:rPr>
                <w:rFonts w:hint="eastAsia" w:ascii="宋体" w:hAnsi="宋体" w:cs="宋体"/>
                <w:sz w:val="24"/>
                <w:szCs w:val="24"/>
              </w:rPr>
              <w:t xml:space="preserve">服</w:t>
            </w:r>
            <w:r>
              <w:rPr>
                <w:rFonts w:hint="eastAsia" w:ascii="宋体" w:hAnsi="宋体" w:cs="宋体"/>
                <w:sz w:val="24"/>
                <w:szCs w:val="24"/>
              </w:rPr>
              <w:t xml:space="preserve">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39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、交接班时应互相问候并敬礼，按正规交接形式交接班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46"/>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、注意观察进出门的可疑人员，查验其证件，制止未经许可人员、推销员进入大门，对进出车辆和人员进行询问并登记</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4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67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w:t>
            </w:r>
            <w:r>
              <w:rPr>
                <w:rFonts w:hint="eastAsia" w:ascii="宋体" w:hAnsi="宋体" w:cs="宋体"/>
                <w:sz w:val="24"/>
                <w:szCs w:val="24"/>
              </w:rPr>
              <w:t xml:space="preserve">  </w:t>
            </w:r>
            <w:r>
              <w:rPr>
                <w:rFonts w:hint="eastAsia" w:ascii="宋体" w:hAnsi="宋体" w:cs="宋体"/>
                <w:sz w:val="24"/>
                <w:szCs w:val="24"/>
              </w:rPr>
              <w:t xml:space="preserve">岗</w:t>
            </w:r>
            <w:r>
              <w:rPr>
                <w:rFonts w:hint="eastAsia" w:ascii="宋体" w:hAnsi="宋体" w:cs="宋体"/>
                <w:sz w:val="24"/>
                <w:szCs w:val="24"/>
              </w:rPr>
              <w:t xml:space="preserve">  </w:t>
            </w:r>
            <w:r>
              <w:rPr>
                <w:rFonts w:hint="eastAsia" w:ascii="宋体" w:hAnsi="宋体" w:cs="宋体"/>
                <w:sz w:val="24"/>
                <w:szCs w:val="24"/>
              </w:rPr>
              <w:t xml:space="preserve">服</w:t>
            </w:r>
            <w:r>
              <w:rPr>
                <w:rFonts w:hint="eastAsia" w:ascii="宋体" w:hAnsi="宋体" w:cs="宋体"/>
                <w:sz w:val="24"/>
                <w:szCs w:val="24"/>
              </w:rPr>
              <w:t xml:space="preserve">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、指挥并监视好院内的行驶车辆，引导车辆整齐停放至规定位置，防止事故的发生，对外来车辆进出进行跟踪、指挥</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15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每日</w:t>
            </w:r>
            <w:r>
              <w:rPr>
                <w:rFonts w:hint="eastAsia" w:ascii="宋体" w:hAnsi="宋体" w:cs="宋体"/>
                <w:sz w:val="24"/>
                <w:szCs w:val="24"/>
              </w:rPr>
              <w:t xml:space="preserve">5:00</w:t>
            </w:r>
            <w:r>
              <w:rPr>
                <w:rFonts w:hint="eastAsia" w:ascii="宋体" w:hAnsi="宋体" w:cs="宋体"/>
                <w:sz w:val="24"/>
                <w:szCs w:val="24"/>
              </w:rPr>
              <w:t xml:space="preserve">、</w:t>
            </w:r>
            <w:r>
              <w:rPr>
                <w:rFonts w:hint="eastAsia" w:ascii="宋体" w:hAnsi="宋体" w:cs="宋体"/>
                <w:sz w:val="24"/>
                <w:szCs w:val="24"/>
              </w:rPr>
              <w:t xml:space="preserve">12:30</w:t>
            </w:r>
            <w:r>
              <w:rPr>
                <w:rFonts w:hint="eastAsia" w:ascii="宋体" w:hAnsi="宋体" w:cs="宋体"/>
                <w:sz w:val="24"/>
                <w:szCs w:val="24"/>
              </w:rPr>
              <w:t xml:space="preserve">、</w:t>
            </w:r>
            <w:r>
              <w:rPr>
                <w:rFonts w:hint="eastAsia" w:ascii="宋体" w:hAnsi="宋体" w:cs="宋体"/>
                <w:sz w:val="24"/>
                <w:szCs w:val="24"/>
              </w:rPr>
              <w:t xml:space="preserve">19:00</w:t>
            </w:r>
            <w:r>
              <w:rPr>
                <w:rFonts w:hint="eastAsia" w:ascii="宋体" w:hAnsi="宋体" w:cs="宋体"/>
                <w:sz w:val="24"/>
                <w:szCs w:val="24"/>
              </w:rPr>
              <w:t xml:space="preserve">、</w:t>
            </w:r>
            <w:r>
              <w:rPr>
                <w:rFonts w:hint="eastAsia" w:ascii="宋体" w:hAnsi="宋体" w:cs="宋体"/>
                <w:sz w:val="24"/>
                <w:szCs w:val="24"/>
              </w:rPr>
              <w:t xml:space="preserve">24:00</w:t>
            </w:r>
            <w:r>
              <w:rPr>
                <w:rFonts w:hint="eastAsia" w:ascii="宋体" w:hAnsi="宋体" w:cs="宋体"/>
                <w:sz w:val="24"/>
                <w:szCs w:val="24"/>
              </w:rPr>
              <w:t xml:space="preserve">四</w:t>
            </w:r>
            <w:r>
              <w:rPr>
                <w:rFonts w:hint="eastAsia" w:ascii="宋体" w:hAnsi="宋体" w:cs="宋体"/>
                <w:sz w:val="24"/>
                <w:szCs w:val="24"/>
              </w:rPr>
              <w:t xml:space="preserve">次巡更</w:t>
            </w:r>
            <w:r/>
          </w:p>
        </w:tc>
      </w:tr>
      <w:tr>
        <w:trPr>
          <w:cantSplit/>
          <w:jc w:val="center"/>
          <w:trHeight w:val="4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、及时有效平息巡查中突发事件和意外事故并做好情况记录</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、检查设备运行状况，填写交接班记录簿和工作进程记录薄</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、观察监控摄像和消防报警设施，协助处理意外和突发事件</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3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、接听电话，填写值班记录、报修处理记录簿，及时通知当班工程人员处理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5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、值班期间不得擅自脱岗、离岗；不得睡觉，坐姿端正，精神饱满；不得占用总控热线接打、拨打私人电话，不得玩手机、看报纸杂志、抽烟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、将当班设备运行情况、注意事宜、未尽事宜进行记录告知下班次接班人员</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6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40" w:lineRule="exact"/>
              <w:widowControl/>
              <w:rPr>
                <w:rFonts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消</w:t>
            </w:r>
            <w:r>
              <w:rPr>
                <w:rFonts w:hint="eastAsia" w:ascii="宋体" w:hAnsi="宋体" w:cs="宋体"/>
                <w:sz w:val="24"/>
                <w:szCs w:val="24"/>
              </w:rPr>
              <w:t xml:space="preserve">  </w:t>
            </w:r>
            <w:r>
              <w:rPr>
                <w:rFonts w:hint="eastAsia" w:ascii="宋体" w:hAnsi="宋体" w:cs="宋体"/>
                <w:sz w:val="24"/>
                <w:szCs w:val="24"/>
              </w:rPr>
              <w:t xml:space="preserve">防</w:t>
            </w:r>
            <w:r>
              <w:rPr>
                <w:rFonts w:hint="eastAsia" w:ascii="宋体" w:hAnsi="宋体" w:cs="宋体"/>
                <w:sz w:val="24"/>
                <w:szCs w:val="24"/>
              </w:rPr>
              <w:t xml:space="preserve">  </w:t>
            </w:r>
            <w:r>
              <w:rPr>
                <w:rFonts w:hint="eastAsia" w:ascii="宋体" w:hAnsi="宋体" w:cs="宋体"/>
                <w:sz w:val="24"/>
                <w:szCs w:val="24"/>
              </w:rPr>
              <w:t xml:space="preserve">安</w:t>
            </w:r>
            <w:r>
              <w:rPr>
                <w:rFonts w:hint="eastAsia" w:ascii="宋体" w:hAnsi="宋体" w:cs="宋体"/>
                <w:sz w:val="24"/>
                <w:szCs w:val="24"/>
              </w:rPr>
              <w:t xml:space="preserve">  </w:t>
            </w:r>
            <w:r>
              <w:rPr>
                <w:rFonts w:hint="eastAsia" w:ascii="宋体" w:hAnsi="宋体" w:cs="宋体"/>
                <w:sz w:val="24"/>
                <w:szCs w:val="24"/>
              </w:rPr>
              <w:t xml:space="preserve">全</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69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、及时制止任何违反消防安全的行为</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2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治</w:t>
            </w:r>
            <w:r/>
          </w:p>
          <w:p>
            <w:pPr>
              <w:jc w:val="center"/>
              <w:spacing w:line="340" w:lineRule="exact"/>
              <w:widowControl/>
              <w:rPr>
                <w:rFonts w:ascii="宋体" w:hAnsi="宋体" w:cs="宋体"/>
                <w:sz w:val="24"/>
                <w:szCs w:val="24"/>
              </w:rPr>
            </w:pPr>
            <w:r>
              <w:rPr>
                <w:rFonts w:hint="eastAsia" w:ascii="宋体" w:hAnsi="宋体" w:cs="宋体"/>
                <w:sz w:val="24"/>
                <w:szCs w:val="24"/>
              </w:rPr>
              <w:t xml:space="preserve">安</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件</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、及时发现可疑情况，抓获现行违法犯罪分子</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3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、注意警戒、保护刑事案件、治安案件和治安灾害事故现场</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132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他</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、及时完成业主需要保卫人员从事的其他工作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5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、上述未列的保卫人员应承担的其他工作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bl>
    <w:p>
      <w:pPr>
        <w:widowControl/>
        <w:rPr>
          <w:rFonts w:ascii="宋体" w:hAnsi="宋体" w:cs="宋体"/>
          <w:sz w:val="24"/>
          <w:szCs w:val="24"/>
        </w:rPr>
      </w:pPr>
      <w:r>
        <w:rPr>
          <w:rFonts w:ascii="宋体" w:hAnsi="宋体" w:cs="宋体"/>
          <w:sz w:val="24"/>
          <w:szCs w:val="24"/>
        </w:rPr>
      </w:r>
      <w:r/>
    </w:p>
    <w:p>
      <w:pPr>
        <w:widowControl/>
        <w:rPr>
          <w:rFonts w:ascii="宋体" w:hAnsi="宋体" w:cs="宋体"/>
          <w:b/>
          <w:bCs/>
          <w:sz w:val="24"/>
          <w:szCs w:val="24"/>
        </w:rPr>
      </w:pPr>
      <w:r>
        <w:rPr>
          <w:rFonts w:ascii="宋体" w:hAnsi="宋体" w:cs="宋体"/>
          <w:b/>
          <w:bCs/>
          <w:sz w:val="24"/>
          <w:szCs w:val="24"/>
        </w:rPr>
      </w:r>
      <w:r/>
    </w:p>
    <w:p>
      <w:pPr>
        <w:jc w:val="center"/>
        <w:spacing w:line="520" w:lineRule="exact"/>
        <w:widowControl/>
        <w:rPr>
          <w:rFonts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保洁质量考核及评分标准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4"/>
        <w:gridCol w:w="533"/>
        <w:gridCol w:w="4566"/>
        <w:gridCol w:w="588"/>
        <w:gridCol w:w="2574"/>
      </w:tblGrid>
      <w:tr>
        <w:trPr>
          <w:jc w:val="center"/>
          <w:trHeight w:val="648"/>
        </w:trPr>
        <w:tc>
          <w:tcPr>
            <w:gridSpan w:val="2"/>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保洁</w:t>
            </w:r>
            <w:r/>
          </w:p>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评分细则</w:t>
            </w:r>
            <w:r/>
          </w:p>
        </w:tc>
      </w:tr>
      <w:tr>
        <w:trPr>
          <w:cantSplit/>
          <w:jc w:val="center"/>
          <w:trHeight w:val="265"/>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b/>
                <w:bCs/>
                <w:sz w:val="24"/>
                <w:szCs w:val="24"/>
              </w:rPr>
            </w:pPr>
            <w:r>
              <w:rPr>
                <w:rFonts w:hint="eastAsia" w:ascii="宋体" w:hAnsi="宋体" w:cs="宋体"/>
                <w:sz w:val="24"/>
                <w:szCs w:val="24"/>
              </w:rPr>
              <w:t xml:space="preserve">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369"/>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0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、顶面清洁无积灰、手印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、踢脚线清洁无灰尘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、电梯门套、门缝等清洁无明显污迹、手印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，上油不均匀扣</w:t>
            </w:r>
            <w:r>
              <w:rPr>
                <w:rFonts w:hint="eastAsia" w:ascii="宋体" w:hAnsi="宋体" w:cs="宋体"/>
                <w:sz w:val="24"/>
                <w:szCs w:val="24"/>
              </w:rPr>
              <w:t xml:space="preserve">0.5</w:t>
            </w:r>
            <w:r>
              <w:rPr>
                <w:rFonts w:hint="eastAsia" w:ascii="宋体" w:hAnsi="宋体" w:cs="宋体"/>
                <w:sz w:val="24"/>
                <w:szCs w:val="24"/>
              </w:rPr>
              <w:t xml:space="preserve">，饰面、镜面不符合每发现一处扣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个），垃圾袋倾倒及时无积存垃圾（垃圾积存不可超过桶的</w:t>
            </w:r>
            <w:r>
              <w:rPr>
                <w:rFonts w:hint="eastAsia" w:ascii="宋体" w:hAnsi="宋体" w:cs="宋体"/>
                <w:sz w:val="24"/>
                <w:szCs w:val="24"/>
              </w:rPr>
              <w:t xml:space="preserve">2/3</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76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、各类标牌、开关、插座、门禁、巡更器等清洁无污迹、灰尘，走道无堆放物品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w:t>
            </w:r>
            <w:r>
              <w:rPr>
                <w:rFonts w:hint="eastAsia" w:ascii="宋体" w:hAnsi="宋体" w:cs="宋体"/>
                <w:sz w:val="24"/>
                <w:szCs w:val="24"/>
              </w:rPr>
              <w:t xml:space="preserve">强弱电间及</w:t>
            </w:r>
            <w:r>
              <w:rPr>
                <w:rFonts w:hint="eastAsia" w:ascii="宋体" w:hAnsi="宋体" w:cs="宋体"/>
                <w:sz w:val="24"/>
                <w:szCs w:val="24"/>
              </w:rPr>
              <w:t xml:space="preserve">办公室门（窗）框、门头、窗台清洁无积灰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、植物盆体清洁，移位后及时复位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开</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水</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、墙面瓷砖清洁无污迹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、顶面清洁，沟缝无积灰，抽风机无明显积灰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、拖把、抹布干净，悬挂整齐，拖把池干净无污迹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、空开盒面清洁无灰尘，开关程序规范</w:t>
            </w:r>
            <w:r>
              <w:rPr>
                <w:rFonts w:hint="eastAsia" w:ascii="宋体" w:hAnsi="宋体" w:cs="宋体"/>
                <w:sz w:val="24"/>
                <w:szCs w:val="24"/>
              </w:rPr>
              <w:br w:type="textWrapping" w:clear="all"/>
            </w:r>
            <w:r>
              <w:rPr>
                <w:rFonts w:hint="eastAsia" w:ascii="宋体" w:hAnsi="宋体" w:cs="宋体"/>
                <w:sz w:val="24"/>
                <w:szCs w:val="24"/>
              </w:rPr>
              <w:t xml:space="preserve">（电源开关时间：</w:t>
            </w:r>
            <w:r>
              <w:rPr>
                <w:rFonts w:hint="eastAsia" w:ascii="宋体" w:hAnsi="宋体" w:cs="宋体"/>
                <w:sz w:val="24"/>
                <w:szCs w:val="24"/>
              </w:rPr>
              <w:t xml:space="preserve">7:30</w:t>
            </w:r>
            <w:r>
              <w:rPr>
                <w:rFonts w:hint="eastAsia" w:ascii="宋体" w:hAnsi="宋体" w:cs="宋体"/>
                <w:sz w:val="24"/>
                <w:szCs w:val="24"/>
              </w:rPr>
              <w:t xml:space="preserve">－</w:t>
            </w:r>
            <w:r>
              <w:rPr>
                <w:rFonts w:hint="eastAsia" w:ascii="宋体" w:hAnsi="宋体" w:cs="宋体"/>
                <w:sz w:val="24"/>
                <w:szCs w:val="24"/>
              </w:rPr>
              <w:t xml:space="preserve">17:30</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w:t>
            </w:r>
            <w:r>
              <w:rPr>
                <w:rFonts w:hint="eastAsia" w:ascii="宋体" w:hAnsi="宋体" w:cs="宋体"/>
                <w:sz w:val="24"/>
                <w:szCs w:val="24"/>
              </w:rPr>
              <w:t xml:space="preserve">放物架</w:t>
            </w:r>
            <w:r>
              <w:rPr>
                <w:rFonts w:hint="eastAsia" w:ascii="宋体" w:hAnsi="宋体" w:cs="宋体"/>
                <w:sz w:val="24"/>
                <w:szCs w:val="24"/>
              </w:rPr>
              <w:t xml:space="preserve">各层表面清洁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洗</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手</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、地面清洁无水迹、拖痕，地漏清洁无积垢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、墙面瓷砖清洁无污迹、尿迹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厘米，然后将袋口收紧，垃圾积存不能超过桶的</w:t>
            </w: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、开关、插座清洁无污迹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、门及门框清洁无积灰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休</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息</w:t>
            </w:r>
            <w:r>
              <w:rPr>
                <w:rFonts w:hint="eastAsia" w:ascii="宋体" w:hAnsi="宋体" w:cs="宋体"/>
                <w:sz w:val="24"/>
                <w:szCs w:val="24"/>
              </w:rPr>
              <w:t xml:space="preserve"> </w:t>
            </w:r>
            <w:r>
              <w:rPr>
                <w:rFonts w:hint="eastAsia" w:ascii="宋体" w:hAnsi="宋体" w:cs="宋体"/>
                <w:sz w:val="24"/>
                <w:szCs w:val="24"/>
              </w:rPr>
              <w:t xml:space="preserve">区</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、地面清洁无积灰；隔断、门及门框清洁无灰尘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、窗框及内玻璃清洁，窗帘收放整齐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、室内物品清洁整齐无积灰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消防通道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、顶面清洁</w:t>
            </w:r>
            <w:r>
              <w:rPr>
                <w:rFonts w:hint="eastAsia" w:ascii="宋体" w:hAnsi="宋体" w:cs="宋体"/>
                <w:sz w:val="24"/>
                <w:szCs w:val="24"/>
              </w:rPr>
              <w:t xml:space="preserve">,</w:t>
            </w:r>
            <w:r>
              <w:rPr>
                <w:rFonts w:hint="eastAsia" w:ascii="宋体" w:hAnsi="宋体" w:cs="宋体"/>
                <w:sz w:val="24"/>
                <w:szCs w:val="24"/>
              </w:rPr>
              <w:t xml:space="preserve">沟缝无积灰，</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、地面墙角无积灰，</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、垃圾桶内外观清洁无灰尘，垃圾袋套装规范（垃圾袋套入桶内后翻出袋边约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、楼梯清洁无杂物灰尘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、栏杆清洁无污迹灰尘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、各类管道清洁无积灰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39</w:t>
            </w:r>
            <w:r>
              <w:rPr>
                <w:rFonts w:hint="eastAsia" w:ascii="宋体" w:hAnsi="宋体" w:cs="宋体"/>
                <w:sz w:val="24"/>
                <w:szCs w:val="24"/>
              </w:rPr>
              <w:t xml:space="preserve">、正压送风口（阀）清洁无积灰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40</w:t>
            </w:r>
            <w:r>
              <w:rPr>
                <w:rFonts w:hint="eastAsia" w:ascii="宋体" w:hAnsi="宋体" w:cs="宋体"/>
                <w:sz w:val="24"/>
                <w:szCs w:val="24"/>
              </w:rPr>
              <w:t xml:space="preserve">、踢脚线清洁无积灰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、墙面清洁无积灰无蜘蛛网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大</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走道及公共区域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、墙面清洁无污迹，沟缝无积灰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w:t>
            </w:r>
            <w:r>
              <w:rPr>
                <w:rFonts w:hint="eastAsia" w:ascii="宋体" w:hAnsi="宋体" w:cs="宋体"/>
                <w:sz w:val="24"/>
                <w:szCs w:val="24"/>
              </w:rPr>
              <w:t xml:space="preserve">不锈钢门套上油</w:t>
            </w:r>
            <w:r>
              <w:rPr>
                <w:rFonts w:hint="eastAsia" w:ascii="宋体" w:hAnsi="宋体" w:cs="宋体"/>
                <w:sz w:val="24"/>
                <w:szCs w:val="24"/>
              </w:rPr>
              <w:t xml:space="preserve">均匀，镜面光亮，无污迹、手印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、顶部风口处清洁无积灰，不锈钢饰物清洁定期保养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46</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47</w:t>
            </w:r>
            <w:r>
              <w:rPr>
                <w:rFonts w:hint="eastAsia" w:ascii="宋体" w:hAnsi="宋体" w:cs="宋体"/>
                <w:sz w:val="24"/>
                <w:szCs w:val="24"/>
              </w:rPr>
              <w:t xml:space="preserve">、等待区域沙发茶几清洁、定期保养，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29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t xml:space="preserve">、二楼玻璃清洁无明显污迹手印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49</w:t>
            </w:r>
            <w:r>
              <w:rPr>
                <w:rFonts w:hint="eastAsia" w:ascii="宋体" w:hAnsi="宋体" w:cs="宋体"/>
                <w:sz w:val="24"/>
                <w:szCs w:val="24"/>
              </w:rPr>
              <w:t xml:space="preserve">、花坛两侧内清洁无积灰，植物盆体清洁摆放整齐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t xml:space="preserve">、出入口台阶清洁无明显污迹，植物摆放整齐清洁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t xml:space="preserve">、保洁工具房整齐清洁无杂物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spacing w:line="320" w:lineRule="exact"/>
              <w:widowControl/>
              <w:rPr>
                <w:rFonts w:ascii="宋体" w:hAnsi="宋体" w:cs="宋体"/>
                <w:sz w:val="24"/>
                <w:szCs w:val="24"/>
              </w:rPr>
            </w:pPr>
            <w:r>
              <w:rPr>
                <w:rFonts w:hint="eastAsia" w:ascii="宋体" w:hAnsi="宋体" w:cs="宋体"/>
                <w:sz w:val="24"/>
                <w:szCs w:val="24"/>
              </w:rPr>
              <w:t xml:space="preserve">室</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庭</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54</w:t>
            </w:r>
            <w:r>
              <w:rPr>
                <w:rFonts w:hint="eastAsia" w:ascii="宋体" w:hAnsi="宋体" w:cs="宋体"/>
                <w:sz w:val="24"/>
                <w:szCs w:val="24"/>
              </w:rPr>
              <w:t xml:space="preserve">、地面清洁无垃圾、烟蒂、落叶等杂物</w:t>
            </w:r>
            <w:r>
              <w:rPr>
                <w:rFonts w:hint="eastAsia" w:ascii="宋体" w:hAnsi="宋体" w:cs="宋体"/>
                <w:sz w:val="24"/>
                <w:szCs w:val="24"/>
              </w:rPr>
              <w:t xml:space="preserve">(</w:t>
            </w:r>
            <w:r>
              <w:rPr>
                <w:rFonts w:hint="eastAsia" w:ascii="宋体" w:hAnsi="宋体" w:cs="宋体"/>
                <w:sz w:val="24"/>
                <w:szCs w:val="24"/>
              </w:rPr>
              <w:t xml:space="preserve">每两周刷洗地面一次</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2.0</w:t>
            </w:r>
            <w:r>
              <w:rPr>
                <w:rFonts w:hint="eastAsia" w:ascii="宋体" w:hAnsi="宋体" w:cs="宋体"/>
                <w:sz w:val="24"/>
                <w:szCs w:val="24"/>
              </w:rPr>
              <w:t xml:space="preserve">，每发现一处不符合扣</w:t>
            </w:r>
            <w:r>
              <w:rPr>
                <w:rFonts w:hint="eastAsia" w:ascii="宋体" w:hAnsi="宋体" w:cs="宋体"/>
                <w:sz w:val="24"/>
                <w:szCs w:val="24"/>
              </w:rPr>
              <w:t xml:space="preserve">0.4</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55</w:t>
            </w:r>
            <w:r>
              <w:rPr>
                <w:rFonts w:hint="eastAsia" w:ascii="宋体" w:hAnsi="宋体" w:cs="宋体"/>
                <w:sz w:val="24"/>
                <w:szCs w:val="24"/>
              </w:rPr>
              <w:t xml:space="preserve">、栏杆清洁无明显积灰污迹</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56</w:t>
            </w:r>
            <w:r>
              <w:rPr>
                <w:rFonts w:hint="eastAsia" w:ascii="宋体" w:hAnsi="宋体" w:cs="宋体"/>
                <w:sz w:val="24"/>
                <w:szCs w:val="24"/>
              </w:rPr>
              <w:t xml:space="preserve">、花坛内外清洁无杂物</w:t>
            </w:r>
            <w:r>
              <w:rPr>
                <w:rFonts w:hint="eastAsia" w:ascii="宋体" w:hAnsi="宋体" w:cs="宋体"/>
                <w:sz w:val="24"/>
                <w:szCs w:val="24"/>
              </w:rPr>
              <w:t xml:space="preserve">,</w:t>
            </w:r>
            <w:r>
              <w:rPr>
                <w:rFonts w:hint="eastAsia" w:ascii="宋体" w:hAnsi="宋体" w:cs="宋体"/>
                <w:sz w:val="24"/>
                <w:szCs w:val="24"/>
              </w:rPr>
              <w:t xml:space="preserve">各类台面清洁无明显积灰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57</w:t>
            </w:r>
            <w:r>
              <w:rPr>
                <w:rFonts w:hint="eastAsia" w:ascii="宋体" w:hAnsi="宋体" w:cs="宋体"/>
                <w:sz w:val="24"/>
                <w:szCs w:val="24"/>
              </w:rPr>
              <w:t xml:space="preserve">、各类标牌、消防栓、灯拄、垃圾桶等清洁无积灰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58</w:t>
            </w:r>
            <w:r>
              <w:rPr>
                <w:rFonts w:hint="eastAsia" w:ascii="宋体" w:hAnsi="宋体" w:cs="宋体"/>
                <w:sz w:val="24"/>
                <w:szCs w:val="24"/>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8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59</w:t>
            </w:r>
            <w:r>
              <w:rPr>
                <w:rFonts w:hint="eastAsia" w:ascii="宋体" w:hAnsi="宋体" w:cs="宋体"/>
                <w:sz w:val="24"/>
                <w:szCs w:val="24"/>
              </w:rPr>
              <w:t xml:space="preserve">、台阶、内外墙面清洁无积灰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库</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60</w:t>
            </w:r>
            <w:r>
              <w:rPr>
                <w:rFonts w:hint="eastAsia" w:ascii="宋体" w:hAnsi="宋体" w:cs="宋体"/>
                <w:sz w:val="24"/>
                <w:szCs w:val="24"/>
              </w:rPr>
              <w:t xml:space="preserve">、车道清洁、通畅无明显泥沙、垃圾、落叶、烟蒂等杂物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rPr>
              <w:t xml:space="preserve">、车库地面清洁无垃圾、纸屑、烟蒂等杂物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rPr>
              <w:t xml:space="preserve">、墙面清洁无积灰、蜘蛛网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63</w:t>
            </w:r>
            <w:r>
              <w:rPr>
                <w:rFonts w:hint="eastAsia" w:ascii="宋体" w:hAnsi="宋体" w:cs="宋体"/>
                <w:sz w:val="24"/>
                <w:szCs w:val="24"/>
              </w:rPr>
              <w:t xml:space="preserve">、各类管道清洁无明显积灰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64</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65</w:t>
            </w:r>
            <w:r>
              <w:rPr>
                <w:rFonts w:hint="eastAsia" w:ascii="宋体" w:hAnsi="宋体" w:cs="宋体"/>
                <w:sz w:val="24"/>
                <w:szCs w:val="24"/>
              </w:rPr>
              <w:t xml:space="preserve">、各类开关等设备清洁无灰尘，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66</w:t>
            </w:r>
            <w:r>
              <w:rPr>
                <w:rFonts w:hint="eastAsia" w:ascii="宋体" w:hAnsi="宋体" w:cs="宋体"/>
                <w:sz w:val="24"/>
                <w:szCs w:val="24"/>
              </w:rPr>
              <w:t xml:space="preserve">、停车位无垃圾、纸屑、烟蒂等杂物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通</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67</w:t>
            </w:r>
            <w:r>
              <w:rPr>
                <w:rFonts w:hint="eastAsia" w:ascii="宋体" w:hAnsi="宋体" w:cs="宋体"/>
                <w:sz w:val="24"/>
                <w:szCs w:val="24"/>
              </w:rPr>
              <w:t xml:space="preserve">、地面清洁无污迹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68</w:t>
            </w:r>
            <w:r>
              <w:rPr>
                <w:rFonts w:hint="eastAsia" w:ascii="宋体" w:hAnsi="宋体" w:cs="宋体"/>
                <w:sz w:val="24"/>
                <w:szCs w:val="24"/>
              </w:rPr>
              <w:t xml:space="preserve">、电梯门、门套、门缝清洁无污迹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69</w:t>
            </w:r>
            <w:r>
              <w:rPr>
                <w:rFonts w:hint="eastAsia" w:ascii="宋体" w:hAnsi="宋体" w:cs="宋体"/>
                <w:sz w:val="24"/>
                <w:szCs w:val="24"/>
              </w:rPr>
              <w:t xml:space="preserve">、库房整洁，物品堆放整齐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70</w:t>
            </w:r>
            <w:r>
              <w:rPr>
                <w:rFonts w:hint="eastAsia" w:ascii="宋体" w:hAnsi="宋体" w:cs="宋体"/>
                <w:sz w:val="24"/>
                <w:szCs w:val="24"/>
              </w:rPr>
              <w:t xml:space="preserve">、垃圾间整洁，垃圾堆放整齐，垃圾实行袋装化且日产日清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44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71</w:t>
            </w:r>
            <w:r>
              <w:rPr>
                <w:rFonts w:hint="eastAsia" w:ascii="宋体" w:hAnsi="宋体" w:cs="宋体"/>
                <w:sz w:val="24"/>
                <w:szCs w:val="24"/>
              </w:rPr>
              <w:t xml:space="preserve">、门、门头清洁无积灰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75</w:t>
            </w:r>
            <w:r>
              <w:rPr>
                <w:rFonts w:hint="eastAsia" w:ascii="宋体" w:hAnsi="宋体" w:cs="宋体"/>
                <w:sz w:val="24"/>
                <w:szCs w:val="24"/>
              </w:rPr>
              <w:t xml:space="preserve">、保洁员仪容仪表、着装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76</w:t>
            </w:r>
            <w:r>
              <w:rPr>
                <w:rFonts w:hint="eastAsia" w:ascii="宋体" w:hAnsi="宋体" w:cs="宋体"/>
                <w:sz w:val="24"/>
                <w:szCs w:val="24"/>
              </w:rPr>
              <w:t xml:space="preserve">、保洁工具清洁，摆放整齐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bl>
    <w:p>
      <w:pPr>
        <w:widowControl/>
        <w:rPr>
          <w:rFonts w:ascii="宋体" w:hAnsi="宋体" w:cs="宋体"/>
          <w:sz w:val="24"/>
          <w:szCs w:val="24"/>
        </w:rPr>
      </w:pPr>
      <w:r>
        <w:rPr>
          <w:rFonts w:ascii="宋体" w:hAnsi="宋体" w:cs="宋体"/>
          <w:sz w:val="24"/>
          <w:szCs w:val="24"/>
        </w:rPr>
      </w:r>
      <w:r/>
    </w:p>
    <w:p>
      <w:pPr>
        <w:jc w:val="center"/>
        <w:spacing w:line="520" w:lineRule="exact"/>
        <w:widowControl/>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安全护卫质量检查月报表</w:t>
      </w:r>
      <w:r/>
    </w:p>
    <w:p>
      <w:pPr>
        <w:jc w:val="center"/>
        <w:spacing w:line="240" w:lineRule="atLeast"/>
        <w:widowControl/>
        <w:rPr>
          <w:rFonts w:ascii="宋体" w:hAnsi="宋体" w:cs="宋体"/>
          <w:b/>
          <w:bCs/>
          <w:sz w:val="24"/>
          <w:szCs w:val="24"/>
        </w:rPr>
      </w:pPr>
      <w:r>
        <w:rPr>
          <w:rFonts w:ascii="宋体" w:hAnsi="宋体" w:cs="宋体"/>
          <w:b/>
          <w:bCs/>
          <w:sz w:val="24"/>
          <w:szCs w:val="24"/>
        </w:rPr>
      </w:r>
      <w:r/>
    </w:p>
    <w:tbl>
      <w:tblPr>
        <w:tblW w:w="0" w:type="auto"/>
        <w:jc w:val="center"/>
        <w:tblLayout w:type="fixed"/>
        <w:tblCellMar>
          <w:left w:w="0" w:type="dxa"/>
          <w:right w:w="0" w:type="dxa"/>
        </w:tblCellMar>
        <w:tblLook w:val="04A0" w:firstRow="1" w:lastRow="0" w:firstColumn="1" w:lastColumn="0" w:noHBand="0" w:noVBand="1"/>
      </w:tblPr>
      <w:tblGrid>
        <w:gridCol w:w="468"/>
        <w:gridCol w:w="720"/>
        <w:gridCol w:w="4859"/>
        <w:gridCol w:w="901"/>
        <w:gridCol w:w="2178"/>
        <w:gridCol w:w="25"/>
      </w:tblGrid>
      <w:tr>
        <w:trPr>
          <w:gridAfter w:val="1"/>
          <w:jc w:val="center"/>
          <w:tblHeader/>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评</w:t>
            </w:r>
            <w:r>
              <w:rPr>
                <w:rFonts w:hint="eastAsia" w:ascii="宋体" w:hAnsi="宋体" w:cs="宋体"/>
                <w:b/>
                <w:bCs/>
                <w:sz w:val="24"/>
                <w:szCs w:val="24"/>
              </w:rPr>
              <w:t xml:space="preserve">    </w:t>
            </w:r>
            <w:r>
              <w:rPr>
                <w:rFonts w:hint="eastAsia" w:ascii="宋体" w:hAnsi="宋体" w:cs="宋体"/>
                <w:b/>
                <w:bCs/>
                <w:sz w:val="24"/>
                <w:szCs w:val="24"/>
              </w:rPr>
              <w:t xml:space="preserve">分</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具体不合格事项另附</w:t>
            </w:r>
            <w:r>
              <w:rPr>
                <w:rFonts w:hint="eastAsia" w:ascii="宋体" w:hAnsi="宋体" w:cs="宋体"/>
                <w:b/>
                <w:bCs/>
                <w:sz w:val="24"/>
                <w:szCs w:val="24"/>
              </w:rPr>
              <w:t xml:space="preserve">)</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统一要求</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基本条件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、年龄</w:t>
            </w:r>
            <w:r>
              <w:rPr>
                <w:rFonts w:hint="eastAsia" w:ascii="宋体" w:hAnsi="宋体" w:cs="宋体"/>
                <w:sz w:val="24"/>
                <w:szCs w:val="24"/>
              </w:rPr>
              <w:t xml:space="preserve">55</w:t>
            </w:r>
            <w:r>
              <w:rPr>
                <w:rFonts w:hint="eastAsia" w:ascii="宋体" w:hAnsi="宋体" w:cs="宋体"/>
                <w:sz w:val="24"/>
                <w:szCs w:val="24"/>
              </w:rPr>
              <w:t xml:space="preserve">周岁以下，身高</w:t>
            </w:r>
            <w:r>
              <w:rPr>
                <w:rFonts w:hint="eastAsia" w:ascii="宋体" w:hAnsi="宋体" w:cs="宋体"/>
                <w:sz w:val="24"/>
                <w:szCs w:val="24"/>
              </w:rPr>
              <w:t xml:space="preserve">1.74</w:t>
            </w:r>
            <w:r>
              <w:rPr>
                <w:rFonts w:hint="eastAsia" w:ascii="宋体" w:hAnsi="宋体" w:cs="宋体"/>
                <w:sz w:val="24"/>
                <w:szCs w:val="24"/>
              </w:rPr>
              <w:t xml:space="preserve">米以上</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不符合，每人每项扣</w:t>
            </w:r>
            <w:r>
              <w:rPr>
                <w:rFonts w:hint="eastAsia" w:ascii="宋体" w:hAnsi="宋体" w:cs="宋体"/>
                <w:sz w:val="24"/>
                <w:szCs w:val="24"/>
              </w:rPr>
              <w:t xml:space="preserve">0.5</w:t>
            </w:r>
            <w:r>
              <w:rPr>
                <w:rFonts w:hint="eastAsia" w:ascii="宋体" w:hAnsi="宋体" w:cs="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、组长、监控值班人员为高中及以上学历并拥有执业上岗证，护卫员为初中及以上学历</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、着装统一制服，服装整洁合体，穿戴整齐（佩戴工号牌或工作证，纽扣应全部扣好，不得敞开外衣，卷起裤脚、衣袖，领带必须结正，武装带扎紧，制服外不得显露个人衣物及个人物品，服装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w:t>
            </w:r>
            <w:r>
              <w:rPr>
                <w:rFonts w:hint="eastAsia" w:ascii="宋体" w:hAnsi="宋体" w:cs="宋体"/>
                <w:sz w:val="24"/>
                <w:szCs w:val="24"/>
              </w:rPr>
              <w:t xml:space="preserve">1.5</w:t>
            </w:r>
            <w:r>
              <w:rPr>
                <w:rFonts w:hint="eastAsia" w:ascii="宋体" w:hAnsi="宋体" w:cs="宋体"/>
                <w:sz w:val="24"/>
                <w:szCs w:val="24"/>
              </w:rPr>
              <w:t xml:space="preserve">厘米）</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1117"/>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行为举止</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485"/>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技能状况</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、熟知并遵守规章制度；体能训练合格达标；熟知各类设备，能正确使用消防设施。</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83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服务态度</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420"/>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务</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门岗服务</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、着装整齐、佩戴齐全，按规定时间上岗交接班</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360"/>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、交接班时应互相问候并敬礼，按正规交接形式交接班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、注意观察进出门的可疑人员，查验其证件，制止未经许可人员、推销员进大厦；节假日期间和非工作时间对进出车辆和人员进行询问并记录</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733"/>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、了解查阅前班工作情况，准确记录当班情况并将未尽事宜转交下一班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巡岗服务</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、指挥并监视好院内的行驶车辆，引导车辆整齐停放至规定车位，防止事故的发生，对外来车辆进地下室进行跟踪指挥</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、维护大厦区域内的正常治安秩序，预防、发现、制止各种违法犯罪行为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、及时有效平息巡查中突发事件和意外事故并做好情况记录</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、检查设备运行状况，填写交接班记录簿和总控室工作进程记录薄</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、观察监控摄像和消防报警设施，协助处理意外和</w:t>
            </w:r>
            <w:r>
              <w:rPr>
                <w:rFonts w:hint="eastAsia" w:ascii="宋体" w:hAnsi="宋体" w:cs="宋体"/>
                <w:sz w:val="24"/>
                <w:szCs w:val="24"/>
              </w:rPr>
              <w:t xml:space="preserve">突以</w:t>
            </w:r>
            <w:r>
              <w:rPr>
                <w:rFonts w:hint="eastAsia" w:ascii="宋体" w:hAnsi="宋体" w:cs="宋体"/>
                <w:sz w:val="24"/>
                <w:szCs w:val="24"/>
              </w:rPr>
              <w:t xml:space="preserve">事件</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、接听总控热线电话，填写值班记录、报修处理记录簿，及时通知当班工程人员处理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、值班期间不得擅自脱岗、离岗；不得睡觉，坐姿端正，面对画面分屏器，精神饱满；不得占用总控热线接打、拨打私人电话，不得玩手机、看报纸杂志、抽烟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、将当班设备运行情况、注意事宜、未尽事宜告知下班次接班人员</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900"/>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消防安全</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w:t>
            </w:r>
            <w:r>
              <w:rPr>
                <w:rFonts w:hint="eastAsia" w:ascii="宋体" w:hAnsi="宋体" w:cs="宋体"/>
                <w:sz w:val="24"/>
                <w:szCs w:val="24"/>
              </w:rPr>
              <w:t xml:space="preserve">事项扣</w:t>
            </w:r>
            <w:r>
              <w:rPr>
                <w:rFonts w:hint="eastAsia" w:ascii="宋体" w:hAnsi="宋体" w:cs="宋体"/>
                <w:sz w:val="24"/>
                <w:szCs w:val="24"/>
              </w:rPr>
              <w:t xml:space="preserve">1</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69"/>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、及时制止任何违反消防安全的行为</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未及时处理，每事项扣</w:t>
            </w:r>
            <w:r>
              <w:rPr>
                <w:rFonts w:hint="eastAsia" w:ascii="宋体" w:hAnsi="宋体" w:cs="宋体"/>
                <w:sz w:val="24"/>
                <w:szCs w:val="24"/>
              </w:rPr>
              <w:t xml:space="preserve">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未按预案处理，每事项扣</w:t>
            </w:r>
            <w:r>
              <w:rPr>
                <w:rFonts w:hint="eastAsia" w:ascii="宋体" w:hAnsi="宋体" w:cs="宋体"/>
                <w:sz w:val="24"/>
                <w:szCs w:val="24"/>
              </w:rPr>
              <w:t xml:space="preserve">10</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06"/>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ascii="宋体" w:hAnsi="宋体" w:cs="宋体"/>
                <w:sz w:val="24"/>
                <w:szCs w:val="24"/>
              </w:rPr>
            </w:pPr>
            <w:r>
              <w:rPr>
                <w:rFonts w:hint="eastAsia" w:ascii="宋体" w:hAnsi="宋体" w:cs="宋体"/>
                <w:sz w:val="24"/>
                <w:szCs w:val="24"/>
              </w:rPr>
              <w:t xml:space="preserve">理</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治安事件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、及时发现可疑情况，抓获现行违法犯罪分子</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2</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、注意警戒、保护刑事案件、治安案件和治安灾害事故现场</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217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未按预案处理，每事项扣</w:t>
            </w:r>
            <w:r>
              <w:rPr>
                <w:rFonts w:hint="eastAsia" w:ascii="宋体" w:hAnsi="宋体" w:cs="宋体"/>
                <w:sz w:val="24"/>
                <w:szCs w:val="24"/>
              </w:rPr>
              <w:t xml:space="preserve">5</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589"/>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其他</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、及时完成业主需要保卫人员从事的其他工作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551"/>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、上述未列的保卫人员应承担的其他工作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bl>
    <w:p>
      <w:pPr>
        <w:jc w:val="left"/>
        <w:widowControl/>
        <w:rPr>
          <w:rFonts w:ascii="宋体" w:hAnsi="宋体" w:cs="宋体"/>
          <w:sz w:val="24"/>
          <w:szCs w:val="24"/>
        </w:rPr>
        <w:sectPr>
          <w:footnotePr/>
          <w:endnotePr/>
          <w:type w:val="nextPage"/>
          <w:pgSz w:w="11906" w:h="16838" w:orient="portrait"/>
          <w:pgMar w:top="1440" w:right="1800" w:bottom="1440" w:left="1800" w:header="720" w:footer="720" w:gutter="0"/>
          <w:cols w:num="1" w:sep="0" w:space="720" w:equalWidth="1"/>
          <w:docGrid w:linePitch="360"/>
        </w:sectPr>
      </w:pPr>
      <w:r>
        <w:rPr>
          <w:rFonts w:ascii="宋体" w:hAnsi="宋体" w:cs="宋体"/>
          <w:sz w:val="24"/>
          <w:szCs w:val="24"/>
        </w:rPr>
      </w:r>
      <w:r/>
    </w:p>
    <w:p>
      <w:pPr>
        <w:jc w:val="center"/>
        <w:keepNext/>
        <w:rPr>
          <w:rFonts w:ascii="黑体" w:eastAsia="黑体"/>
          <w:bCs/>
          <w:sz w:val="44"/>
          <w:szCs w:val="28"/>
        </w:rPr>
        <w:outlineLvl w:val="0"/>
      </w:pPr>
      <w:r/>
      <w:bookmarkStart w:id="143" w:name="_Toc227162026"/>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3"/>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681"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rPr>
            </w:pPr>
            <w:r>
              <w:rPr>
                <w:rFonts w:hint="eastAsia" w:ascii="宋体" w:cs="宋体"/>
                <w:sz w:val="24"/>
                <w:szCs w:val="24"/>
                <w:lang w:val="zh-CN"/>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w:t>
            </w:r>
            <w:r>
              <w:rPr>
                <w:rFonts w:hint="eastAsia" w:ascii="宋体" w:cs="宋体"/>
                <w:sz w:val="24"/>
                <w:szCs w:val="24"/>
                <w:lang w:val="zh-CN"/>
              </w:rPr>
              <w:t xml:space="preserve">且按照</w:t>
            </w:r>
            <w:r>
              <w:rPr>
                <w:rFonts w:hint="eastAsia" w:ascii="宋体" w:cs="宋体"/>
                <w:sz w:val="24"/>
                <w:szCs w:val="24"/>
                <w:lang w:val="zh-CN"/>
              </w:rPr>
              <w:t xml:space="preserve">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ind w:firstLine="480"/>
        <w:rPr>
          <w:rFonts w:ascii="宋体" w:hAnsi="宋体"/>
          <w:sz w:val="24"/>
          <w:szCs w:val="24"/>
        </w:rPr>
      </w:pPr>
      <w:r>
        <w:rPr>
          <w:rFonts w:hint="eastAsia" w:ascii="宋体" w:cs="宋体"/>
          <w:sz w:val="24"/>
          <w:szCs w:val="24"/>
          <w:lang w:val="zh-CN"/>
        </w:rPr>
        <w:t xml:space="preserve">政府采购政策功能落实：</w:t>
      </w:r>
      <w:r>
        <w:rPr>
          <w:rFonts w:hint="eastAsia" w:ascii="宋体" w:hAnsi="宋体"/>
          <w:sz w:val="24"/>
          <w:szCs w:val="24"/>
        </w:rPr>
        <w:t xml:space="preserve">该项目专门</w:t>
      </w:r>
      <w:r>
        <w:rPr>
          <w:rFonts w:ascii="宋体" w:hAnsi="宋体"/>
          <w:sz w:val="24"/>
          <w:szCs w:val="24"/>
        </w:rPr>
        <w:t xml:space="preserve">面向中小微</w:t>
      </w:r>
      <w:r>
        <w:rPr>
          <w:rFonts w:hint="eastAsia" w:ascii="宋体" w:hAnsi="宋体"/>
          <w:sz w:val="24"/>
          <w:szCs w:val="24"/>
        </w:rPr>
        <w:t xml:space="preserve">型企业</w:t>
      </w:r>
      <w:r>
        <w:rPr>
          <w:rFonts w:ascii="宋体" w:hAnsi="宋体"/>
          <w:sz w:val="24"/>
          <w:szCs w:val="24"/>
        </w:rPr>
        <w:t xml:space="preserve">采购，</w:t>
      </w:r>
      <w:r>
        <w:rPr>
          <w:rFonts w:hint="eastAsia" w:ascii="宋体" w:hAnsi="宋体"/>
          <w:sz w:val="24"/>
          <w:szCs w:val="24"/>
        </w:rPr>
        <w:t xml:space="preserve">供应商不再</w:t>
      </w:r>
      <w:r>
        <w:rPr>
          <w:rFonts w:ascii="宋体" w:hAnsi="宋体"/>
          <w:sz w:val="24"/>
          <w:szCs w:val="24"/>
        </w:rPr>
        <w:t xml:space="preserve">享受任何价格扣除</w:t>
      </w:r>
      <w:r>
        <w:rPr>
          <w:rFonts w:hint="eastAsia" w:ascii="宋体" w:hAnsi="宋体"/>
          <w:sz w:val="24"/>
          <w:szCs w:val="24"/>
        </w:rPr>
        <w:t xml:space="preserve">。本项目对残疾人福利性单位视同小型、微型企业，对监狱和戒毒企业（简称监狱企业）视同小型、微型企业。</w:t>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ascii="宋体" w:hAnsi="宋体"/>
          <w:b/>
          <w:bCs/>
          <w:sz w:val="24"/>
          <w:szCs w:val="24"/>
        </w:rPr>
      </w:pPr>
      <w:r>
        <w:rPr>
          <w:rFonts w:hint="eastAsia" w:ascii="宋体" w:hAnsi="宋体"/>
          <w:b/>
          <w:sz w:val="24"/>
          <w:szCs w:val="24"/>
        </w:rPr>
        <w:t xml:space="preserve">评审方法与评审标准</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33"/>
        <w:gridCol w:w="1158"/>
        <w:gridCol w:w="6278"/>
        <w:gridCol w:w="658"/>
      </w:tblGrid>
      <w:tr>
        <w:trPr>
          <w:jc w:val="center"/>
          <w:trHeight w:val="594"/>
          <w:tblHeader/>
        </w:trPr>
        <w:tc>
          <w:tcPr>
            <w:tcW w:w="534" w:type="dxa"/>
            <w:vAlign w:val="center"/>
            <w:textDirection w:val="lrTb"/>
            <w:noWrap w:val="false"/>
          </w:tcPr>
          <w:p>
            <w:pPr>
              <w:keepLines/>
              <w:spacing w:line="520" w:lineRule="exact"/>
              <w:rPr>
                <w:rFonts w:ascii="宋体" w:hAnsi="宋体" w:cs="宋体"/>
                <w:b/>
                <w:bCs/>
                <w:sz w:val="24"/>
                <w:szCs w:val="24"/>
              </w:rPr>
            </w:pPr>
            <w:r>
              <w:rPr>
                <w:rFonts w:hint="eastAsia" w:ascii="宋体" w:hAnsi="宋体" w:cs="宋体"/>
                <w:b/>
                <w:bCs/>
                <w:sz w:val="24"/>
                <w:szCs w:val="24"/>
              </w:rPr>
              <w:t xml:space="preserve">序号</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评分因素</w:t>
            </w:r>
            <w:r/>
          </w:p>
        </w:tc>
        <w:tc>
          <w:tcPr>
            <w:tcW w:w="6285"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评审标准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b/>
                <w:bCs/>
                <w:sz w:val="24"/>
                <w:szCs w:val="24"/>
              </w:rPr>
              <w:t xml:space="preserve">分值</w:t>
            </w:r>
            <w:r/>
          </w:p>
        </w:tc>
      </w:tr>
      <w:tr>
        <w:trPr>
          <w:jc w:val="center"/>
          <w:trHeight w:val="284"/>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1</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价格</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t xml:space="preserve">分</w:t>
            </w:r>
            <w:r>
              <w:rPr>
                <w:rFonts w:hint="eastAsia" w:ascii="宋体" w:hAnsi="宋体" w:cs="宋体"/>
                <w:b/>
                <w:bCs/>
                <w:sz w:val="24"/>
                <w:szCs w:val="24"/>
              </w:rPr>
              <w:t xml:space="preserve">)</w:t>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价格分采用低价优先法计算，即满足采购文件要求且最后报价最低的供应商报价为评审基准价，其价格分为满分</w:t>
            </w:r>
            <w:r>
              <w:rPr>
                <w:rFonts w:hint="eastAsia" w:ascii="宋体" w:hAnsi="宋体" w:cs="宋体"/>
                <w:sz w:val="24"/>
                <w:szCs w:val="24"/>
              </w:rPr>
              <w:t xml:space="preserve">10</w:t>
            </w:r>
            <w:r>
              <w:rPr>
                <w:rFonts w:hint="eastAsia" w:ascii="宋体" w:hAnsi="宋体" w:cs="宋体"/>
                <w:sz w:val="24"/>
                <w:szCs w:val="24"/>
              </w:rPr>
              <w:t xml:space="preserve">分，其它供应商的价格</w:t>
            </w:r>
            <w:r>
              <w:rPr>
                <w:rFonts w:hint="eastAsia" w:ascii="宋体" w:hAnsi="宋体" w:cs="宋体"/>
                <w:sz w:val="24"/>
                <w:szCs w:val="24"/>
              </w:rPr>
              <w:t xml:space="preserve">分统一</w:t>
            </w:r>
            <w:r>
              <w:rPr>
                <w:rFonts w:hint="eastAsia" w:ascii="宋体" w:hAnsi="宋体" w:cs="宋体"/>
                <w:sz w:val="24"/>
                <w:szCs w:val="24"/>
              </w:rPr>
              <w:t xml:space="preserve">按照以下公式计算：响应报价得分</w:t>
            </w:r>
            <w:r>
              <w:rPr>
                <w:rFonts w:hint="eastAsia" w:ascii="宋体" w:hAnsi="宋体" w:cs="宋体"/>
                <w:sz w:val="24"/>
                <w:szCs w:val="24"/>
              </w:rPr>
              <w:t xml:space="preserve">=</w:t>
            </w:r>
            <w:r>
              <w:rPr>
                <w:rFonts w:hint="eastAsia" w:ascii="宋体" w:hAnsi="宋体" w:cs="宋体"/>
                <w:sz w:val="24"/>
                <w:szCs w:val="24"/>
              </w:rPr>
              <w:t xml:space="preserve">（评审基准价</w:t>
            </w:r>
            <w:r>
              <w:rPr>
                <w:rFonts w:hint="eastAsia" w:ascii="宋体" w:hAnsi="宋体" w:cs="宋体"/>
                <w:sz w:val="24"/>
                <w:szCs w:val="24"/>
              </w:rPr>
              <w:t xml:space="preserve">/</w:t>
            </w:r>
            <w:r>
              <w:rPr>
                <w:rFonts w:hint="eastAsia" w:ascii="宋体" w:hAnsi="宋体" w:cs="宋体"/>
                <w:sz w:val="24"/>
                <w:szCs w:val="24"/>
              </w:rPr>
              <w:t xml:space="preserve">该供应商的最后报价）×</w:t>
            </w:r>
            <w:r>
              <w:rPr>
                <w:rFonts w:hint="eastAsia" w:ascii="宋体" w:hAnsi="宋体" w:cs="宋体"/>
                <w:sz w:val="24"/>
                <w:szCs w:val="24"/>
              </w:rPr>
              <w:t xml:space="preserve">10</w:t>
            </w:r>
            <w:r>
              <w:rPr>
                <w:rFonts w:hint="eastAsia" w:ascii="宋体" w:hAnsi="宋体" w:cs="宋体"/>
                <w:sz w:val="24"/>
                <w:szCs w:val="24"/>
              </w:rPr>
              <w:t xml:space="preserve">分。分值保留小数点后</w:t>
            </w:r>
            <w:r>
              <w:rPr>
                <w:rFonts w:hint="eastAsia" w:ascii="宋体" w:hAnsi="宋体" w:cs="宋体"/>
                <w:sz w:val="24"/>
                <w:szCs w:val="24"/>
              </w:rPr>
              <w:t xml:space="preserve">2</w:t>
            </w:r>
            <w:r>
              <w:rPr>
                <w:rFonts w:hint="eastAsia" w:ascii="宋体" w:hAnsi="宋体" w:cs="宋体"/>
                <w:sz w:val="24"/>
                <w:szCs w:val="24"/>
              </w:rPr>
              <w:t xml:space="preserve">位。</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10</w:t>
            </w:r>
            <w:r/>
          </w:p>
        </w:tc>
      </w:tr>
      <w:tr>
        <w:trPr>
          <w:jc w:val="center"/>
          <w:trHeight w:val="433"/>
        </w:trPr>
        <w:tc>
          <w:tcPr>
            <w:tcW w:w="534"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2</w:t>
            </w:r>
            <w:r/>
          </w:p>
        </w:tc>
        <w:tc>
          <w:tcPr>
            <w:tcW w:w="1159"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服务方案</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40</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投标人提供针对本项目的总体服务方案，包含管理服务定位、管理服务目标、整体设想及拟采取的管理方式等</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43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投标人提供针对本项目的保洁服务方案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投标人提供针对本项目的会务服务方案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13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投标人提供针对本项目的保安服务方案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82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投标人提供针对本项目的工程服务方案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658"/>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投标人提供针对本项目的食堂服务方案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投标人提供针对本项目的物业与食堂突发事件应急处理预案（包括各类突发事件考虑及相应处置措施等）</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投标人提供针对本项目的规章制度及人员考核方案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3109"/>
        </w:trPr>
        <w:tc>
          <w:tcPr>
            <w:tcW w:w="534"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3</w:t>
            </w:r>
            <w:r/>
          </w:p>
        </w:tc>
        <w:tc>
          <w:tcPr>
            <w:tcW w:w="1159"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人员配备</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highlight w:val="yellow"/>
              </w:rPr>
              <w:t xml:space="preserve">3</w:t>
            </w:r>
            <w:r>
              <w:rPr>
                <w:rFonts w:ascii="宋体" w:hAnsi="宋体" w:cs="宋体"/>
                <w:b/>
                <w:bCs/>
                <w:sz w:val="24"/>
                <w:szCs w:val="24"/>
                <w:highlight w:val="yellow"/>
              </w:rPr>
              <w:t xml:space="preserve">1</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拟派项目经理（</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）具有物业经理相关培训证书，得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）具有特种设备安全管理和作业人员证书，得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）具有消防设施操作员四级及以上证书，得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拟派厨师长（</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）具有中式烹调师二级及以上证书，得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）具有餐饮业职业经理人（三级</w:t>
            </w:r>
            <w:r>
              <w:rPr>
                <w:rFonts w:hint="eastAsia" w:ascii="宋体" w:hAnsi="宋体" w:cs="宋体"/>
                <w:sz w:val="24"/>
                <w:szCs w:val="24"/>
              </w:rPr>
              <w:t xml:space="preserve">/</w:t>
            </w:r>
            <w:r>
              <w:rPr>
                <w:rFonts w:hint="eastAsia" w:ascii="宋体" w:hAnsi="宋体" w:cs="宋体"/>
                <w:sz w:val="24"/>
                <w:szCs w:val="24"/>
              </w:rPr>
              <w:t xml:space="preserve">高级）证书，得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）具有营养配餐师（高级）证书，得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ascii="宋体" w:hAnsi="宋体" w:cs="宋体"/>
                <w:sz w:val="24"/>
                <w:szCs w:val="24"/>
                <w:highlight w:val="yellow"/>
              </w:rPr>
              <w:t xml:space="preserve">4</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拟派会务客服主管（</w:t>
            </w:r>
            <w:r>
              <w:rPr>
                <w:rFonts w:hint="eastAsia" w:ascii="宋体" w:hAnsi="宋体" w:cs="宋体"/>
                <w:sz w:val="24"/>
                <w:szCs w:val="24"/>
              </w:rPr>
              <w:t xml:space="preserve">1</w:t>
            </w:r>
            <w:r>
              <w:rPr>
                <w:rFonts w:hint="eastAsia" w:ascii="宋体" w:hAnsi="宋体" w:cs="宋体"/>
                <w:sz w:val="24"/>
                <w:szCs w:val="24"/>
              </w:rPr>
              <w:t xml:space="preserve">人）</w:t>
            </w:r>
            <w:r/>
          </w:p>
          <w:p>
            <w:pPr>
              <w:numPr>
                <w:ilvl w:val="0"/>
                <w:numId w:val="8"/>
              </w:num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3597"/>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拟派保安主管（</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）具有专科及以上学历的，得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w:t>
            </w:r>
            <w:r>
              <w:rPr>
                <w:rFonts w:ascii="宋体" w:hAnsi="宋体" w:cs="宋体"/>
                <w:sz w:val="24"/>
                <w:szCs w:val="24"/>
              </w:rPr>
              <w:t xml:space="preserve">退役军人优待证或退伍证</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）具有保安员证书，得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）具有初级注册安全工程师证书，得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）具有消防设施操作员四级及以上证书，得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注：提供身份证复印件、证书复印件、由服务对象法人单位（或其内设主管部门）盖章出具的工作经验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6</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监控岗人员（</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具备消防设施操作员四级及以上证书，每有一人满足上述条件的得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3</w:t>
            </w:r>
            <w:r/>
          </w:p>
        </w:tc>
      </w:tr>
      <w:tr>
        <w:trPr>
          <w:jc w:val="center"/>
          <w:trHeight w:val="699"/>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拟派点心师（</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分，具有</w:t>
            </w:r>
            <w:r>
              <w:rPr>
                <w:rFonts w:ascii="宋体" w:hAnsi="宋体" w:cs="宋体"/>
                <w:sz w:val="24"/>
                <w:szCs w:val="24"/>
              </w:rPr>
              <w:t xml:space="preserve">西式面点师证书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，本项最高得</w:t>
            </w:r>
            <w:r>
              <w:rPr>
                <w:rFonts w:hint="eastAsia" w:ascii="宋体" w:hAnsi="宋体" w:cs="宋体"/>
                <w:sz w:val="24"/>
                <w:szCs w:val="24"/>
              </w:rPr>
              <w:t xml:space="preserve">2</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699"/>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拟派工程主管</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）具有专科及以上学历的，得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）具有特种设备安全管理和作业人员证书，得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）具有高压电工操作证，得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）具有智能建筑弱电培训证书，得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）具有智能楼宇培训证书，得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）具有园林绿化培训证书，得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7</w:t>
            </w:r>
            <w:r/>
          </w:p>
        </w:tc>
      </w:tr>
      <w:tr>
        <w:trPr>
          <w:jc w:val="center"/>
          <w:trHeight w:val="10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拟派其他人员</w:t>
            </w:r>
            <w:r/>
          </w:p>
          <w:p>
            <w:pPr>
              <w:keepLines/>
              <w:spacing w:line="520" w:lineRule="exact"/>
              <w:tabs>
                <w:tab w:val="left" w:pos="960" w:leader="none"/>
              </w:tabs>
              <w:rPr>
                <w:rFonts w:ascii="宋体" w:hAnsi="宋体" w:cs="宋体"/>
                <w:sz w:val="24"/>
                <w:szCs w:val="24"/>
              </w:rPr>
            </w:pPr>
            <w:r>
              <w:rPr>
                <w:rFonts w:ascii="宋体" w:hAnsi="宋体" w:cs="宋体"/>
                <w:sz w:val="24"/>
                <w:szCs w:val="24"/>
              </w:rPr>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拟派工程人员中，其中有</w:t>
            </w:r>
            <w:r>
              <w:rPr>
                <w:rFonts w:ascii="宋体" w:hAnsi="宋体" w:cs="宋体"/>
                <w:color w:val="000000"/>
                <w:sz w:val="24"/>
              </w:rPr>
              <w:t xml:space="preserve">1</w:t>
            </w:r>
            <w:r>
              <w:rPr>
                <w:rFonts w:ascii="宋体" w:hAnsi="宋体" w:cs="宋体"/>
                <w:color w:val="000000"/>
                <w:sz w:val="24"/>
              </w:rPr>
              <w:t xml:space="preserve">名具有高压电工操作证得</w:t>
            </w:r>
            <w:r>
              <w:rPr>
                <w:rFonts w:ascii="宋体" w:hAnsi="宋体" w:cs="宋体"/>
                <w:color w:val="000000"/>
                <w:sz w:val="24"/>
              </w:rPr>
              <w:t xml:space="preserve">1</w:t>
            </w:r>
            <w:r>
              <w:rPr>
                <w:rFonts w:ascii="宋体" w:hAnsi="宋体" w:cs="宋体"/>
                <w:color w:val="000000"/>
                <w:sz w:val="24"/>
              </w:rPr>
              <w:t xml:space="preserve">分，有</w:t>
            </w:r>
            <w:r>
              <w:rPr>
                <w:rFonts w:ascii="宋体" w:hAnsi="宋体" w:cs="宋体"/>
                <w:color w:val="000000"/>
                <w:sz w:val="24"/>
              </w:rPr>
              <w:t xml:space="preserve">1</w:t>
            </w:r>
            <w:r>
              <w:rPr>
                <w:rFonts w:ascii="宋体" w:hAnsi="宋体" w:cs="宋体"/>
                <w:color w:val="000000"/>
                <w:sz w:val="24"/>
              </w:rPr>
              <w:t xml:space="preserve">名具有高处作业证得</w:t>
            </w:r>
            <w:r>
              <w:rPr>
                <w:rFonts w:ascii="宋体" w:hAnsi="宋体" w:cs="宋体"/>
                <w:color w:val="000000"/>
                <w:sz w:val="24"/>
              </w:rPr>
              <w:t xml:space="preserve">1</w:t>
            </w:r>
            <w:r>
              <w:rPr>
                <w:rFonts w:ascii="宋体" w:hAnsi="宋体" w:cs="宋体"/>
                <w:color w:val="000000"/>
                <w:sz w:val="24"/>
              </w:rPr>
              <w:t xml:space="preserve">分。同一人可以兼得。</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4</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业绩</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10</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投标人每提供一个自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（合同的</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）得</w:t>
            </w:r>
            <w:r>
              <w:rPr>
                <w:rFonts w:hint="eastAsia" w:ascii="宋体" w:hAnsi="宋体" w:cs="宋体"/>
                <w:sz w:val="24"/>
                <w:szCs w:val="24"/>
              </w:rPr>
              <w:t xml:space="preserve">2</w:t>
            </w:r>
            <w:r>
              <w:rPr>
                <w:rFonts w:hint="eastAsia" w:ascii="宋体" w:hAnsi="宋体" w:cs="宋体"/>
                <w:sz w:val="24"/>
                <w:szCs w:val="24"/>
              </w:rPr>
              <w:t xml:space="preserve">分，最多得</w:t>
            </w:r>
            <w:r>
              <w:rPr>
                <w:rFonts w:hint="eastAsia"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bCs/>
                <w:sz w:val="24"/>
                <w:szCs w:val="24"/>
              </w:rPr>
              <w:t xml:space="preserve">。</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bCs/>
                <w:sz w:val="24"/>
                <w:szCs w:val="24"/>
              </w:rPr>
              <w:t xml:space="preserve">(</w:t>
            </w:r>
            <w:r>
              <w:rPr>
                <w:rFonts w:hint="eastAsia" w:ascii="宋体" w:hAnsi="宋体" w:cs="宋体"/>
                <w:bCs/>
                <w:sz w:val="24"/>
                <w:szCs w:val="24"/>
              </w:rPr>
              <w:t xml:space="preserve">提供合同复印件及合同期任意一次款项支付凭证</w:t>
            </w:r>
            <w:r>
              <w:rPr>
                <w:rFonts w:hint="eastAsia" w:ascii="宋体" w:hAnsi="宋体" w:cs="宋体"/>
                <w:sz w:val="24"/>
                <w:szCs w:val="24"/>
              </w:rPr>
              <w:t xml:space="preserve">并加盖公章</w:t>
            </w:r>
            <w:r>
              <w:rPr>
                <w:rFonts w:hint="eastAsia" w:ascii="宋体" w:hAnsi="宋体" w:cs="宋体"/>
                <w:bCs/>
                <w:sz w:val="24"/>
                <w:szCs w:val="24"/>
              </w:rPr>
              <w:t xml:space="preserve">)</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10</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5</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综合实力</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分</w:t>
            </w:r>
            <w:r>
              <w:rPr>
                <w:rFonts w:hint="eastAsia" w:ascii="宋体" w:hAnsi="宋体" w:cs="宋体"/>
                <w:b/>
                <w:bCs/>
                <w:sz w:val="24"/>
                <w:szCs w:val="24"/>
              </w:rPr>
              <w:t xml:space="preserve">)</w:t>
            </w:r>
            <w:r/>
          </w:p>
        </w:tc>
        <w:tc>
          <w:tcPr>
            <w:tcW w:w="6285" w:type="dxa"/>
            <w:vAlign w:val="center"/>
            <w:textDirection w:val="lrTb"/>
            <w:noWrap w:val="false"/>
          </w:tcPr>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投标人提供上述评分项的业绩中获得业主好评（满意或相当于类似评价），提供业主单位出具履约好评的评价材料（须业主单位盖章），每提供一个好评业绩得</w:t>
            </w:r>
            <w:r>
              <w:rPr>
                <w:rFonts w:hint="eastAsia" w:ascii="宋体" w:hAnsi="宋体" w:cs="宋体"/>
                <w:sz w:val="24"/>
                <w:szCs w:val="24"/>
              </w:rPr>
              <w:t xml:space="preserve">1</w:t>
            </w:r>
            <w:r>
              <w:rPr>
                <w:rFonts w:hint="eastAsia" w:ascii="宋体" w:hAnsi="宋体" w:cs="宋体"/>
                <w:sz w:val="24"/>
                <w:szCs w:val="24"/>
              </w:rPr>
              <w:t xml:space="preserve">分，最高得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sz w:val="24"/>
                <w:szCs w:val="24"/>
              </w:rPr>
              <w:t xml:space="preserve">）。</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4</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6</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cs="宋体"/>
                <w:b/>
                <w:bCs/>
                <w:sz w:val="24"/>
                <w:szCs w:val="24"/>
                <w:lang w:val="zh-CN"/>
              </w:rPr>
              <w:t xml:space="preserve">企业质量保证</w:t>
            </w:r>
            <w:r>
              <w:rPr>
                <w:rFonts w:hint="eastAsia" w:ascii="宋体" w:hAnsi="宋体" w:cs="宋体"/>
                <w:b/>
                <w:bCs/>
                <w:sz w:val="24"/>
                <w:szCs w:val="24"/>
              </w:rPr>
              <w:t xml:space="preserve">（</w:t>
            </w:r>
            <w:r>
              <w:rPr>
                <w:rFonts w:ascii="宋体" w:hAnsi="宋体" w:cs="宋体"/>
                <w:sz w:val="24"/>
                <w:szCs w:val="24"/>
                <w:highlight w:val="yellow"/>
              </w:rPr>
              <w:t xml:space="preserve">5</w:t>
            </w:r>
            <w:r>
              <w:rPr>
                <w:rFonts w:hint="eastAsia" w:ascii="宋体" w:hAnsi="宋体" w:cs="宋体"/>
                <w:b/>
                <w:bCs/>
                <w:sz w:val="24"/>
                <w:szCs w:val="24"/>
              </w:rPr>
              <w:t xml:space="preserve">分）</w:t>
            </w:r>
            <w:r/>
          </w:p>
        </w:tc>
        <w:tc>
          <w:tcPr>
            <w:tcW w:w="6285" w:type="dxa"/>
            <w:vAlign w:val="center"/>
            <w:textDirection w:val="lrTb"/>
            <w:noWrap w:val="false"/>
          </w:tcPr>
          <w:p>
            <w:pPr>
              <w:jc w:val="left"/>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投标人具有有效期内的质量体系</w:t>
            </w:r>
            <w:r>
              <w:rPr>
                <w:rFonts w:hint="eastAsia" w:ascii="宋体" w:hAnsi="宋体" w:cs="宋体"/>
                <w:sz w:val="24"/>
                <w:szCs w:val="24"/>
              </w:rPr>
              <w:t xml:space="preserve">ISO9001</w:t>
            </w:r>
            <w:r>
              <w:rPr>
                <w:rFonts w:hint="eastAsia" w:ascii="宋体" w:hAnsi="宋体" w:cs="宋体"/>
                <w:sz w:val="24"/>
                <w:szCs w:val="24"/>
              </w:rPr>
              <w:t xml:space="preserve">或</w:t>
            </w:r>
            <w:r>
              <w:rPr>
                <w:rFonts w:hint="eastAsia" w:ascii="宋体" w:hAnsi="宋体" w:cs="宋体"/>
                <w:sz w:val="24"/>
                <w:szCs w:val="24"/>
              </w:rPr>
              <w:t xml:space="preserve">GB/T19001</w:t>
            </w:r>
            <w:r>
              <w:rPr>
                <w:rFonts w:hint="eastAsia" w:ascii="宋体" w:hAnsi="宋体" w:cs="宋体"/>
                <w:sz w:val="24"/>
                <w:szCs w:val="24"/>
                <w:highlight w:val="yellow"/>
              </w:rPr>
              <w:t xml:space="preserve">得1分</w:t>
            </w:r>
            <w:r>
              <w:rPr>
                <w:rFonts w:hint="eastAsia" w:ascii="宋体" w:hAnsi="宋体" w:cs="宋体"/>
                <w:sz w:val="24"/>
                <w:szCs w:val="24"/>
              </w:rPr>
              <w:t xml:space="preserve">、环境管理体系</w:t>
            </w:r>
            <w:r>
              <w:rPr>
                <w:rFonts w:hint="eastAsia" w:ascii="宋体" w:hAnsi="宋体" w:cs="宋体"/>
                <w:sz w:val="24"/>
                <w:szCs w:val="24"/>
              </w:rPr>
              <w:t xml:space="preserve">ISO14001</w:t>
            </w:r>
            <w:r>
              <w:rPr>
                <w:rFonts w:hint="eastAsia" w:ascii="宋体" w:hAnsi="宋体" w:cs="宋体"/>
                <w:sz w:val="24"/>
                <w:szCs w:val="24"/>
              </w:rPr>
              <w:t xml:space="preserve">或</w:t>
            </w:r>
            <w:r>
              <w:rPr>
                <w:rFonts w:hint="eastAsia" w:ascii="宋体" w:hAnsi="宋体" w:cs="宋体"/>
                <w:sz w:val="24"/>
                <w:szCs w:val="24"/>
              </w:rPr>
              <w:t xml:space="preserve">GB/T24001</w:t>
            </w:r>
            <w:r>
              <w:rPr>
                <w:rFonts w:hint="eastAsia" w:ascii="宋体" w:hAnsi="宋体" w:cs="宋体"/>
                <w:sz w:val="24"/>
                <w:szCs w:val="24"/>
                <w:highlight w:val="yellow"/>
              </w:rPr>
              <w:t xml:space="preserve">得1分</w:t>
            </w:r>
            <w:r>
              <w:rPr>
                <w:rFonts w:hint="eastAsia" w:ascii="宋体" w:hAnsi="宋体" w:cs="宋体"/>
                <w:sz w:val="24"/>
                <w:szCs w:val="24"/>
              </w:rPr>
              <w:t xml:space="preserve">、职业健康安全管理体系</w:t>
            </w:r>
            <w:r>
              <w:rPr>
                <w:rFonts w:hint="eastAsia" w:ascii="宋体" w:hAnsi="宋体" w:cs="宋体"/>
                <w:sz w:val="24"/>
                <w:szCs w:val="24"/>
              </w:rPr>
              <w:t xml:space="preserve">ISO4500</w:t>
            </w:r>
            <w:r>
              <w:rPr>
                <w:rFonts w:hint="eastAsia" w:ascii="宋体" w:hAnsi="宋体" w:cs="宋体"/>
                <w:sz w:val="24"/>
                <w:szCs w:val="24"/>
                <w:highlight w:val="yellow"/>
              </w:rPr>
              <w:t xml:space="preserve">得1分</w:t>
            </w:r>
            <w:r>
              <w:rPr>
                <w:rFonts w:hint="eastAsia" w:ascii="宋体" w:hAnsi="宋体" w:cs="宋体"/>
                <w:sz w:val="24"/>
                <w:szCs w:val="24"/>
              </w:rPr>
              <w:t xml:space="preserve">、食品安全管理体系</w:t>
            </w:r>
            <w:r>
              <w:rPr>
                <w:rFonts w:hint="eastAsia" w:ascii="宋体" w:hAnsi="宋体" w:cs="宋体"/>
                <w:sz w:val="24"/>
                <w:szCs w:val="24"/>
              </w:rPr>
              <w:t xml:space="preserve">ISO22000</w:t>
            </w:r>
            <w:r>
              <w:rPr>
                <w:rFonts w:hint="eastAsia" w:ascii="宋体" w:hAnsi="宋体" w:cs="宋体"/>
                <w:sz w:val="24"/>
                <w:szCs w:val="24"/>
                <w:highlight w:val="yellow"/>
              </w:rPr>
              <w:t xml:space="preserve">得</w:t>
            </w:r>
            <w:r>
              <w:rPr>
                <w:rFonts w:ascii="宋体" w:hAnsi="宋体" w:cs="宋体"/>
                <w:sz w:val="24"/>
                <w:szCs w:val="24"/>
                <w:highlight w:val="yellow"/>
              </w:rPr>
              <w:t xml:space="preserve">2</w:t>
            </w:r>
            <w:r>
              <w:rPr>
                <w:rFonts w:hint="eastAsia" w:ascii="宋体" w:hAnsi="宋体" w:cs="宋体"/>
                <w:sz w:val="24"/>
                <w:szCs w:val="24"/>
                <w:highlight w:val="yellow"/>
              </w:rPr>
              <w:t xml:space="preserve">分</w:t>
            </w:r>
            <w:r>
              <w:rPr>
                <w:rFonts w:hint="eastAsia" w:ascii="宋体" w:hAnsi="宋体" w:cs="宋体"/>
                <w:sz w:val="24"/>
                <w:szCs w:val="24"/>
              </w:rPr>
              <w:t xml:space="preserve">，最高得</w:t>
            </w:r>
            <w:r>
              <w:rPr>
                <w:rFonts w:ascii="宋体" w:hAnsi="宋体" w:cs="宋体"/>
                <w:sz w:val="24"/>
                <w:szCs w:val="24"/>
                <w:highlight w:val="yellow"/>
              </w:rPr>
              <w:t xml:space="preserve">5</w:t>
            </w:r>
            <w:r>
              <w:rPr>
                <w:rFonts w:hint="eastAsia" w:ascii="宋体" w:hAnsi="宋体" w:cs="宋体"/>
                <w:sz w:val="24"/>
                <w:szCs w:val="24"/>
              </w:rPr>
              <w:t xml:space="preserve">分。</w:t>
            </w:r>
            <w:r/>
          </w:p>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注：须提供有效期内的相应认证证书复印件并加盖公章。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ascii="宋体" w:hAnsi="宋体" w:cs="宋体"/>
                <w:sz w:val="24"/>
                <w:szCs w:val="24"/>
                <w:highlight w:val="yellow"/>
              </w:rPr>
              <w:t xml:space="preserve">5</w:t>
            </w:r>
            <w:r/>
          </w:p>
        </w:tc>
      </w:tr>
    </w:tbl>
    <w:p>
      <w:r/>
      <w:r/>
    </w:p>
    <w:p>
      <w:pPr>
        <w:jc w:val="left"/>
        <w:widowControl/>
        <w:rPr>
          <w:rFonts w:ascii="宋体" w:cs="宋体"/>
          <w:sz w:val="44"/>
          <w:szCs w:val="44"/>
          <w:lang w:val="zh-CN"/>
        </w:rPr>
      </w:pPr>
      <w:r>
        <w:rPr>
          <w:rFonts w:ascii="宋体" w:cs="宋体"/>
          <w:sz w:val="44"/>
          <w:szCs w:val="44"/>
          <w:lang w:val="zh-CN"/>
        </w:rPr>
        <w:br w:type="page" w:clear="all"/>
      </w:r>
      <w:r/>
    </w:p>
    <w:p>
      <w:pPr>
        <w:ind w:firstLine="482"/>
        <w:jc w:val="left"/>
        <w:spacing w:before="120" w:after="120" w:line="0" w:lineRule="atLeas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44" w:name="_Toc227162027"/>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4"/>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w:t>
      </w:r>
      <w:r>
        <w:rPr>
          <w:rFonts w:hint="eastAsia" w:ascii="宋体" w:cs="宋体"/>
          <w:sz w:val="24"/>
          <w:szCs w:val="24"/>
          <w:lang w:val="zh-CN"/>
        </w:rPr>
        <w:t xml:space="preserve">：上述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项目编号：</w:t>
      </w:r>
      <w:r>
        <w:rPr>
          <w:rFonts w:ascii="宋体" w:cs="宋体"/>
          <w:sz w:val="24"/>
          <w:szCs w:val="24"/>
          <w:lang w:val="zh-CN"/>
        </w:rPr>
        <w:t xml:space="preserve">                                   </w:t>
      </w:r>
      <w:r/>
    </w:p>
    <w:tbl>
      <w:tblPr>
        <w:tblW w:w="0" w:type="auto"/>
        <w:tblInd w:w="216" w:type="dxa"/>
        <w:tblLayout w:type="fixed"/>
        <w:tblLook w:val="04A0" w:firstRow="1" w:lastRow="0" w:firstColumn="1" w:lastColumn="0" w:noHBand="0" w:noVBand="1"/>
      </w:tblPr>
      <w:tblGrid>
        <w:gridCol w:w="3436"/>
        <w:gridCol w:w="4770"/>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206" w:type="dxa"/>
            <w:vAlign w:val="center"/>
            <w:textDirection w:val="lrTb"/>
            <w:noWrap w:val="false"/>
          </w:tcPr>
          <w:p>
            <w:pPr>
              <w:rPr>
                <w:rFonts w:ascii="宋体" w:cs="宋体"/>
                <w:sz w:val="22"/>
                <w:lang w:val="zh-CN"/>
              </w:rPr>
            </w:pPr>
            <w:r>
              <w:rPr>
                <w:rFonts w:ascii="宋体" w:cs="宋体"/>
                <w:sz w:val="24"/>
                <w:szCs w:val="24"/>
                <w:lang w:val="zh-CN"/>
              </w:rPr>
              <w:t xml:space="preserve">                      </w:t>
            </w:r>
            <w:r>
              <w:rPr>
                <w:rFonts w:hint="eastAsia" w:ascii="宋体" w:cs="宋体"/>
                <w:sz w:val="24"/>
                <w:szCs w:val="24"/>
                <w:lang w:val="zh-CN"/>
              </w:rPr>
              <w:t xml:space="preserve">投标总报价</w:t>
            </w:r>
            <w:r>
              <w:rPr>
                <w:rFonts w:hint="eastAsia" w:ascii="宋体" w:cs="宋体"/>
                <w:sz w:val="24"/>
                <w:szCs w:val="24"/>
                <w:lang w:val="zh-CN"/>
              </w:rPr>
              <w:t xml:space="preserve">(</w:t>
            </w:r>
            <w:r>
              <w:rPr>
                <w:rFonts w:hint="eastAsia" w:ascii="宋体" w:cs="宋体"/>
                <w:sz w:val="24"/>
                <w:szCs w:val="24"/>
                <w:lang w:val="zh-CN"/>
              </w:rPr>
              <w:t xml:space="preserve">三年</w:t>
            </w:r>
            <w:r>
              <w:rPr>
                <w:rFonts w:hint="eastAsia" w:ascii="宋体" w:cs="宋体"/>
                <w:sz w:val="24"/>
                <w:szCs w:val="24"/>
                <w:lang w:val="zh-CN"/>
              </w:rPr>
              <w:t xml:space="preserve">)</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numPr>
                <w:ilvl w:val="0"/>
                <w:numId w:val="10"/>
              </w:numPr>
              <w:jc w:val="left"/>
              <w:spacing w:line="500" w:lineRule="atLeast"/>
              <w:rPr>
                <w:rFonts w:ascii="宋体" w:cs="宋体"/>
                <w:sz w:val="24"/>
                <w:szCs w:val="24"/>
                <w:lang w:val="zh-CN"/>
              </w:rPr>
            </w:pPr>
            <w:r>
              <w:rPr>
                <w:rFonts w:hint="eastAsia" w:ascii="宋体" w:hAnsi="宋体"/>
                <w:sz w:val="24"/>
                <w:szCs w:val="24"/>
              </w:rPr>
              <w:t xml:space="preserve">基本物业服务费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2.</w:t>
            </w:r>
            <w:r>
              <w:rPr>
                <w:rFonts w:hint="eastAsia" w:ascii="宋体" w:hAnsi="宋体"/>
                <w:sz w:val="24"/>
                <w:szCs w:val="24"/>
              </w:rPr>
              <w:t xml:space="preserve"> </w:t>
            </w:r>
            <w:r>
              <w:rPr>
                <w:rFonts w:hint="eastAsia" w:ascii="宋体" w:hAnsi="宋体"/>
                <w:sz w:val="24"/>
                <w:szCs w:val="24"/>
              </w:rPr>
              <w:t xml:space="preserve">公共设备专业维护服务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3.</w:t>
            </w:r>
            <w:r>
              <w:rPr>
                <w:rFonts w:hint="eastAsia" w:ascii="宋体" w:hAnsi="宋体"/>
                <w:sz w:val="24"/>
                <w:szCs w:val="24"/>
              </w:rPr>
              <w:t xml:space="preserve"> </w:t>
            </w:r>
            <w:r>
              <w:rPr>
                <w:rFonts w:hint="eastAsia" w:ascii="宋体" w:hAnsi="宋体"/>
                <w:sz w:val="24"/>
                <w:szCs w:val="24"/>
              </w:rPr>
              <w:t xml:space="preserve">食堂餐饮服务费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2"/>
                <w:lang w:val="zh-CN"/>
              </w:rPr>
            </w:pPr>
            <w:r>
              <w:rPr>
                <w:rFonts w:hint="eastAsia" w:ascii="宋体" w:cs="宋体"/>
                <w:sz w:val="22"/>
                <w:lang w:val="zh-CN"/>
              </w:rPr>
              <w:t xml:space="preserve">4. </w:t>
            </w:r>
            <w:r>
              <w:rPr>
                <w:rFonts w:hint="eastAsia" w:ascii="宋体" w:cs="宋体"/>
                <w:sz w:val="22"/>
                <w:lang w:val="zh-CN"/>
              </w:rPr>
              <w:t xml:space="preserve">合计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2"/>
                <w:lang w:val="zh-CN"/>
              </w:rPr>
            </w:pPr>
            <w:r>
              <w:rPr>
                <w:rFonts w:hint="eastAsia" w:ascii="宋体" w:cs="宋体"/>
                <w:sz w:val="24"/>
                <w:szCs w:val="24"/>
                <w:lang w:val="zh-CN"/>
              </w:rPr>
              <w:t xml:space="preserve">小写：（人民币：元）</w:t>
            </w:r>
            <w:r/>
          </w:p>
        </w:tc>
      </w:tr>
    </w:tbl>
    <w:p>
      <w:pPr>
        <w:ind w:firstLine="480"/>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2.1 </w:t>
      </w:r>
      <w:r>
        <w:rPr>
          <w:rFonts w:hint="eastAsia" w:ascii="宋体" w:cs="宋体"/>
          <w:b/>
          <w:bCs/>
          <w:sz w:val="24"/>
          <w:szCs w:val="24"/>
          <w:lang w:val="zh-CN"/>
        </w:rPr>
        <w:t xml:space="preserve">投标分项报价表（</w:t>
      </w:r>
      <w:r>
        <w:rPr>
          <w:rFonts w:hint="eastAsia" w:ascii="宋体" w:hAnsi="宋体"/>
          <w:sz w:val="24"/>
          <w:szCs w:val="24"/>
        </w:rPr>
        <w:t xml:space="preserve">基本物业服务费</w:t>
      </w:r>
      <w:r>
        <w:rPr>
          <w:rFonts w:hint="eastAsia" w:ascii="宋体" w:cs="宋体"/>
          <w:b/>
          <w:bCs/>
          <w:sz w:val="24"/>
          <w:szCs w:val="24"/>
          <w:lang w:val="zh-CN"/>
        </w:rPr>
        <w:t xml:space="preserve">）</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“投标分项报价表”中“投标总报价”数额应当与“开标一览表”中“投标总报价”数额一致。</w:t>
      </w:r>
      <w:r/>
    </w:p>
    <w:p>
      <w:pPr>
        <w:spacing w:line="0" w:lineRule="atLeast"/>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项目</w:t>
      </w:r>
      <w:r>
        <w:rPr>
          <w:rFonts w:ascii="宋体" w:hAnsi="宋体" w:cs="宋体"/>
          <w:sz w:val="24"/>
          <w:szCs w:val="24"/>
        </w:rPr>
        <w:t xml:space="preserve">经</w:t>
      </w:r>
      <w:r>
        <w:rPr>
          <w:rFonts w:ascii="宋体" w:hAnsi="宋体" w:cs="宋体"/>
          <w:sz w:val="24"/>
          <w:szCs w:val="24"/>
        </w:rPr>
        <w:t xml:space="preserve">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ascii="宋体" w:hAnsi="宋体" w:cs="宋体"/>
          <w:sz w:val="24"/>
          <w:szCs w:val="24"/>
        </w:rPr>
      </w:pPr>
      <w:r>
        <w:rPr>
          <w:rFonts w:ascii="宋体" w:hAnsi="宋体" w:cs="宋体"/>
          <w:sz w:val="24"/>
          <w:szCs w:val="24"/>
        </w:rPr>
      </w:r>
      <w:r/>
    </w:p>
    <w:p>
      <w:pPr>
        <w:jc w:val="center"/>
        <w:spacing w:line="0" w:lineRule="atLeast"/>
        <w:rPr>
          <w:rFonts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2.2 </w:t>
      </w:r>
      <w:r>
        <w:rPr>
          <w:rFonts w:hint="eastAsia" w:ascii="宋体" w:cs="宋体"/>
          <w:b/>
          <w:bCs/>
          <w:sz w:val="24"/>
          <w:szCs w:val="24"/>
          <w:lang w:val="zh-CN"/>
        </w:rPr>
        <w:t xml:space="preserve">投标分项报价表（</w:t>
      </w:r>
      <w:r>
        <w:rPr>
          <w:rFonts w:hint="eastAsia" w:ascii="宋体" w:hAnsi="宋体"/>
          <w:sz w:val="24"/>
          <w:szCs w:val="24"/>
        </w:rPr>
        <w:t xml:space="preserve">公共设备专业维护服务</w:t>
      </w:r>
      <w:r>
        <w:rPr>
          <w:rFonts w:hint="eastAsia" w:ascii="宋体" w:cs="宋体"/>
          <w:b/>
          <w:bCs/>
          <w:sz w:val="24"/>
          <w:szCs w:val="24"/>
          <w:lang w:val="zh-CN"/>
        </w:rPr>
        <w:t xml:space="preserve">）</w:t>
      </w:r>
      <w:r/>
    </w:p>
    <w:p>
      <w:pPr>
        <w:jc w:val="center"/>
        <w:rPr>
          <w:rFonts w:ascii="宋体" w:cs="宋体"/>
          <w:b/>
          <w:bCs/>
          <w:sz w:val="24"/>
          <w:szCs w:val="24"/>
          <w:lang w:val="zh-CN"/>
        </w:rPr>
      </w:pPr>
      <w:r>
        <w:rPr>
          <w:rFonts w:ascii="宋体" w:cs="宋体"/>
          <w:b/>
          <w:bCs/>
          <w:sz w:val="24"/>
          <w:szCs w:val="24"/>
          <w:lang w:val="zh-CN"/>
        </w:rPr>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040"/>
        <w:gridCol w:w="960"/>
        <w:gridCol w:w="920"/>
        <w:gridCol w:w="1340"/>
        <w:gridCol w:w="1106"/>
        <w:gridCol w:w="1321"/>
      </w:tblGrid>
      <w:tr>
        <w:trPr>
          <w:trHeight w:val="454"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数量</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周期</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单价</w:t>
            </w:r>
            <w:r/>
          </w:p>
        </w:tc>
        <w:tc>
          <w:tcPr>
            <w:tcW w:w="1321" w:type="dxa"/>
            <w:vAlign w:val="center"/>
            <w:textDirection w:val="lrTb"/>
            <w:noWrap w:val="false"/>
          </w:tcPr>
          <w:p>
            <w:pPr>
              <w:jc w:val="center"/>
              <w:widowControl/>
              <w:rPr>
                <w:rFonts w:ascii="宋体" w:hAnsi="宋体"/>
                <w:szCs w:val="21"/>
              </w:rPr>
            </w:pPr>
            <w:r>
              <w:rPr>
                <w:rFonts w:hint="eastAsia" w:ascii="宋体" w:hAnsi="宋体"/>
                <w:szCs w:val="21"/>
              </w:rPr>
              <w:t xml:space="preserve">合价（元）</w:t>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空调系统</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消防系统</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安防、监控“一卡通”系统</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电梯</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立体车库</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配电房高压预防性实验检测</w:t>
            </w:r>
            <w:r>
              <w:rPr>
                <w:rFonts w:hint="eastAsia" w:ascii="宋体" w:hAnsi="宋体" w:cs="宋体"/>
                <w:szCs w:val="21"/>
              </w:rPr>
              <w:t xml:space="preserve">及维保</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室内花卉</w:t>
            </w:r>
            <w:r>
              <w:rPr>
                <w:rFonts w:hint="eastAsia" w:ascii="宋体" w:hAnsi="宋体" w:cs="宋体"/>
                <w:szCs w:val="21"/>
              </w:rPr>
              <w:t xml:space="preserve">租摆及养护</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室外绿化养护</w:t>
            </w:r>
            <w:r/>
          </w:p>
        </w:tc>
        <w:tc>
          <w:tcPr>
            <w:tcW w:w="960" w:type="dxa"/>
            <w:vAlign w:val="center"/>
            <w:textDirection w:val="lrTb"/>
            <w:noWrap w:val="false"/>
          </w:tcPr>
          <w:p>
            <w:pPr>
              <w:jc w:val="center"/>
              <w:widowControl/>
              <w:rPr>
                <w:rFonts w:ascii="宋体" w:hAnsi="宋体"/>
                <w:szCs w:val="21"/>
              </w:rPr>
            </w:pPr>
            <w:r>
              <w:rPr>
                <w:rFonts w:ascii="宋体" w:hAnsi="宋体"/>
                <w:szCs w:val="21"/>
              </w:rPr>
              <w:t xml:space="preserve">m2</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1600</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化油池清淤</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餐厨、生活垃圾清运费</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油烟管道清洗、灭四害</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个季度</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季</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ascii="宋体" w:hAnsi="宋体" w:cs="宋体"/>
                <w:szCs w:val="21"/>
              </w:rPr>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tcW w:w="9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0" w:type="dxa"/>
            <w:vAlign w:val="center"/>
            <w:textDirection w:val="lrTb"/>
            <w:noWrap w:val="false"/>
          </w:tcPr>
          <w:p>
            <w:pPr>
              <w:jc w:val="center"/>
              <w:widowControl/>
              <w:rPr>
                <w:rFonts w:ascii="宋体" w:hAnsi="宋体"/>
                <w:szCs w:val="21"/>
              </w:rPr>
            </w:pPr>
            <w:r>
              <w:rPr>
                <w:rFonts w:ascii="宋体" w:hAnsi="宋体"/>
                <w:szCs w:val="21"/>
              </w:rPr>
            </w:r>
            <w:r/>
          </w:p>
        </w:tc>
        <w:tc>
          <w:tcPr>
            <w:tcW w:w="1340" w:type="dxa"/>
            <w:vAlign w:val="center"/>
            <w:textDirection w:val="lrTb"/>
            <w:noWrap w:val="false"/>
          </w:tcPr>
          <w:p>
            <w:pPr>
              <w:jc w:val="center"/>
              <w:widowControl/>
              <w:rPr>
                <w:rFonts w:ascii="宋体" w:hAnsi="宋体"/>
                <w:szCs w:val="21"/>
              </w:rPr>
            </w:pPr>
            <w:r>
              <w:rPr>
                <w:rFonts w:ascii="宋体" w:hAnsi="宋体"/>
                <w:szCs w:val="21"/>
              </w:rPr>
            </w:r>
            <w:r/>
          </w:p>
        </w:tc>
        <w:tc>
          <w:tcPr>
            <w:tcW w:w="11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bl>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sectPr>
          <w:footnotePr/>
          <w:endnotePr/>
          <w:type w:val="nextPage"/>
          <w:pgSz w:w="12240" w:h="15840" w:orient="portrait"/>
          <w:pgMar w:top="1440" w:right="1797" w:bottom="1440" w:left="1797"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2.3 </w:t>
      </w:r>
      <w:r>
        <w:rPr>
          <w:rFonts w:hint="eastAsia" w:ascii="宋体" w:cs="宋体"/>
          <w:b/>
          <w:bCs/>
          <w:sz w:val="24"/>
          <w:szCs w:val="24"/>
          <w:lang w:val="zh-CN"/>
        </w:rPr>
        <w:t xml:space="preserve">投标分项报价表（</w:t>
      </w:r>
      <w:r>
        <w:rPr>
          <w:rFonts w:hint="eastAsia" w:ascii="宋体" w:hAnsi="宋体"/>
          <w:sz w:val="24"/>
          <w:szCs w:val="24"/>
        </w:rPr>
        <w:t xml:space="preserve">食堂餐饮服务费</w:t>
      </w:r>
      <w:r>
        <w:rPr>
          <w:rFonts w:hint="eastAsia" w:ascii="宋体" w:cs="宋体"/>
          <w:b/>
          <w:bCs/>
          <w:sz w:val="24"/>
          <w:szCs w:val="24"/>
          <w:lang w:val="zh-CN"/>
        </w:rPr>
        <w:t xml:space="preserve">）</w:t>
      </w:r>
      <w:r/>
    </w:p>
    <w:p>
      <w:pPr>
        <w:jc w:val="center"/>
        <w:rPr>
          <w:rFonts w:ascii="宋体" w:cs="宋体"/>
          <w:b/>
          <w:bCs/>
          <w:sz w:val="32"/>
          <w:szCs w:val="32"/>
          <w:lang w:val="zh-CN"/>
        </w:rPr>
      </w:pPr>
      <w:r>
        <w:rPr>
          <w:rFonts w:ascii="宋体" w:cs="宋体"/>
          <w:b/>
          <w:bCs/>
          <w:sz w:val="32"/>
          <w:szCs w:val="32"/>
          <w:lang w:val="zh-CN"/>
        </w:rPr>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“投标分项报价表”中“投标总报价”数额应当与“开标一览表”中“投标总报价”数额一致。</w:t>
      </w:r>
      <w:r/>
    </w:p>
    <w:p>
      <w:pPr>
        <w:spacing w:line="0" w:lineRule="atLeast"/>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ascii="宋体" w:hAnsi="宋体" w:cs="宋体"/>
          <w:sz w:val="24"/>
          <w:szCs w:val="24"/>
        </w:rPr>
      </w:pPr>
      <w:r>
        <w:rPr>
          <w:rFonts w:ascii="宋体" w:hAnsi="宋体" w:cs="宋体"/>
          <w:sz w:val="24"/>
          <w:szCs w:val="24"/>
        </w:rPr>
      </w:r>
      <w:r/>
    </w:p>
    <w:p>
      <w:pPr>
        <w:jc w:val="center"/>
        <w:spacing w:line="0" w:lineRule="atLeast"/>
        <w:rPr>
          <w:rFonts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r/>
      <w:r/>
    </w:p>
    <w:p>
      <w:r/>
      <w:r/>
    </w:p>
    <w:p>
      <w:pPr>
        <w:spacing w:line="0" w:lineRule="atLeast"/>
        <w:rPr>
          <w:rFonts w:ascii="宋体" w:hAnsi="宋体"/>
          <w:sz w:val="24"/>
          <w:szCs w:val="24"/>
        </w:rPr>
      </w:pPr>
      <w:r>
        <w:rPr>
          <w:rFonts w:ascii="宋体" w:hAnsi="宋体"/>
          <w:sz w:val="24"/>
          <w:szCs w:val="24"/>
        </w:rPr>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商务要求</w:t>
            </w:r>
            <w:r>
              <w:rPr>
                <w:rFonts w:ascii="宋体" w:cs="宋体"/>
                <w:sz w:val="24"/>
                <w:szCs w:val="24"/>
                <w:lang w:val="zh-CN"/>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w:t>
      </w:r>
      <w:r>
        <w:rPr>
          <w:rFonts w:ascii="宋体" w:cs="宋体"/>
          <w:sz w:val="24"/>
          <w:szCs w:val="24"/>
          <w:lang w:val="zh-CN"/>
        </w:rPr>
        <w:t xml:space="preserve">20000-</w:t>
      </w:r>
      <w:r>
        <w:rPr>
          <w:rFonts w:ascii="宋体" w:cs="宋体"/>
          <w:sz w:val="24"/>
          <w:szCs w:val="24"/>
          <w:u w:val="single"/>
          <w:lang w:val="zh-CN"/>
        </w:rPr>
        <w:t xml:space="preserve">****</w:t>
      </w:r>
      <w:r>
        <w:rPr>
          <w:rFonts w:hint="eastAsia" w:ascii="宋体" w:cs="宋体"/>
          <w:sz w:val="24"/>
          <w:szCs w:val="24"/>
          <w:lang w:val="zh-CN"/>
        </w:rPr>
        <w:t xml:space="preserve">号项目</w:t>
      </w:r>
      <w:r>
        <w:rPr>
          <w:rFonts w:hint="eastAsia" w:ascii="宋体" w:cs="宋体"/>
          <w:sz w:val="24"/>
          <w:szCs w:val="24"/>
          <w:lang w:val="zh-CN"/>
        </w:rPr>
        <w:t xml:space="preserve">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w:t>
      </w:r>
      <w:r>
        <w:rPr>
          <w:rFonts w:hint="eastAsia" w:ascii="宋体" w:cs="宋体"/>
          <w:sz w:val="24"/>
          <w:szCs w:val="24"/>
          <w:lang w:val="zh-CN"/>
        </w:rPr>
        <w:t xml:space="preserve">人兹宣布</w:t>
      </w:r>
      <w:r>
        <w:rPr>
          <w:rFonts w:hint="eastAsia" w:ascii="宋体" w:cs="宋体"/>
          <w:sz w:val="24"/>
          <w:szCs w:val="24"/>
          <w:lang w:val="zh-CN"/>
        </w:rPr>
        <w:t xml:space="preserve">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w:t>
      </w:r>
      <w:r>
        <w:rPr>
          <w:rFonts w:hint="eastAsia" w:ascii="宋体" w:cs="宋体"/>
          <w:b/>
          <w:bCs/>
          <w:sz w:val="24"/>
          <w:szCs w:val="24"/>
          <w:lang w:val="zh-CN"/>
        </w:rPr>
        <w:t xml:space="preserve">微企业</w:t>
      </w:r>
      <w:r>
        <w:rPr>
          <w:rFonts w:hint="eastAsia" w:ascii="宋体" w:cs="宋体"/>
          <w:b/>
          <w:bCs/>
          <w:sz w:val="24"/>
          <w:szCs w:val="24"/>
          <w:lang w:val="zh-CN"/>
        </w:rPr>
        <w:t xml:space="preserve">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w:t>
      </w:r>
      <w:r>
        <w:rPr>
          <w:rFonts w:hint="eastAsia" w:ascii="宋体" w:cs="宋体"/>
          <w:sz w:val="24"/>
          <w:szCs w:val="24"/>
          <w:lang w:val="zh-CN"/>
        </w:rPr>
        <w:t xml:space="preserve">微企业</w:t>
      </w:r>
      <w:r>
        <w:rPr>
          <w:rFonts w:hint="eastAsia" w:ascii="宋体" w:cs="宋体"/>
          <w:sz w:val="24"/>
          <w:szCs w:val="24"/>
          <w:lang w:val="zh-CN"/>
        </w:rPr>
        <w:t xml:space="preserve">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w:t>
      </w:r>
      <w:r>
        <w:rPr>
          <w:rFonts w:hint="eastAsia" w:ascii="宋体" w:cs="宋体"/>
          <w:sz w:val="24"/>
          <w:szCs w:val="24"/>
          <w:lang w:val="zh-CN"/>
        </w:rPr>
        <w:t xml:space="preserve">一</w:t>
      </w:r>
      <w:r>
        <w:rPr>
          <w:rFonts w:hint="eastAsia" w:ascii="宋体" w:cs="宋体"/>
          <w:sz w:val="24"/>
          <w:szCs w:val="24"/>
          <w:lang w:val="zh-CN"/>
        </w:rPr>
        <w:t xml:space="preserve">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w:t>
      </w:r>
      <w:r>
        <w:rPr>
          <w:rFonts w:hint="eastAsia" w:ascii="宋体" w:cs="宋体"/>
          <w:sz w:val="24"/>
          <w:szCs w:val="24"/>
          <w:lang w:val="zh-CN"/>
        </w:rPr>
        <w:t xml:space="preserve">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w:t>
      </w:r>
      <w:r>
        <w:rPr>
          <w:rFonts w:hint="eastAsia" w:ascii="宋体" w:cs="宋体"/>
          <w:sz w:val="24"/>
          <w:szCs w:val="24"/>
          <w:lang w:val="zh-CN"/>
        </w:rPr>
        <w:t xml:space="preserve">自行勾选承接</w:t>
      </w:r>
      <w:r>
        <w:rPr>
          <w:rFonts w:hint="eastAsia" w:ascii="宋体" w:cs="宋体"/>
          <w:sz w:val="24"/>
          <w:szCs w:val="24"/>
          <w:lang w:val="zh-CN"/>
        </w:rPr>
        <w:t xml:space="preserve">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w:t>
      </w:r>
      <w:r>
        <w:rPr>
          <w:rFonts w:hint="eastAsia" w:ascii="宋体" w:cs="宋体"/>
          <w:sz w:val="24"/>
          <w:szCs w:val="24"/>
          <w:lang w:val="zh-CN"/>
        </w:rPr>
        <w:t xml:space="preserve">声明函将随</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w:t>
      </w:r>
      <w:r>
        <w:rPr>
          <w:rFonts w:hint="eastAsia" w:ascii="宋体" w:cs="宋体"/>
          <w:sz w:val="24"/>
          <w:szCs w:val="24"/>
          <w:lang w:val="zh-CN"/>
        </w:rPr>
        <w:t xml:space="preserve">作出</w:t>
      </w:r>
      <w:r>
        <w:rPr>
          <w:rFonts w:hint="eastAsia" w:ascii="宋体" w:cs="宋体"/>
          <w:sz w:val="24"/>
          <w:szCs w:val="24"/>
          <w:lang w:val="zh-CN"/>
        </w:rPr>
        <w:t xml:space="preserve">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w:t>
      </w:r>
      <w:r>
        <w:rPr>
          <w:rFonts w:hint="eastAsia" w:ascii="宋体" w:cs="宋体"/>
          <w:sz w:val="24"/>
          <w:szCs w:val="24"/>
          <w:lang w:val="zh-CN"/>
        </w:rPr>
        <w:t xml:space="preserve">质疑函应按</w:t>
      </w:r>
      <w:r>
        <w:rPr>
          <w:rFonts w:hint="eastAsia" w:ascii="宋体" w:cs="宋体"/>
          <w:sz w:val="24"/>
          <w:szCs w:val="24"/>
          <w:lang w:val="zh-CN"/>
        </w:rPr>
        <w:t xml:space="preserve">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w:t>
      </w:r>
      <w:r>
        <w:rPr>
          <w:rFonts w:hint="eastAsia" w:ascii="宋体" w:cs="宋体"/>
          <w:sz w:val="24"/>
          <w:szCs w:val="24"/>
          <w:lang w:val="zh-CN"/>
        </w:rPr>
        <w:t xml:space="preserve">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w:t>
      </w:r>
      <w:r>
        <w:rPr>
          <w:rFonts w:hint="eastAsia" w:ascii="宋体" w:cs="宋体"/>
          <w:sz w:val="24"/>
          <w:szCs w:val="24"/>
          <w:lang w:val="zh-CN"/>
        </w:rPr>
        <w:t xml:space="preserve">质疑函应由</w:t>
      </w:r>
      <w:r>
        <w:rPr>
          <w:rFonts w:hint="eastAsia" w:ascii="宋体" w:cs="宋体"/>
          <w:sz w:val="24"/>
          <w:szCs w:val="24"/>
          <w:lang w:val="zh-CN"/>
        </w:rPr>
        <w:t xml:space="preserve">本人签字；质疑供应商为法人或者其他组织的，</w:t>
      </w:r>
      <w:r>
        <w:rPr>
          <w:rFonts w:hint="eastAsia" w:ascii="宋体" w:cs="宋体"/>
          <w:sz w:val="24"/>
          <w:szCs w:val="24"/>
          <w:lang w:val="zh-CN"/>
        </w:rPr>
        <w:t xml:space="preserve">质疑</w:t>
      </w:r>
      <w:r>
        <w:rPr>
          <w:rFonts w:hint="eastAsia" w:ascii="宋体" w:cs="宋体"/>
          <w:sz w:val="24"/>
          <w:szCs w:val="24"/>
          <w:lang w:val="zh-CN"/>
        </w:rPr>
        <w:t xml:space="preserve">函应由</w:t>
      </w:r>
      <w:r>
        <w:rPr>
          <w:rFonts w:hint="eastAsia" w:ascii="宋体" w:cs="宋体"/>
          <w:sz w:val="24"/>
          <w:szCs w:val="24"/>
          <w:lang w:val="zh-CN"/>
        </w:rPr>
        <w:t xml:space="preserve">法定代表人、主要负责人，或者其授权代表签字或者盖章，并加盖公章。</w:t>
      </w:r>
      <w:r/>
    </w:p>
    <w:p>
      <w:pPr>
        <w:ind w:firstLine="420"/>
        <w:rPr>
          <w:rFonts w:ascii="宋体" w:cs="宋体"/>
          <w:sz w:val="24"/>
          <w:szCs w:val="24"/>
          <w:lang w:val="zh-CN"/>
        </w:rPr>
      </w:pPr>
      <w:r>
        <w:rPr>
          <w:rFonts w:ascii="宋体" w:cs="宋体"/>
          <w:sz w:val="24"/>
          <w:szCs w:val="24"/>
          <w:lang w:val="zh-CN"/>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Pr>
    <w:r>
      <w:fldChar w:fldCharType="begin"/>
    </w:r>
    <w:r>
      <w:instrText xml:space="preserve">PAGE   \* MERGEFORMAT</w:instrText>
    </w:r>
    <w:r>
      <w:fldChar w:fldCharType="separate"/>
    </w:r>
    <w:r>
      <w:rPr>
        <w:lang w:val="zh-CN"/>
      </w:rPr>
      <w:t xml:space="preserve">78</w:t>
    </w:r>
    <w:r>
      <w:fldChar w:fldCharType="end"/>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5"/>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5"/>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5"/>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5"/>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Ansi="宋体" w:cs="Times New Roman"/>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6"/>
      <w:isLgl w:val="false"/>
      <w:suff w:val="nothing"/>
      <w:lvlText w:val=""/>
      <w:lvlJc w:val="left"/>
      <w:pPr>
        <w:ind w:left="0" w:firstLine="0"/>
      </w:pPr>
      <w:rPr>
        <w:rFonts w:hint="eastAsia"/>
      </w:rPr>
    </w:lvl>
    <w:lvl w:ilvl="6">
      <w:start w:val="1"/>
      <w:numFmt w:val="decimal"/>
      <w:pStyle w:val="1048"/>
      <w:isLgl w:val="false"/>
      <w:suff w:val="nothing"/>
      <w:lvlText w:val=""/>
      <w:lvlJc w:val="left"/>
      <w:pPr>
        <w:ind w:left="0" w:firstLine="0"/>
      </w:pPr>
      <w:rPr>
        <w:rFonts w:hint="eastAsia"/>
      </w:rPr>
    </w:lvl>
    <w:lvl w:ilvl="7">
      <w:start w:val="1"/>
      <w:numFmt w:val="decimal"/>
      <w:pStyle w:val="1050"/>
      <w:isLgl w:val="false"/>
      <w:suff w:val="nothing"/>
      <w:lvlText w:val=""/>
      <w:lvlJc w:val="left"/>
      <w:pPr>
        <w:ind w:left="0" w:firstLine="0"/>
      </w:pPr>
      <w:rPr>
        <w:rFonts w:hint="eastAsia"/>
      </w:rPr>
    </w:lvl>
    <w:lvl w:ilvl="8">
      <w:start w:val="1"/>
      <w:numFmt w:val="decimal"/>
      <w:pStyle w:val="1052"/>
      <w:isLgl w:val="false"/>
      <w:suff w:val="nothing"/>
      <w:lvlText w:val=""/>
      <w:lvlJc w:val="left"/>
      <w:pPr>
        <w:ind w:left="0" w:firstLine="0"/>
      </w:pPr>
      <w:rPr>
        <w:rFonts w:hint="eastAsia"/>
      </w:rPr>
    </w:lvl>
  </w:abstractNum>
  <w:abstractNum w:abstractNumId="5">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78"/>
      <w:isLgl w:val="false"/>
      <w:suff w:val="nothing"/>
      <w:lvlText w:val=""/>
      <w:lvlJc w:val="left"/>
      <w:pPr>
        <w:ind w:left="0" w:firstLine="0"/>
      </w:pPr>
      <w:rPr>
        <w:rFonts w:hint="eastAsia"/>
      </w:rPr>
    </w:lvl>
    <w:lvl w:ilvl="6">
      <w:start w:val="1"/>
      <w:numFmt w:val="decimal"/>
      <w:pStyle w:val="1279"/>
      <w:isLgl w:val="false"/>
      <w:suff w:val="nothing"/>
      <w:lvlText w:val=""/>
      <w:lvlJc w:val="left"/>
      <w:pPr>
        <w:ind w:left="0" w:firstLine="0"/>
      </w:pPr>
      <w:rPr>
        <w:rFonts w:hint="eastAsia"/>
      </w:rPr>
    </w:lvl>
    <w:lvl w:ilvl="7">
      <w:start w:val="1"/>
      <w:numFmt w:val="decimal"/>
      <w:pStyle w:val="1280"/>
      <w:isLgl w:val="false"/>
      <w:suff w:val="nothing"/>
      <w:lvlText w:val=""/>
      <w:lvlJc w:val="left"/>
      <w:pPr>
        <w:ind w:left="0" w:firstLine="0"/>
      </w:pPr>
      <w:rPr>
        <w:rFonts w:hint="eastAsia"/>
      </w:rPr>
    </w:lvl>
    <w:lvl w:ilvl="8">
      <w:start w:val="1"/>
      <w:numFmt w:val="decimal"/>
      <w:pStyle w:val="1281"/>
      <w:isLgl w:val="false"/>
      <w:suff w:val="nothing"/>
      <w:lvlText w:val=""/>
      <w:lvlJc w:val="left"/>
      <w:pPr>
        <w:ind w:left="0" w:firstLine="0"/>
      </w:pPr>
      <w:rPr>
        <w:rFonts w:hint="eastAsia"/>
      </w:rPr>
    </w:lvl>
  </w:abstractNum>
  <w:num w:numId="1">
    <w:abstractNumId w:val="4"/>
  </w:num>
  <w:num w:numId="2">
    <w:abstractNumId w:val="7"/>
  </w:num>
  <w:num w:numId="3">
    <w:abstractNumId w:val="5"/>
  </w:num>
  <w:num w:numId="4">
    <w:abstractNumId w:val="9"/>
  </w:num>
  <w:num w:numId="5">
    <w:abstractNumId w:val="2"/>
  </w:num>
  <w:num w:numId="6">
    <w:abstractNumId w:val="3"/>
  </w:num>
  <w:num w:numId="7">
    <w:abstractNumId w:val="0"/>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qFormat/>
    <w:pPr>
      <w:jc w:val="both"/>
      <w:widowControl w:val="off"/>
    </w:pPr>
    <w:rPr>
      <w:sz w:val="21"/>
      <w:szCs w:val="22"/>
    </w:rPr>
  </w:style>
  <w:style w:type="paragraph" w:styleId="777">
    <w:name w:val="Heading 1"/>
    <w:basedOn w:val="776"/>
    <w:next w:val="776"/>
    <w:link w:val="890"/>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9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9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93"/>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9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95"/>
    <w:uiPriority w:val="9"/>
    <w:unhideWhenUsed/>
    <w:qFormat/>
    <w:pPr>
      <w:keepLines/>
      <w:keepNext/>
      <w:spacing w:before="320" w:after="200"/>
      <w:outlineLvl w:val="5"/>
    </w:pPr>
    <w:rPr>
      <w:rFonts w:ascii="Arial" w:hAnsi="Arial" w:eastAsia="Arial" w:cs="Arial"/>
      <w:b/>
      <w:bCs/>
      <w:sz w:val="22"/>
    </w:rPr>
  </w:style>
  <w:style w:type="paragraph" w:styleId="783">
    <w:name w:val="Heading 7"/>
    <w:basedOn w:val="776"/>
    <w:next w:val="776"/>
    <w:link w:val="896"/>
    <w:uiPriority w:val="9"/>
    <w:unhideWhenUsed/>
    <w:qFormat/>
    <w:pPr>
      <w:keepLines/>
      <w:keepNext/>
      <w:spacing w:before="320" w:after="200"/>
      <w:outlineLvl w:val="6"/>
    </w:pPr>
    <w:rPr>
      <w:rFonts w:ascii="Arial" w:hAnsi="Arial" w:eastAsia="Arial" w:cs="Arial"/>
      <w:b/>
      <w:bCs/>
      <w:i/>
      <w:iCs/>
      <w:sz w:val="22"/>
    </w:rPr>
  </w:style>
  <w:style w:type="paragraph" w:styleId="784">
    <w:name w:val="Heading 8"/>
    <w:basedOn w:val="776"/>
    <w:next w:val="776"/>
    <w:link w:val="897"/>
    <w:uiPriority w:val="9"/>
    <w:unhideWhenUsed/>
    <w:qFormat/>
    <w:pPr>
      <w:keepLines/>
      <w:keepNext/>
      <w:spacing w:before="320" w:after="200"/>
      <w:outlineLvl w:val="7"/>
    </w:pPr>
    <w:rPr>
      <w:rFonts w:ascii="Arial" w:hAnsi="Arial" w:eastAsia="Arial" w:cs="Arial"/>
      <w:i/>
      <w:iCs/>
      <w:sz w:val="22"/>
    </w:rPr>
  </w:style>
  <w:style w:type="paragraph" w:styleId="785">
    <w:name w:val="Heading 9"/>
    <w:basedOn w:val="776"/>
    <w:next w:val="776"/>
    <w:link w:val="898"/>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character" w:styleId="789" w:customStyle="1">
    <w:name w:val="Heading 1 Char"/>
    <w:basedOn w:val="786"/>
    <w:uiPriority w:val="9"/>
    <w:rPr>
      <w:rFonts w:ascii="Arial" w:hAnsi="Arial" w:eastAsia="Arial" w:cs="Arial"/>
      <w:sz w:val="40"/>
      <w:szCs w:val="40"/>
    </w:rPr>
  </w:style>
  <w:style w:type="character" w:styleId="790" w:customStyle="1">
    <w:name w:val="Heading 2 Char"/>
    <w:basedOn w:val="786"/>
    <w:uiPriority w:val="9"/>
    <w:rPr>
      <w:rFonts w:ascii="Arial" w:hAnsi="Arial" w:eastAsia="Arial" w:cs="Arial"/>
      <w:sz w:val="34"/>
    </w:rPr>
  </w:style>
  <w:style w:type="character" w:styleId="791" w:customStyle="1">
    <w:name w:val="Heading 3 Char"/>
    <w:basedOn w:val="786"/>
    <w:uiPriority w:val="9"/>
    <w:rPr>
      <w:rFonts w:ascii="Arial" w:hAnsi="Arial" w:eastAsia="Arial" w:cs="Arial"/>
      <w:sz w:val="30"/>
      <w:szCs w:val="30"/>
    </w:rPr>
  </w:style>
  <w:style w:type="character" w:styleId="792" w:customStyle="1">
    <w:name w:val="Heading 4 Char"/>
    <w:basedOn w:val="786"/>
    <w:uiPriority w:val="9"/>
    <w:rPr>
      <w:rFonts w:ascii="Arial" w:hAnsi="Arial" w:eastAsia="Arial" w:cs="Arial"/>
      <w:b/>
      <w:bCs/>
      <w:sz w:val="26"/>
      <w:szCs w:val="26"/>
    </w:rPr>
  </w:style>
  <w:style w:type="character" w:styleId="793" w:customStyle="1">
    <w:name w:val="Heading 5 Char"/>
    <w:basedOn w:val="786"/>
    <w:uiPriority w:val="9"/>
    <w:rPr>
      <w:rFonts w:ascii="Arial" w:hAnsi="Arial" w:eastAsia="Arial" w:cs="Arial"/>
      <w:b/>
      <w:bCs/>
      <w:sz w:val="24"/>
      <w:szCs w:val="24"/>
    </w:rPr>
  </w:style>
  <w:style w:type="character" w:styleId="794" w:customStyle="1">
    <w:name w:val="Heading 6 Char"/>
    <w:basedOn w:val="786"/>
    <w:uiPriority w:val="9"/>
    <w:rPr>
      <w:rFonts w:ascii="Arial" w:hAnsi="Arial" w:eastAsia="Arial" w:cs="Arial"/>
      <w:b/>
      <w:bCs/>
      <w:sz w:val="22"/>
      <w:szCs w:val="22"/>
    </w:rPr>
  </w:style>
  <w:style w:type="character" w:styleId="795" w:customStyle="1">
    <w:name w:val="Heading 7 Char"/>
    <w:basedOn w:val="786"/>
    <w:uiPriority w:val="9"/>
    <w:rPr>
      <w:rFonts w:ascii="Arial" w:hAnsi="Arial" w:eastAsia="Arial" w:cs="Arial"/>
      <w:b/>
      <w:bCs/>
      <w:i/>
      <w:iCs/>
      <w:sz w:val="22"/>
      <w:szCs w:val="22"/>
    </w:rPr>
  </w:style>
  <w:style w:type="character" w:styleId="796" w:customStyle="1">
    <w:name w:val="Heading 8 Char"/>
    <w:basedOn w:val="786"/>
    <w:uiPriority w:val="9"/>
    <w:rPr>
      <w:rFonts w:ascii="Arial" w:hAnsi="Arial" w:eastAsia="Arial" w:cs="Arial"/>
      <w:i/>
      <w:iCs/>
      <w:sz w:val="22"/>
      <w:szCs w:val="22"/>
    </w:rPr>
  </w:style>
  <w:style w:type="character" w:styleId="797" w:customStyle="1">
    <w:name w:val="Heading 9 Char"/>
    <w:basedOn w:val="786"/>
    <w:uiPriority w:val="9"/>
    <w:rPr>
      <w:rFonts w:ascii="Arial" w:hAnsi="Arial" w:eastAsia="Arial" w:cs="Arial"/>
      <w:i/>
      <w:iCs/>
      <w:sz w:val="21"/>
      <w:szCs w:val="21"/>
    </w:rPr>
  </w:style>
  <w:style w:type="table" w:styleId="798">
    <w:name w:val="Plain Table 1"/>
    <w:basedOn w:val="78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78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name w:val="Grid Table 1 Light"/>
    <w:basedOn w:val="78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78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name w:val="Grid Table 3"/>
    <w:basedOn w:val="78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78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78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name w:val="Grid Table 6 Colorful"/>
    <w:basedOn w:val="78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name w:val="Grid Table 7 Colorful"/>
    <w:basedOn w:val="78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name w:val="List Table 1 Light"/>
    <w:basedOn w:val="78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78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name w:val="List Table 3"/>
    <w:basedOn w:val="78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name w:val="List Table 4"/>
    <w:basedOn w:val="78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name w:val="List Table 5 Dark"/>
    <w:basedOn w:val="78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name w:val="List Table 6 Colorful"/>
    <w:basedOn w:val="78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6">
    <w:name w:val="List Table 7 Colorful"/>
    <w:basedOn w:val="78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7">
    <w:name w:val="TOC Heading"/>
    <w:uiPriority w:val="39"/>
    <w:unhideWhenUsed/>
  </w:style>
  <w:style w:type="paragraph" w:styleId="818">
    <w:name w:val="toc 7"/>
    <w:basedOn w:val="776"/>
    <w:next w:val="776"/>
    <w:uiPriority w:val="39"/>
    <w:unhideWhenUsed/>
    <w:qFormat/>
    <w:pPr>
      <w:ind w:left="1701"/>
      <w:spacing w:after="57"/>
    </w:pPr>
  </w:style>
  <w:style w:type="paragraph" w:styleId="819">
    <w:name w:val="Caption"/>
    <w:basedOn w:val="776"/>
    <w:next w:val="776"/>
    <w:uiPriority w:val="35"/>
    <w:qFormat/>
    <w:pPr>
      <w:spacing w:line="276" w:lineRule="auto"/>
    </w:pPr>
    <w:rPr>
      <w:b/>
      <w:bCs/>
      <w:color w:val="4f81bd"/>
      <w:sz w:val="18"/>
      <w:szCs w:val="18"/>
    </w:rPr>
  </w:style>
  <w:style w:type="paragraph" w:styleId="820">
    <w:name w:val="annotation text"/>
    <w:basedOn w:val="776"/>
    <w:link w:val="880"/>
    <w:uiPriority w:val="99"/>
    <w:unhideWhenUsed/>
    <w:qFormat/>
    <w:pPr>
      <w:jc w:val="left"/>
    </w:pPr>
  </w:style>
  <w:style w:type="paragraph" w:styleId="821">
    <w:name w:val="toc 5"/>
    <w:basedOn w:val="776"/>
    <w:next w:val="776"/>
    <w:uiPriority w:val="39"/>
    <w:unhideWhenUsed/>
    <w:qFormat/>
    <w:pPr>
      <w:ind w:left="1134"/>
      <w:spacing w:after="57"/>
    </w:pPr>
  </w:style>
  <w:style w:type="paragraph" w:styleId="822">
    <w:name w:val="toc 3"/>
    <w:basedOn w:val="776"/>
    <w:next w:val="776"/>
    <w:uiPriority w:val="39"/>
    <w:unhideWhenUsed/>
    <w:qFormat/>
    <w:pPr>
      <w:ind w:left="567"/>
      <w:spacing w:after="57"/>
    </w:pPr>
  </w:style>
  <w:style w:type="paragraph" w:styleId="823">
    <w:name w:val="toc 8"/>
    <w:basedOn w:val="776"/>
    <w:next w:val="776"/>
    <w:uiPriority w:val="39"/>
    <w:unhideWhenUsed/>
    <w:qFormat/>
    <w:pPr>
      <w:ind w:left="1984"/>
      <w:spacing w:after="57"/>
    </w:pPr>
  </w:style>
  <w:style w:type="paragraph" w:styleId="824">
    <w:name w:val="Body Text Indent 2"/>
    <w:basedOn w:val="776"/>
    <w:link w:val="881"/>
    <w:qFormat/>
    <w:pPr>
      <w:ind w:left="165"/>
    </w:pPr>
    <w:rPr>
      <w:sz w:val="28"/>
    </w:rPr>
  </w:style>
  <w:style w:type="paragraph" w:styleId="825">
    <w:name w:val="endnote text"/>
    <w:basedOn w:val="776"/>
    <w:link w:val="882"/>
    <w:uiPriority w:val="99"/>
    <w:unhideWhenUsed/>
    <w:qFormat/>
    <w:rPr>
      <w:sz w:val="20"/>
    </w:rPr>
  </w:style>
  <w:style w:type="paragraph" w:styleId="826">
    <w:name w:val="Balloon Text"/>
    <w:basedOn w:val="776"/>
    <w:link w:val="883"/>
    <w:uiPriority w:val="99"/>
    <w:unhideWhenUsed/>
    <w:qFormat/>
    <w:rPr>
      <w:sz w:val="18"/>
      <w:szCs w:val="18"/>
    </w:rPr>
  </w:style>
  <w:style w:type="paragraph" w:styleId="827">
    <w:name w:val="Footer"/>
    <w:basedOn w:val="776"/>
    <w:link w:val="884"/>
    <w:uiPriority w:val="99"/>
    <w:unhideWhenUsed/>
    <w:qFormat/>
    <w:pPr>
      <w:jc w:val="left"/>
      <w:tabs>
        <w:tab w:val="center" w:pos="4153" w:leader="none"/>
        <w:tab w:val="right" w:pos="8306" w:leader="none"/>
      </w:tabs>
    </w:pPr>
    <w:rPr>
      <w:sz w:val="18"/>
      <w:szCs w:val="18"/>
    </w:rPr>
  </w:style>
  <w:style w:type="paragraph" w:styleId="828">
    <w:name w:val="Header"/>
    <w:basedOn w:val="776"/>
    <w:link w:val="885"/>
    <w:uiPriority w:val="99"/>
    <w:unhideWhenUsed/>
    <w:qFormat/>
    <w:pPr>
      <w:jc w:val="center"/>
      <w:tabs>
        <w:tab w:val="center" w:pos="4153" w:leader="none"/>
        <w:tab w:val="right" w:pos="8306" w:leader="none"/>
      </w:tabs>
    </w:pPr>
    <w:rPr>
      <w:sz w:val="18"/>
      <w:szCs w:val="18"/>
    </w:rPr>
  </w:style>
  <w:style w:type="paragraph" w:styleId="829">
    <w:name w:val="toc 1"/>
    <w:basedOn w:val="776"/>
    <w:next w:val="776"/>
    <w:uiPriority w:val="39"/>
    <w:unhideWhenUsed/>
    <w:qFormat/>
    <w:pPr>
      <w:spacing w:after="57"/>
    </w:pPr>
  </w:style>
  <w:style w:type="paragraph" w:styleId="830">
    <w:name w:val="toc 4"/>
    <w:basedOn w:val="776"/>
    <w:next w:val="776"/>
    <w:uiPriority w:val="39"/>
    <w:unhideWhenUsed/>
    <w:qFormat/>
    <w:pPr>
      <w:ind w:left="850"/>
      <w:spacing w:after="57"/>
    </w:pPr>
  </w:style>
  <w:style w:type="paragraph" w:styleId="831">
    <w:name w:val="index heading"/>
    <w:basedOn w:val="776"/>
    <w:next w:val="832"/>
    <w:uiPriority w:val="99"/>
    <w:unhideWhenUsed/>
    <w:qFormat/>
    <w:pPr>
      <w:tabs>
        <w:tab w:val="left" w:pos="240" w:leader="none"/>
      </w:tabs>
    </w:pPr>
    <w:rPr>
      <w:szCs w:val="20"/>
    </w:rPr>
  </w:style>
  <w:style w:type="paragraph" w:styleId="832">
    <w:name w:val="index 1"/>
    <w:basedOn w:val="776"/>
    <w:next w:val="776"/>
    <w:uiPriority w:val="99"/>
    <w:unhideWhenUsed/>
    <w:qFormat/>
  </w:style>
  <w:style w:type="paragraph" w:styleId="833">
    <w:name w:val="Subtitle"/>
    <w:basedOn w:val="776"/>
    <w:next w:val="776"/>
    <w:link w:val="886"/>
    <w:uiPriority w:val="11"/>
    <w:qFormat/>
    <w:pPr>
      <w:spacing w:before="200" w:after="200"/>
    </w:pPr>
    <w:rPr>
      <w:sz w:val="24"/>
      <w:szCs w:val="24"/>
    </w:rPr>
  </w:style>
  <w:style w:type="paragraph" w:styleId="834">
    <w:name w:val="footnote text"/>
    <w:basedOn w:val="776"/>
    <w:link w:val="887"/>
    <w:uiPriority w:val="99"/>
    <w:unhideWhenUsed/>
    <w:qFormat/>
    <w:pPr>
      <w:spacing w:after="40"/>
    </w:pPr>
    <w:rPr>
      <w:sz w:val="18"/>
    </w:rPr>
  </w:style>
  <w:style w:type="paragraph" w:styleId="835">
    <w:name w:val="toc 6"/>
    <w:basedOn w:val="776"/>
    <w:next w:val="776"/>
    <w:uiPriority w:val="39"/>
    <w:unhideWhenUsed/>
    <w:qFormat/>
    <w:pPr>
      <w:ind w:left="1417"/>
      <w:spacing w:after="57"/>
    </w:pPr>
  </w:style>
  <w:style w:type="paragraph" w:styleId="836">
    <w:name w:val="table of figures"/>
    <w:basedOn w:val="776"/>
    <w:next w:val="776"/>
    <w:uiPriority w:val="99"/>
    <w:unhideWhenUsed/>
    <w:qFormat/>
  </w:style>
  <w:style w:type="paragraph" w:styleId="837">
    <w:name w:val="toc 2"/>
    <w:basedOn w:val="776"/>
    <w:next w:val="776"/>
    <w:uiPriority w:val="39"/>
    <w:unhideWhenUsed/>
    <w:qFormat/>
    <w:pPr>
      <w:ind w:left="283"/>
      <w:spacing w:after="57"/>
    </w:pPr>
  </w:style>
  <w:style w:type="paragraph" w:styleId="838">
    <w:name w:val="toc 9"/>
    <w:basedOn w:val="776"/>
    <w:next w:val="776"/>
    <w:uiPriority w:val="39"/>
    <w:unhideWhenUsed/>
    <w:qFormat/>
    <w:pPr>
      <w:ind w:left="2268"/>
      <w:spacing w:after="57"/>
    </w:pPr>
  </w:style>
  <w:style w:type="paragraph" w:styleId="839">
    <w:name w:val="Title"/>
    <w:basedOn w:val="776"/>
    <w:next w:val="776"/>
    <w:link w:val="888"/>
    <w:uiPriority w:val="10"/>
    <w:qFormat/>
    <w:pPr>
      <w:contextualSpacing/>
      <w:spacing w:before="300" w:after="200"/>
    </w:pPr>
    <w:rPr>
      <w:sz w:val="48"/>
      <w:szCs w:val="48"/>
    </w:rPr>
  </w:style>
  <w:style w:type="paragraph" w:styleId="840">
    <w:name w:val="annotation subject"/>
    <w:basedOn w:val="820"/>
    <w:next w:val="820"/>
    <w:link w:val="889"/>
    <w:uiPriority w:val="99"/>
    <w:unhideWhenUsed/>
    <w:qFormat/>
    <w:rPr>
      <w:b/>
      <w:bCs/>
    </w:rPr>
  </w:style>
  <w:style w:type="table" w:styleId="841">
    <w:name w:val="Table Grid"/>
    <w:uiPriority w:val="59"/>
    <w:qFormat/>
    <w:tblPr>
      <w:tblCellMar>
        <w:left w:w="0" w:type="dxa"/>
        <w:top w:w="0" w:type="dxa"/>
        <w:right w:w="0" w:type="dxa"/>
        <w:bottom w:w="0" w:type="dxa"/>
      </w:tblCellMar>
    </w:tblPr>
  </w:style>
  <w:style w:type="character" w:styleId="842">
    <w:name w:val="Strong"/>
    <w:uiPriority w:val="22"/>
    <w:qFormat/>
    <w:rPr>
      <w:b/>
    </w:rPr>
  </w:style>
  <w:style w:type="character" w:styleId="843">
    <w:name w:val="endnote reference"/>
    <w:uiPriority w:val="99"/>
    <w:unhideWhenUsed/>
    <w:qFormat/>
    <w:rPr>
      <w:vertAlign w:val="superscript"/>
    </w:rPr>
  </w:style>
  <w:style w:type="character" w:styleId="844">
    <w:name w:val="Hyperlink"/>
    <w:uiPriority w:val="99"/>
    <w:unhideWhenUsed/>
    <w:qFormat/>
    <w:rPr>
      <w:color w:val="0000ff"/>
      <w:u w:val="single"/>
    </w:rPr>
  </w:style>
  <w:style w:type="character" w:styleId="845">
    <w:name w:val="annotation reference"/>
    <w:uiPriority w:val="99"/>
    <w:unhideWhenUsed/>
    <w:qFormat/>
    <w:rPr>
      <w:sz w:val="21"/>
      <w:szCs w:val="21"/>
    </w:rPr>
  </w:style>
  <w:style w:type="character" w:styleId="846">
    <w:name w:val="footnote reference"/>
    <w:uiPriority w:val="99"/>
    <w:unhideWhenUsed/>
    <w:qFormat/>
    <w:rPr>
      <w:vertAlign w:val="superscript"/>
    </w:rPr>
  </w:style>
  <w:style w:type="paragraph" w:styleId="847">
    <w:name w:val="List Paragraph"/>
    <w:basedOn w:val="776"/>
    <w:uiPriority w:val="34"/>
    <w:qFormat/>
    <w:pPr>
      <w:contextualSpacing/>
      <w:ind w:left="720"/>
    </w:pPr>
  </w:style>
  <w:style w:type="paragraph" w:styleId="848">
    <w:name w:val="No Spacing"/>
    <w:uiPriority w:val="1"/>
    <w:qFormat/>
  </w:style>
  <w:style w:type="paragraph" w:styleId="849">
    <w:name w:val="Quote"/>
    <w:basedOn w:val="776"/>
    <w:next w:val="776"/>
    <w:link w:val="899"/>
    <w:uiPriority w:val="29"/>
    <w:qFormat/>
    <w:pPr>
      <w:ind w:left="720" w:right="720"/>
    </w:pPr>
    <w:rPr>
      <w:i/>
    </w:rPr>
  </w:style>
  <w:style w:type="paragraph" w:styleId="850">
    <w:name w:val="Intense Quote"/>
    <w:basedOn w:val="776"/>
    <w:next w:val="77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1" w:customStyle="1">
    <w:name w:val="无格式表格 11"/>
    <w:uiPriority w:val="59"/>
    <w:qFormat/>
    <w:tblPr>
      <w:tblCellMar>
        <w:left w:w="0" w:type="dxa"/>
        <w:top w:w="0" w:type="dxa"/>
        <w:right w:w="0" w:type="dxa"/>
        <w:bottom w:w="0" w:type="dxa"/>
      </w:tblCellMar>
    </w:tblPr>
  </w:style>
  <w:style w:type="table" w:styleId="852" w:customStyle="1">
    <w:name w:val="无格式表格 21"/>
    <w:uiPriority w:val="59"/>
    <w:qFormat/>
    <w:tblPr>
      <w:tblCellMar>
        <w:left w:w="0" w:type="dxa"/>
        <w:top w:w="0" w:type="dxa"/>
        <w:right w:w="0"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qFormat/>
    <w:tblPr>
      <w:tblCellMar>
        <w:left w:w="0" w:type="dxa"/>
        <w:top w:w="0" w:type="dxa"/>
        <w:right w:w="0" w:type="dxa"/>
        <w:bottom w:w="0" w:type="dxa"/>
      </w:tblCellMar>
    </w:tblPr>
  </w:style>
  <w:style w:type="table" w:styleId="856" w:customStyle="1">
    <w:name w:val="网格表 1 浅色1"/>
    <w:uiPriority w:val="99"/>
    <w:qFormat/>
    <w:tblPr>
      <w:tblCellMar>
        <w:left w:w="0" w:type="dxa"/>
        <w:top w:w="0" w:type="dxa"/>
        <w:right w:w="0" w:type="dxa"/>
        <w:bottom w:w="0" w:type="dxa"/>
      </w:tblCellMar>
    </w:tblPr>
  </w:style>
  <w:style w:type="table" w:styleId="857" w:customStyle="1">
    <w:name w:val="网格表 21"/>
    <w:uiPriority w:val="99"/>
    <w:qFormat/>
    <w:tblPr>
      <w:tblCellMar>
        <w:left w:w="0" w:type="dxa"/>
        <w:top w:w="0" w:type="dxa"/>
        <w:right w:w="0" w:type="dxa"/>
        <w:bottom w:w="0" w:type="dxa"/>
      </w:tblCellMar>
    </w:tblPr>
  </w:style>
  <w:style w:type="table" w:styleId="858" w:customStyle="1">
    <w:name w:val="网格表 31"/>
    <w:uiPriority w:val="99"/>
    <w:qFormat/>
    <w:tblPr>
      <w:tblCellMar>
        <w:left w:w="0" w:type="dxa"/>
        <w:top w:w="0" w:type="dxa"/>
        <w:right w:w="0" w:type="dxa"/>
        <w:bottom w:w="0" w:type="dxa"/>
      </w:tblCellMar>
    </w:tblPr>
  </w:style>
  <w:style w:type="table" w:styleId="859" w:customStyle="1">
    <w:name w:val="网格表 41"/>
    <w:uiPriority w:val="59"/>
    <w:qFormat/>
    <w:tblPr>
      <w:tblCellMar>
        <w:left w:w="0" w:type="dxa"/>
        <w:top w:w="0" w:type="dxa"/>
        <w:right w:w="0" w:type="dxa"/>
        <w:bottom w:w="0" w:type="dxa"/>
      </w:tblCellMar>
    </w:tblPr>
  </w:style>
  <w:style w:type="table" w:styleId="860" w:customStyle="1">
    <w:name w:val="网格表 5 深色1"/>
    <w:uiPriority w:val="99"/>
    <w:qFormat/>
    <w:tblPr>
      <w:tblCellMar>
        <w:left w:w="0" w:type="dxa"/>
        <w:top w:w="0" w:type="dxa"/>
        <w:right w:w="0" w:type="dxa"/>
        <w:bottom w:w="0" w:type="dxa"/>
      </w:tblCellMar>
    </w:tblPr>
  </w:style>
  <w:style w:type="table" w:styleId="861" w:customStyle="1">
    <w:name w:val="网格表 6 彩色1"/>
    <w:uiPriority w:val="99"/>
    <w:qFormat/>
    <w:tblPr>
      <w:tblCellMar>
        <w:left w:w="0" w:type="dxa"/>
        <w:top w:w="0" w:type="dxa"/>
        <w:right w:w="0" w:type="dxa"/>
        <w:bottom w:w="0" w:type="dxa"/>
      </w:tblCellMar>
    </w:tblPr>
  </w:style>
  <w:style w:type="table" w:styleId="862" w:customStyle="1">
    <w:name w:val="网格表 7 彩色1"/>
    <w:uiPriority w:val="99"/>
    <w:qFormat/>
    <w:tblPr>
      <w:tblCellMar>
        <w:left w:w="0" w:type="dxa"/>
        <w:top w:w="0" w:type="dxa"/>
        <w:right w:w="0" w:type="dxa"/>
        <w:bottom w:w="0" w:type="dxa"/>
      </w:tblCellMar>
    </w:tblPr>
  </w:style>
  <w:style w:type="table" w:styleId="863" w:customStyle="1">
    <w:name w:val="清单表 1 浅色1"/>
    <w:uiPriority w:val="99"/>
    <w:qFormat/>
    <w:tblPr>
      <w:tblCellMar>
        <w:left w:w="0" w:type="dxa"/>
        <w:top w:w="0" w:type="dxa"/>
        <w:right w:w="0" w:type="dxa"/>
        <w:bottom w:w="0" w:type="dxa"/>
      </w:tblCellMar>
    </w:tblPr>
  </w:style>
  <w:style w:type="table" w:styleId="864" w:customStyle="1">
    <w:name w:val="清单表 21"/>
    <w:uiPriority w:val="99"/>
    <w:qFormat/>
    <w:tblPr>
      <w:tblCellMar>
        <w:left w:w="0" w:type="dxa"/>
        <w:top w:w="0" w:type="dxa"/>
        <w:right w:w="0" w:type="dxa"/>
        <w:bottom w:w="0" w:type="dxa"/>
      </w:tblCellMar>
    </w:tblPr>
  </w:style>
  <w:style w:type="table" w:styleId="865" w:customStyle="1">
    <w:name w:val="清单表 31"/>
    <w:uiPriority w:val="99"/>
    <w:qFormat/>
    <w:tblPr>
      <w:tblCellMar>
        <w:left w:w="0" w:type="dxa"/>
        <w:top w:w="0" w:type="dxa"/>
        <w:right w:w="0" w:type="dxa"/>
        <w:bottom w:w="0" w:type="dxa"/>
      </w:tblCellMar>
    </w:tblPr>
  </w:style>
  <w:style w:type="table" w:styleId="866" w:customStyle="1">
    <w:name w:val="清单表 41"/>
    <w:uiPriority w:val="99"/>
    <w:qFormat/>
    <w:tblPr>
      <w:tblCellMar>
        <w:left w:w="0" w:type="dxa"/>
        <w:top w:w="0" w:type="dxa"/>
        <w:right w:w="0" w:type="dxa"/>
        <w:bottom w:w="0" w:type="dxa"/>
      </w:tblCellMar>
    </w:tblPr>
  </w:style>
  <w:style w:type="table" w:styleId="867" w:customStyle="1">
    <w:name w:val="清单表 5 深色1"/>
    <w:uiPriority w:val="99"/>
    <w:qFormat/>
    <w:tblPr>
      <w:tblCellMar>
        <w:left w:w="0" w:type="dxa"/>
        <w:top w:w="0" w:type="dxa"/>
        <w:right w:w="0" w:type="dxa"/>
        <w:bottom w:w="0" w:type="dxa"/>
      </w:tblCellMar>
    </w:tblPr>
  </w:style>
  <w:style w:type="table" w:styleId="868" w:customStyle="1">
    <w:name w:val="清单表 6 彩色1"/>
    <w:uiPriority w:val="99"/>
    <w:qFormat/>
    <w:tblPr>
      <w:tblCellMar>
        <w:left w:w="0" w:type="dxa"/>
        <w:top w:w="0" w:type="dxa"/>
        <w:right w:w="0" w:type="dxa"/>
        <w:bottom w:w="0" w:type="dxa"/>
      </w:tblCellMar>
    </w:tblPr>
  </w:style>
  <w:style w:type="table" w:styleId="869" w:customStyle="1">
    <w:name w:val="清单表 7 彩色1"/>
    <w:uiPriority w:val="99"/>
    <w:qFormat/>
    <w:tblPr>
      <w:tblCellMar>
        <w:left w:w="0" w:type="dxa"/>
        <w:top w:w="0" w:type="dxa"/>
        <w:right w:w="0" w:type="dxa"/>
        <w:bottom w:w="0" w:type="dxa"/>
      </w:tblCellMar>
    </w:tblPr>
  </w:style>
  <w:style w:type="paragraph" w:styleId="870" w:customStyle="1">
    <w:name w:val="TOC 标题1"/>
    <w:uiPriority w:val="39"/>
    <w:qFormat/>
  </w:style>
  <w:style w:type="character" w:styleId="871" w:customStyle="1">
    <w:name w:val="标题 1 字符"/>
    <w:uiPriority w:val="9"/>
    <w:qFormat/>
    <w:rPr>
      <w:rFonts w:ascii="Arial" w:hAnsi="Arial" w:eastAsia="Arial" w:cs="Arial"/>
      <w:sz w:val="40"/>
      <w:szCs w:val="40"/>
    </w:rPr>
  </w:style>
  <w:style w:type="character" w:styleId="872" w:customStyle="1">
    <w:name w:val="标题 2 字符"/>
    <w:uiPriority w:val="9"/>
    <w:qFormat/>
    <w:rPr>
      <w:rFonts w:ascii="Arial" w:hAnsi="Arial" w:eastAsia="Arial" w:cs="Arial"/>
      <w:sz w:val="34"/>
      <w:szCs w:val="22"/>
    </w:rPr>
  </w:style>
  <w:style w:type="character" w:styleId="873" w:customStyle="1">
    <w:name w:val="标题 3 字符"/>
    <w:uiPriority w:val="9"/>
    <w:qFormat/>
    <w:rPr>
      <w:rFonts w:ascii="Arial" w:hAnsi="Arial" w:eastAsia="Arial" w:cs="Arial"/>
      <w:sz w:val="30"/>
      <w:szCs w:val="30"/>
    </w:rPr>
  </w:style>
  <w:style w:type="character" w:styleId="874" w:customStyle="1">
    <w:name w:val="标题 4 字符"/>
    <w:uiPriority w:val="9"/>
    <w:qFormat/>
    <w:rPr>
      <w:rFonts w:ascii="Arial" w:hAnsi="Arial" w:eastAsia="Arial" w:cs="Arial"/>
      <w:b/>
      <w:bCs/>
      <w:sz w:val="26"/>
      <w:szCs w:val="26"/>
    </w:rPr>
  </w:style>
  <w:style w:type="character" w:styleId="875" w:customStyle="1">
    <w:name w:val="标题 5 字符"/>
    <w:uiPriority w:val="9"/>
    <w:qFormat/>
    <w:rPr>
      <w:rFonts w:ascii="Arial" w:hAnsi="Arial" w:eastAsia="Arial" w:cs="Arial"/>
      <w:b/>
      <w:bCs/>
      <w:sz w:val="24"/>
      <w:szCs w:val="24"/>
    </w:rPr>
  </w:style>
  <w:style w:type="character" w:styleId="876" w:customStyle="1">
    <w:name w:val="标题 6 字符"/>
    <w:uiPriority w:val="9"/>
    <w:qFormat/>
    <w:rPr>
      <w:rFonts w:ascii="Arial" w:hAnsi="Arial" w:eastAsia="Arial" w:cs="Arial"/>
      <w:b/>
      <w:bCs/>
      <w:sz w:val="22"/>
      <w:szCs w:val="22"/>
    </w:rPr>
  </w:style>
  <w:style w:type="character" w:styleId="877" w:customStyle="1">
    <w:name w:val="标题 7 字符"/>
    <w:uiPriority w:val="9"/>
    <w:qFormat/>
    <w:rPr>
      <w:rFonts w:ascii="Arial" w:hAnsi="Arial" w:eastAsia="Arial" w:cs="Arial"/>
      <w:b/>
      <w:bCs/>
      <w:i/>
      <w:iCs/>
      <w:sz w:val="22"/>
      <w:szCs w:val="22"/>
    </w:rPr>
  </w:style>
  <w:style w:type="character" w:styleId="878" w:customStyle="1">
    <w:name w:val="标题 8 字符"/>
    <w:uiPriority w:val="9"/>
    <w:qFormat/>
    <w:rPr>
      <w:rFonts w:ascii="Arial" w:hAnsi="Arial" w:eastAsia="Arial" w:cs="Arial"/>
      <w:i/>
      <w:iCs/>
      <w:sz w:val="22"/>
      <w:szCs w:val="22"/>
    </w:rPr>
  </w:style>
  <w:style w:type="character" w:styleId="879" w:customStyle="1">
    <w:name w:val="标题 9 字符"/>
    <w:uiPriority w:val="9"/>
    <w:qFormat/>
    <w:rPr>
      <w:rFonts w:ascii="Arial" w:hAnsi="Arial" w:eastAsia="Arial" w:cs="Arial"/>
      <w:i/>
      <w:iCs/>
      <w:sz w:val="21"/>
      <w:szCs w:val="21"/>
    </w:rPr>
  </w:style>
  <w:style w:type="character" w:styleId="880" w:customStyle="1">
    <w:name w:val="批注文字 字符"/>
    <w:link w:val="820"/>
    <w:uiPriority w:val="99"/>
    <w:qFormat/>
    <w:rPr>
      <w:sz w:val="21"/>
      <w:szCs w:val="22"/>
    </w:rPr>
  </w:style>
  <w:style w:type="character" w:styleId="881" w:customStyle="1">
    <w:name w:val="正文文本缩进 2 字符"/>
    <w:link w:val="824"/>
    <w:qFormat/>
    <w:rPr>
      <w:sz w:val="28"/>
      <w:szCs w:val="22"/>
    </w:rPr>
  </w:style>
  <w:style w:type="character" w:styleId="882" w:customStyle="1">
    <w:name w:val="尾注文本 字符"/>
    <w:link w:val="825"/>
    <w:uiPriority w:val="99"/>
    <w:qFormat/>
    <w:rPr>
      <w:sz w:val="20"/>
    </w:rPr>
  </w:style>
  <w:style w:type="character" w:styleId="883" w:customStyle="1">
    <w:name w:val="批注框文本 字符"/>
    <w:link w:val="826"/>
    <w:uiPriority w:val="99"/>
    <w:semiHidden/>
    <w:qFormat/>
    <w:rPr>
      <w:sz w:val="18"/>
      <w:szCs w:val="18"/>
    </w:rPr>
  </w:style>
  <w:style w:type="character" w:styleId="884" w:customStyle="1">
    <w:name w:val="页脚 字符"/>
    <w:link w:val="827"/>
    <w:uiPriority w:val="99"/>
    <w:qFormat/>
    <w:rPr>
      <w:sz w:val="18"/>
      <w:szCs w:val="18"/>
    </w:rPr>
  </w:style>
  <w:style w:type="character" w:styleId="885" w:customStyle="1">
    <w:name w:val="页眉 字符"/>
    <w:link w:val="828"/>
    <w:uiPriority w:val="99"/>
    <w:qFormat/>
    <w:rPr>
      <w:sz w:val="18"/>
      <w:szCs w:val="18"/>
    </w:rPr>
  </w:style>
  <w:style w:type="character" w:styleId="886" w:customStyle="1">
    <w:name w:val="副标题 字符"/>
    <w:link w:val="833"/>
    <w:uiPriority w:val="11"/>
    <w:qFormat/>
    <w:rPr>
      <w:sz w:val="24"/>
      <w:szCs w:val="24"/>
    </w:rPr>
  </w:style>
  <w:style w:type="character" w:styleId="887" w:customStyle="1">
    <w:name w:val="脚注文本 字符"/>
    <w:link w:val="834"/>
    <w:uiPriority w:val="99"/>
    <w:qFormat/>
    <w:rPr>
      <w:sz w:val="18"/>
    </w:rPr>
  </w:style>
  <w:style w:type="character" w:styleId="888" w:customStyle="1">
    <w:name w:val="标题 字符"/>
    <w:link w:val="839"/>
    <w:uiPriority w:val="10"/>
    <w:qFormat/>
    <w:rPr>
      <w:sz w:val="48"/>
      <w:szCs w:val="48"/>
    </w:rPr>
  </w:style>
  <w:style w:type="character" w:styleId="889" w:customStyle="1">
    <w:name w:val="批注主题 字符"/>
    <w:link w:val="840"/>
    <w:uiPriority w:val="99"/>
    <w:semiHidden/>
    <w:qFormat/>
    <w:rPr>
      <w:b/>
      <w:bCs/>
      <w:sz w:val="21"/>
      <w:szCs w:val="22"/>
    </w:rPr>
  </w:style>
  <w:style w:type="character" w:styleId="890" w:customStyle="1">
    <w:name w:val="标题 1 字符1"/>
    <w:link w:val="777"/>
    <w:uiPriority w:val="9"/>
    <w:qFormat/>
    <w:rPr>
      <w:rFonts w:ascii="Arial" w:hAnsi="Arial" w:eastAsia="Arial" w:cs="Arial"/>
      <w:sz w:val="40"/>
      <w:szCs w:val="40"/>
    </w:rPr>
  </w:style>
  <w:style w:type="character" w:styleId="891" w:customStyle="1">
    <w:name w:val="标题 2 字符1"/>
    <w:link w:val="778"/>
    <w:uiPriority w:val="9"/>
    <w:qFormat/>
    <w:rPr>
      <w:rFonts w:ascii="Arial" w:hAnsi="Arial" w:eastAsia="Arial" w:cs="Arial"/>
      <w:sz w:val="34"/>
    </w:rPr>
  </w:style>
  <w:style w:type="character" w:styleId="892" w:customStyle="1">
    <w:name w:val="标题 3 字符1"/>
    <w:link w:val="779"/>
    <w:uiPriority w:val="9"/>
    <w:qFormat/>
    <w:rPr>
      <w:rFonts w:ascii="Arial" w:hAnsi="Arial" w:eastAsia="Arial" w:cs="Arial"/>
      <w:sz w:val="30"/>
      <w:szCs w:val="30"/>
    </w:rPr>
  </w:style>
  <w:style w:type="character" w:styleId="893" w:customStyle="1">
    <w:name w:val="标题 4 字符1"/>
    <w:link w:val="780"/>
    <w:uiPriority w:val="9"/>
    <w:qFormat/>
    <w:rPr>
      <w:rFonts w:ascii="Arial" w:hAnsi="Arial" w:eastAsia="Arial" w:cs="Arial"/>
      <w:b/>
      <w:bCs/>
      <w:sz w:val="26"/>
      <w:szCs w:val="26"/>
    </w:rPr>
  </w:style>
  <w:style w:type="character" w:styleId="894" w:customStyle="1">
    <w:name w:val="标题 5 字符1"/>
    <w:link w:val="781"/>
    <w:uiPriority w:val="9"/>
    <w:qFormat/>
    <w:rPr>
      <w:rFonts w:ascii="Arial" w:hAnsi="Arial" w:eastAsia="Arial" w:cs="Arial"/>
      <w:b/>
      <w:bCs/>
      <w:sz w:val="24"/>
      <w:szCs w:val="24"/>
    </w:rPr>
  </w:style>
  <w:style w:type="character" w:styleId="895" w:customStyle="1">
    <w:name w:val="标题 6 字符1"/>
    <w:link w:val="782"/>
    <w:uiPriority w:val="9"/>
    <w:qFormat/>
    <w:rPr>
      <w:rFonts w:ascii="Arial" w:hAnsi="Arial" w:eastAsia="Arial" w:cs="Arial"/>
      <w:b/>
      <w:bCs/>
      <w:sz w:val="22"/>
      <w:szCs w:val="22"/>
    </w:rPr>
  </w:style>
  <w:style w:type="character" w:styleId="896" w:customStyle="1">
    <w:name w:val="标题 7 字符1"/>
    <w:link w:val="783"/>
    <w:uiPriority w:val="9"/>
    <w:qFormat/>
    <w:rPr>
      <w:rFonts w:ascii="Arial" w:hAnsi="Arial" w:eastAsia="Arial" w:cs="Arial"/>
      <w:b/>
      <w:bCs/>
      <w:i/>
      <w:iCs/>
      <w:sz w:val="22"/>
      <w:szCs w:val="22"/>
    </w:rPr>
  </w:style>
  <w:style w:type="character" w:styleId="897" w:customStyle="1">
    <w:name w:val="标题 8 字符1"/>
    <w:link w:val="784"/>
    <w:uiPriority w:val="9"/>
    <w:qFormat/>
    <w:rPr>
      <w:rFonts w:ascii="Arial" w:hAnsi="Arial" w:eastAsia="Arial" w:cs="Arial"/>
      <w:i/>
      <w:iCs/>
      <w:sz w:val="22"/>
      <w:szCs w:val="22"/>
    </w:rPr>
  </w:style>
  <w:style w:type="character" w:styleId="898" w:customStyle="1">
    <w:name w:val="标题 9 字符1"/>
    <w:link w:val="785"/>
    <w:uiPriority w:val="9"/>
    <w:qFormat/>
    <w:rPr>
      <w:rFonts w:ascii="Arial" w:hAnsi="Arial" w:eastAsia="Arial" w:cs="Arial"/>
      <w:i/>
      <w:iCs/>
      <w:sz w:val="21"/>
      <w:szCs w:val="21"/>
    </w:rPr>
  </w:style>
  <w:style w:type="character" w:styleId="899" w:customStyle="1">
    <w:name w:val="引用 字符"/>
    <w:link w:val="849"/>
    <w:uiPriority w:val="29"/>
    <w:qFormat/>
    <w:rPr>
      <w:i/>
    </w:rPr>
  </w:style>
  <w:style w:type="character" w:styleId="900" w:customStyle="1">
    <w:name w:val="明显引用 字符"/>
    <w:link w:val="850"/>
    <w:uiPriority w:val="30"/>
    <w:qFormat/>
    <w:rPr>
      <w:i/>
    </w:rPr>
  </w:style>
  <w:style w:type="paragraph" w:styleId="901" w:customStyle="1">
    <w:name w:val="Header1"/>
    <w:basedOn w:val="776"/>
    <w:link w:val="902"/>
    <w:uiPriority w:val="99"/>
    <w:unhideWhenUsed/>
    <w:qFormat/>
    <w:pPr>
      <w:tabs>
        <w:tab w:val="center" w:pos="7143" w:leader="none"/>
        <w:tab w:val="right" w:pos="14287" w:leader="none"/>
      </w:tabs>
    </w:pPr>
  </w:style>
  <w:style w:type="character" w:styleId="902" w:customStyle="1">
    <w:name w:val="Header Char"/>
    <w:link w:val="901"/>
    <w:uiPriority w:val="99"/>
    <w:qFormat/>
  </w:style>
  <w:style w:type="paragraph" w:styleId="903" w:customStyle="1">
    <w:name w:val="Footer1"/>
    <w:basedOn w:val="776"/>
    <w:link w:val="904"/>
    <w:uiPriority w:val="99"/>
    <w:unhideWhenUsed/>
    <w:qFormat/>
    <w:pPr>
      <w:tabs>
        <w:tab w:val="center" w:pos="7143" w:leader="none"/>
        <w:tab w:val="right" w:pos="14287" w:leader="none"/>
      </w:tabs>
    </w:pPr>
  </w:style>
  <w:style w:type="character" w:styleId="904" w:customStyle="1">
    <w:name w:val="Footer Char"/>
    <w:link w:val="903"/>
    <w:uiPriority w:val="99"/>
    <w:qFormat/>
  </w:style>
  <w:style w:type="character" w:styleId="905" w:customStyle="1">
    <w:name w:val="Caption Char"/>
    <w:uiPriority w:val="99"/>
    <w:qFormat/>
  </w:style>
  <w:style w:type="paragraph" w:styleId="906" w:customStyle="1">
    <w:name w:val="Caption1"/>
    <w:basedOn w:val="776"/>
    <w:next w:val="776"/>
    <w:uiPriority w:val="35"/>
    <w:unhideWhenUsed/>
    <w:qFormat/>
    <w:pPr>
      <w:spacing w:line="276" w:lineRule="auto"/>
    </w:pPr>
    <w:rPr>
      <w:b/>
      <w:bCs/>
      <w:color w:val="4f81bd"/>
      <w:sz w:val="18"/>
      <w:szCs w:val="18"/>
    </w:rPr>
  </w:style>
  <w:style w:type="table" w:styleId="907" w:customStyle="1">
    <w:name w:val="Table Grid Light"/>
    <w:uiPriority w:val="59"/>
    <w:qFormat/>
    <w:tblPr>
      <w:tblCellMar>
        <w:left w:w="0" w:type="dxa"/>
        <w:top w:w="0" w:type="dxa"/>
        <w:right w:w="0" w:type="dxa"/>
        <w:bottom w:w="0" w:type="dxa"/>
      </w:tblCellMar>
    </w:tblPr>
  </w:style>
  <w:style w:type="table" w:styleId="908" w:customStyle="1">
    <w:name w:val="Grid Table 1 Light - Accent 1"/>
    <w:uiPriority w:val="99"/>
    <w:qFormat/>
    <w:tblPr>
      <w:tblCellMar>
        <w:left w:w="0" w:type="dxa"/>
        <w:top w:w="0" w:type="dxa"/>
        <w:right w:w="0" w:type="dxa"/>
        <w:bottom w:w="0" w:type="dxa"/>
      </w:tblCellMar>
    </w:tblPr>
  </w:style>
  <w:style w:type="table" w:styleId="909" w:customStyle="1">
    <w:name w:val="Grid Table 1 Light - Accent 2"/>
    <w:uiPriority w:val="99"/>
    <w:qFormat/>
    <w:tblPr>
      <w:tblCellMar>
        <w:left w:w="0" w:type="dxa"/>
        <w:top w:w="0" w:type="dxa"/>
        <w:right w:w="0" w:type="dxa"/>
        <w:bottom w:w="0" w:type="dxa"/>
      </w:tblCellMar>
    </w:tblPr>
  </w:style>
  <w:style w:type="table" w:styleId="910" w:customStyle="1">
    <w:name w:val="Grid Table 1 Light - Accent 3"/>
    <w:uiPriority w:val="99"/>
    <w:qFormat/>
    <w:tblPr>
      <w:tblCellMar>
        <w:left w:w="0" w:type="dxa"/>
        <w:top w:w="0" w:type="dxa"/>
        <w:right w:w="0" w:type="dxa"/>
        <w:bottom w:w="0" w:type="dxa"/>
      </w:tblCellMar>
    </w:tblPr>
  </w:style>
  <w:style w:type="table" w:styleId="911" w:customStyle="1">
    <w:name w:val="Grid Table 1 Light - Accent 4"/>
    <w:uiPriority w:val="99"/>
    <w:qFormat/>
    <w:tblPr>
      <w:tblCellMar>
        <w:left w:w="0" w:type="dxa"/>
        <w:top w:w="0" w:type="dxa"/>
        <w:right w:w="0" w:type="dxa"/>
        <w:bottom w:w="0" w:type="dxa"/>
      </w:tblCellMar>
    </w:tblPr>
  </w:style>
  <w:style w:type="table" w:styleId="912" w:customStyle="1">
    <w:name w:val="Grid Table 1 Light - Accent 5"/>
    <w:uiPriority w:val="99"/>
    <w:qFormat/>
    <w:tblPr>
      <w:tblCellMar>
        <w:left w:w="0" w:type="dxa"/>
        <w:top w:w="0" w:type="dxa"/>
        <w:right w:w="0" w:type="dxa"/>
        <w:bottom w:w="0" w:type="dxa"/>
      </w:tblCellMar>
    </w:tblPr>
  </w:style>
  <w:style w:type="table" w:styleId="913" w:customStyle="1">
    <w:name w:val="Grid Table 1 Light - Accent 6"/>
    <w:uiPriority w:val="99"/>
    <w:qFormat/>
    <w:tblPr>
      <w:tblCellMar>
        <w:left w:w="0" w:type="dxa"/>
        <w:top w:w="0" w:type="dxa"/>
        <w:right w:w="0" w:type="dxa"/>
        <w:bottom w:w="0" w:type="dxa"/>
      </w:tblCellMar>
    </w:tblPr>
  </w:style>
  <w:style w:type="table" w:styleId="914" w:customStyle="1">
    <w:name w:val="Grid Table 2 - Accent 1"/>
    <w:uiPriority w:val="99"/>
    <w:qFormat/>
    <w:tblPr>
      <w:tblCellMar>
        <w:left w:w="0" w:type="dxa"/>
        <w:top w:w="0" w:type="dxa"/>
        <w:right w:w="0" w:type="dxa"/>
        <w:bottom w:w="0" w:type="dxa"/>
      </w:tblCellMar>
    </w:tblPr>
  </w:style>
  <w:style w:type="table" w:styleId="915" w:customStyle="1">
    <w:name w:val="Grid Table 2 - Accent 2"/>
    <w:uiPriority w:val="99"/>
    <w:qFormat/>
    <w:tblPr>
      <w:tblCellMar>
        <w:left w:w="0" w:type="dxa"/>
        <w:top w:w="0" w:type="dxa"/>
        <w:right w:w="0" w:type="dxa"/>
        <w:bottom w:w="0" w:type="dxa"/>
      </w:tblCellMar>
    </w:tblPr>
  </w:style>
  <w:style w:type="table" w:styleId="916" w:customStyle="1">
    <w:name w:val="Grid Table 2 - Accent 3"/>
    <w:uiPriority w:val="99"/>
    <w:qFormat/>
    <w:tblPr>
      <w:tblCellMar>
        <w:left w:w="0" w:type="dxa"/>
        <w:top w:w="0" w:type="dxa"/>
        <w:right w:w="0" w:type="dxa"/>
        <w:bottom w:w="0" w:type="dxa"/>
      </w:tblCellMar>
    </w:tblPr>
  </w:style>
  <w:style w:type="table" w:styleId="917" w:customStyle="1">
    <w:name w:val="Grid Table 2 - Accent 4"/>
    <w:uiPriority w:val="99"/>
    <w:qFormat/>
    <w:tblPr>
      <w:tblCellMar>
        <w:left w:w="0" w:type="dxa"/>
        <w:top w:w="0" w:type="dxa"/>
        <w:right w:w="0" w:type="dxa"/>
        <w:bottom w:w="0" w:type="dxa"/>
      </w:tblCellMar>
    </w:tblPr>
  </w:style>
  <w:style w:type="table" w:styleId="918" w:customStyle="1">
    <w:name w:val="Grid Table 2 - Accent 5"/>
    <w:uiPriority w:val="99"/>
    <w:qFormat/>
    <w:tblPr>
      <w:tblCellMar>
        <w:left w:w="0" w:type="dxa"/>
        <w:top w:w="0" w:type="dxa"/>
        <w:right w:w="0" w:type="dxa"/>
        <w:bottom w:w="0" w:type="dxa"/>
      </w:tblCellMar>
    </w:tblPr>
  </w:style>
  <w:style w:type="table" w:styleId="919" w:customStyle="1">
    <w:name w:val="Grid Table 2 - Accent 6"/>
    <w:uiPriority w:val="99"/>
    <w:qFormat/>
    <w:tblPr>
      <w:tblCellMar>
        <w:left w:w="0" w:type="dxa"/>
        <w:top w:w="0" w:type="dxa"/>
        <w:right w:w="0" w:type="dxa"/>
        <w:bottom w:w="0" w:type="dxa"/>
      </w:tblCellMar>
    </w:tblPr>
  </w:style>
  <w:style w:type="table" w:styleId="920" w:customStyle="1">
    <w:name w:val="Grid Table 3 - Accent 1"/>
    <w:uiPriority w:val="99"/>
    <w:qFormat/>
    <w:tblPr>
      <w:tblCellMar>
        <w:left w:w="0" w:type="dxa"/>
        <w:top w:w="0" w:type="dxa"/>
        <w:right w:w="0" w:type="dxa"/>
        <w:bottom w:w="0" w:type="dxa"/>
      </w:tblCellMar>
    </w:tblPr>
  </w:style>
  <w:style w:type="table" w:styleId="921" w:customStyle="1">
    <w:name w:val="Grid Table 3 - Accent 2"/>
    <w:uiPriority w:val="99"/>
    <w:qFormat/>
    <w:tblPr>
      <w:tblCellMar>
        <w:left w:w="0" w:type="dxa"/>
        <w:top w:w="0" w:type="dxa"/>
        <w:right w:w="0" w:type="dxa"/>
        <w:bottom w:w="0" w:type="dxa"/>
      </w:tblCellMar>
    </w:tblPr>
  </w:style>
  <w:style w:type="table" w:styleId="922" w:customStyle="1">
    <w:name w:val="Grid Table 3 - Accent 3"/>
    <w:uiPriority w:val="99"/>
    <w:qFormat/>
    <w:tblPr>
      <w:tblCellMar>
        <w:left w:w="0" w:type="dxa"/>
        <w:top w:w="0" w:type="dxa"/>
        <w:right w:w="0" w:type="dxa"/>
        <w:bottom w:w="0" w:type="dxa"/>
      </w:tblCellMar>
    </w:tblPr>
  </w:style>
  <w:style w:type="table" w:styleId="923" w:customStyle="1">
    <w:name w:val="Grid Table 3 - Accent 4"/>
    <w:uiPriority w:val="99"/>
    <w:qFormat/>
    <w:tblPr>
      <w:tblCellMar>
        <w:left w:w="0" w:type="dxa"/>
        <w:top w:w="0" w:type="dxa"/>
        <w:right w:w="0" w:type="dxa"/>
        <w:bottom w:w="0" w:type="dxa"/>
      </w:tblCellMar>
    </w:tblPr>
  </w:style>
  <w:style w:type="table" w:styleId="924" w:customStyle="1">
    <w:name w:val="Grid Table 3 - Accent 5"/>
    <w:uiPriority w:val="99"/>
    <w:qFormat/>
    <w:tblPr>
      <w:tblCellMar>
        <w:left w:w="0" w:type="dxa"/>
        <w:top w:w="0" w:type="dxa"/>
        <w:right w:w="0" w:type="dxa"/>
        <w:bottom w:w="0" w:type="dxa"/>
      </w:tblCellMar>
    </w:tblPr>
  </w:style>
  <w:style w:type="table" w:styleId="925" w:customStyle="1">
    <w:name w:val="Grid Table 3 - Accent 6"/>
    <w:uiPriority w:val="99"/>
    <w:qFormat/>
    <w:tblPr>
      <w:tblCellMar>
        <w:left w:w="0" w:type="dxa"/>
        <w:top w:w="0" w:type="dxa"/>
        <w:right w:w="0" w:type="dxa"/>
        <w:bottom w:w="0" w:type="dxa"/>
      </w:tblCellMar>
    </w:tblPr>
  </w:style>
  <w:style w:type="table" w:styleId="926" w:customStyle="1">
    <w:name w:val="Grid Table 4 - Accent 1"/>
    <w:uiPriority w:val="59"/>
    <w:qFormat/>
    <w:tblPr>
      <w:tblCellMar>
        <w:left w:w="0" w:type="dxa"/>
        <w:top w:w="0" w:type="dxa"/>
        <w:right w:w="0" w:type="dxa"/>
        <w:bottom w:w="0" w:type="dxa"/>
      </w:tblCellMar>
    </w:tblPr>
  </w:style>
  <w:style w:type="table" w:styleId="927" w:customStyle="1">
    <w:name w:val="Grid Table 4 - Accent 2"/>
    <w:uiPriority w:val="59"/>
    <w:qFormat/>
    <w:tblPr>
      <w:tblCellMar>
        <w:left w:w="0" w:type="dxa"/>
        <w:top w:w="0" w:type="dxa"/>
        <w:right w:w="0" w:type="dxa"/>
        <w:bottom w:w="0" w:type="dxa"/>
      </w:tblCellMar>
    </w:tblPr>
  </w:style>
  <w:style w:type="table" w:styleId="928" w:customStyle="1">
    <w:name w:val="Grid Table 4 - Accent 3"/>
    <w:uiPriority w:val="59"/>
    <w:qFormat/>
    <w:tblPr>
      <w:tblCellMar>
        <w:left w:w="0" w:type="dxa"/>
        <w:top w:w="0" w:type="dxa"/>
        <w:right w:w="0" w:type="dxa"/>
        <w:bottom w:w="0" w:type="dxa"/>
      </w:tblCellMar>
    </w:tblPr>
  </w:style>
  <w:style w:type="table" w:styleId="929" w:customStyle="1">
    <w:name w:val="Grid Table 4 - Accent 4"/>
    <w:uiPriority w:val="59"/>
    <w:qFormat/>
    <w:tblPr>
      <w:tblCellMar>
        <w:left w:w="0" w:type="dxa"/>
        <w:top w:w="0" w:type="dxa"/>
        <w:right w:w="0" w:type="dxa"/>
        <w:bottom w:w="0" w:type="dxa"/>
      </w:tblCellMar>
    </w:tblPr>
  </w:style>
  <w:style w:type="table" w:styleId="930" w:customStyle="1">
    <w:name w:val="Grid Table 4 - Accent 5"/>
    <w:uiPriority w:val="59"/>
    <w:qFormat/>
    <w:tblPr>
      <w:tblCellMar>
        <w:left w:w="0" w:type="dxa"/>
        <w:top w:w="0" w:type="dxa"/>
        <w:right w:w="0" w:type="dxa"/>
        <w:bottom w:w="0" w:type="dxa"/>
      </w:tblCellMar>
    </w:tblPr>
  </w:style>
  <w:style w:type="table" w:styleId="931" w:customStyle="1">
    <w:name w:val="Grid Table 4 - Accent 6"/>
    <w:uiPriority w:val="5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5 Dark - Accent 3"/>
    <w:uiPriority w:val="99"/>
    <w:qFormat/>
    <w:tblPr>
      <w:tblCellMar>
        <w:left w:w="0" w:type="dxa"/>
        <w:top w:w="0" w:type="dxa"/>
        <w:right w:w="0" w:type="dxa"/>
        <w:bottom w:w="0" w:type="dxa"/>
      </w:tblCellMar>
    </w:tblPr>
  </w:style>
  <w:style w:type="table" w:styleId="935" w:customStyle="1">
    <w:name w:val="Grid Table 5 Dark- Accent 4"/>
    <w:uiPriority w:val="99"/>
    <w:qFormat/>
    <w:tblPr>
      <w:tblCellMar>
        <w:left w:w="0" w:type="dxa"/>
        <w:top w:w="0" w:type="dxa"/>
        <w:right w:w="0" w:type="dxa"/>
        <w:bottom w:w="0" w:type="dxa"/>
      </w:tblCellMar>
    </w:tblPr>
  </w:style>
  <w:style w:type="table" w:styleId="936" w:customStyle="1">
    <w:name w:val="Grid Table 5 Dark - Accent 5"/>
    <w:uiPriority w:val="99"/>
    <w:qFormat/>
    <w:tblPr>
      <w:tblCellMar>
        <w:left w:w="0" w:type="dxa"/>
        <w:top w:w="0" w:type="dxa"/>
        <w:right w:w="0" w:type="dxa"/>
        <w:bottom w:w="0" w:type="dxa"/>
      </w:tblCellMar>
    </w:tblPr>
  </w:style>
  <w:style w:type="table" w:styleId="937" w:customStyle="1">
    <w:name w:val="Grid Table 5 Dark - Accent 6"/>
    <w:uiPriority w:val="99"/>
    <w:qFormat/>
    <w:tblPr>
      <w:tblCellMar>
        <w:left w:w="0" w:type="dxa"/>
        <w:top w:w="0" w:type="dxa"/>
        <w:right w:w="0" w:type="dxa"/>
        <w:bottom w:w="0" w:type="dxa"/>
      </w:tblCellMar>
    </w:tblPr>
  </w:style>
  <w:style w:type="table" w:styleId="938" w:customStyle="1">
    <w:name w:val="Grid Table 6 Colorful - Accent 1"/>
    <w:uiPriority w:val="99"/>
    <w:qFormat/>
    <w:tblPr>
      <w:tblCellMar>
        <w:left w:w="0" w:type="dxa"/>
        <w:top w:w="0" w:type="dxa"/>
        <w:right w:w="0" w:type="dxa"/>
        <w:bottom w:w="0" w:type="dxa"/>
      </w:tblCellMar>
    </w:tblPr>
  </w:style>
  <w:style w:type="table" w:styleId="939" w:customStyle="1">
    <w:name w:val="Grid Table 6 Colorful - Accent 2"/>
    <w:uiPriority w:val="99"/>
    <w:qFormat/>
    <w:tblPr>
      <w:tblCellMar>
        <w:left w:w="0" w:type="dxa"/>
        <w:top w:w="0" w:type="dxa"/>
        <w:right w:w="0" w:type="dxa"/>
        <w:bottom w:w="0" w:type="dxa"/>
      </w:tblCellMar>
    </w:tblPr>
  </w:style>
  <w:style w:type="table" w:styleId="940" w:customStyle="1">
    <w:name w:val="Grid Table 6 Colorful - Accent 3"/>
    <w:uiPriority w:val="99"/>
    <w:qFormat/>
    <w:tblPr>
      <w:tblCellMar>
        <w:left w:w="0" w:type="dxa"/>
        <w:top w:w="0" w:type="dxa"/>
        <w:right w:w="0" w:type="dxa"/>
        <w:bottom w:w="0" w:type="dxa"/>
      </w:tblCellMar>
    </w:tblPr>
  </w:style>
  <w:style w:type="table" w:styleId="941" w:customStyle="1">
    <w:name w:val="Grid Table 6 Colorful - Accent 4"/>
    <w:uiPriority w:val="99"/>
    <w:qFormat/>
    <w:tblPr>
      <w:tblCellMar>
        <w:left w:w="0" w:type="dxa"/>
        <w:top w:w="0" w:type="dxa"/>
        <w:right w:w="0" w:type="dxa"/>
        <w:bottom w:w="0" w:type="dxa"/>
      </w:tblCellMar>
    </w:tblPr>
  </w:style>
  <w:style w:type="table" w:styleId="942" w:customStyle="1">
    <w:name w:val="Grid Table 6 Colorful - Accent 5"/>
    <w:uiPriority w:val="99"/>
    <w:qFormat/>
    <w:tblPr>
      <w:tblCellMar>
        <w:left w:w="0" w:type="dxa"/>
        <w:top w:w="0" w:type="dxa"/>
        <w:right w:w="0" w:type="dxa"/>
        <w:bottom w:w="0" w:type="dxa"/>
      </w:tblCellMar>
    </w:tblPr>
  </w:style>
  <w:style w:type="table" w:styleId="943" w:customStyle="1">
    <w:name w:val="Grid Table 6 Colorful - Accent 6"/>
    <w:uiPriority w:val="99"/>
    <w:qFormat/>
    <w:tblPr>
      <w:tblCellMar>
        <w:left w:w="0" w:type="dxa"/>
        <w:top w:w="0" w:type="dxa"/>
        <w:right w:w="0" w:type="dxa"/>
        <w:bottom w:w="0" w:type="dxa"/>
      </w:tblCellMar>
    </w:tblPr>
  </w:style>
  <w:style w:type="table" w:styleId="944" w:customStyle="1">
    <w:name w:val="Grid Table 7 Colorful - Accent 1"/>
    <w:uiPriority w:val="99"/>
    <w:qFormat/>
    <w:tblPr>
      <w:tblCellMar>
        <w:left w:w="0" w:type="dxa"/>
        <w:top w:w="0" w:type="dxa"/>
        <w:right w:w="0" w:type="dxa"/>
        <w:bottom w:w="0" w:type="dxa"/>
      </w:tblCellMar>
    </w:tblPr>
  </w:style>
  <w:style w:type="table" w:styleId="945" w:customStyle="1">
    <w:name w:val="Grid Table 7 Colorful - Accent 2"/>
    <w:uiPriority w:val="99"/>
    <w:qFormat/>
    <w:tblPr>
      <w:tblCellMar>
        <w:left w:w="0" w:type="dxa"/>
        <w:top w:w="0" w:type="dxa"/>
        <w:right w:w="0" w:type="dxa"/>
        <w:bottom w:w="0" w:type="dxa"/>
      </w:tblCellMar>
    </w:tblPr>
  </w:style>
  <w:style w:type="table" w:styleId="946" w:customStyle="1">
    <w:name w:val="Grid Table 7 Colorful - Accent 3"/>
    <w:uiPriority w:val="99"/>
    <w:qFormat/>
    <w:tblPr>
      <w:tblCellMar>
        <w:left w:w="0" w:type="dxa"/>
        <w:top w:w="0" w:type="dxa"/>
        <w:right w:w="0" w:type="dxa"/>
        <w:bottom w:w="0" w:type="dxa"/>
      </w:tblCellMar>
    </w:tblPr>
  </w:style>
  <w:style w:type="table" w:styleId="947" w:customStyle="1">
    <w:name w:val="Grid Table 7 Colorful - Accent 4"/>
    <w:uiPriority w:val="99"/>
    <w:qFormat/>
    <w:tblPr>
      <w:tblCellMar>
        <w:left w:w="0" w:type="dxa"/>
        <w:top w:w="0" w:type="dxa"/>
        <w:right w:w="0" w:type="dxa"/>
        <w:bottom w:w="0" w:type="dxa"/>
      </w:tblCellMar>
    </w:tblPr>
  </w:style>
  <w:style w:type="table" w:styleId="948" w:customStyle="1">
    <w:name w:val="Grid Table 7 Colorful - Accent 5"/>
    <w:uiPriority w:val="99"/>
    <w:qFormat/>
    <w:tblPr>
      <w:tblCellMar>
        <w:left w:w="0" w:type="dxa"/>
        <w:top w:w="0" w:type="dxa"/>
        <w:right w:w="0" w:type="dxa"/>
        <w:bottom w:w="0" w:type="dxa"/>
      </w:tblCellMar>
    </w:tblPr>
  </w:style>
  <w:style w:type="table" w:styleId="949" w:customStyle="1">
    <w:name w:val="Grid Table 7 Colorful - Accent 6"/>
    <w:uiPriority w:val="99"/>
    <w:qFormat/>
    <w:tblPr>
      <w:tblCellMar>
        <w:left w:w="0" w:type="dxa"/>
        <w:top w:w="0" w:type="dxa"/>
        <w:right w:w="0" w:type="dxa"/>
        <w:bottom w:w="0" w:type="dxa"/>
      </w:tblCellMar>
    </w:tblPr>
  </w:style>
  <w:style w:type="table" w:styleId="950" w:customStyle="1">
    <w:name w:val="List Table 1 Light - Accent 1"/>
    <w:uiPriority w:val="99"/>
    <w:qFormat/>
    <w:tblPr>
      <w:tblCellMar>
        <w:left w:w="0" w:type="dxa"/>
        <w:top w:w="0" w:type="dxa"/>
        <w:right w:w="0" w:type="dxa"/>
        <w:bottom w:w="0" w:type="dxa"/>
      </w:tblCellMar>
    </w:tblPr>
  </w:style>
  <w:style w:type="table" w:styleId="951" w:customStyle="1">
    <w:name w:val="List Table 1 Light - Accent 2"/>
    <w:uiPriority w:val="99"/>
    <w:qFormat/>
    <w:tblPr>
      <w:tblCellMar>
        <w:left w:w="0" w:type="dxa"/>
        <w:top w:w="0" w:type="dxa"/>
        <w:right w:w="0" w:type="dxa"/>
        <w:bottom w:w="0" w:type="dxa"/>
      </w:tblCellMar>
    </w:tblPr>
  </w:style>
  <w:style w:type="table" w:styleId="952" w:customStyle="1">
    <w:name w:val="List Table 1 Light - Accent 3"/>
    <w:uiPriority w:val="99"/>
    <w:qFormat/>
    <w:tblPr>
      <w:tblCellMar>
        <w:left w:w="0" w:type="dxa"/>
        <w:top w:w="0" w:type="dxa"/>
        <w:right w:w="0" w:type="dxa"/>
        <w:bottom w:w="0" w:type="dxa"/>
      </w:tblCellMar>
    </w:tblPr>
  </w:style>
  <w:style w:type="table" w:styleId="953" w:customStyle="1">
    <w:name w:val="List Table 1 Light - Accent 4"/>
    <w:uiPriority w:val="99"/>
    <w:qFormat/>
    <w:tblPr>
      <w:tblCellMar>
        <w:left w:w="0" w:type="dxa"/>
        <w:top w:w="0" w:type="dxa"/>
        <w:right w:w="0" w:type="dxa"/>
        <w:bottom w:w="0" w:type="dxa"/>
      </w:tblCellMar>
    </w:tblPr>
  </w:style>
  <w:style w:type="table" w:styleId="954" w:customStyle="1">
    <w:name w:val="List Table 1 Light - Accent 5"/>
    <w:uiPriority w:val="99"/>
    <w:qFormat/>
    <w:tblPr>
      <w:tblCellMar>
        <w:left w:w="0" w:type="dxa"/>
        <w:top w:w="0" w:type="dxa"/>
        <w:right w:w="0" w:type="dxa"/>
        <w:bottom w:w="0" w:type="dxa"/>
      </w:tblCellMar>
    </w:tblPr>
  </w:style>
  <w:style w:type="table" w:styleId="955" w:customStyle="1">
    <w:name w:val="List Table 1 Light - Accent 6"/>
    <w:uiPriority w:val="99"/>
    <w:qFormat/>
    <w:tblPr>
      <w:tblCellMar>
        <w:left w:w="0" w:type="dxa"/>
        <w:top w:w="0" w:type="dxa"/>
        <w:right w:w="0" w:type="dxa"/>
        <w:bottom w:w="0" w:type="dxa"/>
      </w:tblCellMar>
    </w:tblPr>
  </w:style>
  <w:style w:type="table" w:styleId="956" w:customStyle="1">
    <w:name w:val="List Table 2 - Accent 1"/>
    <w:uiPriority w:val="99"/>
    <w:qFormat/>
    <w:tblPr>
      <w:tblCellMar>
        <w:left w:w="0" w:type="dxa"/>
        <w:top w:w="0" w:type="dxa"/>
        <w:right w:w="0" w:type="dxa"/>
        <w:bottom w:w="0" w:type="dxa"/>
      </w:tblCellMar>
    </w:tblPr>
  </w:style>
  <w:style w:type="table" w:styleId="957" w:customStyle="1">
    <w:name w:val="List Table 2 - Accent 2"/>
    <w:uiPriority w:val="99"/>
    <w:qFormat/>
    <w:tblPr>
      <w:tblCellMar>
        <w:left w:w="0" w:type="dxa"/>
        <w:top w:w="0" w:type="dxa"/>
        <w:right w:w="0" w:type="dxa"/>
        <w:bottom w:w="0" w:type="dxa"/>
      </w:tblCellMar>
    </w:tblPr>
  </w:style>
  <w:style w:type="table" w:styleId="958" w:customStyle="1">
    <w:name w:val="List Table 2 - Accent 3"/>
    <w:uiPriority w:val="99"/>
    <w:qFormat/>
    <w:tblPr>
      <w:tblCellMar>
        <w:left w:w="0" w:type="dxa"/>
        <w:top w:w="0" w:type="dxa"/>
        <w:right w:w="0" w:type="dxa"/>
        <w:bottom w:w="0" w:type="dxa"/>
      </w:tblCellMar>
    </w:tblPr>
  </w:style>
  <w:style w:type="table" w:styleId="959" w:customStyle="1">
    <w:name w:val="List Table 2 - Accent 4"/>
    <w:uiPriority w:val="99"/>
    <w:qFormat/>
    <w:tblPr>
      <w:tblCellMar>
        <w:left w:w="0" w:type="dxa"/>
        <w:top w:w="0" w:type="dxa"/>
        <w:right w:w="0" w:type="dxa"/>
        <w:bottom w:w="0" w:type="dxa"/>
      </w:tblCellMar>
    </w:tblPr>
  </w:style>
  <w:style w:type="table" w:styleId="960" w:customStyle="1">
    <w:name w:val="List Table 2 - Accent 5"/>
    <w:uiPriority w:val="99"/>
    <w:qFormat/>
    <w:tblPr>
      <w:tblCellMar>
        <w:left w:w="0" w:type="dxa"/>
        <w:top w:w="0" w:type="dxa"/>
        <w:right w:w="0" w:type="dxa"/>
        <w:bottom w:w="0" w:type="dxa"/>
      </w:tblCellMar>
    </w:tblPr>
  </w:style>
  <w:style w:type="table" w:styleId="961" w:customStyle="1">
    <w:name w:val="List Table 2 - Accent 6"/>
    <w:uiPriority w:val="99"/>
    <w:qFormat/>
    <w:tblPr>
      <w:tblCellMar>
        <w:left w:w="0" w:type="dxa"/>
        <w:top w:w="0" w:type="dxa"/>
        <w:right w:w="0" w:type="dxa"/>
        <w:bottom w:w="0" w:type="dxa"/>
      </w:tblCellMar>
    </w:tblPr>
  </w:style>
  <w:style w:type="table" w:styleId="962" w:customStyle="1">
    <w:name w:val="List Table 3 - Accent 1"/>
    <w:uiPriority w:val="99"/>
    <w:qFormat/>
    <w:tblPr>
      <w:tblCellMar>
        <w:left w:w="0" w:type="dxa"/>
        <w:top w:w="0" w:type="dxa"/>
        <w:right w:w="0" w:type="dxa"/>
        <w:bottom w:w="0" w:type="dxa"/>
      </w:tblCellMar>
    </w:tblPr>
  </w:style>
  <w:style w:type="table" w:styleId="963" w:customStyle="1">
    <w:name w:val="List Table 3 - Accent 2"/>
    <w:uiPriority w:val="99"/>
    <w:qFormat/>
    <w:tblPr>
      <w:tblCellMar>
        <w:left w:w="0" w:type="dxa"/>
        <w:top w:w="0" w:type="dxa"/>
        <w:right w:w="0" w:type="dxa"/>
        <w:bottom w:w="0" w:type="dxa"/>
      </w:tblCellMar>
    </w:tblPr>
  </w:style>
  <w:style w:type="table" w:styleId="964" w:customStyle="1">
    <w:name w:val="List Table 3 - Accent 3"/>
    <w:uiPriority w:val="99"/>
    <w:qFormat/>
    <w:tblPr>
      <w:tblCellMar>
        <w:left w:w="0" w:type="dxa"/>
        <w:top w:w="0" w:type="dxa"/>
        <w:right w:w="0" w:type="dxa"/>
        <w:bottom w:w="0" w:type="dxa"/>
      </w:tblCellMar>
    </w:tblPr>
  </w:style>
  <w:style w:type="table" w:styleId="965" w:customStyle="1">
    <w:name w:val="List Table 3 - Accent 4"/>
    <w:uiPriority w:val="99"/>
    <w:qFormat/>
    <w:tblPr>
      <w:tblCellMar>
        <w:left w:w="0" w:type="dxa"/>
        <w:top w:w="0" w:type="dxa"/>
        <w:right w:w="0" w:type="dxa"/>
        <w:bottom w:w="0" w:type="dxa"/>
      </w:tblCellMar>
    </w:tblPr>
  </w:style>
  <w:style w:type="table" w:styleId="966" w:customStyle="1">
    <w:name w:val="List Table 3 - Accent 5"/>
    <w:uiPriority w:val="99"/>
    <w:qFormat/>
    <w:tblPr>
      <w:tblCellMar>
        <w:left w:w="0" w:type="dxa"/>
        <w:top w:w="0" w:type="dxa"/>
        <w:right w:w="0" w:type="dxa"/>
        <w:bottom w:w="0" w:type="dxa"/>
      </w:tblCellMar>
    </w:tblPr>
  </w:style>
  <w:style w:type="table" w:styleId="967" w:customStyle="1">
    <w:name w:val="List Table 3 - Accent 6"/>
    <w:uiPriority w:val="99"/>
    <w:qFormat/>
    <w:tblPr>
      <w:tblCellMar>
        <w:left w:w="0" w:type="dxa"/>
        <w:top w:w="0" w:type="dxa"/>
        <w:right w:w="0" w:type="dxa"/>
        <w:bottom w:w="0" w:type="dxa"/>
      </w:tblCellMar>
    </w:tblPr>
  </w:style>
  <w:style w:type="table" w:styleId="968" w:customStyle="1">
    <w:name w:val="List Table 4 - Accent 1"/>
    <w:uiPriority w:val="99"/>
    <w:qFormat/>
    <w:tblPr>
      <w:tblCellMar>
        <w:left w:w="0" w:type="dxa"/>
        <w:top w:w="0" w:type="dxa"/>
        <w:right w:w="0" w:type="dxa"/>
        <w:bottom w:w="0" w:type="dxa"/>
      </w:tblCellMar>
    </w:tblPr>
  </w:style>
  <w:style w:type="table" w:styleId="969" w:customStyle="1">
    <w:name w:val="List Table 4 - Accent 2"/>
    <w:uiPriority w:val="99"/>
    <w:qFormat/>
    <w:tblPr>
      <w:tblCellMar>
        <w:left w:w="0" w:type="dxa"/>
        <w:top w:w="0" w:type="dxa"/>
        <w:right w:w="0" w:type="dxa"/>
        <w:bottom w:w="0" w:type="dxa"/>
      </w:tblCellMar>
    </w:tblPr>
  </w:style>
  <w:style w:type="table" w:styleId="970" w:customStyle="1">
    <w:name w:val="List Table 4 - Accent 3"/>
    <w:uiPriority w:val="99"/>
    <w:qFormat/>
    <w:tblPr>
      <w:tblCellMar>
        <w:left w:w="0" w:type="dxa"/>
        <w:top w:w="0" w:type="dxa"/>
        <w:right w:w="0" w:type="dxa"/>
        <w:bottom w:w="0" w:type="dxa"/>
      </w:tblCellMar>
    </w:tblPr>
  </w:style>
  <w:style w:type="table" w:styleId="971" w:customStyle="1">
    <w:name w:val="List Table 4 - Accent 4"/>
    <w:uiPriority w:val="99"/>
    <w:qFormat/>
    <w:tblPr>
      <w:tblCellMar>
        <w:left w:w="0" w:type="dxa"/>
        <w:top w:w="0" w:type="dxa"/>
        <w:right w:w="0" w:type="dxa"/>
        <w:bottom w:w="0" w:type="dxa"/>
      </w:tblCellMar>
    </w:tblPr>
  </w:style>
  <w:style w:type="table" w:styleId="972" w:customStyle="1">
    <w:name w:val="List Table 4 - Accent 5"/>
    <w:uiPriority w:val="99"/>
    <w:qFormat/>
    <w:tblPr>
      <w:tblCellMar>
        <w:left w:w="0" w:type="dxa"/>
        <w:top w:w="0" w:type="dxa"/>
        <w:right w:w="0" w:type="dxa"/>
        <w:bottom w:w="0" w:type="dxa"/>
      </w:tblCellMar>
    </w:tblPr>
  </w:style>
  <w:style w:type="table" w:styleId="973" w:customStyle="1">
    <w:name w:val="List Table 4 - Accent 6"/>
    <w:uiPriority w:val="99"/>
    <w:qFormat/>
    <w:tblPr>
      <w:tblCellMar>
        <w:left w:w="0" w:type="dxa"/>
        <w:top w:w="0" w:type="dxa"/>
        <w:right w:w="0" w:type="dxa"/>
        <w:bottom w:w="0" w:type="dxa"/>
      </w:tblCellMar>
    </w:tblPr>
  </w:style>
  <w:style w:type="table" w:styleId="974" w:customStyle="1">
    <w:name w:val="List Table 5 Dark - Accent 1"/>
    <w:uiPriority w:val="99"/>
    <w:qFormat/>
    <w:tblPr>
      <w:tblCellMar>
        <w:left w:w="0" w:type="dxa"/>
        <w:top w:w="0" w:type="dxa"/>
        <w:right w:w="0" w:type="dxa"/>
        <w:bottom w:w="0" w:type="dxa"/>
      </w:tblCellMar>
    </w:tblPr>
  </w:style>
  <w:style w:type="table" w:styleId="975" w:customStyle="1">
    <w:name w:val="List Table 5 Dark - Accent 2"/>
    <w:uiPriority w:val="99"/>
    <w:qFormat/>
    <w:tblPr>
      <w:tblCellMar>
        <w:left w:w="0" w:type="dxa"/>
        <w:top w:w="0" w:type="dxa"/>
        <w:right w:w="0" w:type="dxa"/>
        <w:bottom w:w="0" w:type="dxa"/>
      </w:tblCellMar>
    </w:tblPr>
  </w:style>
  <w:style w:type="table" w:styleId="976" w:customStyle="1">
    <w:name w:val="List Table 5 Dark - Accent 3"/>
    <w:uiPriority w:val="99"/>
    <w:qFormat/>
    <w:tblPr>
      <w:tblCellMar>
        <w:left w:w="0" w:type="dxa"/>
        <w:top w:w="0" w:type="dxa"/>
        <w:right w:w="0" w:type="dxa"/>
        <w:bottom w:w="0" w:type="dxa"/>
      </w:tblCellMar>
    </w:tblPr>
  </w:style>
  <w:style w:type="table" w:styleId="977" w:customStyle="1">
    <w:name w:val="List Table 5 Dark - Accent 4"/>
    <w:uiPriority w:val="99"/>
    <w:qFormat/>
    <w:tblPr>
      <w:tblCellMar>
        <w:left w:w="0" w:type="dxa"/>
        <w:top w:w="0" w:type="dxa"/>
        <w:right w:w="0" w:type="dxa"/>
        <w:bottom w:w="0" w:type="dxa"/>
      </w:tblCellMar>
    </w:tblPr>
  </w:style>
  <w:style w:type="table" w:styleId="978" w:customStyle="1">
    <w:name w:val="List Table 5 Dark - Accent 5"/>
    <w:uiPriority w:val="99"/>
    <w:qFormat/>
    <w:tblPr>
      <w:tblCellMar>
        <w:left w:w="0" w:type="dxa"/>
        <w:top w:w="0" w:type="dxa"/>
        <w:right w:w="0" w:type="dxa"/>
        <w:bottom w:w="0" w:type="dxa"/>
      </w:tblCellMar>
    </w:tblPr>
  </w:style>
  <w:style w:type="table" w:styleId="979" w:customStyle="1">
    <w:name w:val="List Table 5 Dark - Accent 6"/>
    <w:uiPriority w:val="99"/>
    <w:qFormat/>
    <w:tblPr>
      <w:tblCellMar>
        <w:left w:w="0" w:type="dxa"/>
        <w:top w:w="0" w:type="dxa"/>
        <w:right w:w="0" w:type="dxa"/>
        <w:bottom w:w="0" w:type="dxa"/>
      </w:tblCellMar>
    </w:tblPr>
  </w:style>
  <w:style w:type="table" w:styleId="980" w:customStyle="1">
    <w:name w:val="List Table 6 Colorful - Accent 1"/>
    <w:uiPriority w:val="99"/>
    <w:qFormat/>
    <w:tblPr>
      <w:tblCellMar>
        <w:left w:w="0" w:type="dxa"/>
        <w:top w:w="0" w:type="dxa"/>
        <w:right w:w="0" w:type="dxa"/>
        <w:bottom w:w="0" w:type="dxa"/>
      </w:tblCellMar>
    </w:tblPr>
  </w:style>
  <w:style w:type="table" w:styleId="981" w:customStyle="1">
    <w:name w:val="List Table 6 Colorful - Accent 2"/>
    <w:uiPriority w:val="99"/>
    <w:qFormat/>
    <w:tblPr>
      <w:tblCellMar>
        <w:left w:w="0" w:type="dxa"/>
        <w:top w:w="0" w:type="dxa"/>
        <w:right w:w="0" w:type="dxa"/>
        <w:bottom w:w="0" w:type="dxa"/>
      </w:tblCellMar>
    </w:tblPr>
  </w:style>
  <w:style w:type="table" w:styleId="982" w:customStyle="1">
    <w:name w:val="List Table 6 Colorful - Accent 3"/>
    <w:uiPriority w:val="99"/>
    <w:qFormat/>
    <w:tblPr>
      <w:tblCellMar>
        <w:left w:w="0" w:type="dxa"/>
        <w:top w:w="0" w:type="dxa"/>
        <w:right w:w="0" w:type="dxa"/>
        <w:bottom w:w="0" w:type="dxa"/>
      </w:tblCellMar>
    </w:tblPr>
  </w:style>
  <w:style w:type="table" w:styleId="983" w:customStyle="1">
    <w:name w:val="List Table 6 Colorful - Accent 4"/>
    <w:uiPriority w:val="99"/>
    <w:qFormat/>
    <w:tblPr>
      <w:tblCellMar>
        <w:left w:w="0" w:type="dxa"/>
        <w:top w:w="0" w:type="dxa"/>
        <w:right w:w="0" w:type="dxa"/>
        <w:bottom w:w="0" w:type="dxa"/>
      </w:tblCellMar>
    </w:tblPr>
  </w:style>
  <w:style w:type="table" w:styleId="984" w:customStyle="1">
    <w:name w:val="List Table 6 Colorful - Accent 5"/>
    <w:uiPriority w:val="99"/>
    <w:qFormat/>
    <w:tblPr>
      <w:tblCellMar>
        <w:left w:w="0" w:type="dxa"/>
        <w:top w:w="0" w:type="dxa"/>
        <w:right w:w="0" w:type="dxa"/>
        <w:bottom w:w="0" w:type="dxa"/>
      </w:tblCellMar>
    </w:tblPr>
  </w:style>
  <w:style w:type="table" w:styleId="985" w:customStyle="1">
    <w:name w:val="List Table 6 Colorful - Accent 6"/>
    <w:uiPriority w:val="99"/>
    <w:qFormat/>
    <w:tblPr>
      <w:tblCellMar>
        <w:left w:w="0" w:type="dxa"/>
        <w:top w:w="0" w:type="dxa"/>
        <w:right w:w="0" w:type="dxa"/>
        <w:bottom w:w="0" w:type="dxa"/>
      </w:tblCellMar>
    </w:tblPr>
  </w:style>
  <w:style w:type="table" w:styleId="986" w:customStyle="1">
    <w:name w:val="List Table 7 Colorful - Accent 1"/>
    <w:uiPriority w:val="99"/>
    <w:qFormat/>
    <w:tblPr>
      <w:tblCellMar>
        <w:left w:w="0" w:type="dxa"/>
        <w:top w:w="0" w:type="dxa"/>
        <w:right w:w="0" w:type="dxa"/>
        <w:bottom w:w="0" w:type="dxa"/>
      </w:tblCellMar>
    </w:tblPr>
  </w:style>
  <w:style w:type="table" w:styleId="987" w:customStyle="1">
    <w:name w:val="List Table 7 Colorful - Accent 2"/>
    <w:uiPriority w:val="99"/>
    <w:qFormat/>
    <w:tblPr>
      <w:tblCellMar>
        <w:left w:w="0" w:type="dxa"/>
        <w:top w:w="0" w:type="dxa"/>
        <w:right w:w="0" w:type="dxa"/>
        <w:bottom w:w="0" w:type="dxa"/>
      </w:tblCellMar>
    </w:tblPr>
  </w:style>
  <w:style w:type="table" w:styleId="988" w:customStyle="1">
    <w:name w:val="List Table 7 Colorful - Accent 3"/>
    <w:uiPriority w:val="99"/>
    <w:qFormat/>
    <w:tblPr>
      <w:tblCellMar>
        <w:left w:w="0" w:type="dxa"/>
        <w:top w:w="0" w:type="dxa"/>
        <w:right w:w="0" w:type="dxa"/>
        <w:bottom w:w="0" w:type="dxa"/>
      </w:tblCellMar>
    </w:tblPr>
  </w:style>
  <w:style w:type="table" w:styleId="989" w:customStyle="1">
    <w:name w:val="List Table 7 Colorful - Accent 4"/>
    <w:uiPriority w:val="99"/>
    <w:qFormat/>
    <w:tblPr>
      <w:tblCellMar>
        <w:left w:w="0" w:type="dxa"/>
        <w:top w:w="0" w:type="dxa"/>
        <w:right w:w="0" w:type="dxa"/>
        <w:bottom w:w="0" w:type="dxa"/>
      </w:tblCellMar>
    </w:tblPr>
  </w:style>
  <w:style w:type="table" w:styleId="990" w:customStyle="1">
    <w:name w:val="List Table 7 Colorful - Accent 5"/>
    <w:uiPriority w:val="99"/>
    <w:qFormat/>
    <w:tblPr>
      <w:tblCellMar>
        <w:left w:w="0" w:type="dxa"/>
        <w:top w:w="0" w:type="dxa"/>
        <w:right w:w="0" w:type="dxa"/>
        <w:bottom w:w="0" w:type="dxa"/>
      </w:tblCellMar>
    </w:tblPr>
  </w:style>
  <w:style w:type="table" w:styleId="991" w:customStyle="1">
    <w:name w:val="List Table 7 Colorful - Accent 6"/>
    <w:uiPriority w:val="99"/>
    <w:qFormat/>
    <w:tblPr>
      <w:tblCellMar>
        <w:left w:w="0" w:type="dxa"/>
        <w:top w:w="0" w:type="dxa"/>
        <w:right w:w="0" w:type="dxa"/>
        <w:bottom w:w="0" w:type="dxa"/>
      </w:tblCellMar>
    </w:tblPr>
  </w:style>
  <w:style w:type="table" w:styleId="992" w:customStyle="1">
    <w:name w:val="Lined - Accent"/>
    <w:uiPriority w:val="99"/>
    <w:qFormat/>
    <w:rPr>
      <w:color w:val="404040"/>
    </w:rPr>
    <w:tblPr>
      <w:tblCellMar>
        <w:left w:w="0" w:type="dxa"/>
        <w:top w:w="0" w:type="dxa"/>
        <w:right w:w="0" w:type="dxa"/>
        <w:bottom w:w="0" w:type="dxa"/>
      </w:tblCellMar>
    </w:tblPr>
  </w:style>
  <w:style w:type="table" w:styleId="993" w:customStyle="1">
    <w:name w:val="Lined - Accent 1"/>
    <w:uiPriority w:val="99"/>
    <w:qFormat/>
    <w:rPr>
      <w:color w:val="404040"/>
    </w:rPr>
    <w:tblPr>
      <w:tblCellMar>
        <w:left w:w="0" w:type="dxa"/>
        <w:top w:w="0" w:type="dxa"/>
        <w:right w:w="0" w:type="dxa"/>
        <w:bottom w:w="0" w:type="dxa"/>
      </w:tblCellMar>
    </w:tblPr>
  </w:style>
  <w:style w:type="table" w:styleId="994" w:customStyle="1">
    <w:name w:val="Lined - Accent 2"/>
    <w:uiPriority w:val="99"/>
    <w:qFormat/>
    <w:rPr>
      <w:color w:val="404040"/>
    </w:rPr>
    <w:tblPr>
      <w:tblCellMar>
        <w:left w:w="0" w:type="dxa"/>
        <w:top w:w="0" w:type="dxa"/>
        <w:right w:w="0" w:type="dxa"/>
        <w:bottom w:w="0" w:type="dxa"/>
      </w:tblCellMar>
    </w:tblPr>
  </w:style>
  <w:style w:type="table" w:styleId="995" w:customStyle="1">
    <w:name w:val="Lined - Accent 3"/>
    <w:uiPriority w:val="99"/>
    <w:qFormat/>
    <w:rPr>
      <w:color w:val="404040"/>
    </w:rPr>
    <w:tblPr>
      <w:tblCellMar>
        <w:left w:w="0" w:type="dxa"/>
        <w:top w:w="0" w:type="dxa"/>
        <w:right w:w="0" w:type="dxa"/>
        <w:bottom w:w="0" w:type="dxa"/>
      </w:tblCellMar>
    </w:tbl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Lined - Accent 5"/>
    <w:uiPriority w:val="99"/>
    <w:qFormat/>
    <w:rPr>
      <w:color w:val="404040"/>
    </w:rPr>
    <w:tblPr>
      <w:tblCellMar>
        <w:left w:w="0" w:type="dxa"/>
        <w:top w:w="0" w:type="dxa"/>
        <w:right w:w="0" w:type="dxa"/>
        <w:bottom w:w="0" w:type="dxa"/>
      </w:tblCellMar>
    </w:tblPr>
  </w:style>
  <w:style w:type="table" w:styleId="998" w:customStyle="1">
    <w:name w:val="Lined - Accent 6"/>
    <w:uiPriority w:val="99"/>
    <w:qFormat/>
    <w:rPr>
      <w:color w:val="404040"/>
    </w:rPr>
    <w:tblPr>
      <w:tblCellMar>
        <w:left w:w="0" w:type="dxa"/>
        <w:top w:w="0" w:type="dxa"/>
        <w:right w:w="0" w:type="dxa"/>
        <w:bottom w:w="0" w:type="dxa"/>
      </w:tblCellMar>
    </w:tblPr>
  </w:style>
  <w:style w:type="table" w:styleId="999" w:customStyle="1">
    <w:name w:val="Bordered &amp; Lined - Accent"/>
    <w:uiPriority w:val="99"/>
    <w:qFormat/>
    <w:rPr>
      <w:color w:val="404040"/>
    </w:rPr>
    <w:tblPr>
      <w:tblCellMar>
        <w:left w:w="0" w:type="dxa"/>
        <w:top w:w="0" w:type="dxa"/>
        <w:right w:w="0" w:type="dxa"/>
        <w:bottom w:w="0" w:type="dxa"/>
      </w:tblCellMar>
    </w:tblPr>
  </w:style>
  <w:style w:type="table" w:styleId="1000" w:customStyle="1">
    <w:name w:val="Bordered &amp; Lined - Accent 1"/>
    <w:uiPriority w:val="99"/>
    <w:qFormat/>
    <w:rPr>
      <w:color w:val="404040"/>
    </w:rPr>
    <w:tblPr>
      <w:tblCellMar>
        <w:left w:w="0" w:type="dxa"/>
        <w:top w:w="0" w:type="dxa"/>
        <w:right w:w="0" w:type="dxa"/>
        <w:bottom w:w="0" w:type="dxa"/>
      </w:tblCellMar>
    </w:tblPr>
  </w:style>
  <w:style w:type="table" w:styleId="1001" w:customStyle="1">
    <w:name w:val="Bordered &amp; Lined - Accent 2"/>
    <w:uiPriority w:val="99"/>
    <w:qFormat/>
    <w:rPr>
      <w:color w:val="404040"/>
    </w:rPr>
    <w:tblPr>
      <w:tblCellMar>
        <w:left w:w="0" w:type="dxa"/>
        <w:top w:w="0" w:type="dxa"/>
        <w:right w:w="0" w:type="dxa"/>
        <w:bottom w:w="0" w:type="dxa"/>
      </w:tblCellMar>
    </w:tblPr>
  </w:style>
  <w:style w:type="table" w:styleId="1002" w:customStyle="1">
    <w:name w:val="Bordered &amp; Lined - Accent 3"/>
    <w:uiPriority w:val="99"/>
    <w:qFormat/>
    <w:rPr>
      <w:color w:val="404040"/>
    </w:rPr>
    <w:tblPr>
      <w:tblCellMar>
        <w:left w:w="0" w:type="dxa"/>
        <w:top w:w="0" w:type="dxa"/>
        <w:right w:w="0" w:type="dxa"/>
        <w:bottom w:w="0" w:type="dxa"/>
      </w:tblCellMar>
    </w:tblPr>
  </w:style>
  <w:style w:type="table" w:styleId="1003" w:customStyle="1">
    <w:name w:val="Bordered &amp; Lined - Accent 4"/>
    <w:uiPriority w:val="99"/>
    <w:qFormat/>
    <w:rPr>
      <w:color w:val="404040"/>
    </w:rPr>
    <w:tblPr>
      <w:tblCellMar>
        <w:left w:w="0" w:type="dxa"/>
        <w:top w:w="0" w:type="dxa"/>
        <w:right w:w="0" w:type="dxa"/>
        <w:bottom w:w="0" w:type="dxa"/>
      </w:tblCellMar>
    </w:tblPr>
  </w:style>
  <w:style w:type="table" w:styleId="1004" w:customStyle="1">
    <w:name w:val="Bordered &amp; Lined - Accent 5"/>
    <w:uiPriority w:val="99"/>
    <w:qFormat/>
    <w:rPr>
      <w:color w:val="404040"/>
    </w:rPr>
    <w:tblPr>
      <w:tblCellMar>
        <w:left w:w="0" w:type="dxa"/>
        <w:top w:w="0" w:type="dxa"/>
        <w:right w:w="0" w:type="dxa"/>
        <w:bottom w:w="0" w:type="dxa"/>
      </w:tblCellMar>
    </w:tblPr>
  </w:style>
  <w:style w:type="table" w:styleId="1005" w:customStyle="1">
    <w:name w:val="Bordered &amp; Lined - Accent 6"/>
    <w:uiPriority w:val="99"/>
    <w:qFormat/>
    <w:rPr>
      <w:color w:val="404040"/>
    </w:rPr>
    <w:tblPr>
      <w:tblCellMar>
        <w:left w:w="0" w:type="dxa"/>
        <w:top w:w="0" w:type="dxa"/>
        <w:right w:w="0" w:type="dxa"/>
        <w:bottom w:w="0" w:type="dxa"/>
      </w:tblCellMar>
    </w:tblPr>
  </w:style>
  <w:style w:type="table" w:styleId="1006" w:customStyle="1">
    <w:name w:val="Bordered"/>
    <w:uiPriority w:val="99"/>
    <w:qFormat/>
    <w:tblPr>
      <w:tblCellMar>
        <w:left w:w="0" w:type="dxa"/>
        <w:top w:w="0" w:type="dxa"/>
        <w:right w:w="0" w:type="dxa"/>
        <w:bottom w:w="0" w:type="dxa"/>
      </w:tblCellMar>
    </w:tblPr>
  </w:style>
  <w:style w:type="table" w:styleId="1007" w:customStyle="1">
    <w:name w:val="Bordered - Accent 1"/>
    <w:uiPriority w:val="99"/>
    <w:qFormat/>
    <w:tblPr>
      <w:tblCellMar>
        <w:left w:w="0" w:type="dxa"/>
        <w:top w:w="0" w:type="dxa"/>
        <w:right w:w="0" w:type="dxa"/>
        <w:bottom w:w="0" w:type="dxa"/>
      </w:tblCellMar>
    </w:tblPr>
  </w:style>
  <w:style w:type="table" w:styleId="1008" w:customStyle="1">
    <w:name w:val="Bordered - Accent 2"/>
    <w:uiPriority w:val="99"/>
    <w:qFormat/>
    <w:tblPr>
      <w:tblCellMar>
        <w:left w:w="0" w:type="dxa"/>
        <w:top w:w="0" w:type="dxa"/>
        <w:right w:w="0" w:type="dxa"/>
        <w:bottom w:w="0" w:type="dxa"/>
      </w:tblCellMar>
    </w:tblPr>
  </w:style>
  <w:style w:type="table" w:styleId="1009" w:customStyle="1">
    <w:name w:val="Bordered - Accent 3"/>
    <w:uiPriority w:val="99"/>
    <w:qFormat/>
    <w:tblPr>
      <w:tblCellMar>
        <w:left w:w="0" w:type="dxa"/>
        <w:top w:w="0" w:type="dxa"/>
        <w:right w:w="0" w:type="dxa"/>
        <w:bottom w:w="0" w:type="dxa"/>
      </w:tblCellMar>
    </w:tblPr>
  </w:style>
  <w:style w:type="table" w:styleId="1010" w:customStyle="1">
    <w:name w:val="Bordered - Accent 4"/>
    <w:uiPriority w:val="99"/>
    <w:qFormat/>
    <w:tblPr>
      <w:tblCellMar>
        <w:left w:w="0" w:type="dxa"/>
        <w:top w:w="0" w:type="dxa"/>
        <w:right w:w="0" w:type="dxa"/>
        <w:bottom w:w="0" w:type="dxa"/>
      </w:tblCellMar>
    </w:tblPr>
  </w:style>
  <w:style w:type="table" w:styleId="1011" w:customStyle="1">
    <w:name w:val="Bordered - Accent 5"/>
    <w:uiPriority w:val="99"/>
    <w:qFormat/>
    <w:tblPr>
      <w:tblCellMar>
        <w:left w:w="0" w:type="dxa"/>
        <w:top w:w="0" w:type="dxa"/>
        <w:right w:w="0" w:type="dxa"/>
        <w:bottom w:w="0" w:type="dxa"/>
      </w:tblCellMar>
    </w:tblPr>
  </w:style>
  <w:style w:type="table" w:styleId="1012" w:customStyle="1">
    <w:name w:val="Bordered - Accent 6"/>
    <w:uiPriority w:val="99"/>
    <w:qFormat/>
    <w:tblPr>
      <w:tblCellMar>
        <w:left w:w="0" w:type="dxa"/>
        <w:top w:w="0" w:type="dxa"/>
        <w:right w:w="0" w:type="dxa"/>
        <w:bottom w:w="0" w:type="dxa"/>
      </w:tblCellMar>
    </w:tblPr>
  </w:style>
  <w:style w:type="paragraph" w:styleId="1013" w:customStyle="1">
    <w:name w:val="标题 32"/>
    <w:basedOn w:val="776"/>
    <w:next w:val="1014"/>
    <w:link w:val="1015"/>
    <w:qFormat/>
    <w:pPr>
      <w:keepLines/>
      <w:keepNext/>
      <w:spacing w:before="260" w:after="260" w:line="416" w:lineRule="auto"/>
      <w:outlineLvl w:val="2"/>
    </w:pPr>
    <w:rPr>
      <w:b/>
      <w:bCs/>
      <w:sz w:val="32"/>
      <w:szCs w:val="32"/>
    </w:rPr>
  </w:style>
  <w:style w:type="paragraph" w:styleId="1014" w:customStyle="1">
    <w:name w:val="正文缩进2"/>
    <w:basedOn w:val="776"/>
    <w:link w:val="1016"/>
    <w:qFormat/>
    <w:pPr>
      <w:ind w:firstLine="420"/>
    </w:pPr>
    <w:rPr>
      <w:szCs w:val="21"/>
    </w:rPr>
  </w:style>
  <w:style w:type="character" w:styleId="1015" w:customStyle="1">
    <w:name w:val="标题 3 Char"/>
    <w:link w:val="1013"/>
    <w:qFormat/>
    <w:rPr>
      <w:rFonts w:ascii="Times New Roman" w:hAnsi="Times New Roman"/>
      <w:b/>
      <w:bCs/>
      <w:sz w:val="32"/>
      <w:szCs w:val="32"/>
    </w:rPr>
  </w:style>
  <w:style w:type="character" w:styleId="1016" w:customStyle="1">
    <w:name w:val="正文缩进 Char"/>
    <w:link w:val="1014"/>
    <w:qFormat/>
    <w:rPr>
      <w:rFonts w:ascii="Times New Roman" w:hAnsi="Times New Roman"/>
      <w:sz w:val="21"/>
      <w:szCs w:val="21"/>
    </w:rPr>
  </w:style>
  <w:style w:type="paragraph" w:styleId="1017" w:customStyle="1">
    <w:name w:val="标题 41"/>
    <w:basedOn w:val="776"/>
    <w:next w:val="1014"/>
    <w:link w:val="1018"/>
    <w:qFormat/>
    <w:pPr>
      <w:keepLines/>
      <w:keepNext/>
      <w:spacing w:before="280" w:after="290" w:line="376" w:lineRule="auto"/>
      <w:outlineLvl w:val="3"/>
    </w:pPr>
    <w:rPr>
      <w:rFonts w:ascii="Arial" w:hAnsi="Arial" w:eastAsia="黑体" w:cs="Arial"/>
      <w:b/>
      <w:bCs/>
      <w:sz w:val="28"/>
      <w:szCs w:val="28"/>
    </w:rPr>
  </w:style>
  <w:style w:type="character" w:styleId="1018" w:customStyle="1">
    <w:name w:val="标题 4 Char"/>
    <w:link w:val="1017"/>
    <w:qFormat/>
    <w:rPr>
      <w:rFonts w:ascii="Arial" w:hAnsi="Arial" w:eastAsia="黑体" w:cs="Arial"/>
      <w:b/>
      <w:bCs/>
      <w:sz w:val="28"/>
      <w:szCs w:val="28"/>
    </w:rPr>
  </w:style>
  <w:style w:type="character" w:styleId="1019" w:customStyle="1">
    <w:name w:val="默认段落字体1"/>
    <w:uiPriority w:val="1"/>
    <w:unhideWhenUsed/>
    <w:qFormat/>
  </w:style>
  <w:style w:type="table" w:styleId="1020" w:customStyle="1">
    <w:name w:val="普通表格1"/>
    <w:uiPriority w:val="99"/>
    <w:unhideWhenUsed/>
    <w:qFormat/>
    <w:tblPr>
      <w:tblCellMar>
        <w:left w:w="0" w:type="dxa"/>
        <w:top w:w="0" w:type="dxa"/>
        <w:right w:w="0" w:type="dxa"/>
        <w:bottom w:w="0" w:type="dxa"/>
      </w:tblCellMar>
    </w:tblPr>
  </w:style>
  <w:style w:type="paragraph" w:styleId="1021" w:customStyle="1">
    <w:name w:val="批注文字1"/>
    <w:basedOn w:val="776"/>
    <w:link w:val="1022"/>
    <w:uiPriority w:val="99"/>
    <w:unhideWhenUsed/>
    <w:qFormat/>
    <w:pPr>
      <w:jc w:val="left"/>
    </w:pPr>
  </w:style>
  <w:style w:type="character" w:styleId="1022" w:customStyle="1">
    <w:name w:val="批注文字 Char"/>
    <w:link w:val="1021"/>
    <w:uiPriority w:val="99"/>
    <w:semiHidden/>
    <w:qFormat/>
  </w:style>
  <w:style w:type="paragraph" w:styleId="1023" w:customStyle="1">
    <w:name w:val="批注框文本1"/>
    <w:basedOn w:val="776"/>
    <w:link w:val="1024"/>
    <w:unhideWhenUsed/>
    <w:qFormat/>
    <w:rPr>
      <w:sz w:val="18"/>
      <w:szCs w:val="18"/>
    </w:rPr>
  </w:style>
  <w:style w:type="character" w:styleId="1024" w:customStyle="1">
    <w:name w:val="批注框文本 Char"/>
    <w:link w:val="1023"/>
    <w:semiHidden/>
    <w:qFormat/>
    <w:rPr>
      <w:sz w:val="18"/>
      <w:szCs w:val="18"/>
    </w:rPr>
  </w:style>
  <w:style w:type="paragraph" w:styleId="1025" w:customStyle="1">
    <w:name w:val="页脚1"/>
    <w:basedOn w:val="776"/>
    <w:uiPriority w:val="99"/>
    <w:unhideWhenUsed/>
    <w:qFormat/>
    <w:pPr>
      <w:jc w:val="left"/>
      <w:tabs>
        <w:tab w:val="center" w:pos="4153" w:leader="none"/>
        <w:tab w:val="right" w:pos="8306" w:leader="none"/>
      </w:tabs>
    </w:pPr>
    <w:rPr>
      <w:sz w:val="18"/>
    </w:rPr>
  </w:style>
  <w:style w:type="paragraph" w:styleId="1026" w:customStyle="1">
    <w:name w:val="页眉1"/>
    <w:basedOn w:val="776"/>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27" w:customStyle="1">
    <w:name w:val="批注主题1"/>
    <w:basedOn w:val="1021"/>
    <w:next w:val="1021"/>
    <w:link w:val="1028"/>
    <w:unhideWhenUsed/>
    <w:qFormat/>
    <w:rPr>
      <w:b/>
      <w:bCs/>
    </w:rPr>
  </w:style>
  <w:style w:type="character" w:styleId="1028" w:customStyle="1">
    <w:name w:val="批注主题 Char"/>
    <w:link w:val="1027"/>
    <w:semiHidden/>
    <w:qFormat/>
    <w:rPr>
      <w:b/>
      <w:bCs/>
    </w:rPr>
  </w:style>
  <w:style w:type="character" w:styleId="1029" w:customStyle="1">
    <w:name w:val="批注引用1"/>
    <w:unhideWhenUsed/>
    <w:qFormat/>
    <w:rPr>
      <w:sz w:val="21"/>
      <w:szCs w:val="21"/>
    </w:rPr>
  </w:style>
  <w:style w:type="paragraph" w:styleId="1030" w:customStyle="1">
    <w:name w:val="标题 31"/>
    <w:basedOn w:val="776"/>
    <w:next w:val="1031"/>
    <w:qFormat/>
    <w:pPr>
      <w:keepLines/>
      <w:keepNext/>
      <w:spacing w:before="260" w:after="260" w:line="416" w:lineRule="auto"/>
      <w:outlineLvl w:val="2"/>
    </w:pPr>
    <w:rPr>
      <w:b/>
      <w:bCs/>
      <w:sz w:val="32"/>
      <w:szCs w:val="32"/>
    </w:rPr>
  </w:style>
  <w:style w:type="paragraph" w:styleId="1031" w:customStyle="1">
    <w:name w:val="正文缩进1"/>
    <w:basedOn w:val="776"/>
    <w:qFormat/>
    <w:pPr>
      <w:ind w:firstLine="420"/>
    </w:pPr>
  </w:style>
  <w:style w:type="paragraph" w:styleId="1032" w:customStyle="1">
    <w:name w:val="无间隔1"/>
    <w:uiPriority w:val="1"/>
    <w:qFormat/>
    <w:pPr>
      <w:jc w:val="both"/>
      <w:widowControl w:val="off"/>
    </w:pPr>
    <w:rPr>
      <w:sz w:val="21"/>
      <w:szCs w:val="21"/>
    </w:rPr>
  </w:style>
  <w:style w:type="paragraph" w:styleId="1033" w:customStyle="1">
    <w:name w:val="普通正文"/>
    <w:basedOn w:val="776"/>
    <w:qFormat/>
    <w:pPr>
      <w:ind w:firstLine="480"/>
      <w:jc w:val="left"/>
      <w:spacing w:before="120" w:after="120" w:line="360" w:lineRule="auto"/>
    </w:pPr>
    <w:rPr>
      <w:rFonts w:ascii="Arial" w:hAnsi="Arial"/>
      <w:sz w:val="24"/>
      <w:szCs w:val="24"/>
    </w:rPr>
  </w:style>
  <w:style w:type="table" w:styleId="1034" w:customStyle="1">
    <w:name w:val="网格型1"/>
    <w:uiPriority w:val="59"/>
    <w:qFormat/>
    <w:tblPr>
      <w:tblCellMar>
        <w:left w:w="0" w:type="dxa"/>
        <w:top w:w="0" w:type="dxa"/>
        <w:right w:w="0" w:type="dxa"/>
        <w:bottom w:w="0" w:type="dxa"/>
      </w:tblCellMar>
    </w:tblPr>
  </w:style>
  <w:style w:type="paragraph" w:styleId="1035" w:customStyle="1">
    <w:name w:val="索引 41"/>
    <w:basedOn w:val="776"/>
    <w:next w:val="776"/>
    <w:uiPriority w:val="99"/>
    <w:unhideWhenUsed/>
    <w:qFormat/>
    <w:pPr>
      <w:ind w:left="600"/>
    </w:pPr>
    <w:rPr>
      <w:rFonts w:ascii="宋体"/>
      <w:b/>
      <w:position w:val="-10"/>
      <w:sz w:val="24"/>
      <w:szCs w:val="20"/>
    </w:rPr>
  </w:style>
  <w:style w:type="paragraph" w:styleId="1036" w:customStyle="1">
    <w:name w:val="TOC 标题111"/>
    <w:uiPriority w:val="39"/>
    <w:unhideWhenUsed/>
    <w:qFormat/>
  </w:style>
  <w:style w:type="paragraph" w:styleId="1037" w:customStyle="1">
    <w:name w:val="标题 111"/>
    <w:basedOn w:val="776"/>
    <w:next w:val="776"/>
    <w:link w:val="1038"/>
    <w:qFormat/>
    <w:pPr>
      <w:jc w:val="center"/>
      <w:keepNext/>
      <w:outlineLvl w:val="0"/>
    </w:pPr>
    <w:rPr>
      <w:rFonts w:ascii="楷体_GB2312" w:eastAsia="楷体_GB2312"/>
      <w:sz w:val="28"/>
      <w:szCs w:val="28"/>
      <w:lang w:eastAsia="en-US"/>
    </w:rPr>
  </w:style>
  <w:style w:type="character" w:styleId="1038" w:customStyle="1">
    <w:name w:val="标题 1 Char"/>
    <w:link w:val="1037"/>
    <w:qFormat/>
    <w:rPr>
      <w:rFonts w:ascii="楷体_GB2312" w:hAnsi="Times New Roman" w:eastAsia="楷体_GB2312"/>
      <w:sz w:val="28"/>
      <w:szCs w:val="28"/>
      <w:lang w:eastAsia="en-US"/>
    </w:rPr>
  </w:style>
  <w:style w:type="paragraph" w:styleId="1039" w:customStyle="1">
    <w:name w:val="标题 211"/>
    <w:basedOn w:val="776"/>
    <w:next w:val="1040"/>
    <w:link w:val="1041"/>
    <w:qFormat/>
    <w:pPr>
      <w:jc w:val="center"/>
      <w:keepLines/>
      <w:keepNext/>
      <w:spacing w:before="260" w:after="260" w:line="416" w:lineRule="auto"/>
      <w:outlineLvl w:val="1"/>
    </w:pPr>
    <w:rPr>
      <w:rFonts w:ascii="Arial" w:hAnsi="Arial" w:eastAsia="幼圆"/>
      <w:b/>
      <w:bCs/>
      <w:sz w:val="44"/>
      <w:szCs w:val="44"/>
      <w:lang w:eastAsia="en-US"/>
    </w:rPr>
  </w:style>
  <w:style w:type="paragraph" w:styleId="1040" w:customStyle="1">
    <w:name w:val="正文缩进11"/>
    <w:basedOn w:val="776"/>
    <w:qFormat/>
    <w:pPr>
      <w:ind w:firstLine="420"/>
    </w:pPr>
    <w:rPr>
      <w:sz w:val="20"/>
      <w:szCs w:val="21"/>
      <w:lang w:eastAsia="en-US"/>
    </w:rPr>
  </w:style>
  <w:style w:type="character" w:styleId="1041" w:customStyle="1">
    <w:name w:val="标题 2 Char"/>
    <w:link w:val="1039"/>
    <w:qFormat/>
    <w:rPr>
      <w:rFonts w:ascii="Arial" w:hAnsi="Arial" w:eastAsia="幼圆"/>
      <w:b/>
      <w:bCs/>
      <w:sz w:val="44"/>
      <w:szCs w:val="44"/>
      <w:lang w:eastAsia="en-US"/>
    </w:rPr>
  </w:style>
  <w:style w:type="paragraph" w:styleId="1042" w:customStyle="1">
    <w:name w:val="标题 311"/>
    <w:basedOn w:val="776"/>
    <w:next w:val="1040"/>
    <w:qFormat/>
    <w:pPr>
      <w:keepLines/>
      <w:keepNext/>
      <w:spacing w:before="260" w:after="260" w:line="416" w:lineRule="auto"/>
      <w:outlineLvl w:val="2"/>
    </w:pPr>
    <w:rPr>
      <w:b/>
      <w:bCs/>
      <w:sz w:val="32"/>
      <w:szCs w:val="32"/>
      <w:lang w:eastAsia="en-US"/>
    </w:rPr>
  </w:style>
  <w:style w:type="paragraph" w:styleId="1043" w:customStyle="1">
    <w:name w:val="标题 411"/>
    <w:basedOn w:val="776"/>
    <w:next w:val="1040"/>
    <w:qFormat/>
    <w:pPr>
      <w:keepLines/>
      <w:keepNext/>
      <w:spacing w:before="280" w:after="290" w:line="376" w:lineRule="auto"/>
      <w:outlineLvl w:val="3"/>
    </w:pPr>
    <w:rPr>
      <w:rFonts w:ascii="Arial" w:hAnsi="Arial" w:eastAsia="黑体"/>
      <w:b/>
      <w:bCs/>
      <w:sz w:val="28"/>
      <w:szCs w:val="28"/>
      <w:lang w:eastAsia="en-US"/>
    </w:rPr>
  </w:style>
  <w:style w:type="paragraph" w:styleId="1044" w:customStyle="1">
    <w:name w:val="标题 511"/>
    <w:basedOn w:val="776"/>
    <w:next w:val="1040"/>
    <w:link w:val="1045"/>
    <w:qFormat/>
    <w:pPr>
      <w:keepNext/>
      <w:outlineLvl w:val="4"/>
    </w:pPr>
    <w:rPr>
      <w:rFonts w:ascii="宋体"/>
      <w:color w:val="000000"/>
      <w:sz w:val="28"/>
      <w:szCs w:val="28"/>
      <w:lang w:eastAsia="en-US"/>
    </w:rPr>
  </w:style>
  <w:style w:type="character" w:styleId="1045" w:customStyle="1">
    <w:name w:val="标题 5 Char"/>
    <w:link w:val="1044"/>
    <w:qFormat/>
    <w:rPr>
      <w:rFonts w:ascii="宋体" w:hAnsi="Times New Roman"/>
      <w:color w:val="000000"/>
      <w:sz w:val="28"/>
      <w:szCs w:val="28"/>
      <w:lang w:eastAsia="en-US"/>
    </w:rPr>
  </w:style>
  <w:style w:type="paragraph" w:styleId="1046" w:customStyle="1">
    <w:name w:val="标题 611"/>
    <w:basedOn w:val="776"/>
    <w:next w:val="776"/>
    <w:link w:val="1047"/>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7" w:customStyle="1">
    <w:name w:val="标题 6 Char"/>
    <w:link w:val="1046"/>
    <w:qFormat/>
    <w:rPr>
      <w:rFonts w:ascii="Arial" w:hAnsi="Arial" w:eastAsia="黑体"/>
      <w:b/>
      <w:bCs/>
      <w:sz w:val="24"/>
      <w:szCs w:val="24"/>
      <w:lang w:eastAsia="en-US"/>
    </w:rPr>
  </w:style>
  <w:style w:type="paragraph" w:styleId="1048" w:customStyle="1">
    <w:name w:val="标题 711"/>
    <w:basedOn w:val="776"/>
    <w:next w:val="776"/>
    <w:link w:val="1049"/>
    <w:qFormat/>
    <w:pPr>
      <w:numPr>
        <w:ilvl w:val="6"/>
        <w:numId w:val="1"/>
      </w:numPr>
      <w:keepLines/>
      <w:keepNext/>
      <w:spacing w:before="240" w:after="64" w:line="320" w:lineRule="auto"/>
      <w:outlineLvl w:val="6"/>
    </w:pPr>
    <w:rPr>
      <w:b/>
      <w:bCs/>
      <w:sz w:val="24"/>
      <w:szCs w:val="24"/>
      <w:lang w:eastAsia="en-US"/>
    </w:rPr>
  </w:style>
  <w:style w:type="character" w:styleId="1049" w:customStyle="1">
    <w:name w:val="标题 7 Char"/>
    <w:link w:val="1048"/>
    <w:qFormat/>
    <w:rPr>
      <w:rFonts w:ascii="Times New Roman" w:hAnsi="Times New Roman"/>
      <w:b/>
      <w:bCs/>
      <w:sz w:val="24"/>
      <w:szCs w:val="24"/>
      <w:lang w:eastAsia="en-US"/>
    </w:rPr>
  </w:style>
  <w:style w:type="paragraph" w:styleId="1050" w:customStyle="1">
    <w:name w:val="标题 811"/>
    <w:basedOn w:val="776"/>
    <w:next w:val="776"/>
    <w:link w:val="1051"/>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51" w:customStyle="1">
    <w:name w:val="标题 8 Char"/>
    <w:link w:val="1050"/>
    <w:qFormat/>
    <w:rPr>
      <w:rFonts w:ascii="Arial" w:hAnsi="Arial" w:eastAsia="黑体"/>
      <w:sz w:val="24"/>
      <w:szCs w:val="24"/>
      <w:lang w:eastAsia="en-US"/>
    </w:rPr>
  </w:style>
  <w:style w:type="paragraph" w:styleId="1052" w:customStyle="1">
    <w:name w:val="标题 911"/>
    <w:basedOn w:val="776"/>
    <w:next w:val="776"/>
    <w:link w:val="1053"/>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53" w:customStyle="1">
    <w:name w:val="标题 9 Char"/>
    <w:link w:val="1052"/>
    <w:qFormat/>
    <w:rPr>
      <w:rFonts w:ascii="Arial" w:hAnsi="Arial" w:eastAsia="黑体"/>
      <w:szCs w:val="21"/>
      <w:lang w:eastAsia="en-US"/>
    </w:rPr>
  </w:style>
  <w:style w:type="character" w:styleId="1054" w:customStyle="1">
    <w:name w:val="默认段落字体11"/>
    <w:uiPriority w:val="1"/>
    <w:unhideWhenUsed/>
    <w:qFormat/>
  </w:style>
  <w:style w:type="table" w:styleId="1055" w:customStyle="1">
    <w:name w:val="普通表格11"/>
    <w:uiPriority w:val="99"/>
    <w:unhideWhenUsed/>
    <w:qFormat/>
    <w:tblPr>
      <w:tblCellMar>
        <w:left w:w="0" w:type="dxa"/>
        <w:top w:w="0" w:type="dxa"/>
        <w:right w:w="0" w:type="dxa"/>
        <w:bottom w:w="0" w:type="dxa"/>
      </w:tblCellMar>
    </w:tblPr>
  </w:style>
  <w:style w:type="paragraph" w:styleId="1056" w:customStyle="1">
    <w:name w:val="列表 311"/>
    <w:basedOn w:val="776"/>
    <w:qFormat/>
    <w:pPr>
      <w:ind w:left="100" w:hanging="200"/>
    </w:pPr>
    <w:rPr>
      <w:szCs w:val="21"/>
    </w:rPr>
  </w:style>
  <w:style w:type="paragraph" w:styleId="1057" w:customStyle="1">
    <w:name w:val="目录 71"/>
    <w:basedOn w:val="776"/>
    <w:next w:val="776"/>
    <w:uiPriority w:val="39"/>
    <w:qFormat/>
    <w:pPr>
      <w:ind w:left="1260"/>
      <w:jc w:val="left"/>
    </w:pPr>
    <w:rPr>
      <w:szCs w:val="21"/>
    </w:rPr>
  </w:style>
  <w:style w:type="paragraph" w:styleId="1058" w:customStyle="1">
    <w:name w:val="文档结构图11"/>
    <w:basedOn w:val="776"/>
    <w:link w:val="1059"/>
    <w:semiHidden/>
    <w:qFormat/>
    <w:pPr>
      <w:shd w:val="clear" w:color="auto" w:fill="000080"/>
    </w:pPr>
    <w:rPr>
      <w:sz w:val="20"/>
      <w:szCs w:val="21"/>
      <w:lang w:eastAsia="en-US"/>
    </w:rPr>
  </w:style>
  <w:style w:type="character" w:styleId="1059" w:customStyle="1">
    <w:name w:val="文档结构图 Char"/>
    <w:link w:val="1058"/>
    <w:semiHidden/>
    <w:qFormat/>
    <w:rPr>
      <w:rFonts w:ascii="Times New Roman" w:hAnsi="Times New Roman"/>
      <w:szCs w:val="21"/>
      <w:shd w:val="clear" w:color="auto" w:fill="000080"/>
      <w:lang w:eastAsia="en-US"/>
    </w:rPr>
  </w:style>
  <w:style w:type="paragraph" w:styleId="1060" w:customStyle="1">
    <w:name w:val="批注文字11"/>
    <w:basedOn w:val="776"/>
    <w:uiPriority w:val="99"/>
    <w:unhideWhenUsed/>
    <w:qFormat/>
    <w:pPr>
      <w:jc w:val="left"/>
    </w:pPr>
  </w:style>
  <w:style w:type="paragraph" w:styleId="1061" w:customStyle="1">
    <w:name w:val="正文文本 311"/>
    <w:basedOn w:val="776"/>
    <w:link w:val="1062"/>
    <w:qFormat/>
    <w:rPr>
      <w:rFonts w:ascii="仿宋_GB2312" w:hAnsi="Arial" w:eastAsia="仿宋_GB2312"/>
      <w:sz w:val="32"/>
      <w:szCs w:val="32"/>
      <w:lang w:eastAsia="en-US"/>
    </w:rPr>
  </w:style>
  <w:style w:type="character" w:styleId="1062" w:customStyle="1">
    <w:name w:val="正文文本 3 Char"/>
    <w:link w:val="1061"/>
    <w:qFormat/>
    <w:rPr>
      <w:rFonts w:ascii="仿宋_GB2312" w:hAnsi="Arial" w:eastAsia="仿宋_GB2312"/>
      <w:sz w:val="32"/>
      <w:szCs w:val="32"/>
      <w:lang w:eastAsia="en-US"/>
    </w:rPr>
  </w:style>
  <w:style w:type="paragraph" w:styleId="1063" w:customStyle="1">
    <w:name w:val="正文文本11"/>
    <w:basedOn w:val="776"/>
    <w:link w:val="1064"/>
    <w:qFormat/>
    <w:rPr>
      <w:rFonts w:ascii="楷体_GB2312" w:hAnsi="Arial" w:eastAsia="楷体_GB2312"/>
      <w:sz w:val="28"/>
      <w:szCs w:val="28"/>
      <w:lang w:eastAsia="en-US"/>
    </w:rPr>
  </w:style>
  <w:style w:type="character" w:styleId="1064" w:customStyle="1">
    <w:name w:val="正文文本 Char"/>
    <w:link w:val="1063"/>
    <w:qFormat/>
    <w:rPr>
      <w:rFonts w:ascii="楷体_GB2312" w:hAnsi="Arial" w:eastAsia="楷体_GB2312"/>
      <w:sz w:val="28"/>
      <w:szCs w:val="28"/>
      <w:lang w:eastAsia="en-US"/>
    </w:rPr>
  </w:style>
  <w:style w:type="paragraph" w:styleId="1065" w:customStyle="1">
    <w:name w:val="正文文本缩进11"/>
    <w:basedOn w:val="776"/>
    <w:link w:val="1066"/>
    <w:unhideWhenUsed/>
    <w:qFormat/>
    <w:pPr>
      <w:ind w:left="420"/>
      <w:spacing w:after="120"/>
    </w:pPr>
  </w:style>
  <w:style w:type="character" w:styleId="1066" w:customStyle="1">
    <w:name w:val="正文文本缩进 Char"/>
    <w:link w:val="1065"/>
    <w:qFormat/>
    <w:rPr>
      <w:sz w:val="21"/>
      <w:szCs w:val="22"/>
    </w:rPr>
  </w:style>
  <w:style w:type="paragraph" w:styleId="1067" w:customStyle="1">
    <w:name w:val="列表 211"/>
    <w:basedOn w:val="776"/>
    <w:qFormat/>
    <w:pPr>
      <w:ind w:left="100" w:hanging="200"/>
    </w:pPr>
    <w:rPr>
      <w:szCs w:val="21"/>
    </w:rPr>
  </w:style>
  <w:style w:type="paragraph" w:styleId="1068" w:customStyle="1">
    <w:name w:val="目录 51"/>
    <w:basedOn w:val="776"/>
    <w:next w:val="776"/>
    <w:uiPriority w:val="39"/>
    <w:qFormat/>
    <w:pPr>
      <w:ind w:left="840"/>
      <w:jc w:val="left"/>
    </w:pPr>
    <w:rPr>
      <w:szCs w:val="21"/>
    </w:rPr>
  </w:style>
  <w:style w:type="paragraph" w:styleId="1069" w:customStyle="1">
    <w:name w:val="目录 31"/>
    <w:basedOn w:val="776"/>
    <w:next w:val="776"/>
    <w:uiPriority w:val="39"/>
    <w:qFormat/>
    <w:pPr>
      <w:ind w:left="420"/>
      <w:jc w:val="left"/>
    </w:pPr>
    <w:rPr>
      <w:i/>
      <w:iCs/>
      <w:szCs w:val="24"/>
    </w:rPr>
  </w:style>
  <w:style w:type="paragraph" w:styleId="1070" w:customStyle="1">
    <w:name w:val="纯文本11"/>
    <w:basedOn w:val="776"/>
    <w:link w:val="1071"/>
    <w:qFormat/>
    <w:rPr>
      <w:rFonts w:ascii="宋体" w:hAnsi="Courier New"/>
      <w:sz w:val="20"/>
      <w:szCs w:val="21"/>
      <w:lang w:eastAsia="en-US"/>
    </w:rPr>
  </w:style>
  <w:style w:type="character" w:styleId="1071" w:customStyle="1">
    <w:name w:val="纯文本 Char"/>
    <w:link w:val="1070"/>
    <w:qFormat/>
    <w:rPr>
      <w:rFonts w:ascii="宋体" w:hAnsi="Courier New"/>
      <w:szCs w:val="21"/>
      <w:lang w:eastAsia="en-US"/>
    </w:rPr>
  </w:style>
  <w:style w:type="paragraph" w:styleId="1072" w:customStyle="1">
    <w:name w:val="目录 81"/>
    <w:basedOn w:val="776"/>
    <w:next w:val="776"/>
    <w:uiPriority w:val="39"/>
    <w:qFormat/>
    <w:pPr>
      <w:ind w:left="1470"/>
      <w:jc w:val="left"/>
    </w:pPr>
    <w:rPr>
      <w:szCs w:val="21"/>
    </w:rPr>
  </w:style>
  <w:style w:type="paragraph" w:styleId="1073" w:customStyle="1">
    <w:name w:val="日期11"/>
    <w:basedOn w:val="776"/>
    <w:next w:val="776"/>
    <w:link w:val="1074"/>
    <w:qFormat/>
    <w:rPr>
      <w:sz w:val="24"/>
      <w:szCs w:val="24"/>
      <w:lang w:eastAsia="en-US"/>
    </w:rPr>
  </w:style>
  <w:style w:type="character" w:styleId="1074" w:customStyle="1">
    <w:name w:val="日期 Char"/>
    <w:link w:val="1073"/>
    <w:qFormat/>
    <w:rPr>
      <w:rFonts w:ascii="Times New Roman" w:hAnsi="Times New Roman"/>
      <w:sz w:val="24"/>
      <w:szCs w:val="24"/>
      <w:lang w:eastAsia="en-US"/>
    </w:rPr>
  </w:style>
  <w:style w:type="paragraph" w:styleId="1075" w:customStyle="1">
    <w:name w:val="正文文本缩进 211"/>
    <w:basedOn w:val="776"/>
    <w:link w:val="1076"/>
    <w:qFormat/>
    <w:pPr>
      <w:ind w:left="630" w:firstLine="645"/>
    </w:pPr>
    <w:rPr>
      <w:rFonts w:ascii="Arial" w:hAnsi="Arial" w:eastAsia="仿宋_GB2312"/>
      <w:sz w:val="32"/>
      <w:szCs w:val="32"/>
      <w:lang w:eastAsia="en-US"/>
    </w:rPr>
  </w:style>
  <w:style w:type="character" w:styleId="1076" w:customStyle="1">
    <w:name w:val="正文文本缩进 2 Char"/>
    <w:link w:val="1075"/>
    <w:qFormat/>
    <w:rPr>
      <w:rFonts w:ascii="Arial" w:hAnsi="Arial" w:eastAsia="仿宋_GB2312"/>
      <w:sz w:val="32"/>
      <w:szCs w:val="32"/>
      <w:lang w:eastAsia="en-US"/>
    </w:rPr>
  </w:style>
  <w:style w:type="paragraph" w:styleId="1077" w:customStyle="1">
    <w:name w:val="页脚11"/>
    <w:basedOn w:val="776"/>
    <w:link w:val="1078"/>
    <w:uiPriority w:val="99"/>
    <w:qFormat/>
    <w:pPr>
      <w:jc w:val="left"/>
      <w:tabs>
        <w:tab w:val="center" w:pos="4153" w:leader="none"/>
        <w:tab w:val="right" w:pos="8306" w:leader="none"/>
      </w:tabs>
    </w:pPr>
    <w:rPr>
      <w:sz w:val="18"/>
      <w:szCs w:val="18"/>
      <w:lang w:eastAsia="en-US"/>
    </w:rPr>
  </w:style>
  <w:style w:type="character" w:styleId="1078" w:customStyle="1">
    <w:name w:val="页脚 Char"/>
    <w:link w:val="1077"/>
    <w:uiPriority w:val="99"/>
    <w:qFormat/>
    <w:rPr>
      <w:rFonts w:ascii="Times New Roman" w:hAnsi="Times New Roman"/>
      <w:sz w:val="18"/>
      <w:szCs w:val="18"/>
      <w:lang w:eastAsia="en-US"/>
    </w:rPr>
  </w:style>
  <w:style w:type="paragraph" w:styleId="1079" w:customStyle="1">
    <w:name w:val="页眉11"/>
    <w:basedOn w:val="776"/>
    <w:link w:val="1080"/>
    <w:qFormat/>
    <w:pPr>
      <w:jc w:val="center"/>
      <w:tabs>
        <w:tab w:val="center" w:pos="4153" w:leader="none"/>
        <w:tab w:val="right" w:pos="8306" w:leader="none"/>
      </w:tabs>
      <w:pBdr>
        <w:bottom w:val="single" w:color="000000" w:sz="6" w:space="1"/>
      </w:pBdr>
    </w:pPr>
    <w:rPr>
      <w:sz w:val="18"/>
      <w:szCs w:val="18"/>
      <w:lang w:eastAsia="en-US"/>
    </w:rPr>
  </w:style>
  <w:style w:type="character" w:styleId="1080" w:customStyle="1">
    <w:name w:val="页眉 Char"/>
    <w:link w:val="1079"/>
    <w:qFormat/>
    <w:rPr>
      <w:rFonts w:ascii="Times New Roman" w:hAnsi="Times New Roman"/>
      <w:sz w:val="18"/>
      <w:szCs w:val="18"/>
      <w:lang w:eastAsia="en-US"/>
    </w:rPr>
  </w:style>
  <w:style w:type="paragraph" w:styleId="1081" w:customStyle="1">
    <w:name w:val="目录 11"/>
    <w:basedOn w:val="776"/>
    <w:next w:val="776"/>
    <w:uiPriority w:val="39"/>
    <w:qFormat/>
    <w:pPr>
      <w:jc w:val="left"/>
      <w:spacing w:before="120" w:after="120" w:line="400" w:lineRule="exact"/>
      <w:tabs>
        <w:tab w:val="right" w:pos="8720" w:leader="dot"/>
      </w:tabs>
    </w:pPr>
    <w:rPr>
      <w:rFonts w:ascii="宋体" w:hAnsi="宋体"/>
      <w:caps/>
      <w:sz w:val="24"/>
      <w:szCs w:val="24"/>
    </w:rPr>
  </w:style>
  <w:style w:type="paragraph" w:styleId="1082" w:customStyle="1">
    <w:name w:val="目录 41"/>
    <w:basedOn w:val="776"/>
    <w:next w:val="776"/>
    <w:uiPriority w:val="39"/>
    <w:qFormat/>
    <w:pPr>
      <w:ind w:left="630"/>
      <w:jc w:val="left"/>
    </w:pPr>
    <w:rPr>
      <w:szCs w:val="21"/>
    </w:rPr>
  </w:style>
  <w:style w:type="paragraph" w:styleId="1083" w:customStyle="1">
    <w:name w:val="列表11"/>
    <w:basedOn w:val="776"/>
    <w:qFormat/>
    <w:pPr>
      <w:ind w:left="200" w:hanging="200"/>
    </w:pPr>
    <w:rPr>
      <w:szCs w:val="21"/>
    </w:rPr>
  </w:style>
  <w:style w:type="paragraph" w:styleId="1084" w:customStyle="1">
    <w:name w:val="目录 61"/>
    <w:basedOn w:val="776"/>
    <w:next w:val="776"/>
    <w:uiPriority w:val="39"/>
    <w:qFormat/>
    <w:pPr>
      <w:ind w:left="1050"/>
      <w:jc w:val="left"/>
    </w:pPr>
    <w:rPr>
      <w:szCs w:val="21"/>
    </w:rPr>
  </w:style>
  <w:style w:type="paragraph" w:styleId="1085" w:customStyle="1">
    <w:name w:val="正文文本缩进 311"/>
    <w:basedOn w:val="776"/>
    <w:link w:val="1086"/>
    <w:qFormat/>
    <w:pPr>
      <w:ind w:left="645" w:firstLine="645"/>
    </w:pPr>
    <w:rPr>
      <w:rFonts w:ascii="Arial" w:hAnsi="Arial" w:eastAsia="仿宋_GB2312"/>
      <w:color w:val="ffff00"/>
      <w:sz w:val="32"/>
      <w:szCs w:val="32"/>
      <w:lang w:eastAsia="en-US"/>
    </w:rPr>
  </w:style>
  <w:style w:type="character" w:styleId="1086" w:customStyle="1">
    <w:name w:val="正文文本缩进 3 Char"/>
    <w:link w:val="1085"/>
    <w:qFormat/>
    <w:rPr>
      <w:rFonts w:ascii="Arial" w:hAnsi="Arial" w:eastAsia="仿宋_GB2312"/>
      <w:color w:val="ffff00"/>
      <w:sz w:val="32"/>
      <w:szCs w:val="32"/>
      <w:lang w:eastAsia="en-US"/>
    </w:rPr>
  </w:style>
  <w:style w:type="paragraph" w:styleId="1087" w:customStyle="1">
    <w:name w:val="图表目录1"/>
    <w:basedOn w:val="776"/>
    <w:next w:val="776"/>
    <w:uiPriority w:val="99"/>
    <w:qFormat/>
    <w:pPr>
      <w:ind w:left="840" w:hanging="420"/>
    </w:pPr>
    <w:rPr>
      <w:szCs w:val="21"/>
    </w:rPr>
  </w:style>
  <w:style w:type="paragraph" w:styleId="1088" w:customStyle="1">
    <w:name w:val="目录 21"/>
    <w:basedOn w:val="776"/>
    <w:next w:val="776"/>
    <w:uiPriority w:val="39"/>
    <w:qFormat/>
    <w:pPr>
      <w:ind w:left="210"/>
      <w:jc w:val="left"/>
    </w:pPr>
    <w:rPr>
      <w:smallCaps/>
      <w:szCs w:val="24"/>
    </w:rPr>
  </w:style>
  <w:style w:type="paragraph" w:styleId="1089" w:customStyle="1">
    <w:name w:val="目录 91"/>
    <w:basedOn w:val="776"/>
    <w:next w:val="776"/>
    <w:uiPriority w:val="39"/>
    <w:qFormat/>
    <w:pPr>
      <w:ind w:left="1680"/>
      <w:jc w:val="left"/>
    </w:pPr>
    <w:rPr>
      <w:szCs w:val="21"/>
    </w:rPr>
  </w:style>
  <w:style w:type="paragraph" w:styleId="1090" w:customStyle="1">
    <w:name w:val="正文文本 211"/>
    <w:basedOn w:val="776"/>
    <w:link w:val="1091"/>
    <w:qFormat/>
    <w:pPr>
      <w:jc w:val="center"/>
      <w:widowControl/>
    </w:pPr>
    <w:rPr>
      <w:rFonts w:ascii="楷体_GB2312" w:eastAsia="楷体_GB2312"/>
      <w:sz w:val="28"/>
      <w:szCs w:val="28"/>
      <w:lang w:eastAsia="en-US"/>
    </w:rPr>
  </w:style>
  <w:style w:type="character" w:styleId="1091" w:customStyle="1">
    <w:name w:val="正文文本 2 Char"/>
    <w:link w:val="1090"/>
    <w:qFormat/>
    <w:rPr>
      <w:rFonts w:ascii="楷体_GB2312" w:hAnsi="Times New Roman" w:eastAsia="楷体_GB2312"/>
      <w:sz w:val="28"/>
      <w:szCs w:val="28"/>
      <w:lang w:eastAsia="en-US"/>
    </w:rPr>
  </w:style>
  <w:style w:type="paragraph" w:styleId="1092" w:customStyle="1">
    <w:name w:val="普通(网站)11"/>
    <w:basedOn w:val="776"/>
    <w:uiPriority w:val="99"/>
    <w:qFormat/>
    <w:pPr>
      <w:jc w:val="left"/>
      <w:spacing w:before="100" w:beforeAutospacing="1" w:after="100" w:afterAutospacing="1"/>
      <w:widowControl/>
    </w:pPr>
    <w:rPr>
      <w:rFonts w:ascii="宋体" w:hAnsi="宋体" w:cs="宋体"/>
      <w:sz w:val="24"/>
      <w:szCs w:val="24"/>
    </w:rPr>
  </w:style>
  <w:style w:type="paragraph" w:styleId="1093" w:customStyle="1">
    <w:name w:val="索引 11"/>
    <w:basedOn w:val="776"/>
    <w:next w:val="776"/>
    <w:semiHidden/>
    <w:qFormat/>
    <w:pPr>
      <w:spacing w:line="240" w:lineRule="atLeast"/>
    </w:pPr>
    <w:rPr>
      <w:b/>
      <w:bCs/>
      <w:szCs w:val="21"/>
    </w:rPr>
  </w:style>
  <w:style w:type="paragraph" w:styleId="1094" w:customStyle="1">
    <w:name w:val="正文首行缩进11"/>
    <w:basedOn w:val="776"/>
    <w:link w:val="1095"/>
    <w:qFormat/>
    <w:pPr>
      <w:ind w:firstLine="200"/>
      <w:spacing w:line="360" w:lineRule="auto"/>
    </w:pPr>
    <w:rPr>
      <w:rFonts w:ascii="仿宋_GB2312" w:eastAsia="仿宋_GB2312"/>
      <w:sz w:val="30"/>
      <w:szCs w:val="30"/>
      <w:lang w:eastAsia="en-US"/>
    </w:rPr>
  </w:style>
  <w:style w:type="character" w:styleId="1095" w:customStyle="1">
    <w:name w:val="正文首行缩进 Char"/>
    <w:link w:val="1094"/>
    <w:qFormat/>
    <w:rPr>
      <w:rFonts w:ascii="仿宋_GB2312" w:hAnsi="Times New Roman" w:eastAsia="仿宋_GB2312"/>
      <w:sz w:val="30"/>
      <w:szCs w:val="30"/>
      <w:lang w:eastAsia="en-US"/>
    </w:rPr>
  </w:style>
  <w:style w:type="paragraph" w:styleId="1096" w:customStyle="1">
    <w:name w:val="正文首行缩进 211"/>
    <w:basedOn w:val="1065"/>
    <w:link w:val="1097"/>
    <w:qFormat/>
    <w:pPr>
      <w:ind w:left="0" w:firstLine="420"/>
      <w:spacing w:after="0" w:line="360" w:lineRule="auto"/>
    </w:pPr>
    <w:rPr>
      <w:rFonts w:ascii="宋体" w:hAnsi="宋体"/>
      <w:sz w:val="20"/>
      <w:szCs w:val="20"/>
      <w:lang w:eastAsia="en-US"/>
    </w:rPr>
  </w:style>
  <w:style w:type="character" w:styleId="1097" w:customStyle="1">
    <w:name w:val="正文首行缩进 2 Char"/>
    <w:link w:val="1096"/>
    <w:qFormat/>
    <w:rPr>
      <w:rFonts w:ascii="宋体" w:hAnsi="宋体"/>
      <w:lang w:eastAsia="en-US"/>
    </w:rPr>
  </w:style>
  <w:style w:type="table" w:styleId="1098" w:customStyle="1">
    <w:name w:val="网格型11"/>
    <w:basedOn w:val="1055"/>
    <w:uiPriority w:val="59"/>
    <w:qFormat/>
    <w:pPr>
      <w:jc w:val="both"/>
      <w:widowControl w:val="off"/>
    </w:pPr>
    <w:tblPr/>
  </w:style>
  <w:style w:type="character" w:styleId="1099" w:customStyle="1">
    <w:name w:val="要点11"/>
    <w:qFormat/>
    <w:rPr>
      <w:b/>
      <w:bCs/>
    </w:rPr>
  </w:style>
  <w:style w:type="character" w:styleId="1100" w:customStyle="1">
    <w:name w:val="页码11"/>
    <w:qFormat/>
  </w:style>
  <w:style w:type="character" w:styleId="1101" w:customStyle="1">
    <w:name w:val="已访问的超链接11"/>
    <w:uiPriority w:val="99"/>
    <w:qFormat/>
    <w:rPr>
      <w:color w:val="800080"/>
      <w:u w:val="single"/>
    </w:rPr>
  </w:style>
  <w:style w:type="character" w:styleId="1102" w:customStyle="1">
    <w:name w:val="超链接11"/>
    <w:uiPriority w:val="99"/>
    <w:qFormat/>
    <w:rPr>
      <w:color w:val="0000ff"/>
      <w:u w:val="single"/>
    </w:rPr>
  </w:style>
  <w:style w:type="character" w:styleId="1103" w:customStyle="1">
    <w:name w:val="批注引用11"/>
    <w:uiPriority w:val="99"/>
    <w:semiHidden/>
    <w:qFormat/>
    <w:rPr>
      <w:sz w:val="21"/>
      <w:szCs w:val="21"/>
    </w:rPr>
  </w:style>
  <w:style w:type="character" w:styleId="1104" w:customStyle="1">
    <w:name w:val="font5 Char"/>
    <w:qFormat/>
    <w:rPr>
      <w:rFonts w:ascii="宋体" w:hAnsi="宋体" w:eastAsia="宋体"/>
      <w:sz w:val="28"/>
      <w:szCs w:val="28"/>
      <w:lang w:val="en-US" w:eastAsia="zh-CN" w:bidi="ar-SA"/>
    </w:rPr>
  </w:style>
  <w:style w:type="character" w:styleId="1105" w:customStyle="1">
    <w:name w:val="二级目录 Char"/>
    <w:link w:val="1106"/>
    <w:qFormat/>
    <w:rPr>
      <w:b/>
      <w:sz w:val="30"/>
      <w:szCs w:val="28"/>
    </w:rPr>
  </w:style>
  <w:style w:type="paragraph" w:styleId="1106" w:customStyle="1">
    <w:name w:val="二级目录"/>
    <w:next w:val="776"/>
    <w:link w:val="1105"/>
    <w:qFormat/>
    <w:pPr>
      <w:ind w:left="907" w:hanging="907"/>
      <w:tabs>
        <w:tab w:val="left" w:pos="907" w:leader="none"/>
        <w:tab w:val="left" w:pos="1145" w:leader="none"/>
      </w:tabs>
      <w:outlineLvl w:val="1"/>
    </w:pPr>
    <w:rPr>
      <w:b/>
      <w:sz w:val="30"/>
      <w:szCs w:val="28"/>
    </w:rPr>
  </w:style>
  <w:style w:type="character" w:styleId="1107" w:customStyle="1">
    <w:name w:val="列出段落 Char"/>
    <w:link w:val="1108"/>
    <w:qFormat/>
    <w:rPr>
      <w:sz w:val="24"/>
      <w:szCs w:val="24"/>
      <w:lang w:eastAsia="en-US" w:bidi="en-US"/>
    </w:rPr>
  </w:style>
  <w:style w:type="paragraph" w:styleId="1108" w:customStyle="1">
    <w:name w:val="列出段落1"/>
    <w:basedOn w:val="776"/>
    <w:link w:val="1107"/>
    <w:qFormat/>
    <w:pPr>
      <w:contextualSpacing/>
      <w:ind w:left="720"/>
      <w:jc w:val="left"/>
      <w:widowControl/>
    </w:pPr>
    <w:rPr>
      <w:sz w:val="24"/>
      <w:szCs w:val="24"/>
      <w:lang w:eastAsia="en-US" w:bidi="en-US"/>
    </w:rPr>
  </w:style>
  <w:style w:type="paragraph" w:styleId="1109" w:customStyle="1">
    <w:name w:val="Body Text(ch)"/>
    <w:basedOn w:val="776"/>
    <w:next w:val="1063"/>
    <w:qFormat/>
    <w:pPr>
      <w:spacing w:after="120"/>
    </w:pPr>
    <w:rPr>
      <w:rFonts w:ascii="宋体" w:hAnsi="Arial"/>
      <w:bCs/>
      <w:iCs/>
      <w:szCs w:val="24"/>
    </w:rPr>
  </w:style>
  <w:style w:type="paragraph" w:styleId="1110" w:customStyle="1">
    <w:name w:val="xl27"/>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6"/>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Char"/>
    <w:basedOn w:val="776"/>
    <w:qFormat/>
    <w:pPr>
      <w:ind w:firstLine="200"/>
      <w:tabs>
        <w:tab w:val="left" w:pos="360" w:leader="none"/>
      </w:tabs>
    </w:pPr>
    <w:rPr>
      <w:sz w:val="28"/>
      <w:szCs w:val="30"/>
    </w:rPr>
  </w:style>
  <w:style w:type="paragraph" w:styleId="1113" w:customStyle="1">
    <w:name w:val="Char11"/>
    <w:basedOn w:val="1058"/>
    <w:qFormat/>
    <w:rPr>
      <w:rFonts w:ascii="Tahoma" w:hAnsi="Tahoma"/>
      <w:sz w:val="24"/>
      <w:szCs w:val="24"/>
    </w:rPr>
  </w:style>
  <w:style w:type="paragraph" w:styleId="1114" w:customStyle="1">
    <w:name w:val="table_lines"/>
    <w:basedOn w:val="776"/>
    <w:qFormat/>
    <w:pPr>
      <w:jc w:val="left"/>
      <w:widowControl/>
    </w:pPr>
    <w:rPr>
      <w:sz w:val="20"/>
      <w:szCs w:val="20"/>
      <w:lang w:val="de-DE" w:eastAsia="de-DE"/>
    </w:rPr>
  </w:style>
  <w:style w:type="paragraph" w:styleId="1115" w:customStyle="1">
    <w:name w:val="附录1"/>
    <w:qFormat/>
    <w:pPr>
      <w:numPr>
        <w:numId w:val="2"/>
      </w:numPr>
      <w:spacing w:before="240" w:line="600" w:lineRule="atLeast"/>
    </w:pPr>
    <w:rPr>
      <w:b/>
      <w:i/>
      <w:sz w:val="28"/>
    </w:rPr>
  </w:style>
  <w:style w:type="paragraph" w:styleId="1116" w:customStyle="1">
    <w:name w:val="font7"/>
    <w:basedOn w:val="776"/>
    <w:qFormat/>
    <w:pPr>
      <w:jc w:val="left"/>
      <w:spacing w:before="100" w:beforeAutospacing="1" w:after="100" w:afterAutospacing="1"/>
      <w:widowControl/>
    </w:pPr>
    <w:rPr>
      <w:rFonts w:hint="eastAsia" w:ascii="宋体" w:hAnsi="宋体"/>
      <w:sz w:val="18"/>
      <w:szCs w:val="18"/>
    </w:rPr>
  </w:style>
  <w:style w:type="paragraph" w:styleId="1117" w:customStyle="1">
    <w:name w:val="Char Char Char Char"/>
    <w:basedOn w:val="1058"/>
    <w:qFormat/>
    <w:pPr>
      <w:spacing w:line="360" w:lineRule="auto"/>
    </w:pPr>
    <w:rPr>
      <w:rFonts w:ascii="Tahoma" w:hAnsi="Tahoma"/>
      <w:sz w:val="24"/>
      <w:szCs w:val="24"/>
    </w:rPr>
  </w:style>
  <w:style w:type="paragraph" w:styleId="1118" w:customStyle="1">
    <w:name w:val="列出段落2"/>
    <w:basedOn w:val="776"/>
    <w:uiPriority w:val="34"/>
    <w:qFormat/>
    <w:pPr>
      <w:contextualSpacing/>
      <w:ind w:left="720"/>
      <w:jc w:val="left"/>
      <w:widowControl/>
    </w:pPr>
    <w:rPr>
      <w:sz w:val="24"/>
      <w:szCs w:val="24"/>
      <w:lang w:eastAsia="en-US" w:bidi="en-US"/>
    </w:rPr>
  </w:style>
  <w:style w:type="paragraph" w:styleId="1119" w:customStyle="1">
    <w:name w:val="4"/>
    <w:basedOn w:val="776"/>
    <w:next w:val="1085"/>
    <w:qFormat/>
    <w:pPr>
      <w:ind w:firstLine="420"/>
      <w:spacing w:line="360" w:lineRule="auto"/>
    </w:pPr>
    <w:rPr>
      <w:color w:val="ff0000"/>
      <w:sz w:val="24"/>
      <w:szCs w:val="24"/>
    </w:rPr>
  </w:style>
  <w:style w:type="paragraph" w:styleId="1120" w:customStyle="1">
    <w:name w:val="普通 (Web)"/>
    <w:basedOn w:val="776"/>
    <w:qFormat/>
    <w:pPr>
      <w:jc w:val="left"/>
      <w:spacing w:before="100" w:beforeAutospacing="1" w:after="100" w:afterAutospacing="1"/>
      <w:widowControl/>
    </w:pPr>
    <w:rPr>
      <w:rFonts w:ascii="宋体" w:hAnsi="宋体"/>
      <w:sz w:val="24"/>
      <w:szCs w:val="24"/>
    </w:rPr>
  </w:style>
  <w:style w:type="paragraph" w:styleId="1121" w:customStyle="1">
    <w:name w:val="Char Char Char Char Char Char Char Char Char Char"/>
    <w:basedOn w:val="776"/>
    <w:qFormat/>
    <w:pPr>
      <w:spacing w:line="360" w:lineRule="auto"/>
    </w:pPr>
    <w:rPr>
      <w:sz w:val="24"/>
      <w:szCs w:val="20"/>
    </w:rPr>
  </w:style>
  <w:style w:type="paragraph" w:styleId="1122" w:customStyle="1">
    <w:name w:val="样式1"/>
    <w:basedOn w:val="776"/>
    <w:qFormat/>
    <w:pPr>
      <w:numPr>
        <w:numId w:val="3"/>
      </w:numPr>
    </w:pPr>
    <w:rPr>
      <w:rFonts w:ascii="宋体" w:hAnsi="宋体"/>
      <w:szCs w:val="21"/>
    </w:rPr>
  </w:style>
  <w:style w:type="paragraph" w:styleId="1123" w:customStyle="1">
    <w:name w:val="font6"/>
    <w:basedOn w:val="776"/>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776"/>
    <w:next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776"/>
    <w:next w:val="776"/>
    <w:qFormat/>
    <w:pPr>
      <w:ind w:firstLine="624"/>
      <w:spacing w:line="590" w:lineRule="atLeast"/>
    </w:pPr>
    <w:rPr>
      <w:rFonts w:ascii="方正黑体_GBK" w:eastAsia="方正黑体_GBK"/>
      <w:sz w:val="32"/>
      <w:szCs w:val="32"/>
    </w:rPr>
  </w:style>
  <w:style w:type="paragraph" w:styleId="1127" w:customStyle="1">
    <w:name w:val="xl24"/>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7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776"/>
    <w:qFormat/>
    <w:pPr>
      <w:jc w:val="left"/>
      <w:spacing w:after="160" w:line="240" w:lineRule="exact"/>
      <w:widowControl/>
    </w:pPr>
    <w:rPr>
      <w:rFonts w:ascii="Verdana" w:hAnsi="Verdana"/>
      <w:sz w:val="20"/>
      <w:szCs w:val="20"/>
      <w:lang w:eastAsia="en-US"/>
    </w:rPr>
  </w:style>
  <w:style w:type="paragraph" w:styleId="1130" w:customStyle="1">
    <w:name w:val="xl28"/>
    <w:basedOn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Char Char Char Char Char Char Char Char11"/>
    <w:basedOn w:val="776"/>
    <w:qFormat/>
    <w:pPr>
      <w:jc w:val="left"/>
      <w:spacing w:after="160" w:line="240" w:lineRule="exact"/>
      <w:widowControl/>
    </w:pPr>
    <w:rPr>
      <w:rFonts w:ascii="Verdana" w:hAnsi="Verdana"/>
      <w:sz w:val="20"/>
      <w:szCs w:val="20"/>
      <w:lang w:eastAsia="en-US"/>
    </w:rPr>
  </w:style>
  <w:style w:type="paragraph" w:styleId="1132" w:customStyle="1">
    <w:name w:val="xl30"/>
    <w:basedOn w:val="776"/>
    <w:qFormat/>
    <w:pPr>
      <w:jc w:val="center"/>
      <w:spacing w:before="100" w:beforeAutospacing="1" w:after="100" w:afterAutospacing="1"/>
      <w:widowControl/>
    </w:pPr>
    <w:rPr>
      <w:rFonts w:ascii="宋体" w:hAnsi="宋体"/>
      <w:b/>
      <w:bCs/>
      <w:sz w:val="36"/>
      <w:szCs w:val="36"/>
    </w:rPr>
  </w:style>
  <w:style w:type="paragraph" w:styleId="1133" w:customStyle="1">
    <w:name w:val="Char Char Char Char11"/>
    <w:basedOn w:val="1058"/>
    <w:qFormat/>
    <w:pPr>
      <w:spacing w:line="360" w:lineRule="auto"/>
    </w:pPr>
    <w:rPr>
      <w:rFonts w:ascii="Tahoma" w:hAnsi="Tahoma"/>
      <w:sz w:val="24"/>
      <w:szCs w:val="24"/>
    </w:rPr>
  </w:style>
  <w:style w:type="paragraph" w:styleId="1134" w:customStyle="1">
    <w:name w:val="table_1stline"/>
    <w:basedOn w:val="776"/>
    <w:qFormat/>
    <w:pPr>
      <w:jc w:val="left"/>
      <w:spacing w:before="120"/>
      <w:widowControl/>
    </w:pPr>
    <w:rPr>
      <w:bCs/>
      <w:sz w:val="20"/>
      <w:szCs w:val="20"/>
      <w:lang w:val="de-DE" w:eastAsia="de-DE"/>
    </w:rPr>
  </w:style>
  <w:style w:type="paragraph" w:styleId="1135" w:customStyle="1">
    <w:name w:val="font5"/>
    <w:basedOn w:val="776"/>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776"/>
    <w:next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1"/>
    <w:uiPriority w:val="99"/>
    <w:semiHidden/>
    <w:qFormat/>
    <w:rPr>
      <w:sz w:val="21"/>
      <w:szCs w:val="21"/>
    </w:rPr>
  </w:style>
  <w:style w:type="paragraph" w:styleId="1138" w:customStyle="1">
    <w:name w:val="AONormal"/>
    <w:qFormat/>
    <w:pPr>
      <w:ind w:firstLine="440"/>
      <w:spacing w:line="400" w:lineRule="exact"/>
    </w:pPr>
    <w:rPr>
      <w:rFonts w:ascii="华文楷体" w:hAnsi="华文楷体" w:eastAsia="华文楷体" w:cs="华文楷体"/>
      <w:sz w:val="22"/>
      <w:szCs w:val="21"/>
    </w:rPr>
  </w:style>
  <w:style w:type="character" w:styleId="1139" w:customStyle="1">
    <w:name w:val="尾注文本 Char"/>
    <w:link w:val="1140"/>
    <w:uiPriority w:val="99"/>
    <w:semiHidden/>
    <w:qFormat/>
    <w:rPr>
      <w:rFonts w:ascii="Times New Roman" w:hAnsi="Times New Roman"/>
      <w:szCs w:val="22"/>
    </w:rPr>
  </w:style>
  <w:style w:type="paragraph" w:styleId="1140" w:customStyle="1">
    <w:name w:val="尾注文本1"/>
    <w:basedOn w:val="776"/>
    <w:link w:val="1139"/>
    <w:uiPriority w:val="99"/>
    <w:unhideWhenUsed/>
    <w:qFormat/>
    <w:rPr>
      <w:sz w:val="20"/>
    </w:rPr>
  </w:style>
  <w:style w:type="paragraph" w:styleId="1141" w:customStyle="1">
    <w:name w:val="副标题1"/>
    <w:basedOn w:val="776"/>
    <w:next w:val="776"/>
    <w:link w:val="1142"/>
    <w:uiPriority w:val="11"/>
    <w:qFormat/>
    <w:pPr>
      <w:spacing w:before="200" w:after="200"/>
    </w:pPr>
    <w:rPr>
      <w:sz w:val="24"/>
      <w:szCs w:val="24"/>
      <w:lang w:eastAsia="en-US"/>
    </w:rPr>
  </w:style>
  <w:style w:type="character" w:styleId="1142" w:customStyle="1">
    <w:name w:val="副标题 Char"/>
    <w:link w:val="1141"/>
    <w:uiPriority w:val="11"/>
    <w:qFormat/>
    <w:rPr>
      <w:rFonts w:ascii="Times New Roman" w:hAnsi="Times New Roman"/>
      <w:sz w:val="24"/>
      <w:szCs w:val="24"/>
      <w:lang w:eastAsia="en-US"/>
    </w:rPr>
  </w:style>
  <w:style w:type="character" w:styleId="1143" w:customStyle="1">
    <w:name w:val="脚注文本 Char"/>
    <w:link w:val="1144"/>
    <w:uiPriority w:val="99"/>
    <w:semiHidden/>
    <w:qFormat/>
    <w:rPr>
      <w:rFonts w:ascii="Times New Roman" w:hAnsi="Times New Roman"/>
      <w:sz w:val="18"/>
      <w:szCs w:val="22"/>
    </w:rPr>
  </w:style>
  <w:style w:type="paragraph" w:styleId="1144" w:customStyle="1">
    <w:name w:val="脚注文本1"/>
    <w:basedOn w:val="776"/>
    <w:link w:val="1143"/>
    <w:uiPriority w:val="99"/>
    <w:unhideWhenUsed/>
    <w:qFormat/>
    <w:pPr>
      <w:spacing w:after="40"/>
    </w:pPr>
    <w:rPr>
      <w:sz w:val="18"/>
    </w:rPr>
  </w:style>
  <w:style w:type="paragraph" w:styleId="1145" w:customStyle="1">
    <w:name w:val="标题2"/>
    <w:basedOn w:val="776"/>
    <w:next w:val="776"/>
    <w:link w:val="1146"/>
    <w:uiPriority w:val="10"/>
    <w:qFormat/>
    <w:pPr>
      <w:contextualSpacing/>
      <w:spacing w:before="300" w:after="200"/>
    </w:pPr>
    <w:rPr>
      <w:sz w:val="48"/>
      <w:szCs w:val="48"/>
      <w:lang w:eastAsia="en-US"/>
    </w:rPr>
  </w:style>
  <w:style w:type="character" w:styleId="1146" w:customStyle="1">
    <w:name w:val="标题 Char"/>
    <w:link w:val="1145"/>
    <w:uiPriority w:val="10"/>
    <w:qFormat/>
    <w:rPr>
      <w:rFonts w:ascii="Times New Roman" w:hAnsi="Times New Roman"/>
      <w:sz w:val="48"/>
      <w:szCs w:val="48"/>
      <w:lang w:eastAsia="en-US"/>
    </w:rPr>
  </w:style>
  <w:style w:type="character" w:styleId="1147" w:customStyle="1">
    <w:name w:val="尾注引用1"/>
    <w:uiPriority w:val="99"/>
    <w:unhideWhenUsed/>
    <w:qFormat/>
    <w:rPr>
      <w:vertAlign w:val="superscript"/>
    </w:rPr>
  </w:style>
  <w:style w:type="character" w:styleId="1148" w:customStyle="1">
    <w:name w:val="脚注引用1"/>
    <w:uiPriority w:val="99"/>
    <w:unhideWhenUsed/>
    <w:qFormat/>
    <w:rPr>
      <w:vertAlign w:val="superscript"/>
    </w:rPr>
  </w:style>
  <w:style w:type="character" w:styleId="1149" w:customStyle="1">
    <w:name w:val="Title Char"/>
    <w:uiPriority w:val="10"/>
    <w:qFormat/>
    <w:rPr>
      <w:sz w:val="48"/>
      <w:szCs w:val="48"/>
    </w:rPr>
  </w:style>
  <w:style w:type="character" w:styleId="1150" w:customStyle="1">
    <w:name w:val="Subtitle Char"/>
    <w:uiPriority w:val="11"/>
    <w:qFormat/>
    <w:rPr>
      <w:sz w:val="24"/>
      <w:szCs w:val="24"/>
    </w:rPr>
  </w:style>
  <w:style w:type="character" w:styleId="1151" w:customStyle="1">
    <w:name w:val="Quote Char"/>
    <w:uiPriority w:val="29"/>
    <w:qFormat/>
    <w:rPr>
      <w:i/>
    </w:rPr>
  </w:style>
  <w:style w:type="character" w:styleId="1152" w:customStyle="1">
    <w:name w:val="Intense Quote Char"/>
    <w:uiPriority w:val="30"/>
    <w:qFormat/>
    <w:rPr>
      <w:i/>
    </w:rPr>
  </w:style>
  <w:style w:type="character" w:styleId="1153" w:customStyle="1">
    <w:name w:val="Footnote Text Char"/>
    <w:uiPriority w:val="99"/>
    <w:qFormat/>
    <w:rPr>
      <w:sz w:val="18"/>
    </w:rPr>
  </w:style>
  <w:style w:type="character" w:styleId="1154" w:customStyle="1">
    <w:name w:val="Endnote Text Char"/>
    <w:uiPriority w:val="99"/>
    <w:qFormat/>
    <w:rPr>
      <w:sz w:val="20"/>
    </w:rPr>
  </w:style>
  <w:style w:type="paragraph" w:styleId="1155" w:customStyle="1">
    <w:name w:val="TOC 标题11"/>
    <w:uiPriority w:val="39"/>
    <w:unhideWhenUsed/>
    <w:qFormat/>
  </w:style>
  <w:style w:type="character" w:styleId="1156" w:customStyle="1">
    <w:name w:val="标题 1 Char1"/>
    <w:uiPriority w:val="9"/>
    <w:qFormat/>
    <w:rPr>
      <w:rFonts w:ascii="Arial" w:hAnsi="Arial" w:eastAsia="Arial" w:cs="Arial"/>
      <w:sz w:val="40"/>
      <w:szCs w:val="40"/>
    </w:rPr>
  </w:style>
  <w:style w:type="character" w:styleId="1157" w:customStyle="1">
    <w:name w:val="标题 2 Char1"/>
    <w:uiPriority w:val="9"/>
    <w:qFormat/>
    <w:rPr>
      <w:rFonts w:ascii="Arial" w:hAnsi="Arial" w:eastAsia="Arial" w:cs="Arial"/>
      <w:sz w:val="34"/>
      <w:szCs w:val="22"/>
    </w:rPr>
  </w:style>
  <w:style w:type="character" w:styleId="1158" w:customStyle="1">
    <w:name w:val="标题 3 Char1"/>
    <w:uiPriority w:val="9"/>
    <w:qFormat/>
    <w:rPr>
      <w:rFonts w:ascii="Arial" w:hAnsi="Arial" w:eastAsia="Arial" w:cs="Arial"/>
      <w:sz w:val="30"/>
      <w:szCs w:val="30"/>
    </w:rPr>
  </w:style>
  <w:style w:type="character" w:styleId="1159" w:customStyle="1">
    <w:name w:val="标题 4 Char1"/>
    <w:uiPriority w:val="9"/>
    <w:qFormat/>
    <w:rPr>
      <w:rFonts w:ascii="Arial" w:hAnsi="Arial" w:eastAsia="Arial" w:cs="Arial"/>
      <w:b/>
      <w:bCs/>
      <w:sz w:val="26"/>
      <w:szCs w:val="26"/>
    </w:rPr>
  </w:style>
  <w:style w:type="character" w:styleId="1160" w:customStyle="1">
    <w:name w:val="标题 5 Char1"/>
    <w:uiPriority w:val="9"/>
    <w:qFormat/>
    <w:rPr>
      <w:rFonts w:ascii="Arial" w:hAnsi="Arial" w:eastAsia="Arial" w:cs="Arial"/>
      <w:b/>
      <w:bCs/>
      <w:sz w:val="24"/>
      <w:szCs w:val="24"/>
    </w:rPr>
  </w:style>
  <w:style w:type="character" w:styleId="1161" w:customStyle="1">
    <w:name w:val="标题 6 Char1"/>
    <w:uiPriority w:val="9"/>
    <w:qFormat/>
    <w:rPr>
      <w:rFonts w:ascii="Arial" w:hAnsi="Arial" w:eastAsia="Arial" w:cs="Arial"/>
      <w:b/>
      <w:bCs/>
      <w:sz w:val="22"/>
      <w:szCs w:val="22"/>
    </w:rPr>
  </w:style>
  <w:style w:type="character" w:styleId="1162" w:customStyle="1">
    <w:name w:val="标题 7 Char1"/>
    <w:uiPriority w:val="9"/>
    <w:qFormat/>
    <w:rPr>
      <w:rFonts w:ascii="Arial" w:hAnsi="Arial" w:eastAsia="Arial" w:cs="Arial"/>
      <w:b/>
      <w:bCs/>
      <w:i/>
      <w:iCs/>
      <w:sz w:val="22"/>
      <w:szCs w:val="22"/>
    </w:rPr>
  </w:style>
  <w:style w:type="character" w:styleId="1163" w:customStyle="1">
    <w:name w:val="标题 8 Char1"/>
    <w:uiPriority w:val="9"/>
    <w:qFormat/>
    <w:rPr>
      <w:rFonts w:ascii="Arial" w:hAnsi="Arial" w:eastAsia="Arial" w:cs="Arial"/>
      <w:i/>
      <w:iCs/>
      <w:sz w:val="22"/>
      <w:szCs w:val="22"/>
    </w:rPr>
  </w:style>
  <w:style w:type="character" w:styleId="1164" w:customStyle="1">
    <w:name w:val="标题 9 Char1"/>
    <w:uiPriority w:val="9"/>
    <w:qFormat/>
    <w:rPr>
      <w:rFonts w:ascii="Arial" w:hAnsi="Arial" w:eastAsia="Arial" w:cs="Arial"/>
      <w:i/>
      <w:iCs/>
      <w:sz w:val="21"/>
      <w:szCs w:val="21"/>
    </w:rPr>
  </w:style>
  <w:style w:type="paragraph" w:styleId="1165" w:customStyle="1">
    <w:name w:val="引用1"/>
    <w:basedOn w:val="776"/>
    <w:next w:val="776"/>
    <w:link w:val="1166"/>
    <w:uiPriority w:val="29"/>
    <w:qFormat/>
    <w:pPr>
      <w:ind w:left="720" w:right="720"/>
    </w:pPr>
    <w:rPr>
      <w:i/>
      <w:lang w:eastAsia="en-US"/>
    </w:rPr>
  </w:style>
  <w:style w:type="character" w:styleId="1166" w:customStyle="1">
    <w:name w:val="引用 Char"/>
    <w:link w:val="1165"/>
    <w:uiPriority w:val="29"/>
    <w:qFormat/>
    <w:rPr>
      <w:rFonts w:ascii="Times New Roman" w:hAnsi="Times New Roman"/>
      <w:i/>
      <w:sz w:val="21"/>
      <w:szCs w:val="22"/>
      <w:lang w:eastAsia="en-US"/>
    </w:rPr>
  </w:style>
  <w:style w:type="paragraph" w:styleId="1167" w:customStyle="1">
    <w:name w:val="明显引用1"/>
    <w:basedOn w:val="776"/>
    <w:next w:val="776"/>
    <w:link w:val="11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68" w:customStyle="1">
    <w:name w:val="明显引用 Char"/>
    <w:link w:val="1167"/>
    <w:uiPriority w:val="30"/>
    <w:qFormat/>
    <w:rPr>
      <w:rFonts w:ascii="Times New Roman" w:hAnsi="Times New Roman"/>
      <w:i/>
      <w:sz w:val="21"/>
      <w:szCs w:val="22"/>
      <w:shd w:val="clear" w:color="auto" w:fill="f2f2f2"/>
      <w:lang w:eastAsia="en-US"/>
    </w:rPr>
  </w:style>
  <w:style w:type="character" w:styleId="1169" w:customStyle="1">
    <w:name w:val="页眉 Char1"/>
    <w:uiPriority w:val="99"/>
    <w:qFormat/>
    <w:rPr>
      <w:sz w:val="21"/>
      <w:szCs w:val="22"/>
    </w:rPr>
  </w:style>
  <w:style w:type="character" w:styleId="1170" w:customStyle="1">
    <w:name w:val="页脚 Char1"/>
    <w:uiPriority w:val="99"/>
    <w:qFormat/>
    <w:rPr>
      <w:sz w:val="21"/>
      <w:szCs w:val="22"/>
    </w:rPr>
  </w:style>
  <w:style w:type="table" w:styleId="1171" w:customStyle="1">
    <w:name w:val="Table Grid Light1"/>
    <w:uiPriority w:val="59"/>
    <w:qFormat/>
    <w:tblPr>
      <w:tblCellMar>
        <w:left w:w="0" w:type="dxa"/>
        <w:top w:w="0" w:type="dxa"/>
        <w:right w:w="0" w:type="dxa"/>
        <w:bottom w:w="0" w:type="dxa"/>
      </w:tblCellMar>
    </w:tblPr>
  </w:style>
  <w:style w:type="table" w:styleId="1172" w:customStyle="1">
    <w:name w:val="Grid Table 1 Light - Accent 11"/>
    <w:uiPriority w:val="99"/>
    <w:qFormat/>
    <w:tblPr>
      <w:tblCellMar>
        <w:left w:w="0" w:type="dxa"/>
        <w:top w:w="0" w:type="dxa"/>
        <w:right w:w="0" w:type="dxa"/>
        <w:bottom w:w="0" w:type="dxa"/>
      </w:tblCellMar>
    </w:tblPr>
  </w:style>
  <w:style w:type="table" w:styleId="1173" w:customStyle="1">
    <w:name w:val="Grid Table 1 Light - Accent 21"/>
    <w:uiPriority w:val="99"/>
    <w:qFormat/>
    <w:tblPr>
      <w:tblCellMar>
        <w:left w:w="0" w:type="dxa"/>
        <w:top w:w="0" w:type="dxa"/>
        <w:right w:w="0" w:type="dxa"/>
        <w:bottom w:w="0" w:type="dxa"/>
      </w:tblCellMar>
    </w:tblPr>
  </w:style>
  <w:style w:type="table" w:styleId="1174" w:customStyle="1">
    <w:name w:val="Grid Table 1 Light - Accent 31"/>
    <w:uiPriority w:val="99"/>
    <w:qFormat/>
    <w:tblPr>
      <w:tblCellMar>
        <w:left w:w="0" w:type="dxa"/>
        <w:top w:w="0" w:type="dxa"/>
        <w:right w:w="0" w:type="dxa"/>
        <w:bottom w:w="0" w:type="dxa"/>
      </w:tblCellMar>
    </w:tblPr>
  </w:style>
  <w:style w:type="table" w:styleId="1175" w:customStyle="1">
    <w:name w:val="Grid Table 1 Light - Accent 41"/>
    <w:uiPriority w:val="99"/>
    <w:qFormat/>
    <w:tblPr>
      <w:tblCellMar>
        <w:left w:w="0" w:type="dxa"/>
        <w:top w:w="0" w:type="dxa"/>
        <w:right w:w="0" w:type="dxa"/>
        <w:bottom w:w="0" w:type="dxa"/>
      </w:tblCellMar>
    </w:tblPr>
  </w:style>
  <w:style w:type="table" w:styleId="1176" w:customStyle="1">
    <w:name w:val="Grid Table 1 Light - Accent 51"/>
    <w:uiPriority w:val="99"/>
    <w:qFormat/>
    <w:tblPr>
      <w:tblCellMar>
        <w:left w:w="0" w:type="dxa"/>
        <w:top w:w="0" w:type="dxa"/>
        <w:right w:w="0" w:type="dxa"/>
        <w:bottom w:w="0" w:type="dxa"/>
      </w:tblCellMar>
    </w:tblPr>
  </w:style>
  <w:style w:type="table" w:styleId="1177" w:customStyle="1">
    <w:name w:val="Grid Table 1 Light - Accent 61"/>
    <w:uiPriority w:val="99"/>
    <w:qFormat/>
    <w:tblPr>
      <w:tblCellMar>
        <w:left w:w="0" w:type="dxa"/>
        <w:top w:w="0" w:type="dxa"/>
        <w:right w:w="0" w:type="dxa"/>
        <w:bottom w:w="0" w:type="dxa"/>
      </w:tblCellMar>
    </w:tblPr>
  </w:style>
  <w:style w:type="table" w:styleId="1178" w:customStyle="1">
    <w:name w:val="Grid Table 2 - Accent 11"/>
    <w:uiPriority w:val="99"/>
    <w:qFormat/>
    <w:tblPr>
      <w:tblCellMar>
        <w:left w:w="0" w:type="dxa"/>
        <w:top w:w="0" w:type="dxa"/>
        <w:right w:w="0" w:type="dxa"/>
        <w:bottom w:w="0" w:type="dxa"/>
      </w:tblCellMar>
    </w:tblPr>
  </w:style>
  <w:style w:type="table" w:styleId="1179" w:customStyle="1">
    <w:name w:val="Grid Table 2 - Accent 21"/>
    <w:uiPriority w:val="99"/>
    <w:qFormat/>
    <w:tblPr>
      <w:tblCellMar>
        <w:left w:w="0" w:type="dxa"/>
        <w:top w:w="0" w:type="dxa"/>
        <w:right w:w="0" w:type="dxa"/>
        <w:bottom w:w="0" w:type="dxa"/>
      </w:tblCellMar>
    </w:tblPr>
  </w:style>
  <w:style w:type="table" w:styleId="1180" w:customStyle="1">
    <w:name w:val="Grid Table 2 - Accent 31"/>
    <w:uiPriority w:val="99"/>
    <w:qFormat/>
    <w:tblPr>
      <w:tblCellMar>
        <w:left w:w="0" w:type="dxa"/>
        <w:top w:w="0" w:type="dxa"/>
        <w:right w:w="0" w:type="dxa"/>
        <w:bottom w:w="0" w:type="dxa"/>
      </w:tblCellMar>
    </w:tblPr>
  </w:style>
  <w:style w:type="table" w:styleId="1181" w:customStyle="1">
    <w:name w:val="Grid Table 2 - Accent 41"/>
    <w:uiPriority w:val="99"/>
    <w:qFormat/>
    <w:tblPr>
      <w:tblCellMar>
        <w:left w:w="0" w:type="dxa"/>
        <w:top w:w="0" w:type="dxa"/>
        <w:right w:w="0" w:type="dxa"/>
        <w:bottom w:w="0" w:type="dxa"/>
      </w:tblCellMar>
    </w:tblPr>
  </w:style>
  <w:style w:type="table" w:styleId="1182" w:customStyle="1">
    <w:name w:val="Grid Table 2 - Accent 51"/>
    <w:uiPriority w:val="99"/>
    <w:qFormat/>
    <w:tblPr>
      <w:tblCellMar>
        <w:left w:w="0" w:type="dxa"/>
        <w:top w:w="0" w:type="dxa"/>
        <w:right w:w="0" w:type="dxa"/>
        <w:bottom w:w="0" w:type="dxa"/>
      </w:tblCellMar>
    </w:tblPr>
  </w:style>
  <w:style w:type="table" w:styleId="1183" w:customStyle="1">
    <w:name w:val="Grid Table 2 - Accent 61"/>
    <w:uiPriority w:val="99"/>
    <w:qFormat/>
    <w:tblPr>
      <w:tblCellMar>
        <w:left w:w="0" w:type="dxa"/>
        <w:top w:w="0" w:type="dxa"/>
        <w:right w:w="0" w:type="dxa"/>
        <w:bottom w:w="0" w:type="dxa"/>
      </w:tblCellMar>
    </w:tblPr>
  </w:style>
  <w:style w:type="table" w:styleId="1184" w:customStyle="1">
    <w:name w:val="Grid Table 3 - Accent 11"/>
    <w:uiPriority w:val="99"/>
    <w:qFormat/>
    <w:tblPr>
      <w:tblCellMar>
        <w:left w:w="0" w:type="dxa"/>
        <w:top w:w="0" w:type="dxa"/>
        <w:right w:w="0" w:type="dxa"/>
        <w:bottom w:w="0" w:type="dxa"/>
      </w:tblCellMar>
    </w:tblPr>
  </w:style>
  <w:style w:type="table" w:styleId="1185" w:customStyle="1">
    <w:name w:val="Grid Table 3 - Accent 21"/>
    <w:uiPriority w:val="99"/>
    <w:qFormat/>
    <w:tblPr>
      <w:tblCellMar>
        <w:left w:w="0" w:type="dxa"/>
        <w:top w:w="0" w:type="dxa"/>
        <w:right w:w="0" w:type="dxa"/>
        <w:bottom w:w="0" w:type="dxa"/>
      </w:tblCellMar>
    </w:tblPr>
  </w:style>
  <w:style w:type="table" w:styleId="1186" w:customStyle="1">
    <w:name w:val="Grid Table 3 - Accent 31"/>
    <w:uiPriority w:val="99"/>
    <w:qFormat/>
    <w:tblPr>
      <w:tblCellMar>
        <w:left w:w="0" w:type="dxa"/>
        <w:top w:w="0" w:type="dxa"/>
        <w:right w:w="0" w:type="dxa"/>
        <w:bottom w:w="0" w:type="dxa"/>
      </w:tblCellMar>
    </w:tblPr>
  </w:style>
  <w:style w:type="table" w:styleId="1187" w:customStyle="1">
    <w:name w:val="Grid Table 3 - Accent 41"/>
    <w:uiPriority w:val="99"/>
    <w:qFormat/>
    <w:tblPr>
      <w:tblCellMar>
        <w:left w:w="0" w:type="dxa"/>
        <w:top w:w="0" w:type="dxa"/>
        <w:right w:w="0" w:type="dxa"/>
        <w:bottom w:w="0" w:type="dxa"/>
      </w:tblCellMar>
    </w:tblPr>
  </w:style>
  <w:style w:type="table" w:styleId="1188" w:customStyle="1">
    <w:name w:val="Grid Table 3 - Accent 51"/>
    <w:uiPriority w:val="99"/>
    <w:qFormat/>
    <w:tblPr>
      <w:tblCellMar>
        <w:left w:w="0" w:type="dxa"/>
        <w:top w:w="0" w:type="dxa"/>
        <w:right w:w="0" w:type="dxa"/>
        <w:bottom w:w="0" w:type="dxa"/>
      </w:tblCellMar>
    </w:tblPr>
  </w:style>
  <w:style w:type="table" w:styleId="1189" w:customStyle="1">
    <w:name w:val="Grid Table 3 - Accent 61"/>
    <w:uiPriority w:val="99"/>
    <w:qFormat/>
    <w:tblPr>
      <w:tblCellMar>
        <w:left w:w="0" w:type="dxa"/>
        <w:top w:w="0" w:type="dxa"/>
        <w:right w:w="0" w:type="dxa"/>
        <w:bottom w:w="0" w:type="dxa"/>
      </w:tblCellMar>
    </w:tblPr>
  </w:style>
  <w:style w:type="table" w:styleId="1190" w:customStyle="1">
    <w:name w:val="Grid Table 4 - Accent 11"/>
    <w:uiPriority w:val="59"/>
    <w:qFormat/>
    <w:tblPr>
      <w:tblCellMar>
        <w:left w:w="0" w:type="dxa"/>
        <w:top w:w="0" w:type="dxa"/>
        <w:right w:w="0" w:type="dxa"/>
        <w:bottom w:w="0" w:type="dxa"/>
      </w:tblCellMar>
    </w:tblPr>
  </w:style>
  <w:style w:type="table" w:styleId="1191" w:customStyle="1">
    <w:name w:val="Grid Table 4 - Accent 21"/>
    <w:uiPriority w:val="59"/>
    <w:qFormat/>
    <w:tblPr>
      <w:tblCellMar>
        <w:left w:w="0" w:type="dxa"/>
        <w:top w:w="0" w:type="dxa"/>
        <w:right w:w="0" w:type="dxa"/>
        <w:bottom w:w="0" w:type="dxa"/>
      </w:tblCellMar>
    </w:tblPr>
  </w:style>
  <w:style w:type="table" w:styleId="1192" w:customStyle="1">
    <w:name w:val="Grid Table 4 - Accent 31"/>
    <w:uiPriority w:val="59"/>
    <w:qFormat/>
    <w:tblPr>
      <w:tblCellMar>
        <w:left w:w="0" w:type="dxa"/>
        <w:top w:w="0" w:type="dxa"/>
        <w:right w:w="0" w:type="dxa"/>
        <w:bottom w:w="0" w:type="dxa"/>
      </w:tblCellMar>
    </w:tblPr>
  </w:style>
  <w:style w:type="table" w:styleId="1193" w:customStyle="1">
    <w:name w:val="Grid Table 4 - Accent 41"/>
    <w:uiPriority w:val="59"/>
    <w:qFormat/>
    <w:tblPr>
      <w:tblCellMar>
        <w:left w:w="0" w:type="dxa"/>
        <w:top w:w="0" w:type="dxa"/>
        <w:right w:w="0" w:type="dxa"/>
        <w:bottom w:w="0" w:type="dxa"/>
      </w:tblCellMar>
    </w:tblPr>
  </w:style>
  <w:style w:type="table" w:styleId="1194" w:customStyle="1">
    <w:name w:val="Grid Table 4 - Accent 51"/>
    <w:uiPriority w:val="59"/>
    <w:qFormat/>
    <w:tblPr>
      <w:tblCellMar>
        <w:left w:w="0" w:type="dxa"/>
        <w:top w:w="0" w:type="dxa"/>
        <w:right w:w="0" w:type="dxa"/>
        <w:bottom w:w="0" w:type="dxa"/>
      </w:tblCellMar>
    </w:tblPr>
  </w:style>
  <w:style w:type="table" w:styleId="1195" w:customStyle="1">
    <w:name w:val="Grid Table 4 - Accent 61"/>
    <w:uiPriority w:val="59"/>
    <w:qFormat/>
    <w:tblPr>
      <w:tblCellMar>
        <w:left w:w="0" w:type="dxa"/>
        <w:top w:w="0" w:type="dxa"/>
        <w:right w:w="0" w:type="dxa"/>
        <w:bottom w:w="0" w:type="dxa"/>
      </w:tblCellMar>
    </w:tblPr>
  </w:style>
  <w:style w:type="table" w:styleId="1196" w:customStyle="1">
    <w:name w:val="Grid Table 5 Dark- Accent 11"/>
    <w:uiPriority w:val="99"/>
    <w:qFormat/>
    <w:tblPr>
      <w:tblCellMar>
        <w:left w:w="0" w:type="dxa"/>
        <w:top w:w="0" w:type="dxa"/>
        <w:right w:w="0" w:type="dxa"/>
        <w:bottom w:w="0" w:type="dxa"/>
      </w:tblCellMar>
    </w:tblPr>
  </w:style>
  <w:style w:type="table" w:styleId="1197" w:customStyle="1">
    <w:name w:val="Grid Table 5 Dark - Accent 21"/>
    <w:uiPriority w:val="99"/>
    <w:qFormat/>
    <w:tblPr>
      <w:tblCellMar>
        <w:left w:w="0" w:type="dxa"/>
        <w:top w:w="0" w:type="dxa"/>
        <w:right w:w="0" w:type="dxa"/>
        <w:bottom w:w="0" w:type="dxa"/>
      </w:tblCellMar>
    </w:tblPr>
  </w:style>
  <w:style w:type="table" w:styleId="1198" w:customStyle="1">
    <w:name w:val="Grid Table 5 Dark - Accent 31"/>
    <w:uiPriority w:val="99"/>
    <w:qFormat/>
    <w:tblPr>
      <w:tblCellMar>
        <w:left w:w="0" w:type="dxa"/>
        <w:top w:w="0" w:type="dxa"/>
        <w:right w:w="0" w:type="dxa"/>
        <w:bottom w:w="0" w:type="dxa"/>
      </w:tblCellMar>
    </w:tblPr>
  </w:style>
  <w:style w:type="table" w:styleId="1199" w:customStyle="1">
    <w:name w:val="Grid Table 5 Dark- Accent 41"/>
    <w:uiPriority w:val="99"/>
    <w:qFormat/>
    <w:tblPr>
      <w:tblCellMar>
        <w:left w:w="0" w:type="dxa"/>
        <w:top w:w="0" w:type="dxa"/>
        <w:right w:w="0" w:type="dxa"/>
        <w:bottom w:w="0" w:type="dxa"/>
      </w:tblCellMar>
    </w:tblPr>
  </w:style>
  <w:style w:type="table" w:styleId="1200" w:customStyle="1">
    <w:name w:val="Grid Table 5 Dark - Accent 51"/>
    <w:uiPriority w:val="99"/>
    <w:qFormat/>
    <w:tblPr>
      <w:tblCellMar>
        <w:left w:w="0" w:type="dxa"/>
        <w:top w:w="0" w:type="dxa"/>
        <w:right w:w="0" w:type="dxa"/>
        <w:bottom w:w="0" w:type="dxa"/>
      </w:tblCellMar>
    </w:tblPr>
  </w:style>
  <w:style w:type="table" w:styleId="1201" w:customStyle="1">
    <w:name w:val="Grid Table 5 Dark - Accent 61"/>
    <w:uiPriority w:val="99"/>
    <w:qFormat/>
    <w:tblPr>
      <w:tblCellMar>
        <w:left w:w="0" w:type="dxa"/>
        <w:top w:w="0" w:type="dxa"/>
        <w:right w:w="0" w:type="dxa"/>
        <w:bottom w:w="0" w:type="dxa"/>
      </w:tblCellMar>
    </w:tblPr>
  </w:style>
  <w:style w:type="table" w:styleId="1202" w:customStyle="1">
    <w:name w:val="Grid Table 6 Colorful - Accent 11"/>
    <w:uiPriority w:val="99"/>
    <w:qFormat/>
    <w:tblPr>
      <w:tblCellMar>
        <w:left w:w="0" w:type="dxa"/>
        <w:top w:w="0" w:type="dxa"/>
        <w:right w:w="0" w:type="dxa"/>
        <w:bottom w:w="0" w:type="dxa"/>
      </w:tblCellMar>
    </w:tblPr>
  </w:style>
  <w:style w:type="table" w:styleId="1203" w:customStyle="1">
    <w:name w:val="Grid Table 6 Colorful - Accent 21"/>
    <w:uiPriority w:val="99"/>
    <w:qFormat/>
    <w:tblPr>
      <w:tblCellMar>
        <w:left w:w="0" w:type="dxa"/>
        <w:top w:w="0" w:type="dxa"/>
        <w:right w:w="0" w:type="dxa"/>
        <w:bottom w:w="0" w:type="dxa"/>
      </w:tblCellMar>
    </w:tblPr>
  </w:style>
  <w:style w:type="table" w:styleId="1204" w:customStyle="1">
    <w:name w:val="Grid Table 6 Colorful - Accent 31"/>
    <w:uiPriority w:val="99"/>
    <w:qFormat/>
    <w:tblPr>
      <w:tblCellMar>
        <w:left w:w="0" w:type="dxa"/>
        <w:top w:w="0" w:type="dxa"/>
        <w:right w:w="0" w:type="dxa"/>
        <w:bottom w:w="0" w:type="dxa"/>
      </w:tblCellMar>
    </w:tblPr>
  </w:style>
  <w:style w:type="table" w:styleId="1205" w:customStyle="1">
    <w:name w:val="Grid Table 6 Colorful - Accent 41"/>
    <w:uiPriority w:val="99"/>
    <w:qFormat/>
    <w:tblPr>
      <w:tblCellMar>
        <w:left w:w="0" w:type="dxa"/>
        <w:top w:w="0" w:type="dxa"/>
        <w:right w:w="0" w:type="dxa"/>
        <w:bottom w:w="0" w:type="dxa"/>
      </w:tblCellMar>
    </w:tblPr>
  </w:style>
  <w:style w:type="table" w:styleId="1206" w:customStyle="1">
    <w:name w:val="Grid Table 6 Colorful - Accent 51"/>
    <w:uiPriority w:val="99"/>
    <w:qFormat/>
    <w:tblPr>
      <w:tblCellMar>
        <w:left w:w="0" w:type="dxa"/>
        <w:top w:w="0" w:type="dxa"/>
        <w:right w:w="0" w:type="dxa"/>
        <w:bottom w:w="0" w:type="dxa"/>
      </w:tblCellMar>
    </w:tblPr>
  </w:style>
  <w:style w:type="table" w:styleId="1207" w:customStyle="1">
    <w:name w:val="Grid Table 6 Colorful - Accent 61"/>
    <w:uiPriority w:val="99"/>
    <w:qFormat/>
    <w:tblPr>
      <w:tblCellMar>
        <w:left w:w="0" w:type="dxa"/>
        <w:top w:w="0" w:type="dxa"/>
        <w:right w:w="0" w:type="dxa"/>
        <w:bottom w:w="0" w:type="dxa"/>
      </w:tblCellMar>
    </w:tblPr>
  </w:style>
  <w:style w:type="table" w:styleId="1208" w:customStyle="1">
    <w:name w:val="Grid Table 7 Colorful - Accent 11"/>
    <w:uiPriority w:val="99"/>
    <w:qFormat/>
    <w:tblPr>
      <w:tblCellMar>
        <w:left w:w="0" w:type="dxa"/>
        <w:top w:w="0" w:type="dxa"/>
        <w:right w:w="0" w:type="dxa"/>
        <w:bottom w:w="0" w:type="dxa"/>
      </w:tblCellMar>
    </w:tblPr>
  </w:style>
  <w:style w:type="table" w:styleId="1209" w:customStyle="1">
    <w:name w:val="Grid Table 7 Colorful - Accent 21"/>
    <w:uiPriority w:val="99"/>
    <w:qFormat/>
    <w:tblPr>
      <w:tblCellMar>
        <w:left w:w="0" w:type="dxa"/>
        <w:top w:w="0" w:type="dxa"/>
        <w:right w:w="0" w:type="dxa"/>
        <w:bottom w:w="0" w:type="dxa"/>
      </w:tblCellMar>
    </w:tblPr>
  </w:style>
  <w:style w:type="table" w:styleId="1210" w:customStyle="1">
    <w:name w:val="Grid Table 7 Colorful - Accent 31"/>
    <w:uiPriority w:val="99"/>
    <w:qFormat/>
    <w:tblPr>
      <w:tblCellMar>
        <w:left w:w="0" w:type="dxa"/>
        <w:top w:w="0" w:type="dxa"/>
        <w:right w:w="0" w:type="dxa"/>
        <w:bottom w:w="0" w:type="dxa"/>
      </w:tblCellMar>
    </w:tblPr>
  </w:style>
  <w:style w:type="table" w:styleId="1211" w:customStyle="1">
    <w:name w:val="Grid Table 7 Colorful - Accent 41"/>
    <w:uiPriority w:val="99"/>
    <w:qFormat/>
    <w:tblPr>
      <w:tblCellMar>
        <w:left w:w="0" w:type="dxa"/>
        <w:top w:w="0" w:type="dxa"/>
        <w:right w:w="0" w:type="dxa"/>
        <w:bottom w:w="0" w:type="dxa"/>
      </w:tblCellMar>
    </w:tblPr>
  </w:style>
  <w:style w:type="table" w:styleId="1212" w:customStyle="1">
    <w:name w:val="Grid Table 7 Colorful - Accent 51"/>
    <w:uiPriority w:val="99"/>
    <w:qFormat/>
    <w:tblPr>
      <w:tblCellMar>
        <w:left w:w="0" w:type="dxa"/>
        <w:top w:w="0" w:type="dxa"/>
        <w:right w:w="0" w:type="dxa"/>
        <w:bottom w:w="0" w:type="dxa"/>
      </w:tblCellMar>
    </w:tblPr>
  </w:style>
  <w:style w:type="table" w:styleId="1213" w:customStyle="1">
    <w:name w:val="Grid Table 7 Colorful - Accent 61"/>
    <w:uiPriority w:val="99"/>
    <w:qFormat/>
    <w:tblPr>
      <w:tblCellMar>
        <w:left w:w="0" w:type="dxa"/>
        <w:top w:w="0" w:type="dxa"/>
        <w:right w:w="0" w:type="dxa"/>
        <w:bottom w:w="0" w:type="dxa"/>
      </w:tblCellMar>
    </w:tblPr>
  </w:style>
  <w:style w:type="table" w:styleId="1214" w:customStyle="1">
    <w:name w:val="List Table 1 Light - Accent 11"/>
    <w:uiPriority w:val="99"/>
    <w:qFormat/>
    <w:tblPr>
      <w:tblCellMar>
        <w:left w:w="0" w:type="dxa"/>
        <w:top w:w="0" w:type="dxa"/>
        <w:right w:w="0" w:type="dxa"/>
        <w:bottom w:w="0" w:type="dxa"/>
      </w:tblCellMar>
    </w:tblPr>
  </w:style>
  <w:style w:type="table" w:styleId="1215" w:customStyle="1">
    <w:name w:val="List Table 1 Light - Accent 21"/>
    <w:uiPriority w:val="99"/>
    <w:qFormat/>
    <w:tblPr>
      <w:tblCellMar>
        <w:left w:w="0" w:type="dxa"/>
        <w:top w:w="0" w:type="dxa"/>
        <w:right w:w="0" w:type="dxa"/>
        <w:bottom w:w="0" w:type="dxa"/>
      </w:tblCellMar>
    </w:tblPr>
  </w:style>
  <w:style w:type="table" w:styleId="1216" w:customStyle="1">
    <w:name w:val="List Table 1 Light - Accent 31"/>
    <w:uiPriority w:val="99"/>
    <w:qFormat/>
    <w:tblPr>
      <w:tblCellMar>
        <w:left w:w="0" w:type="dxa"/>
        <w:top w:w="0" w:type="dxa"/>
        <w:right w:w="0" w:type="dxa"/>
        <w:bottom w:w="0" w:type="dxa"/>
      </w:tblCellMar>
    </w:tblPr>
  </w:style>
  <w:style w:type="table" w:styleId="1217" w:customStyle="1">
    <w:name w:val="List Table 1 Light - Accent 41"/>
    <w:uiPriority w:val="99"/>
    <w:qFormat/>
    <w:tblPr>
      <w:tblCellMar>
        <w:left w:w="0" w:type="dxa"/>
        <w:top w:w="0" w:type="dxa"/>
        <w:right w:w="0" w:type="dxa"/>
        <w:bottom w:w="0" w:type="dxa"/>
      </w:tblCellMar>
    </w:tblPr>
  </w:style>
  <w:style w:type="table" w:styleId="1218" w:customStyle="1">
    <w:name w:val="List Table 1 Light - Accent 51"/>
    <w:uiPriority w:val="99"/>
    <w:qFormat/>
    <w:tblPr>
      <w:tblCellMar>
        <w:left w:w="0" w:type="dxa"/>
        <w:top w:w="0" w:type="dxa"/>
        <w:right w:w="0" w:type="dxa"/>
        <w:bottom w:w="0" w:type="dxa"/>
      </w:tblCellMar>
    </w:tblPr>
  </w:style>
  <w:style w:type="table" w:styleId="1219" w:customStyle="1">
    <w:name w:val="List Table 1 Light - Accent 61"/>
    <w:uiPriority w:val="99"/>
    <w:qFormat/>
    <w:tblPr>
      <w:tblCellMar>
        <w:left w:w="0" w:type="dxa"/>
        <w:top w:w="0" w:type="dxa"/>
        <w:right w:w="0" w:type="dxa"/>
        <w:bottom w:w="0" w:type="dxa"/>
      </w:tblCellMar>
    </w:tblPr>
  </w:style>
  <w:style w:type="table" w:styleId="1220" w:customStyle="1">
    <w:name w:val="List Table 2 - Accent 11"/>
    <w:uiPriority w:val="99"/>
    <w:qFormat/>
    <w:tblPr>
      <w:tblCellMar>
        <w:left w:w="0" w:type="dxa"/>
        <w:top w:w="0" w:type="dxa"/>
        <w:right w:w="0" w:type="dxa"/>
        <w:bottom w:w="0" w:type="dxa"/>
      </w:tblCellMar>
    </w:tblPr>
  </w:style>
  <w:style w:type="table" w:styleId="1221" w:customStyle="1">
    <w:name w:val="List Table 2 - Accent 21"/>
    <w:uiPriority w:val="99"/>
    <w:qFormat/>
    <w:tblPr>
      <w:tblCellMar>
        <w:left w:w="0" w:type="dxa"/>
        <w:top w:w="0" w:type="dxa"/>
        <w:right w:w="0" w:type="dxa"/>
        <w:bottom w:w="0" w:type="dxa"/>
      </w:tblCellMar>
    </w:tblPr>
  </w:style>
  <w:style w:type="table" w:styleId="1222" w:customStyle="1">
    <w:name w:val="List Table 2 - Accent 31"/>
    <w:uiPriority w:val="99"/>
    <w:qFormat/>
    <w:tblPr>
      <w:tblCellMar>
        <w:left w:w="0" w:type="dxa"/>
        <w:top w:w="0" w:type="dxa"/>
        <w:right w:w="0" w:type="dxa"/>
        <w:bottom w:w="0" w:type="dxa"/>
      </w:tblCellMar>
    </w:tblPr>
  </w:style>
  <w:style w:type="table" w:styleId="1223" w:customStyle="1">
    <w:name w:val="List Table 2 - Accent 41"/>
    <w:uiPriority w:val="99"/>
    <w:qFormat/>
    <w:tblPr>
      <w:tblCellMar>
        <w:left w:w="0" w:type="dxa"/>
        <w:top w:w="0" w:type="dxa"/>
        <w:right w:w="0" w:type="dxa"/>
        <w:bottom w:w="0" w:type="dxa"/>
      </w:tblCellMar>
    </w:tblPr>
  </w:style>
  <w:style w:type="table" w:styleId="1224" w:customStyle="1">
    <w:name w:val="List Table 2 - Accent 51"/>
    <w:uiPriority w:val="99"/>
    <w:qFormat/>
    <w:tblPr>
      <w:tblCellMar>
        <w:left w:w="0" w:type="dxa"/>
        <w:top w:w="0" w:type="dxa"/>
        <w:right w:w="0" w:type="dxa"/>
        <w:bottom w:w="0" w:type="dxa"/>
      </w:tblCellMar>
    </w:tblPr>
  </w:style>
  <w:style w:type="table" w:styleId="1225" w:customStyle="1">
    <w:name w:val="List Table 2 - Accent 61"/>
    <w:uiPriority w:val="99"/>
    <w:qFormat/>
    <w:tblPr>
      <w:tblCellMar>
        <w:left w:w="0" w:type="dxa"/>
        <w:top w:w="0" w:type="dxa"/>
        <w:right w:w="0" w:type="dxa"/>
        <w:bottom w:w="0" w:type="dxa"/>
      </w:tblCellMar>
    </w:tblPr>
  </w:style>
  <w:style w:type="table" w:styleId="1226" w:customStyle="1">
    <w:name w:val="List Table 3 - Accent 11"/>
    <w:uiPriority w:val="99"/>
    <w:qFormat/>
    <w:tblPr>
      <w:tblCellMar>
        <w:left w:w="0" w:type="dxa"/>
        <w:top w:w="0" w:type="dxa"/>
        <w:right w:w="0" w:type="dxa"/>
        <w:bottom w:w="0" w:type="dxa"/>
      </w:tblCellMar>
    </w:tblPr>
  </w:style>
  <w:style w:type="table" w:styleId="1227" w:customStyle="1">
    <w:name w:val="List Table 3 - Accent 21"/>
    <w:uiPriority w:val="99"/>
    <w:qFormat/>
    <w:tblPr>
      <w:tblCellMar>
        <w:left w:w="0" w:type="dxa"/>
        <w:top w:w="0" w:type="dxa"/>
        <w:right w:w="0" w:type="dxa"/>
        <w:bottom w:w="0" w:type="dxa"/>
      </w:tblCellMar>
    </w:tblPr>
  </w:style>
  <w:style w:type="table" w:styleId="1228" w:customStyle="1">
    <w:name w:val="List Table 3 - Accent 31"/>
    <w:uiPriority w:val="99"/>
    <w:qFormat/>
    <w:tblPr>
      <w:tblCellMar>
        <w:left w:w="0" w:type="dxa"/>
        <w:top w:w="0" w:type="dxa"/>
        <w:right w:w="0" w:type="dxa"/>
        <w:bottom w:w="0" w:type="dxa"/>
      </w:tblCellMar>
    </w:tblPr>
  </w:style>
  <w:style w:type="table" w:styleId="1229" w:customStyle="1">
    <w:name w:val="List Table 3 - Accent 41"/>
    <w:uiPriority w:val="99"/>
    <w:qFormat/>
    <w:tblPr>
      <w:tblCellMar>
        <w:left w:w="0" w:type="dxa"/>
        <w:top w:w="0" w:type="dxa"/>
        <w:right w:w="0" w:type="dxa"/>
        <w:bottom w:w="0" w:type="dxa"/>
      </w:tblCellMar>
    </w:tblPr>
  </w:style>
  <w:style w:type="table" w:styleId="1230" w:customStyle="1">
    <w:name w:val="List Table 3 - Accent 51"/>
    <w:uiPriority w:val="99"/>
    <w:qFormat/>
    <w:tblPr>
      <w:tblCellMar>
        <w:left w:w="0" w:type="dxa"/>
        <w:top w:w="0" w:type="dxa"/>
        <w:right w:w="0" w:type="dxa"/>
        <w:bottom w:w="0" w:type="dxa"/>
      </w:tblCellMar>
    </w:tblPr>
  </w:style>
  <w:style w:type="table" w:styleId="1231" w:customStyle="1">
    <w:name w:val="List Table 3 - Accent 61"/>
    <w:uiPriority w:val="99"/>
    <w:qFormat/>
    <w:tblPr>
      <w:tblCellMar>
        <w:left w:w="0" w:type="dxa"/>
        <w:top w:w="0" w:type="dxa"/>
        <w:right w:w="0" w:type="dxa"/>
        <w:bottom w:w="0" w:type="dxa"/>
      </w:tblCellMar>
    </w:tblPr>
  </w:style>
  <w:style w:type="table" w:styleId="1232" w:customStyle="1">
    <w:name w:val="List Table 4 - Accent 11"/>
    <w:uiPriority w:val="99"/>
    <w:qFormat/>
    <w:tblPr>
      <w:tblCellMar>
        <w:left w:w="0" w:type="dxa"/>
        <w:top w:w="0" w:type="dxa"/>
        <w:right w:w="0" w:type="dxa"/>
        <w:bottom w:w="0" w:type="dxa"/>
      </w:tblCellMar>
    </w:tblPr>
  </w:style>
  <w:style w:type="table" w:styleId="1233" w:customStyle="1">
    <w:name w:val="List Table 4 - Accent 21"/>
    <w:uiPriority w:val="99"/>
    <w:qFormat/>
    <w:tblPr>
      <w:tblCellMar>
        <w:left w:w="0" w:type="dxa"/>
        <w:top w:w="0" w:type="dxa"/>
        <w:right w:w="0" w:type="dxa"/>
        <w:bottom w:w="0" w:type="dxa"/>
      </w:tblCellMar>
    </w:tblPr>
  </w:style>
  <w:style w:type="table" w:styleId="1234" w:customStyle="1">
    <w:name w:val="List Table 4 - Accent 31"/>
    <w:uiPriority w:val="99"/>
    <w:qFormat/>
    <w:tblPr>
      <w:tblCellMar>
        <w:left w:w="0" w:type="dxa"/>
        <w:top w:w="0" w:type="dxa"/>
        <w:right w:w="0" w:type="dxa"/>
        <w:bottom w:w="0" w:type="dxa"/>
      </w:tblCellMar>
    </w:tblPr>
  </w:style>
  <w:style w:type="table" w:styleId="1235" w:customStyle="1">
    <w:name w:val="List Table 4 - Accent 41"/>
    <w:uiPriority w:val="99"/>
    <w:qFormat/>
    <w:tblPr>
      <w:tblCellMar>
        <w:left w:w="0" w:type="dxa"/>
        <w:top w:w="0" w:type="dxa"/>
        <w:right w:w="0" w:type="dxa"/>
        <w:bottom w:w="0" w:type="dxa"/>
      </w:tblCellMar>
    </w:tblPr>
  </w:style>
  <w:style w:type="table" w:styleId="1236" w:customStyle="1">
    <w:name w:val="List Table 4 - Accent 51"/>
    <w:uiPriority w:val="99"/>
    <w:qFormat/>
    <w:tblPr>
      <w:tblCellMar>
        <w:left w:w="0" w:type="dxa"/>
        <w:top w:w="0" w:type="dxa"/>
        <w:right w:w="0" w:type="dxa"/>
        <w:bottom w:w="0" w:type="dxa"/>
      </w:tblCellMar>
    </w:tblPr>
  </w:style>
  <w:style w:type="table" w:styleId="1237" w:customStyle="1">
    <w:name w:val="List Table 4 - Accent 61"/>
    <w:uiPriority w:val="99"/>
    <w:qFormat/>
    <w:tblPr>
      <w:tblCellMar>
        <w:left w:w="0" w:type="dxa"/>
        <w:top w:w="0" w:type="dxa"/>
        <w:right w:w="0" w:type="dxa"/>
        <w:bottom w:w="0" w:type="dxa"/>
      </w:tblCellMar>
    </w:tblPr>
  </w:style>
  <w:style w:type="table" w:styleId="1238" w:customStyle="1">
    <w:name w:val="List Table 5 Dark - Accent 11"/>
    <w:uiPriority w:val="99"/>
    <w:qFormat/>
    <w:tblPr>
      <w:tblCellMar>
        <w:left w:w="0" w:type="dxa"/>
        <w:top w:w="0" w:type="dxa"/>
        <w:right w:w="0" w:type="dxa"/>
        <w:bottom w:w="0" w:type="dxa"/>
      </w:tblCellMar>
    </w:tblPr>
  </w:style>
  <w:style w:type="table" w:styleId="1239" w:customStyle="1">
    <w:name w:val="List Table 5 Dark - Accent 21"/>
    <w:uiPriority w:val="99"/>
    <w:qFormat/>
    <w:tblPr>
      <w:tblCellMar>
        <w:left w:w="0" w:type="dxa"/>
        <w:top w:w="0" w:type="dxa"/>
        <w:right w:w="0" w:type="dxa"/>
        <w:bottom w:w="0" w:type="dxa"/>
      </w:tblCellMar>
    </w:tblPr>
  </w:style>
  <w:style w:type="table" w:styleId="1240" w:customStyle="1">
    <w:name w:val="List Table 5 Dark - Accent 31"/>
    <w:uiPriority w:val="99"/>
    <w:qFormat/>
    <w:tblPr>
      <w:tblCellMar>
        <w:left w:w="0" w:type="dxa"/>
        <w:top w:w="0" w:type="dxa"/>
        <w:right w:w="0" w:type="dxa"/>
        <w:bottom w:w="0" w:type="dxa"/>
      </w:tblCellMar>
    </w:tblPr>
  </w:style>
  <w:style w:type="table" w:styleId="1241" w:customStyle="1">
    <w:name w:val="List Table 5 Dark - Accent 41"/>
    <w:uiPriority w:val="99"/>
    <w:qFormat/>
    <w:tblPr>
      <w:tblCellMar>
        <w:left w:w="0" w:type="dxa"/>
        <w:top w:w="0" w:type="dxa"/>
        <w:right w:w="0" w:type="dxa"/>
        <w:bottom w:w="0" w:type="dxa"/>
      </w:tblCellMar>
    </w:tblPr>
  </w:style>
  <w:style w:type="table" w:styleId="1242" w:customStyle="1">
    <w:name w:val="List Table 5 Dark - Accent 51"/>
    <w:uiPriority w:val="99"/>
    <w:qFormat/>
    <w:tblPr>
      <w:tblCellMar>
        <w:left w:w="0" w:type="dxa"/>
        <w:top w:w="0" w:type="dxa"/>
        <w:right w:w="0" w:type="dxa"/>
        <w:bottom w:w="0" w:type="dxa"/>
      </w:tblCellMar>
    </w:tblPr>
  </w:style>
  <w:style w:type="table" w:styleId="1243" w:customStyle="1">
    <w:name w:val="List Table 5 Dark - Accent 61"/>
    <w:uiPriority w:val="99"/>
    <w:qFormat/>
    <w:tblPr>
      <w:tblCellMar>
        <w:left w:w="0" w:type="dxa"/>
        <w:top w:w="0" w:type="dxa"/>
        <w:right w:w="0" w:type="dxa"/>
        <w:bottom w:w="0" w:type="dxa"/>
      </w:tblCellMar>
    </w:tblPr>
  </w:style>
  <w:style w:type="table" w:styleId="1244" w:customStyle="1">
    <w:name w:val="List Table 6 Colorful - Accent 11"/>
    <w:uiPriority w:val="99"/>
    <w:qFormat/>
    <w:tblPr>
      <w:tblCellMar>
        <w:left w:w="0" w:type="dxa"/>
        <w:top w:w="0" w:type="dxa"/>
        <w:right w:w="0" w:type="dxa"/>
        <w:bottom w:w="0" w:type="dxa"/>
      </w:tblCellMar>
    </w:tblPr>
  </w:style>
  <w:style w:type="table" w:styleId="1245" w:customStyle="1">
    <w:name w:val="List Table 6 Colorful - Accent 21"/>
    <w:uiPriority w:val="99"/>
    <w:qFormat/>
    <w:tblPr>
      <w:tblCellMar>
        <w:left w:w="0" w:type="dxa"/>
        <w:top w:w="0" w:type="dxa"/>
        <w:right w:w="0" w:type="dxa"/>
        <w:bottom w:w="0" w:type="dxa"/>
      </w:tblCellMar>
    </w:tblPr>
  </w:style>
  <w:style w:type="table" w:styleId="1246" w:customStyle="1">
    <w:name w:val="List Table 6 Colorful - Accent 31"/>
    <w:uiPriority w:val="99"/>
    <w:qFormat/>
    <w:tblPr>
      <w:tblCellMar>
        <w:left w:w="0" w:type="dxa"/>
        <w:top w:w="0" w:type="dxa"/>
        <w:right w:w="0" w:type="dxa"/>
        <w:bottom w:w="0" w:type="dxa"/>
      </w:tblCellMar>
    </w:tblPr>
  </w:style>
  <w:style w:type="table" w:styleId="1247" w:customStyle="1">
    <w:name w:val="List Table 6 Colorful - Accent 41"/>
    <w:uiPriority w:val="99"/>
    <w:qFormat/>
    <w:tblPr>
      <w:tblCellMar>
        <w:left w:w="0" w:type="dxa"/>
        <w:top w:w="0" w:type="dxa"/>
        <w:right w:w="0" w:type="dxa"/>
        <w:bottom w:w="0" w:type="dxa"/>
      </w:tblCellMar>
    </w:tblPr>
  </w:style>
  <w:style w:type="table" w:styleId="1248" w:customStyle="1">
    <w:name w:val="List Table 6 Colorful - Accent 51"/>
    <w:uiPriority w:val="99"/>
    <w:qFormat/>
    <w:tblPr>
      <w:tblCellMar>
        <w:left w:w="0" w:type="dxa"/>
        <w:top w:w="0" w:type="dxa"/>
        <w:right w:w="0" w:type="dxa"/>
        <w:bottom w:w="0" w:type="dxa"/>
      </w:tblCellMar>
    </w:tblPr>
  </w:style>
  <w:style w:type="table" w:styleId="1249" w:customStyle="1">
    <w:name w:val="List Table 6 Colorful - Accent 61"/>
    <w:uiPriority w:val="99"/>
    <w:qFormat/>
    <w:tblPr>
      <w:tblCellMar>
        <w:left w:w="0" w:type="dxa"/>
        <w:top w:w="0" w:type="dxa"/>
        <w:right w:w="0" w:type="dxa"/>
        <w:bottom w:w="0" w:type="dxa"/>
      </w:tblCellMar>
    </w:tblPr>
  </w:style>
  <w:style w:type="table" w:styleId="1250" w:customStyle="1">
    <w:name w:val="List Table 7 Colorful - Accent 11"/>
    <w:uiPriority w:val="99"/>
    <w:qFormat/>
    <w:tblPr>
      <w:tblCellMar>
        <w:left w:w="0" w:type="dxa"/>
        <w:top w:w="0" w:type="dxa"/>
        <w:right w:w="0" w:type="dxa"/>
        <w:bottom w:w="0" w:type="dxa"/>
      </w:tblCellMar>
    </w:tblPr>
  </w:style>
  <w:style w:type="table" w:styleId="1251" w:customStyle="1">
    <w:name w:val="List Table 7 Colorful - Accent 21"/>
    <w:uiPriority w:val="99"/>
    <w:qFormat/>
    <w:tblPr>
      <w:tblCellMar>
        <w:left w:w="0" w:type="dxa"/>
        <w:top w:w="0" w:type="dxa"/>
        <w:right w:w="0" w:type="dxa"/>
        <w:bottom w:w="0" w:type="dxa"/>
      </w:tblCellMar>
    </w:tblPr>
  </w:style>
  <w:style w:type="table" w:styleId="1252" w:customStyle="1">
    <w:name w:val="List Table 7 Colorful - Accent 31"/>
    <w:uiPriority w:val="99"/>
    <w:qFormat/>
    <w:tblPr>
      <w:tblCellMar>
        <w:left w:w="0" w:type="dxa"/>
        <w:top w:w="0" w:type="dxa"/>
        <w:right w:w="0" w:type="dxa"/>
        <w:bottom w:w="0" w:type="dxa"/>
      </w:tblCellMar>
    </w:tblPr>
  </w:style>
  <w:style w:type="table" w:styleId="1253" w:customStyle="1">
    <w:name w:val="List Table 7 Colorful - Accent 41"/>
    <w:uiPriority w:val="99"/>
    <w:qFormat/>
    <w:tblPr>
      <w:tblCellMar>
        <w:left w:w="0" w:type="dxa"/>
        <w:top w:w="0" w:type="dxa"/>
        <w:right w:w="0" w:type="dxa"/>
        <w:bottom w:w="0" w:type="dxa"/>
      </w:tblCellMar>
    </w:tblPr>
  </w:style>
  <w:style w:type="table" w:styleId="1254" w:customStyle="1">
    <w:name w:val="List Table 7 Colorful - Accent 51"/>
    <w:uiPriority w:val="99"/>
    <w:qFormat/>
    <w:tblPr>
      <w:tblCellMar>
        <w:left w:w="0" w:type="dxa"/>
        <w:top w:w="0" w:type="dxa"/>
        <w:right w:w="0" w:type="dxa"/>
        <w:bottom w:w="0" w:type="dxa"/>
      </w:tblCellMar>
    </w:tblPr>
  </w:style>
  <w:style w:type="table" w:styleId="1255" w:customStyle="1">
    <w:name w:val="List Table 7 Colorful - Accent 61"/>
    <w:uiPriority w:val="99"/>
    <w:qFormat/>
    <w:tblPr>
      <w:tblCellMar>
        <w:left w:w="0" w:type="dxa"/>
        <w:top w:w="0" w:type="dxa"/>
        <w:right w:w="0" w:type="dxa"/>
        <w:bottom w:w="0" w:type="dxa"/>
      </w:tblCellMar>
    </w:tblPr>
  </w:style>
  <w:style w:type="table" w:styleId="1256" w:customStyle="1">
    <w:name w:val="Lined - Accent 11"/>
    <w:uiPriority w:val="99"/>
    <w:qFormat/>
    <w:rPr>
      <w:color w:val="404040"/>
    </w:rPr>
    <w:tblPr>
      <w:tblCellMar>
        <w:left w:w="0" w:type="dxa"/>
        <w:top w:w="0" w:type="dxa"/>
        <w:right w:w="0" w:type="dxa"/>
        <w:bottom w:w="0" w:type="dxa"/>
      </w:tblCellMar>
    </w:tblPr>
  </w:style>
  <w:style w:type="table" w:styleId="1257" w:customStyle="1">
    <w:name w:val="Lined - Accent 21"/>
    <w:uiPriority w:val="99"/>
    <w:qFormat/>
    <w:rPr>
      <w:color w:val="404040"/>
    </w:rPr>
    <w:tblPr>
      <w:tblCellMar>
        <w:left w:w="0" w:type="dxa"/>
        <w:top w:w="0" w:type="dxa"/>
        <w:right w:w="0" w:type="dxa"/>
        <w:bottom w:w="0" w:type="dxa"/>
      </w:tblCellMar>
    </w:tblPr>
  </w:style>
  <w:style w:type="table" w:styleId="1258" w:customStyle="1">
    <w:name w:val="Lined - Accent 31"/>
    <w:uiPriority w:val="99"/>
    <w:qFormat/>
    <w:rPr>
      <w:color w:val="404040"/>
    </w:rPr>
    <w:tblPr>
      <w:tblCellMar>
        <w:left w:w="0" w:type="dxa"/>
        <w:top w:w="0" w:type="dxa"/>
        <w:right w:w="0" w:type="dxa"/>
        <w:bottom w:w="0" w:type="dxa"/>
      </w:tblCellMar>
    </w:tblPr>
  </w:style>
  <w:style w:type="table" w:styleId="1259" w:customStyle="1">
    <w:name w:val="Lined - Accent 41"/>
    <w:uiPriority w:val="99"/>
    <w:qFormat/>
    <w:rPr>
      <w:color w:val="404040"/>
    </w:rPr>
    <w:tblPr>
      <w:tblCellMar>
        <w:left w:w="0" w:type="dxa"/>
        <w:top w:w="0" w:type="dxa"/>
        <w:right w:w="0" w:type="dxa"/>
        <w:bottom w:w="0" w:type="dxa"/>
      </w:tblCellMar>
    </w:tblPr>
  </w:style>
  <w:style w:type="table" w:styleId="1260" w:customStyle="1">
    <w:name w:val="Lined - Accent 51"/>
    <w:uiPriority w:val="99"/>
    <w:qFormat/>
    <w:rPr>
      <w:color w:val="404040"/>
    </w:rPr>
    <w:tblPr>
      <w:tblCellMar>
        <w:left w:w="0" w:type="dxa"/>
        <w:top w:w="0" w:type="dxa"/>
        <w:right w:w="0" w:type="dxa"/>
        <w:bottom w:w="0" w:type="dxa"/>
      </w:tblCellMar>
    </w:tblPr>
  </w:style>
  <w:style w:type="table" w:styleId="1261" w:customStyle="1">
    <w:name w:val="Lined - Accent 61"/>
    <w:uiPriority w:val="99"/>
    <w:qFormat/>
    <w:rPr>
      <w:color w:val="404040"/>
    </w:rPr>
    <w:tblPr>
      <w:tblCellMar>
        <w:left w:w="0" w:type="dxa"/>
        <w:top w:w="0" w:type="dxa"/>
        <w:right w:w="0" w:type="dxa"/>
        <w:bottom w:w="0" w:type="dxa"/>
      </w:tblCellMar>
    </w:tblPr>
  </w:style>
  <w:style w:type="table" w:styleId="1262" w:customStyle="1">
    <w:name w:val="Bordered &amp; Lined - Accent 11"/>
    <w:uiPriority w:val="99"/>
    <w:qFormat/>
    <w:rPr>
      <w:color w:val="404040"/>
    </w:rPr>
    <w:tblPr>
      <w:tblCellMar>
        <w:left w:w="0" w:type="dxa"/>
        <w:top w:w="0" w:type="dxa"/>
        <w:right w:w="0" w:type="dxa"/>
        <w:bottom w:w="0" w:type="dxa"/>
      </w:tblCellMar>
    </w:tblPr>
  </w:style>
  <w:style w:type="table" w:styleId="1263" w:customStyle="1">
    <w:name w:val="Bordered &amp; Lined - Accent 21"/>
    <w:uiPriority w:val="99"/>
    <w:qFormat/>
    <w:rPr>
      <w:color w:val="404040"/>
    </w:rPr>
    <w:tblPr>
      <w:tblCellMar>
        <w:left w:w="0" w:type="dxa"/>
        <w:top w:w="0" w:type="dxa"/>
        <w:right w:w="0" w:type="dxa"/>
        <w:bottom w:w="0" w:type="dxa"/>
      </w:tblCellMar>
    </w:tblPr>
  </w:style>
  <w:style w:type="table" w:styleId="1264" w:customStyle="1">
    <w:name w:val="Bordered &amp; Lined - Accent 31"/>
    <w:uiPriority w:val="99"/>
    <w:qFormat/>
    <w:rPr>
      <w:color w:val="404040"/>
    </w:rPr>
    <w:tblPr>
      <w:tblCellMar>
        <w:left w:w="0" w:type="dxa"/>
        <w:top w:w="0" w:type="dxa"/>
        <w:right w:w="0" w:type="dxa"/>
        <w:bottom w:w="0" w:type="dxa"/>
      </w:tblCellMar>
    </w:tblPr>
  </w:style>
  <w:style w:type="table" w:styleId="1265" w:customStyle="1">
    <w:name w:val="Bordered &amp; Lined - Accent 41"/>
    <w:uiPriority w:val="99"/>
    <w:qFormat/>
    <w:rPr>
      <w:color w:val="404040"/>
    </w:rPr>
    <w:tblPr>
      <w:tblCellMar>
        <w:left w:w="0" w:type="dxa"/>
        <w:top w:w="0" w:type="dxa"/>
        <w:right w:w="0" w:type="dxa"/>
        <w:bottom w:w="0" w:type="dxa"/>
      </w:tblCellMar>
    </w:tblPr>
  </w:style>
  <w:style w:type="table" w:styleId="1266" w:customStyle="1">
    <w:name w:val="Bordered &amp; Lined - Accent 51"/>
    <w:uiPriority w:val="99"/>
    <w:qFormat/>
    <w:rPr>
      <w:color w:val="404040"/>
    </w:rPr>
    <w:tblPr>
      <w:tblCellMar>
        <w:left w:w="0" w:type="dxa"/>
        <w:top w:w="0" w:type="dxa"/>
        <w:right w:w="0" w:type="dxa"/>
        <w:bottom w:w="0" w:type="dxa"/>
      </w:tblCellMar>
    </w:tblPr>
  </w:style>
  <w:style w:type="table" w:styleId="1267" w:customStyle="1">
    <w:name w:val="Bordered &amp; Lined - Accent 61"/>
    <w:uiPriority w:val="99"/>
    <w:qFormat/>
    <w:rPr>
      <w:color w:val="404040"/>
    </w:rPr>
    <w:tblPr>
      <w:tblCellMar>
        <w:left w:w="0" w:type="dxa"/>
        <w:top w:w="0" w:type="dxa"/>
        <w:right w:w="0" w:type="dxa"/>
        <w:bottom w:w="0" w:type="dxa"/>
      </w:tblCellMar>
    </w:tblPr>
  </w:style>
  <w:style w:type="table" w:styleId="1268" w:customStyle="1">
    <w:name w:val="Bordered1"/>
    <w:uiPriority w:val="99"/>
    <w:qFormat/>
    <w:tblPr>
      <w:tblCellMar>
        <w:left w:w="0" w:type="dxa"/>
        <w:top w:w="0" w:type="dxa"/>
        <w:right w:w="0" w:type="dxa"/>
        <w:bottom w:w="0" w:type="dxa"/>
      </w:tblCellMar>
    </w:tblPr>
  </w:style>
  <w:style w:type="table" w:styleId="1269" w:customStyle="1">
    <w:name w:val="Bordered - Accent 11"/>
    <w:uiPriority w:val="99"/>
    <w:qFormat/>
    <w:tblPr>
      <w:tblCellMar>
        <w:left w:w="0" w:type="dxa"/>
        <w:top w:w="0" w:type="dxa"/>
        <w:right w:w="0" w:type="dxa"/>
        <w:bottom w:w="0" w:type="dxa"/>
      </w:tblCellMar>
    </w:tblPr>
  </w:style>
  <w:style w:type="table" w:styleId="1270" w:customStyle="1">
    <w:name w:val="Bordered - Accent 21"/>
    <w:uiPriority w:val="99"/>
    <w:qFormat/>
    <w:tblPr>
      <w:tblCellMar>
        <w:left w:w="0" w:type="dxa"/>
        <w:top w:w="0" w:type="dxa"/>
        <w:right w:w="0" w:type="dxa"/>
        <w:bottom w:w="0" w:type="dxa"/>
      </w:tblCellMar>
    </w:tblPr>
  </w:style>
  <w:style w:type="table" w:styleId="1271" w:customStyle="1">
    <w:name w:val="Bordered - Accent 31"/>
    <w:uiPriority w:val="99"/>
    <w:qFormat/>
    <w:tblPr>
      <w:tblCellMar>
        <w:left w:w="0" w:type="dxa"/>
        <w:top w:w="0" w:type="dxa"/>
        <w:right w:w="0" w:type="dxa"/>
        <w:bottom w:w="0" w:type="dxa"/>
      </w:tblCellMar>
    </w:tblPr>
  </w:style>
  <w:style w:type="table" w:styleId="1272" w:customStyle="1">
    <w:name w:val="Bordered - Accent 41"/>
    <w:uiPriority w:val="99"/>
    <w:qFormat/>
    <w:tblPr>
      <w:tblCellMar>
        <w:left w:w="0" w:type="dxa"/>
        <w:top w:w="0" w:type="dxa"/>
        <w:right w:w="0" w:type="dxa"/>
        <w:bottom w:w="0" w:type="dxa"/>
      </w:tblCellMar>
    </w:tblPr>
  </w:style>
  <w:style w:type="table" w:styleId="1273" w:customStyle="1">
    <w:name w:val="Bordered - Accent 51"/>
    <w:uiPriority w:val="99"/>
    <w:qFormat/>
    <w:tblPr>
      <w:tblCellMar>
        <w:left w:w="0" w:type="dxa"/>
        <w:top w:w="0" w:type="dxa"/>
        <w:right w:w="0" w:type="dxa"/>
        <w:bottom w:w="0" w:type="dxa"/>
      </w:tblCellMar>
    </w:tblPr>
  </w:style>
  <w:style w:type="table" w:styleId="1274" w:customStyle="1">
    <w:name w:val="Bordered - Accent 61"/>
    <w:uiPriority w:val="99"/>
    <w:qFormat/>
    <w:tblPr>
      <w:tblCellMar>
        <w:left w:w="0" w:type="dxa"/>
        <w:top w:w="0" w:type="dxa"/>
        <w:right w:w="0" w:type="dxa"/>
        <w:bottom w:w="0" w:type="dxa"/>
      </w:tblCellMar>
    </w:tblPr>
  </w:style>
  <w:style w:type="paragraph" w:styleId="1275" w:customStyle="1">
    <w:name w:val="标题 11"/>
    <w:basedOn w:val="776"/>
    <w:next w:val="776"/>
    <w:qFormat/>
    <w:pPr>
      <w:jc w:val="center"/>
      <w:keepNext/>
      <w:outlineLvl w:val="0"/>
    </w:pPr>
    <w:rPr>
      <w:b/>
      <w:bCs/>
      <w:sz w:val="44"/>
      <w:szCs w:val="44"/>
    </w:rPr>
  </w:style>
  <w:style w:type="paragraph" w:styleId="1276" w:customStyle="1">
    <w:name w:val="标题 21"/>
    <w:basedOn w:val="776"/>
    <w:next w:val="1031"/>
    <w:qFormat/>
    <w:pPr>
      <w:jc w:val="center"/>
      <w:keepLines/>
      <w:keepNext/>
      <w:spacing w:before="260" w:after="260" w:line="416" w:lineRule="auto"/>
      <w:outlineLvl w:val="1"/>
    </w:pPr>
    <w:rPr>
      <w:rFonts w:ascii="Cambria" w:hAnsi="Cambria"/>
      <w:b/>
      <w:bCs/>
      <w:sz w:val="32"/>
      <w:szCs w:val="32"/>
    </w:rPr>
  </w:style>
  <w:style w:type="paragraph" w:styleId="1277" w:customStyle="1">
    <w:name w:val="标题 51"/>
    <w:basedOn w:val="776"/>
    <w:next w:val="1031"/>
    <w:qFormat/>
    <w:pPr>
      <w:keepNext/>
      <w:outlineLvl w:val="4"/>
    </w:pPr>
    <w:rPr>
      <w:b/>
      <w:bCs/>
      <w:sz w:val="28"/>
      <w:szCs w:val="28"/>
    </w:rPr>
  </w:style>
  <w:style w:type="paragraph" w:styleId="1278" w:customStyle="1">
    <w:name w:val="标题 61"/>
    <w:basedOn w:val="776"/>
    <w:next w:val="776"/>
    <w:qFormat/>
    <w:pPr>
      <w:numPr>
        <w:ilvl w:val="5"/>
        <w:numId w:val="4"/>
      </w:numPr>
      <w:keepLines/>
      <w:keepNext/>
      <w:spacing w:before="240" w:after="64" w:line="320" w:lineRule="auto"/>
      <w:outlineLvl w:val="5"/>
    </w:pPr>
    <w:rPr>
      <w:rFonts w:ascii="Cambria" w:hAnsi="Cambria"/>
      <w:b/>
      <w:bCs/>
      <w:sz w:val="24"/>
      <w:szCs w:val="24"/>
    </w:rPr>
  </w:style>
  <w:style w:type="paragraph" w:styleId="1279" w:customStyle="1">
    <w:name w:val="标题 71"/>
    <w:basedOn w:val="776"/>
    <w:next w:val="776"/>
    <w:qFormat/>
    <w:pPr>
      <w:numPr>
        <w:ilvl w:val="6"/>
        <w:numId w:val="4"/>
      </w:numPr>
      <w:keepLines/>
      <w:keepNext/>
      <w:spacing w:before="240" w:after="64" w:line="320" w:lineRule="auto"/>
      <w:outlineLvl w:val="6"/>
    </w:pPr>
    <w:rPr>
      <w:b/>
      <w:bCs/>
      <w:sz w:val="24"/>
      <w:szCs w:val="24"/>
    </w:rPr>
  </w:style>
  <w:style w:type="paragraph" w:styleId="1280" w:customStyle="1">
    <w:name w:val="标题 81"/>
    <w:basedOn w:val="776"/>
    <w:next w:val="776"/>
    <w:qFormat/>
    <w:pPr>
      <w:numPr>
        <w:ilvl w:val="7"/>
        <w:numId w:val="4"/>
      </w:numPr>
      <w:keepLines/>
      <w:keepNext/>
      <w:spacing w:before="240" w:after="64" w:line="320" w:lineRule="auto"/>
      <w:outlineLvl w:val="7"/>
    </w:pPr>
    <w:rPr>
      <w:rFonts w:ascii="Cambria" w:hAnsi="Cambria"/>
      <w:sz w:val="24"/>
      <w:szCs w:val="24"/>
    </w:rPr>
  </w:style>
  <w:style w:type="paragraph" w:styleId="1281" w:customStyle="1">
    <w:name w:val="标题 91"/>
    <w:basedOn w:val="776"/>
    <w:next w:val="776"/>
    <w:qFormat/>
    <w:pPr>
      <w:numPr>
        <w:ilvl w:val="8"/>
        <w:numId w:val="4"/>
      </w:numPr>
      <w:keepLines/>
      <w:keepNext/>
      <w:spacing w:before="240" w:after="64" w:line="320" w:lineRule="auto"/>
      <w:outlineLvl w:val="8"/>
    </w:pPr>
    <w:rPr>
      <w:rFonts w:ascii="Cambria" w:hAnsi="Cambria"/>
      <w:szCs w:val="21"/>
    </w:rPr>
  </w:style>
  <w:style w:type="table" w:styleId="1282" w:customStyle="1">
    <w:name w:val="普通表格12"/>
    <w:uiPriority w:val="99"/>
    <w:unhideWhenUsed/>
    <w:qFormat/>
    <w:tblPr>
      <w:tblCellMar>
        <w:left w:w="0" w:type="dxa"/>
        <w:top w:w="0" w:type="dxa"/>
        <w:right w:w="0" w:type="dxa"/>
        <w:bottom w:w="0" w:type="dxa"/>
      </w:tblCellMar>
    </w:tblPr>
  </w:style>
  <w:style w:type="paragraph" w:styleId="1283" w:customStyle="1">
    <w:name w:val="列表 31"/>
    <w:basedOn w:val="776"/>
    <w:qFormat/>
    <w:pPr>
      <w:ind w:left="100" w:hanging="200"/>
    </w:pPr>
    <w:rPr>
      <w:szCs w:val="21"/>
    </w:rPr>
  </w:style>
  <w:style w:type="paragraph" w:styleId="1284" w:customStyle="1">
    <w:name w:val="文档结构图1"/>
    <w:basedOn w:val="776"/>
    <w:semiHidden/>
    <w:qFormat/>
    <w:pPr>
      <w:shd w:val="clear" w:color="auto" w:fill="000080"/>
    </w:pPr>
    <w:rPr>
      <w:szCs w:val="21"/>
    </w:rPr>
  </w:style>
  <w:style w:type="paragraph" w:styleId="1285" w:customStyle="1">
    <w:name w:val="正文文本 31"/>
    <w:basedOn w:val="776"/>
    <w:qFormat/>
    <w:rPr>
      <w:rFonts w:ascii="仿宋_GB2312" w:hAnsi="Arial" w:eastAsia="仿宋_GB2312"/>
      <w:sz w:val="32"/>
      <w:szCs w:val="32"/>
    </w:rPr>
  </w:style>
  <w:style w:type="paragraph" w:styleId="1286" w:customStyle="1">
    <w:name w:val="正文文本1"/>
    <w:basedOn w:val="776"/>
    <w:qFormat/>
    <w:rPr>
      <w:rFonts w:ascii="楷体_GB2312" w:hAnsi="Arial" w:eastAsia="楷体_GB2312"/>
      <w:sz w:val="28"/>
      <w:szCs w:val="28"/>
    </w:rPr>
  </w:style>
  <w:style w:type="paragraph" w:styleId="1287" w:customStyle="1">
    <w:name w:val="正文文本缩进1"/>
    <w:basedOn w:val="776"/>
    <w:unhideWhenUsed/>
    <w:qFormat/>
    <w:pPr>
      <w:ind w:left="420"/>
      <w:spacing w:after="120"/>
    </w:pPr>
  </w:style>
  <w:style w:type="paragraph" w:styleId="1288" w:customStyle="1">
    <w:name w:val="列表 21"/>
    <w:basedOn w:val="776"/>
    <w:qFormat/>
    <w:pPr>
      <w:ind w:left="100" w:hanging="200"/>
    </w:pPr>
    <w:rPr>
      <w:szCs w:val="21"/>
    </w:rPr>
  </w:style>
  <w:style w:type="paragraph" w:styleId="1289" w:customStyle="1">
    <w:name w:val="纯文本1"/>
    <w:basedOn w:val="776"/>
    <w:qFormat/>
    <w:rPr>
      <w:rFonts w:ascii="宋体" w:hAnsi="Courier New" w:cs="Courier New"/>
      <w:szCs w:val="21"/>
    </w:rPr>
  </w:style>
  <w:style w:type="paragraph" w:styleId="1290" w:customStyle="1">
    <w:name w:val="日期1"/>
    <w:basedOn w:val="776"/>
    <w:next w:val="776"/>
    <w:qFormat/>
  </w:style>
  <w:style w:type="paragraph" w:styleId="1291" w:customStyle="1">
    <w:name w:val="正文文本缩进 21"/>
    <w:basedOn w:val="776"/>
    <w:qFormat/>
    <w:pPr>
      <w:ind w:left="630" w:firstLine="645"/>
    </w:pPr>
    <w:rPr>
      <w:rFonts w:ascii="Arial" w:hAnsi="Arial" w:eastAsia="仿宋_GB2312" w:cs="Arial"/>
      <w:sz w:val="32"/>
      <w:szCs w:val="32"/>
    </w:rPr>
  </w:style>
  <w:style w:type="paragraph" w:styleId="1292" w:customStyle="1">
    <w:name w:val="列表1"/>
    <w:basedOn w:val="776"/>
    <w:qFormat/>
    <w:pPr>
      <w:ind w:left="200" w:hanging="200"/>
    </w:pPr>
    <w:rPr>
      <w:szCs w:val="21"/>
    </w:rPr>
  </w:style>
  <w:style w:type="paragraph" w:styleId="1293" w:customStyle="1">
    <w:name w:val="正文文本缩进 31"/>
    <w:basedOn w:val="776"/>
    <w:qFormat/>
    <w:pPr>
      <w:ind w:left="645" w:firstLine="645"/>
    </w:pPr>
    <w:rPr>
      <w:rFonts w:ascii="Arial" w:hAnsi="Arial" w:eastAsia="仿宋_GB2312" w:cs="Arial"/>
      <w:color w:val="ffff00"/>
      <w:sz w:val="32"/>
      <w:szCs w:val="32"/>
    </w:rPr>
  </w:style>
  <w:style w:type="paragraph" w:styleId="1294" w:customStyle="1">
    <w:name w:val="正文文本 21"/>
    <w:basedOn w:val="776"/>
    <w:qFormat/>
    <w:pPr>
      <w:jc w:val="center"/>
      <w:widowControl/>
    </w:pPr>
    <w:rPr>
      <w:rFonts w:ascii="楷体_GB2312" w:eastAsia="楷体_GB2312"/>
      <w:sz w:val="28"/>
      <w:szCs w:val="28"/>
    </w:rPr>
  </w:style>
  <w:style w:type="paragraph" w:styleId="1295"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296" w:customStyle="1">
    <w:name w:val="正文首行缩进1"/>
    <w:basedOn w:val="1286"/>
    <w:qFormat/>
    <w:pPr>
      <w:ind w:firstLine="200"/>
      <w:spacing w:line="360" w:lineRule="auto"/>
    </w:pPr>
    <w:rPr>
      <w:rFonts w:ascii="仿宋_GB2312" w:hAnsi="Times New Roman" w:eastAsia="仿宋_GB2312"/>
      <w:sz w:val="30"/>
      <w:szCs w:val="30"/>
    </w:rPr>
  </w:style>
  <w:style w:type="paragraph" w:styleId="1297" w:customStyle="1">
    <w:name w:val="正文首行缩进 21"/>
    <w:basedOn w:val="1287"/>
    <w:qFormat/>
    <w:pPr>
      <w:ind w:left="0" w:firstLine="420"/>
      <w:spacing w:after="0" w:line="360" w:lineRule="auto"/>
    </w:pPr>
    <w:rPr>
      <w:rFonts w:ascii="宋体" w:hAnsi="宋体"/>
      <w:szCs w:val="20"/>
    </w:rPr>
  </w:style>
  <w:style w:type="character" w:styleId="1298" w:customStyle="1">
    <w:name w:val="要点1"/>
    <w:qFormat/>
    <w:rPr>
      <w:b/>
      <w:bCs/>
    </w:rPr>
  </w:style>
  <w:style w:type="character" w:styleId="1299" w:customStyle="1">
    <w:name w:val="页码1"/>
    <w:qFormat/>
  </w:style>
  <w:style w:type="character" w:styleId="1300" w:customStyle="1">
    <w:name w:val="已访问的超链接1"/>
    <w:qFormat/>
    <w:rPr>
      <w:color w:val="800080"/>
      <w:u w:val="single"/>
    </w:rPr>
  </w:style>
  <w:style w:type="character" w:styleId="1301" w:customStyle="1">
    <w:name w:val="超链接1"/>
    <w:qFormat/>
    <w:rPr>
      <w:color w:val="0000ff"/>
      <w:u w:val="single"/>
    </w:rPr>
  </w:style>
  <w:style w:type="paragraph" w:styleId="1302" w:customStyle="1">
    <w:name w:val="Char1"/>
    <w:basedOn w:val="1284"/>
    <w:qFormat/>
    <w:rPr>
      <w:rFonts w:ascii="Tahoma" w:hAnsi="Tahoma"/>
      <w:sz w:val="24"/>
      <w:szCs w:val="24"/>
    </w:rPr>
  </w:style>
  <w:style w:type="paragraph" w:styleId="1303" w:customStyle="1">
    <w:name w:val="列出段落21"/>
    <w:basedOn w:val="776"/>
    <w:qFormat/>
    <w:pPr>
      <w:contextualSpacing/>
      <w:ind w:left="720"/>
      <w:jc w:val="left"/>
      <w:widowControl/>
    </w:pPr>
    <w:rPr>
      <w:sz w:val="24"/>
      <w:szCs w:val="24"/>
      <w:lang w:eastAsia="en-US" w:bidi="en-US"/>
    </w:rPr>
  </w:style>
  <w:style w:type="paragraph" w:styleId="1304" w:customStyle="1">
    <w:name w:val="Char Char Char Char Char Char Char Char Char Char1"/>
    <w:basedOn w:val="776"/>
    <w:qFormat/>
    <w:pPr>
      <w:spacing w:line="360" w:lineRule="auto"/>
    </w:pPr>
    <w:rPr>
      <w:sz w:val="24"/>
      <w:szCs w:val="20"/>
    </w:rPr>
  </w:style>
  <w:style w:type="paragraph" w:styleId="1305" w:customStyle="1">
    <w:name w:val="Char Char Char Char Char Char Char Char1"/>
    <w:basedOn w:val="776"/>
    <w:qFormat/>
    <w:pPr>
      <w:jc w:val="left"/>
      <w:spacing w:after="160" w:line="240" w:lineRule="exact"/>
      <w:widowControl/>
    </w:pPr>
    <w:rPr>
      <w:rFonts w:ascii="Verdana" w:hAnsi="Verdana"/>
      <w:sz w:val="20"/>
      <w:szCs w:val="20"/>
      <w:lang w:eastAsia="en-US"/>
    </w:rPr>
  </w:style>
  <w:style w:type="paragraph" w:styleId="1306" w:customStyle="1">
    <w:name w:val="Char Char Char Char1"/>
    <w:basedOn w:val="1284"/>
    <w:qFormat/>
    <w:pPr>
      <w:spacing w:line="360" w:lineRule="auto"/>
    </w:pPr>
    <w:rPr>
      <w:rFonts w:ascii="Tahoma" w:hAnsi="Tahoma"/>
      <w:sz w:val="24"/>
      <w:szCs w:val="24"/>
    </w:rPr>
  </w:style>
  <w:style w:type="paragraph" w:styleId="1307" w:customStyle="1">
    <w:name w:val="修订11"/>
    <w:uiPriority w:val="99"/>
    <w:semiHidden/>
    <w:qFormat/>
    <w:rPr>
      <w:sz w:val="21"/>
      <w:szCs w:val="21"/>
    </w:rPr>
  </w:style>
  <w:style w:type="paragraph" w:styleId="1308" w:customStyle="1">
    <w:name w:val="无间隔11"/>
    <w:uiPriority w:val="99"/>
    <w:qFormat/>
    <w:pPr>
      <w:jc w:val="both"/>
      <w:widowControl w:val="off"/>
    </w:pPr>
    <w:rPr>
      <w:sz w:val="21"/>
      <w:szCs w:val="21"/>
    </w:rPr>
  </w:style>
  <w:style w:type="paragraph" w:styleId="1309" w:customStyle="1">
    <w:name w:val="修订2"/>
    <w:uiPriority w:val="99"/>
    <w:unhideWhenUsed/>
    <w:qFormat/>
    <w:rPr>
      <w:sz w:val="21"/>
      <w:szCs w:val="22"/>
    </w:rPr>
  </w:style>
  <w:style w:type="character" w:styleId="1310" w:customStyle="1">
    <w:name w:val="批注文字 Char1"/>
    <w:uiPriority w:val="99"/>
    <w:qFormat/>
    <w:rPr>
      <w:sz w:val="21"/>
      <w:szCs w:val="22"/>
    </w:rPr>
  </w:style>
  <w:style w:type="paragraph" w:styleId="1311" w:customStyle="1">
    <w:name w:val="修订3"/>
    <w:uiPriority w:val="99"/>
    <w:semiHidden/>
    <w:qFormat/>
    <w:rPr>
      <w:sz w:val="21"/>
      <w:szCs w:val="22"/>
    </w:rPr>
  </w:style>
  <w:style w:type="paragraph" w:styleId="1312" w:customStyle="1">
    <w:name w:val="修订4"/>
    <w:hidden/>
    <w:uiPriority w:val="99"/>
    <w:semiHidden/>
    <w:qFormat/>
    <w:rPr>
      <w:sz w:val="21"/>
      <w:szCs w:val="22"/>
    </w:rPr>
  </w:style>
  <w:style w:type="paragraph" w:styleId="1313">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15</cp:revision>
  <dcterms:created xsi:type="dcterms:W3CDTF">2026-05-13T08:59:00Z</dcterms:created>
  <dcterms:modified xsi:type="dcterms:W3CDTF">2026-08-17T05:45:21Z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eyJoZGlkIjoiOTY4NGM3YWRjZmI2MDU0ZDJkYjI3M2E4YjVmZGQ1MjEiLCJ1c2VySWQiOiIzMTEyNDQ2MTcifQ==</vt:lpwstr>
  </property>
  <property fmtid="{D5CDD505-2E9C-101B-9397-08002B2CF9AE}" pid="3" name="KSOProductBuildVer">
    <vt:lpwstr>2052-12.1.0.26895</vt:lpwstr>
  </property>
  <property fmtid="{D5CDD505-2E9C-101B-9397-08002B2CF9AE}" pid="4" name="ICV">
    <vt:lpwstr>ACE7D216E8A646A0B56396F688B6CFDE_13</vt:lpwstr>
  </property>
</Properties>
</file>