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rPr>
          <w:rFonts w:hint="eastAsia" w:ascii="楷体" w:hAnsi="楷体" w:eastAsia="楷体"/>
          <w:b/>
          <w:sz w:val="72"/>
          <w:szCs w:val="72"/>
        </w:rPr>
      </w:pPr>
      <w:r>
        <w:rPr>
          <w:rFonts w:hint="eastAsia" w:ascii="楷体" w:hAnsi="楷体" w:eastAsia="楷体"/>
          <w:b/>
          <w:sz w:val="72"/>
          <w:szCs w:val="72"/>
        </w:rPr>
      </w:r>
      <w:r/>
    </w:p>
    <w:p>
      <w:pPr>
        <w:pStyle w:val="678"/>
        <w:jc w:val="center"/>
        <w:spacing w:line="1040" w:lineRule="exact"/>
        <w:rPr>
          <w:rFonts w:hint="eastAsia" w:ascii="黑体" w:hAnsi="黑体" w:eastAsia="黑体"/>
          <w:b/>
          <w:sz w:val="72"/>
          <w:szCs w:val="72"/>
        </w:rPr>
      </w:pPr>
      <w:r>
        <w:rPr>
          <w:rFonts w:hint="eastAsia" w:ascii="黑体" w:hAnsi="黑体" w:eastAsia="黑体"/>
          <w:b/>
          <w:sz w:val="72"/>
          <w:szCs w:val="72"/>
        </w:rPr>
      </w:r>
      <w:r/>
    </w:p>
    <w:p>
      <w:pPr>
        <w:pStyle w:val="678"/>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678"/>
        <w:jc w:val="left"/>
        <w:tabs>
          <w:tab w:val="center" w:pos="4621" w:leader="none"/>
        </w:tabs>
        <w:rPr>
          <w:rFonts w:hint="eastAsia" w:ascii="黑体" w:hAnsi="黑体" w:eastAsia="黑体"/>
          <w:b/>
          <w:sz w:val="72"/>
        </w:rPr>
      </w:pPr>
      <w:r>
        <w:rPr>
          <w:rFonts w:hint="eastAsia" w:ascii="黑体" w:hAnsi="黑体" w:eastAsia="黑体"/>
          <w:b/>
          <w:sz w:val="72"/>
        </w:rPr>
      </w:r>
      <w:r/>
    </w:p>
    <w:p>
      <w:pPr>
        <w:pStyle w:val="678"/>
        <w:rPr>
          <w:rFonts w:hint="eastAsia" w:ascii="黑体" w:hAnsi="黑体" w:eastAsia="黑体"/>
          <w:b/>
          <w:sz w:val="32"/>
        </w:rPr>
      </w:pPr>
      <w:r>
        <w:rPr>
          <w:rFonts w:hint="eastAsia" w:ascii="黑体" w:hAnsi="黑体" w:eastAsia="黑体"/>
          <w:b/>
          <w:sz w:val="32"/>
        </w:rPr>
        <w:t xml:space="preserve"> </w:t>
      </w: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ind w:firstLine="723"/>
        <w:spacing w:line="760" w:lineRule="exact"/>
        <w:rPr>
          <w:rFonts w:hint="eastAsia" w:ascii="黑体" w:hAnsi="黑体" w:eastAsia="黑体"/>
          <w:b/>
          <w:sz w:val="36"/>
          <w:szCs w:val="36"/>
          <w:lang w:eastAsia="zh-CN"/>
        </w:rPr>
      </w:pPr>
      <w:r>
        <w:rPr>
          <w:rFonts w:hint="eastAsia" w:ascii="黑体" w:hAnsi="黑体" w:eastAsia="黑体"/>
          <w:b/>
          <w:sz w:val="36"/>
          <w:szCs w:val="36"/>
        </w:rPr>
        <w:t xml:space="preserve">项目名称: </w:t>
      </w:r>
      <w:r>
        <w:rPr>
          <w:rFonts w:hint="eastAsia" w:ascii="黑体" w:hAnsi="黑体" w:eastAsia="黑体"/>
          <w:b/>
          <w:sz w:val="36"/>
          <w:szCs w:val="36"/>
          <w:lang w:eastAsia="zh-CN"/>
        </w:rPr>
        <w:t xml:space="preserve">清江浦区人民法院电梯采购及安装项目</w:t>
      </w:r>
      <w:r>
        <w:rPr>
          <w:rFonts w:hint="eastAsia" w:ascii="黑体" w:hAnsi="黑体" w:eastAsia="黑体"/>
          <w:b/>
          <w:sz w:val="36"/>
          <w:szCs w:val="36"/>
          <w:lang w:eastAsia="zh-CN"/>
        </w:rPr>
      </w:r>
      <w:r/>
    </w:p>
    <w:p>
      <w:pPr>
        <w:pStyle w:val="678"/>
        <w:ind w:firstLine="354"/>
        <w:spacing w:line="760" w:lineRule="exact"/>
        <w:rPr>
          <w:rFonts w:hint="eastAsia" w:ascii="黑体" w:hAnsi="黑体" w:eastAsia="黑体"/>
          <w:b/>
          <w:sz w:val="36"/>
          <w:szCs w:val="36"/>
        </w:rPr>
      </w:pPr>
      <w:r>
        <w:rPr>
          <w:rFonts w:hint="eastAsia" w:ascii="黑体" w:hAnsi="黑体" w:eastAsia="黑体"/>
          <w:b/>
          <w:sz w:val="36"/>
          <w:szCs w:val="36"/>
        </w:rPr>
      </w:r>
      <w:r/>
    </w:p>
    <w:p>
      <w:pPr>
        <w:pStyle w:val="678"/>
        <w:spacing w:line="760" w:lineRule="exact"/>
        <w:rPr>
          <w:rFonts w:hint="eastAsia" w:ascii="黑体" w:hAnsi="黑体" w:eastAsia="黑体"/>
          <w:b/>
          <w:sz w:val="36"/>
        </w:rPr>
      </w:pPr>
      <w:r>
        <w:rPr>
          <w:rFonts w:hint="eastAsia" w:ascii="黑体" w:hAnsi="黑体" w:eastAsia="黑体"/>
          <w:b/>
          <w:sz w:val="36"/>
        </w:rPr>
      </w:r>
      <w:r/>
    </w:p>
    <w:p>
      <w:pPr>
        <w:pStyle w:val="678"/>
        <w:ind w:firstLine="708"/>
        <w:spacing w:line="760" w:lineRule="exact"/>
        <w:rPr>
          <w:rFonts w:hint="eastAsia" w:ascii="黑体" w:hAnsi="黑体" w:eastAsia="黑体" w:cs="Times New Roman"/>
          <w:b/>
          <w:sz w:val="36"/>
          <w:lang w:eastAsia="zh-CN"/>
        </w:rPr>
      </w:pPr>
      <w:r>
        <w:rPr>
          <w:rFonts w:hint="eastAsia" w:ascii="黑体" w:hAnsi="黑体" w:eastAsia="黑体"/>
          <w:b/>
          <w:sz w:val="36"/>
        </w:rPr>
        <w:t xml:space="preserve">项目编号: </w:t>
      </w:r>
      <w:r>
        <w:rPr>
          <w:rFonts w:hint="eastAsia" w:ascii="黑体" w:hAnsi="黑体" w:eastAsia="黑体" w:cs="Times New Roman"/>
          <w:b/>
          <w:sz w:val="36"/>
          <w:lang w:eastAsia="zh-CN"/>
        </w:rPr>
        <w:t xml:space="preserve">JSZC-320812-JZCG-G2026-0002 </w:t>
      </w:r>
      <w:r>
        <w:rPr>
          <w:rFonts w:hint="eastAsia" w:ascii="黑体" w:hAnsi="黑体" w:eastAsia="黑体" w:cs="Times New Roman"/>
          <w:b/>
          <w:sz w:val="36"/>
          <w:lang w:eastAsia="zh-CN"/>
        </w:rPr>
      </w:r>
      <w:r/>
    </w:p>
    <w:p>
      <w:pPr>
        <w:pStyle w:val="678"/>
        <w:ind w:firstLine="708"/>
        <w:spacing w:line="760" w:lineRule="exact"/>
        <w:rPr>
          <w:rFonts w:hint="eastAsia" w:ascii="黑体" w:hAnsi="黑体" w:eastAsia="黑体" w:cs="Times New Roman"/>
          <w:b/>
          <w:sz w:val="36"/>
        </w:rPr>
      </w:pPr>
      <w:r>
        <w:rPr>
          <w:rFonts w:hint="eastAsia" w:ascii="黑体" w:hAnsi="黑体" w:eastAsia="黑体" w:cs="Times New Roman"/>
          <w:b/>
          <w:sz w:val="36"/>
        </w:rPr>
      </w:r>
      <w:r/>
    </w:p>
    <w:p>
      <w:pPr>
        <w:pStyle w:val="678"/>
        <w:rPr>
          <w:rFonts w:ascii="黑体" w:hAnsi="黑体" w:eastAsia="黑体"/>
          <w:b/>
          <w:sz w:val="32"/>
        </w:rPr>
      </w:pPr>
      <w:r>
        <w:rPr>
          <w:rFonts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jc w:val="center"/>
        <w:spacing w:line="600" w:lineRule="exact"/>
        <w:rPr>
          <w:rFonts w:hint="eastAsia" w:ascii="黑体" w:hAnsi="黑体" w:eastAsia="黑体"/>
          <w:b/>
          <w:sz w:val="36"/>
          <w:szCs w:val="36"/>
          <w:u w:val="single"/>
        </w:rPr>
      </w:pPr>
      <w:r>
        <w:rPr>
          <w:rFonts w:hint="eastAsia" w:ascii="黑体" w:hAnsi="黑体" w:eastAsia="黑体"/>
          <w:b/>
          <w:sz w:val="36"/>
          <w:szCs w:val="36"/>
        </w:rPr>
        <w:t xml:space="preserve">淮安市公共资源交易中心清江浦分中心(政府采购中心)</w:t>
      </w:r>
      <w:r>
        <w:rPr>
          <w:rFonts w:hint="eastAsia" w:ascii="黑体" w:hAnsi="黑体" w:eastAsia="黑体"/>
          <w:b/>
          <w:sz w:val="36"/>
          <w:szCs w:val="36"/>
          <w:u w:val="single"/>
        </w:rPr>
      </w:r>
      <w:r/>
    </w:p>
    <w:p>
      <w:pPr>
        <w:pStyle w:val="678"/>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〇</w:t>
      </w: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七</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三十</w:t>
      </w:r>
      <w:r>
        <w:rPr>
          <w:rFonts w:hint="eastAsia" w:ascii="黑体" w:hAnsi="黑体" w:eastAsia="黑体"/>
          <w:b/>
          <w:sz w:val="36"/>
          <w:szCs w:val="36"/>
        </w:rPr>
        <w:t xml:space="preserve">日</w:t>
      </w:r>
      <w:r>
        <w:rPr>
          <w:rFonts w:hint="eastAsia" w:ascii="黑体" w:hAnsi="黑体" w:eastAsia="黑体"/>
          <w:b/>
          <w:sz w:val="36"/>
          <w:szCs w:val="36"/>
        </w:rPr>
      </w:r>
      <w:r/>
    </w:p>
    <w:p>
      <w:pPr>
        <w:pStyle w:val="678"/>
        <w:rPr>
          <w:rFonts w:hint="eastAsia" w:ascii="宋体" w:hAnsi="宋体"/>
          <w:sz w:val="24"/>
        </w:rPr>
      </w:pPr>
      <w:r>
        <w:rPr>
          <w:rFonts w:hint="eastAsia" w:ascii="宋体" w:hAnsi="宋体"/>
          <w:sz w:val="24"/>
        </w:rPr>
      </w:r>
      <w:r/>
    </w:p>
    <w:p>
      <w:pPr>
        <w:pStyle w:val="678"/>
        <w:ind w:firstLine="2512"/>
        <w:pageBreakBefore/>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rPr>
        <w:t xml:space="preserve">受</w:t>
      </w:r>
      <w:r>
        <w:rPr>
          <w:rFonts w:hint="eastAsia" w:ascii="仿宋" w:hAnsi="仿宋" w:eastAsia="仿宋"/>
          <w:sz w:val="28"/>
          <w:lang w:eastAsia="zh-CN"/>
        </w:rPr>
        <w:t xml:space="preserve">淮安市清江浦区人民法院</w:t>
      </w:r>
      <w:r>
        <w:rPr>
          <w:rFonts w:hint="eastAsia" w:ascii="仿宋" w:hAnsi="仿宋" w:eastAsia="仿宋"/>
          <w:sz w:val="28"/>
        </w:rPr>
        <w:t xml:space="preserve">的委托，淮安市公共资源交易中心清江浦分中心(政府采购中心)就</w:t>
      </w:r>
      <w:r>
        <w:rPr>
          <w:rFonts w:hint="eastAsia" w:ascii="仿宋" w:hAnsi="仿宋" w:eastAsia="仿宋"/>
          <w:sz w:val="28"/>
          <w:lang w:eastAsia="zh-CN"/>
        </w:rPr>
        <w:t xml:space="preserve">清江浦区人民法院电梯采购及安装项目</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41224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412240"/>
                        </a:xfrm>
                        <a:prstGeom prst="rect">
                          <a:avLst/>
                        </a:prstGeom>
                        <a:solidFill>
                          <a:srgbClr val="FFFFFF"/>
                        </a:solidFill>
                        <a:ln>
                          <a:solidFill>
                            <a:srgbClr val="000000"/>
                          </a:solidFill>
                        </a:ln>
                      </wps:spPr>
                      <wps:txbx>
                        <w:txbxContent>
                          <w:p>
                            <w:pPr>
                              <w:pStyle w:val="678"/>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项目概况:</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eastAsia="zh-CN"/>
                              </w:rPr>
                              <w:t xml:space="preserve">清江浦区人民法院电梯采购及安装项目</w:t>
                            </w:r>
                            <w:r>
                              <w:rPr>
                                <w:rFonts w:hint="eastAsia" w:ascii="仿宋" w:hAnsi="仿宋" w:eastAsia="仿宋"/>
                                <w:color w:val="000000"/>
                                <w:sz w:val="28"/>
                                <w:szCs w:val="28"/>
                              </w:rPr>
                              <w:t xml:space="preserve">招标项目的潜在投标人应在淮安市政府采购网（http://czj.huaian.gov.cn/col/13924_326175/index.html）自行免费下载招标文件，并于202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21</w:t>
                            </w:r>
                            <w:r>
                              <w:rPr>
                                <w:rFonts w:hint="eastAsia" w:ascii="仿宋" w:hAnsi="仿宋" w:eastAsia="仿宋"/>
                                <w:color w:val="000000"/>
                                <w:sz w:val="28"/>
                                <w:szCs w:val="28"/>
                              </w:rPr>
                              <w:t xml:space="preserve">日</w:t>
                            </w:r>
                            <w:r>
                              <w:rPr>
                                <w:rFonts w:hint="eastAsia" w:ascii="仿宋" w:hAnsi="仿宋" w:eastAsia="仿宋"/>
                                <w:color w:val="000000"/>
                                <w:sz w:val="28"/>
                                <w:szCs w:val="28"/>
                                <w:lang w:val="en-US" w:eastAsia="zh-CN"/>
                              </w:rPr>
                              <w:t xml:space="preserve"> 14</w:t>
                            </w:r>
                            <w:r>
                              <w:rPr>
                                <w:rFonts w:hint="eastAsia" w:ascii="仿宋" w:hAnsi="仿宋" w:eastAsia="仿宋"/>
                                <w:color w:val="000000"/>
                                <w:sz w:val="28"/>
                                <w:szCs w:val="28"/>
                              </w:rPr>
                              <w:t xml:space="preserve">点</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分（北京时间）前提交投标文</w:t>
                            </w:r>
                            <w:r>
                              <w:rPr>
                                <w:rFonts w:hint="eastAsia" w:ascii="仿宋" w:hAnsi="仿宋" w:eastAsia="仿宋"/>
                                <w:sz w:val="28"/>
                                <w:szCs w:val="28"/>
                              </w:rPr>
                              <w:t xml:space="preserve">件。</w:t>
                            </w:r>
                            <w:r>
                              <w:rPr>
                                <w:rFonts w:ascii="仿宋" w:hAnsi="仿宋" w:eastAsia="仿宋"/>
                                <w:sz w:val="28"/>
                                <w:szCs w:val="28"/>
                              </w:rPr>
                            </w:r>
                            <w:r/>
                          </w:p>
                          <w:p>
                            <w:pPr>
                              <w:pStyle w:val="678"/>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53.6pt;height:111.2pt;mso-wrap-distance-left:9.0pt;mso-wrap-distance-top:0.0pt;mso-wrap-distance-right:9.0pt;mso-wrap-distance-bottom:0.0pt;visibility:visible;" fillcolor="#FFFFFF" strokecolor="#000000">
                <v:textbox inset="0,0,0,0">
                  <w:txbxContent>
                    <w:p>
                      <w:pPr>
                        <w:pStyle w:val="678"/>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项目概况:</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eastAsia="zh-CN"/>
                        </w:rPr>
                        <w:t xml:space="preserve">清江浦区人民法院电梯采购及安装项目</w:t>
                      </w:r>
                      <w:r>
                        <w:rPr>
                          <w:rFonts w:hint="eastAsia" w:ascii="仿宋" w:hAnsi="仿宋" w:eastAsia="仿宋"/>
                          <w:color w:val="000000"/>
                          <w:sz w:val="28"/>
                          <w:szCs w:val="28"/>
                        </w:rPr>
                        <w:t xml:space="preserve">招标项目的潜在投标人应在淮安市政府采购网（http://czj.huaian.gov.cn/col/13924_326175/index.html）自行免费下载招标文件，并于202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21</w:t>
                      </w:r>
                      <w:r>
                        <w:rPr>
                          <w:rFonts w:hint="eastAsia" w:ascii="仿宋" w:hAnsi="仿宋" w:eastAsia="仿宋"/>
                          <w:color w:val="000000"/>
                          <w:sz w:val="28"/>
                          <w:szCs w:val="28"/>
                        </w:rPr>
                        <w:t xml:space="preserve">日</w:t>
                      </w:r>
                      <w:r>
                        <w:rPr>
                          <w:rFonts w:hint="eastAsia" w:ascii="仿宋" w:hAnsi="仿宋" w:eastAsia="仿宋"/>
                          <w:color w:val="000000"/>
                          <w:sz w:val="28"/>
                          <w:szCs w:val="28"/>
                          <w:lang w:val="en-US" w:eastAsia="zh-CN"/>
                        </w:rPr>
                        <w:t xml:space="preserve"> 14</w:t>
                      </w:r>
                      <w:r>
                        <w:rPr>
                          <w:rFonts w:hint="eastAsia" w:ascii="仿宋" w:hAnsi="仿宋" w:eastAsia="仿宋"/>
                          <w:color w:val="000000"/>
                          <w:sz w:val="28"/>
                          <w:szCs w:val="28"/>
                        </w:rPr>
                        <w:t xml:space="preserve">点</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分（北京时间）前提交投标文</w:t>
                      </w:r>
                      <w:r>
                        <w:rPr>
                          <w:rFonts w:hint="eastAsia" w:ascii="仿宋" w:hAnsi="仿宋" w:eastAsia="仿宋"/>
                          <w:sz w:val="28"/>
                          <w:szCs w:val="28"/>
                        </w:rPr>
                        <w:t xml:space="preserve">件。</w:t>
                      </w:r>
                      <w:r>
                        <w:rPr>
                          <w:rFonts w:ascii="仿宋" w:hAnsi="仿宋" w:eastAsia="仿宋"/>
                          <w:sz w:val="28"/>
                          <w:szCs w:val="28"/>
                        </w:rPr>
                      </w:r>
                      <w:r/>
                    </w:p>
                    <w:p>
                      <w:pPr>
                        <w:pStyle w:val="678"/>
                      </w:pPr>
                      <w:r/>
                      <w:r/>
                    </w:p>
                  </w:txbxContent>
                </v:textbox>
              </v:shape>
            </w:pict>
          </mc:Fallback>
        </mc:AlternateContent>
      </w: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678"/>
        <w:ind w:firstLine="565"/>
        <w:spacing w:line="520" w:lineRule="exact"/>
        <w:rPr>
          <w:rFonts w:hint="eastAsia" w:ascii="仿宋" w:hAnsi="仿宋" w:eastAsia="仿宋" w:cs="Times New Roman"/>
          <w:sz w:val="28"/>
          <w:szCs w:val="28"/>
          <w:highlight w:val="none"/>
          <w:lang w:eastAsia="zh-CN"/>
        </w:rPr>
      </w:pPr>
      <w:r>
        <w:rPr>
          <w:rFonts w:hint="eastAsia" w:ascii="仿宋" w:hAnsi="仿宋" w:eastAsia="仿宋"/>
          <w:sz w:val="28"/>
          <w:szCs w:val="28"/>
        </w:rPr>
        <w:t xml:space="preserve">（一）项目编号</w:t>
      </w:r>
      <w:r>
        <w:rPr>
          <w:rFonts w:hint="eastAsia" w:ascii="仿宋" w:hAnsi="仿宋" w:eastAsia="仿宋"/>
          <w:sz w:val="28"/>
          <w:szCs w:val="28"/>
          <w:highlight w:val="none"/>
        </w:rPr>
        <w:t xml:space="preserve">:</w:t>
      </w:r>
      <w:r>
        <w:rPr>
          <w:rFonts w:hint="eastAsia" w:ascii="仿宋" w:hAnsi="仿宋" w:eastAsia="仿宋" w:cs="Times New Roman"/>
          <w:sz w:val="28"/>
          <w:szCs w:val="28"/>
          <w:highlight w:val="none"/>
          <w:lang w:eastAsia="zh-CN"/>
        </w:rPr>
        <w:t xml:space="preserve">JSZC-320812-JZCG-G2026-0002 </w:t>
      </w:r>
      <w:r>
        <w:rPr>
          <w:rFonts w:hint="eastAsia" w:ascii="仿宋" w:hAnsi="仿宋" w:eastAsia="仿宋" w:cs="Times New Roman"/>
          <w:sz w:val="28"/>
          <w:szCs w:val="28"/>
          <w:highlight w:val="none"/>
          <w:lang w:eastAsia="zh-CN"/>
        </w:rPr>
      </w:r>
      <w:r/>
    </w:p>
    <w:p>
      <w:pPr>
        <w:pStyle w:val="678"/>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sz w:val="28"/>
          <w:highlight w:val="none"/>
          <w:lang w:eastAsia="zh-CN"/>
        </w:rPr>
        <w:t xml:space="preserve">清江浦区人民法院电梯采购及安装项目</w:t>
      </w:r>
      <w:r>
        <w:rPr>
          <w:rFonts w:hint="eastAsia" w:ascii="仿宋" w:hAnsi="仿宋" w:eastAsia="仿宋"/>
          <w:bCs/>
          <w:sz w:val="28"/>
          <w:highlight w:val="none"/>
        </w:rPr>
        <w:t xml:space="preserve"> </w:t>
      </w:r>
      <w:r>
        <w:rPr>
          <w:rFonts w:ascii="仿宋" w:hAnsi="仿宋" w:eastAsia="仿宋"/>
          <w:sz w:val="28"/>
          <w:szCs w:val="28"/>
          <w:highlight w:val="none"/>
        </w:rPr>
      </w:r>
      <w:r/>
    </w:p>
    <w:p>
      <w:pPr>
        <w:pStyle w:val="678"/>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（三）预算金额:</w:t>
      </w:r>
      <w:r>
        <w:rPr>
          <w:rFonts w:hint="eastAsia" w:ascii="仿宋" w:hAnsi="仿宋" w:eastAsia="仿宋" w:cs="Times New Roman"/>
          <w:sz w:val="28"/>
          <w:szCs w:val="28"/>
          <w:highlight w:val="none"/>
          <w:lang w:val="en-US" w:eastAsia="zh-CN"/>
        </w:rPr>
        <w:t xml:space="preserve">38万</w:t>
      </w:r>
      <w:r>
        <w:rPr>
          <w:rFonts w:hint="eastAsia" w:ascii="仿宋" w:hAnsi="仿宋" w:eastAsia="仿宋"/>
          <w:sz w:val="28"/>
          <w:szCs w:val="28"/>
          <w:highlight w:val="none"/>
        </w:rPr>
        <w:t xml:space="preserve">元</w:t>
      </w:r>
      <w:r>
        <w:rPr>
          <w:rFonts w:ascii="仿宋" w:hAnsi="仿宋" w:eastAsia="仿宋"/>
          <w:sz w:val="28"/>
          <w:szCs w:val="28"/>
          <w:highlight w:val="none"/>
        </w:rPr>
      </w:r>
      <w:r/>
    </w:p>
    <w:p>
      <w:pPr>
        <w:pStyle w:val="678"/>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（四）最高</w:t>
      </w:r>
      <w:r>
        <w:rPr>
          <w:rFonts w:hint="eastAsia" w:ascii="仿宋" w:hAnsi="仿宋" w:eastAsia="仿宋" w:cs="Times New Roman"/>
          <w:sz w:val="28"/>
          <w:szCs w:val="28"/>
          <w:highlight w:val="none"/>
        </w:rPr>
        <w:t xml:space="preserve">限价:</w:t>
      </w:r>
      <w:r>
        <w:rPr>
          <w:rFonts w:hint="eastAsia" w:ascii="仿宋" w:hAnsi="仿宋" w:eastAsia="仿宋" w:cs="Times New Roman"/>
          <w:sz w:val="28"/>
          <w:szCs w:val="28"/>
          <w:highlight w:val="none"/>
          <w:lang w:val="en-US" w:eastAsia="zh-CN"/>
        </w:rPr>
        <w:t xml:space="preserve">330068.69</w:t>
      </w:r>
      <w:r>
        <w:rPr>
          <w:rFonts w:hint="eastAsia" w:ascii="仿宋" w:hAnsi="仿宋" w:eastAsia="仿宋" w:cs="Times New Roman"/>
          <w:sz w:val="28"/>
          <w:szCs w:val="28"/>
          <w:highlight w:val="none"/>
        </w:rPr>
        <w:t xml:space="preserve">元</w:t>
      </w:r>
      <w:r>
        <w:rPr>
          <w:rFonts w:ascii="仿宋" w:hAnsi="仿宋" w:eastAsia="仿宋"/>
          <w:sz w:val="28"/>
          <w:szCs w:val="28"/>
          <w:highlight w:val="none"/>
        </w:rPr>
      </w:r>
      <w:r/>
    </w:p>
    <w:p>
      <w:pPr>
        <w:pStyle w:val="69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highlight w:val="none"/>
        </w:rPr>
        <w:t xml:space="preserve">（五）采购需求:</w:t>
      </w:r>
      <w:r>
        <w:rPr>
          <w:rFonts w:hint="eastAsia" w:ascii="仿宋" w:hAnsi="仿宋" w:eastAsia="仿宋"/>
          <w:color w:val="000000"/>
          <w:sz w:val="28"/>
          <w:szCs w:val="24"/>
          <w:highlight w:val="none"/>
          <w:lang w:eastAsia="zh-CN"/>
        </w:rPr>
        <w:t xml:space="preserve">清江浦区人民法院电梯采</w:t>
      </w:r>
      <w:r>
        <w:rPr>
          <w:rFonts w:hint="eastAsia" w:ascii="仿宋" w:hAnsi="仿宋" w:eastAsia="仿宋"/>
          <w:color w:val="000000"/>
          <w:sz w:val="28"/>
          <w:szCs w:val="24"/>
          <w:lang w:eastAsia="zh-CN"/>
        </w:rPr>
        <w:t xml:space="preserve">购及安装项目，</w:t>
      </w:r>
      <w:r>
        <w:rPr>
          <w:rFonts w:hint="eastAsia" w:ascii="仿宋" w:hAnsi="仿宋" w:eastAsia="仿宋"/>
          <w:color w:val="000000"/>
          <w:sz w:val="28"/>
          <w:szCs w:val="28"/>
          <w:lang w:val="en-US" w:eastAsia="zh-CN"/>
        </w:rPr>
        <w:t xml:space="preserve">无</w:t>
      </w:r>
      <w:r>
        <w:rPr>
          <w:rFonts w:hint="eastAsia" w:ascii="仿宋" w:hAnsi="仿宋" w:eastAsia="仿宋"/>
          <w:color w:val="000000"/>
          <w:sz w:val="28"/>
          <w:szCs w:val="28"/>
        </w:rPr>
        <w:t xml:space="preserve">机房无齿轮乘客电梯一台</w:t>
      </w:r>
      <w:r>
        <w:rPr>
          <w:rFonts w:hint="eastAsia" w:ascii="仿宋" w:hAnsi="仿宋" w:eastAsia="仿宋"/>
          <w:color w:val="000000"/>
          <w:sz w:val="28"/>
          <w:szCs w:val="28"/>
          <w:lang w:eastAsia="zh-CN"/>
        </w:rPr>
        <w:t xml:space="preserve">，完成井道施工、电梯采购安装等项目</w:t>
      </w:r>
      <w:r>
        <w:rPr>
          <w:rFonts w:hint="eastAsia" w:ascii="仿宋" w:hAnsi="仿宋" w:eastAsia="仿宋"/>
          <w:color w:val="000000"/>
          <w:sz w:val="28"/>
          <w:szCs w:val="24"/>
        </w:rPr>
        <w:t xml:space="preserve">。</w:t>
      </w:r>
      <w:r>
        <w:rPr>
          <w:rFonts w:hint="eastAsia" w:ascii="仿宋" w:hAnsi="仿宋" w:eastAsia="仿宋"/>
          <w:color w:val="000000"/>
          <w:sz w:val="28"/>
          <w:szCs w:val="28"/>
        </w:rPr>
        <w:t xml:space="preserve">详见招标文件第五章“项目采购需求”</w:t>
      </w:r>
      <w:r>
        <w:rPr>
          <w:rFonts w:hint="eastAsia" w:ascii="仿宋" w:hAnsi="仿宋" w:eastAsia="仿宋"/>
          <w:color w:val="000000"/>
          <w:sz w:val="28"/>
          <w:szCs w:val="28"/>
          <w:lang w:val="en-US" w:eastAsia="zh-CN"/>
        </w:rPr>
        <w:t xml:space="preserve">及附件工程量清单</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78"/>
        <w:ind w:firstLine="565"/>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（六）合同履行期限:</w:t>
      </w:r>
      <w:r>
        <w:rPr>
          <w:rFonts w:hint="eastAsia"/>
          <w:color w:val="000000"/>
        </w:rPr>
        <w:t xml:space="preserve"> </w:t>
      </w:r>
      <w:r>
        <w:rPr>
          <w:rFonts w:hint="eastAsia" w:ascii="仿宋" w:hAnsi="仿宋" w:eastAsia="仿宋" w:cs="Times New Roman"/>
          <w:color w:val="000000"/>
          <w:sz w:val="28"/>
          <w:szCs w:val="24"/>
          <w:highlight w:val="none"/>
          <w:lang w:val="en-US" w:eastAsia="zh-CN" w:bidi="ar-SA"/>
        </w:rPr>
        <w:t xml:space="preserve">合同签订后，接到采购人排产通知后60天内完成交货及安装调试。（其中合同签订后7个日历天内必须完成勘察、二次深化设计、方案优化及施工效果图设计并经采购人审查通过）全部供货及安装完毕，且通过电梯主管部门验收并取得电梯使用合格证书。</w:t>
      </w:r>
      <w:r>
        <w:rPr>
          <w:rFonts w:hint="eastAsia" w:ascii="仿宋" w:hAnsi="仿宋" w:eastAsia="仿宋"/>
          <w:color w:val="000000"/>
          <w:sz w:val="28"/>
          <w:szCs w:val="28"/>
          <w:lang w:eastAsia="zh-CN"/>
        </w:rPr>
      </w:r>
      <w:r/>
    </w:p>
    <w:p>
      <w:pPr>
        <w:pStyle w:val="678"/>
        <w:ind w:firstLine="56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（七）本项目（</w:t>
      </w:r>
      <w:r>
        <w:rPr>
          <w:rFonts w:ascii="Wingdings 2" w:hAnsi="Wingdings 2" w:eastAsia="Wingdings 2" w:cs="Wingdings 2"/>
          <w:color w:val="000000"/>
          <w:sz w:val="28"/>
          <w:szCs w:val="28"/>
        </w:rPr>
        <w:t xml:space="preserve">£</w:t>
      </w:r>
      <w:r>
        <w:rPr>
          <w:rFonts w:hint="eastAsia" w:ascii="仿宋" w:hAnsi="仿宋" w:eastAsia="仿宋"/>
          <w:color w:val="000000"/>
          <w:sz w:val="28"/>
          <w:szCs w:val="28"/>
        </w:rPr>
        <w:t xml:space="preserve">是☑否）接受联合体投标。</w:t>
      </w:r>
      <w:r>
        <w:rPr>
          <w:rFonts w:hint="eastAsia" w:ascii="仿宋" w:hAnsi="仿宋" w:eastAsia="仿宋"/>
          <w:color w:val="000000"/>
          <w:sz w:val="28"/>
          <w:szCs w:val="28"/>
        </w:rPr>
      </w:r>
      <w:r/>
    </w:p>
    <w:p>
      <w:pPr>
        <w:pStyle w:val="678"/>
        <w:ind w:firstLine="56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（八）本项目采购标的对应的中小企业划分标准所属行业为</w:t>
      </w:r>
      <w:r>
        <w:rPr>
          <w:rFonts w:hint="eastAsia" w:ascii="仿宋" w:hAnsi="仿宋" w:eastAsia="仿宋"/>
          <w:color w:val="000000"/>
          <w:sz w:val="28"/>
          <w:szCs w:val="28"/>
          <w:u w:val="single"/>
        </w:rPr>
        <w:t xml:space="preserve">工业 </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78"/>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二、申请人的资格要求:</w:t>
      </w:r>
      <w:r>
        <w:rPr>
          <w:rFonts w:ascii="仿宋" w:hAnsi="仿宋" w:eastAsia="仿宋"/>
          <w:color w:val="000000"/>
          <w:sz w:val="28"/>
          <w:szCs w:val="28"/>
        </w:rPr>
      </w:r>
      <w:r/>
    </w:p>
    <w:p>
      <w:pPr>
        <w:pStyle w:val="678"/>
        <w:ind w:left="5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（一）符合《中华人民共和国政府采购法》第二十二条规定；</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s="Times New Roman"/>
          <w:color w:val="000000"/>
          <w:sz w:val="28"/>
          <w:szCs w:val="28"/>
          <w:lang w:val="zh-CN"/>
        </w:rPr>
      </w:pPr>
      <w:r>
        <w:rPr>
          <w:rFonts w:hint="eastAsia" w:ascii="仿宋" w:hAnsi="仿宋" w:eastAsia="仿宋" w:cs="Times New Roman"/>
          <w:color w:val="000000"/>
          <w:sz w:val="28"/>
          <w:szCs w:val="28"/>
          <w:lang w:val="zh-CN"/>
        </w:rPr>
        <w:t xml:space="preserve">（二）落实政府采购政策需满足的资格要求:</w:t>
      </w:r>
      <w:r>
        <w:rPr>
          <w:rFonts w:hint="eastAsia" w:ascii="仿宋" w:hAnsi="仿宋" w:eastAsia="仿宋" w:cs="Times New Roman"/>
          <w:color w:val="000000"/>
          <w:sz w:val="28"/>
          <w:szCs w:val="28"/>
          <w:lang w:val="zh-CN"/>
        </w:rPr>
      </w:r>
      <w:r/>
    </w:p>
    <w:p>
      <w:pPr>
        <w:pStyle w:val="678"/>
        <w:ind w:firstLine="560"/>
        <w:spacing w:line="520" w:lineRule="exact"/>
        <w:rPr>
          <w:rFonts w:hint="eastAsia" w:ascii="仿宋" w:hAnsi="仿宋" w:eastAsia="仿宋" w:cs="Times New Roman"/>
          <w:color w:val="000000"/>
          <w:sz w:val="28"/>
          <w:szCs w:val="28"/>
          <w:lang w:val="zh-CN"/>
        </w:rPr>
      </w:pPr>
      <w:r>
        <w:rPr>
          <w:rFonts w:hint="eastAsia" w:ascii="仿宋" w:hAnsi="仿宋" w:eastAsia="仿宋" w:cs="Times New Roman"/>
          <w:color w:val="000000"/>
          <w:sz w:val="28"/>
          <w:szCs w:val="28"/>
          <w:lang w:val="zh-CN"/>
        </w:rPr>
        <w:t xml:space="preserve">本项目按照以下第</w:t>
      </w:r>
      <w:r>
        <w:rPr>
          <w:rFonts w:hint="eastAsia" w:ascii="仿宋" w:hAnsi="仿宋" w:eastAsia="仿宋" w:cs="Times New Roman"/>
          <w:color w:val="000000"/>
          <w:sz w:val="28"/>
          <w:szCs w:val="28"/>
          <w:u w:val="single"/>
          <w:lang w:val="en-US" w:eastAsia="zh-CN"/>
        </w:rPr>
        <w:t xml:space="preserve">3</w:t>
      </w:r>
      <w:r>
        <w:rPr>
          <w:rFonts w:hint="eastAsia" w:ascii="仿宋" w:hAnsi="仿宋" w:eastAsia="仿宋" w:cs="Times New Roman"/>
          <w:color w:val="000000"/>
          <w:sz w:val="28"/>
          <w:szCs w:val="28"/>
          <w:lang w:val="zh-CN"/>
        </w:rPr>
        <w:t xml:space="preserve">种方式落实政府采购促进中小企业发展的要求：</w:t>
      </w:r>
      <w:r>
        <w:rPr>
          <w:rFonts w:hint="eastAsia" w:ascii="仿宋" w:hAnsi="仿宋" w:eastAsia="仿宋" w:cs="Times New Roman"/>
          <w:color w:val="000000"/>
          <w:sz w:val="28"/>
          <w:szCs w:val="28"/>
          <w:lang w:val="zh-CN"/>
        </w:rPr>
      </w:r>
      <w:r/>
    </w:p>
    <w:p>
      <w:pPr>
        <w:pStyle w:val="678"/>
        <w:ind w:firstLine="560"/>
        <w:spacing w:line="520" w:lineRule="exact"/>
        <w:rPr>
          <w:rFonts w:hint="eastAsia" w:ascii="仿宋" w:hAnsi="仿宋" w:eastAsia="仿宋" w:cs="Times New Roman"/>
          <w:color w:val="000000"/>
          <w:sz w:val="28"/>
          <w:szCs w:val="28"/>
          <w:lang w:val="zh-CN"/>
        </w:rPr>
      </w:pPr>
      <w:r>
        <w:rPr>
          <w:rFonts w:hint="eastAsia" w:ascii="仿宋" w:hAnsi="仿宋" w:eastAsia="仿宋" w:cs="Times New Roman"/>
          <w:color w:val="000000"/>
          <w:sz w:val="28"/>
          <w:szCs w:val="28"/>
          <w:lang w:val="zh-CN"/>
        </w:rPr>
        <w:t xml:space="preserve">1.本项目为专门面向中小企业采购的项目。</w:t>
      </w:r>
      <w:r>
        <w:rPr>
          <w:rFonts w:hint="eastAsia" w:ascii="仿宋" w:hAnsi="仿宋" w:eastAsia="仿宋" w:cs="Times New Roman"/>
          <w:color w:val="000000"/>
          <w:sz w:val="28"/>
          <w:szCs w:val="28"/>
          <w:lang w:val="zh-CN"/>
        </w:rPr>
      </w:r>
      <w:r/>
    </w:p>
    <w:p>
      <w:pPr>
        <w:pStyle w:val="678"/>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2.本项目通过以下第</w:t>
      </w:r>
      <w:r>
        <w:rPr>
          <w:rFonts w:hint="eastAsia" w:ascii="仿宋" w:hAnsi="仿宋" w:eastAsia="仿宋"/>
          <w:color w:val="000000"/>
          <w:sz w:val="28"/>
          <w:szCs w:val="28"/>
          <w:u w:val="single"/>
          <w:lang w:val="zh-CN"/>
        </w:rPr>
        <w:t xml:space="preserve">（）</w:t>
      </w:r>
      <w:r>
        <w:rPr>
          <w:rFonts w:hint="eastAsia" w:ascii="仿宋" w:hAnsi="仿宋" w:eastAsia="仿宋"/>
          <w:color w:val="000000"/>
          <w:sz w:val="28"/>
          <w:szCs w:val="28"/>
          <w:lang w:val="zh-CN"/>
        </w:rPr>
        <w:t xml:space="preserve">种方式预留部分采购份额采购中小企业服务：</w:t>
      </w:r>
      <w:r>
        <w:rPr>
          <w:rFonts w:hint="eastAsia" w:ascii="仿宋" w:hAnsi="仿宋" w:eastAsia="仿宋"/>
          <w:color w:val="000000"/>
          <w:sz w:val="28"/>
          <w:szCs w:val="28"/>
          <w:lang w:val="zh-CN"/>
        </w:rPr>
      </w:r>
      <w:r/>
    </w:p>
    <w:p>
      <w:pPr>
        <w:pStyle w:val="678"/>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（1）本项目要求供应商以联合体形式参加，中小企业合同金额应当达到的比例为%，其中小微企业所占比例应为%（两项比例均应符合《政府采购促进中小企业发展管理办法》第八条规定）。</w:t>
      </w:r>
      <w:r>
        <w:rPr>
          <w:rFonts w:hint="eastAsia" w:ascii="仿宋" w:hAnsi="仿宋" w:eastAsia="仿宋"/>
          <w:color w:val="000000"/>
          <w:sz w:val="28"/>
          <w:szCs w:val="28"/>
          <w:lang w:val="zh-CN"/>
        </w:rPr>
      </w:r>
      <w:r/>
    </w:p>
    <w:p>
      <w:pPr>
        <w:pStyle w:val="678"/>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（2）本项目要求供应商进行合同分包，中小企业合同金额应当达到的比例为%，其中小微企业所占比例应为%（两项比例均应符合《政府采购促进中小企业发展管理办法》第八条规定）。</w:t>
      </w:r>
      <w:r>
        <w:rPr>
          <w:rFonts w:hint="eastAsia" w:ascii="仿宋" w:hAnsi="仿宋" w:eastAsia="仿宋"/>
          <w:color w:val="000000"/>
          <w:sz w:val="28"/>
          <w:szCs w:val="28"/>
          <w:lang w:val="zh-CN"/>
        </w:rPr>
      </w:r>
      <w:r/>
    </w:p>
    <w:p>
      <w:pPr>
        <w:pStyle w:val="678"/>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3.本项目为非预留份额的采购项目，对小微企业报价给予扣除，用扣除后的价格参加评审，具体详见第二章“投标人须知”第33.1项。</w:t>
      </w:r>
      <w:r>
        <w:rPr>
          <w:rFonts w:hint="eastAsia" w:ascii="仿宋" w:hAnsi="仿宋" w:eastAsia="仿宋"/>
          <w:color w:val="000000"/>
          <w:sz w:val="28"/>
          <w:szCs w:val="28"/>
          <w:lang w:val="zh-CN"/>
        </w:rPr>
      </w:r>
      <w:r/>
    </w:p>
    <w:p>
      <w:pPr>
        <w:pStyle w:val="678"/>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注:监狱企业、残疾人福利性单位视同小微企业；符合中小企业划分标准的个体工商户，在政府采购活动中视同中小企业，享受政府采购支持中小企业发展政策。</w:t>
      </w:r>
      <w:r>
        <w:rPr>
          <w:rFonts w:hint="eastAsia" w:ascii="仿宋" w:hAnsi="仿宋" w:eastAsia="仿宋"/>
          <w:color w:val="000000"/>
          <w:sz w:val="28"/>
          <w:szCs w:val="28"/>
          <w:lang w:val="zh-CN"/>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（三）本项目的特定资格要求:</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1.投标人如为电梯制造商，须具有有效期内的特种设备安装改造维修许可证（电梯）资质和特种设备制造许可证资质（电梯）或具有新证《中华人民共和国特种设备生产许可证》。</w:t>
      </w:r>
      <w:r>
        <w:rPr>
          <w:rFonts w:hint="eastAsia" w:ascii="仿宋" w:hAnsi="仿宋" w:eastAsia="仿宋"/>
          <w:color w:val="000000"/>
          <w:sz w:val="28"/>
          <w:szCs w:val="28"/>
          <w:highlight w:val="none"/>
          <w:lang w:val="zh-CN"/>
        </w:rPr>
      </w:r>
      <w:r/>
    </w:p>
    <w:p>
      <w:pPr>
        <w:pStyle w:val="678"/>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2.投标人为非电梯制造商的，须同时提供：</w:t>
      </w:r>
      <w:r>
        <w:rPr>
          <w:rFonts w:hint="eastAsia" w:ascii="仿宋" w:hAnsi="仿宋" w:eastAsia="仿宋"/>
          <w:color w:val="000000"/>
          <w:sz w:val="28"/>
          <w:szCs w:val="28"/>
          <w:lang w:val="zh-CN"/>
        </w:rPr>
      </w:r>
      <w:r/>
    </w:p>
    <w:p>
      <w:pPr>
        <w:pStyle w:val="678"/>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（1）投标人有效期内的特种设备安装改造维修许可证（电梯）资质或新证《中华人民共和国特种设备生产许可证》（含安装、维修）；</w:t>
      </w:r>
      <w:r>
        <w:rPr>
          <w:rFonts w:hint="eastAsia" w:ascii="仿宋" w:hAnsi="仿宋" w:eastAsia="仿宋"/>
          <w:color w:val="000000"/>
          <w:sz w:val="28"/>
          <w:szCs w:val="28"/>
          <w:lang w:val="zh-CN"/>
        </w:rPr>
      </w:r>
      <w:r/>
    </w:p>
    <w:p>
      <w:pPr>
        <w:pStyle w:val="678"/>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（2）投标人所投电梯制造商有效期内的特种设备制造许可证资质（电梯）或者新证《中华人民共和国特种设备生产许可证》；</w:t>
      </w:r>
      <w:r>
        <w:rPr>
          <w:rFonts w:hint="eastAsia" w:ascii="仿宋" w:hAnsi="仿宋" w:eastAsia="仿宋"/>
          <w:color w:val="000000"/>
          <w:sz w:val="28"/>
          <w:szCs w:val="28"/>
          <w:lang w:val="zh-CN"/>
        </w:rPr>
      </w:r>
      <w:r/>
    </w:p>
    <w:p>
      <w:pPr>
        <w:pStyle w:val="678"/>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（3）</w:t>
      </w:r>
      <w:r>
        <w:rPr>
          <w:rFonts w:hint="eastAsia" w:ascii="仿宋" w:hAnsi="仿宋" w:eastAsia="仿宋"/>
          <w:color w:val="000000"/>
          <w:sz w:val="28"/>
          <w:szCs w:val="28"/>
        </w:rPr>
        <w:t xml:space="preserve">提供所投产品制造商针对本项目授权的承诺</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lang w:val="zh-CN"/>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val="zh-CN"/>
        </w:rPr>
        <w:t xml:space="preserve"> </w:t>
      </w:r>
      <w:r>
        <w:rPr>
          <w:rFonts w:hint="eastAsia" w:ascii="仿宋" w:hAnsi="仿宋" w:eastAsia="仿宋" w:cs="宋体"/>
          <w:color w:val="000000"/>
          <w:sz w:val="28"/>
          <w:szCs w:val="28"/>
        </w:rPr>
        <w:t xml:space="preserve">（四）拒绝下述条件的供应商参加本次采购活动:</w:t>
      </w:r>
      <w:r>
        <w:rPr>
          <w:rFonts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78"/>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78"/>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三、获取招标文件</w:t>
      </w:r>
      <w:r>
        <w:rPr>
          <w:rFonts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（一）时间:自招标公告发布之日起五个工作日。</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（二）方式：在“淮安市政府采购网”自行免费下载招标文件。</w:t>
      </w:r>
      <w:r>
        <w:rPr>
          <w:rFonts w:hint="eastAsia" w:ascii="仿宋" w:hAnsi="仿宋" w:eastAsia="仿宋"/>
          <w:color w:val="000000"/>
          <w:sz w:val="28"/>
          <w:szCs w:val="28"/>
        </w:rPr>
      </w:r>
      <w:r/>
    </w:p>
    <w:p>
      <w:pPr>
        <w:pStyle w:val="678"/>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四、提交投标文件截止时间、开标时间和地点</w:t>
      </w:r>
      <w:r>
        <w:rPr>
          <w:rFonts w:ascii="仿宋" w:hAnsi="仿宋" w:eastAsia="仿宋"/>
          <w:color w:val="000000"/>
          <w:sz w:val="28"/>
          <w:szCs w:val="28"/>
        </w:rPr>
      </w:r>
      <w:r/>
    </w:p>
    <w:p>
      <w:pPr>
        <w:pStyle w:val="678"/>
        <w:ind w:firstLine="560"/>
        <w:spacing w:line="520" w:lineRule="exact"/>
        <w:rPr>
          <w:rFonts w:ascii="仿宋" w:hAnsi="仿宋" w:eastAsia="仿宋" w:cs="Times New Roman"/>
          <w:color w:val="000000"/>
          <w:sz w:val="28"/>
          <w:szCs w:val="28"/>
          <w:highlight w:val="none"/>
          <w:lang w:val="en-US" w:eastAsia="zh-CN"/>
        </w:rPr>
      </w:pPr>
      <w:r>
        <w:rPr>
          <w:rFonts w:hint="eastAsia" w:ascii="仿宋" w:hAnsi="仿宋" w:eastAsia="仿宋"/>
          <w:color w:val="000000"/>
          <w:sz w:val="28"/>
          <w:szCs w:val="28"/>
        </w:rPr>
        <w:t xml:space="preserve">（一）投标文件提交截止时</w:t>
      </w:r>
      <w:r>
        <w:rPr>
          <w:rFonts w:hint="eastAsia" w:ascii="仿宋" w:hAnsi="仿宋" w:eastAsia="仿宋" w:cs="Times New Roman"/>
          <w:color w:val="000000"/>
          <w:sz w:val="28"/>
          <w:szCs w:val="28"/>
          <w:highlight w:val="none"/>
          <w:lang w:val="en-US" w:eastAsia="zh-CN"/>
        </w:rPr>
        <w:t xml:space="preserve">间及开标时间:2026年8月21日下午14:30分</w:t>
      </w:r>
      <w:r>
        <w:rPr>
          <w:rFonts w:ascii="仿宋" w:hAnsi="仿宋" w:eastAsia="仿宋" w:cs="Times New Roman"/>
          <w:color w:val="000000"/>
          <w:sz w:val="28"/>
          <w:szCs w:val="28"/>
          <w:highlight w:val="none"/>
          <w:lang w:val="en-US" w:eastAsia="zh-CN"/>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（二）投标文件上传地址：“苏采云”政府采购交易系统网上开标大厅。</w:t>
      </w:r>
      <w:r>
        <w:rPr>
          <w:rFonts w:ascii="仿宋" w:hAnsi="仿宋" w:eastAsia="仿宋"/>
          <w:color w:val="000000"/>
          <w:sz w:val="28"/>
          <w:szCs w:val="28"/>
        </w:rPr>
      </w:r>
      <w:r/>
    </w:p>
    <w:p>
      <w:pPr>
        <w:pStyle w:val="678"/>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五、公告期限</w:t>
      </w:r>
      <w:r>
        <w:rPr>
          <w:rFonts w:ascii="仿宋" w:hAnsi="仿宋" w:eastAsia="仿宋"/>
          <w:color w:val="000000"/>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hint="eastAsia"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（一）采购人联系方式</w:t>
      </w:r>
      <w:r>
        <w:rPr>
          <w:rFonts w:ascii="仿宋" w:hAnsi="仿宋" w:eastAsia="仿宋"/>
          <w:sz w:val="28"/>
          <w:szCs w:val="28"/>
        </w:rPr>
      </w:r>
      <w:r/>
    </w:p>
    <w:p>
      <w:pPr>
        <w:pStyle w:val="678"/>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淮安市清江浦区人民法院</w:t>
      </w:r>
      <w:r>
        <w:rPr>
          <w:rFonts w:hint="eastAsia" w:ascii="仿宋" w:hAnsi="仿宋" w:eastAsia="仿宋"/>
          <w:sz w:val="28"/>
          <w:szCs w:val="28"/>
          <w:lang w:eastAsia="zh-CN"/>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sz w:val="28"/>
          <w:szCs w:val="28"/>
        </w:rPr>
        <w:t xml:space="preserve">地</w:t>
      </w:r>
      <w:r>
        <w:rPr>
          <w:rFonts w:hint="eastAsia" w:ascii="仿宋" w:hAnsi="仿宋" w:eastAsia="仿宋"/>
          <w:color w:val="000000"/>
          <w:sz w:val="28"/>
          <w:szCs w:val="28"/>
        </w:rPr>
        <w:t xml:space="preserve">址:</w:t>
      </w:r>
      <w:r>
        <w:rPr>
          <w:rFonts w:hint="eastAsia"/>
          <w:color w:val="000000"/>
        </w:rPr>
        <w:t xml:space="preserve"> </w:t>
      </w:r>
      <w:r>
        <w:rPr>
          <w:rFonts w:hint="eastAsia" w:ascii="仿宋" w:hAnsi="仿宋" w:eastAsia="仿宋"/>
          <w:color w:val="000000"/>
          <w:sz w:val="28"/>
          <w:szCs w:val="28"/>
        </w:rPr>
        <w:t xml:space="preserve">淮安市清江浦区健康西路180号</w:t>
      </w:r>
      <w:r>
        <w:rPr>
          <w:rFonts w:hint="eastAsia" w:ascii="仿宋" w:hAnsi="仿宋" w:eastAsia="仿宋"/>
          <w:color w:val="000000"/>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联系方式:居科长 0517-83589299</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（二）采购代理机构信息</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名称:淮安市公共资源交易中心清江浦分中心(政府采购中心)</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地址:淮安市清江浦区北京北路清江浦区政务服务中心四楼</w:t>
      </w:r>
      <w:r>
        <w:rPr>
          <w:rFonts w:ascii="仿宋" w:hAnsi="仿宋" w:eastAsia="仿宋"/>
          <w:sz w:val="28"/>
          <w:szCs w:val="28"/>
        </w:rPr>
      </w:r>
      <w:r/>
    </w:p>
    <w:p>
      <w:pPr>
        <w:pStyle w:val="678"/>
        <w:ind w:firstLine="565"/>
        <w:spacing w:line="520" w:lineRule="exact"/>
        <w:rPr>
          <w:rFonts w:hint="eastAsia" w:ascii="宋体" w:hAnsi="宋体" w:cs="宋体"/>
          <w:sz w:val="28"/>
          <w:szCs w:val="28"/>
          <w:lang w:bidi="ar"/>
        </w:rPr>
      </w:pPr>
      <w:r>
        <w:rPr>
          <w:rFonts w:hint="eastAsia" w:ascii="仿宋" w:hAnsi="仿宋" w:eastAsia="仿宋"/>
          <w:sz w:val="28"/>
          <w:szCs w:val="28"/>
        </w:rPr>
        <w:t xml:space="preserve">联系方式:孙超   0517-83643302</w:t>
      </w:r>
      <w:r>
        <w:rPr>
          <w:rFonts w:hint="eastAsia" w:ascii="宋体" w:hAnsi="宋体" w:cs="宋体"/>
          <w:sz w:val="28"/>
          <w:szCs w:val="28"/>
          <w:lang w:bidi="ar"/>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（三）项目联系方式（组织本项目采购活动的具体工作人员姓名）</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联系方式:孙超   0517-83643302</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一）根据省财政厅《关于更换全省政府采购交易系统C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（二）有关本次招标的事项若存在变动或修改，敬请及时关注淮安市公共资源交易中心清江浦分中心(政府采购中心)在“淮安市政府采购网”发布的更正公告。</w:t>
      </w:r>
      <w:r>
        <w:rPr>
          <w:rFonts w:hint="eastAsia"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（三）本次招标不收取投标保证金。</w:t>
      </w:r>
      <w:r>
        <w:rPr>
          <w:rFonts w:ascii="仿宋" w:hAnsi="仿宋" w:eastAsia="仿宋"/>
          <w:sz w:val="28"/>
          <w:szCs w:val="28"/>
        </w:rPr>
      </w:r>
      <w:r/>
    </w:p>
    <w:p>
      <w:pPr>
        <w:pStyle w:val="678"/>
        <w:ind w:firstLine="2512"/>
        <w:pageBreakBefore/>
        <w:spacing w:line="520" w:lineRule="exact"/>
        <w:rPr>
          <w:rFonts w:hint="eastAsia" w:ascii="仿宋" w:hAnsi="仿宋" w:eastAsia="仿宋"/>
          <w:b/>
          <w:sz w:val="36"/>
          <w:szCs w:val="36"/>
        </w:rPr>
      </w:pP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678"/>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rPr>
          <w:rFonts w:hint="eastAsia" w:ascii="仿宋" w:hAnsi="仿宋" w:eastAsia="仿宋"/>
          <w:b/>
          <w:sz w:val="32"/>
          <w:szCs w:val="32"/>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78"/>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678"/>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rPr>
          <w:rFonts w:hint="eastAsia" w:ascii="仿宋" w:hAnsi="仿宋" w:eastAsia="仿宋"/>
          <w:sz w:val="28"/>
          <w:szCs w:val="28"/>
        </w:rPr>
      </w:r>
      <w:r/>
    </w:p>
    <w:p>
      <w:pPr>
        <w:pStyle w:val="678"/>
        <w:ind w:firstLine="555"/>
        <w:spacing w:line="520" w:lineRule="exact"/>
        <w:rPr>
          <w:rFonts w:hint="eastAsia" w:ascii="仿宋" w:hAnsi="仿宋" w:eastAsia="仿宋"/>
          <w:sz w:val="28"/>
          <w:szCs w:val="28"/>
        </w:rPr>
      </w:pPr>
      <w:r>
        <w:rPr>
          <w:rFonts w:hint="eastAsia" w:ascii="仿宋" w:hAnsi="仿宋" w:eastAsia="仿宋"/>
          <w:sz w:val="28"/>
          <w:szCs w:val="28"/>
        </w:rPr>
        <w:t xml:space="preserve">4.1投标人应自行承担所有与参加投标有关的费用。不论投标的结果如何，淮安市公共资源交易中心清江浦分中心(政府采购中心)（以下简称采购中心）及招标人在任何情况下均无义务和责任承担上述费用。</w:t>
      </w:r>
      <w:r>
        <w:rPr>
          <w:rFonts w:hint="eastAsia" w:ascii="仿宋" w:hAnsi="仿宋" w:eastAsia="仿宋"/>
          <w:sz w:val="28"/>
          <w:szCs w:val="28"/>
        </w:rPr>
      </w:r>
      <w:r/>
    </w:p>
    <w:p>
      <w:pPr>
        <w:pStyle w:val="678"/>
        <w:ind w:firstLine="555"/>
        <w:spacing w:line="520" w:lineRule="exact"/>
        <w:rPr>
          <w:rFonts w:hint="eastAsia" w:ascii="仿宋" w:hAnsi="仿宋" w:eastAsia="仿宋"/>
          <w:sz w:val="28"/>
          <w:szCs w:val="28"/>
        </w:rPr>
      </w:pPr>
      <w:r>
        <w:rPr>
          <w:rFonts w:hint="eastAsia" w:ascii="仿宋" w:hAnsi="仿宋" w:eastAsia="仿宋"/>
          <w:sz w:val="28"/>
          <w:szCs w:val="28"/>
        </w:rPr>
        <w:t xml:space="preserve">4.2本次采购项目不收取标书工本费和中标管理费。</w:t>
      </w:r>
      <w:r>
        <w:rPr>
          <w:rFonts w:hint="eastAsia" w:ascii="仿宋" w:hAnsi="仿宋" w:eastAsia="仿宋"/>
          <w:sz w:val="28"/>
          <w:szCs w:val="28"/>
        </w:rPr>
      </w:r>
      <w:r/>
    </w:p>
    <w:p>
      <w:pPr>
        <w:pStyle w:val="678"/>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5.招标文件由以下部分组成:</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5.1投标邀请</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5.2投标人须知</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5.3合同文本</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5.4项目采购需求</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5.5评标方法与评标标准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5.6投标文件</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6.招标文件的澄清</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6.1任何要求对招标文件进行澄清的投标人，均应在投标截止时间十日前通过以书面形式并加盖公章通知采购中心，采购中心对投标截止时间前十日收到的任何澄清要求将以书面形式予以答复。</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7.1在投标截止时间十五日前，采购中心可主动或在解答投标人提出的澄清问题时对招标文件用更正公告的方式进行修正。</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2对招标文件的更正将在淮安市政府采购网进行公告，更正公告将作为招标文件的组成部分，对所有参加本次投标的投标人都具有约束力。</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7.3为使投标人有足够的时间按招标文件的更正要求修正投标文件，采购中心有权按照相关法定的要求推迟投标截止时间和开标日期。 </w:t>
      </w:r>
      <w:r>
        <w:rPr>
          <w:rFonts w:hint="eastAsia" w:ascii="仿宋" w:hAnsi="仿宋" w:eastAsia="仿宋"/>
          <w:sz w:val="28"/>
          <w:szCs w:val="28"/>
        </w:rPr>
      </w:r>
      <w:r/>
    </w:p>
    <w:p>
      <w:pPr>
        <w:pStyle w:val="678"/>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78"/>
        <w:spacing w:line="520" w:lineRule="exact"/>
        <w:rPr>
          <w:rFonts w:ascii="仿宋" w:hAnsi="仿宋" w:eastAsia="仿宋"/>
          <w:sz w:val="28"/>
          <w:szCs w:val="28"/>
        </w:rPr>
      </w:pPr>
      <w:r/>
      <w:bookmarkStart w:id="0" w:name="_Toc513029214"/>
      <w:r/>
      <w:bookmarkStart w:id="1" w:name="_Toc462564073"/>
      <w:r/>
      <w:bookmarkStart w:id="2" w:name="_Toc20823286"/>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9.投标文件构成</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9.1 投标人编写的投标文件应包括但不限于资格证明文件、符合性证明文件、投标分项报价表、技术要求响应及偏离表、其他证明文件、投标函、开标一览表等部分。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如标书制作工具中格式和内容与“淮安市政府采购网”发布的招标文件不一致，请以“淮安市政府采购网”发布的招标文件为准。</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11.投标分项报价表</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rPr>
          <w:rFonts w:hint="eastAsia"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13.3投标人需根据招标文件要求提供所投标的的主要组成部分、功能设计、实现思路及关键技术等。</w:t>
      </w:r>
      <w:r>
        <w:rPr>
          <w:rFonts w:ascii="仿宋" w:hAnsi="仿宋" w:eastAsia="仿宋"/>
          <w:sz w:val="28"/>
          <w:szCs w:val="28"/>
        </w:rPr>
      </w:r>
      <w:r/>
    </w:p>
    <w:p>
      <w:pPr>
        <w:pStyle w:val="678"/>
        <w:spacing w:line="520" w:lineRule="exact"/>
        <w:rPr>
          <w:rFonts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sz w:val="28"/>
          <w:szCs w:val="28"/>
        </w:rPr>
      </w:r>
      <w:r/>
    </w:p>
    <w:p>
      <w:pPr>
        <w:pStyle w:val="678"/>
        <w:spacing w:line="520" w:lineRule="exact"/>
        <w:rPr>
          <w:rFonts w:ascii="仿宋" w:hAnsi="仿宋" w:eastAsia="仿宋"/>
          <w:sz w:val="28"/>
          <w:szCs w:val="28"/>
        </w:rPr>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15.1投标有效期为采购中心规定的开标之日后九十（90）天。投标有效期比规定短的将被视为未实质性响应招标文件而予以拒绝。</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16.投标有效期的延长</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78"/>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w:t>
      </w:r>
      <w:r>
        <w:rPr>
          <w:rFonts w:hint="eastAsia" w:ascii="仿宋" w:hAnsi="仿宋" w:eastAsia="仿宋"/>
          <w:bCs/>
          <w:sz w:val="28"/>
          <w:szCs w:val="28"/>
        </w:rPr>
      </w:r>
      <w:r/>
    </w:p>
    <w:p>
      <w:pPr>
        <w:pStyle w:val="67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17.1本项目评标标准中的方案部分采用暗标方式进行评审。</w:t>
      </w:r>
      <w:r>
        <w:rPr>
          <w:rFonts w:hint="eastAsia" w:ascii="仿宋" w:hAnsi="仿宋" w:eastAsia="仿宋"/>
          <w:bCs/>
          <w:sz w:val="28"/>
          <w:szCs w:val="28"/>
        </w:rPr>
      </w:r>
      <w:r/>
    </w:p>
    <w:p>
      <w:pPr>
        <w:pStyle w:val="678"/>
        <w:ind w:firstLine="560"/>
        <w:spacing w:line="520" w:lineRule="exact"/>
        <w:rPr>
          <w:rFonts w:ascii="仿宋" w:hAnsi="仿宋" w:eastAsia="仿宋"/>
          <w:bCs/>
          <w:sz w:val="28"/>
          <w:szCs w:val="28"/>
        </w:rPr>
      </w:pPr>
      <w:r>
        <w:rPr>
          <w:rFonts w:hint="eastAsia" w:ascii="仿宋" w:hAnsi="仿宋" w:eastAsia="仿宋"/>
          <w:bCs/>
          <w:sz w:val="28"/>
          <w:szCs w:val="28"/>
        </w:rPr>
        <w:t xml:space="preserve">17.2方案部分采用暗标方式进行评审的编制要求：</w:t>
      </w:r>
      <w:r>
        <w:rPr>
          <w:rFonts w:ascii="仿宋" w:hAnsi="仿宋" w:eastAsia="仿宋"/>
          <w:bCs/>
          <w:sz w:val="28"/>
          <w:szCs w:val="28"/>
        </w:rPr>
      </w:r>
      <w:r/>
    </w:p>
    <w:p>
      <w:pPr>
        <w:pStyle w:val="67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bCs/>
          <w:sz w:val="28"/>
          <w:szCs w:val="28"/>
        </w:rPr>
      </w:r>
      <w:r/>
    </w:p>
    <w:p>
      <w:pPr>
        <w:pStyle w:val="67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17.3供应商应按第17.2的要求编制方案，经三分之二评委认定，供应商未按第17.2的要求编制方案的，按未提供方案处理。</w:t>
      </w:r>
      <w:r>
        <w:rPr>
          <w:rFonts w:hint="eastAsia" w:ascii="仿宋" w:hAnsi="仿宋" w:eastAsia="仿宋"/>
          <w:bCs/>
          <w:sz w:val="28"/>
          <w:szCs w:val="28"/>
        </w:rPr>
      </w:r>
      <w:r/>
    </w:p>
    <w:p>
      <w:pPr>
        <w:pStyle w:val="678"/>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18.1</w:t>
      </w:r>
      <w:r>
        <w:rPr>
          <w:rFonts w:hint="eastAsia" w:ascii="仿宋" w:hAnsi="仿宋" w:eastAsia="仿宋"/>
          <w:sz w:val="28"/>
          <w:szCs w:val="28"/>
          <w:lang w:eastAsia="zh-CN"/>
        </w:rPr>
        <w:t xml:space="preserve"> 投标人</w:t>
      </w:r>
      <w:r>
        <w:rPr>
          <w:rFonts w:hint="eastAsia" w:ascii="仿宋" w:hAnsi="仿宋" w:eastAsia="仿宋"/>
          <w:sz w:val="28"/>
          <w:szCs w:val="28"/>
        </w:rPr>
        <w:t xml:space="preserve">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78"/>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w:t>
      </w:r>
      <w:r>
        <w:rPr>
          <w:rFonts w:hint="eastAsia" w:ascii="仿宋" w:hAnsi="仿宋" w:eastAsia="仿宋"/>
          <w:sz w:val="28"/>
          <w:szCs w:val="28"/>
          <w:lang w:eastAsia="zh-CN"/>
        </w:rPr>
        <w:t xml:space="preserve"> 投标人</w:t>
      </w:r>
      <w:r>
        <w:rPr>
          <w:rFonts w:hint="eastAsia" w:ascii="仿宋" w:hAnsi="仿宋" w:eastAsia="仿宋"/>
          <w:sz w:val="28"/>
          <w:szCs w:val="28"/>
        </w:rPr>
        <w:t xml:space="preserve">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18.3</w:t>
      </w:r>
      <w:r>
        <w:rPr>
          <w:rFonts w:hint="eastAsia" w:ascii="仿宋" w:hAnsi="仿宋" w:eastAsia="仿宋"/>
          <w:sz w:val="28"/>
          <w:szCs w:val="28"/>
          <w:lang w:eastAsia="zh-CN"/>
        </w:rPr>
        <w:t xml:space="preserve"> 投标人</w:t>
      </w:r>
      <w:r>
        <w:rPr>
          <w:rFonts w:hint="eastAsia" w:ascii="仿宋" w:hAnsi="仿宋" w:eastAsia="仿宋"/>
          <w:sz w:val="28"/>
          <w:szCs w:val="28"/>
        </w:rPr>
        <w:t xml:space="preserve">上传电子投标文件的时间不得迟于投标邀请中规定的截止时间。</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18.4采购中心可以按第7条规定，通过修改招标文件有权酌情延长投标文件接收截止时间。在此情况下，投标人的所有权利和义务以及投标人受制约的截止日期均应以延长后新的截止日期为准。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18.5中标人在领取中标通知书之前，必须提供三份与电子投标文件一致的纸质打印投标文件（打印胶装完整）。</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19.1在招标文件规定的提交投标文件截止时间后上传的电子投标文件。</w:t>
      </w:r>
      <w:r>
        <w:rPr>
          <w:rFonts w:hint="eastAsia" w:ascii="仿宋" w:hAnsi="仿宋" w:eastAsia="仿宋"/>
          <w:sz w:val="28"/>
          <w:szCs w:val="28"/>
        </w:rPr>
      </w:r>
      <w:r/>
    </w:p>
    <w:p>
      <w:pPr>
        <w:pStyle w:val="678"/>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20.1</w:t>
      </w:r>
      <w:r>
        <w:rPr>
          <w:rFonts w:hint="eastAsia" w:ascii="仿宋" w:hAnsi="仿宋" w:eastAsia="仿宋"/>
          <w:sz w:val="28"/>
          <w:szCs w:val="28"/>
          <w:lang w:eastAsia="zh-CN"/>
        </w:rPr>
        <w:t xml:space="preserve"> 投标人</w:t>
      </w:r>
      <w:r>
        <w:rPr>
          <w:rFonts w:hint="eastAsia" w:ascii="仿宋" w:hAnsi="仿宋" w:eastAsia="仿宋"/>
          <w:sz w:val="28"/>
          <w:szCs w:val="28"/>
        </w:rPr>
        <w:t xml:space="preserve">在上传电子投标文件后可以对其修改或撤回，但这种修改和撤回，必须在规定的开标时间之前，具体操作方法见《操作手册》。</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20.2</w:t>
      </w:r>
      <w:r>
        <w:rPr>
          <w:rFonts w:hint="eastAsia" w:ascii="仿宋" w:hAnsi="仿宋" w:eastAsia="仿宋"/>
          <w:sz w:val="28"/>
          <w:szCs w:val="28"/>
          <w:lang w:eastAsia="zh-CN"/>
        </w:rPr>
        <w:t xml:space="preserve"> 投标人</w:t>
      </w:r>
      <w:r>
        <w:rPr>
          <w:rFonts w:hint="eastAsia" w:ascii="仿宋" w:hAnsi="仿宋" w:eastAsia="仿宋"/>
          <w:sz w:val="28"/>
          <w:szCs w:val="28"/>
        </w:rPr>
        <w:t xml:space="preserve">不得在开标时间以后修改电子投标文件。</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20.3</w:t>
      </w:r>
      <w:r>
        <w:rPr>
          <w:rFonts w:hint="eastAsia" w:ascii="仿宋" w:hAnsi="仿宋" w:eastAsia="仿宋"/>
          <w:sz w:val="28"/>
          <w:szCs w:val="28"/>
          <w:lang w:eastAsia="zh-CN"/>
        </w:rPr>
        <w:t xml:space="preserve"> 投标人</w:t>
      </w:r>
      <w:r>
        <w:rPr>
          <w:rFonts w:hint="eastAsia" w:ascii="仿宋" w:hAnsi="仿宋" w:eastAsia="仿宋"/>
          <w:sz w:val="28"/>
          <w:szCs w:val="28"/>
        </w:rPr>
        <w:t xml:space="preserve">不得在提交电子投标文件截止时间起至投标有效期满前撤回电子投标文件。</w:t>
      </w:r>
      <w:r>
        <w:rPr>
          <w:rFonts w:hint="eastAsia" w:ascii="仿宋" w:hAnsi="仿宋" w:eastAsia="仿宋"/>
          <w:sz w:val="28"/>
          <w:szCs w:val="28"/>
        </w:rPr>
      </w:r>
      <w:r/>
    </w:p>
    <w:p>
      <w:pPr>
        <w:pStyle w:val="678"/>
        <w:numPr>
          <w:ilvl w:val="0"/>
          <w:numId w:val="0"/>
        </w:num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lang w:val="en-US" w:eastAsia="zh-CN" w:bidi="ar-SA"/>
        </w:rPr>
        <w:t xml:space="preserve">五、</w:t>
      </w:r>
      <w:r>
        <w:rPr>
          <w:rFonts w:hint="eastAsia" w:ascii="仿宋" w:hAnsi="仿宋" w:eastAsia="仿宋"/>
          <w:b/>
          <w:sz w:val="32"/>
          <w:szCs w:val="32"/>
        </w:rPr>
        <w:t xml:space="preserve">开标及评标</w:t>
      </w:r>
      <w:r>
        <w:rPr>
          <w:rFonts w:hint="eastAsia" w:ascii="仿宋" w:hAnsi="仿宋" w:eastAsia="仿宋"/>
          <w:b/>
          <w:sz w:val="32"/>
          <w:szCs w:val="32"/>
        </w:rPr>
      </w:r>
      <w:r/>
    </w:p>
    <w:p>
      <w:pPr>
        <w:pStyle w:val="678"/>
        <w:spacing w:line="520" w:lineRule="exact"/>
        <w:rPr>
          <w:rFonts w:hint="eastAsia" w:ascii="仿宋" w:hAnsi="仿宋" w:eastAsia="仿宋"/>
          <w:sz w:val="28"/>
          <w:szCs w:val="28"/>
        </w:rPr>
      </w:pPr>
      <w:r/>
      <w:bookmarkEnd w:id="8"/>
      <w:r>
        <w:rPr>
          <w:rFonts w:hint="eastAsia" w:ascii="仿宋" w:hAnsi="仿宋" w:eastAsia="仿宋"/>
          <w:sz w:val="28"/>
          <w:szCs w:val="28"/>
        </w:rPr>
        <w:t xml:space="preserve">21.开标</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21.1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21.2开标仪式由采购中心组织。苏采云系统将自动对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21.3投标人在开标过程中涉及到的投标文件解密、开标结果确认等工作，应按照《操作手册》规定执行。</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21.4投标人如果对开标过程和开标记录有疑义，应当根据《操作手册》规定提出，如苏采云系统中《开标记录表》宣布后5分钟内未提出的，视同认可开标结果。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78"/>
        <w:spacing w:line="520" w:lineRule="exact"/>
        <w:rPr>
          <w:rFonts w:ascii="仿宋" w:hAnsi="仿宋" w:eastAsia="仿宋"/>
          <w:sz w:val="28"/>
          <w:szCs w:val="28"/>
        </w:rPr>
      </w:pPr>
      <w:r/>
      <w:bookmarkStart w:id="9" w:name="_Toc20823303"/>
      <w:r/>
      <w:bookmarkStart w:id="10" w:name="_Toc16938547"/>
      <w:r/>
      <w:bookmarkStart w:id="11" w:name="_Toc513029231"/>
      <w:r>
        <w:rPr>
          <w:rFonts w:hint="eastAsia" w:ascii="仿宋" w:hAnsi="仿宋" w:eastAsia="仿宋"/>
          <w:sz w:val="28"/>
          <w:szCs w:val="28"/>
        </w:rPr>
        <w:t xml:space="preserve">22.评标委员会</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22.1开标后，采购中心将立即组织评标委员会（以下简称评委会）进行评标。</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rPr>
          <w:rFonts w:ascii="仿宋" w:hAnsi="仿宋" w:eastAsia="仿宋"/>
          <w:sz w:val="28"/>
          <w:szCs w:val="28"/>
        </w:rPr>
      </w:r>
      <w:r/>
    </w:p>
    <w:p>
      <w:pPr>
        <w:pStyle w:val="678"/>
        <w:ind w:firstLine="280"/>
        <w:spacing w:line="520" w:lineRule="exact"/>
        <w:rPr>
          <w:rFonts w:ascii="仿宋" w:hAnsi="仿宋" w:eastAsia="仿宋"/>
          <w:sz w:val="28"/>
          <w:szCs w:val="28"/>
        </w:rPr>
      </w:pPr>
      <w:r>
        <w:rPr>
          <w:rFonts w:hint="eastAsia" w:ascii="仿宋" w:hAnsi="仿宋" w:eastAsia="仿宋"/>
          <w:sz w:val="28"/>
          <w:szCs w:val="28"/>
        </w:rPr>
        <w:t xml:space="preserve">  22.3评委会独立工作，负责评审所有投标文件并确定中标候选人。</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lang w:eastAsia="zh-CN"/>
        </w:rPr>
        <w:t xml:space="preserve">23.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23.1凡是与审查、澄清、评价和比较投标的有关资料以及授标建议等，采购人、评委、采购中心均不得向投标人或与评标无关的其他人员透露。</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23.2在评标过程中，投标人不得以任何行为影响评标过程，否则其投标文件将被作为无效投标文件。</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78"/>
        <w:spacing w:line="520" w:lineRule="exact"/>
        <w:rPr>
          <w:rFonts w:ascii="仿宋" w:hAnsi="仿宋" w:eastAsia="仿宋"/>
          <w:sz w:val="28"/>
          <w:szCs w:val="28"/>
        </w:rPr>
      </w:pPr>
      <w:r/>
      <w:bookmarkStart w:id="12" w:name="_Toc20823304"/>
      <w:r/>
      <w:bookmarkStart w:id="13" w:name="_Toc513029232"/>
      <w:r/>
      <w:bookmarkStart w:id="14" w:name="_Toc16938548"/>
      <w:r>
        <w:rPr>
          <w:rFonts w:hint="eastAsia" w:ascii="仿宋" w:hAnsi="仿宋" w:eastAsia="仿宋"/>
          <w:sz w:val="28"/>
          <w:szCs w:val="28"/>
          <w:lang w:eastAsia="zh-CN"/>
        </w:rPr>
        <w:t xml:space="preserve">24.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678"/>
        <w:ind w:firstLine="560"/>
        <w:spacing w:line="520" w:lineRule="exact"/>
        <w:rPr>
          <w:rFonts w:ascii="仿宋" w:hAnsi="仿宋" w:eastAsia="仿宋"/>
          <w:sz w:val="28"/>
          <w:szCs w:val="28"/>
        </w:rPr>
      </w:pPr>
      <w:r/>
      <w:bookmarkStart w:id="15" w:name="_Toc20823305"/>
      <w:r/>
      <w:bookmarkStart w:id="16" w:name="_Toc16938549"/>
      <w:r/>
      <w:bookmarkStart w:id="17" w:name="_Toc513029233"/>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接到评委会澄清、说明和补正要求的投标人如未按规定作出澄清、说明和补正，其风险由投标人自行承担。</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25.1投标文件初审分为资格审查和符合性审查。</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不得寻求外部的证据。</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25.3如果投标文件实质上没有响应招标文件的要求，评委会将予以拒绝，投标人不得通过修改或撤销不符合要求的偏离或保留而使其投标成为实质性响应的投标。</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25.4评委会将对确定为实质性响应的投标文件进行进一步审核，看其是否有计算上或累加上的算术错误，修正错误的原则如下：</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78"/>
        <w:ind w:firstLine="560"/>
        <w:spacing w:line="520" w:lineRule="exact"/>
        <w:rPr>
          <w:rFonts w:ascii="仿宋" w:hAnsi="仿宋" w:eastAsia="仿宋"/>
          <w:sz w:val="28"/>
          <w:szCs w:val="28"/>
        </w:rPr>
      </w:pPr>
      <w:r/>
      <w:bookmarkStart w:id="18" w:name="_Toc513029234"/>
      <w:r/>
      <w:bookmarkStart w:id="19" w:name="_Toc16938550"/>
      <w:r/>
      <w:bookmarkStart w:id="20" w:name="_Toc20823306"/>
      <w:r>
        <w:rPr>
          <w:rFonts w:hint="eastAsia" w:ascii="仿宋" w:hAnsi="仿宋" w:eastAsia="仿宋"/>
          <w:sz w:val="28"/>
          <w:szCs w:val="28"/>
        </w:rPr>
        <w:t xml:space="preserve">25.6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将载明其中的核心产品（电梯）</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lang w:val="en-US" w:eastAsia="zh-CN"/>
        </w:rPr>
      </w:r>
      <w:r/>
    </w:p>
    <w:p>
      <w:pPr>
        <w:pStyle w:val="678"/>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rPr>
          <w:rFonts w:ascii="仿宋" w:hAnsi="仿宋" w:eastAsia="仿宋"/>
          <w:sz w:val="28"/>
          <w:szCs w:val="28"/>
        </w:rPr>
      </w:r>
      <w:r/>
    </w:p>
    <w:p>
      <w:pPr>
        <w:pStyle w:val="678"/>
        <w:ind w:firstLine="560"/>
        <w:spacing w:line="520" w:lineRule="exact"/>
        <w:rPr>
          <w:rFonts w:ascii="仿宋" w:hAnsi="仿宋" w:eastAsia="仿宋"/>
          <w:sz w:val="28"/>
          <w:szCs w:val="28"/>
        </w:rPr>
      </w:pPr>
      <w:r/>
      <w:bookmarkStart w:id="21" w:name="_Toc20823307"/>
      <w:r/>
      <w:bookmarkStart w:id="22" w:name="_Toc16938551"/>
      <w:r/>
      <w:bookmarkStart w:id="23" w:name="_Toc513029235"/>
      <w:r>
        <w:rPr>
          <w:rFonts w:hint="eastAsia" w:ascii="仿宋" w:hAnsi="仿宋" w:eastAsia="仿宋"/>
          <w:sz w:val="28"/>
          <w:szCs w:val="28"/>
        </w:rPr>
        <w:t xml:space="preserve">26.1无效投标条款</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未通过符合性审查的。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按照第 34.4的要求本项目中具有“强制采购”产品，但未提供经国家确定的认证机构出具的、处于有效期之内该节能产品认证证书图片的；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投标文件未按照招标文件要求加盖CA电子公章的。</w:t>
      </w:r>
      <w:r>
        <w:rPr>
          <w:rFonts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26.1.1</w:t>
      </w:r>
      <w:r>
        <w:rPr>
          <w:rFonts w:ascii="仿宋" w:hAnsi="仿宋" w:eastAsia="仿宋"/>
          <w:color w:val="000000"/>
          <w:sz w:val="28"/>
          <w:szCs w:val="28"/>
        </w:rPr>
        <w:t xml:space="preserve">3</w:t>
      </w:r>
      <w:r>
        <w:rPr>
          <w:rFonts w:hint="eastAsia" w:ascii="仿宋" w:hAnsi="仿宋" w:eastAsia="仿宋"/>
          <w:color w:val="000000"/>
          <w:sz w:val="28"/>
          <w:szCs w:val="28"/>
        </w:rPr>
        <w:t xml:space="preserve">其他法律法规及本招标文件规定的属于无效投标的情形。</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26.1.14投标人未完全满足第五章“二、设备参数要求及制作要求”中“★”技术参数的。</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26.1.1</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投标人未按照第五章“</w:t>
      </w:r>
      <w:r>
        <w:rPr>
          <w:rFonts w:hint="eastAsia" w:ascii="仿宋" w:hAnsi="仿宋" w:eastAsia="仿宋" w:cs="Times New Roman"/>
          <w:color w:val="000000"/>
          <w:sz w:val="28"/>
          <w:szCs w:val="28"/>
        </w:rPr>
        <w:t xml:space="preserve">★3.功能表</w:t>
      </w:r>
      <w:r>
        <w:rPr>
          <w:rFonts w:hint="eastAsia" w:ascii="仿宋" w:hAnsi="仿宋" w:eastAsia="仿宋"/>
          <w:color w:val="000000"/>
          <w:sz w:val="28"/>
          <w:szCs w:val="28"/>
        </w:rPr>
        <w:t xml:space="preserve">”“★四、质保期限”“五、售后服务及其他伴随服务要求”中“★”要求提供承诺函等相关材料的。</w:t>
      </w:r>
      <w:r>
        <w:rPr>
          <w:rFonts w:hint="eastAsia"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26.2废标条款</w:t>
      </w:r>
      <w:r>
        <w:rPr>
          <w:rFonts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26.2.1符合专业条件的供应商或者对招标文件作实质响应的供应商不足三家的。</w:t>
      </w:r>
      <w:r>
        <w:rPr>
          <w:rFonts w:hint="eastAsia"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26.2.2出现影响采购公正的违法、违规行为的。</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26.2.3因重大变故，采购任务取消的。</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26.2.4评标委员会认定招标文件存在歧义、重大缺陷导致评审工作无法进行。</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26.2.5 因苏采云系统故障</w:t>
      </w:r>
      <w:r>
        <w:rPr>
          <w:rFonts w:ascii="仿宋" w:hAnsi="仿宋" w:eastAsia="仿宋"/>
          <w:color w:val="000000"/>
          <w:sz w:val="28"/>
          <w:szCs w:val="28"/>
        </w:rPr>
        <w:t xml:space="preserve">原因造成开标不成功</w:t>
      </w:r>
      <w:r>
        <w:rPr>
          <w:rFonts w:hint="eastAsia" w:ascii="仿宋" w:hAnsi="仿宋" w:eastAsia="仿宋"/>
          <w:color w:val="000000"/>
          <w:sz w:val="28"/>
          <w:szCs w:val="28"/>
        </w:rPr>
        <w:t xml:space="preserve">的</w:t>
      </w:r>
      <w:r>
        <w:rPr>
          <w:rFonts w:ascii="仿宋" w:hAnsi="仿宋" w:eastAsia="仿宋"/>
          <w:color w:val="000000"/>
          <w:sz w:val="28"/>
          <w:szCs w:val="28"/>
        </w:rPr>
        <w:t xml:space="preserve">。</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26.3 投标截止时间结束后参加投标的供应商不足三家的处理：</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26.3.1如出现投标截止时间结束后参加投标的供应商或者在评标期间对招标文件做出实质响应的供应商不足三家情况，按政府采购相关规定执行。</w:t>
      </w:r>
      <w:r>
        <w:rPr>
          <w:rFonts w:ascii="仿宋" w:hAnsi="仿宋" w:eastAsia="仿宋"/>
          <w:color w:val="000000"/>
          <w:sz w:val="28"/>
          <w:szCs w:val="28"/>
        </w:rPr>
      </w:r>
      <w:r/>
    </w:p>
    <w:p>
      <w:pPr>
        <w:pStyle w:val="678"/>
        <w:numPr>
          <w:ilvl w:val="0"/>
          <w:numId w:val="0"/>
        </w:numPr>
        <w:ind w:firstLine="482"/>
        <w:spacing w:line="520" w:lineRule="exact"/>
        <w:rPr>
          <w:rFonts w:ascii="仿宋" w:hAnsi="仿宋" w:eastAsia="仿宋"/>
          <w:b/>
          <w:color w:val="000000"/>
          <w:sz w:val="32"/>
          <w:szCs w:val="32"/>
        </w:rPr>
      </w:pPr>
      <w:r/>
      <w:bookmarkEnd w:id="21"/>
      <w:r/>
      <w:bookmarkEnd w:id="22"/>
      <w:r/>
      <w:bookmarkEnd w:id="23"/>
      <w:r/>
      <w:bookmarkStart w:id="24" w:name="_Toc120614219"/>
      <w:r>
        <w:rPr>
          <w:rFonts w:hint="eastAsia" w:ascii="仿宋" w:hAnsi="仿宋" w:eastAsia="仿宋"/>
          <w:b/>
          <w:color w:val="000000"/>
          <w:sz w:val="32"/>
          <w:szCs w:val="32"/>
          <w:lang w:val="en-US" w:eastAsia="zh-CN" w:bidi="ar-SA"/>
        </w:rPr>
        <w:t xml:space="preserve">六、</w:t>
      </w:r>
      <w:r>
        <w:rPr>
          <w:rFonts w:hint="eastAsia" w:ascii="仿宋" w:hAnsi="仿宋" w:eastAsia="仿宋"/>
          <w:b/>
          <w:color w:val="000000"/>
          <w:sz w:val="32"/>
          <w:szCs w:val="32"/>
        </w:rPr>
        <w:t xml:space="preserve">定标</w:t>
      </w:r>
      <w:bookmarkEnd w:id="24"/>
      <w:r>
        <w:rPr>
          <w:rFonts w:ascii="仿宋" w:hAnsi="仿宋" w:eastAsia="仿宋"/>
          <w:b/>
          <w:color w:val="000000"/>
          <w:sz w:val="32"/>
          <w:szCs w:val="32"/>
        </w:rPr>
      </w:r>
      <w:r/>
    </w:p>
    <w:p>
      <w:pPr>
        <w:pStyle w:val="678"/>
        <w:spacing w:line="520" w:lineRule="exact"/>
        <w:rPr>
          <w:rFonts w:ascii="仿宋" w:hAnsi="仿宋" w:eastAsia="仿宋"/>
          <w:color w:val="000000"/>
          <w:sz w:val="28"/>
          <w:szCs w:val="28"/>
        </w:rPr>
      </w:pPr>
      <w:r/>
      <w:bookmarkStart w:id="25" w:name="_Toc513029238"/>
      <w:r/>
      <w:bookmarkStart w:id="26" w:name="_Toc16938554"/>
      <w:r/>
      <w:bookmarkStart w:id="27" w:name="_Toc20823310"/>
      <w:r>
        <w:rPr>
          <w:rFonts w:hint="eastAsia" w:ascii="仿宋" w:hAnsi="仿宋" w:eastAsia="仿宋"/>
          <w:color w:val="000000"/>
          <w:sz w:val="28"/>
          <w:szCs w:val="28"/>
        </w:rPr>
        <w:t xml:space="preserve">2</w:t>
      </w:r>
      <w:bookmarkEnd w:id="25"/>
      <w:r>
        <w:rPr>
          <w:rFonts w:hint="eastAsia" w:ascii="仿宋" w:hAnsi="仿宋" w:eastAsia="仿宋"/>
          <w:color w:val="000000"/>
          <w:sz w:val="28"/>
          <w:szCs w:val="28"/>
        </w:rPr>
        <w:t xml:space="preserve">7.确定</w:t>
      </w:r>
      <w:bookmarkEnd w:id="26"/>
      <w:r/>
      <w:bookmarkEnd w:id="27"/>
      <w:r>
        <w:rPr>
          <w:rFonts w:hint="eastAsia" w:ascii="仿宋" w:hAnsi="仿宋" w:eastAsia="仿宋"/>
          <w:color w:val="000000"/>
          <w:sz w:val="28"/>
          <w:szCs w:val="28"/>
        </w:rPr>
        <w:t xml:space="preserve">中标单位</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27.1中标候选人的选取原则和数量见招标文件第三章规定。 </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27.2 采购人应根据评委会推荐的中标候选人确定中标人。</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27.3 采购中心将在“淮安市政府采购网”发布中标公告，公告期限为1个工作日。</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  若有充分证据证明，中标人出现下列情况之一的，一经查实，将被取消中标资格：</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27.4.1提供虚假材料谋取中标的。</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27.4.2向采购人、采购中心行贿或者提供其他不正当利益的。</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27.4.3属于本文件规定的无效条件，但在评标过程中又未被评委会发现的。</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27.4.4与采购人或者其他供应商恶意串通的。</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27.4.5采取不正当手段诋毁、排挤其他供应商的。</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bookmarkStart w:id="28" w:name="_Toc200451960"/>
      <w:r>
        <w:rPr>
          <w:rFonts w:hint="eastAsia" w:ascii="仿宋" w:hAnsi="仿宋" w:eastAsia="仿宋"/>
          <w:color w:val="000000"/>
          <w:sz w:val="28"/>
          <w:szCs w:val="28"/>
        </w:rPr>
        <w:t xml:space="preserve">27.5.</w:t>
      </w:r>
      <w:r>
        <w:rPr>
          <w:rFonts w:ascii="仿宋" w:hAnsi="仿宋" w:eastAsia="仿宋"/>
          <w:color w:val="000000"/>
          <w:sz w:val="28"/>
          <w:szCs w:val="28"/>
        </w:rPr>
        <w:t xml:space="preserve">有下列情形之一的，</w:t>
      </w:r>
      <w:r>
        <w:rPr>
          <w:rFonts w:hint="eastAsia" w:ascii="仿宋" w:hAnsi="仿宋" w:eastAsia="仿宋"/>
          <w:color w:val="000000"/>
          <w:sz w:val="28"/>
          <w:szCs w:val="28"/>
        </w:rPr>
        <w:t xml:space="preserve">视为投标人</w:t>
      </w:r>
      <w:r>
        <w:rPr>
          <w:rFonts w:ascii="仿宋" w:hAnsi="仿宋" w:eastAsia="仿宋"/>
          <w:color w:val="000000"/>
          <w:sz w:val="28"/>
          <w:szCs w:val="28"/>
        </w:rPr>
        <w:t xml:space="preserve">串通</w:t>
      </w:r>
      <w:r>
        <w:rPr>
          <w:rFonts w:hint="eastAsia" w:ascii="仿宋" w:hAnsi="仿宋" w:eastAsia="仿宋"/>
          <w:color w:val="000000"/>
          <w:sz w:val="28"/>
          <w:szCs w:val="28"/>
        </w:rPr>
        <w:t xml:space="preserve">投标，投标无效：</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27.5.1不同投标人的投标文件由同一单位或者个人编制；</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27.5.2不同投标人委托同一单位或者个人办理投标事宜；</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27.5.3 不同投标人的投标文件载明的项目管理成员或者联系人员为同一人；</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27.5.4不同投标人的投标文件异常一致或者投标报价呈规律性差异；</w:t>
      </w:r>
      <w:r>
        <w:rPr>
          <w:rFonts w:ascii="仿宋" w:hAnsi="仿宋" w:eastAsia="仿宋"/>
          <w:color w:val="000000"/>
          <w:sz w:val="28"/>
          <w:szCs w:val="28"/>
        </w:rPr>
      </w:r>
      <w:r/>
    </w:p>
    <w:p>
      <w:pPr>
        <w:pStyle w:val="678"/>
        <w:spacing w:line="52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8．质疑处理</w:t>
      </w:r>
      <w:bookmarkEnd w:id="28"/>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28.1投标人认为采购文件、采购过程和中标结果使自己的权益受到损害的，可以在知道或者应知其权益受到损害之日起七个工作日内，以电子文件形式通过“苏采云平台”-&gt;“供应商“登录，从”项目质疑申请”模块提出质疑。未通过交易平台提交的、七个工作日之外以及未按28.5条的要求提供质疑的均不予受理。</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28.2上述应知其权益受到损害之日是指:</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（1）对招标文件提出质疑的，为采购文件公告期限届满之日起计算；</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（2）对采购过程提出质疑的，为各采购程序环节结束之日起计算；</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（3）对中标结果提出质疑的，为中标结果公告期限届满之日起计算。</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28.3质疑投标人是指直接参加本次投标活动的投标人，对未参加投标活动的投标人或在投标活动中自身权益未受到损害的投标人所提出的质疑不予受理。</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28.4质疑投标人在法定质疑期内应当一次性针对同一采购环节提出质疑。</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28.5质疑函应当包括以下主要内容，附上相关证明材料。否则，采购中心不予受理。</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（1）质疑投标人的名称、地址、邮编、联系人及联系电话；</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（2）质疑项目的名称、编号；</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（3）具体、明确的质疑事项和与质疑事实相关的请求；</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（4）事实依据；</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（5）必要的法律依据；</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（6）提起质疑的日期；</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28.7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28.8投标人提出的质疑必须有理、有据，不得恶意质疑或提交虚假质疑。否则，一经查实，采购中心有权依据政府采购的有关规定，报请淮安市清江浦区财政局对该投标人列入失信行为或不良行为记录名单，进行相应的行政处罚。</w:t>
      </w:r>
      <w:r>
        <w:rPr>
          <w:rFonts w:ascii="仿宋" w:hAnsi="仿宋" w:eastAsia="仿宋"/>
          <w:color w:val="000000"/>
          <w:sz w:val="28"/>
          <w:szCs w:val="28"/>
        </w:rPr>
      </w:r>
      <w:r/>
    </w:p>
    <w:p>
      <w:pPr>
        <w:pStyle w:val="67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29.中标通知书</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color w:val="000000"/>
          <w:sz w:val="28"/>
          <w:szCs w:val="28"/>
        </w:rPr>
      </w:r>
      <w:r/>
    </w:p>
    <w:p>
      <w:pPr>
        <w:pStyle w:val="678"/>
        <w:numPr>
          <w:ilvl w:val="0"/>
          <w:numId w:val="0"/>
        </w:numPr>
        <w:ind w:firstLine="482"/>
        <w:spacing w:line="520" w:lineRule="exact"/>
        <w:rPr>
          <w:rFonts w:ascii="仿宋" w:hAnsi="仿宋" w:eastAsia="仿宋"/>
          <w:b/>
          <w:color w:val="000000"/>
          <w:sz w:val="32"/>
          <w:szCs w:val="32"/>
        </w:rPr>
      </w:pPr>
      <w:r/>
      <w:bookmarkStart w:id="29" w:name="_Toc120614220"/>
      <w:r/>
      <w:bookmarkStart w:id="30" w:name="_Toc20823308"/>
      <w:r/>
      <w:bookmarkStart w:id="31" w:name="_Toc513029236"/>
      <w:r/>
      <w:bookmarkStart w:id="32" w:name="_Toc16938552"/>
      <w:r>
        <w:rPr>
          <w:rFonts w:hint="eastAsia" w:ascii="仿宋" w:hAnsi="仿宋" w:eastAsia="仿宋"/>
          <w:b/>
          <w:color w:val="000000"/>
          <w:sz w:val="32"/>
          <w:szCs w:val="32"/>
          <w:lang w:val="en-US" w:eastAsia="zh-CN" w:bidi="ar-SA"/>
        </w:rPr>
        <w:t xml:space="preserve">七、</w:t>
      </w:r>
      <w:r>
        <w:rPr>
          <w:rFonts w:hint="eastAsia" w:ascii="仿宋" w:hAnsi="仿宋" w:eastAsia="仿宋"/>
          <w:b/>
          <w:color w:val="000000"/>
          <w:sz w:val="32"/>
          <w:szCs w:val="32"/>
        </w:rPr>
        <w:t xml:space="preserve">授予合同</w:t>
      </w:r>
      <w:bookmarkEnd w:id="29"/>
      <w:r>
        <w:rPr>
          <w:rFonts w:ascii="仿宋" w:hAnsi="仿宋" w:eastAsia="仿宋"/>
          <w:b/>
          <w:color w:val="000000"/>
          <w:sz w:val="32"/>
          <w:szCs w:val="32"/>
        </w:rPr>
      </w:r>
      <w:r/>
    </w:p>
    <w:p>
      <w:pPr>
        <w:pStyle w:val="678"/>
        <w:spacing w:line="520" w:lineRule="exact"/>
        <w:rPr>
          <w:rFonts w:ascii="仿宋" w:hAnsi="仿宋" w:eastAsia="仿宋"/>
          <w:color w:val="000000"/>
          <w:sz w:val="28"/>
          <w:szCs w:val="28"/>
        </w:rPr>
      </w:pPr>
      <w:r/>
      <w:bookmarkEnd w:id="30"/>
      <w:r/>
      <w:bookmarkEnd w:id="31"/>
      <w:r/>
      <w:bookmarkEnd w:id="32"/>
      <w:r/>
      <w:bookmarkStart w:id="33" w:name="_Toc20823309"/>
      <w:r/>
      <w:bookmarkStart w:id="34" w:name="_Toc513029237"/>
      <w:r/>
      <w:bookmarkStart w:id="35" w:name="_Toc16938553"/>
      <w:r>
        <w:rPr>
          <w:rFonts w:hint="eastAsia" w:ascii="仿宋" w:hAnsi="仿宋" w:eastAsia="仿宋"/>
          <w:color w:val="000000"/>
          <w:sz w:val="28"/>
          <w:szCs w:val="28"/>
        </w:rPr>
        <w:t xml:space="preserve">30. 签订合同</w:t>
      </w:r>
      <w:r>
        <w:rPr>
          <w:rFonts w:hint="eastAsia" w:ascii="仿宋" w:hAnsi="仿宋" w:eastAsia="仿宋"/>
          <w:color w:val="000000"/>
          <w:sz w:val="28"/>
          <w:szCs w:val="28"/>
        </w:rPr>
        <w:tab/>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30.l中标人应当在中标通知书发出之日起三十日内，按照招标文件确定的事项与采购人签订政府采购合同。</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30.2招标文件、中标人的投标文件及招标过程中有关澄清、承诺文件均应作为合同附件。</w:t>
      </w:r>
      <w:r>
        <w:rPr>
          <w:rFonts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color w:val="000000"/>
          <w:sz w:val="28"/>
          <w:szCs w:val="28"/>
        </w:rPr>
      </w:r>
      <w:r/>
    </w:p>
    <w:p>
      <w:pPr>
        <w:pStyle w:val="67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31.货物（包含与货物相关的服务）的追加</w:t>
      </w:r>
      <w:r>
        <w:rPr>
          <w:rFonts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678"/>
        <w:spacing w:line="520" w:lineRule="exact"/>
        <w:rPr>
          <w:rFonts w:hint="eastAsia" w:ascii="仿宋" w:hAnsi="仿宋" w:eastAsia="仿宋"/>
          <w:color w:val="000000"/>
          <w:sz w:val="28"/>
          <w:szCs w:val="28"/>
        </w:rPr>
      </w:pPr>
      <w:r/>
      <w:bookmarkEnd w:id="33"/>
      <w:r/>
      <w:bookmarkEnd w:id="34"/>
      <w:r/>
      <w:bookmarkEnd w:id="35"/>
      <w:r>
        <w:rPr>
          <w:rFonts w:hint="eastAsia" w:ascii="仿宋" w:hAnsi="仿宋" w:eastAsia="仿宋"/>
          <w:color w:val="000000"/>
          <w:sz w:val="28"/>
          <w:szCs w:val="28"/>
        </w:rPr>
        <w:t xml:space="preserve">32.政府采购履约资金扶持政策</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中标人可凭政府采购合同办理融资贷款，详情请见江苏政府采购网“政采贷”专栏。</w:t>
      </w:r>
      <w:r>
        <w:rPr>
          <w:rFonts w:hint="eastAsia" w:ascii="仿宋" w:hAnsi="仿宋" w:eastAsia="仿宋"/>
          <w:color w:val="000000"/>
          <w:sz w:val="28"/>
          <w:szCs w:val="28"/>
        </w:rPr>
      </w:r>
      <w:r/>
    </w:p>
    <w:p>
      <w:pPr>
        <w:pStyle w:val="678"/>
        <w:spacing w:line="520" w:lineRule="exact"/>
        <w:rPr>
          <w:rFonts w:hint="eastAsia" w:ascii="仿宋" w:hAnsi="仿宋" w:eastAsia="仿宋"/>
          <w:b/>
          <w:bCs/>
          <w:color w:val="000000"/>
          <w:sz w:val="32"/>
          <w:szCs w:val="28"/>
        </w:rPr>
      </w:pPr>
      <w:r>
        <w:rPr>
          <w:rFonts w:hint="eastAsia" w:ascii="仿宋" w:hAnsi="仿宋" w:eastAsia="仿宋"/>
          <w:b/>
          <w:bCs/>
          <w:color w:val="000000"/>
          <w:sz w:val="32"/>
          <w:szCs w:val="28"/>
        </w:rPr>
        <w:t xml:space="preserve">八、政府采购政策功能落实</w:t>
      </w:r>
      <w:r>
        <w:rPr>
          <w:rFonts w:hint="eastAsia" w:ascii="仿宋" w:hAnsi="仿宋" w:eastAsia="仿宋"/>
          <w:b/>
          <w:bCs/>
          <w:color w:val="000000"/>
          <w:sz w:val="32"/>
          <w:szCs w:val="28"/>
        </w:rPr>
      </w:r>
      <w:r/>
    </w:p>
    <w:p>
      <w:pPr>
        <w:pStyle w:val="67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w:t>
      </w:r>
      <w:r>
        <w:rPr>
          <w:rFonts w:hint="eastAsia" w:ascii="仿宋" w:hAnsi="仿宋" w:eastAsia="仿宋"/>
          <w:color w:val="000000"/>
          <w:sz w:val="28"/>
          <w:szCs w:val="28"/>
          <w:lang w:val="zh-CN"/>
        </w:rPr>
        <w:t xml:space="preserve">促进中小企业发展</w:t>
      </w:r>
      <w:r>
        <w:rPr>
          <w:rFonts w:hint="eastAsia" w:ascii="仿宋" w:hAnsi="仿宋" w:eastAsia="仿宋"/>
          <w:color w:val="000000"/>
          <w:sz w:val="28"/>
          <w:szCs w:val="28"/>
        </w:rPr>
        <w:t xml:space="preserve">政策</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33.1小微型企业价格扣除</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33.1.1</w:t>
      </w:r>
      <w:r>
        <w:rPr>
          <w:rFonts w:hint="eastAsia" w:ascii="仿宋" w:hAnsi="仿宋" w:eastAsia="仿宋"/>
          <w:color w:val="000000"/>
          <w:sz w:val="28"/>
          <w:szCs w:val="28"/>
          <w:lang w:val="zh-CN"/>
        </w:rPr>
        <w:t xml:space="preserve">对于未专门面向中小企业或者未预留份额专门面向中小企业采购的采购项目，供应商提供的货物或者服务</w:t>
      </w:r>
      <w:r>
        <w:rPr>
          <w:rFonts w:hint="eastAsia" w:ascii="仿宋" w:hAnsi="仿宋" w:eastAsia="仿宋"/>
          <w:color w:val="000000"/>
          <w:sz w:val="28"/>
          <w:szCs w:val="28"/>
        </w:rPr>
        <w:t xml:space="preserve">符合下列情形的，享受本办法规定的中小企业扶持政策给予小微企业</w:t>
      </w:r>
      <w:r>
        <w:rPr>
          <w:rFonts w:hint="eastAsia" w:ascii="仿宋" w:hAnsi="仿宋" w:eastAsia="仿宋"/>
          <w:color w:val="000000"/>
          <w:sz w:val="28"/>
          <w:szCs w:val="28"/>
          <w:highlight w:val="none"/>
        </w:rPr>
        <w:t xml:space="preserve">报价</w:t>
      </w:r>
      <w:r>
        <w:rPr>
          <w:rFonts w:hint="eastAsia" w:ascii="仿宋" w:hAnsi="仿宋" w:eastAsia="仿宋"/>
          <w:color w:val="000000"/>
          <w:sz w:val="28"/>
          <w:szCs w:val="28"/>
          <w:highlight w:val="none"/>
          <w:lang w:val="en-US" w:eastAsia="zh-CN"/>
        </w:rPr>
        <w:t xml:space="preserve">15</w:t>
      </w:r>
      <w:r>
        <w:rPr>
          <w:rFonts w:hint="eastAsia" w:ascii="仿宋" w:hAnsi="仿宋" w:eastAsia="仿宋"/>
          <w:color w:val="000000"/>
          <w:sz w:val="28"/>
          <w:szCs w:val="28"/>
          <w:highlight w:val="none"/>
        </w:rPr>
        <w:t xml:space="preserve">%的扣除</w:t>
      </w:r>
      <w:r>
        <w:rPr>
          <w:rFonts w:hint="eastAsia" w:ascii="仿宋" w:hAnsi="仿宋" w:eastAsia="仿宋"/>
          <w:color w:val="000000"/>
          <w:sz w:val="28"/>
          <w:szCs w:val="28"/>
        </w:rPr>
        <w:t xml:space="preserve">，用扣除后的价格参与评审；</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（1）在货物采购项目中，货物由小微企业制造，即货物由小微企业生产且使用该小微企业商号或者注册商标；</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（2）在服务采购项目中，服务由小微企业承接，即提供服务的人员为小微企业依照《中华人民共和国劳动合同法》订立劳动合同的从业人员。</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33.1.2在货物采购项目中，供应商提供的货物既有中小企业制造货物，也有大型企业制造货物的，不享受本办法规定的中小企业扶持政策。</w:t>
      </w:r>
      <w:r>
        <w:rPr>
          <w:rFonts w:hint="eastAsia" w:ascii="仿宋" w:hAnsi="仿宋" w:eastAsia="仿宋"/>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33.2联合体及分包</w:t>
      </w:r>
      <w:r>
        <w:rPr>
          <w:rFonts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33.2.1以联合体形式参加政府采购活动，联合体各方均为中小企业的，联合体视同中小企业。其中，联合体各方均为小微企业的，联合体视同小微企业。</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33.2.2享受扶持政策获得政府采购合同的，小微企业不得将合同分包给大中型企业，中型企业不得将合同分包给大型企业。</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33.3小微型企业</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（1）投标人须按照招标文件的要求提供相应的《企业声明函》，详见招标文件第六章示范格式。</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（2）企业标准请参照《政府采购促进中小企业发展管理办法》（财库〔2020〕46号）文件规定自行填写。</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33.4残疾人福利单位</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（1）残疾人福利单位需按照招标文件的要求提供《残疾人福利性单位声明函》，详见招标文件第六章示范格式。</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（2）残疾人福利单位标准请参照《关于促进残疾人就业政府采购政策的通知》（财库〔2017〕141号）。</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33.5监狱和戒毒企业</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color w:val="000000"/>
          <w:sz w:val="28"/>
          <w:szCs w:val="28"/>
        </w:rPr>
        <w:t xml:space="preserve">（2）监狱企业标准请参照《关于政府采购支持</w:t>
      </w:r>
      <w:r>
        <w:rPr>
          <w:rFonts w:hint="eastAsia" w:ascii="仿宋" w:hAnsi="仿宋" w:eastAsia="仿宋"/>
          <w:sz w:val="28"/>
          <w:szCs w:val="28"/>
        </w:rPr>
        <w:t xml:space="preserve">监狱企业发展有关问题的通知》（财库〔2014〕68号）。</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34. 节能、环保政策（本项目不涉及）</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34.2节能产品</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 </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强制采购</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34.3环保产品</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 </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678"/>
        <w:ind w:firstLine="560"/>
        <w:spacing w:line="520" w:lineRule="exact"/>
        <w:rPr>
          <w:rFonts w:hint="eastAsia" w:ascii="仿宋" w:hAnsi="仿宋" w:eastAsia="仿宋"/>
          <w:sz w:val="28"/>
        </w:rPr>
      </w:pPr>
      <w:r>
        <w:rPr>
          <w:rFonts w:hint="eastAsia" w:ascii="仿宋" w:hAnsi="仿宋" w:eastAsia="仿宋"/>
          <w:sz w:val="28"/>
          <w:szCs w:val="28"/>
        </w:rPr>
        <w:t xml:space="preserve">34.4本项目中实行“强制采购”的，需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678"/>
        <w:ind w:firstLine="560"/>
        <w:spacing w:line="520" w:lineRule="exact"/>
        <w:rPr>
          <w:rFonts w:hint="eastAsia" w:ascii="仿宋" w:hAnsi="仿宋" w:eastAsia="仿宋"/>
          <w:bCs/>
          <w:sz w:val="28"/>
          <w:szCs w:val="28"/>
        </w:rPr>
      </w:pPr>
      <w:r>
        <w:rPr>
          <w:rFonts w:hint="eastAsia" w:ascii="仿宋" w:hAnsi="仿宋" w:eastAsia="仿宋"/>
          <w:sz w:val="28"/>
          <w:szCs w:val="28"/>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 xml:space="preserve">通知》（财库〔2019〕19号）执行。国家对品目清单进行调整的，按照最新调整的品目清单执行。</w:t>
      </w:r>
      <w:r>
        <w:rPr>
          <w:rFonts w:hint="eastAsia" w:ascii="仿宋" w:hAnsi="仿宋" w:eastAsia="仿宋"/>
          <w:bCs/>
          <w:sz w:val="28"/>
          <w:szCs w:val="28"/>
        </w:rPr>
      </w:r>
      <w:r/>
    </w:p>
    <w:p>
      <w:pPr>
        <w:pStyle w:val="678"/>
        <w:spacing w:line="520" w:lineRule="exact"/>
        <w:rPr>
          <w:rFonts w:hint="eastAsia" w:ascii="仿宋" w:hAnsi="仿宋" w:eastAsia="仿宋"/>
          <w:bCs/>
          <w:sz w:val="28"/>
          <w:szCs w:val="28"/>
        </w:rPr>
      </w:pPr>
      <w:r>
        <w:rPr>
          <w:rFonts w:hint="eastAsia" w:ascii="仿宋" w:hAnsi="仿宋" w:eastAsia="仿宋"/>
          <w:bCs/>
          <w:sz w:val="28"/>
          <w:szCs w:val="28"/>
          <w:lang w:eastAsia="zh-CN"/>
        </w:rPr>
        <w:t xml:space="preserve">35.</w:t>
      </w:r>
      <w:r>
        <w:rPr>
          <w:rFonts w:hint="eastAsia" w:ascii="仿宋" w:hAnsi="仿宋" w:eastAsia="仿宋"/>
          <w:bCs/>
          <w:sz w:val="28"/>
          <w:szCs w:val="28"/>
        </w:rPr>
        <w:t xml:space="preserve">政府绿色采购</w:t>
      </w:r>
      <w:r>
        <w:rPr>
          <w:rFonts w:hint="eastAsia" w:ascii="仿宋" w:hAnsi="仿宋" w:eastAsia="仿宋"/>
          <w:bCs/>
          <w:sz w:val="28"/>
          <w:szCs w:val="28"/>
        </w:rPr>
      </w:r>
      <w:r/>
    </w:p>
    <w:p>
      <w:pPr>
        <w:pStyle w:val="678"/>
        <w:ind w:firstLine="280"/>
        <w:spacing w:line="520" w:lineRule="exact"/>
        <w:rPr>
          <w:rFonts w:hint="eastAsia" w:ascii="仿宋" w:hAnsi="仿宋" w:eastAsia="仿宋"/>
          <w:bCs/>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35.1本项目为货物类采购项目的，所提供的产品需综合考虑节能环保、节水、循环再生、低碳、有机等因素；本项目为物业、合同能源管理等服务类采购项目的，应在服务中加强绿色低碳管理。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716"/>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35.2本项目中涉及商品的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rPr>
      </w:r>
      <w:r/>
    </w:p>
    <w:p>
      <w:pPr>
        <w:pStyle w:val="716"/>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716"/>
        <w:ind w:left="0" w:firstLine="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 履约资金扶持政策</w:t>
      </w:r>
      <w:r>
        <w:rPr>
          <w:rFonts w:hint="eastAsia" w:ascii="仿宋" w:hAnsi="仿宋" w:eastAsia="仿宋"/>
          <w:color w:val="000000"/>
          <w:sz w:val="28"/>
          <w:szCs w:val="28"/>
        </w:rPr>
      </w:r>
      <w:r/>
    </w:p>
    <w:p>
      <w:pPr>
        <w:pStyle w:val="716"/>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省政府采购网“政采贷”专栏。</w:t>
      </w:r>
      <w:r>
        <w:rPr>
          <w:rFonts w:hint="eastAsia" w:ascii="仿宋" w:hAnsi="仿宋" w:eastAsia="仿宋"/>
          <w:color w:val="000000"/>
          <w:sz w:val="28"/>
          <w:szCs w:val="28"/>
        </w:rPr>
      </w:r>
      <w:r/>
    </w:p>
    <w:p>
      <w:pPr>
        <w:pStyle w:val="716"/>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36.2有融资贷款需求的中标人，与采购人在苏采云【合同在线签订】模块中进行合同在线签订时，【账户信息完善】的“是否融资”一栏中需选择“是”，同时完善收款账号信息和合同补充协议（融资账号）。</w:t>
      </w:r>
      <w:r>
        <w:rPr>
          <w:rFonts w:ascii="仿宋" w:hAnsi="仿宋" w:eastAsia="仿宋"/>
          <w:color w:val="000000"/>
          <w:sz w:val="28"/>
          <w:szCs w:val="28"/>
        </w:rPr>
      </w:r>
      <w:r/>
    </w:p>
    <w:p>
      <w:pPr>
        <w:pStyle w:val="678"/>
        <w:jc w:val="center"/>
        <w:pageBreakBefore/>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rPr>
          <w:rFonts w:hint="eastAsia" w:ascii="仿宋" w:hAnsi="仿宋" w:eastAsia="仿宋"/>
          <w:b/>
          <w:sz w:val="36"/>
          <w:szCs w:val="36"/>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投标报价相同的，按技术部分得分由高到低顺序排列；技术部分得分相同并列的,</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四、具体标准: </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lang w:eastAsia="zh-CN"/>
        </w:rPr>
        <w:t xml:space="preserve">1.</w:t>
      </w:r>
      <w:r>
        <w:rPr>
          <w:rFonts w:hint="eastAsia" w:ascii="仿宋" w:hAnsi="仿宋" w:eastAsia="仿宋"/>
          <w:sz w:val="28"/>
        </w:rPr>
        <w:t xml:space="preserve">价格:3</w:t>
      </w:r>
      <w:r>
        <w:rPr>
          <w:rFonts w:hint="eastAsia" w:ascii="仿宋" w:hAnsi="仿宋" w:eastAsia="仿宋"/>
          <w:sz w:val="28"/>
          <w:lang w:val="en-US" w:eastAsia="zh-CN"/>
        </w:rPr>
        <w:t xml:space="preserve">5</w:t>
      </w:r>
      <w:r>
        <w:rPr>
          <w:rFonts w:hint="eastAsia" w:ascii="仿宋" w:hAnsi="仿宋" w:eastAsia="仿宋"/>
          <w:sz w:val="28"/>
        </w:rPr>
        <w:t xml:space="preserve">分</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投标报价得分＝（评标基准价/投标报价）×3</w:t>
      </w:r>
      <w:r>
        <w:rPr>
          <w:rFonts w:hint="eastAsia" w:ascii="仿宋" w:hAnsi="仿宋" w:eastAsia="仿宋"/>
          <w:sz w:val="28"/>
          <w:lang w:val="en-US" w:eastAsia="zh-CN"/>
        </w:rPr>
        <w:t xml:space="preserve">5</w:t>
      </w:r>
      <w:r>
        <w:rPr>
          <w:rFonts w:hint="eastAsia" w:ascii="仿宋" w:hAnsi="仿宋" w:eastAsia="仿宋"/>
          <w:sz w:val="28"/>
        </w:rPr>
        <w:t xml:space="preserve">分</w:t>
      </w:r>
      <w:r>
        <w:rPr>
          <w:rFonts w:hint="eastAsia" w:ascii="仿宋" w:hAnsi="仿宋" w:eastAsia="仿宋"/>
          <w:sz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技术部分:1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（1）产品技术参数（</w:t>
      </w:r>
      <w:r>
        <w:rPr>
          <w:rFonts w:hint="eastAsia" w:ascii="仿宋" w:hAnsi="仿宋" w:eastAsia="仿宋"/>
          <w:sz w:val="28"/>
          <w:szCs w:val="28"/>
          <w:lang w:val="en-US" w:eastAsia="zh-CN"/>
        </w:rPr>
        <w:t xml:space="preserve">5</w:t>
      </w:r>
      <w:r>
        <w:rPr>
          <w:rFonts w:hint="eastAsia" w:ascii="仿宋" w:hAnsi="仿宋" w:eastAsia="仿宋"/>
          <w:sz w:val="28"/>
          <w:szCs w:val="28"/>
          <w:lang w:val="zh-CN"/>
        </w:rPr>
        <w:t xml:space="preserve">分）</w:t>
      </w:r>
      <w:r>
        <w:rPr>
          <w:rFonts w:hint="eastAsia" w:ascii="仿宋" w:hAnsi="仿宋" w:eastAsia="仿宋"/>
          <w:sz w:val="28"/>
          <w:szCs w:val="28"/>
          <w:lang w:val="zh-CN"/>
        </w:rPr>
      </w:r>
      <w:r/>
    </w:p>
    <w:p>
      <w:pPr>
        <w:pStyle w:val="678"/>
        <w:ind w:firstLine="560"/>
        <w:spacing w:line="520" w:lineRule="exact"/>
        <w:rPr>
          <w:rFonts w:hint="eastAsia" w:ascii="仿宋" w:hAnsi="仿宋" w:eastAsia="仿宋" w:cs="Times New Roman"/>
          <w:sz w:val="28"/>
          <w:lang w:val="zh-CN"/>
        </w:rPr>
      </w:pPr>
      <w:r>
        <w:rPr>
          <w:rFonts w:hint="eastAsia" w:ascii="仿宋" w:hAnsi="仿宋" w:eastAsia="仿宋" w:cs="Times New Roman"/>
          <w:sz w:val="28"/>
          <w:lang w:val="zh-CN"/>
        </w:rPr>
        <w:t xml:space="preserve">投标人所投产品技术参数完全满足招标文件</w:t>
      </w:r>
      <w:r>
        <w:rPr>
          <w:rFonts w:hint="eastAsia" w:ascii="仿宋" w:hAnsi="仿宋" w:eastAsia="仿宋" w:cs="Times New Roman"/>
          <w:sz w:val="28"/>
        </w:rPr>
        <w:t xml:space="preserve">第五章</w:t>
      </w:r>
      <w:r>
        <w:rPr>
          <w:rFonts w:hint="eastAsia" w:ascii="仿宋" w:hAnsi="仿宋" w:eastAsia="仿宋" w:cs="Times New Roman"/>
          <w:sz w:val="28"/>
          <w:lang w:val="zh-CN"/>
        </w:rPr>
        <w:t xml:space="preserve">中标注“★”技术参数要求的得</w:t>
      </w:r>
      <w:r>
        <w:rPr>
          <w:rFonts w:hint="eastAsia" w:ascii="仿宋" w:hAnsi="仿宋" w:eastAsia="仿宋" w:cs="Times New Roman"/>
          <w:sz w:val="28"/>
          <w:lang w:val="en-US" w:eastAsia="zh-CN"/>
        </w:rPr>
        <w:t xml:space="preserve">5</w:t>
      </w:r>
      <w:r>
        <w:rPr>
          <w:rFonts w:hint="eastAsia" w:ascii="仿宋" w:hAnsi="仿宋" w:eastAsia="仿宋" w:cs="Times New Roman"/>
          <w:sz w:val="28"/>
          <w:lang w:val="zh-CN"/>
        </w:rPr>
        <w:t xml:space="preserve">分，未完全满足作无效投标处理。</w:t>
      </w:r>
      <w:r>
        <w:rPr>
          <w:rFonts w:hint="eastAsia" w:ascii="仿宋" w:hAnsi="仿宋" w:eastAsia="仿宋" w:cs="Times New Roman"/>
          <w:sz w:val="28"/>
          <w:lang w:val="zh-CN"/>
        </w:rPr>
      </w:r>
      <w:r/>
    </w:p>
    <w:p>
      <w:pPr>
        <w:pStyle w:val="678"/>
        <w:ind w:firstLine="560"/>
        <w:spacing w:line="520" w:lineRule="exact"/>
        <w:rPr>
          <w:rFonts w:hint="eastAsia" w:ascii="仿宋" w:hAnsi="仿宋" w:eastAsia="仿宋" w:cs="Times New Roman"/>
          <w:sz w:val="28"/>
          <w:lang w:val="zh-CN"/>
        </w:rPr>
      </w:pPr>
      <w:r>
        <w:rPr>
          <w:rFonts w:hint="eastAsia" w:ascii="仿宋" w:hAnsi="仿宋" w:eastAsia="仿宋" w:cs="Times New Roman"/>
          <w:sz w:val="28"/>
          <w:lang w:val="zh-CN"/>
        </w:rPr>
        <w:t xml:space="preserve">投标人所投产品技术参数与招标文件第五章中标注“</w:t>
      </w:r>
      <w:r>
        <w:rPr>
          <w:rFonts w:hint="eastAsia" w:ascii="仿宋" w:hAnsi="仿宋" w:eastAsia="仿宋" w:cs="Times New Roman"/>
          <w:sz w:val="28"/>
        </w:rPr>
        <w:t xml:space="preserve">▲</w:t>
      </w:r>
      <w:r>
        <w:rPr>
          <w:rFonts w:hint="eastAsia" w:ascii="仿宋" w:hAnsi="仿宋" w:eastAsia="仿宋" w:cs="Times New Roman"/>
          <w:sz w:val="28"/>
          <w:lang w:val="zh-CN"/>
        </w:rPr>
        <w:t xml:space="preserve">”技术参数要求相比较，以</w:t>
      </w:r>
      <w:r>
        <w:rPr>
          <w:rFonts w:hint="eastAsia" w:ascii="仿宋" w:hAnsi="仿宋" w:eastAsia="仿宋" w:cs="Times New Roman"/>
          <w:sz w:val="28"/>
          <w:lang w:val="en-US" w:eastAsia="zh-CN"/>
        </w:rPr>
        <w:t xml:space="preserve">5</w:t>
      </w:r>
      <w:r>
        <w:rPr>
          <w:rFonts w:hint="eastAsia" w:ascii="仿宋" w:hAnsi="仿宋" w:eastAsia="仿宋" w:cs="Times New Roman"/>
          <w:sz w:val="28"/>
          <w:lang w:val="zh-CN"/>
        </w:rPr>
        <w:t xml:space="preserve">分为基数，每有一项负偏离扣</w:t>
      </w:r>
      <w:r>
        <w:rPr>
          <w:rFonts w:hint="eastAsia" w:ascii="仿宋" w:hAnsi="仿宋" w:eastAsia="仿宋" w:cs="Times New Roman"/>
          <w:sz w:val="28"/>
        </w:rPr>
        <w:t xml:space="preserve">1</w:t>
      </w:r>
      <w:r>
        <w:rPr>
          <w:rFonts w:hint="eastAsia" w:ascii="仿宋" w:hAnsi="仿宋" w:eastAsia="仿宋" w:cs="Times New Roman"/>
          <w:sz w:val="28"/>
          <w:lang w:val="zh-CN"/>
        </w:rPr>
        <w:t xml:space="preserve">分，扣完为止。</w:t>
      </w:r>
      <w:r>
        <w:rPr>
          <w:rFonts w:hint="eastAsia" w:ascii="仿宋" w:hAnsi="仿宋" w:eastAsia="仿宋" w:cs="Times New Roman"/>
          <w:sz w:val="28"/>
          <w:lang w:val="zh-CN"/>
        </w:rPr>
      </w:r>
      <w:r/>
    </w:p>
    <w:p>
      <w:pPr>
        <w:pStyle w:val="678"/>
        <w:ind w:firstLine="560"/>
        <w:spacing w:line="520" w:lineRule="exact"/>
        <w:rPr>
          <w:rFonts w:hint="eastAsia" w:ascii="仿宋" w:hAnsi="仿宋" w:eastAsia="仿宋" w:cs="Times New Roman"/>
          <w:sz w:val="28"/>
          <w:lang w:val="zh-CN"/>
        </w:rPr>
      </w:pPr>
      <w:r>
        <w:rPr>
          <w:rFonts w:hint="eastAsia" w:ascii="仿宋" w:hAnsi="仿宋" w:eastAsia="仿宋" w:cs="Times New Roman"/>
          <w:sz w:val="28"/>
          <w:lang w:val="zh-CN"/>
        </w:rPr>
        <w:t xml:space="preserve">投标人所投产品技术参数与招标文件第五章中未标注“★”</w:t>
      </w:r>
      <w:r>
        <w:rPr>
          <w:rFonts w:hint="eastAsia" w:ascii="仿宋" w:hAnsi="仿宋" w:eastAsia="仿宋" w:cs="Times New Roman"/>
          <w:sz w:val="28"/>
        </w:rPr>
        <w:t xml:space="preserve">和</w:t>
      </w:r>
      <w:r>
        <w:rPr>
          <w:rFonts w:hint="eastAsia" w:ascii="仿宋" w:hAnsi="仿宋" w:eastAsia="仿宋" w:cs="Times New Roman"/>
          <w:sz w:val="28"/>
          <w:lang w:val="zh-CN"/>
        </w:rPr>
        <w:t xml:space="preserve">“</w:t>
      </w:r>
      <w:r>
        <w:rPr>
          <w:rFonts w:hint="eastAsia" w:ascii="仿宋" w:hAnsi="仿宋" w:eastAsia="仿宋" w:cs="Times New Roman"/>
          <w:sz w:val="28"/>
        </w:rPr>
        <w:t xml:space="preserve">▲</w:t>
      </w:r>
      <w:r>
        <w:rPr>
          <w:rFonts w:hint="eastAsia" w:ascii="仿宋" w:hAnsi="仿宋" w:eastAsia="仿宋" w:cs="Times New Roman"/>
          <w:sz w:val="28"/>
          <w:lang w:val="zh-CN"/>
        </w:rPr>
        <w:t xml:space="preserve">”技术参数要求相比较，以</w:t>
      </w:r>
      <w:r>
        <w:rPr>
          <w:rFonts w:hint="eastAsia" w:ascii="仿宋" w:hAnsi="仿宋" w:eastAsia="仿宋" w:cs="Times New Roman"/>
          <w:sz w:val="28"/>
          <w:lang w:val="en-US" w:eastAsia="zh-CN"/>
        </w:rPr>
        <w:t xml:space="preserve">5</w:t>
      </w:r>
      <w:r>
        <w:rPr>
          <w:rFonts w:hint="eastAsia" w:ascii="仿宋" w:hAnsi="仿宋" w:eastAsia="仿宋" w:cs="Times New Roman"/>
          <w:sz w:val="28"/>
          <w:lang w:val="zh-CN"/>
        </w:rPr>
        <w:t xml:space="preserve">分为基数，每有一项负偏离扣</w:t>
      </w:r>
      <w:r>
        <w:rPr>
          <w:rFonts w:hint="eastAsia" w:ascii="仿宋" w:hAnsi="仿宋" w:eastAsia="仿宋" w:cs="Times New Roman"/>
          <w:sz w:val="28"/>
        </w:rPr>
        <w:t xml:space="preserve">0.5</w:t>
      </w:r>
      <w:r>
        <w:rPr>
          <w:rFonts w:hint="eastAsia" w:ascii="仿宋" w:hAnsi="仿宋" w:eastAsia="仿宋" w:cs="Times New Roman"/>
          <w:sz w:val="28"/>
          <w:lang w:val="zh-CN"/>
        </w:rPr>
        <w:t xml:space="preserve">分，扣完为止。</w:t>
      </w:r>
      <w:r>
        <w:rPr>
          <w:rFonts w:hint="eastAsia" w:ascii="仿宋" w:hAnsi="仿宋" w:eastAsia="仿宋" w:cs="Times New Roman"/>
          <w:sz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w:t>
      </w:r>
      <w:r>
        <w:rPr>
          <w:rFonts w:hint="eastAsia" w:ascii="仿宋" w:hAnsi="仿宋" w:eastAsia="仿宋"/>
          <w:sz w:val="28"/>
          <w:szCs w:val="28"/>
        </w:rPr>
        <w:t xml:space="preserve">投标人所投电梯产品的主要部件，包括曳引机、控制柜、门机（门系统）、限速器、安全钳、缓冲器，均为所投电梯品牌原厂生产的，得6分，其中有 1 项不满足扣1分，扣完为止。</w:t>
      </w:r>
      <w:r>
        <w:rPr>
          <w:rFonts w:hint="eastAsia" w:ascii="仿宋" w:hAnsi="仿宋" w:eastAsia="仿宋"/>
          <w:b/>
          <w:bCs/>
          <w:sz w:val="28"/>
          <w:szCs w:val="28"/>
        </w:rPr>
        <w:t xml:space="preserve">（提供承诺书，格式自拟，同时提供所投部件的型式试验报告扫描件，加盖投标单位电子签章）</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lang w:val="zh-CN"/>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lang w:val="zh-CN"/>
        </w:rPr>
        <w:t xml:space="preserve">）</w:t>
      </w:r>
      <w:r>
        <w:rPr>
          <w:rFonts w:hint="eastAsia" w:ascii="仿宋" w:hAnsi="仿宋" w:eastAsia="仿宋"/>
          <w:color w:val="000000"/>
          <w:sz w:val="28"/>
          <w:szCs w:val="28"/>
        </w:rPr>
        <w:t xml:space="preserve">所投品牌制造商，</w:t>
      </w:r>
      <w:r>
        <w:rPr>
          <w:rFonts w:hint="eastAsia" w:ascii="仿宋" w:hAnsi="仿宋" w:eastAsia="仿宋"/>
          <w:color w:val="000000"/>
          <w:sz w:val="28"/>
          <w:szCs w:val="28"/>
          <w:highlight w:val="none"/>
        </w:rPr>
        <w:t xml:space="preserve">电梯曳引机按主轴安全系数达到</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的，得3分，1</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曳引机按主轴安全系数达到</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10的得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分，曳引机按主轴安全系数达到＜10的得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本项最多得3分，未提供不得分</w:t>
      </w:r>
      <w:r>
        <w:rPr>
          <w:rFonts w:hint="eastAsia" w:ascii="仿宋" w:hAnsi="仿宋" w:eastAsia="仿宋"/>
          <w:color w:val="000000"/>
          <w:sz w:val="28"/>
          <w:szCs w:val="28"/>
          <w:highlight w:val="none"/>
        </w:rPr>
        <w:t xml:space="preserve">。(提供所投电梯制造厂家委托的第三方检测机构提供的检测报</w:t>
      </w:r>
      <w:r>
        <w:rPr>
          <w:rFonts w:hint="eastAsia" w:ascii="仿宋" w:hAnsi="仿宋" w:eastAsia="仿宋"/>
          <w:sz w:val="28"/>
          <w:szCs w:val="28"/>
          <w:highlight w:val="none"/>
        </w:rPr>
        <w:t xml:space="preserve">告，且检测机构需具有CMA认证)。</w:t>
      </w:r>
      <w:r>
        <w:rPr>
          <w:rFonts w:hint="eastAsia" w:ascii="仿宋" w:hAnsi="仿宋" w:eastAsia="仿宋"/>
          <w:sz w:val="28"/>
          <w:szCs w:val="28"/>
          <w:highlight w:val="none"/>
          <w:lang w:val="zh-CN"/>
        </w:rPr>
      </w:r>
      <w:r/>
    </w:p>
    <w:p>
      <w:pPr>
        <w:pStyle w:val="678"/>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方案部分:3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分</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   供应商按照下列要求提供方案，评委会根据投标人提供的方案进行评分，不提供分项方案或经三分之二评委认定分项方案存在重大偏离的，该分项不得分。</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(1)总体方案（</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评委根据投标人提供的总体方案(包括针对本项目现状、建设需求，总体设想、施工现场临时设施布置、关键施工工艺、整体解决方案、服务目标、安全文明施工、质量保证等)进行综合评分。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方案内容详细完善的得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分；方案内容较详细完善的得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分；方案内容一般的得1分；未提供不得分。</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（2）项目的生产供货进度方案（</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评委根据投标人提供的针对本项目具体的安装方案进行评审，包括生产方案需提供投标货物主要生产、检验、测量设备说明。供货计划需提供交货期及运输方案。进度控制需提供供货计划。</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方案内容详细完善的得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分；方案内容较详细完善的得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分；方案内容一般的得</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分；未提供不得分。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）安装方案（</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评委根据投标人提供的针对本项目具体的安装方案进行评审，包括设备现场安装及安全要求，设备安装方案包括设备安装及质量保障，电梯的安装和调试要求需严格执行与电梯相关的国家、行业和地方的法律法规、规范规程、标准、图集的要求。</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方案内容详细完善的得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分；方案内容较详细完善的得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分；方案内容一般的得</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分；未提供不得分。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）安全文明施工方案（</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应制订针对本项目的安全文明施工方案，包括且不限于对安装电梯有关的文明施工、环境保护、安全生产、治安与消防负主体责任等，安全文明施工方案应充分考虑小区使用的实际，确保项目高质量完成及后期稳定、安全运行。</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方案内容详细完善的得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分；方案内容较详细完善的得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分；方案内容一般的得</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分；未提供不得分。</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）应急方案（</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投标人针对本项目提供完整、合理的应急预案，预案内容至少包含以下模块：①沟通平台建设②应急预案流程③安全保障措施④应急响应措施⑤对争议结果的解决方案。</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方案内容详细完善的得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分，方案内容较详细完善的得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分，方案内容一般的得</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w:t>
      </w:r>
      <w:r>
        <w:rPr>
          <w:rFonts w:hint="eastAsia" w:ascii="仿宋" w:hAnsi="仿宋" w:eastAsia="仿宋"/>
          <w:sz w:val="28"/>
          <w:szCs w:val="28"/>
          <w:lang w:eastAsia="zh-CN"/>
        </w:rPr>
        <w:t xml:space="preserve">；未提供不得分</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spacing w:line="520" w:lineRule="exact"/>
        <w:rPr>
          <w:rFonts w:ascii="仿宋" w:hAnsi="仿宋" w:eastAsia="仿宋"/>
          <w:i/>
          <w:iCs/>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）培训方案（</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rPr>
          <w:rFonts w:ascii="仿宋" w:hAnsi="仿宋" w:eastAsia="仿宋"/>
          <w:i/>
          <w:iCs/>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投标人依据实际情况和招标文件的要求，提供完备的售后培训（免费培训）方案：提供专业电梯维修从业人员，在中标后，针对本次投标的电梯品牌，提供电梯安全管理使用培训手册，对使用方电梯管理员进行电梯安全管理及使用的培训，提供针对本次投标梯型电梯的日常维修保养作业指导书以及应急演练方案。</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方案内容详细完善的得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分；方案内容较详细完善的得2分；方案内容一般的得1分；未提供不得分。</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7</w:t>
      </w:r>
      <w:r>
        <w:rPr>
          <w:rFonts w:hint="eastAsia" w:ascii="仿宋" w:hAnsi="仿宋" w:eastAsia="仿宋"/>
          <w:sz w:val="28"/>
          <w:szCs w:val="28"/>
          <w:lang w:eastAsia="zh-CN"/>
        </w:rPr>
        <w:t xml:space="preserve">）</w:t>
      </w:r>
      <w:r>
        <w:rPr>
          <w:rFonts w:hint="eastAsia" w:ascii="仿宋" w:hAnsi="仿宋" w:eastAsia="仿宋"/>
          <w:sz w:val="28"/>
          <w:szCs w:val="28"/>
        </w:rPr>
        <w:t xml:space="preserve">售后服务方案（4分）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评委根据投标人提供的售后服务方案评分，包括：服务体系及服务内容，故障解决方案，专业技术人员保障及服务电话。以上每项内容逐条阐述。</w:t>
      </w:r>
      <w:r>
        <w:rPr>
          <w:rFonts w:hint="eastAsia" w:ascii="仿宋" w:hAnsi="仿宋" w:eastAsia="仿宋"/>
          <w:sz w:val="28"/>
          <w:szCs w:val="28"/>
        </w:rPr>
      </w:r>
      <w:r/>
    </w:p>
    <w:p>
      <w:pPr>
        <w:pStyle w:val="735"/>
        <w:ind w:firstLine="560"/>
        <w:rPr>
          <w:rFonts w:hint="eastAsia" w:ascii="仿宋" w:hAnsi="仿宋" w:eastAsia="仿宋"/>
          <w:b/>
          <w:sz w:val="36"/>
          <w:szCs w:val="36"/>
        </w:rPr>
      </w:pPr>
      <w:r>
        <w:rPr>
          <w:rFonts w:hint="eastAsia" w:ascii="仿宋" w:hAnsi="仿宋" w:eastAsia="仿宋"/>
          <w:sz w:val="28"/>
          <w:szCs w:val="28"/>
        </w:rPr>
        <w:t xml:space="preserve">方案内容详细完善的得4分；方案内容较详细完善的得2分；方案内容一般的得1分；未提供不得分。</w:t>
      </w:r>
      <w:r>
        <w:rPr>
          <w:rFonts w:hint="eastAsia" w:ascii="仿宋" w:hAnsi="仿宋" w:eastAsia="仿宋"/>
          <w:b/>
          <w:sz w:val="36"/>
          <w:szCs w:val="36"/>
        </w:rPr>
      </w:r>
      <w:r/>
    </w:p>
    <w:p>
      <w:pPr>
        <w:pStyle w:val="678"/>
        <w:ind w:firstLine="560"/>
        <w:spacing w:line="520" w:lineRule="exact"/>
        <w:rPr>
          <w:rFonts w:ascii="仿宋" w:hAnsi="仿宋" w:eastAsia="仿宋"/>
          <w:strike/>
          <w:sz w:val="28"/>
          <w:szCs w:val="28"/>
        </w:rPr>
      </w:pPr>
      <w:r>
        <w:rPr>
          <w:rFonts w:hint="eastAsia" w:ascii="仿宋" w:hAnsi="仿宋" w:eastAsia="仿宋"/>
          <w:sz w:val="28"/>
          <w:szCs w:val="28"/>
          <w:lang w:eastAsia="zh-CN"/>
        </w:rPr>
        <w:t xml:space="preserve">4.</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13</w:t>
      </w:r>
      <w:r>
        <w:rPr>
          <w:rFonts w:hint="eastAsia" w:ascii="仿宋" w:hAnsi="仿宋" w:eastAsia="仿宋"/>
          <w:sz w:val="28"/>
          <w:szCs w:val="28"/>
        </w:rPr>
        <w:t xml:space="preserve">分</w:t>
      </w:r>
      <w:r>
        <w:rPr>
          <w:rFonts w:ascii="仿宋" w:hAnsi="仿宋" w:eastAsia="仿宋"/>
          <w:strike/>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（1）投标人具有有效期内的质量管理体系认证、环境管理体系认证、</w:t>
      </w:r>
      <w:r>
        <w:rPr>
          <w:rFonts w:hint="eastAsia" w:ascii="仿宋" w:hAnsi="仿宋" w:eastAsia="仿宋"/>
          <w:b w:val="0"/>
          <w:bCs w:val="0"/>
          <w:color w:val="000000"/>
          <w:sz w:val="28"/>
          <w:szCs w:val="28"/>
        </w:rPr>
        <w:t xml:space="preserve">职业健康安全管理体系认证的，每个证书得1分，本项最高得</w:t>
      </w:r>
      <w:r>
        <w:rPr>
          <w:rFonts w:hint="eastAsia" w:ascii="仿宋" w:hAnsi="仿宋" w:eastAsia="仿宋"/>
          <w:b w:val="0"/>
          <w:bCs w:val="0"/>
          <w:color w:val="000000"/>
          <w:sz w:val="28"/>
          <w:szCs w:val="28"/>
          <w:lang w:val="en-US" w:eastAsia="zh-CN"/>
        </w:rPr>
        <w:t xml:space="preserve">3</w:t>
      </w:r>
      <w:r>
        <w:rPr>
          <w:rFonts w:hint="eastAsia" w:ascii="仿宋" w:hAnsi="仿宋" w:eastAsia="仿宋"/>
          <w:b w:val="0"/>
          <w:bCs w:val="0"/>
          <w:color w:val="000000"/>
          <w:sz w:val="28"/>
          <w:szCs w:val="28"/>
        </w:rPr>
        <w:t xml:space="preserve">分，没有不得分。(提供证书扫描件加盖投标人公章，未</w:t>
      </w:r>
      <w:r>
        <w:rPr>
          <w:rFonts w:hint="eastAsia" w:ascii="仿宋" w:hAnsi="仿宋" w:eastAsia="仿宋"/>
          <w:color w:val="000000"/>
          <w:sz w:val="28"/>
          <w:szCs w:val="28"/>
        </w:rPr>
        <w:t xml:space="preserve">提供不得分)</w:t>
      </w:r>
      <w:r>
        <w:rPr>
          <w:rFonts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s="Times New Roman"/>
          <w:b w:val="0"/>
          <w:bCs w:val="0"/>
          <w:color w:val="000000"/>
          <w:sz w:val="28"/>
          <w:szCs w:val="28"/>
          <w:lang w:val="zh-CN"/>
        </w:rPr>
        <w:t xml:space="preserve">（</w:t>
      </w:r>
      <w:r>
        <w:rPr>
          <w:rFonts w:hint="eastAsia" w:ascii="仿宋" w:hAnsi="仿宋" w:eastAsia="仿宋" w:cs="Times New Roman"/>
          <w:b w:val="0"/>
          <w:bCs w:val="0"/>
          <w:color w:val="000000"/>
          <w:sz w:val="28"/>
          <w:szCs w:val="28"/>
          <w:lang w:val="en-US" w:eastAsia="zh-CN"/>
        </w:rPr>
        <w:t xml:space="preserve">2</w:t>
      </w:r>
      <w:r>
        <w:rPr>
          <w:rFonts w:hint="eastAsia" w:ascii="仿宋" w:hAnsi="仿宋" w:eastAsia="仿宋" w:cs="Times New Roman"/>
          <w:b w:val="0"/>
          <w:bCs w:val="0"/>
          <w:color w:val="000000"/>
          <w:sz w:val="28"/>
          <w:szCs w:val="28"/>
          <w:lang w:val="zh-CN"/>
        </w:rPr>
        <w:t xml:space="preserve">）</w:t>
      </w:r>
      <w:r>
        <w:rPr>
          <w:rFonts w:hint="eastAsia" w:ascii="仿宋" w:hAnsi="仿宋" w:eastAsia="仿宋"/>
          <w:color w:val="000000"/>
          <w:sz w:val="28"/>
          <w:szCs w:val="28"/>
        </w:rPr>
        <w:t xml:space="preserve">投标人自202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年1月起至今，承担过与所投电梯品牌一致的类似业绩的，每提供一份业绩得2分，本项最高得</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分，没有不得分。(提供</w:t>
      </w:r>
      <w:r>
        <w:rPr>
          <w:rFonts w:hint="eastAsia" w:ascii="仿宋" w:hAnsi="仿宋" w:eastAsia="仿宋" w:cs="仿宋"/>
          <w:color w:val="000000"/>
          <w:sz w:val="28"/>
        </w:rPr>
        <w:t xml:space="preserve">中标通知书，</w:t>
      </w:r>
      <w:r>
        <w:rPr>
          <w:rFonts w:hint="eastAsia" w:ascii="仿宋" w:hAnsi="仿宋" w:eastAsia="仿宋"/>
          <w:color w:val="000000"/>
          <w:sz w:val="28"/>
          <w:szCs w:val="28"/>
        </w:rPr>
        <w:t xml:space="preserve">业绩合同扫描件，电梯监督检验报告，加盖投标人公章，以合同签订日期为准，其中电梯销售、安装、特种设备使用标志上维保单位全部与投标人营业执照名称一致，有一项不符合均不得分。)</w:t>
      </w:r>
      <w:r>
        <w:rPr>
          <w:rFonts w:hint="eastAsia" w:ascii="仿宋" w:hAnsi="仿宋" w:eastAsia="仿宋"/>
          <w:color w:val="000000"/>
          <w:sz w:val="28"/>
          <w:szCs w:val="28"/>
        </w:rPr>
      </w:r>
      <w:r/>
    </w:p>
    <w:p>
      <w:pPr>
        <w:pStyle w:val="678"/>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）投标人获得</w:t>
      </w:r>
      <w:r>
        <w:rPr>
          <w:rFonts w:hint="eastAsia" w:ascii="仿宋" w:hAnsi="仿宋" w:eastAsia="仿宋"/>
          <w:color w:val="000000"/>
          <w:sz w:val="28"/>
          <w:szCs w:val="28"/>
          <w:lang w:val="en-US" w:eastAsia="zh-CN"/>
        </w:rPr>
        <w:t xml:space="preserve">过</w:t>
      </w:r>
      <w:r>
        <w:rPr>
          <w:rFonts w:hint="eastAsia" w:ascii="仿宋" w:hAnsi="仿宋" w:eastAsia="仿宋"/>
          <w:color w:val="000000"/>
          <w:sz w:val="28"/>
          <w:szCs w:val="28"/>
        </w:rPr>
        <w:t xml:space="preserve">市场监督管理局或省级相关监督管理部门维保星级评定</w:t>
      </w:r>
      <w:r>
        <w:rPr>
          <w:rFonts w:hint="eastAsia" w:ascii="仿宋" w:hAnsi="仿宋" w:eastAsia="仿宋"/>
          <w:color w:val="000000"/>
          <w:sz w:val="28"/>
          <w:szCs w:val="28"/>
          <w:lang w:val="en-US" w:eastAsia="zh-CN"/>
        </w:rPr>
        <w:t xml:space="preserve">四星级及以上的</w:t>
      </w:r>
      <w:r>
        <w:rPr>
          <w:rFonts w:hint="eastAsia" w:ascii="仿宋" w:hAnsi="仿宋" w:eastAsia="仿宋"/>
          <w:color w:val="000000"/>
          <w:sz w:val="28"/>
          <w:szCs w:val="28"/>
        </w:rPr>
        <w:t xml:space="preserve">得</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分，三星级及以下的得1分，其它不得分，</w:t>
      </w:r>
      <w:r>
        <w:rPr>
          <w:rFonts w:hint="eastAsia" w:ascii="仿宋" w:hAnsi="仿宋" w:eastAsia="仿宋"/>
          <w:sz w:val="28"/>
          <w:szCs w:val="28"/>
        </w:rPr>
        <w:t xml:space="preserve">本项最多得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分。(提供证书原件扫描件加盖投标人公章)</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）投标人2024年1月1日以来未因售后服务、电梯维护保养等受到过国内市场监督管理部门(原质量监督局)行政处罚的得2分。(投标人自行查询处罚记录，提供网站截图和承诺书加盖投标人公章，未提供不得分)</w:t>
      </w:r>
      <w:r>
        <w:rPr>
          <w:rFonts w:hint="eastAsia" w:ascii="仿宋" w:hAnsi="仿宋" w:eastAsia="仿宋"/>
          <w:sz w:val="28"/>
          <w:szCs w:val="28"/>
        </w:rPr>
      </w:r>
      <w:r/>
    </w:p>
    <w:p>
      <w:pPr>
        <w:pStyle w:val="678"/>
        <w:ind w:firstLine="560"/>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eastAsia="zh-CN"/>
        </w:rPr>
        <w:t xml:space="preserve">）投标人为本项目配备后期维保人员，维保人员需具有《中华人民共和国特种设备安全管理和作业人员证》(电梯作业T)</w:t>
      </w:r>
      <w:r>
        <w:rPr>
          <w:rFonts w:hint="eastAsia" w:ascii="仿宋" w:hAnsi="仿宋" w:eastAsia="仿宋" w:cs="Times New Roman"/>
          <w:color w:val="000000"/>
          <w:sz w:val="28"/>
          <w:szCs w:val="28"/>
          <w:lang w:val="en-US" w:eastAsia="zh-CN"/>
        </w:rPr>
        <w:t xml:space="preserve">具有3</w:t>
      </w:r>
      <w:r>
        <w:rPr>
          <w:rFonts w:hint="eastAsia" w:ascii="仿宋" w:hAnsi="仿宋" w:eastAsia="仿宋" w:cs="Times New Roman"/>
          <w:color w:val="000000"/>
          <w:sz w:val="28"/>
          <w:szCs w:val="28"/>
          <w:lang w:eastAsia="zh-CN"/>
        </w:rPr>
        <w:t xml:space="preserve">人</w:t>
      </w:r>
      <w:r>
        <w:rPr>
          <w:rFonts w:hint="eastAsia" w:ascii="仿宋" w:hAnsi="仿宋" w:eastAsia="仿宋" w:cs="Times New Roman"/>
          <w:color w:val="000000"/>
          <w:sz w:val="28"/>
          <w:szCs w:val="28"/>
          <w:lang w:val="en-US" w:eastAsia="zh-CN"/>
        </w:rPr>
        <w:t xml:space="preserve">及以上的</w:t>
      </w:r>
      <w:r>
        <w:rPr>
          <w:rFonts w:hint="eastAsia" w:ascii="仿宋" w:hAnsi="仿宋" w:eastAsia="仿宋" w:cs="Times New Roman"/>
          <w:color w:val="000000"/>
          <w:sz w:val="28"/>
          <w:szCs w:val="28"/>
          <w:lang w:eastAsia="zh-CN"/>
        </w:rPr>
        <w:t xml:space="preserve">得</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eastAsia="zh-CN"/>
        </w:rPr>
        <w:t xml:space="preserve">分，没有不得分。(提供2025年6月至今任意一个月由投标人为其缴纳的社保证明材料及T证扫描件加盖投标人电子签章，未提供不得分)</w:t>
      </w:r>
      <w:r>
        <w:rPr>
          <w:rFonts w:hint="eastAsia" w:ascii="仿宋" w:hAnsi="仿宋" w:eastAsia="仿宋"/>
          <w:color w:val="000000"/>
          <w:sz w:val="28"/>
          <w:szCs w:val="28"/>
          <w:lang w:eastAsia="zh-CN"/>
        </w:rPr>
      </w:r>
      <w:r/>
    </w:p>
    <w:p>
      <w:pPr>
        <w:pStyle w:val="678"/>
        <w:jc w:val="center"/>
        <w:pageBreakBefore/>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678"/>
        <w:ind w:firstLine="560"/>
        <w:spacing w:line="520" w:lineRule="exact"/>
        <w:tabs>
          <w:tab w:val="left" w:pos="180" w:leader="none"/>
        </w:tabs>
        <w:rPr>
          <w:rFonts w:hint="eastAsia"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699"/>
        <w:ind w:firstLine="3066"/>
        <w:spacing w:line="520" w:lineRule="exact"/>
        <w:rPr>
          <w:rFonts w:hint="eastAsia" w:ascii="仿宋" w:hAnsi="仿宋" w:eastAsia="仿宋"/>
          <w:sz w:val="28"/>
          <w:szCs w:val="28"/>
        </w:rPr>
      </w:pPr>
      <w:r>
        <w:rPr>
          <w:rFonts w:hint="eastAsia" w:ascii="仿宋" w:hAnsi="仿宋" w:eastAsia="仿宋"/>
          <w:sz w:val="28"/>
          <w:szCs w:val="28"/>
        </w:rPr>
      </w:r>
      <w:r/>
    </w:p>
    <w:p>
      <w:pPr>
        <w:pStyle w:val="775"/>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678"/>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77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775"/>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775"/>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77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775"/>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775"/>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775"/>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77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775"/>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77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77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77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甲方按招标文件相关要求进行。如需委托第三方验收，第三方是指:</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rPr>
        <w:t xml:space="preserve">，验收费用由甲方承担。因乙方交付的货物不符合标准导致甲方重复支出的验收费用，由乙方承担。</w:t>
      </w:r>
      <w:r>
        <w:rPr>
          <w:rFonts w:ascii="仿宋" w:hAnsi="仿宋" w:eastAsia="仿宋"/>
          <w:color w:val="000000"/>
          <w:sz w:val="28"/>
          <w:szCs w:val="28"/>
        </w:rPr>
        <w:t xml:space="preserve"> </w:t>
      </w:r>
      <w:r>
        <w:rPr>
          <w:rFonts w:hint="eastAsia" w:ascii="仿宋" w:hAnsi="仿宋" w:eastAsia="仿宋"/>
          <w:color w:val="000000"/>
          <w:sz w:val="28"/>
          <w:szCs w:val="28"/>
        </w:rPr>
      </w:r>
      <w:r/>
    </w:p>
    <w:p>
      <w:pPr>
        <w:pStyle w:val="77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六、履约保证金</w:t>
      </w:r>
      <w:r>
        <w:rPr>
          <w:rFonts w:hint="eastAsia" w:ascii="仿宋" w:hAnsi="仿宋" w:eastAsia="仿宋"/>
          <w:color w:val="000000"/>
          <w:sz w:val="28"/>
          <w:szCs w:val="28"/>
        </w:rPr>
      </w:r>
      <w:r/>
    </w:p>
    <w:p>
      <w:pPr>
        <w:pStyle w:val="77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乙方交纳合同金额的1%作为本合同的履约保证金</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678"/>
        <w:numPr>
          <w:ilvl w:val="0"/>
          <w:numId w:val="4"/>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78"/>
        <w:numPr>
          <w:ilvl w:val="0"/>
          <w:numId w:val="4"/>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78"/>
        <w:numPr>
          <w:ilvl w:val="0"/>
          <w:numId w:val="4"/>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eastAsia="zh-CN"/>
        </w:rPr>
        <w:t xml:space="preserve">基准利率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67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67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1.</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2.</w:t>
      </w:r>
      <w:r>
        <w:rPr>
          <w:rFonts w:hint="eastAsia" w:ascii="仿宋" w:hAnsi="仿宋" w:eastAsia="仿宋"/>
          <w:sz w:val="28"/>
          <w:szCs w:val="28"/>
        </w:rPr>
        <w:t xml:space="preserve">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3.</w:t>
      </w:r>
      <w:r>
        <w:rPr>
          <w:rFonts w:hint="eastAsia" w:ascii="仿宋" w:hAnsi="仿宋" w:eastAsia="仿宋"/>
          <w:sz w:val="28"/>
          <w:szCs w:val="28"/>
        </w:rPr>
        <w:t xml:space="preserve">中标通知书；</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4.</w:t>
      </w:r>
      <w:r>
        <w:rPr>
          <w:rFonts w:hint="eastAsia" w:ascii="仿宋" w:hAnsi="仿宋" w:eastAsia="仿宋"/>
          <w:sz w:val="28"/>
          <w:szCs w:val="28"/>
        </w:rPr>
        <w:t xml:space="preserve">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77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7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77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77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77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678"/>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678"/>
        <w:ind w:firstLine="3113"/>
        <w:pageBreakBefore/>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1.定义</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678"/>
        <w:spacing w:line="520" w:lineRule="exact"/>
        <w:rPr>
          <w:rFonts w:hint="eastAsia" w:ascii="仿宋" w:hAnsi="仿宋" w:eastAsia="仿宋"/>
          <w:bCs/>
          <w:sz w:val="28"/>
        </w:rPr>
      </w:pPr>
      <w:r>
        <w:rPr>
          <w:rFonts w:hint="eastAsia" w:ascii="仿宋" w:hAnsi="仿宋" w:eastAsia="仿宋"/>
          <w:bCs/>
          <w:sz w:val="28"/>
        </w:rPr>
        <w:t xml:space="preserve">2.技术规范</w:t>
      </w:r>
      <w:r>
        <w:rPr>
          <w:rFonts w:hint="eastAsia" w:ascii="仿宋" w:hAnsi="仿宋" w:eastAsia="仿宋"/>
          <w:bCs/>
          <w:sz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3.专利权</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678"/>
        <w:spacing w:line="520" w:lineRule="exact"/>
        <w:rPr>
          <w:rFonts w:hint="eastAsia" w:ascii="仿宋" w:hAnsi="仿宋" w:eastAsia="仿宋"/>
          <w:sz w:val="28"/>
        </w:rPr>
      </w:pPr>
      <w:r>
        <w:rPr>
          <w:rFonts w:hint="eastAsia" w:ascii="仿宋" w:hAnsi="仿宋" w:eastAsia="仿宋"/>
          <w:sz w:val="28"/>
        </w:rPr>
        <w:t xml:space="preserve">4.包装要求</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678"/>
        <w:spacing w:line="520" w:lineRule="exact"/>
        <w:rPr>
          <w:rFonts w:hint="eastAsia" w:ascii="仿宋" w:hAnsi="仿宋" w:eastAsia="仿宋"/>
          <w:sz w:val="28"/>
        </w:rPr>
      </w:pPr>
      <w:r>
        <w:rPr>
          <w:rFonts w:hint="eastAsia" w:ascii="仿宋" w:hAnsi="仿宋" w:eastAsia="仿宋"/>
          <w:sz w:val="28"/>
        </w:rPr>
        <w:t xml:space="preserve">5.装运标志</w:t>
      </w:r>
      <w:r>
        <w:rPr>
          <w:rFonts w:hint="eastAsia" w:ascii="仿宋" w:hAnsi="仿宋" w:eastAsia="仿宋"/>
          <w:sz w:val="28"/>
        </w:rPr>
      </w:r>
      <w:r/>
    </w:p>
    <w:p>
      <w:pPr>
        <w:pStyle w:val="678"/>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78"/>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78"/>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6.付款方式</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（1）发票；</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（3）装箱单；</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（4）验收合格证；</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678"/>
        <w:spacing w:line="520" w:lineRule="exact"/>
        <w:rPr>
          <w:rFonts w:hint="eastAsia" w:ascii="仿宋" w:hAnsi="仿宋" w:eastAsia="仿宋"/>
          <w:sz w:val="28"/>
        </w:rPr>
      </w:pPr>
      <w:r>
        <w:rPr>
          <w:rFonts w:hint="eastAsia" w:ascii="仿宋" w:hAnsi="仿宋" w:eastAsia="仿宋"/>
          <w:sz w:val="28"/>
        </w:rPr>
        <w:t xml:space="preserve">7.伴随服务</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678"/>
        <w:spacing w:line="520" w:lineRule="exact"/>
        <w:rPr>
          <w:rFonts w:hint="eastAsia" w:ascii="仿宋" w:hAnsi="仿宋" w:eastAsia="仿宋"/>
          <w:sz w:val="28"/>
        </w:rPr>
      </w:pPr>
      <w:r>
        <w:rPr>
          <w:rFonts w:hint="eastAsia" w:ascii="仿宋" w:hAnsi="仿宋" w:eastAsia="仿宋"/>
          <w:sz w:val="28"/>
        </w:rPr>
        <w:t xml:space="preserve">8.质量保证</w:t>
      </w:r>
      <w:r>
        <w:rPr>
          <w:rFonts w:hint="eastAsia" w:ascii="仿宋" w:hAnsi="仿宋" w:eastAsia="仿宋"/>
          <w:sz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9.检验及安装</w:t>
      </w:r>
      <w:r>
        <w:rPr>
          <w:rFonts w:hint="eastAsia" w:ascii="仿宋" w:hAnsi="仿宋" w:eastAsia="仿宋"/>
          <w:sz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78"/>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78"/>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10.索赔</w:t>
      </w:r>
      <w:r>
        <w:rPr>
          <w:rFonts w:hint="eastAsia" w:ascii="仿宋" w:hAnsi="仿宋" w:eastAsia="仿宋"/>
          <w:sz w:val="28"/>
        </w:rPr>
      </w:r>
      <w:r/>
    </w:p>
    <w:p>
      <w:pPr>
        <w:pStyle w:val="678"/>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11.拖延交货</w:t>
      </w:r>
      <w:r>
        <w:rPr>
          <w:rFonts w:hint="eastAsia" w:ascii="仿宋" w:hAnsi="仿宋" w:eastAsia="仿宋"/>
          <w:sz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rPr>
        <w:t xml:space="preserve">12.误期赔偿</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rPr>
        <w:t xml:space="preserve">13.不可抗力</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14.税费</w:t>
      </w:r>
      <w:r>
        <w:rPr>
          <w:rFonts w:hint="eastAsia" w:ascii="仿宋" w:hAnsi="仿宋" w:eastAsia="仿宋"/>
          <w:sz w:val="28"/>
        </w:rPr>
      </w:r>
      <w:r/>
    </w:p>
    <w:p>
      <w:pPr>
        <w:pStyle w:val="678"/>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678"/>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15.仲裁</w:t>
      </w:r>
      <w:r>
        <w:rPr>
          <w:rFonts w:hint="eastAsia" w:ascii="仿宋" w:hAnsi="仿宋" w:eastAsia="仿宋"/>
          <w:sz w:val="28"/>
          <w:szCs w:val="28"/>
        </w:rPr>
      </w:r>
      <w:r/>
    </w:p>
    <w:p>
      <w:pPr>
        <w:pStyle w:val="678"/>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《中华人民共和国民法典》合同编</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rPr>
          <w:rFonts w:hint="eastAsia" w:ascii="仿宋" w:hAnsi="仿宋" w:eastAsia="仿宋"/>
          <w:sz w:val="28"/>
          <w:szCs w:val="28"/>
        </w:rPr>
      </w:r>
      <w:r/>
    </w:p>
    <w:p>
      <w:pPr>
        <w:pStyle w:val="678"/>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78"/>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678"/>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754"/>
        <w:ind w:firstLine="560"/>
        <w:spacing w:line="520" w:lineRule="exact"/>
        <w:rPr>
          <w:rFonts w:hint="eastAsia" w:hAnsi="仿宋"/>
          <w:color w:val="000000"/>
          <w:sz w:val="28"/>
          <w:szCs w:val="28"/>
        </w:rPr>
      </w:pPr>
      <w:r>
        <w:rPr>
          <w:rFonts w:hint="eastAsia" w:hAnsi="仿宋"/>
          <w:color w:val="000000"/>
          <w:sz w:val="28"/>
          <w:szCs w:val="28"/>
        </w:rPr>
        <w:t xml:space="preserve">16</w:t>
      </w:r>
      <w:r>
        <w:rPr>
          <w:rFonts w:hAnsi="仿宋"/>
          <w:color w:val="000000"/>
          <w:sz w:val="28"/>
          <w:szCs w:val="28"/>
        </w:rPr>
        <w:t xml:space="preserve">.</w:t>
      </w:r>
      <w:r>
        <w:rPr>
          <w:rFonts w:hint="eastAsia" w:hAnsi="仿宋"/>
          <w:color w:val="000000"/>
          <w:sz w:val="28"/>
          <w:szCs w:val="28"/>
        </w:rPr>
        <w:t xml:space="preserve">1</w:t>
      </w:r>
      <w:r>
        <w:rPr>
          <w:rFonts w:hAnsi="仿宋"/>
          <w:color w:val="000000"/>
          <w:sz w:val="28"/>
          <w:szCs w:val="28"/>
        </w:rPr>
        <w:t xml:space="preserve"> </w:t>
      </w:r>
      <w:r>
        <w:rPr>
          <w:rFonts w:hint="eastAsia" w:hAnsi="仿宋"/>
          <w:color w:val="000000"/>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000000"/>
          <w:sz w:val="28"/>
          <w:szCs w:val="28"/>
        </w:rPr>
        <w:t xml:space="preserve"> </w:t>
      </w:r>
      <w:r>
        <w:rPr>
          <w:rFonts w:hint="eastAsia" w:hAnsi="仿宋"/>
          <w:color w:val="000000"/>
          <w:sz w:val="28"/>
          <w:szCs w:val="28"/>
        </w:rPr>
      </w:r>
      <w:r/>
    </w:p>
    <w:p>
      <w:pPr>
        <w:pStyle w:val="754"/>
        <w:ind w:firstLine="560"/>
        <w:spacing w:line="520" w:lineRule="exact"/>
        <w:rPr>
          <w:rFonts w:hint="eastAsia" w:hAnsi="仿宋"/>
          <w:color w:val="000000"/>
          <w:sz w:val="28"/>
          <w:szCs w:val="28"/>
        </w:rPr>
      </w:pPr>
      <w:r>
        <w:rPr>
          <w:rFonts w:hint="eastAsia" w:hAnsi="仿宋"/>
          <w:color w:val="000000"/>
          <w:sz w:val="28"/>
          <w:szCs w:val="28"/>
        </w:rPr>
        <w:t xml:space="preserve">（1）如果乙方未能在合同规定的期限或甲方同意延期的限期内提供全部或部分货物（含软件及相关服务）；</w:t>
      </w:r>
      <w:r>
        <w:rPr>
          <w:rFonts w:hAnsi="仿宋"/>
          <w:color w:val="000000"/>
          <w:sz w:val="28"/>
          <w:szCs w:val="28"/>
        </w:rPr>
        <w:t xml:space="preserve"> </w:t>
      </w:r>
      <w:r>
        <w:rPr>
          <w:rFonts w:hint="eastAsia" w:hAnsi="仿宋"/>
          <w:color w:val="000000"/>
          <w:sz w:val="28"/>
          <w:szCs w:val="28"/>
        </w:rPr>
      </w:r>
      <w:r/>
    </w:p>
    <w:p>
      <w:pPr>
        <w:pStyle w:val="754"/>
        <w:ind w:firstLine="560"/>
        <w:spacing w:line="520" w:lineRule="exact"/>
        <w:rPr>
          <w:rFonts w:hint="eastAsia" w:hAnsi="仿宋"/>
          <w:color w:val="000000"/>
          <w:sz w:val="28"/>
          <w:szCs w:val="28"/>
        </w:rPr>
      </w:pPr>
      <w:r>
        <w:rPr>
          <w:rFonts w:hint="eastAsia" w:hAnsi="仿宋"/>
          <w:color w:val="000000"/>
          <w:sz w:val="28"/>
          <w:szCs w:val="28"/>
        </w:rPr>
        <w:t xml:space="preserve">（</w:t>
      </w:r>
      <w:r>
        <w:rPr>
          <w:rFonts w:hAnsi="仿宋"/>
          <w:color w:val="000000"/>
          <w:sz w:val="28"/>
          <w:szCs w:val="28"/>
        </w:rPr>
        <w:t xml:space="preserve">2</w:t>
      </w:r>
      <w:r>
        <w:rPr>
          <w:rFonts w:hint="eastAsia" w:hAnsi="仿宋"/>
          <w:color w:val="000000"/>
          <w:sz w:val="28"/>
          <w:szCs w:val="28"/>
        </w:rPr>
        <w:t xml:space="preserve">）如果乙方未能履行合同规定的其它义务。</w:t>
      </w:r>
      <w:r>
        <w:rPr>
          <w:rFonts w:hAnsi="仿宋"/>
          <w:color w:val="000000"/>
          <w:sz w:val="28"/>
          <w:szCs w:val="28"/>
        </w:rPr>
        <w:t xml:space="preserve"> </w:t>
      </w:r>
      <w:r>
        <w:rPr>
          <w:rFonts w:hint="eastAsia" w:hAnsi="仿宋"/>
          <w:color w:val="000000"/>
          <w:sz w:val="28"/>
          <w:szCs w:val="28"/>
        </w:rPr>
      </w:r>
      <w:r/>
    </w:p>
    <w:p>
      <w:pPr>
        <w:pStyle w:val="754"/>
        <w:ind w:firstLine="560"/>
        <w:spacing w:line="520" w:lineRule="exact"/>
        <w:rPr>
          <w:rFonts w:hint="eastAsia" w:hAnsi="仿宋"/>
          <w:color w:val="000000"/>
          <w:sz w:val="28"/>
          <w:szCs w:val="28"/>
        </w:rPr>
      </w:pPr>
      <w:r>
        <w:rPr>
          <w:rFonts w:hint="eastAsia" w:hAnsi="仿宋"/>
          <w:color w:val="000000"/>
          <w:sz w:val="28"/>
          <w:szCs w:val="28"/>
        </w:rPr>
        <w:t xml:space="preserve">16</w:t>
      </w:r>
      <w:r>
        <w:rPr>
          <w:rFonts w:hAnsi="仿宋"/>
          <w:color w:val="000000"/>
          <w:sz w:val="28"/>
          <w:szCs w:val="28"/>
        </w:rPr>
        <w:t xml:space="preserve">.2 </w:t>
      </w:r>
      <w:r>
        <w:rPr>
          <w:rFonts w:hint="eastAsia" w:hAnsi="仿宋"/>
          <w:color w:val="000000"/>
          <w:sz w:val="28"/>
          <w:szCs w:val="28"/>
        </w:rPr>
        <w:t xml:space="preserve">甲方根据第17</w:t>
      </w:r>
      <w:r>
        <w:rPr>
          <w:rFonts w:hAnsi="仿宋"/>
          <w:color w:val="000000"/>
          <w:sz w:val="28"/>
          <w:szCs w:val="28"/>
        </w:rPr>
        <w:t xml:space="preserve">.</w:t>
      </w:r>
      <w:r>
        <w:rPr>
          <w:rFonts w:hint="eastAsia" w:hAnsi="仿宋"/>
          <w:color w:val="000000"/>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color w:val="000000"/>
          <w:sz w:val="28"/>
          <w:szCs w:val="28"/>
        </w:rPr>
      </w:r>
      <w:r/>
    </w:p>
    <w:p>
      <w:pPr>
        <w:pStyle w:val="699"/>
        <w:spacing w:line="520" w:lineRule="exact"/>
        <w:rPr>
          <w:rFonts w:hint="eastAsia" w:ascii="仿宋" w:hAnsi="仿宋" w:eastAsia="仿宋"/>
          <w:sz w:val="28"/>
        </w:rPr>
      </w:pPr>
      <w:r>
        <w:rPr>
          <w:rFonts w:hint="eastAsia" w:ascii="仿宋" w:hAnsi="仿宋" w:eastAsia="仿宋"/>
          <w:sz w:val="28"/>
        </w:rPr>
        <w:t xml:space="preserve">17.破产中止合同</w:t>
      </w:r>
      <w:r>
        <w:rPr>
          <w:rFonts w:hint="eastAsia" w:ascii="仿宋" w:hAnsi="仿宋" w:eastAsia="仿宋"/>
          <w:sz w:val="28"/>
        </w:rPr>
      </w:r>
      <w:r/>
    </w:p>
    <w:p>
      <w:pPr>
        <w:pStyle w:val="699"/>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17.1如果乙方破产或无清偿能力，甲方可以在任何时候以书面形式通知乙方终止合同而不给乙方补偿。该终止合同将不损害或影响甲方和使用方已经采取或将要采取的任何行动或补救措施的权力。</w:t>
      </w:r>
      <w:r>
        <w:rPr>
          <w:rFonts w:hint="eastAsia" w:ascii="仿宋" w:hAnsi="仿宋" w:eastAsia="仿宋"/>
          <w:sz w:val="28"/>
          <w:szCs w:val="24"/>
        </w:rPr>
      </w:r>
      <w:r/>
    </w:p>
    <w:p>
      <w:pPr>
        <w:pStyle w:val="699"/>
        <w:spacing w:line="520" w:lineRule="exact"/>
        <w:rPr>
          <w:rFonts w:hint="eastAsia" w:ascii="仿宋" w:hAnsi="仿宋" w:eastAsia="仿宋"/>
          <w:sz w:val="28"/>
        </w:rPr>
      </w:pPr>
      <w:r>
        <w:rPr>
          <w:rFonts w:hint="eastAsia" w:ascii="仿宋" w:hAnsi="仿宋" w:eastAsia="仿宋"/>
          <w:sz w:val="28"/>
        </w:rPr>
        <w:t xml:space="preserve">18.转让</w:t>
      </w:r>
      <w:r>
        <w:rPr>
          <w:rFonts w:hint="eastAsia" w:ascii="仿宋" w:hAnsi="仿宋" w:eastAsia="仿宋"/>
          <w:sz w:val="28"/>
        </w:rPr>
      </w:r>
      <w:r/>
    </w:p>
    <w:p>
      <w:pPr>
        <w:pStyle w:val="699"/>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699"/>
        <w:spacing w:line="520" w:lineRule="exact"/>
        <w:rPr>
          <w:rFonts w:hint="eastAsia" w:ascii="仿宋" w:hAnsi="仿宋" w:eastAsia="仿宋"/>
          <w:sz w:val="28"/>
        </w:rPr>
      </w:pPr>
      <w:r>
        <w:rPr>
          <w:rFonts w:hint="eastAsia" w:ascii="仿宋" w:hAnsi="仿宋" w:eastAsia="仿宋"/>
          <w:sz w:val="28"/>
        </w:rPr>
        <w:t xml:space="preserve">19.合同生效及其它</w:t>
      </w:r>
      <w:r>
        <w:rPr>
          <w:rFonts w:hint="eastAsia" w:ascii="仿宋" w:hAnsi="仿宋" w:eastAsia="仿宋"/>
          <w:sz w:val="28"/>
        </w:rPr>
      </w:r>
      <w:r/>
    </w:p>
    <w:p>
      <w:pPr>
        <w:pStyle w:val="678"/>
        <w:spacing w:line="520" w:lineRule="exact"/>
        <w:rPr>
          <w:rFonts w:hint="eastAsia" w:ascii="仿宋" w:hAnsi="仿宋" w:eastAsia="仿宋"/>
          <w:b/>
          <w:sz w:val="28"/>
          <w:szCs w:val="28"/>
        </w:rPr>
      </w:pPr>
      <w:r>
        <w:rPr>
          <w:rFonts w:hint="eastAsia" w:ascii="仿宋" w:hAnsi="仿宋" w:eastAsia="仿宋"/>
        </w:rPr>
        <w:t xml:space="preserve">   </w:t>
      </w:r>
      <w:r>
        <w:rPr>
          <w:rFonts w:hint="eastAsia" w:ascii="仿宋" w:hAnsi="仿宋" w:eastAsia="仿宋"/>
          <w:sz w:val="28"/>
          <w:szCs w:val="28"/>
        </w:rPr>
        <w:t xml:space="preserve">  19.1淮安市公共资源交易中心清江浦分中心(政府采购中心) </w:t>
      </w:r>
      <w:r>
        <w:rPr>
          <w:rFonts w:hint="eastAsia" w:ascii="仿宋" w:hAnsi="仿宋" w:eastAsia="仿宋"/>
          <w:sz w:val="28"/>
          <w:szCs w:val="28"/>
          <w:lang w:eastAsia="zh-CN"/>
        </w:rPr>
        <w:t xml:space="preserve">清江浦区人民法院电梯采购及安装项目</w:t>
      </w:r>
      <w:r>
        <w:rPr>
          <w:rFonts w:hint="eastAsia" w:ascii="仿宋" w:hAnsi="仿宋" w:eastAsia="仿宋"/>
          <w:sz w:val="28"/>
          <w:szCs w:val="28"/>
        </w:rPr>
        <w:t xml:space="preserve">招标文件、乙方提交的</w:t>
      </w:r>
      <w:r>
        <w:rPr>
          <w:rFonts w:hint="eastAsia" w:ascii="仿宋" w:hAnsi="仿宋" w:eastAsia="仿宋"/>
          <w:sz w:val="28"/>
          <w:szCs w:val="28"/>
          <w:lang w:eastAsia="zh-CN"/>
        </w:rPr>
        <w:t xml:space="preserve">清江浦区人民法院电梯采购及安装项目</w:t>
      </w:r>
      <w:r>
        <w:rPr>
          <w:rFonts w:hint="eastAsia" w:ascii="仿宋" w:hAnsi="仿宋" w:eastAsia="仿宋"/>
          <w:sz w:val="28"/>
          <w:szCs w:val="28"/>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sz w:val="28"/>
          <w:szCs w:val="28"/>
        </w:rPr>
      </w:r>
      <w:r/>
    </w:p>
    <w:p>
      <w:pPr>
        <w:pStyle w:val="699"/>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699"/>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19.3合同货物交付使用后所发生的合同纠纷，由甲方与乙方进行处理。</w:t>
      </w:r>
      <w:r>
        <w:rPr>
          <w:rFonts w:hint="eastAsia" w:ascii="仿宋" w:hAnsi="仿宋" w:eastAsia="仿宋"/>
          <w:sz w:val="28"/>
          <w:szCs w:val="24"/>
        </w:rPr>
      </w:r>
      <w:r/>
    </w:p>
    <w:p>
      <w:pPr>
        <w:pStyle w:val="699"/>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19.5本合同应当按照中华人民共和国的现行法律进行解释。</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r>
      <w:r/>
    </w:p>
    <w:p>
      <w:pPr>
        <w:pStyle w:val="678"/>
        <w:pageBreakBefore/>
        <w:spacing w:line="520" w:lineRule="exact"/>
        <w:rPr>
          <w:rFonts w:hint="eastAsia" w:ascii="仿宋" w:hAnsi="仿宋" w:eastAsia="仿宋"/>
          <w:bCs/>
          <w:sz w:val="28"/>
          <w:szCs w:val="28"/>
        </w:rPr>
      </w:pPr>
      <w:r>
        <w:rPr>
          <w:rFonts w:hint="eastAsia" w:ascii="仿宋" w:hAnsi="仿宋" w:eastAsia="仿宋"/>
          <w:bCs/>
          <w:sz w:val="28"/>
          <w:szCs w:val="28"/>
        </w:rPr>
        <w:t xml:space="preserve">合同附件：</w:t>
      </w:r>
      <w:r>
        <w:rPr>
          <w:rFonts w:hint="eastAsia" w:ascii="仿宋" w:hAnsi="仿宋" w:eastAsia="仿宋"/>
          <w:bCs/>
          <w:sz w:val="28"/>
          <w:szCs w:val="28"/>
        </w:rPr>
      </w:r>
      <w:r/>
    </w:p>
    <w:p>
      <w:pPr>
        <w:pStyle w:val="678"/>
        <w:ind w:firstLine="562"/>
        <w:jc w:val="center"/>
        <w:spacing w:line="520" w:lineRule="exact"/>
        <w:rPr>
          <w:rFonts w:hint="eastAsia" w:ascii="仿宋" w:hAnsi="仿宋" w:eastAsia="仿宋"/>
          <w:b/>
          <w:bCs/>
          <w:sz w:val="28"/>
          <w:szCs w:val="28"/>
        </w:rPr>
      </w:pPr>
      <w:r>
        <w:rPr>
          <w:rFonts w:hint="eastAsia" w:ascii="仿宋" w:hAnsi="仿宋" w:eastAsia="仿宋"/>
          <w:b/>
          <w:bCs/>
          <w:sz w:val="28"/>
          <w:szCs w:val="28"/>
        </w:rPr>
        <w:t xml:space="preserve">建设工程承发包安全管理协议</w:t>
      </w:r>
      <w:r>
        <w:rPr>
          <w:rFonts w:hint="eastAsia" w:ascii="仿宋" w:hAnsi="仿宋" w:eastAsia="仿宋"/>
          <w:b/>
          <w:bCs/>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发包单位：</w:t>
      </w:r>
      <w:r>
        <w:rPr>
          <w:rFonts w:hint="eastAsia" w:ascii="仿宋" w:hAnsi="仿宋" w:eastAsia="仿宋"/>
          <w:sz w:val="28"/>
          <w:szCs w:val="28"/>
          <w:lang w:eastAsia="zh-CN"/>
        </w:rPr>
        <w:t xml:space="preserve">淮安市清江浦区人民法院</w:t>
      </w:r>
      <w:r>
        <w:rPr>
          <w:rFonts w:hint="eastAsia" w:ascii="仿宋" w:hAnsi="仿宋" w:eastAsia="仿宋"/>
          <w:sz w:val="28"/>
          <w:szCs w:val="28"/>
        </w:rPr>
        <w:t xml:space="preserve"> (以下简称甲方)</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承包单位：                               (以下简称乙方)</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一、承包施工项目</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工程名称： </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工程地址： </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承包范围：与本工程相关联的全部工作</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二 、协议内容</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lang w:eastAsia="zh-CN"/>
        </w:rPr>
        <w:t xml:space="preserve">1.</w:t>
      </w:r>
      <w:r>
        <w:rPr>
          <w:rFonts w:hint="eastAsia" w:ascii="仿宋" w:hAnsi="仿宋" w:eastAsia="仿宋"/>
          <w:sz w:val="28"/>
          <w:szCs w:val="28"/>
        </w:rPr>
        <w:t xml:space="preserve">乙方必须认真贯彻国家、江苏省和上级劳动保护、安全生产主管部门颁发的有关安全生产、消防工作的方针、政策、严格执行有关劳动保护法规、条例、规定。</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乙方应有安全管理组织体制，包括抓安全生产的领导，各级专职和兼职的安全干部，应有各工种的安全操作规程，特种作业人员的验证考核制度及各级安全生产岗位责任制和定期安全检查制度， 安全教育制度等。</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乙方在施工前要认真勘查现场，进场后首先必须做好施工现场围护，防止闲杂人员进入施工现场，发生安全事故。</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lang w:eastAsia="zh-CN"/>
        </w:rPr>
        <w:t xml:space="preserve">4.</w:t>
      </w:r>
      <w:r>
        <w:rPr>
          <w:rFonts w:hint="eastAsia" w:ascii="仿宋" w:hAnsi="仿宋" w:eastAsia="仿宋"/>
          <w:sz w:val="28"/>
          <w:szCs w:val="28"/>
        </w:rPr>
        <w:t xml:space="preserve">乙方有关领导必须认真对本单位职工进行安全生产制度及安全技术知识教育，增强法治观念，增强职工的安全生产思想意识和自我保护的能力，督促职工自觉遵守安全生产纪律、制度和法规。</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施工前对乙方的管理、施工人员进行安全生产进场教育，介绍有关安全生产管理制度、规定和要求，乙方应组织召开管理、施工人员安全生产教育会议；乙方必须检查、督促施工人员严格遵守、认真执行。</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乙方在施工期间必须严格执行和遵守安全生产、防火管理的各项规定，接受甲方、社区和物业的督促、检查和指导。</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lang w:eastAsia="zh-CN"/>
        </w:rPr>
        <w:t xml:space="preserve">7.</w:t>
      </w:r>
      <w:r>
        <w:rPr>
          <w:rFonts w:hint="eastAsia" w:ascii="仿宋" w:hAnsi="仿宋" w:eastAsia="仿宋"/>
          <w:sz w:val="28"/>
          <w:szCs w:val="28"/>
        </w:rPr>
        <w:t xml:space="preserve">在生产操作过程中的个人防护用品，由各方自理，甲乙双方都应督促施工现场人员自觉穿戴好 防护用品。</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lang w:eastAsia="zh-CN"/>
        </w:rPr>
        <w:t xml:space="preserve">8.</w:t>
      </w:r>
      <w:r>
        <w:rPr>
          <w:rFonts w:hint="eastAsia" w:ascii="仿宋" w:hAnsi="仿宋" w:eastAsia="仿宋"/>
          <w:sz w:val="28"/>
          <w:szCs w:val="28"/>
        </w:rPr>
        <w:t xml:space="preserve">乙方人员对不同施工区域、作业环境、操作设施设备、工具用具等必须认真检查，发现隐患立即停止施工，并由有关单位落实整改后方准施工。 一经施工，就表示乙方确认施工场所、作业环境、 设施设备、工具用具等符合安全要求和处于安全状态。乙方对施工过程中由于上述因素不良而导致的事故后果负全部责任。</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lang w:eastAsia="zh-CN"/>
        </w:rPr>
        <w:t xml:space="preserve">9.</w:t>
      </w:r>
      <w:r>
        <w:rPr>
          <w:rFonts w:hint="eastAsia" w:ascii="仿宋" w:hAnsi="仿宋" w:eastAsia="仿宋"/>
          <w:sz w:val="28"/>
          <w:szCs w:val="28"/>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lang w:eastAsia="zh-CN"/>
        </w:rPr>
        <w:t xml:space="preserve">10.</w:t>
      </w:r>
      <w:r>
        <w:rPr>
          <w:rFonts w:hint="eastAsia" w:ascii="仿宋" w:hAnsi="仿宋" w:eastAsia="仿宋"/>
          <w:sz w:val="28"/>
          <w:szCs w:val="28"/>
        </w:rPr>
        <w:t xml:space="preserve">乙方人员对施工的现场脚手架、各类安全防护设施、安全标志和警告牌，不得擅自拆除、更动。如确实需要拆除更动的，必须经监理和乙方指派的安全管理人员同意，并采取必要、可靠的 安全措施后方能拆除。如擅自拆除所造成的后果，由乙方人员及其单位负责。</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lang w:eastAsia="zh-CN"/>
        </w:rPr>
        <w:t xml:space="preserve">11.</w:t>
      </w:r>
      <w:r>
        <w:rPr>
          <w:rFonts w:hint="eastAsia" w:ascii="仿宋" w:hAnsi="仿宋" w:eastAsia="仿宋"/>
          <w:sz w:val="28"/>
          <w:szCs w:val="28"/>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 严禁不懂电器、机械的人擅自操作使用电器、机械设备。</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12、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13、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14、贯彻谁施工谁负责安全的原则。乙方在施工过程中发生的人身伤亡、火警、火灾等一切事故， 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15、本协议经立协双方签字、盖章有效。作为合同正本的附件一式二份，甲、乙双方各执一份。</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16、本协议同工程合同正本同日生效，甲、乙双方必须严格执行，由于违反本协议而造成伤亡事故，由违约方承担一切责任。</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甲方（盖章）                        乙方（盖章） </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授权委托人（签字）：             法定代表人（签字）：</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  日期：   年  月  日</w:t>
      </w:r>
      <w:r>
        <w:rPr>
          <w:rFonts w:hint="eastAsia" w:ascii="仿宋" w:hAnsi="仿宋" w:eastAsia="仿宋"/>
          <w:sz w:val="28"/>
          <w:szCs w:val="28"/>
        </w:rPr>
      </w:r>
      <w:r/>
    </w:p>
    <w:p>
      <w:pPr>
        <w:pStyle w:val="678"/>
        <w:jc w:val="center"/>
        <w:spacing w:before="240" w:after="240" w:line="519" w:lineRule="atLeast"/>
        <w:rPr>
          <w:rFonts w:hint="eastAsia" w:ascii="仿宋" w:hAnsi="仿宋" w:eastAsia="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b/>
          <w:bCs/>
          <w:sz w:val="36"/>
          <w:szCs w:val="36"/>
        </w:rPr>
        <w:t xml:space="preserve">第五章  项目采购需求</w:t>
      </w:r>
      <w:r>
        <w:rPr>
          <w:rFonts w:hint="eastAsia" w:ascii="仿宋" w:hAnsi="仿宋" w:eastAsia="仿宋"/>
          <w:b/>
          <w:bCs/>
          <w:sz w:val="36"/>
          <w:szCs w:val="36"/>
        </w:rPr>
      </w:r>
      <w:r/>
    </w:p>
    <w:p>
      <w:pPr>
        <w:pStyle w:val="678"/>
        <w:spacing w:before="240" w:after="240" w:line="519" w:lineRule="atLeast"/>
        <w:rPr>
          <w:color w:val="000000"/>
        </w:rPr>
        <w:pBdr>
          <w:top w:val="none" w:color="000000" w:sz="0" w:space="0"/>
          <w:left w:val="none" w:color="000000" w:sz="0" w:space="0"/>
          <w:bottom w:val="none" w:color="000000" w:sz="0" w:space="0"/>
          <w:right w:val="none" w:color="000000" w:sz="0" w:space="0"/>
        </w:pBdr>
      </w:pPr>
      <w:r>
        <w:rPr>
          <w:rFonts w:eastAsia="仿宋"/>
          <w:b/>
          <w:color w:val="000000"/>
          <w:sz w:val="28"/>
        </w:rPr>
        <w:t xml:space="preserve">一、采购清单</w:t>
      </w:r>
      <w:r>
        <w:rPr>
          <w:color w:val="000000"/>
        </w:rPr>
      </w:r>
      <w:r/>
    </w:p>
    <w:tbl>
      <w:tblPr>
        <w:tblW w:w="928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5020"/>
        <w:gridCol w:w="3278"/>
      </w:tblGrid>
      <w:tr>
        <w:trPr>
          <w:trHeight w:val="556"/>
        </w:trPr>
        <w:tc>
          <w:tcPr>
            <w:tcMar>
              <w:left w:w="108" w:type="dxa"/>
              <w:top w:w="0" w:type="dxa"/>
              <w:right w:w="108" w:type="dxa"/>
              <w:bottom w:w="0" w:type="dxa"/>
            </w:tcMar>
            <w:tcW w:w="990" w:type="dxa"/>
            <w:vAlign w:val="center"/>
            <w:textDirection w:val="lrTb"/>
            <w:noWrap w:val="false"/>
          </w:tcPr>
          <w:p>
            <w:pPr>
              <w:pStyle w:val="678"/>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5020" w:type="dxa"/>
            <w:vAlign w:val="center"/>
            <w:textDirection w:val="lrTb"/>
            <w:noWrap w:val="false"/>
          </w:tcPr>
          <w:p>
            <w:pPr>
              <w:pStyle w:val="678"/>
              <w:ind w:firstLine="425"/>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产品名称</w:t>
            </w:r>
            <w:r>
              <w:rPr>
                <w:color w:val="000000"/>
              </w:rPr>
            </w:r>
            <w:r/>
          </w:p>
        </w:tc>
        <w:tc>
          <w:tcPr>
            <w:tcMar>
              <w:left w:w="108" w:type="dxa"/>
              <w:top w:w="0" w:type="dxa"/>
              <w:right w:w="108" w:type="dxa"/>
              <w:bottom w:w="0" w:type="dxa"/>
            </w:tcMar>
            <w:tcW w:w="3278" w:type="dxa"/>
            <w:vAlign w:val="center"/>
            <w:textDirection w:val="lrTb"/>
            <w:noWrap w:val="false"/>
          </w:tcPr>
          <w:p>
            <w:pPr>
              <w:pStyle w:val="678"/>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数量</w:t>
            </w:r>
            <w:r>
              <w:rPr>
                <w:color w:val="000000"/>
              </w:rPr>
            </w:r>
            <w:r/>
          </w:p>
        </w:tc>
      </w:tr>
      <w:tr>
        <w:trPr>
          <w:trHeight w:val="576"/>
        </w:trPr>
        <w:tc>
          <w:tcPr>
            <w:tcMar>
              <w:left w:w="108" w:type="dxa"/>
              <w:top w:w="0" w:type="dxa"/>
              <w:right w:w="108" w:type="dxa"/>
              <w:bottom w:w="0" w:type="dxa"/>
            </w:tcMar>
            <w:tcW w:w="990"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5020"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rPr>
              <w:t xml:space="preserve">无机房无齿轮乘客电梯</w:t>
            </w:r>
            <w:r>
              <w:rPr>
                <w:color w:val="000000"/>
              </w:rPr>
            </w:r>
            <w:r/>
          </w:p>
        </w:tc>
        <w:tc>
          <w:tcPr>
            <w:tcMar>
              <w:left w:w="108" w:type="dxa"/>
              <w:top w:w="0" w:type="dxa"/>
              <w:right w:w="108" w:type="dxa"/>
              <w:bottom w:w="0" w:type="dxa"/>
            </w:tcMar>
            <w:tcW w:w="3278"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rFonts w:hint="eastAsia" w:eastAsia="仿宋"/>
                <w:color w:val="000000"/>
                <w:sz w:val="28"/>
              </w:rPr>
              <w:t xml:space="preserve">台</w:t>
            </w:r>
            <w:r>
              <w:rPr>
                <w:color w:val="000000"/>
              </w:rPr>
            </w:r>
            <w:r/>
          </w:p>
        </w:tc>
      </w:tr>
      <w:tr>
        <w:trPr>
          <w:trHeight w:val="576"/>
        </w:trPr>
        <w:tc>
          <w:tcPr>
            <w:gridSpan w:val="3"/>
            <w:tcMar>
              <w:left w:w="108" w:type="dxa"/>
              <w:top w:w="0" w:type="dxa"/>
              <w:right w:w="108" w:type="dxa"/>
              <w:bottom w:w="0" w:type="dxa"/>
            </w:tcMar>
            <w:tcW w:w="9288" w:type="dxa"/>
            <w:vAlign w:val="center"/>
            <w:textDirection w:val="lrTb"/>
            <w:noWrap w:val="false"/>
          </w:tcPr>
          <w:p>
            <w:pPr>
              <w:pStyle w:val="678"/>
              <w:ind w:firstLine="560"/>
              <w:spacing w:line="560" w:lineRule="exact"/>
              <w:rPr>
                <w:rFonts w:hint="eastAsia" w:eastAsia="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 w:val="28"/>
                <w:szCs w:val="28"/>
                <w:lang w:val="en-US" w:eastAsia="zh-CN"/>
              </w:rPr>
              <w:t xml:space="preserve">钢结构材质要求:主材150*150*5mm 热镀锌方管，井道最终尺寸由中标供应商厂家提供，所有参数需满足电梯安装及验收要求。施工安装前需提供完整的施工方案图纸报经采购人确认后方可进场施工安装。</w:t>
            </w:r>
            <w:r>
              <w:rPr>
                <w:rFonts w:hint="eastAsia" w:eastAsia="仿宋"/>
                <w:color w:val="000000"/>
                <w:sz w:val="28"/>
                <w:lang w:val="en-US" w:eastAsia="zh-CN"/>
              </w:rPr>
            </w:r>
            <w:r/>
          </w:p>
        </w:tc>
      </w:tr>
    </w:tbl>
    <w:p>
      <w:pPr>
        <w:pStyle w:val="678"/>
        <w:spacing w:before="240" w:after="240" w:line="519" w:lineRule="atLeast"/>
        <w:rPr>
          <w:rFonts w:hint="eastAsia" w:ascii="Times New Roman" w:hAnsi="Times New Roman" w:eastAsia="仿宋" w:cs="Times New Roman"/>
          <w:b/>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b/>
          <w:color w:val="000000"/>
          <w:sz w:val="28"/>
          <w:lang w:val="en-US" w:eastAsia="zh-CN"/>
        </w:rPr>
        <w:t xml:space="preserve">二、设备参数要求及制作要求</w:t>
      </w:r>
      <w:r>
        <w:rPr>
          <w:rFonts w:hint="eastAsia" w:ascii="Times New Roman" w:hAnsi="Times New Roman" w:eastAsia="仿宋" w:cs="Times New Roman"/>
          <w:b/>
          <w:color w:val="000000"/>
          <w:sz w:val="28"/>
          <w:lang w:val="en-US" w:eastAsia="zh-CN"/>
        </w:rPr>
      </w:r>
      <w:r/>
    </w:p>
    <w:p>
      <w:pPr>
        <w:pStyle w:val="678"/>
        <w:spacing w:before="240" w:after="240" w:line="519" w:lineRule="atLeast"/>
        <w:rPr>
          <w:rFonts w:hint="eastAsia" w:ascii="Times New Roman" w:hAnsi="Times New Roman" w:eastAsia="仿宋" w:cs="Times New Roman"/>
          <w:b/>
          <w:color w:val="000000"/>
          <w:sz w:val="28"/>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b/>
          <w:color w:val="000000"/>
          <w:sz w:val="28"/>
        </w:rPr>
        <w:t xml:space="preserve">1</w:t>
      </w:r>
      <w:r>
        <w:rPr>
          <w:rFonts w:hint="eastAsia" w:ascii="Times New Roman" w:hAnsi="Times New Roman" w:eastAsia="仿宋" w:cs="Times New Roman"/>
          <w:b/>
          <w:color w:val="000000"/>
          <w:sz w:val="28"/>
          <w:lang w:val="en-US" w:eastAsia="zh-CN"/>
        </w:rPr>
        <w:t xml:space="preserve">.</w:t>
      </w:r>
      <w:r>
        <w:rPr>
          <w:rFonts w:hint="eastAsia" w:ascii="Times New Roman" w:hAnsi="Times New Roman" w:eastAsia="仿宋" w:cs="Times New Roman"/>
          <w:b/>
          <w:color w:val="000000"/>
          <w:sz w:val="28"/>
        </w:rPr>
        <w:t xml:space="preserve">土建项目 （详见施工图纸要求）</w:t>
      </w:r>
      <w:r>
        <w:rPr>
          <w:rFonts w:hint="eastAsia" w:ascii="Times New Roman" w:hAnsi="Times New Roman" w:eastAsia="仿宋" w:cs="Times New Roman"/>
          <w:b/>
          <w:color w:val="000000"/>
          <w:sz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0"/>
        <w:gridCol w:w="7007"/>
      </w:tblGrid>
      <w:tr>
        <w:trPr/>
        <w:tc>
          <w:tcPr>
            <w:tcW w:w="1924" w:type="dxa"/>
            <w:vAlign w:val="center"/>
            <w:textDirection w:val="lrTb"/>
            <w:noWrap w:val="false"/>
          </w:tcPr>
          <w:p>
            <w:pPr>
              <w:pStyle w:val="678"/>
              <w:ind w:firstLine="560"/>
              <w:spacing w:line="560" w:lineRule="exact"/>
              <w:rPr>
                <w:rFonts w:hint="eastAsia" w:ascii="仿宋" w:hAnsi="仿宋" w:eastAsia="仿宋" w:cs="Times New Roman"/>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 w:val="28"/>
                <w:szCs w:val="28"/>
              </w:rPr>
              <w:t xml:space="preserve">主体结构</w:t>
            </w:r>
            <w:r>
              <w:rPr>
                <w:rFonts w:hint="eastAsia" w:ascii="仿宋" w:hAnsi="仿宋" w:eastAsia="仿宋" w:cs="Times New Roman"/>
                <w:color w:val="000000"/>
                <w:sz w:val="28"/>
                <w:szCs w:val="28"/>
              </w:rPr>
            </w:r>
            <w:r/>
          </w:p>
        </w:tc>
        <w:tc>
          <w:tcPr>
            <w:tcW w:w="7173" w:type="dxa"/>
            <w:vAlign w:val="top"/>
            <w:textDirection w:val="lrTb"/>
            <w:noWrap w:val="false"/>
          </w:tcPr>
          <w:p>
            <w:pPr>
              <w:pStyle w:val="678"/>
              <w:ind w:firstLine="560"/>
              <w:spacing w:line="560" w:lineRule="exact"/>
              <w:rPr>
                <w:rFonts w:hint="eastAsia" w:ascii="仿宋" w:hAnsi="仿宋" w:eastAsia="仿宋" w:cs="Times New Roman"/>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 w:val="28"/>
                <w:szCs w:val="28"/>
                <w:lang w:eastAsia="zh-CN"/>
              </w:rPr>
              <w:t xml:space="preserve">包含基础预埋件、主体钢结构井道和连廊。其中钢结构井道幕墙。设备进场前须提供钢结构合格证。井道钢结构框架、装饰层经厂内焊接整合，模块化装配工艺。装饰层为:烤漆铝板(铝板效果图与单体立面匹配，实施前送样确认)+ 防火岩棉保温层+两层防火涂料。</w:t>
            </w:r>
            <w:r>
              <w:rPr>
                <w:rFonts w:hint="eastAsia" w:ascii="仿宋" w:hAnsi="仿宋" w:eastAsia="仿宋" w:cs="Times New Roman"/>
                <w:color w:val="000000"/>
                <w:sz w:val="28"/>
                <w:szCs w:val="28"/>
                <w:lang w:eastAsia="zh-CN"/>
              </w:rPr>
            </w:r>
            <w:r/>
          </w:p>
        </w:tc>
      </w:tr>
      <w:tr>
        <w:trPr/>
        <w:tc>
          <w:tcPr>
            <w:tcW w:w="1924" w:type="dxa"/>
            <w:vAlign w:val="center"/>
            <w:textDirection w:val="lrTb"/>
            <w:noWrap w:val="false"/>
          </w:tcPr>
          <w:p>
            <w:pPr>
              <w:pStyle w:val="678"/>
              <w:ind w:firstLine="560"/>
              <w:spacing w:line="560" w:lineRule="exact"/>
              <w:rPr>
                <w:rFonts w:hint="eastAsia" w:ascii="仿宋" w:hAnsi="仿宋" w:eastAsia="仿宋" w:cs="Times New Roman"/>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 w:val="28"/>
                <w:szCs w:val="28"/>
              </w:rPr>
              <w:t xml:space="preserve">规格材质</w:t>
            </w:r>
            <w:r>
              <w:rPr>
                <w:rFonts w:hint="eastAsia" w:ascii="仿宋" w:hAnsi="仿宋" w:eastAsia="仿宋" w:cs="Times New Roman"/>
                <w:color w:val="000000"/>
                <w:sz w:val="28"/>
                <w:szCs w:val="28"/>
              </w:rPr>
            </w:r>
            <w:r/>
          </w:p>
        </w:tc>
        <w:tc>
          <w:tcPr>
            <w:tcW w:w="7173" w:type="dxa"/>
            <w:vAlign w:val="top"/>
            <w:textDirection w:val="lrTb"/>
            <w:noWrap w:val="false"/>
          </w:tcPr>
          <w:p>
            <w:pPr>
              <w:pStyle w:val="678"/>
              <w:ind w:firstLine="560"/>
              <w:spacing w:line="560" w:lineRule="exact"/>
              <w:rPr>
                <w:rFonts w:hint="eastAsia" w:ascii="仿宋" w:hAnsi="仿宋" w:eastAsia="仿宋" w:cs="Times New Roman"/>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 w:val="28"/>
                <w:szCs w:val="28"/>
              </w:rPr>
              <w:t xml:space="preserve">主材及连接件：H 型钢或方钢，均需采用热镀锌国标钢材，材料规格、结构、节点均依据项目情况使用专用结构设计软件进行验算，个性化设计，保证结构安全性、合理性。所有材料、构件选用均需符合国标要求。</w:t>
            </w:r>
            <w:r>
              <w:rPr>
                <w:rFonts w:hint="eastAsia" w:ascii="仿宋" w:hAnsi="仿宋" w:eastAsia="仿宋" w:cs="Times New Roman"/>
                <w:color w:val="000000"/>
                <w:sz w:val="28"/>
                <w:szCs w:val="28"/>
                <w:lang w:eastAsia="zh-CN"/>
              </w:rPr>
              <w:t xml:space="preserve">其中</w:t>
            </w:r>
            <w:r>
              <w:rPr>
                <w:rFonts w:hint="eastAsia" w:ascii="仿宋" w:hAnsi="仿宋" w:eastAsia="仿宋" w:cs="Times New Roman"/>
                <w:color w:val="000000"/>
                <w:sz w:val="28"/>
                <w:szCs w:val="28"/>
                <w:lang w:val="en-US" w:eastAsia="zh-CN"/>
              </w:rPr>
              <w:t xml:space="preserve">钢结构井道，材质为Q235B,井道三边铝板,铝板3.0mm厚，氟碳喷涂,电梯1.5mm厚不锈钢门套,井道顶铝板，铝板3.0mm厚，氟碳喷涂。</w:t>
            </w:r>
            <w:r>
              <w:rPr>
                <w:rFonts w:hint="eastAsia" w:ascii="仿宋" w:hAnsi="仿宋" w:eastAsia="仿宋" w:cs="Times New Roman"/>
                <w:color w:val="000000"/>
                <w:sz w:val="28"/>
                <w:szCs w:val="28"/>
              </w:rPr>
              <w:t xml:space="preserve"> </w:t>
            </w:r>
            <w:r>
              <w:rPr>
                <w:rFonts w:hint="eastAsia" w:ascii="仿宋" w:hAnsi="仿宋" w:eastAsia="仿宋" w:cs="Times New Roman"/>
                <w:color w:val="000000"/>
                <w:sz w:val="28"/>
                <w:szCs w:val="28"/>
              </w:rPr>
            </w:r>
            <w:r/>
          </w:p>
        </w:tc>
      </w:tr>
    </w:tbl>
    <w:p>
      <w:pPr>
        <w:pStyle w:val="678"/>
        <w:spacing w:before="240" w:after="240"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b/>
          <w:color w:val="000000"/>
          <w:sz w:val="28"/>
          <w:lang w:val="en-US" w:eastAsia="zh-CN"/>
        </w:rPr>
        <w:t xml:space="preserve">2</w:t>
      </w:r>
      <w:r>
        <w:rPr>
          <w:rFonts w:hint="eastAsia" w:eastAsia="仿宋"/>
          <w:b/>
          <w:color w:val="000000"/>
          <w:sz w:val="28"/>
          <w:lang w:eastAsia="zh-CN"/>
        </w:rPr>
        <w:t xml:space="preserve">.</w:t>
      </w:r>
      <w:r>
        <w:rPr>
          <w:rFonts w:hint="eastAsia" w:eastAsia="仿宋"/>
          <w:b/>
          <w:color w:val="000000"/>
          <w:sz w:val="28"/>
        </w:rPr>
        <w:t xml:space="preserve">无机房无齿轮乘客电梯</w:t>
      </w:r>
      <w:r>
        <w:rPr>
          <w:rFonts w:eastAsia="仿宋"/>
          <w:b/>
          <w:color w:val="000000"/>
          <w:sz w:val="28"/>
        </w:rPr>
        <w:t xml:space="preserve">，</w:t>
      </w:r>
      <w:r>
        <w:rPr>
          <w:rFonts w:hint="eastAsia" w:eastAsia="仿宋"/>
          <w:b/>
          <w:color w:val="000000"/>
          <w:sz w:val="28"/>
        </w:rPr>
        <w:t xml:space="preserve">一</w:t>
      </w:r>
      <w:r>
        <w:rPr>
          <w:rFonts w:eastAsia="仿宋"/>
          <w:b/>
          <w:color w:val="000000"/>
          <w:sz w:val="28"/>
        </w:rPr>
        <w:t xml:space="preserve">台电梯均需满足以下技术参数：</w:t>
      </w:r>
      <w:r>
        <w:rPr>
          <w:color w:val="000000"/>
        </w:rPr>
      </w:r>
      <w:r/>
    </w:p>
    <w:tbl>
      <w:tblPr>
        <w:tblW w:w="928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958"/>
        <w:gridCol w:w="6402"/>
      </w:tblGrid>
      <w:tr>
        <w:trPr>
          <w:trHeight w:val="340"/>
        </w:trPr>
        <w:tc>
          <w:tcPr>
            <w:tcMar>
              <w:left w:w="108" w:type="dxa"/>
              <w:top w:w="0" w:type="dxa"/>
              <w:right w:w="108" w:type="dxa"/>
              <w:bottom w:w="0" w:type="dxa"/>
            </w:tcMar>
            <w:tcW w:w="928" w:type="dxa"/>
            <w:vAlign w:val="center"/>
            <w:textDirection w:val="lrTb"/>
            <w:noWrap w:val="false"/>
          </w:tcPr>
          <w:p>
            <w:pPr>
              <w:pStyle w:val="678"/>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1958" w:type="dxa"/>
            <w:vAlign w:val="center"/>
            <w:textDirection w:val="lrTb"/>
            <w:noWrap w:val="false"/>
          </w:tcPr>
          <w:p>
            <w:pPr>
              <w:pStyle w:val="678"/>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功能名称</w:t>
            </w:r>
            <w:r>
              <w:rPr>
                <w:color w:val="000000"/>
              </w:rPr>
            </w:r>
            <w:r/>
          </w:p>
        </w:tc>
        <w:tc>
          <w:tcPr>
            <w:tcMar>
              <w:left w:w="108" w:type="dxa"/>
              <w:top w:w="0" w:type="dxa"/>
              <w:right w:w="108" w:type="dxa"/>
              <w:bottom w:w="0" w:type="dxa"/>
            </w:tcMar>
            <w:tcW w:w="6402" w:type="dxa"/>
            <w:vAlign w:val="center"/>
            <w:textDirection w:val="lrTb"/>
            <w:noWrap w:val="false"/>
          </w:tcPr>
          <w:p>
            <w:pPr>
              <w:pStyle w:val="678"/>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功能说明</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1958" w:type="dxa"/>
            <w:vAlign w:val="center"/>
            <w:textDirection w:val="lrTb"/>
            <w:noWrap w:val="false"/>
          </w:tcPr>
          <w:p>
            <w:pPr>
              <w:pStyle w:val="678"/>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额定载重</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hint="eastAsia" w:ascii="宋体" w:hAnsi="宋体" w:cs="宋体"/>
                <w:color w:val="000000"/>
                <w:sz w:val="28"/>
              </w:rPr>
              <w:t xml:space="preserve">≧</w:t>
            </w:r>
            <w:r>
              <w:rPr>
                <w:rFonts w:eastAsia="仿宋"/>
                <w:color w:val="000000"/>
                <w:sz w:val="28"/>
              </w:rPr>
              <w:t xml:space="preserve">1000kg</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w:t>
            </w:r>
            <w:r>
              <w:rPr>
                <w:color w:val="000000"/>
              </w:rPr>
            </w:r>
            <w:r/>
          </w:p>
        </w:tc>
        <w:tc>
          <w:tcPr>
            <w:tcMar>
              <w:left w:w="108" w:type="dxa"/>
              <w:top w:w="0" w:type="dxa"/>
              <w:right w:w="108" w:type="dxa"/>
              <w:bottom w:w="0" w:type="dxa"/>
            </w:tcMar>
            <w:tcW w:w="1958" w:type="dxa"/>
            <w:vAlign w:val="center"/>
            <w:textDirection w:val="lrTb"/>
            <w:noWrap w:val="false"/>
          </w:tcPr>
          <w:p>
            <w:pPr>
              <w:pStyle w:val="678"/>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速度(m/s)</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tabs>
                <w:tab w:val="left" w:pos="252" w:leader="none"/>
              </w:tabs>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hint="eastAsia" w:ascii="宋体" w:hAnsi="宋体" w:cs="宋体"/>
                <w:color w:val="000000"/>
                <w:sz w:val="28"/>
              </w:rPr>
              <w:t xml:space="preserve">≧</w:t>
            </w:r>
            <w:r>
              <w:rPr>
                <w:rFonts w:eastAsia="仿宋"/>
                <w:color w:val="000000"/>
                <w:sz w:val="28"/>
              </w:rPr>
              <w:t xml:space="preserve">1.</w:t>
            </w:r>
            <w:r>
              <w:rPr>
                <w:rFonts w:hint="eastAsia" w:eastAsia="仿宋"/>
                <w:color w:val="000000"/>
                <w:sz w:val="28"/>
                <w:lang w:val="en-US" w:eastAsia="zh-CN"/>
              </w:rPr>
              <w:t xml:space="preserve">0</w:t>
            </w:r>
            <w:r>
              <w:rPr>
                <w:rFonts w:eastAsia="仿宋"/>
                <w:color w:val="000000"/>
                <w:sz w:val="28"/>
              </w:rPr>
              <w:t xml:space="preserve">m/s</w:t>
            </w:r>
            <w:r>
              <w:rPr>
                <w:color w:val="000000"/>
              </w:rPr>
            </w:r>
            <w:r/>
          </w:p>
        </w:tc>
      </w:tr>
      <w:tr>
        <w:trPr>
          <w:trHeight w:val="135"/>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 站 数</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hint="eastAsia" w:eastAsia="仿宋"/>
                <w:color w:val="000000"/>
                <w:sz w:val="28"/>
                <w:lang w:val="en-US" w:eastAsia="zh-CN"/>
              </w:rPr>
              <w:t xml:space="preserve">4</w:t>
            </w:r>
            <w:r>
              <w:rPr>
                <w:rFonts w:eastAsia="仿宋"/>
                <w:color w:val="000000"/>
                <w:sz w:val="28"/>
              </w:rPr>
              <w:t xml:space="preserve">/</w:t>
            </w:r>
            <w:r>
              <w:rPr>
                <w:rFonts w:hint="eastAsia" w:eastAsia="仿宋"/>
                <w:color w:val="000000"/>
                <w:sz w:val="28"/>
                <w:lang w:val="en-US" w:eastAsia="zh-CN"/>
              </w:rPr>
              <w:t xml:space="preserve">4</w:t>
            </w:r>
            <w:r>
              <w:rPr>
                <w:rFonts w:eastAsia="仿宋"/>
                <w:color w:val="000000"/>
                <w:sz w:val="28"/>
              </w:rPr>
              <w:t xml:space="preserve">/</w:t>
            </w:r>
            <w:r>
              <w:rPr>
                <w:rFonts w:hint="eastAsia" w:eastAsia="仿宋"/>
                <w:color w:val="000000"/>
                <w:sz w:val="28"/>
                <w:lang w:val="en-US" w:eastAsia="zh-CN"/>
              </w:rPr>
              <w:t xml:space="preserve">4</w:t>
            </w:r>
            <w:r>
              <w:rPr>
                <w:rFonts w:eastAsia="仿宋"/>
                <w:color w:val="000000"/>
                <w:sz w:val="28"/>
              </w:rPr>
              <w:t xml:space="preserve"> 一台</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基      站</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1层</w:t>
            </w:r>
            <w:r>
              <w:rPr>
                <w:color w:val="000000"/>
              </w:rPr>
            </w:r>
            <w:r/>
          </w:p>
        </w:tc>
      </w:tr>
      <w:tr>
        <w:trPr>
          <w:trHeight w:val="9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     源</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1.</w:t>
            </w:r>
            <w:r>
              <w:rPr>
                <w:rFonts w:eastAsia="仿宋"/>
                <w:color w:val="000000"/>
                <w:sz w:val="28"/>
              </w:rPr>
              <w:t xml:space="preserve">动力电源(±10%):三相五线制，交流380V、50Hz；</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2.</w:t>
            </w:r>
            <w:r>
              <w:rPr>
                <w:rFonts w:eastAsia="仿宋"/>
                <w:color w:val="000000"/>
                <w:sz w:val="28"/>
              </w:rPr>
              <w:t xml:space="preserve">照明电源:单相交流220V、50Hz。</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6</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控制系统</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微机全数字化</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7</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拖动系统</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1.</w:t>
            </w:r>
            <w:r>
              <w:rPr>
                <w:rFonts w:eastAsia="仿宋"/>
                <w:color w:val="000000"/>
                <w:sz w:val="28"/>
              </w:rPr>
              <w:t xml:space="preserve">井道尺寸、提升高度（</w:t>
            </w:r>
            <w:r>
              <w:rPr>
                <w:rFonts w:eastAsia="仿宋"/>
                <w:b/>
                <w:color w:val="000000"/>
                <w:sz w:val="28"/>
              </w:rPr>
              <w:t xml:space="preserve">以投标人自行勘察现场数据为准</w:t>
            </w:r>
            <w:r>
              <w:rPr>
                <w:rFonts w:eastAsia="仿宋"/>
                <w:color w:val="000000"/>
                <w:sz w:val="28"/>
              </w:rPr>
              <w:t xml:space="preserve">）</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2.</w:t>
            </w:r>
            <w:r>
              <w:rPr>
                <w:rFonts w:eastAsia="仿宋"/>
                <w:color w:val="000000"/>
                <w:sz w:val="28"/>
              </w:rPr>
              <w:t xml:space="preserve">单双通：单通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3.</w:t>
            </w:r>
            <w:r>
              <w:rPr>
                <w:rFonts w:eastAsia="仿宋"/>
                <w:color w:val="000000"/>
                <w:sz w:val="28"/>
              </w:rPr>
              <w:t xml:space="preserve">曳引机：交流永磁同步无齿轮曳引机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4.</w:t>
            </w:r>
            <w:r>
              <w:rPr>
                <w:rFonts w:eastAsia="仿宋"/>
                <w:color w:val="000000"/>
                <w:sz w:val="28"/>
              </w:rPr>
              <w:t xml:space="preserve">控制方式：单控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5、操作系统：全电脑全集选方式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6.</w:t>
            </w:r>
            <w:r>
              <w:rPr>
                <w:rFonts w:eastAsia="仿宋"/>
                <w:color w:val="000000"/>
                <w:sz w:val="28"/>
              </w:rPr>
              <w:t xml:space="preserve">控制系统：模块化电脑软件控制系统，串行传输通讯网络系统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7.</w:t>
            </w:r>
            <w:r>
              <w:rPr>
                <w:rFonts w:eastAsia="仿宋"/>
                <w:color w:val="000000"/>
                <w:sz w:val="28"/>
              </w:rPr>
              <w:t xml:space="preserve">拖动系统：交流变频变压无级调速无齿拖动系统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8.</w:t>
            </w:r>
            <w:r>
              <w:rPr>
                <w:rFonts w:eastAsia="仿宋"/>
                <w:color w:val="000000"/>
                <w:sz w:val="28"/>
              </w:rPr>
              <w:t xml:space="preserve">门机：变压变频调速电脑控制交流驱动（无连杆）</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9、曳引机位置：</w:t>
            </w:r>
            <w:r>
              <w:rPr>
                <w:rFonts w:hint="eastAsia" w:eastAsia="仿宋"/>
                <w:color w:val="000000"/>
                <w:sz w:val="28"/>
              </w:rPr>
              <w:t xml:space="preserve">井道顶部</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8</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开门方式</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rFonts w:hint="eastAsia" w:eastAsia="仿宋"/>
                <w:color w:val="000000"/>
                <w:lang w:eastAsia="zh-CN"/>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自动中分门</w:t>
            </w:r>
            <w:r>
              <w:rPr>
                <w:rFonts w:hint="eastAsia" w:eastAsia="仿宋"/>
                <w:color w:val="000000"/>
                <w:sz w:val="28"/>
                <w:lang w:eastAsia="zh-CN"/>
              </w:rPr>
              <w:t xml:space="preserve">（轿厢内外门采用发纹不锈钢）</w:t>
            </w:r>
            <w:r>
              <w:rPr>
                <w:rFonts w:hint="eastAsia" w:eastAsia="仿宋"/>
                <w:color w:val="000000"/>
                <w:lang w:eastAsia="zh-CN"/>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 类 型</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VVVF永磁门机</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10</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平层精度</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不大于：±5mm </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11</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轿厢及装潢</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（包括但</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不限于）</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1.</w:t>
            </w:r>
            <w:r>
              <w:rPr>
                <w:rFonts w:eastAsia="仿宋"/>
                <w:color w:val="000000"/>
                <w:sz w:val="28"/>
              </w:rPr>
              <w:t xml:space="preserve">轿厢两侧壁：304 发纹不锈钢 厚度</w:t>
            </w:r>
            <w:r>
              <w:rPr>
                <w:rFonts w:hint="eastAsia" w:ascii="宋体" w:hAnsi="宋体" w:cs="宋体"/>
                <w:color w:val="000000"/>
                <w:sz w:val="28"/>
              </w:rPr>
              <w:t xml:space="preserve">≧</w:t>
            </w:r>
            <w:r>
              <w:rPr>
                <w:rFonts w:eastAsia="仿宋"/>
                <w:color w:val="000000"/>
                <w:sz w:val="28"/>
              </w:rPr>
              <w:t xml:space="preserve">1.</w:t>
            </w:r>
            <w:r>
              <w:rPr>
                <w:rFonts w:hint="eastAsia" w:eastAsia="仿宋"/>
                <w:color w:val="000000"/>
                <w:sz w:val="28"/>
                <w:lang w:val="en-US" w:eastAsia="zh-CN"/>
              </w:rPr>
              <w:t xml:space="preserve">2</w:t>
            </w:r>
            <w:r>
              <w:rPr>
                <w:rFonts w:eastAsia="仿宋"/>
                <w:color w:val="000000"/>
                <w:sz w:val="28"/>
              </w:rPr>
              <w:t xml:space="preserve">mm</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2.</w:t>
            </w:r>
            <w:r>
              <w:rPr>
                <w:rFonts w:eastAsia="仿宋"/>
                <w:color w:val="000000"/>
                <w:sz w:val="28"/>
              </w:rPr>
              <w:t xml:space="preserve">轿厢后壁：304 发纹不锈钢 厚度</w:t>
            </w:r>
            <w:r>
              <w:rPr>
                <w:rFonts w:hint="eastAsia" w:ascii="宋体" w:hAnsi="宋体" w:cs="宋体"/>
                <w:color w:val="000000"/>
                <w:sz w:val="28"/>
              </w:rPr>
              <w:t xml:space="preserve">≧</w:t>
            </w:r>
            <w:r>
              <w:rPr>
                <w:rFonts w:eastAsia="仿宋"/>
                <w:color w:val="000000"/>
                <w:sz w:val="28"/>
              </w:rPr>
              <w:t xml:space="preserve">1.</w:t>
            </w:r>
            <w:r>
              <w:rPr>
                <w:rFonts w:hint="eastAsia" w:eastAsia="仿宋"/>
                <w:color w:val="000000"/>
                <w:sz w:val="28"/>
                <w:lang w:val="en-US" w:eastAsia="zh-CN"/>
              </w:rPr>
              <w:t xml:space="preserve">2</w:t>
            </w:r>
            <w:r>
              <w:rPr>
                <w:rFonts w:eastAsia="仿宋"/>
                <w:color w:val="000000"/>
                <w:sz w:val="28"/>
              </w:rPr>
              <w:t xml:space="preserve">mm轿厢后壁与开门等宽不锈钢全身镜；</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3.</w:t>
            </w:r>
            <w:r>
              <w:rPr>
                <w:rFonts w:eastAsia="仿宋"/>
                <w:color w:val="000000"/>
                <w:sz w:val="28"/>
              </w:rPr>
              <w:t xml:space="preserve">轿厢顶：发纹不锈钢+LED</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4.</w:t>
            </w:r>
            <w:r>
              <w:rPr>
                <w:rFonts w:eastAsia="仿宋"/>
                <w:color w:val="000000"/>
                <w:sz w:val="28"/>
              </w:rPr>
              <w:t xml:space="preserve">轿厢地板：</w:t>
            </w:r>
            <w:r>
              <w:rPr>
                <w:rFonts w:hint="eastAsia" w:eastAsia="仿宋"/>
                <w:color w:val="000000"/>
                <w:sz w:val="28"/>
                <w:lang w:val="en-US" w:eastAsia="zh-CN"/>
              </w:rPr>
              <w:t xml:space="preserve">PVC</w:t>
            </w:r>
            <w:r>
              <w:rPr>
                <w:rFonts w:eastAsia="仿宋"/>
                <w:color w:val="000000"/>
                <w:sz w:val="28"/>
              </w:rPr>
              <w:t xml:space="preserve">。</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5、轿厢净高</w:t>
            </w:r>
            <w:r>
              <w:rPr>
                <w:rFonts w:hint="eastAsia" w:ascii="宋体" w:hAnsi="宋体" w:cs="宋体"/>
                <w:color w:val="000000"/>
                <w:sz w:val="28"/>
              </w:rPr>
              <w:t xml:space="preserve">≧</w:t>
            </w:r>
            <w:r>
              <w:rPr>
                <w:rFonts w:eastAsia="仿宋"/>
                <w:color w:val="000000"/>
                <w:sz w:val="28"/>
              </w:rPr>
              <w:t xml:space="preserve">2</w:t>
            </w:r>
            <w:r>
              <w:rPr>
                <w:rFonts w:hint="eastAsia" w:eastAsia="仿宋"/>
                <w:color w:val="000000"/>
                <w:sz w:val="28"/>
                <w:lang w:val="en-US" w:eastAsia="zh-CN"/>
              </w:rPr>
              <w:t xml:space="preserve">3</w:t>
            </w:r>
            <w:r>
              <w:rPr>
                <w:rFonts w:eastAsia="仿宋"/>
                <w:color w:val="000000"/>
                <w:sz w:val="28"/>
              </w:rPr>
              <w:t xml:space="preserve">00mm</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6.</w:t>
            </w:r>
            <w:r>
              <w:rPr>
                <w:rFonts w:eastAsia="仿宋"/>
                <w:color w:val="000000"/>
                <w:sz w:val="28"/>
              </w:rPr>
              <w:t xml:space="preserve">轿门材质：304 发纹不锈钢 厚度</w:t>
            </w:r>
            <w:r>
              <w:rPr>
                <w:rFonts w:hint="eastAsia" w:ascii="宋体" w:hAnsi="宋体" w:cs="宋体"/>
                <w:color w:val="000000"/>
                <w:sz w:val="28"/>
              </w:rPr>
              <w:t xml:space="preserve">≧</w:t>
            </w:r>
            <w:r>
              <w:rPr>
                <w:rFonts w:eastAsia="仿宋"/>
                <w:color w:val="000000"/>
                <w:sz w:val="28"/>
              </w:rPr>
              <w:t xml:space="preserve">1.</w:t>
            </w:r>
            <w:r>
              <w:rPr>
                <w:rFonts w:hint="eastAsia" w:eastAsia="仿宋"/>
                <w:color w:val="000000"/>
                <w:sz w:val="28"/>
                <w:lang w:val="en-US" w:eastAsia="zh-CN"/>
              </w:rPr>
              <w:t xml:space="preserve">2</w:t>
            </w:r>
            <w:r>
              <w:rPr>
                <w:rFonts w:eastAsia="仿宋"/>
                <w:color w:val="000000"/>
                <w:sz w:val="28"/>
              </w:rPr>
              <w:t xml:space="preserve">mm</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7.</w:t>
            </w:r>
            <w:r>
              <w:rPr>
                <w:rFonts w:eastAsia="仿宋"/>
                <w:color w:val="000000"/>
                <w:sz w:val="28"/>
              </w:rPr>
              <w:t xml:space="preserve">通风设施：低噪音风机通风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8.</w:t>
            </w:r>
            <w:r>
              <w:rPr>
                <w:rFonts w:eastAsia="仿宋"/>
                <w:color w:val="000000"/>
                <w:sz w:val="28"/>
              </w:rPr>
              <w:t xml:space="preserve">通讯设施：隐藏式对讲装置 </w:t>
            </w:r>
            <w:r>
              <w:rPr>
                <w:color w:val="000000"/>
              </w:rPr>
            </w:r>
            <w:r/>
          </w:p>
          <w:p>
            <w:pPr>
              <w:pStyle w:val="678"/>
              <w:spacing w:line="519" w:lineRule="atLeast"/>
              <w:rPr>
                <w:rFonts w:hint="eastAsia" w:eastAsia="仿宋"/>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9、检修设施：轿顶检修</w:t>
            </w:r>
            <w:r>
              <w:rPr>
                <w:rFonts w:hint="eastAsia" w:eastAsia="仿宋"/>
                <w:color w:val="000000"/>
                <w:sz w:val="28"/>
              </w:rPr>
            </w:r>
            <w:r/>
          </w:p>
          <w:p>
            <w:pPr>
              <w:pStyle w:val="678"/>
              <w:spacing w:line="519" w:lineRule="atLeast"/>
              <w:rPr>
                <w:rFonts w:hint="eastAsia" w:eastAsia="仿宋"/>
                <w:color w:val="000000"/>
                <w:lang w:val="en-US" w:eastAsia="zh-CN"/>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hint="eastAsia" w:eastAsia="仿宋"/>
                <w:color w:val="000000"/>
                <w:sz w:val="28"/>
              </w:rPr>
              <w:t xml:space="preserve">10、梯内空调</w:t>
            </w:r>
            <w:r>
              <w:rPr>
                <w:rFonts w:eastAsia="仿宋"/>
                <w:color w:val="000000"/>
                <w:sz w:val="28"/>
              </w:rPr>
              <w:t xml:space="preserve">：</w:t>
            </w:r>
            <w:r>
              <w:rPr>
                <w:rFonts w:hint="eastAsia" w:eastAsia="仿宋"/>
                <w:color w:val="000000"/>
                <w:sz w:val="28"/>
              </w:rPr>
              <w:t xml:space="preserve">配置轿内≥一匹无水单冷空调1</w:t>
            </w:r>
            <w:r>
              <w:rPr>
                <w:rFonts w:hint="eastAsia" w:eastAsia="仿宋"/>
                <w:color w:val="000000"/>
                <w:sz w:val="28"/>
                <w:lang w:val="en-US" w:eastAsia="zh-CN"/>
              </w:rPr>
              <w:t xml:space="preserve">台</w:t>
            </w:r>
            <w:r>
              <w:rPr>
                <w:rFonts w:hint="eastAsia" w:eastAsia="仿宋"/>
                <w:color w:val="000000"/>
                <w:lang w:val="en-US" w:eastAsia="zh-CN"/>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12</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操 作 箱</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1.</w:t>
            </w:r>
            <w:r>
              <w:rPr>
                <w:rFonts w:eastAsia="仿宋"/>
                <w:color w:val="000000"/>
                <w:sz w:val="28"/>
              </w:rPr>
              <w:t xml:space="preserve">一整体式操纵箱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2.</w:t>
            </w:r>
            <w:r>
              <w:rPr>
                <w:rFonts w:eastAsia="仿宋"/>
                <w:color w:val="000000"/>
                <w:sz w:val="28"/>
              </w:rPr>
              <w:t xml:space="preserve">面板材料：304 发纹不锈钢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3、显示类型：</w:t>
            </w:r>
            <w:r>
              <w:rPr>
                <w:rFonts w:hint="eastAsia" w:ascii="宋体" w:hAnsi="宋体" w:cs="宋体"/>
                <w:color w:val="000000"/>
                <w:sz w:val="28"/>
              </w:rPr>
              <w:t xml:space="preserve">≧</w:t>
            </w:r>
            <w:r>
              <w:rPr>
                <w:rFonts w:eastAsia="仿宋"/>
                <w:color w:val="000000"/>
                <w:sz w:val="28"/>
              </w:rPr>
              <w:t xml:space="preserve">1</w:t>
            </w:r>
            <w:r>
              <w:rPr>
                <w:rFonts w:hint="eastAsia" w:eastAsia="仿宋"/>
                <w:color w:val="000000"/>
                <w:sz w:val="28"/>
                <w:lang w:val="en-US" w:eastAsia="zh-CN"/>
              </w:rPr>
              <w:t xml:space="preserve">2</w:t>
            </w:r>
            <w:r>
              <w:rPr>
                <w:rFonts w:eastAsia="仿宋"/>
                <w:color w:val="000000"/>
                <w:sz w:val="28"/>
              </w:rPr>
              <w:t xml:space="preserve">英寸多媒体媒体液晶显示</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4.</w:t>
            </w:r>
            <w:r>
              <w:rPr>
                <w:rFonts w:eastAsia="仿宋"/>
                <w:color w:val="000000"/>
                <w:sz w:val="28"/>
              </w:rPr>
              <w:t xml:space="preserve">按钮类型：采用不锈钢按钮，带辉光高亮显示</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13</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厅门</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信号</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装置</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1.</w:t>
            </w:r>
            <w:r>
              <w:rPr>
                <w:rFonts w:eastAsia="仿宋"/>
                <w:color w:val="000000"/>
                <w:sz w:val="28"/>
              </w:rPr>
              <w:t xml:space="preserve">召唤盒形式：微触式按钮</w:t>
            </w:r>
            <w:r>
              <w:rPr>
                <w:color w:val="000000"/>
              </w:rPr>
            </w:r>
            <w:r/>
          </w:p>
          <w:p>
            <w:pPr>
              <w:pStyle w:val="678"/>
              <w:spacing w:line="519" w:lineRule="atLeast"/>
              <w:rPr>
                <w:rFonts w:ascii="Segoe UI Symbol" w:hAnsi="Segoe UI Symbol" w:eastAsia="仿宋" w:cs="Segoe UI Symbol"/>
                <w:color w:val="000000"/>
                <w:sz w:val="28"/>
              </w:rPr>
              <w:pBdr>
                <w:top w:val="none" w:color="000000" w:sz="0" w:space="0"/>
                <w:left w:val="none" w:color="000000" w:sz="0" w:space="0"/>
                <w:bottom w:val="none" w:color="000000" w:sz="0" w:space="0"/>
                <w:right w:val="none" w:color="000000" w:sz="0" w:space="0"/>
              </w:pBdr>
            </w:pPr>
            <w:r>
              <w:rPr>
                <w:rFonts w:hint="eastAsia" w:eastAsia="仿宋"/>
                <w:color w:val="000000"/>
                <w:sz w:val="28"/>
                <w:lang w:eastAsia="zh-CN"/>
              </w:rPr>
              <w:t xml:space="preserve">2.</w:t>
            </w:r>
            <w:r>
              <w:rPr>
                <w:rFonts w:hint="eastAsia" w:eastAsia="仿宋"/>
                <w:color w:val="000000"/>
                <w:sz w:val="28"/>
              </w:rPr>
              <w:t xml:space="preserve">面板材料:发纹不锈钢面板</w:t>
            </w:r>
            <w:r>
              <w:rPr>
                <w:rFonts w:ascii="Segoe UI Symbol" w:hAnsi="Segoe UI Symbol" w:eastAsia="仿宋" w:cs="Segoe UI Symbol"/>
                <w:color w:val="000000"/>
                <w:sz w:val="28"/>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lang w:val="en-US" w:eastAsia="zh-CN"/>
              </w:rPr>
              <w:t xml:space="preserve">3.</w:t>
            </w:r>
            <w:r>
              <w:rPr>
                <w:rFonts w:eastAsia="仿宋"/>
                <w:color w:val="000000"/>
                <w:sz w:val="28"/>
              </w:rPr>
              <w:t xml:space="preserve">楼层位置显示：LED显示，楼层位置及运行方向指示</w:t>
            </w:r>
            <w:r>
              <w:rPr>
                <w:color w:val="000000"/>
              </w:rPr>
            </w:r>
            <w:r/>
          </w:p>
        </w:tc>
      </w:tr>
      <w:tr>
        <w:trPr>
          <w:trHeight w:val="1445"/>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14</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厅门、门套</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304发纹不锈钢 厚度</w:t>
            </w:r>
            <w:r>
              <w:rPr>
                <w:rFonts w:hint="eastAsia" w:ascii="宋体" w:hAnsi="宋体" w:cs="宋体"/>
                <w:color w:val="000000"/>
                <w:sz w:val="28"/>
              </w:rPr>
              <w:t xml:space="preserve">≧</w:t>
            </w:r>
            <w:r>
              <w:rPr>
                <w:rFonts w:eastAsia="仿宋"/>
                <w:color w:val="000000"/>
                <w:sz w:val="28"/>
              </w:rPr>
              <w:t xml:space="preserve">1.</w:t>
            </w:r>
            <w:r>
              <w:rPr>
                <w:rFonts w:hint="eastAsia" w:eastAsia="仿宋"/>
                <w:color w:val="000000"/>
                <w:sz w:val="28"/>
                <w:lang w:val="en-US" w:eastAsia="zh-CN"/>
              </w:rPr>
              <w:t xml:space="preserve">2</w:t>
            </w:r>
            <w:r>
              <w:rPr>
                <w:rFonts w:eastAsia="仿宋"/>
                <w:color w:val="000000"/>
                <w:sz w:val="28"/>
              </w:rPr>
              <w:t xml:space="preserve">mm</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15</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厅外召唤</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hint="eastAsia" w:eastAsia="仿宋"/>
                <w:color w:val="000000"/>
                <w:sz w:val="28"/>
              </w:rPr>
              <w:t xml:space="preserve">厅外召唤</w:t>
            </w:r>
            <w:r>
              <w:rPr>
                <w:rFonts w:hint="eastAsia" w:eastAsia="仿宋"/>
                <w:color w:val="000000"/>
                <w:sz w:val="28"/>
              </w:rPr>
              <w:tab/>
            </w:r>
            <w:r>
              <w:rPr>
                <w:rFonts w:hint="eastAsia" w:eastAsia="仿宋"/>
                <w:color w:val="000000"/>
                <w:sz w:val="28"/>
              </w:rPr>
              <w:t xml:space="preserve">各层均采用竖立式召唤箱，带指层数字型液晶显示，显示当前的轿厢位置和运行方向；具有上升与下降方向指示微触式按钮各一副。1层配置以钥匙操作电梯运行开关。</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16</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应急功能</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轿厢紧急照明，火灾应急返回。</w:t>
            </w:r>
            <w:r>
              <w:rPr>
                <w:color w:val="000000"/>
              </w:rPr>
            </w:r>
            <w:r/>
          </w:p>
        </w:tc>
      </w:tr>
      <w:tr>
        <w:trPr>
          <w:trHeight w:val="442"/>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17</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通讯功能</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五方通话（机房到监控室的线缆）</w:t>
            </w:r>
            <w:r>
              <w:rPr>
                <w:color w:val="000000"/>
              </w:rPr>
            </w:r>
            <w:r/>
          </w:p>
        </w:tc>
      </w:tr>
      <w:tr>
        <w:trPr>
          <w:trHeight w:val="421"/>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18</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控制柜</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控制柜主板原厂原品牌，并与所投电梯为同一品牌</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19</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电缆</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防缠绕型电梯专用的扁平电缆（随行电缆内含网线）</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20</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导靴</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滑动导靴</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rFonts w:eastAsia="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eastAsia="仿宋"/>
                <w:color w:val="000000"/>
                <w:sz w:val="28"/>
                <w:lang w:val="en-US" w:eastAsia="zh-CN"/>
              </w:rPr>
              <w:t xml:space="preserve">21</w:t>
            </w:r>
            <w:r>
              <w:rPr>
                <w:rFonts w:eastAsia="仿宋"/>
                <w:color w:val="000000"/>
                <w:sz w:val="28"/>
                <w:lang w:val="en-US" w:eastAsia="zh-CN"/>
              </w:rPr>
            </w:r>
            <w:r/>
          </w:p>
        </w:tc>
        <w:tc>
          <w:tcPr>
            <w:gridSpan w:val="2"/>
            <w:tcMar>
              <w:left w:w="108" w:type="dxa"/>
              <w:top w:w="0" w:type="dxa"/>
              <w:right w:w="108" w:type="dxa"/>
              <w:bottom w:w="0" w:type="dxa"/>
            </w:tcMar>
            <w:tcW w:w="8360" w:type="dxa"/>
            <w:vAlign w:val="center"/>
            <w:textDirection w:val="lrTb"/>
            <w:noWrap w:val="false"/>
          </w:tcPr>
          <w:p>
            <w:pPr>
              <w:pStyle w:val="678"/>
              <w:spacing w:line="519" w:lineRule="atLeast"/>
              <w:rPr>
                <w:rFonts w:eastAsia="仿宋"/>
                <w:color w:val="000000"/>
                <w:sz w:val="28"/>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rPr>
              <w:t xml:space="preserve">▲所投品牌制造商，电梯门电机：①采用永磁同步电动机;②外壳防护等级达到IP54及以上；(提供所投电梯制造厂家委托的第三方检验机构提供的证明材料，且检测机构需具有CMA认证)</w:t>
            </w:r>
            <w:r>
              <w:rPr>
                <w:rFonts w:eastAsia="仿宋"/>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rFonts w:eastAsia="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eastAsia="仿宋"/>
                <w:color w:val="000000"/>
                <w:sz w:val="28"/>
                <w:lang w:val="en-US" w:eastAsia="zh-CN"/>
              </w:rPr>
              <w:t xml:space="preserve">22</w:t>
            </w:r>
            <w:r>
              <w:rPr>
                <w:rFonts w:eastAsia="仿宋"/>
                <w:color w:val="000000"/>
                <w:sz w:val="28"/>
                <w:lang w:val="en-US" w:eastAsia="zh-CN"/>
              </w:rPr>
            </w:r>
            <w:r/>
          </w:p>
        </w:tc>
        <w:tc>
          <w:tcPr>
            <w:gridSpan w:val="2"/>
            <w:tcMar>
              <w:left w:w="108" w:type="dxa"/>
              <w:top w:w="0" w:type="dxa"/>
              <w:right w:w="108" w:type="dxa"/>
              <w:bottom w:w="0" w:type="dxa"/>
            </w:tcMar>
            <w:tcW w:w="8360" w:type="dxa"/>
            <w:vAlign w:val="center"/>
            <w:textDirection w:val="lrTb"/>
            <w:noWrap w:val="false"/>
          </w:tcPr>
          <w:p>
            <w:pPr>
              <w:pStyle w:val="678"/>
              <w:spacing w:line="519" w:lineRule="atLeast"/>
              <w:rPr>
                <w:rFonts w:hint="eastAsia"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rPr>
              <w:t xml:space="preserve">▲所投电梯品牌制造商，电梯曳引机制动器:动作寿命达到2</w:t>
            </w:r>
            <w:r>
              <w:rPr>
                <w:rFonts w:hint="eastAsia" w:ascii="Times New Roman" w:hAnsi="Times New Roman" w:eastAsia="仿宋" w:cs="Times New Roman"/>
                <w:color w:val="000000"/>
                <w:sz w:val="28"/>
                <w:lang w:val="en-US" w:eastAsia="zh-CN"/>
              </w:rPr>
              <w:t xml:space="preserve">5</w:t>
            </w:r>
            <w:r>
              <w:rPr>
                <w:rFonts w:hint="eastAsia" w:ascii="Times New Roman" w:hAnsi="Times New Roman" w:eastAsia="仿宋" w:cs="Times New Roman"/>
                <w:color w:val="000000"/>
                <w:sz w:val="28"/>
              </w:rPr>
              <w:t xml:space="preserve">00万次及以上(提供所投电梯制造厂家委托的第三方检测机构提供的检测报告，且检测机构需具有CMA认证)。</w:t>
            </w:r>
            <w:r>
              <w:rPr>
                <w:rFonts w:hint="eastAsia" w:ascii="Times New Roman" w:hAnsi="Times New Roman" w:eastAsia="仿宋" w:cs="Times New Roman"/>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rFonts w:eastAsia="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eastAsia="仿宋"/>
                <w:color w:val="000000"/>
                <w:sz w:val="28"/>
                <w:lang w:val="en-US" w:eastAsia="zh-CN"/>
              </w:rPr>
              <w:t xml:space="preserve">23</w:t>
            </w:r>
            <w:r>
              <w:rPr>
                <w:rFonts w:eastAsia="仿宋"/>
                <w:color w:val="000000"/>
                <w:sz w:val="28"/>
                <w:lang w:val="en-US" w:eastAsia="zh-CN"/>
              </w:rPr>
            </w:r>
            <w:r/>
          </w:p>
        </w:tc>
        <w:tc>
          <w:tcPr>
            <w:gridSpan w:val="2"/>
            <w:tcMar>
              <w:left w:w="108" w:type="dxa"/>
              <w:top w:w="0" w:type="dxa"/>
              <w:right w:w="108" w:type="dxa"/>
              <w:bottom w:w="0" w:type="dxa"/>
            </w:tcMar>
            <w:tcW w:w="8360" w:type="dxa"/>
            <w:vAlign w:val="center"/>
            <w:textDirection w:val="lrTb"/>
            <w:noWrap w:val="false"/>
          </w:tcPr>
          <w:p>
            <w:pPr>
              <w:pStyle w:val="678"/>
              <w:spacing w:line="519" w:lineRule="atLeast"/>
              <w:rPr>
                <w:rFonts w:hint="eastAsia"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rPr>
              <w:t xml:space="preserve">▲所投品牌制造商，电梯光幕与电梯为同一品牌，且满足发射接收光束≥190束(提供所投电梯制造厂家委托的第三方检测机构提供的检测报告，且检测机构需具有CMA认证)</w:t>
            </w:r>
            <w:r>
              <w:rPr>
                <w:rFonts w:hint="eastAsia" w:ascii="Times New Roman" w:hAnsi="Times New Roman" w:eastAsia="仿宋" w:cs="Times New Roman"/>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rFonts w:eastAsia="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eastAsia="仿宋"/>
                <w:color w:val="000000"/>
                <w:sz w:val="28"/>
                <w:lang w:val="en-US" w:eastAsia="zh-CN"/>
              </w:rPr>
              <w:t xml:space="preserve">24</w:t>
            </w:r>
            <w:r>
              <w:rPr>
                <w:rFonts w:eastAsia="仿宋"/>
                <w:color w:val="000000"/>
                <w:sz w:val="28"/>
                <w:lang w:val="en-US" w:eastAsia="zh-CN"/>
              </w:rPr>
            </w:r>
            <w:r/>
          </w:p>
        </w:tc>
        <w:tc>
          <w:tcPr>
            <w:gridSpan w:val="2"/>
            <w:tcMar>
              <w:left w:w="108" w:type="dxa"/>
              <w:top w:w="0" w:type="dxa"/>
              <w:right w:w="108" w:type="dxa"/>
              <w:bottom w:w="0" w:type="dxa"/>
            </w:tcMar>
            <w:tcW w:w="8360" w:type="dxa"/>
            <w:vAlign w:val="center"/>
            <w:textDirection w:val="lrTb"/>
            <w:noWrap w:val="false"/>
          </w:tcPr>
          <w:p>
            <w:pPr>
              <w:pStyle w:val="678"/>
              <w:spacing w:line="519" w:lineRule="atLeast"/>
              <w:rPr>
                <w:rFonts w:hint="eastAsia"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rPr>
              <w:t xml:space="preserve">▲所投品牌制造商，电梯门系统可靠性试验，包括门电动机、变频器、轿门门锁装置、厅门门锁装置、厅门、轿门、厅门传动钢丝绳等厅门组件运转≥2000万次循环后，各部件仍可以正常运行。(提供所投电梯制造厂家委托的第三方检测机构提供的检测报告，且检测机构需具有CMA认证)</w:t>
            </w:r>
            <w:r>
              <w:rPr>
                <w:rFonts w:hint="eastAsia" w:ascii="Times New Roman" w:hAnsi="Times New Roman" w:eastAsia="仿宋" w:cs="Times New Roman"/>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rFonts w:eastAsia="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eastAsia="仿宋"/>
                <w:color w:val="000000"/>
                <w:sz w:val="28"/>
                <w:lang w:val="en-US" w:eastAsia="zh-CN"/>
              </w:rPr>
              <w:t xml:space="preserve">25</w:t>
            </w:r>
            <w:r>
              <w:rPr>
                <w:rFonts w:eastAsia="仿宋"/>
                <w:color w:val="000000"/>
                <w:sz w:val="28"/>
                <w:lang w:val="en-US" w:eastAsia="zh-CN"/>
              </w:rPr>
            </w:r>
            <w:r/>
          </w:p>
        </w:tc>
        <w:tc>
          <w:tcPr>
            <w:gridSpan w:val="2"/>
            <w:tcMar>
              <w:left w:w="108" w:type="dxa"/>
              <w:top w:w="0" w:type="dxa"/>
              <w:right w:w="108" w:type="dxa"/>
              <w:bottom w:w="0" w:type="dxa"/>
            </w:tcMar>
            <w:tcW w:w="8360" w:type="dxa"/>
            <w:vAlign w:val="center"/>
            <w:textDirection w:val="lrTb"/>
            <w:noWrap w:val="false"/>
          </w:tcPr>
          <w:p>
            <w:pPr>
              <w:pStyle w:val="678"/>
              <w:spacing w:line="519" w:lineRule="atLeast"/>
              <w:rPr>
                <w:rFonts w:hint="eastAsia" w:ascii="Times New Roman" w:hAnsi="Times New Roman" w:eastAsia="仿宋" w:cs="Times New Roman"/>
                <w:color w:val="000000"/>
                <w:sz w:val="28"/>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rPr>
              <w:t xml:space="preserve">▲所投品牌电梯制造商，门系统摆锤实验，软摆锤冲击能量大于</w:t>
            </w:r>
            <w:r>
              <w:rPr>
                <w:rFonts w:hint="eastAsia" w:ascii="Times New Roman" w:hAnsi="Times New Roman" w:eastAsia="仿宋" w:cs="Times New Roman"/>
                <w:color w:val="000000"/>
                <w:sz w:val="28"/>
                <w:lang w:val="en-US" w:eastAsia="zh-CN"/>
              </w:rPr>
              <w:t xml:space="preserve">450</w:t>
            </w:r>
            <w:r>
              <w:rPr>
                <w:rFonts w:hint="eastAsia" w:ascii="Times New Roman" w:hAnsi="Times New Roman" w:eastAsia="仿宋" w:cs="Times New Roman"/>
                <w:color w:val="000000"/>
                <w:sz w:val="28"/>
              </w:rPr>
              <w:t xml:space="preserve">J。(提供所投电梯制造厂家委托的第三方检测机构提供的检测报告，且检测机构需具有CMA认证)</w:t>
            </w:r>
            <w:r>
              <w:rPr>
                <w:rFonts w:hint="eastAsia" w:ascii="Times New Roman" w:hAnsi="Times New Roman" w:eastAsia="仿宋" w:cs="Times New Roman"/>
                <w:color w:val="000000"/>
                <w:sz w:val="28"/>
              </w:rPr>
            </w:r>
            <w:r/>
          </w:p>
        </w:tc>
      </w:tr>
    </w:tbl>
    <w:p>
      <w:pPr>
        <w:pStyle w:val="678"/>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hint="eastAsia" w:eastAsia="仿宋"/>
          <w:b/>
          <w:color w:val="000000"/>
          <w:sz w:val="28"/>
          <w:lang w:val="en-US" w:eastAsia="zh-CN"/>
        </w:rPr>
        <w:t xml:space="preserve">3.</w:t>
      </w:r>
      <w:r>
        <w:rPr>
          <w:rFonts w:eastAsia="仿宋"/>
          <w:b/>
          <w:color w:val="000000"/>
          <w:sz w:val="28"/>
        </w:rPr>
        <w:t xml:space="preserve">功能表（投标人需承诺提供的电梯应包括但不限于下列功能内容。提供承诺函并加盖电子签章，未提供的按无效投标处理）</w:t>
      </w:r>
      <w:r>
        <w:rPr>
          <w:color w:val="000000"/>
        </w:rPr>
      </w:r>
      <w:r/>
    </w:p>
    <w:tbl>
      <w:tblPr>
        <w:tblW w:w="9147"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1984"/>
        <w:gridCol w:w="6096"/>
      </w:tblGrid>
      <w:tr>
        <w:trPr>
          <w:trHeight w:val="529"/>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功能名称</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功能说明</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全集选</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电梯对大楼内上、下召唤信号、轿内选层指令及各种信号进行综合分析判断后，将自动优选与电梯运行方向一致的信号进行依次应答。</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ff"/>
              </w:rPr>
              <w:pBdr>
                <w:top w:val="none" w:color="000000" w:sz="0" w:space="0"/>
                <w:left w:val="none" w:color="000000" w:sz="0" w:space="0"/>
                <w:bottom w:val="none" w:color="000000" w:sz="0" w:space="0"/>
                <w:right w:val="none" w:color="000000" w:sz="0" w:space="0"/>
              </w:pBdr>
            </w:pPr>
            <w:r>
              <w:rPr>
                <w:rFonts w:eastAsia="仿宋"/>
                <w:color w:val="000000"/>
                <w:sz w:val="28"/>
              </w:rPr>
              <w:t xml:space="preserve">满载直驶</w:t>
            </w:r>
            <w:r>
              <w:rPr>
                <w:color w:val="0000ff"/>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ff"/>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当轿厢内载荷达到满载预设值时，即进入满载直驶状态，电梯将不再应答厅外召唤而直接响应轿内指令直达指定楼层。</w:t>
            </w:r>
            <w:r>
              <w:rPr>
                <w:color w:val="0000ff"/>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超载保护</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当轿厢的载重量超出额定允许的载重时，超载蜂鸣器会鸣响以提示超载。此时显示超载，轿厢不关门，电梯不能起动。</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终端楼层保护</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当电梯运行到终端楼层时，运行速度没有减至预设值时，系统将强迫减速，保护电梯的安全运行。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重新初始化运行</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当电源因中断而恢复后，电梯位置信号未能保留或不能确定轿厢位置时，电梯将驶向端站重新定位。定位后位置显示器显示电梯所在的层楼位置，并恢复正常运行。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6</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数字式大厅/轿内显示</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在轿内的操纵面板及每层楼的大厅召唤盒上随时显示电梯所在层站，以方便乘客了解电梯当前运行位置。</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7</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轿顶检修</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电梯轿顶设有检修箱，使检修维护更为安全快捷。</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8</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轿厢内应急照明</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当照明电源断电时，立即提供满足最低要求的轿厢照明</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内部通话装置</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用于在特殊情况下通过设置在轿厢操纵面板上的，轿顶上的，轿底的对讲装置保持与顶层或监控中心的语音联系，且顶层与监控中心也能语音联系。</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10</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轿内警铃</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供在特殊情况下乘客通过按动轿厢内报警按钮，及时通知外界。</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11</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轿内反向指令消除</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当电梯沿途响应完最后一个轿内指令或层站召唤后，系统自动检查并消除余下的轿内指令</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12</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取消错误呼叫功能</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如果按错轿厢内选层按钮，在0.3~1.0秒内再连续两次按此按钮，登录可以被取消。</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13</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光幕门保护</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专用光幕门保护系统增强了电梯的安全性，系统可在电梯门口形成密集的红外交叉光幕，对于任何进入其探测区域的人或物体都能做出敏锐的反应，为进出的乘客提供最大程度的安全保护。</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14</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自动泊梯</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群控组内电梯在大楼内所有电梯均处于空闲状态时，会自动停泊于大楼的不同层楼以提高电梯组对召唤的响应速度。</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15</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轿厢关门保护</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当轿厢门不能完全关闭时，门反向开启</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16</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开、关门按钮</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电梯轿厢操纵面板上设有控制开关门的微动按钮，以方便乘客根据需要灵活掌握开关门的时间。</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17</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本层厅外开门</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在正常关门过程中，厅外与电梯同向的召唤按钮被按下时，电梯将重新开门。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18</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关门力矩保护</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当关门时受到反向阻力，超过预设的力矩值时，电梯将重新开门。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19</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关门等待取消</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自动状态下，在门保持全开状态并且处于开门延时阶段时，按关门按钮可立即执行提前关门。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20</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停梯开关</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即驻停开关，当设置在指定楼层的钥匙开关动作后，电梯将在应答完所有指令后返回指定层楼，同时将启用节能模式，切断轿内照明并点亮厅外停梯开关指示灯。</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21</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启动时力矩补偿</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为使电梯起动时获得更好的舒适感，系统对轿厢内载荷进行计算，并通过起动时的力矩补偿给予优化。</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22</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轿内风扇照明控制</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在没有接到任何操作指令的情况下，电梯在关门后的预定时间内，将进入节能模式，关闭轿内的照明和风扇</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23</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厅外及轿内方向指示</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为方便乘客了解电梯的运行方向，在轿内操纵面板和厅外召唤面板上有箭头状指示灯提示运行方向。</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24</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紧急消防操作</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大楼发生火警时，系统在接收到火警信号后，将取消所有指令和召唤信号，驱动电梯直接返回消防层，开门疏散乘客，等待消防员操作。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25</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五方对讲</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监控中心、机房、轿厢、轿顶、地坑五方语音对讲通讯</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26</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轿门锁</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电梯运行中或停止于平层区外时，如果有人在轿箱内强行扒门，则蜂鸣器发出连续的报警声以示警告。如果报警声已经响起，乘客却继续扒门，导致门被打开，则电梯将保护性停止，直到确认门关上后再启动。</w:t>
            </w:r>
            <w:r>
              <w:rPr>
                <w:color w:val="000000"/>
              </w:rPr>
            </w:r>
            <w:r/>
          </w:p>
        </w:tc>
      </w:tr>
      <w:tr>
        <w:trPr>
          <w:trHeight w:val="505"/>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27</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防捣乱功能</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轿箱内载重量在100公斤以下，却有4个以上的轿厢按钮被呼叫时，则会取消所有轿厢呼叫。</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28</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门的异常检测装置</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轿门在预定时间内应开而不开或不完全开启时，轿厢自动关门，再应答其他呼叫。轿门在预定时间内应关而未能关闭时，将会重复关门动作以清除门坎上的障碍物。</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29</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停用运转</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通过指定楼层呼梯按钮上钥匙开关进行停梯操作。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30</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视频电缆(轿厢至控制柜)</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随行电缆内应有一条视频电缆用于接入视频输入、输出设备。</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31</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预留消防联动接口</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电梯控制柜预留消防联动接线口或接线柱</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32</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层高自测定</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电梯能进行井道自学习，可精确的测量楼层高度。标配自动平层功能</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33</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电动机空转保护</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当钢丝绳/钢带打滑时，电梯能有效检测并停止运行。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34</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位置异常自动校正</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当轿厢位置或显示楼层出现偏差，电梯会通过到达一次端层后自动校正偏差。标配防轿厢意外移动功能。</w:t>
            </w:r>
            <w:r>
              <w:rPr>
                <w:color w:val="000000"/>
              </w:rPr>
            </w:r>
            <w:r/>
          </w:p>
        </w:tc>
      </w:tr>
      <w:tr>
        <w:trPr>
          <w:trHeight w:val="720"/>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35</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电源相位故障检测</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电源欠相或错相时禁止电梯运行。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36</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检修及紧急电动运行</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在轿顶及机房设置检修和紧急电动运行操作开关，检修运行状态时只能通过手动点击检修操作开关进行电梯慢速上下行运行。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37</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运行故障历史纪录</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电梯能将处理器检测出的故障存储到存储器中，便于维保人员调用。</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38</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故障自动检测</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电梯通过软件能自动检测出故障点，使维保人员更快捷的排除故障。</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39</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安全停靠</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电梯因故停在门区外,如经自检能启动,就近平层开门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40</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消防功能</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智能化设备报警，自动降至首层，放出乘客后不在响应任何外呼</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41</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消防功能</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消防状态下，消防功能可使用电梯到达基层</w:t>
            </w:r>
            <w:r>
              <w:rPr>
                <w:color w:val="000000"/>
              </w:rPr>
            </w:r>
            <w:r/>
          </w:p>
        </w:tc>
      </w:tr>
      <w:tr>
        <w:trPr>
          <w:trHeight w:val="534"/>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42</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消防警铃</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智能化设备报警，自动降至首层并发出火灾警报提示</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43</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电机过热保护装置</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电机温度过高, 电梯就近平层开门，等待电机降温后恢复工作。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44</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超速保护装置</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电梯超速,使电梯降低到安全速度并最终停止的装置</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45</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极限保护装置</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防止电梯冲顶或蹲底</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46</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逆变散热器高温检测</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当逆变装置温度超过设定值时，电梯轿厢将就近停层，让乘客出来。冷却后电梯正常运行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47</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门位置开关</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轿门的门机需配置独立限位开关</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48</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安全钳安全触点</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安全钳内的安全开关反馈安全钳工作状况</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49</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限速器安全触点</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限速器装有安全触点，如果速度超过允许值时会使电梯停止</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50</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抱闸动作的双安全检测</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正反方向抱闸制动曳引机</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51</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驻停（泊梯）功能</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首层设锁梯开关</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52</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轿门门机</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变压变频调速电脑控制交流驱动（无连杆）</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53</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物联网</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实时监测电梯运行状态，可实现预防性维护</w:t>
            </w:r>
            <w:r>
              <w:rPr>
                <w:color w:val="000000"/>
              </w:rPr>
            </w:r>
            <w:r/>
          </w:p>
        </w:tc>
      </w:tr>
      <w:tr>
        <w:trPr/>
        <w:tc>
          <w:tcPr>
            <w:gridSpan w:val="3"/>
            <w:tcMar>
              <w:left w:w="108" w:type="dxa"/>
              <w:top w:w="0" w:type="dxa"/>
              <w:right w:w="108" w:type="dxa"/>
              <w:bottom w:w="0" w:type="dxa"/>
            </w:tcMar>
            <w:tcW w:w="9147" w:type="dxa"/>
            <w:vAlign w:val="center"/>
            <w:textDirection w:val="lrTb"/>
            <w:noWrap w:val="false"/>
          </w:tcPr>
          <w:p>
            <w:pPr>
              <w:pStyle w:val="678"/>
              <w:spacing w:before="210" w:after="160" w:line="400" w:lineRule="atLeast"/>
              <w:tabs>
                <w:tab w:val="left" w:pos="2020" w:leader="none"/>
                <w:tab w:val="left" w:pos="4535" w:leader="none"/>
              </w:tabs>
              <w:rPr>
                <w:rFonts w:eastAsia="仿宋"/>
                <w:color w:val="000000"/>
                <w:sz w:val="28"/>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8"/>
              </w:rPr>
              <w:t xml:space="preserve">其他电梯运行必备的基本功能</w:t>
            </w:r>
            <w:r>
              <w:rPr>
                <w:rFonts w:eastAsia="仿宋"/>
                <w:color w:val="000000"/>
                <w:sz w:val="28"/>
              </w:rPr>
            </w:r>
            <w:r/>
          </w:p>
        </w:tc>
      </w:tr>
    </w:tbl>
    <w:p>
      <w:pPr>
        <w:pStyle w:val="678"/>
        <w:spacing w:line="560" w:lineRule="exact"/>
        <w:rPr>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二</w:t>
      </w:r>
      <w:r>
        <w:rPr>
          <w:rFonts w:ascii="仿宋" w:hAnsi="仿宋" w:eastAsia="仿宋" w:cs="仿宋"/>
          <w:b/>
          <w:color w:val="000000"/>
          <w:sz w:val="28"/>
        </w:rPr>
        <w:t xml:space="preserve">、本次投标报价为工程总价包干价格，包含但不限于以下内容</w:t>
      </w:r>
      <w:r>
        <w:rPr>
          <w:color w:val="000000"/>
        </w:rPr>
      </w:r>
      <w:r/>
    </w:p>
    <w:p>
      <w:pPr>
        <w:pStyle w:val="678"/>
        <w:ind w:firstLine="567"/>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本项目为交钥匙工程，项目包含二次深化设计、井道、连廊、基坑、钢结构等以及在图纸清单中未曾反映的工程量的土建项目、货物制作、安装、施工、运输、调试验收相关的技术指导和售后服务、检测试验费、利润、保险、税金、以及所包含的风险、责任、安装施工过程中门套损坏修补等所有费用均包含在报价内，请各响应供应商</w:t>
      </w:r>
      <w:r>
        <w:rPr>
          <w:rFonts w:hint="eastAsia" w:ascii="仿宋" w:hAnsi="仿宋" w:eastAsia="仿宋"/>
          <w:color w:val="000000"/>
          <w:sz w:val="28"/>
          <w:szCs w:val="28"/>
        </w:rPr>
        <w:t xml:space="preserve">认真考虑其各种风险。除合同另有规定之外，伴随服务的费用均已含在合同价款中，采购人不再另行支付</w:t>
      </w:r>
      <w:r>
        <w:rPr>
          <w:rFonts w:ascii="仿宋" w:hAnsi="仿宋" w:eastAsia="仿宋"/>
          <w:color w:val="000000"/>
          <w:sz w:val="28"/>
          <w:szCs w:val="28"/>
        </w:rPr>
        <w:t xml:space="preserve">。</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lang w:eastAsia="zh-CN"/>
        </w:rPr>
        <w:t xml:space="preserve">2.</w:t>
      </w:r>
      <w:r>
        <w:rPr>
          <w:rFonts w:ascii="仿宋" w:hAnsi="仿宋" w:eastAsia="仿宋"/>
          <w:color w:val="000000"/>
          <w:sz w:val="28"/>
          <w:szCs w:val="28"/>
        </w:rPr>
        <w:t xml:space="preserve">资料费、辅材费（含预埋件等所有辅材的购置、加工、安装费用）、井道内脚手架等设施费用、安装费（人工和机械设备等费用）、调试费、砝码租赁费（含往来运费）、政府主管部门各项规费（当地特种设备监督检验部门监督、检测和验收等直至领取运行合格证交付使用前的全部费用）。</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lang w:eastAsia="zh-CN"/>
        </w:rPr>
        <w:t xml:space="preserve">3.</w:t>
      </w:r>
      <w:r>
        <w:rPr>
          <w:rFonts w:ascii="仿宋" w:hAnsi="仿宋" w:eastAsia="仿宋"/>
          <w:color w:val="000000"/>
          <w:sz w:val="28"/>
          <w:szCs w:val="28"/>
        </w:rPr>
        <w:t xml:space="preserve">操作维护人员培训费、维保服务费、利润、货物本身已支付或将支付的关税、增值税和其他税费等为完成本项工程供货、安装、维保等工作所必需的各种费用，以及合同明示或暗示的风险、责任和义务等费用。中标后不得追加任何费用。</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lang w:eastAsia="zh-CN"/>
        </w:rPr>
        <w:t xml:space="preserve">4.</w:t>
      </w:r>
      <w:r>
        <w:rPr>
          <w:rFonts w:ascii="仿宋" w:hAnsi="仿宋" w:eastAsia="仿宋"/>
          <w:color w:val="000000"/>
          <w:sz w:val="28"/>
          <w:szCs w:val="28"/>
        </w:rPr>
        <w:t xml:space="preserve">报价表中没有具体报价的费用必须包含在投标总价中。投标人应按照采购人提供的技术资料及招标文件规定的格式和要求完整填报单价、合价及总价。投标人在报价中未报或少报的费用，视为对采购人的优惠并已包括在投标总价中。采购人将不予承担。涉及第三方的未报或少报的费用，仍由投标人承担并支付，投标人不愿支付的，该费用由采购人代扣代付。投标人应充分考虑合同风险和制造、安装施工期间各类材料市场的风险以及国家政策性调整风险系数，并计入总价，中标价一经确认均不得调整。</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投标人必须代甲方办理电梯检测手续和领取电梯使用登记标志及质监站验收合格等所有手续，所发生的费用包含在合同总价中，由投标人自行支付。投标人应充分考虑制造、安装施工期间各类材料市场的风险和国家政策性调整风险系数，并计入总价，中标价不得调整。</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5、投标人在报价中还应包含但不限于以下内容的费用，如不含视为已包含，结算时不予变更：</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（1）电梯动力配电箱至电梯电源箱之间的连接电源跨线等相关材料采购及安装等；</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（2）电梯应设置干粉灭火器采购及安装，应符合国家验收标准要求；</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（3）电梯的外包装箱由中标单位清除出场，做到安装完工后清场；</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（4）电梯单位在电梯验收合格、取得特种设备使用标志前，自行负责相关设备、材料的保管。</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lang w:eastAsia="zh-CN"/>
        </w:rPr>
        <w:t xml:space="preserve">6.</w:t>
      </w:r>
      <w:r>
        <w:rPr>
          <w:rFonts w:ascii="仿宋" w:hAnsi="仿宋" w:eastAsia="仿宋"/>
          <w:color w:val="000000"/>
          <w:sz w:val="28"/>
          <w:szCs w:val="28"/>
        </w:rPr>
        <w:t xml:space="preserve">中标人应及时提供预埋件，负责预埋施工并承担相应的费用，该费用包含在投标报价中，采购人不再另行支付</w:t>
      </w:r>
      <w:bookmarkStart w:id="36" w:name="OLE_LINK11"/>
      <w:r/>
      <w:bookmarkStart w:id="37" w:name="OLE_LINK10"/>
      <w:r>
        <w:rPr>
          <w:rFonts w:ascii="仿宋" w:hAnsi="仿宋" w:eastAsia="仿宋"/>
          <w:color w:val="000000"/>
          <w:sz w:val="28"/>
          <w:szCs w:val="28"/>
        </w:rPr>
        <w:t xml:space="preserve">。</w:t>
      </w:r>
      <w:bookmarkEnd w:id="36"/>
      <w:r/>
      <w:bookmarkEnd w:id="37"/>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lang w:eastAsia="zh-CN"/>
        </w:rPr>
        <w:t xml:space="preserve">7.</w:t>
      </w:r>
      <w:r>
        <w:rPr>
          <w:rFonts w:ascii="仿宋" w:hAnsi="仿宋" w:eastAsia="仿宋"/>
          <w:color w:val="000000"/>
          <w:sz w:val="28"/>
          <w:szCs w:val="28"/>
          <w:highlight w:val="none"/>
        </w:rPr>
        <w:t xml:space="preserve">该项目现场施工条件复杂，投标人</w:t>
      </w:r>
      <w:r>
        <w:rPr>
          <w:rFonts w:hint="eastAsia" w:ascii="仿宋" w:hAnsi="仿宋" w:eastAsia="仿宋"/>
          <w:color w:val="000000"/>
          <w:sz w:val="28"/>
          <w:szCs w:val="28"/>
          <w:highlight w:val="none"/>
        </w:rPr>
        <w:t xml:space="preserve">如需</w:t>
      </w:r>
      <w:r>
        <w:rPr>
          <w:rFonts w:ascii="仿宋" w:hAnsi="仿宋" w:eastAsia="仿宋"/>
          <w:color w:val="000000"/>
          <w:sz w:val="28"/>
          <w:szCs w:val="28"/>
          <w:highlight w:val="none"/>
        </w:rPr>
        <w:t xml:space="preserve">查看现场，</w:t>
      </w:r>
      <w:r>
        <w:rPr>
          <w:rFonts w:hint="eastAsia" w:ascii="仿宋" w:hAnsi="仿宋" w:eastAsia="仿宋"/>
          <w:color w:val="000000"/>
          <w:sz w:val="28"/>
          <w:szCs w:val="28"/>
          <w:highlight w:val="none"/>
        </w:rPr>
        <w:t xml:space="preserve">请</w:t>
      </w:r>
      <w:r>
        <w:rPr>
          <w:rFonts w:ascii="仿宋" w:hAnsi="仿宋" w:eastAsia="仿宋"/>
          <w:color w:val="000000"/>
          <w:sz w:val="28"/>
          <w:szCs w:val="28"/>
          <w:highlight w:val="none"/>
        </w:rPr>
        <w:t xml:space="preserve">联系</w:t>
      </w:r>
      <w:r>
        <w:rPr>
          <w:rFonts w:hint="eastAsia" w:ascii="仿宋" w:hAnsi="仿宋" w:eastAsia="仿宋"/>
          <w:color w:val="000000"/>
          <w:sz w:val="28"/>
          <w:szCs w:val="28"/>
          <w:highlight w:val="none"/>
          <w:lang w:val="en-US" w:eastAsia="zh-CN"/>
        </w:rPr>
        <w:t xml:space="preserve">招标人袁景</w:t>
      </w:r>
      <w:r>
        <w:rPr>
          <w:rFonts w:hint="eastAsia" w:ascii="仿宋" w:hAnsi="仿宋" w:eastAsia="仿宋"/>
          <w:color w:val="000000"/>
          <w:sz w:val="28"/>
          <w:szCs w:val="28"/>
          <w:highlight w:val="none"/>
        </w:rPr>
        <w:t xml:space="preserve"> ，电话：</w:t>
      </w:r>
      <w:r>
        <w:rPr>
          <w:rFonts w:hint="eastAsia" w:ascii="仿宋" w:hAnsi="仿宋" w:eastAsia="仿宋"/>
          <w:color w:val="000000"/>
          <w:sz w:val="28"/>
          <w:szCs w:val="28"/>
          <w:highlight w:val="none"/>
          <w:lang w:val="en-US" w:eastAsia="zh-CN"/>
        </w:rPr>
        <w:t xml:space="preserve">13852347666</w:t>
      </w:r>
      <w:r>
        <w:rPr>
          <w:rFonts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678"/>
        <w:ind w:firstLine="560"/>
        <w:spacing w:line="560" w:lineRule="exact"/>
        <w:rPr>
          <w:rFonts w:hint="eastAsia" w:ascii="仿宋" w:hAnsi="仿宋" w:eastAsia="仿宋" w:cs="Times New Roman"/>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 w:val="28"/>
          <w:szCs w:val="28"/>
          <w:lang w:val="en-US" w:eastAsia="zh-CN"/>
        </w:rPr>
        <w:t xml:space="preserve">8.技术响应文件应能明确载明：产品生产厂家、品牌、规格、外形和尺寸、产品功能简介等。供应商应保证货物是全新、未使用过的原装合格正品，并完全符合采购文件及本合同规定的质量、规格和性能的要求。验收过程中发现产品不符合上述要求的，将视作不合格产品，采购人有权终止合同，造成的一切损失由中标供应商承担。</w:t>
      </w:r>
      <w:r>
        <w:rPr>
          <w:rFonts w:hint="eastAsia" w:ascii="仿宋" w:hAnsi="仿宋" w:eastAsia="仿宋" w:cs="Times New Roman"/>
          <w:color w:val="000000"/>
          <w:sz w:val="28"/>
          <w:szCs w:val="28"/>
          <w:lang w:val="en-US" w:eastAsia="zh-CN"/>
        </w:rPr>
      </w:r>
      <w:r/>
    </w:p>
    <w:p>
      <w:pPr>
        <w:pStyle w:val="678"/>
        <w:ind w:firstLine="560"/>
        <w:spacing w:line="560" w:lineRule="exact"/>
        <w:rPr>
          <w:rFonts w:hint="eastAsia" w:ascii="仿宋" w:hAnsi="仿宋" w:eastAsia="仿宋" w:cs="Times New Roman"/>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 w:val="28"/>
          <w:szCs w:val="28"/>
          <w:lang w:val="en-US" w:eastAsia="zh-CN"/>
        </w:rPr>
        <w:t xml:space="preserve">9.供应商应保证提供的产品不得侵犯第三方专利权、商标权和工业设计权、版权等。否则，中标人应负全部责任，并承担由此引起的一切后果。</w:t>
      </w:r>
      <w:r>
        <w:rPr>
          <w:rFonts w:hint="eastAsia" w:ascii="仿宋" w:hAnsi="仿宋" w:eastAsia="仿宋" w:cs="Times New Roman"/>
          <w:color w:val="000000"/>
          <w:sz w:val="28"/>
          <w:szCs w:val="28"/>
          <w:lang w:val="en-US" w:eastAsia="zh-CN"/>
        </w:rPr>
      </w:r>
      <w:r/>
    </w:p>
    <w:p>
      <w:pPr>
        <w:pStyle w:val="678"/>
        <w:ind w:firstLine="560"/>
        <w:spacing w:line="560" w:lineRule="exact"/>
        <w:rPr>
          <w:rFonts w:hint="eastAsia" w:ascii="仿宋" w:hAnsi="仿宋" w:eastAsia="仿宋" w:cs="Times New Roman"/>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 w:val="28"/>
          <w:szCs w:val="28"/>
          <w:lang w:val="en-US" w:eastAsia="zh-CN"/>
        </w:rPr>
        <w:t xml:space="preserve">10.供应商应保证其货物在正确安装、正常使用和保养条件下，在其使用寿命期内应具有满意的性能。</w:t>
      </w:r>
      <w:r>
        <w:rPr>
          <w:rFonts w:hint="eastAsia" w:ascii="仿宋" w:hAnsi="仿宋" w:eastAsia="仿宋" w:cs="Times New Roman"/>
          <w:color w:val="000000"/>
          <w:sz w:val="28"/>
          <w:szCs w:val="28"/>
          <w:lang w:val="en-US" w:eastAsia="zh-CN"/>
        </w:rPr>
      </w:r>
      <w:r/>
    </w:p>
    <w:p>
      <w:pPr>
        <w:pStyle w:val="678"/>
        <w:ind w:firstLine="560"/>
        <w:spacing w:line="560" w:lineRule="exact"/>
        <w:rPr>
          <w:rFonts w:hint="eastAsia" w:ascii="仿宋" w:hAnsi="仿宋" w:eastAsia="仿宋" w:cs="Times New Roman"/>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 w:val="28"/>
          <w:szCs w:val="28"/>
          <w:lang w:val="en-US" w:eastAsia="zh-CN"/>
        </w:rPr>
        <w:t xml:space="preserve">11.供应商应采取必要的安全措施保证货物的运输及安装的安全，并承担货物的运输及安装过程中产生的风险。</w:t>
      </w:r>
      <w:r>
        <w:rPr>
          <w:rFonts w:hint="eastAsia" w:ascii="仿宋" w:hAnsi="仿宋" w:eastAsia="仿宋" w:cs="Times New Roman"/>
          <w:color w:val="000000"/>
          <w:sz w:val="28"/>
          <w:szCs w:val="28"/>
          <w:lang w:val="en-US" w:eastAsia="zh-CN"/>
        </w:rPr>
      </w:r>
      <w:r/>
    </w:p>
    <w:p>
      <w:pPr>
        <w:pStyle w:val="678"/>
        <w:ind w:firstLine="560"/>
        <w:spacing w:line="560" w:lineRule="exact"/>
        <w:rPr>
          <w:rFonts w:hint="eastAsia" w:ascii="仿宋" w:hAnsi="仿宋" w:eastAsia="仿宋" w:cs="Times New Roman"/>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 w:val="28"/>
          <w:szCs w:val="28"/>
          <w:lang w:val="en-US" w:eastAsia="zh-CN"/>
        </w:rPr>
        <w:t xml:space="preserve">12.供应商必须保证所提供的产品符合国家相应质量要求，供货时必须随产品提供出厂材料，包括但不限于检验报告（复印件）、产品合格证（原件）以及设备的测试、运行、保养手册。</w:t>
      </w:r>
      <w:r>
        <w:rPr>
          <w:rFonts w:hint="eastAsia" w:ascii="仿宋" w:hAnsi="仿宋" w:eastAsia="仿宋" w:cs="Times New Roman"/>
          <w:color w:val="000000"/>
          <w:sz w:val="28"/>
          <w:szCs w:val="28"/>
          <w:lang w:val="en-US" w:eastAsia="zh-CN"/>
        </w:rPr>
      </w:r>
      <w:r/>
    </w:p>
    <w:p>
      <w:pPr>
        <w:pStyle w:val="678"/>
        <w:ind w:firstLine="560"/>
        <w:spacing w:line="560" w:lineRule="exact"/>
        <w:rPr>
          <w:rFonts w:hint="eastAsia" w:ascii="仿宋" w:hAnsi="仿宋" w:eastAsia="仿宋" w:cs="Times New Roman"/>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 w:val="28"/>
          <w:szCs w:val="28"/>
          <w:lang w:val="en-US" w:eastAsia="zh-CN"/>
        </w:rPr>
        <w:t xml:space="preserve">13.设备材料的包装均应有良好的防湿、防锈、防潮、防雨、防腐及防碰撞的措施，包装如国家或行业主管部门有规定的，按规定执行。凡由于</w:t>
      </w:r>
      <w:r>
        <w:rPr>
          <w:rFonts w:hint="eastAsia" w:ascii="仿宋" w:hAnsi="仿宋" w:eastAsia="仿宋" w:cs="Times New Roman"/>
          <w:color w:val="000000"/>
          <w:sz w:val="28"/>
          <w:szCs w:val="28"/>
          <w:lang w:val="en-US" w:eastAsia="zh-CN"/>
        </w:rPr>
        <w:t xml:space="preserve">包装不良造成的损失和由此产生的费用均由响应供应商承担，响应供应商可先到项目地点充分了解地理位置、情况、道路、储存空间、装卸限制及施工配合等任何其他足以影响响应报价的情况，任何因忽视或误解项目现场而导致的索赔或工期延长申请将不被批准。</w:t>
      </w:r>
      <w:r>
        <w:rPr>
          <w:rFonts w:hint="eastAsia" w:ascii="仿宋" w:hAnsi="仿宋" w:eastAsia="仿宋" w:cs="Times New Roman"/>
          <w:color w:val="000000"/>
          <w:sz w:val="28"/>
          <w:szCs w:val="28"/>
          <w:lang w:val="en-US" w:eastAsia="zh-CN"/>
        </w:rPr>
      </w:r>
      <w:r/>
    </w:p>
    <w:p>
      <w:pPr>
        <w:pStyle w:val="678"/>
        <w:spacing w:line="560" w:lineRule="exac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val="en-US" w:eastAsia="zh-CN"/>
        </w:rPr>
        <w:t xml:space="preserve"> </w:t>
      </w:r>
      <w:r>
        <w:rPr>
          <w:rFonts w:hint="eastAsia" w:ascii="仿宋" w:hAnsi="仿宋" w:eastAsia="仿宋" w:cs="仿宋"/>
          <w:b/>
          <w:color w:val="000000"/>
          <w:sz w:val="28"/>
        </w:rPr>
        <w:t xml:space="preserve">三</w:t>
      </w:r>
      <w:r>
        <w:rPr>
          <w:rFonts w:ascii="仿宋" w:hAnsi="仿宋" w:eastAsia="仿宋" w:cs="仿宋"/>
          <w:b/>
          <w:color w:val="000000"/>
          <w:sz w:val="28"/>
        </w:rPr>
        <w:t xml:space="preserve">、其他要求</w:t>
      </w:r>
      <w:r>
        <w:rPr>
          <w:rFonts w:ascii="仿宋" w:hAnsi="仿宋" w:eastAsia="仿宋" w:cs="仿宋"/>
          <w:b/>
          <w:color w:val="000000"/>
          <w:sz w:val="28"/>
        </w:rPr>
      </w:r>
      <w:r/>
    </w:p>
    <w:p>
      <w:pPr>
        <w:pStyle w:val="678"/>
        <w:ind w:firstLine="560"/>
        <w:spacing w:line="560" w:lineRule="exact"/>
        <w:rPr>
          <w:rFonts w:hint="eastAsia" w:ascii="仿宋" w:hAnsi="仿宋" w:eastAsia="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lang w:eastAsia="zh-CN"/>
        </w:rPr>
        <w:t xml:space="preserve">本项目为清江浦区人民法院电梯采购及安装项目，无机房客梯1台，载重1000kg，速度1.0米/秒，停站为</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lang w:eastAsia="zh-CN"/>
        </w:rPr>
        <w:t xml:space="preserve">层4站4门，具体以现场数据为准基，开门要</w:t>
      </w:r>
      <w:r>
        <w:rPr>
          <w:rFonts w:hint="eastAsia" w:ascii="仿宋" w:hAnsi="仿宋" w:eastAsia="仿宋" w:cs="Times New Roman"/>
          <w:color w:val="000000"/>
          <w:sz w:val="28"/>
          <w:szCs w:val="28"/>
          <w:lang w:eastAsia="zh-CN"/>
        </w:rPr>
        <w:t xml:space="preserve">求：中分（</w:t>
      </w:r>
      <w:r>
        <w:rPr>
          <w:rFonts w:hint="eastAsia" w:ascii="仿宋" w:hAnsi="仿宋" w:eastAsia="仿宋"/>
          <w:color w:val="000000"/>
          <w:sz w:val="28"/>
          <w:szCs w:val="28"/>
          <w:lang w:eastAsia="zh-CN"/>
        </w:rPr>
        <w:t xml:space="preserve">尺寸参数仅供参考</w:t>
      </w:r>
      <w:r>
        <w:rPr>
          <w:rFonts w:hint="eastAsia" w:ascii="仿宋" w:hAnsi="仿宋" w:eastAsia="仿宋"/>
          <w:color w:val="000000"/>
          <w:sz w:val="28"/>
          <w:szCs w:val="28"/>
          <w:lang w:eastAsia="zh-CN"/>
        </w:rPr>
        <w:t xml:space="preserve">，具体尺寸参数由中标单位结合现场实际情况精准测算，轿厢尺寸按照最大化进行深化）。包含电梯设备采购、安装及质保期内的维保，钢结构(外包米黄色铝板)，基坑、连廊、电梯及电梯井、空调、厅门刷卡开门，电梯监控随行电缆（5×10的电缆线100米）及电梯监控、电梯无线五方对讲等土建施工（见施工图），具体现场踏勘，采购人不再另行增加费用。中标供应商进场后不得以不了解现场为由提出增加费用的要求。中标人不得拒绝完成采购人在施工地点范围内变更或要求增加的工程内容。合同签订后7个日历天内提供深化效果图供采购人确认无误后方可施工。</w:t>
      </w:r>
      <w:r>
        <w:rPr>
          <w:rFonts w:hint="eastAsia" w:ascii="仿宋" w:hAnsi="仿宋" w:eastAsia="仿宋"/>
          <w:color w:val="000000"/>
          <w:sz w:val="28"/>
          <w:szCs w:val="28"/>
          <w:lang w:eastAsia="zh-CN"/>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lang w:eastAsia="zh-CN"/>
        </w:rPr>
        <w:t xml:space="preserve">1.</w:t>
      </w:r>
      <w:r>
        <w:rPr>
          <w:rFonts w:ascii="仿宋" w:hAnsi="仿宋" w:eastAsia="仿宋"/>
          <w:color w:val="000000"/>
          <w:sz w:val="28"/>
          <w:szCs w:val="28"/>
        </w:rPr>
        <w:t xml:space="preserve">土建尺寸:本项目电梯井道的数据，投标人需自行勘测(具体井道尺寸以现场尺寸为准) ，采购人不集中组织勘测。投标人提供的产品及服务须适应土建时所预留的尺寸，并运行顺利、正常、可靠。投标人自行勘测现场时如发生人员伤亡事故，由投标人自行承担责任，与采购人无关。投标人对自行勘察的尺寸负责，如后期现场正式测量时发现所测数据有出入均由投标人自行承担相应后果。</w:t>
      </w:r>
      <w:r>
        <w:rPr>
          <w:rFonts w:ascii="仿宋" w:hAnsi="仿宋" w:eastAsia="仿宋"/>
          <w:color w:val="000000"/>
          <w:sz w:val="28"/>
          <w:szCs w:val="28"/>
        </w:rPr>
      </w:r>
      <w:r/>
    </w:p>
    <w:p>
      <w:pPr>
        <w:pStyle w:val="678"/>
        <w:ind w:firstLine="571"/>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lang w:eastAsia="zh-CN"/>
        </w:rPr>
        <w:t xml:space="preserve">2.</w:t>
      </w:r>
      <w:r>
        <w:rPr>
          <w:rFonts w:ascii="仿宋" w:hAnsi="仿宋" w:eastAsia="仿宋"/>
          <w:color w:val="000000"/>
          <w:sz w:val="28"/>
          <w:szCs w:val="28"/>
        </w:rPr>
        <w:t xml:space="preserve">其他要求：中标人对商品的包装应按照“财办库〔2020〕123号《关于印发《商品包装政府采购需求标准（试行）》、《快递包装政府采购需求标准（试行）》的通知》”执行。涉及设备运维参考《绿色数据中心政府采购需求标准（试行）》（财库【2023】7号文）执行。中标人在供货过程中能做到低碳物流、环保节约、提高资源利用率。</w:t>
      </w:r>
      <w:r>
        <w:rPr>
          <w:rFonts w:ascii="仿宋" w:hAnsi="仿宋" w:eastAsia="仿宋"/>
          <w:color w:val="000000"/>
          <w:sz w:val="28"/>
          <w:szCs w:val="28"/>
        </w:rPr>
      </w:r>
      <w:r/>
    </w:p>
    <w:p>
      <w:pPr>
        <w:pStyle w:val="678"/>
        <w:ind w:firstLine="571"/>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lang w:eastAsia="zh-CN"/>
        </w:rPr>
        <w:t xml:space="preserve">3.</w:t>
      </w:r>
      <w:r>
        <w:rPr>
          <w:rFonts w:ascii="仿宋" w:hAnsi="仿宋" w:eastAsia="仿宋"/>
          <w:color w:val="000000"/>
          <w:sz w:val="28"/>
          <w:szCs w:val="28"/>
        </w:rPr>
        <w:t xml:space="preserve">备品备件及专用工具:符合施工及保修要求及国家标准、技术规范。</w:t>
      </w:r>
      <w:r>
        <w:rPr>
          <w:rFonts w:ascii="仿宋" w:hAnsi="仿宋" w:eastAsia="仿宋"/>
          <w:color w:val="000000"/>
          <w:sz w:val="28"/>
          <w:szCs w:val="28"/>
        </w:rPr>
      </w:r>
      <w:r/>
    </w:p>
    <w:p>
      <w:pPr>
        <w:pStyle w:val="678"/>
        <w:ind w:firstLine="571"/>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lang w:eastAsia="zh-CN"/>
        </w:rPr>
        <w:t xml:space="preserve">4.</w:t>
      </w:r>
      <w:r>
        <w:rPr>
          <w:rFonts w:ascii="仿宋" w:hAnsi="仿宋" w:eastAsia="仿宋"/>
          <w:color w:val="000000"/>
          <w:sz w:val="28"/>
          <w:szCs w:val="28"/>
        </w:rPr>
        <w:t xml:space="preserve">相关规范:采用的国家标准、技术规范(如有更新以新文件为准)</w:t>
      </w:r>
      <w:r>
        <w:rPr>
          <w:rFonts w:ascii="仿宋" w:hAnsi="仿宋" w:eastAsia="仿宋"/>
          <w:color w:val="000000"/>
          <w:sz w:val="28"/>
          <w:szCs w:val="28"/>
        </w:rPr>
      </w:r>
      <w:r/>
    </w:p>
    <w:p>
      <w:pPr>
        <w:pStyle w:val="678"/>
        <w:ind w:firstLine="560"/>
        <w:spacing w:line="560" w:lineRule="exact"/>
        <w:rPr>
          <w:rFonts w:hint="eastAsia"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5.采购标的需满足的质量、安全、技术规格、物理特性等要求：</w:t>
      </w:r>
      <w:r>
        <w:rPr>
          <w:rFonts w:hint="eastAsia" w:ascii="仿宋" w:hAnsi="仿宋" w:eastAsia="仿宋"/>
          <w:color w:val="000000"/>
          <w:sz w:val="28"/>
          <w:szCs w:val="28"/>
        </w:rPr>
      </w:r>
      <w:r/>
    </w:p>
    <w:p>
      <w:pPr>
        <w:pStyle w:val="678"/>
        <w:ind w:firstLine="560"/>
        <w:spacing w:line="560" w:lineRule="exact"/>
        <w:rPr>
          <w:rFonts w:hint="eastAsia"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（1）本次采购范围电梯部分应包括但不限于：①电梯的供货、安装、调试、直至取得验收合格证书、以及免费维保期</w:t>
      </w:r>
      <w:r>
        <w:rPr>
          <w:rFonts w:hint="eastAsia" w:ascii="仿宋" w:hAnsi="仿宋" w:eastAsia="仿宋"/>
          <w:color w:val="000000"/>
          <w:sz w:val="28"/>
          <w:szCs w:val="28"/>
          <w:lang w:val="en-US" w:eastAsia="zh-CN"/>
        </w:rPr>
        <w:t xml:space="preserve">满足招标文件要求</w:t>
      </w:r>
      <w:r>
        <w:rPr>
          <w:rFonts w:hint="eastAsia" w:ascii="仿宋" w:hAnsi="仿宋" w:eastAsia="仿宋"/>
          <w:color w:val="000000"/>
          <w:sz w:val="28"/>
          <w:szCs w:val="28"/>
        </w:rPr>
        <w:t xml:space="preserve">；②电梯的电源、照明、空调、高清监控等；③本项目为交钥匙工程，中标人须完成所有勘察、深化设计、施工，并将完整的电梯、电梯井道交付采购人，采购人不再承担任何其他费用。</w:t>
      </w:r>
      <w:r>
        <w:rPr>
          <w:rFonts w:hint="eastAsia" w:ascii="仿宋" w:hAnsi="仿宋" w:eastAsia="仿宋"/>
          <w:color w:val="000000"/>
          <w:sz w:val="28"/>
          <w:szCs w:val="28"/>
        </w:rPr>
      </w:r>
      <w:r/>
    </w:p>
    <w:p>
      <w:pPr>
        <w:pStyle w:val="678"/>
        <w:ind w:firstLine="560"/>
        <w:spacing w:line="560" w:lineRule="exact"/>
        <w:rPr>
          <w:rFonts w:hint="eastAsia"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（2）本次采购范围土建部分（详见施工图纸）应包括但不限于：现场涉及到土建施工部分的有：①原有建筑的楼梯拆除及修复、</w:t>
      </w:r>
      <w:r>
        <w:rPr>
          <w:rFonts w:hint="eastAsia" w:ascii="仿宋" w:hAnsi="仿宋" w:eastAsia="仿宋"/>
          <w:color w:val="000000"/>
          <w:sz w:val="28"/>
          <w:szCs w:val="28"/>
        </w:rPr>
        <w:t xml:space="preserve">地面修复；②电梯钢结构井道的制作、安装（包含基坑的开挖、基坑桩基础等）；③电梯井道外部装饰：喷涂，与原建筑一致。供应商自行到现场进行实地勘察，充分了解施工现场实际情况及工程详细概况，中标供应商进场后不得以不了解现场为由提出任何增加费用的要求。</w:t>
      </w:r>
      <w:r>
        <w:rPr>
          <w:rFonts w:hint="eastAsia"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（3）本次采购范围需包括二次深化设计部分：合同签订后7日内完成本项目内容范围内的所有专业工程二次（深化）设计，设计应满足现行相关设计标准，按采购人要求按时按质提交设计成果。</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ascii="仿宋" w:hAnsi="仿宋" w:eastAsia="仿宋"/>
          <w:color w:val="000000"/>
          <w:sz w:val="28"/>
          <w:szCs w:val="28"/>
        </w:rPr>
        <w:t xml:space="preserve">验收方法：</w:t>
      </w:r>
      <w:r>
        <w:rPr>
          <w:rFonts w:ascii="仿宋" w:hAnsi="仿宋" w:eastAsia="仿宋"/>
          <w:color w:val="000000"/>
          <w:sz w:val="28"/>
          <w:szCs w:val="28"/>
        </w:rPr>
      </w:r>
      <w:r/>
    </w:p>
    <w:p>
      <w:pPr>
        <w:pStyle w:val="678"/>
        <w:ind w:firstLine="560"/>
        <w:spacing w:line="560" w:lineRule="exact"/>
        <w:rPr>
          <w:rFonts w:ascii="仿宋" w:hAnsi="仿宋" w:eastAsia="仿宋" w:cs="Times New Roman"/>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（1）验收</w:t>
      </w:r>
      <w:r>
        <w:rPr>
          <w:rFonts w:ascii="仿宋" w:hAnsi="仿宋" w:eastAsia="仿宋" w:cs="Times New Roman"/>
          <w:color w:val="000000"/>
          <w:sz w:val="28"/>
          <w:szCs w:val="28"/>
        </w:rPr>
        <w:t xml:space="preserve">时间：中标人在电梯货物整体安装调试完毕后，经3000次无故障运行试验后书面通知使用单位报验。</w:t>
      </w:r>
      <w:r>
        <w:rPr>
          <w:rFonts w:ascii="仿宋" w:hAnsi="仿宋" w:eastAsia="仿宋" w:cs="Times New Roman"/>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 w:val="28"/>
          <w:szCs w:val="28"/>
        </w:rPr>
        <w:t xml:space="preserve">（2）按国家有关电梯标准，并请当地特</w:t>
      </w:r>
      <w:r>
        <w:rPr>
          <w:rFonts w:ascii="仿宋" w:hAnsi="仿宋" w:eastAsia="仿宋"/>
          <w:color w:val="000000"/>
          <w:sz w:val="28"/>
          <w:szCs w:val="28"/>
        </w:rPr>
        <w:t xml:space="preserve">种设备检测中心电梯质检部门验收和试验。</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（3）验收标准：</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电梯制造和安装安全规范GB7588-2003；</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电梯安装验收规范GB10060-93；</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国家质监总局的电梯监督检验规程；</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电梯技术条件GB10058-1997；</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电梯试验方法GB10059-1997；</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电梯维修规范；</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电梯安装工程质量检验评估标准（试行版）；</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电气装置安装工程电梯电气装置施工及验收规范（GB50182-93）；</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高层民用建筑设计防火规范（GB50045）；</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江苏省消防部门的条件及相关的中国国家防火规则；</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电力供应部门的供电规章条例；</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以上规章、标准不论有无年代号，除有特别说明的以外，均以最新有效版本为准。</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提供易损配件价格清单。</w:t>
      </w:r>
      <w:r>
        <w:rPr>
          <w:rFonts w:ascii="仿宋" w:hAnsi="仿宋" w:eastAsia="仿宋"/>
          <w:color w:val="000000"/>
          <w:sz w:val="28"/>
          <w:szCs w:val="28"/>
        </w:rPr>
      </w:r>
      <w:r/>
    </w:p>
    <w:p>
      <w:pPr>
        <w:pStyle w:val="678"/>
        <w:spacing w:line="560" w:lineRule="exact"/>
        <w:rPr>
          <w:rFonts w:ascii="仿宋" w:hAnsi="仿宋" w:eastAsia="仿宋"/>
          <w:b/>
          <w:color w:val="00000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w:t>
      </w:r>
      <w:r>
        <w:rPr>
          <w:rFonts w:hint="eastAsia" w:ascii="仿宋" w:hAnsi="仿宋" w:eastAsia="仿宋" w:cs="仿宋"/>
          <w:b/>
          <w:color w:val="000000"/>
          <w:sz w:val="28"/>
        </w:rPr>
        <w:t xml:space="preserve">四</w:t>
      </w:r>
      <w:r>
        <w:rPr>
          <w:rFonts w:ascii="仿宋" w:hAnsi="仿宋" w:eastAsia="仿宋" w:cs="仿宋"/>
          <w:b/>
          <w:color w:val="000000"/>
          <w:sz w:val="28"/>
        </w:rPr>
        <w:t xml:space="preserve">、质保期限</w:t>
      </w:r>
      <w:r>
        <w:rPr>
          <w:rFonts w:ascii="仿宋" w:hAnsi="仿宋" w:eastAsia="仿宋"/>
          <w:b/>
          <w:color w:val="000000"/>
        </w:rPr>
      </w:r>
      <w:r/>
    </w:p>
    <w:p>
      <w:pPr>
        <w:pStyle w:val="678"/>
        <w:ind w:firstLine="280"/>
        <w:spacing w:line="560" w:lineRule="exact"/>
        <w:rPr>
          <w:rFonts w:hint="eastAsia" w:ascii="仿宋" w:hAnsi="仿宋" w:eastAsia="仿宋"/>
          <w:b/>
          <w:bCs/>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电梯整机的质保期自电梯安装监督检验合格之日起1年，主要部件及安全保护装置的质保期自电梯安装监督检验合格之日起5年。</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需提供承</w:t>
      </w:r>
      <w:r>
        <w:rPr>
          <w:rFonts w:hint="eastAsia" w:ascii="仿宋" w:hAnsi="仿宋" w:eastAsia="仿宋"/>
          <w:b/>
          <w:bCs/>
          <w:color w:val="000000"/>
          <w:sz w:val="28"/>
          <w:szCs w:val="28"/>
        </w:rPr>
        <w:t xml:space="preserve">诺书，加盖投标人公章</w:t>
      </w:r>
      <w:r>
        <w:rPr>
          <w:rFonts w:hint="eastAsia" w:ascii="仿宋" w:hAnsi="仿宋" w:eastAsia="仿宋"/>
          <w:b/>
          <w:bCs/>
          <w:color w:val="000000"/>
          <w:sz w:val="28"/>
          <w:szCs w:val="28"/>
          <w:lang w:eastAsia="zh-CN"/>
        </w:rPr>
        <w:t xml:space="preserve">，未提供作无效投标处理</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lang w:eastAsia="zh-CN"/>
        </w:rPr>
      </w:r>
      <w:r/>
    </w:p>
    <w:p>
      <w:pPr>
        <w:pStyle w:val="678"/>
        <w:spacing w:line="560" w:lineRule="exact"/>
        <w:tabs>
          <w:tab w:val="left" w:pos="900" w:leader="none"/>
        </w:tabs>
        <w:rPr>
          <w:rFonts w:ascii="仿宋" w:hAnsi="仿宋" w:eastAsia="仿宋"/>
          <w:b/>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五</w:t>
      </w:r>
      <w:r>
        <w:rPr>
          <w:rFonts w:ascii="仿宋" w:hAnsi="仿宋" w:eastAsia="仿宋" w:cs="仿宋"/>
          <w:b/>
          <w:color w:val="000000"/>
          <w:sz w:val="28"/>
        </w:rPr>
        <w:t xml:space="preserve">、售后服务及其他伴随服务要求</w:t>
      </w:r>
      <w:r>
        <w:rPr>
          <w:rFonts w:ascii="仿宋" w:hAnsi="仿宋" w:eastAsia="仿宋"/>
          <w:b/>
          <w:color w:val="000000"/>
        </w:rPr>
      </w:r>
      <w:r/>
    </w:p>
    <w:p>
      <w:pPr>
        <w:pStyle w:val="678"/>
        <w:ind w:firstLine="560"/>
        <w:spacing w:line="560" w:lineRule="exact"/>
        <w:tabs>
          <w:tab w:val="left" w:pos="900" w:leader="none"/>
        </w:tabs>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（1）</w:t>
      </w:r>
      <w:r>
        <w:rPr>
          <w:rFonts w:hint="eastAsia" w:ascii="仿宋" w:hAnsi="仿宋" w:eastAsia="仿宋"/>
          <w:color w:val="000000"/>
          <w:sz w:val="28"/>
          <w:szCs w:val="28"/>
        </w:rPr>
        <w:t xml:space="preserve">本项目为交钥匙工程，项目包含二次深化设计、井道、连廊、基坑、钢结构等以及在图纸清单中未曾反映的工程量的土建项目、货物制作、安装、施工、运输、调试验收相关的技术指导和售后服务、检测试验费、利润、保险、税金、以及所包含的风险、责任、安装施工过程中门套损坏修补等所有费用均包含在报价内，请各响应供应商认真考虑其各种风险。除合同另有规定之外，伴随服务的费用均已含在合同价款中，采购人不再另行支付</w:t>
      </w:r>
      <w:r>
        <w:rPr>
          <w:rFonts w:ascii="仿宋" w:hAnsi="仿宋" w:eastAsia="仿宋"/>
          <w:color w:val="000000"/>
          <w:sz w:val="28"/>
          <w:szCs w:val="28"/>
        </w:rPr>
        <w:t xml:space="preserve">。</w:t>
      </w:r>
      <w:r>
        <w:rPr>
          <w:rFonts w:ascii="仿宋" w:hAnsi="仿宋" w:eastAsia="仿宋"/>
          <w:color w:val="000000"/>
          <w:sz w:val="28"/>
          <w:szCs w:val="28"/>
        </w:rPr>
      </w:r>
      <w:r/>
    </w:p>
    <w:p>
      <w:pPr>
        <w:pStyle w:val="678"/>
        <w:ind w:firstLine="560"/>
        <w:spacing w:line="560" w:lineRule="exact"/>
        <w:tabs>
          <w:tab w:val="left" w:pos="900" w:leader="none"/>
        </w:tabs>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（2）中标人负责对采购人的设备维修管理人员免费培训，并在合同签订前提供详细的授课安排，授课师资配备、时间、地点及学员数量的说明。</w:t>
      </w:r>
      <w:r>
        <w:rPr>
          <w:rFonts w:ascii="仿宋" w:hAnsi="仿宋" w:eastAsia="仿宋"/>
          <w:color w:val="000000"/>
          <w:sz w:val="28"/>
          <w:szCs w:val="28"/>
        </w:rPr>
      </w:r>
      <w:r/>
    </w:p>
    <w:p>
      <w:pPr>
        <w:pStyle w:val="678"/>
        <w:ind w:firstLine="560"/>
        <w:spacing w:line="560" w:lineRule="exact"/>
        <w:tabs>
          <w:tab w:val="left" w:pos="900" w:leader="none"/>
        </w:tabs>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（3）中标人在合同签订前提供维修专用工具的详细清单。</w:t>
      </w:r>
      <w:r>
        <w:rPr>
          <w:rFonts w:ascii="仿宋" w:hAnsi="仿宋" w:eastAsia="仿宋"/>
          <w:color w:val="000000"/>
          <w:sz w:val="28"/>
          <w:szCs w:val="28"/>
        </w:rPr>
      </w:r>
      <w:r/>
    </w:p>
    <w:p>
      <w:pPr>
        <w:pStyle w:val="678"/>
        <w:ind w:firstLine="280"/>
        <w:spacing w:line="560" w:lineRule="exact"/>
        <w:rPr>
          <w:rFonts w:ascii="仿宋" w:hAnsi="仿宋" w:eastAsia="仿宋"/>
          <w:b/>
          <w:bCs/>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★（4）投标人承诺在设备发生故障、接到采购人通知后响应时</w:t>
      </w:r>
      <w:r>
        <w:rPr>
          <w:rFonts w:ascii="仿宋" w:hAnsi="仿宋" w:eastAsia="仿宋"/>
          <w:color w:val="000000"/>
          <w:sz w:val="28"/>
          <w:szCs w:val="28"/>
        </w:rPr>
        <w:t xml:space="preserve">间：电梯困人的</w:t>
      </w:r>
      <w:r>
        <w:rPr>
          <w:rFonts w:ascii="仿宋" w:hAnsi="仿宋" w:eastAsia="仿宋"/>
          <w:color w:val="000000"/>
          <w:sz w:val="28"/>
          <w:szCs w:val="28"/>
        </w:rPr>
        <w:t xml:space="preserve">救</w:t>
      </w:r>
      <w:r>
        <w:rPr>
          <w:rFonts w:ascii="仿宋" w:hAnsi="仿宋" w:eastAsia="仿宋"/>
          <w:color w:val="000000"/>
          <w:sz w:val="28"/>
          <w:szCs w:val="28"/>
        </w:rPr>
        <w:t xml:space="preserve">援时间不超过20分钟，故障反应时间小于30分钟，一般故障修复时间小于60分钟，较大故障修复时间小于36小时；投标人承诺在质保期内每月进行常规维护保养不少于两次，每月对电梯的运行安全工作情况作一次全面检查并提交检查报告</w:t>
      </w:r>
      <w:r>
        <w:rPr>
          <w:rFonts w:hint="eastAsia" w:ascii="仿宋" w:hAnsi="仿宋" w:eastAsia="仿宋"/>
          <w:b/>
          <w:bCs/>
          <w:color w:val="000000"/>
          <w:sz w:val="28"/>
          <w:szCs w:val="28"/>
        </w:rPr>
        <w:t xml:space="preserve">。需提供承诺书，加盖投标人公章</w:t>
      </w:r>
      <w:r>
        <w:rPr>
          <w:rFonts w:hint="eastAsia" w:ascii="仿宋" w:hAnsi="仿宋" w:eastAsia="仿宋"/>
          <w:b/>
          <w:bCs/>
          <w:color w:val="000000"/>
          <w:sz w:val="28"/>
          <w:szCs w:val="28"/>
          <w:lang w:eastAsia="zh-CN"/>
        </w:rPr>
        <w:t xml:space="preserve">，</w:t>
      </w:r>
      <w:r>
        <w:rPr>
          <w:rFonts w:ascii="仿宋" w:hAnsi="仿宋" w:eastAsia="仿宋" w:cs="仿宋"/>
          <w:b/>
          <w:color w:val="000000"/>
          <w:sz w:val="28"/>
        </w:rPr>
        <w:t xml:space="preserve">未提供的按无效投标处理</w:t>
      </w:r>
      <w:r>
        <w:rPr>
          <w:rFonts w:hint="eastAsia" w:ascii="仿宋" w:hAnsi="仿宋" w:eastAsia="仿宋"/>
          <w:b/>
          <w:bCs/>
          <w:color w:val="000000"/>
          <w:sz w:val="28"/>
          <w:szCs w:val="28"/>
        </w:rPr>
        <w:t xml:space="preserve">。</w:t>
      </w:r>
      <w:r>
        <w:rPr>
          <w:rFonts w:ascii="仿宋" w:hAnsi="仿宋" w:eastAsia="仿宋"/>
          <w:b/>
          <w:bCs/>
          <w:color w:val="000000"/>
          <w:sz w:val="28"/>
          <w:szCs w:val="28"/>
        </w:rPr>
      </w:r>
      <w:r/>
    </w:p>
    <w:p>
      <w:pPr>
        <w:pStyle w:val="678"/>
        <w:ind w:firstLine="562"/>
        <w:spacing w:line="560" w:lineRule="exact"/>
        <w:rPr>
          <w:rFonts w:ascii="仿宋" w:hAnsi="仿宋" w:eastAsia="仿宋"/>
          <w:b w:val="0"/>
          <w:bCs/>
          <w:color w:val="000000"/>
        </w:rPr>
        <w:pBdr>
          <w:top w:val="none" w:color="000000" w:sz="0" w:space="0"/>
          <w:left w:val="none" w:color="000000" w:sz="0" w:space="0"/>
          <w:bottom w:val="none" w:color="000000" w:sz="0" w:space="0"/>
          <w:right w:val="none" w:color="000000" w:sz="0" w:space="0"/>
        </w:pBdr>
      </w:pPr>
      <w:r>
        <w:rPr>
          <w:rFonts w:ascii="仿宋" w:hAnsi="仿宋" w:eastAsia="仿宋" w:cs="仿宋"/>
          <w:b w:val="0"/>
          <w:bCs/>
          <w:color w:val="000000"/>
          <w:sz w:val="28"/>
        </w:rPr>
        <w:t xml:space="preserve">说明：本项目报价为全费用报价，包括：“税费、人工费、材料费、</w:t>
      </w:r>
      <w:r>
        <w:rPr>
          <w:rFonts w:hint="eastAsia" w:ascii="仿宋" w:hAnsi="仿宋" w:eastAsia="仿宋" w:cs="仿宋"/>
          <w:b w:val="0"/>
          <w:bCs/>
          <w:color w:val="000000"/>
          <w:sz w:val="28"/>
          <w:lang w:val="en-US" w:eastAsia="zh-CN"/>
        </w:rPr>
        <w:t xml:space="preserve">项目设计服务费、项目前期咨询服务费、</w:t>
      </w:r>
      <w:r>
        <w:rPr>
          <w:rFonts w:ascii="仿宋" w:hAnsi="仿宋" w:eastAsia="仿宋" w:cs="仿宋"/>
          <w:b w:val="0"/>
          <w:bCs/>
          <w:color w:val="000000"/>
          <w:sz w:val="28"/>
        </w:rPr>
        <w:t xml:space="preserve">评审费等一切与本次项目有关的费用”，投标人自己考虑其他费用的发生数额，成交后不作任何调整。</w:t>
      </w:r>
      <w:r>
        <w:rPr>
          <w:rFonts w:ascii="仿宋" w:hAnsi="仿宋" w:eastAsia="仿宋"/>
          <w:b w:val="0"/>
          <w:bCs/>
          <w:color w:val="000000"/>
        </w:rPr>
      </w:r>
      <w:r/>
    </w:p>
    <w:p>
      <w:pPr>
        <w:pStyle w:val="678"/>
        <w:ind w:firstLine="562"/>
        <w:jc w:val="left"/>
        <w:spacing w:line="560" w:lineRule="exact"/>
        <w:rPr>
          <w:rFonts w:ascii="仿宋" w:hAnsi="仿宋" w:eastAsia="仿宋" w:cs="仿宋"/>
          <w:b w:val="0"/>
          <w:bCs/>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val="0"/>
          <w:bCs/>
          <w:color w:val="000000"/>
          <w:sz w:val="28"/>
        </w:rPr>
        <w:t xml:space="preserve">注：投标人需针对以上第（4）条提供承诺书并加盖电子签章，未提供的按无效投标处理。</w:t>
      </w:r>
      <w:r>
        <w:rPr>
          <w:rFonts w:ascii="仿宋" w:hAnsi="仿宋" w:eastAsia="仿宋" w:cs="仿宋"/>
          <w:b w:val="0"/>
          <w:bCs/>
          <w:color w:val="000000"/>
          <w:sz w:val="28"/>
        </w:rPr>
      </w:r>
      <w:r/>
    </w:p>
    <w:p>
      <w:pPr>
        <w:pStyle w:val="678"/>
        <w:ind w:firstLine="562"/>
        <w:jc w:val="left"/>
        <w:spacing w:line="560" w:lineRule="exact"/>
        <w:rPr>
          <w:rFonts w:hint="eastAsia"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日常保养要求</w:t>
      </w:r>
      <w:r>
        <w:rPr>
          <w:rFonts w:hint="eastAsia" w:ascii="仿宋" w:hAnsi="仿宋" w:eastAsia="仿宋"/>
          <w:color w:val="000000"/>
          <w:sz w:val="28"/>
          <w:szCs w:val="28"/>
        </w:rPr>
      </w:r>
      <w:r/>
    </w:p>
    <w:p>
      <w:pPr>
        <w:pStyle w:val="678"/>
        <w:ind w:firstLine="562"/>
        <w:jc w:val="left"/>
        <w:spacing w:line="560" w:lineRule="exact"/>
        <w:rPr>
          <w:rFonts w:hint="eastAsia"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中标供应商应提供完善的售后服务体系及配套的管理制度，定期派出持证专业人员对电梯进行保养，每月进行常规维护保养不少于两次，由派出的专业人员对每台设备进行保养、检查、维护、调整、加油、润滑，使设备保持安全、正常状态，每次保养应经采购人签字确认。</w:t>
      </w:r>
      <w:r>
        <w:rPr>
          <w:rFonts w:hint="eastAsia" w:ascii="仿宋" w:hAnsi="仿宋" w:eastAsia="仿宋"/>
          <w:color w:val="000000"/>
          <w:sz w:val="28"/>
          <w:szCs w:val="28"/>
        </w:rPr>
      </w:r>
      <w:r/>
    </w:p>
    <w:p>
      <w:pPr>
        <w:pStyle w:val="678"/>
        <w:ind w:firstLine="562"/>
        <w:jc w:val="left"/>
        <w:spacing w:line="560" w:lineRule="exact"/>
        <w:rPr>
          <w:rFonts w:hint="eastAsia"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中标供应商固定一名以上安装维护人员对本项目后期使用过程中出现的使用问题予以技术支持服务。因设备制造原因出现的质量问题，中标供应商应负责更换或维修，由此产生的一切费用由中标供应商承担。</w:t>
      </w:r>
      <w:r>
        <w:rPr>
          <w:rFonts w:hint="eastAsia" w:ascii="仿宋" w:hAnsi="仿宋" w:eastAsia="仿宋"/>
          <w:color w:val="000000"/>
          <w:sz w:val="28"/>
          <w:szCs w:val="28"/>
        </w:rPr>
      </w:r>
      <w:r/>
    </w:p>
    <w:p>
      <w:pPr>
        <w:pStyle w:val="678"/>
        <w:ind w:firstLine="562"/>
        <w:jc w:val="left"/>
        <w:spacing w:line="560" w:lineRule="exact"/>
        <w:rPr>
          <w:rFonts w:hint="eastAsia"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维保期内，中标供应商应每月、季对每台电梯的运行安全工作情况作一次全面检查，并向采购人提交检查报告。检查报告的内容至少应包括故障次数、故障类型、处理方法、处理后的效果、所有安全装置状态和设备现有工作状况等。</w:t>
      </w:r>
      <w:r>
        <w:rPr>
          <w:rFonts w:hint="eastAsia" w:ascii="仿宋" w:hAnsi="仿宋" w:eastAsia="仿宋"/>
          <w:color w:val="000000"/>
          <w:sz w:val="28"/>
          <w:szCs w:val="28"/>
        </w:rPr>
      </w:r>
      <w:r/>
    </w:p>
    <w:p>
      <w:pPr>
        <w:pStyle w:val="678"/>
        <w:ind w:firstLine="562"/>
        <w:jc w:val="left"/>
        <w:spacing w:line="560" w:lineRule="exact"/>
        <w:rPr>
          <w:rFonts w:ascii="仿宋" w:hAnsi="仿宋" w:eastAsia="仿宋"/>
          <w:b/>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质保期内，中标供应商免费提供设备正常运行需要更换的全部零件、部件及油类。中标供应商应免费提供所有因产品质量造成的损坏部件的维修保养服务。如因产品质量或备件不足问题，致使电梯停运时长超过48小时，则从停运日起，中标供应商应按每日1000元整赔偿采购人，直至恢复使用日。</w:t>
      </w:r>
      <w:r>
        <w:rPr>
          <w:rFonts w:ascii="仿宋" w:hAnsi="仿宋" w:eastAsia="仿宋"/>
          <w:b/>
          <w:color w:val="000000"/>
        </w:rPr>
      </w:r>
      <w:r/>
    </w:p>
    <w:p>
      <w:pPr>
        <w:pStyle w:val="678"/>
        <w:jc w:val="left"/>
        <w:spacing w:line="560" w:lineRule="exact"/>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rPr>
          <w:rFonts w:hint="eastAsia" w:ascii="仿宋" w:hAnsi="仿宋" w:eastAsia="仿宋" w:cs="仿宋"/>
          <w:b/>
          <w:color w:val="000000"/>
          <w:sz w:val="28"/>
          <w:lang w:val="en-US" w:eastAsia="zh-CN"/>
        </w:rPr>
        <w:t xml:space="preserve">六</w:t>
      </w:r>
      <w:r>
        <w:rPr>
          <w:rFonts w:ascii="仿宋" w:hAnsi="仿宋" w:eastAsia="仿宋" w:cs="仿宋"/>
          <w:b/>
          <w:color w:val="000000"/>
          <w:sz w:val="28"/>
        </w:rPr>
        <w:t xml:space="preserve">、商务部分</w:t>
      </w:r>
      <w:r>
        <w:rPr>
          <w:rFonts w:ascii="仿宋" w:hAnsi="仿宋" w:eastAsia="仿宋"/>
          <w:color w:val="000000"/>
        </w:rPr>
      </w:r>
      <w:r/>
    </w:p>
    <w:p>
      <w:pPr>
        <w:pStyle w:val="678"/>
        <w:jc w:val="left"/>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（一）供货时间:合同签订后，接到采购人排产通知后60天内完成交货及安装调试，通过电梯主管部门验收并取得电梯使用合格证书。</w:t>
      </w:r>
      <w:r>
        <w:rPr>
          <w:rFonts w:ascii="仿宋" w:hAnsi="仿宋" w:eastAsia="仿宋"/>
          <w:color w:val="000000"/>
          <w:sz w:val="28"/>
          <w:szCs w:val="28"/>
        </w:rPr>
      </w:r>
      <w:r/>
    </w:p>
    <w:p>
      <w:pPr>
        <w:pStyle w:val="678"/>
        <w:jc w:val="left"/>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（二）供货地点:由采购人指定。</w:t>
      </w:r>
      <w:r>
        <w:rPr>
          <w:rFonts w:ascii="仿宋" w:hAnsi="仿宋" w:eastAsia="仿宋"/>
          <w:color w:val="000000"/>
          <w:sz w:val="28"/>
          <w:szCs w:val="28"/>
        </w:rPr>
      </w:r>
      <w:r/>
    </w:p>
    <w:p>
      <w:pPr>
        <w:pStyle w:val="678"/>
        <w:jc w:val="left"/>
        <w:spacing w:line="519" w:lineRule="atLeas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（三</w:t>
      </w:r>
      <w:r>
        <w:rPr>
          <w:rFonts w:ascii="仿宋" w:hAnsi="仿宋" w:eastAsia="仿宋"/>
          <w:color w:val="000000"/>
          <w:sz w:val="28"/>
          <w:szCs w:val="28"/>
        </w:rPr>
        <w:t xml:space="preserve">）付款方式:</w:t>
      </w:r>
      <w:r>
        <w:rPr>
          <w:rFonts w:ascii="仿宋" w:hAnsi="仿宋" w:eastAsia="仿宋"/>
          <w:color w:val="000000"/>
          <w:sz w:val="28"/>
          <w:szCs w:val="28"/>
        </w:rPr>
      </w:r>
      <w:r/>
    </w:p>
    <w:p>
      <w:pPr>
        <w:pStyle w:val="678"/>
        <w:ind w:firstLine="560"/>
        <w:jc w:val="left"/>
        <w:spacing w:line="519" w:lineRule="atLeast"/>
        <w:rPr>
          <w:rFonts w:hint="eastAsia" w:ascii="仿宋" w:hAnsi="仿宋" w:eastAsia="仿宋" w:cs="仿宋"/>
          <w:color w:val="000000"/>
          <w:sz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u w:val="none"/>
        </w:rPr>
        <w:t xml:space="preserve">合同签订生效后5个工作日内，甲方支付合同总价的30%作为预付款，所有项目完工、电梯设备安装后通过质量技术监督部门专业检测合格且项目验收合格（包括所有装潢到位）并提供完整资料，交付电梯钥匙后，支付合同价的90%，余款10%在验收合格且无质量问题后 60日内一次结清。甲方应在收到发票后10个工作日内</w:t>
      </w:r>
      <w:r>
        <w:rPr>
          <w:rFonts w:hint="eastAsia" w:ascii="仿宋" w:hAnsi="仿宋" w:eastAsia="仿宋" w:cs="仿宋"/>
          <w:color w:val="000000"/>
          <w:sz w:val="28"/>
          <w:u w:val="none"/>
        </w:rPr>
        <w:t xml:space="preserve">将资金支付到乙方账户。</w:t>
      </w:r>
      <w:r>
        <w:rPr>
          <w:rFonts w:hint="eastAsia" w:ascii="仿宋" w:hAnsi="仿宋" w:eastAsia="仿宋" w:cs="仿宋"/>
          <w:color w:val="000000"/>
          <w:sz w:val="28"/>
          <w:u w:val="none"/>
        </w:rPr>
      </w:r>
      <w:r/>
    </w:p>
    <w:p>
      <w:pPr>
        <w:pStyle w:val="678"/>
        <w:numPr>
          <w:ilvl w:val="0"/>
          <w:numId w:val="0"/>
        </w:numPr>
        <w:jc w:val="left"/>
        <w:spacing w:line="560" w:lineRule="exact"/>
        <w:rPr>
          <w:rFonts w:hint="eastAsia" w:ascii="仿宋" w:hAnsi="仿宋" w:eastAsia="仿宋" w:cs="仿宋"/>
          <w:b w:val="0"/>
          <w:bCs/>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szCs w:val="24"/>
          <w:lang w:val="en-US" w:eastAsia="zh-CN" w:bidi="ar-SA"/>
        </w:rPr>
        <w:t xml:space="preserve">八、</w:t>
      </w:r>
      <w:r>
        <w:rPr>
          <w:rFonts w:hint="eastAsia" w:ascii="仿宋" w:hAnsi="仿宋" w:eastAsia="仿宋" w:cs="仿宋"/>
          <w:b w:val="0"/>
          <w:bCs/>
          <w:color w:val="000000"/>
          <w:sz w:val="28"/>
          <w:lang w:val="en-US" w:eastAsia="zh-CN"/>
        </w:rPr>
        <w:t xml:space="preserve">项目附件</w:t>
      </w:r>
      <w:r>
        <w:rPr>
          <w:rFonts w:hint="eastAsia" w:ascii="仿宋" w:hAnsi="仿宋" w:eastAsia="仿宋" w:cs="仿宋"/>
          <w:b w:val="0"/>
          <w:bCs/>
          <w:color w:val="000000"/>
          <w:sz w:val="28"/>
          <w:lang w:val="en-US" w:eastAsia="zh-CN"/>
        </w:rPr>
      </w:r>
      <w:r/>
    </w:p>
    <w:p>
      <w:pPr>
        <w:pStyle w:val="678"/>
        <w:numPr>
          <w:ilvl w:val="0"/>
          <w:numId w:val="0"/>
        </w:numPr>
        <w:ind w:left="0" w:firstLine="482"/>
        <w:jc w:val="left"/>
        <w:spacing w:line="560" w:lineRule="exact"/>
        <w:rPr>
          <w:rFonts w:hint="eastAsia" w:ascii="仿宋" w:hAnsi="仿宋" w:eastAsia="仿宋" w:cs="仿宋"/>
          <w:b w:val="0"/>
          <w:bCs/>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lang w:val="en-US" w:eastAsia="zh-CN"/>
        </w:rPr>
        <w:t xml:space="preserve">附件一：工程量清单</w:t>
      </w:r>
      <w:r>
        <w:rPr>
          <w:rFonts w:hint="eastAsia" w:ascii="仿宋" w:hAnsi="仿宋" w:eastAsia="仿宋" w:cs="仿宋"/>
          <w:b w:val="0"/>
          <w:bCs/>
          <w:color w:val="000000"/>
          <w:sz w:val="28"/>
          <w:lang w:val="en-US" w:eastAsia="zh-CN"/>
        </w:rPr>
      </w:r>
      <w:r/>
    </w:p>
    <w:p>
      <w:pPr>
        <w:pStyle w:val="678"/>
        <w:numPr>
          <w:ilvl w:val="0"/>
          <w:numId w:val="0"/>
        </w:numPr>
        <w:ind w:left="0" w:firstLine="482"/>
        <w:jc w:val="left"/>
        <w:spacing w:line="560" w:lineRule="exact"/>
        <w:rPr>
          <w:rFonts w:hint="eastAsia" w:ascii="仿宋" w:hAnsi="仿宋" w:eastAsia="仿宋" w:cs="仿宋"/>
          <w:b w:val="0"/>
          <w:bCs/>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lang w:val="en-US" w:eastAsia="zh-CN"/>
        </w:rPr>
        <w:t xml:space="preserve">附件二：图纸</w:t>
      </w:r>
      <w:r>
        <w:rPr>
          <w:rFonts w:hint="eastAsia" w:ascii="仿宋" w:hAnsi="仿宋" w:eastAsia="仿宋" w:cs="仿宋"/>
          <w:b w:val="0"/>
          <w:bCs/>
          <w:color w:val="000000"/>
          <w:sz w:val="28"/>
          <w:lang w:val="en-US" w:eastAsia="zh-CN"/>
        </w:rPr>
      </w:r>
      <w:r/>
    </w:p>
    <w:p>
      <w:pPr>
        <w:pStyle w:val="678"/>
        <w:numPr>
          <w:ilvl w:val="0"/>
          <w:numId w:val="0"/>
        </w:numPr>
        <w:ind w:left="0" w:firstLine="482"/>
        <w:jc w:val="left"/>
        <w:spacing w:line="560" w:lineRule="exact"/>
        <w:rPr>
          <w:rFonts w:hint="eastAsia" w:ascii="仿宋" w:hAnsi="仿宋" w:eastAsia="仿宋" w:cs="仿宋"/>
          <w:b/>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val="en-US" w:eastAsia="zh-CN"/>
        </w:rPr>
      </w:r>
      <w:r/>
    </w:p>
    <w:p>
      <w:pPr>
        <w:pStyle w:val="678"/>
        <w:numPr>
          <w:ilvl w:val="0"/>
          <w:numId w:val="0"/>
        </w:numPr>
        <w:ind w:left="0" w:firstLine="482"/>
        <w:jc w:val="left"/>
        <w:spacing w:line="560" w:lineRule="exact"/>
        <w:rPr>
          <w:rFonts w:hint="eastAsia" w:ascii="仿宋" w:hAnsi="仿宋" w:eastAsia="仿宋" w:cs="仿宋"/>
          <w:b/>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val="en-US" w:eastAsia="zh-CN"/>
        </w:rPr>
      </w:r>
      <w:r/>
    </w:p>
    <w:p>
      <w:pPr>
        <w:pStyle w:val="793"/>
        <w:numPr>
          <w:ilvl w:val="0"/>
          <w:numId w:val="0"/>
        </w:numPr>
        <w:jc w:val="center"/>
        <w:rPr>
          <w:rFonts w:hint="eastAsia" w:ascii="黑体" w:hAnsi="黑体" w:eastAsia="黑体" w:cs="黑体"/>
          <w:b/>
          <w:color w:val="000000"/>
          <w:sz w:val="36"/>
          <w:szCs w:val="36"/>
          <w:lang w:val="en-US" w:eastAsia="zh-CN"/>
        </w:rPr>
      </w:pPr>
      <w:r>
        <w:rPr>
          <w:rFonts w:hint="eastAsia" w:ascii="黑体" w:hAnsi="黑体" w:eastAsia="黑体" w:cs="黑体"/>
          <w:b/>
          <w:color w:val="000000"/>
          <w:sz w:val="36"/>
          <w:szCs w:val="36"/>
          <w:lang w:val="en-US" w:eastAsia="zh-CN" w:bidi="ar-SA"/>
        </w:rPr>
        <w:br w:type="page" w:clear="all"/>
      </w:r>
      <w:r>
        <w:rPr>
          <w:rFonts w:hint="eastAsia" w:ascii="黑体" w:hAnsi="黑体" w:eastAsia="黑体" w:cs="黑体"/>
          <w:b/>
          <w:color w:val="000000"/>
          <w:sz w:val="36"/>
          <w:szCs w:val="36"/>
          <w:lang w:val="en-US" w:eastAsia="zh-CN" w:bidi="ar-SA"/>
        </w:rPr>
        <w:t xml:space="preserve">第六章</w:t>
      </w:r>
      <w:r>
        <w:rPr>
          <w:rFonts w:hint="eastAsia" w:ascii="黑体" w:hAnsi="黑体" w:eastAsia="黑体" w:cs="黑体"/>
          <w:b/>
          <w:color w:val="000000"/>
          <w:sz w:val="36"/>
          <w:szCs w:val="36"/>
          <w:lang w:val="en-US" w:eastAsia="zh-CN"/>
        </w:rPr>
        <w:t xml:space="preserve"> 工程量清单及图纸</w:t>
      </w:r>
      <w:r>
        <w:rPr>
          <w:rFonts w:hint="eastAsia" w:ascii="黑体" w:hAnsi="黑体" w:eastAsia="黑体" w:cs="黑体"/>
          <w:b/>
          <w:color w:val="000000"/>
          <w:sz w:val="36"/>
          <w:szCs w:val="36"/>
          <w:lang w:val="en-US" w:eastAsia="zh-CN"/>
        </w:rPr>
      </w:r>
      <w:r/>
    </w:p>
    <w:p>
      <w:pPr>
        <w:pStyle w:val="793"/>
        <w:numPr>
          <w:ilvl w:val="0"/>
          <w:numId w:val="0"/>
        </w:numPr>
        <w:jc w:val="center"/>
        <w:rPr>
          <w:rFonts w:hint="eastAsia" w:ascii="黑体" w:hAnsi="黑体" w:eastAsia="黑体" w:cs="黑体"/>
          <w:b/>
          <w:color w:val="000000"/>
          <w:sz w:val="36"/>
          <w:szCs w:val="36"/>
          <w:lang w:val="en-US" w:eastAsia="zh-CN"/>
        </w:rPr>
      </w:pPr>
      <w:r>
        <w:rPr>
          <w:rFonts w:hint="eastAsia" w:ascii="黑体" w:hAnsi="黑体" w:eastAsia="黑体" w:cs="黑体"/>
          <w:b/>
          <w:color w:val="000000"/>
          <w:sz w:val="36"/>
          <w:szCs w:val="36"/>
          <w:lang w:val="en-US" w:eastAsia="zh-CN"/>
        </w:rPr>
      </w:r>
      <w:r/>
    </w:p>
    <w:p>
      <w:pPr>
        <w:pStyle w:val="793"/>
        <w:numPr>
          <w:ilvl w:val="0"/>
          <w:numId w:val="0"/>
        </w:numPr>
        <w:jc w:val="center"/>
        <w:rPr>
          <w:rFonts w:hint="eastAsia" w:ascii="黑体" w:hAnsi="黑体" w:eastAsia="黑体" w:cs="黑体"/>
          <w:b/>
          <w:color w:val="000000"/>
          <w:sz w:val="36"/>
          <w:szCs w:val="36"/>
          <w:lang w:val="en-US" w:eastAsia="zh-CN"/>
        </w:rPr>
      </w:pPr>
      <w:r>
        <w:rPr>
          <w:rFonts w:hint="eastAsia" w:ascii="黑体" w:hAnsi="黑体" w:eastAsia="黑体" w:cs="黑体"/>
          <w:b/>
          <w:color w:val="000000"/>
          <w:sz w:val="36"/>
          <w:szCs w:val="36"/>
          <w:lang w:val="en-US" w:eastAsia="zh-CN"/>
        </w:rPr>
      </w:r>
      <w:r/>
    </w:p>
    <w:p>
      <w:pPr>
        <w:pStyle w:val="793"/>
        <w:numPr>
          <w:ilvl w:val="0"/>
          <w:numId w:val="0"/>
        </w:numPr>
        <w:jc w:val="center"/>
        <w:rPr>
          <w:rFonts w:hint="eastAsia" w:ascii="黑体" w:hAnsi="黑体" w:eastAsia="黑体" w:cs="黑体"/>
          <w:b/>
          <w:color w:val="000000"/>
          <w:sz w:val="36"/>
          <w:szCs w:val="36"/>
          <w:lang w:val="en-US" w:eastAsia="zh-CN"/>
        </w:rPr>
      </w:pPr>
      <w:r>
        <w:rPr>
          <w:rFonts w:hint="eastAsia" w:ascii="黑体" w:hAnsi="黑体" w:eastAsia="黑体" w:cs="黑体"/>
          <w:b/>
          <w:color w:val="000000"/>
          <w:sz w:val="36"/>
          <w:szCs w:val="36"/>
          <w:lang w:val="en-US" w:eastAsia="zh-CN"/>
        </w:rPr>
      </w:r>
      <w:r/>
    </w:p>
    <w:p>
      <w:pPr>
        <w:pStyle w:val="793"/>
        <w:numPr>
          <w:ilvl w:val="0"/>
          <w:numId w:val="0"/>
        </w:numPr>
        <w:jc w:val="center"/>
        <w:rPr>
          <w:rFonts w:hint="eastAsia" w:ascii="黑体" w:hAnsi="黑体" w:eastAsia="黑体" w:cs="黑体"/>
          <w:b/>
          <w:color w:val="000000"/>
          <w:sz w:val="36"/>
          <w:szCs w:val="36"/>
          <w:lang w:val="en-US" w:eastAsia="zh-CN"/>
        </w:rPr>
      </w:pPr>
      <w:r>
        <w:rPr>
          <w:rFonts w:hint="eastAsia" w:ascii="黑体" w:hAnsi="黑体" w:eastAsia="黑体" w:cs="黑体"/>
          <w:b/>
          <w:color w:val="000000"/>
          <w:sz w:val="36"/>
          <w:szCs w:val="36"/>
          <w:lang w:val="en-US" w:eastAsia="zh-CN"/>
        </w:rPr>
      </w:r>
      <w:r/>
    </w:p>
    <w:p>
      <w:pPr>
        <w:pStyle w:val="793"/>
        <w:numPr>
          <w:ilvl w:val="0"/>
          <w:numId w:val="0"/>
        </w:numPr>
        <w:jc w:val="center"/>
        <w:rPr>
          <w:rFonts w:hint="eastAsia" w:ascii="黑体" w:hAnsi="黑体" w:eastAsia="黑体" w:cs="黑体"/>
          <w:b/>
          <w:color w:val="000000"/>
          <w:sz w:val="36"/>
          <w:szCs w:val="36"/>
          <w:lang w:val="en-US" w:eastAsia="zh-CN"/>
        </w:rPr>
      </w:pPr>
      <w:r>
        <w:rPr>
          <w:rFonts w:hint="eastAsia" w:ascii="黑体" w:hAnsi="黑体" w:eastAsia="黑体" w:cs="黑体"/>
          <w:b/>
          <w:color w:val="000000"/>
          <w:sz w:val="36"/>
          <w:szCs w:val="36"/>
          <w:lang w:val="en-US" w:eastAsia="zh-CN"/>
        </w:rPr>
        <w:t xml:space="preserve">各供应商登录系统平台自行下载。</w:t>
      </w:r>
      <w:r>
        <w:rPr>
          <w:rFonts w:hint="eastAsia" w:ascii="黑体" w:hAnsi="黑体" w:eastAsia="黑体" w:cs="黑体"/>
          <w:b/>
          <w:color w:val="000000"/>
          <w:sz w:val="36"/>
          <w:szCs w:val="36"/>
          <w:lang w:val="en-US" w:eastAsia="zh-CN"/>
        </w:rPr>
      </w:r>
      <w:r/>
    </w:p>
    <w:p>
      <w:pPr>
        <w:pStyle w:val="678"/>
        <w:numPr>
          <w:ilvl w:val="0"/>
          <w:numId w:val="0"/>
        </w:numPr>
        <w:jc w:val="left"/>
        <w:spacing w:line="560" w:lineRule="exact"/>
        <w:rPr>
          <w:rFonts w:ascii="仿宋" w:hAnsi="仿宋" w:eastAsia="仿宋" w:cs="仿宋"/>
          <w:b/>
          <w:color w:val="000000"/>
          <w:sz w:val="28"/>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lang w:val="en-US" w:eastAsia="zh-CN"/>
        </w:rPr>
      </w:r>
      <w:r/>
    </w:p>
    <w:p>
      <w:pPr>
        <w:pStyle w:val="678"/>
        <w:jc w:val="center"/>
        <w:pageBreakBefore/>
        <w:spacing w:line="400" w:lineRule="exact"/>
        <w:rPr>
          <w:rFonts w:hint="eastAsia" w:ascii="黑体" w:hAnsi="黑体" w:eastAsia="黑体"/>
          <w:b/>
          <w:bCs/>
          <w:sz w:val="36"/>
        </w:rPr>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pPr>
      <w:r>
        <w:rPr>
          <w:rFonts w:hint="eastAsia" w:ascii="黑体" w:hAnsi="黑体" w:eastAsia="黑体"/>
          <w:b/>
          <w:bCs/>
          <w:sz w:val="36"/>
        </w:rPr>
      </w:r>
      <w:r/>
    </w:p>
    <w:p>
      <w:pPr>
        <w:pStyle w:val="678"/>
        <w:jc w:val="center"/>
        <w:pageBreakBefore/>
        <w:spacing w:line="400" w:lineRule="exact"/>
        <w:rPr>
          <w:rFonts w:hint="eastAsia" w:ascii="黑体" w:hAnsi="黑体" w:eastAsia="黑体"/>
          <w:b/>
          <w:bCs/>
          <w:sz w:val="36"/>
        </w:rPr>
      </w:pPr>
      <w:r>
        <w:rPr>
          <w:rFonts w:hint="eastAsia" w:ascii="黑体" w:hAnsi="黑体" w:eastAsia="黑体"/>
          <w:b/>
          <w:bCs/>
          <w:sz w:val="36"/>
        </w:rPr>
        <w:t xml:space="preserve">第</w:t>
      </w:r>
      <w:r>
        <w:rPr>
          <w:rFonts w:hint="eastAsia" w:ascii="黑体" w:hAnsi="黑体" w:eastAsia="黑体"/>
          <w:b/>
          <w:bCs/>
          <w:sz w:val="36"/>
          <w:lang w:val="en-US" w:eastAsia="zh-CN"/>
        </w:rPr>
        <w:t xml:space="preserve">七</w:t>
      </w:r>
      <w:r>
        <w:rPr>
          <w:rFonts w:hint="eastAsia" w:ascii="黑体" w:hAnsi="黑体" w:eastAsia="黑体"/>
          <w:b/>
          <w:bCs/>
          <w:sz w:val="36"/>
        </w:rPr>
        <w:t xml:space="preserve">章   投  标  文  件</w:t>
      </w:r>
      <w:r>
        <w:rPr>
          <w:rFonts w:hint="eastAsia" w:ascii="黑体" w:hAnsi="黑体" w:eastAsia="黑体"/>
          <w:b/>
          <w:bCs/>
          <w:sz w:val="36"/>
        </w:rPr>
      </w:r>
      <w:r/>
    </w:p>
    <w:p>
      <w:pPr>
        <w:pStyle w:val="699"/>
        <w:rPr>
          <w:rFonts w:hint="eastAsia" w:ascii="黑体" w:hAnsi="黑体" w:eastAsia="黑体"/>
          <w:sz w:val="44"/>
          <w:szCs w:val="44"/>
        </w:rPr>
      </w:pPr>
      <w:r>
        <w:rPr>
          <w:rFonts w:hint="eastAsia" w:ascii="黑体" w:hAnsi="黑体" w:eastAsia="黑体"/>
          <w:sz w:val="44"/>
          <w:szCs w:val="44"/>
        </w:rPr>
      </w:r>
      <w:r/>
    </w:p>
    <w:p>
      <w:pPr>
        <w:pStyle w:val="699"/>
        <w:rPr>
          <w:rFonts w:hint="eastAsia" w:ascii="黑体" w:hAnsi="黑体" w:eastAsia="黑体"/>
          <w:sz w:val="32"/>
        </w:rPr>
      </w:pPr>
      <w:r>
        <w:rPr>
          <w:rFonts w:hint="eastAsia" w:ascii="黑体" w:hAnsi="黑体" w:eastAsia="黑体"/>
          <w:sz w:val="32"/>
        </w:rPr>
      </w:r>
      <w:r/>
    </w:p>
    <w:p>
      <w:pPr>
        <w:pStyle w:val="77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7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7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7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78"/>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77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75"/>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775"/>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775"/>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67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67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7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78"/>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699"/>
        <w:jc w:val="center"/>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699"/>
        <w:spacing w:line="640" w:lineRule="exact"/>
        <w:rPr>
          <w:rFonts w:hint="eastAsia" w:ascii="仿宋" w:hAnsi="仿宋" w:eastAsia="仿宋"/>
          <w:sz w:val="28"/>
          <w:szCs w:val="24"/>
        </w:rPr>
      </w:pPr>
      <w:r>
        <w:rPr>
          <w:rFonts w:hint="eastAsia" w:ascii="仿宋" w:hAnsi="仿宋" w:eastAsia="仿宋"/>
          <w:sz w:val="28"/>
          <w:szCs w:val="24"/>
        </w:rPr>
        <w:t xml:space="preserve">淮安市公共资源交易中心清江浦分中心(政府采购中心):</w:t>
      </w:r>
      <w:r>
        <w:rPr>
          <w:rFonts w:hint="eastAsia" w:ascii="仿宋" w:hAnsi="仿宋" w:eastAsia="仿宋"/>
          <w:sz w:val="28"/>
          <w:szCs w:val="24"/>
        </w:rPr>
      </w:r>
      <w:r/>
    </w:p>
    <w:p>
      <w:pPr>
        <w:pStyle w:val="762"/>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w:t>
      </w:r>
      <w:r>
        <w:rPr>
          <w:rFonts w:hint="eastAsia" w:ascii="仿宋" w:hAnsi="仿宋" w:eastAsia="仿宋"/>
          <w:sz w:val="28"/>
          <w:szCs w:val="28"/>
          <w:u w:val="single"/>
        </w:rPr>
        <w:t xml:space="preserve">    采购包名称    </w:t>
      </w:r>
      <w:r>
        <w:rPr>
          <w:rFonts w:hint="eastAsia" w:ascii="仿宋" w:hAnsi="仿宋" w:eastAsia="仿宋"/>
          <w:sz w:val="28"/>
          <w:szCs w:val="28"/>
        </w:rPr>
        <w:t xml:space="preserve">投标的有关事宜。</w:t>
      </w:r>
      <w:r>
        <w:rPr>
          <w:rFonts w:hint="eastAsia" w:ascii="仿宋" w:hAnsi="仿宋" w:eastAsia="仿宋"/>
          <w:sz w:val="28"/>
          <w:szCs w:val="28"/>
        </w:rPr>
      </w:r>
      <w:r/>
    </w:p>
    <w:p>
      <w:pPr>
        <w:pStyle w:val="678"/>
        <w:ind w:firstLine="560"/>
        <w:spacing w:line="640" w:lineRule="exact"/>
        <w:rPr>
          <w:rFonts w:hint="eastAsia" w:ascii="仿宋" w:hAnsi="仿宋" w:eastAsia="仿宋"/>
          <w:sz w:val="28"/>
          <w:szCs w:val="28"/>
        </w:rPr>
      </w:pPr>
      <w:r>
        <w:rPr>
          <w:rFonts w:hint="eastAsia" w:ascii="仿宋" w:hAnsi="仿宋" w:eastAsia="仿宋"/>
          <w:sz w:val="28"/>
          <w:lang w:eastAsia="zh-CN"/>
        </w:rPr>
        <w:t xml:space="preserve">1.</w:t>
      </w:r>
      <w:r>
        <w:rPr>
          <w:rFonts w:hint="eastAsia" w:ascii="仿宋" w:hAnsi="仿宋" w:eastAsia="仿宋"/>
          <w:sz w:val="28"/>
          <w:szCs w:val="28"/>
        </w:rPr>
        <w:t xml:space="preserve">我公司没有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rPr>
          <w:rFonts w:hint="eastAsia" w:ascii="仿宋" w:hAnsi="仿宋" w:eastAsia="仿宋"/>
          <w:sz w:val="28"/>
          <w:szCs w:val="28"/>
        </w:rPr>
      </w:r>
      <w:r/>
    </w:p>
    <w:p>
      <w:pPr>
        <w:pStyle w:val="678"/>
        <w:ind w:firstLine="560"/>
        <w:spacing w:line="640" w:lineRule="exact"/>
        <w:rPr>
          <w:rFonts w:hint="eastAsia" w:ascii="仿宋" w:hAnsi="仿宋" w:eastAsia="仿宋"/>
          <w:sz w:val="28"/>
        </w:rPr>
      </w:pPr>
      <w:r>
        <w:rPr>
          <w:rFonts w:hint="eastAsia" w:ascii="仿宋" w:hAnsi="仿宋" w:eastAsia="仿宋"/>
          <w:sz w:val="28"/>
          <w:lang w:eastAsia="zh-CN"/>
        </w:rPr>
        <w:t xml:space="preserve">2.</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62"/>
        <w:ind w:firstLine="560"/>
        <w:spacing w:before="0" w:after="0" w:line="64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我们接受招标文件的所有的条款和规定。</w:t>
      </w:r>
      <w:r>
        <w:rPr>
          <w:rFonts w:hint="eastAsia" w:ascii="仿宋" w:hAnsi="仿宋" w:eastAsia="仿宋"/>
          <w:sz w:val="28"/>
          <w:szCs w:val="28"/>
        </w:rPr>
      </w:r>
      <w:r/>
    </w:p>
    <w:p>
      <w:pPr>
        <w:pStyle w:val="762"/>
        <w:ind w:firstLine="560"/>
        <w:spacing w:before="0" w:after="0" w:line="640" w:lineRule="exact"/>
        <w:rPr>
          <w:rFonts w:hint="eastAsia" w:ascii="仿宋" w:hAnsi="仿宋" w:eastAsia="仿宋"/>
          <w:sz w:val="28"/>
          <w:szCs w:val="28"/>
        </w:rPr>
      </w:pPr>
      <w:r>
        <w:rPr>
          <w:rFonts w:hint="eastAsia" w:ascii="仿宋" w:hAnsi="仿宋" w:eastAsia="仿宋"/>
          <w:sz w:val="28"/>
          <w:szCs w:val="28"/>
          <w:lang w:eastAsia="zh-CN"/>
        </w:rPr>
        <w:t xml:space="preserve">4.</w:t>
      </w:r>
      <w:r>
        <w:rPr>
          <w:rFonts w:hint="eastAsia" w:ascii="仿宋" w:hAnsi="仿宋" w:eastAsia="仿宋"/>
          <w:sz w:val="28"/>
          <w:szCs w:val="28"/>
        </w:rPr>
        <w:t xml:space="preserve">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762"/>
        <w:ind w:firstLine="560"/>
        <w:spacing w:before="0" w:after="0" w:line="640" w:lineRule="exact"/>
        <w:rPr>
          <w:rFonts w:hint="eastAsia"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762"/>
        <w:ind w:firstLine="560"/>
        <w:spacing w:before="0" w:after="0" w:line="640" w:lineRule="exact"/>
        <w:rPr>
          <w:rFonts w:hint="eastAsia" w:ascii="仿宋" w:hAnsi="仿宋" w:eastAsia="仿宋"/>
          <w:sz w:val="28"/>
          <w:szCs w:val="28"/>
        </w:rPr>
      </w:pPr>
      <w:r>
        <w:rPr>
          <w:rFonts w:hint="eastAsia" w:ascii="仿宋" w:hAnsi="仿宋" w:eastAsia="仿宋"/>
          <w:sz w:val="28"/>
          <w:lang w:eastAsia="zh-CN"/>
        </w:rPr>
        <w:t xml:space="preserve">6.</w:t>
      </w:r>
      <w:r>
        <w:rPr>
          <w:rFonts w:hint="eastAsia" w:ascii="仿宋" w:hAnsi="仿宋" w:eastAsia="仿宋"/>
          <w:sz w:val="28"/>
        </w:rPr>
        <w:t xml:space="preserve">我们同意向贵方提供贵方可能要求的与投标有关的任何证据或资料，并保证所提供的都是真实的、准确的。</w:t>
      </w:r>
      <w:r>
        <w:rPr>
          <w:rFonts w:hint="eastAsia" w:ascii="仿宋" w:hAnsi="仿宋" w:eastAsia="仿宋"/>
          <w:sz w:val="28"/>
          <w:szCs w:val="28"/>
        </w:rPr>
      </w:r>
      <w:r/>
    </w:p>
    <w:p>
      <w:pPr>
        <w:pStyle w:val="762"/>
        <w:ind w:firstLine="560"/>
        <w:spacing w:before="0" w:after="0" w:line="640" w:lineRule="exact"/>
        <w:rPr>
          <w:rFonts w:hint="eastAsia" w:ascii="仿宋" w:hAnsi="仿宋" w:eastAsia="仿宋"/>
          <w:sz w:val="28"/>
          <w:szCs w:val="28"/>
        </w:rPr>
      </w:pPr>
      <w:r>
        <w:rPr>
          <w:rFonts w:hint="eastAsia" w:ascii="仿宋" w:hAnsi="仿宋" w:eastAsia="仿宋"/>
          <w:sz w:val="28"/>
          <w:szCs w:val="28"/>
          <w:lang w:eastAsia="zh-CN"/>
        </w:rPr>
        <w:t xml:space="preserve">7.</w:t>
      </w:r>
      <w:r>
        <w:rPr>
          <w:rFonts w:hint="eastAsia" w:ascii="仿宋" w:hAnsi="仿宋" w:eastAsia="仿宋"/>
          <w:sz w:val="28"/>
          <w:szCs w:val="28"/>
        </w:rPr>
        <w:t xml:space="preserve">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762"/>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762"/>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62"/>
        <w:ind w:right="560" w:firstLine="2940"/>
        <w:spacing w:before="0" w:after="0" w:line="6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rPr>
          <w:rFonts w:hint="eastAsia" w:ascii="仿宋" w:hAnsi="仿宋" w:eastAsia="仿宋"/>
          <w:sz w:val="28"/>
          <w:szCs w:val="28"/>
        </w:rPr>
      </w:r>
      <w:r/>
    </w:p>
    <w:p>
      <w:pPr>
        <w:pStyle w:val="678"/>
        <w:ind w:right="560" w:firstLine="420"/>
        <w:jc w:val="center"/>
        <w:spacing w:line="640" w:lineRule="exact"/>
        <w:rPr>
          <w:rFonts w:hint="eastAsia" w:ascii="仿宋" w:hAnsi="仿宋" w:eastAsia="仿宋"/>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99"/>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78"/>
        <w:spacing w:line="440" w:lineRule="exact"/>
        <w:rPr>
          <w:rFonts w:hint="eastAsia" w:ascii="仿宋" w:hAnsi="仿宋" w:eastAsia="仿宋"/>
          <w:sz w:val="28"/>
          <w:szCs w:val="28"/>
        </w:rPr>
      </w:pPr>
      <w:r>
        <w:rPr>
          <w:rFonts w:hint="eastAsia" w:ascii="仿宋" w:hAnsi="仿宋" w:eastAsia="仿宋"/>
          <w:sz w:val="28"/>
          <w:szCs w:val="28"/>
        </w:rPr>
      </w:r>
      <w:r/>
    </w:p>
    <w:p>
      <w:pPr>
        <w:pStyle w:val="678"/>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78"/>
        <w:ind w:firstLine="2891"/>
        <w:pageBreakBefore/>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678"/>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W w:w="84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78"/>
              <w:jc w:val="center"/>
              <w:rPr>
                <w:rFonts w:hint="eastAsia" w:ascii="仿宋" w:hAnsi="仿宋" w:eastAsia="仿宋"/>
                <w:sz w:val="28"/>
                <w:szCs w:val="28"/>
              </w:rPr>
            </w:pPr>
            <w:r>
              <w:rPr>
                <w:rFonts w:hint="eastAsia" w:ascii="仿宋" w:hAnsi="仿宋" w:eastAsia="仿宋"/>
                <w:sz w:val="28"/>
                <w:szCs w:val="28"/>
              </w:rPr>
              <w:t xml:space="preserve">项目名称</w:t>
            </w:r>
            <w:r>
              <w:rPr>
                <w:rFonts w:hint="eastAsia" w:ascii="仿宋" w:hAnsi="仿宋" w:eastAsia="仿宋"/>
                <w:sz w:val="28"/>
                <w:szCs w:val="28"/>
              </w:rPr>
            </w:r>
            <w:r/>
          </w:p>
        </w:tc>
        <w:tc>
          <w:tcPr>
            <w:tcW w:w="6759" w:type="dxa"/>
            <w:vAlign w:val="center"/>
            <w:textDirection w:val="lrTb"/>
            <w:noWrap w:val="false"/>
          </w:tcPr>
          <w:p>
            <w:pPr>
              <w:pStyle w:val="678"/>
              <w:jc w:val="center"/>
              <w:rPr>
                <w:rFonts w:hint="eastAsia" w:ascii="仿宋" w:hAnsi="仿宋" w:eastAsia="仿宋"/>
                <w:sz w:val="28"/>
                <w:szCs w:val="28"/>
              </w:rPr>
            </w:pPr>
            <w:r>
              <w:rPr>
                <w:rFonts w:hint="eastAsia" w:ascii="仿宋" w:hAnsi="仿宋" w:eastAsia="仿宋"/>
                <w:sz w:val="28"/>
                <w:szCs w:val="28"/>
              </w:rPr>
            </w:r>
            <w:r/>
          </w:p>
        </w:tc>
      </w:tr>
      <w:tr>
        <w:trPr>
          <w:cantSplit/>
          <w:trHeight w:val="1398" w:hRule="exact"/>
        </w:trPr>
        <w:tc>
          <w:tcPr>
            <w:tcW w:w="1701" w:type="dxa"/>
            <w:vAlign w:val="center"/>
            <w:textDirection w:val="lrTb"/>
            <w:noWrap w:val="false"/>
          </w:tcPr>
          <w:p>
            <w:pPr>
              <w:pStyle w:val="678"/>
              <w:jc w:val="center"/>
              <w:rPr>
                <w:rFonts w:hint="eastAsia" w:ascii="仿宋" w:hAnsi="仿宋" w:eastAsia="仿宋"/>
                <w:sz w:val="28"/>
                <w:szCs w:val="28"/>
              </w:rPr>
            </w:pPr>
            <w:r>
              <w:rPr>
                <w:rFonts w:hint="eastAsia" w:ascii="仿宋" w:hAnsi="仿宋" w:eastAsia="仿宋"/>
                <w:sz w:val="28"/>
                <w:szCs w:val="28"/>
              </w:rPr>
              <w:t xml:space="preserve">采购包名称</w:t>
            </w:r>
            <w:r>
              <w:rPr>
                <w:rFonts w:hint="eastAsia" w:ascii="仿宋" w:hAnsi="仿宋" w:eastAsia="仿宋"/>
                <w:sz w:val="28"/>
                <w:szCs w:val="28"/>
              </w:rPr>
            </w:r>
            <w:r/>
          </w:p>
        </w:tc>
        <w:tc>
          <w:tcPr>
            <w:tcW w:w="6759" w:type="dxa"/>
            <w:vAlign w:val="center"/>
            <w:textDirection w:val="lrTb"/>
            <w:noWrap w:val="false"/>
          </w:tcPr>
          <w:p>
            <w:pPr>
              <w:pStyle w:val="678"/>
              <w:jc w:val="center"/>
              <w:rPr>
                <w:rFonts w:hint="eastAsia" w:ascii="仿宋" w:hAnsi="仿宋" w:eastAsia="仿宋"/>
                <w:sz w:val="28"/>
                <w:szCs w:val="28"/>
              </w:rPr>
            </w:pPr>
            <w:r>
              <w:rPr>
                <w:rFonts w:hint="eastAsia" w:ascii="仿宋" w:hAnsi="仿宋" w:eastAsia="仿宋"/>
                <w:sz w:val="28"/>
                <w:szCs w:val="28"/>
              </w:rPr>
            </w:r>
            <w:r/>
          </w:p>
        </w:tc>
      </w:tr>
      <w:tr>
        <w:trPr>
          <w:cantSplit/>
          <w:trHeight w:val="2261"/>
        </w:trPr>
        <w:tc>
          <w:tcPr>
            <w:tcW w:w="1701" w:type="dxa"/>
            <w:vAlign w:val="center"/>
            <w:textDirection w:val="lrTb"/>
            <w:noWrap w:val="false"/>
          </w:tcPr>
          <w:p>
            <w:pPr>
              <w:pStyle w:val="678"/>
              <w:jc w:val="center"/>
              <w:spacing w:line="720" w:lineRule="exact"/>
              <w:rPr>
                <w:rFonts w:hint="eastAsia" w:ascii="仿宋" w:hAnsi="仿宋" w:eastAsia="仿宋"/>
                <w:sz w:val="28"/>
                <w:szCs w:val="28"/>
              </w:rPr>
            </w:pPr>
            <w:r>
              <w:rPr>
                <w:rFonts w:hint="eastAsia" w:ascii="仿宋" w:hAnsi="仿宋" w:eastAsia="仿宋"/>
                <w:sz w:val="28"/>
                <w:szCs w:val="28"/>
              </w:rPr>
              <w:t xml:space="preserve">本采购包投标报价总计</w:t>
            </w:r>
            <w:r>
              <w:rPr>
                <w:rFonts w:hint="eastAsia" w:ascii="仿宋" w:hAnsi="仿宋" w:eastAsia="仿宋"/>
                <w:sz w:val="28"/>
                <w:szCs w:val="28"/>
              </w:rPr>
            </w:r>
            <w:r/>
          </w:p>
        </w:tc>
        <w:tc>
          <w:tcPr>
            <w:tcW w:w="6759" w:type="dxa"/>
            <w:vAlign w:val="center"/>
            <w:textDirection w:val="lrTb"/>
            <w:noWrap w:val="false"/>
          </w:tcPr>
          <w:p>
            <w:pPr>
              <w:pStyle w:val="678"/>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78"/>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678"/>
              <w:ind w:firstLine="140"/>
              <w:jc w:val="center"/>
              <w:rPr>
                <w:rFonts w:hint="eastAsia" w:ascii="仿宋" w:hAnsi="仿宋" w:eastAsia="仿宋"/>
                <w:sz w:val="28"/>
                <w:szCs w:val="28"/>
              </w:rPr>
            </w:pPr>
            <w:r>
              <w:rPr>
                <w:rFonts w:hint="eastAsia" w:ascii="仿宋" w:hAnsi="仿宋" w:eastAsia="仿宋"/>
                <w:sz w:val="28"/>
                <w:szCs w:val="28"/>
              </w:rPr>
              <w:t xml:space="preserve">核心产品及品牌</w:t>
            </w:r>
            <w:r>
              <w:rPr>
                <w:rFonts w:hint="eastAsia" w:ascii="仿宋" w:hAnsi="仿宋" w:eastAsia="仿宋"/>
                <w:sz w:val="28"/>
                <w:szCs w:val="28"/>
              </w:rPr>
            </w:r>
            <w:r/>
          </w:p>
        </w:tc>
        <w:tc>
          <w:tcPr>
            <w:tcW w:w="6759" w:type="dxa"/>
            <w:vAlign w:val="center"/>
            <w:textDirection w:val="lrTb"/>
            <w:noWrap w:val="false"/>
          </w:tcPr>
          <w:p>
            <w:pPr>
              <w:pStyle w:val="678"/>
              <w:ind w:firstLine="1540"/>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r>
            <w:r/>
          </w:p>
        </w:tc>
      </w:tr>
    </w:tbl>
    <w:p>
      <w:pPr>
        <w:pStyle w:val="678"/>
        <w:ind w:firstLine="411"/>
        <w:spacing w:line="440" w:lineRule="exact"/>
        <w:rPr>
          <w:rFonts w:hint="eastAsia" w:ascii="仿宋" w:hAnsi="仿宋" w:eastAsia="仿宋"/>
          <w:sz w:val="28"/>
          <w:szCs w:val="28"/>
        </w:rPr>
      </w:pPr>
      <w:r/>
      <w:bookmarkStart w:id="38" w:name="_Toc136924766"/>
      <w:r/>
      <w:bookmarkStart w:id="39" w:name="_Toc157775459"/>
      <w:r>
        <w:rPr>
          <w:rFonts w:hint="eastAsia" w:ascii="仿宋" w:hAnsi="仿宋" w:eastAsia="仿宋"/>
          <w:sz w:val="28"/>
          <w:szCs w:val="28"/>
        </w:rPr>
      </w:r>
      <w:r/>
    </w:p>
    <w:p>
      <w:pPr>
        <w:pStyle w:val="699"/>
        <w:ind w:firstLine="2875"/>
        <w:rPr>
          <w:rFonts w:hint="eastAsia" w:hAnsi="宋体"/>
          <w:b/>
          <w:sz w:val="32"/>
          <w:szCs w:val="32"/>
        </w:rPr>
      </w:pPr>
      <w:r/>
      <w:bookmarkEnd w:id="38"/>
      <w:r/>
      <w:bookmarkEnd w:id="39"/>
      <w:r/>
      <w:bookmarkStart w:id="40" w:name="_Toc157775468"/>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rPr>
          <w:rFonts w:hint="eastAsia" w:hAnsi="宋体"/>
          <w:b/>
          <w:sz w:val="32"/>
          <w:szCs w:val="32"/>
        </w:rPr>
      </w:pPr>
      <w:r>
        <w:rPr>
          <w:rFonts w:hint="eastAsia" w:hAnsi="宋体"/>
          <w:b/>
          <w:sz w:val="32"/>
          <w:szCs w:val="32"/>
        </w:rPr>
      </w:r>
      <w:r/>
    </w:p>
    <w:p>
      <w:pPr>
        <w:pStyle w:val="699"/>
        <w:spacing w:line="440" w:lineRule="exact"/>
        <w:rPr>
          <w:rFonts w:hint="eastAsia" w:ascii="仿宋" w:hAnsi="仿宋" w:eastAsia="仿宋"/>
          <w:sz w:val="28"/>
          <w:szCs w:val="24"/>
        </w:rPr>
      </w:pPr>
      <w:r>
        <w:rPr>
          <w:rFonts w:hint="eastAsia" w:ascii="仿宋" w:hAnsi="仿宋" w:eastAsia="仿宋"/>
          <w:sz w:val="28"/>
          <w:szCs w:val="24"/>
        </w:rPr>
      </w:r>
      <w:r/>
    </w:p>
    <w:p>
      <w:pPr>
        <w:pStyle w:val="699"/>
        <w:spacing w:line="440" w:lineRule="exact"/>
        <w:rPr>
          <w:rFonts w:hint="eastAsia" w:ascii="仿宋" w:hAnsi="仿宋" w:eastAsia="仿宋"/>
          <w:sz w:val="28"/>
          <w:szCs w:val="24"/>
        </w:rPr>
      </w:pPr>
      <w:r>
        <w:rPr>
          <w:rFonts w:hint="eastAsia" w:ascii="仿宋" w:hAnsi="仿宋" w:eastAsia="仿宋"/>
          <w:sz w:val="28"/>
          <w:szCs w:val="24"/>
        </w:rPr>
      </w:r>
      <w:r/>
    </w:p>
    <w:p>
      <w:pPr>
        <w:pStyle w:val="678"/>
        <w:numPr>
          <w:ilvl w:val="0"/>
          <w:numId w:val="5"/>
        </w:numPr>
        <w:jc w:val="center"/>
        <w:rPr>
          <w:rFonts w:hint="eastAsia" w:ascii="仿宋" w:hAnsi="仿宋" w:eastAsia="仿宋"/>
          <w:b/>
          <w:sz w:val="32"/>
          <w:szCs w:val="32"/>
        </w:rPr>
      </w:pPr>
      <w:r>
        <w:rPr>
          <w:rFonts w:hint="eastAsia" w:ascii="仿宋" w:hAnsi="仿宋" w:eastAsia="仿宋"/>
          <w:b/>
          <w:sz w:val="32"/>
          <w:szCs w:val="32"/>
        </w:rPr>
        <w:t xml:space="preserve">投标分项报价表</w:t>
      </w:r>
      <w:r>
        <w:rPr>
          <w:rFonts w:hint="eastAsia" w:ascii="仿宋" w:hAnsi="仿宋" w:eastAsia="仿宋"/>
          <w:b/>
          <w:sz w:val="32"/>
          <w:szCs w:val="32"/>
        </w:rPr>
      </w:r>
      <w:r/>
    </w:p>
    <w:p>
      <w:pPr>
        <w:pStyle w:val="678"/>
        <w:jc w:val="center"/>
        <w:rPr>
          <w:rFonts w:hint="eastAsia" w:ascii="仿宋" w:hAnsi="仿宋" w:eastAsia="仿宋"/>
          <w:bCs/>
          <w:sz w:val="28"/>
          <w:szCs w:val="28"/>
        </w:rPr>
      </w:pPr>
      <w:r>
        <w:rPr>
          <w:rFonts w:hint="eastAsia" w:ascii="仿宋" w:hAnsi="仿宋" w:eastAsia="仿宋"/>
          <w:bCs/>
          <w:sz w:val="28"/>
          <w:szCs w:val="28"/>
        </w:rPr>
        <w:t xml:space="preserve">（采购包号）</w:t>
      </w:r>
      <w:r>
        <w:rPr>
          <w:rFonts w:hint="eastAsia" w:ascii="仿宋" w:hAnsi="仿宋" w:eastAsia="仿宋"/>
          <w:bCs/>
          <w:sz w:val="28"/>
          <w:szCs w:val="28"/>
        </w:rPr>
      </w:r>
      <w:r/>
    </w:p>
    <w:p>
      <w:pPr>
        <w:pStyle w:val="678"/>
        <w:jc w:val="center"/>
        <w:spacing w:line="340" w:lineRule="exact"/>
        <w:rPr>
          <w:rFonts w:ascii="仿宋" w:hAnsi="仿宋" w:eastAsia="仿宋" w:cs="Calibri"/>
          <w:sz w:val="24"/>
        </w:rPr>
      </w:pPr>
      <w:r>
        <w:rPr>
          <w:rFonts w:ascii="仿宋" w:hAnsi="仿宋" w:eastAsia="仿宋" w:cs="Calibri"/>
          <w:sz w:val="24"/>
        </w:rPr>
      </w:r>
      <w:r/>
    </w:p>
    <w:tbl>
      <w:tblPr>
        <w:tblW w:w="913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136"/>
        <w:gridCol w:w="1099"/>
        <w:gridCol w:w="1681"/>
        <w:gridCol w:w="835"/>
        <w:gridCol w:w="768"/>
        <w:gridCol w:w="910"/>
        <w:gridCol w:w="944"/>
        <w:gridCol w:w="998"/>
      </w:tblGrid>
      <w:tr>
        <w:trPr>
          <w:trHeight w:val="716"/>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序号</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街道</w:t>
            </w: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设备使用地址</w:t>
            </w: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规格型号</w:t>
            </w:r>
            <w:r>
              <w:rPr>
                <w:rFonts w:hint="eastAsia" w:ascii="仿宋" w:hAnsi="仿宋" w:eastAsia="仿宋"/>
                <w:sz w:val="24"/>
              </w:rPr>
              <w:t xml:space="preserve">及层数</w:t>
            </w:r>
            <w:r>
              <w:rPr>
                <w:rFonts w:hint="eastAsia"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品牌产地</w:t>
            </w: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载重量</w:t>
            </w: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额定速度</w:t>
            </w:r>
            <w:r>
              <w:rPr>
                <w:rFonts w:hint="eastAsia"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数量</w:t>
            </w:r>
            <w:r>
              <w:rPr>
                <w:rFonts w:hint="eastAsia" w:ascii="仿宋" w:hAnsi="仿宋" w:eastAsia="仿宋"/>
                <w:sz w:val="24"/>
              </w:rPr>
              <w:t xml:space="preserve">（部）</w:t>
            </w:r>
            <w:r>
              <w:rPr>
                <w:rFonts w:hint="eastAsia"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单部价格（元）</w:t>
            </w:r>
            <w:r>
              <w:rPr>
                <w:rFonts w:hint="eastAsia" w:ascii="仿宋" w:hAnsi="仿宋" w:eastAsia="仿宋"/>
                <w:sz w:val="24"/>
              </w:rPr>
            </w:r>
            <w:r/>
          </w:p>
        </w:tc>
      </w:tr>
      <w:tr>
        <w:trPr>
          <w:trHeight w:val="498"/>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579"/>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r>
      <w:tr>
        <w:trPr>
          <w:trHeight w:val="599"/>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r>
      <w:tr>
        <w:trPr>
          <w:trHeight w:val="540"/>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r>
      <w:tr>
        <w:trPr>
          <w:trHeight w:val="540"/>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5</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540"/>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6</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497"/>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w:t>
            </w: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r>
      <w:tr>
        <w:trPr>
          <w:trHeight w:val="628"/>
        </w:trPr>
        <w:tc>
          <w:tcPr>
            <w:gridSpan w:val="8"/>
            <w:tcMar>
              <w:left w:w="108" w:type="dxa"/>
              <w:top w:w="0" w:type="dxa"/>
              <w:right w:w="108" w:type="dxa"/>
              <w:bottom w:w="0" w:type="dxa"/>
            </w:tcMar>
            <w:tcW w:w="8137" w:type="dxa"/>
            <w:vAlign w:val="center"/>
            <w:textDirection w:val="lrTb"/>
            <w:noWrap w:val="false"/>
          </w:tcPr>
          <w:p>
            <w:pPr>
              <w:pStyle w:val="678"/>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投标总报价（人民币：元）</w:t>
            </w:r>
            <w:r>
              <w:rPr>
                <w:rFonts w:ascii="仿宋" w:hAnsi="仿宋" w:eastAsia="仿宋"/>
                <w:sz w:val="24"/>
              </w:rPr>
            </w:r>
            <w:r/>
          </w:p>
        </w:tc>
        <w:tc>
          <w:tcPr>
            <w:tcMar>
              <w:left w:w="108" w:type="dxa"/>
              <w:top w:w="0" w:type="dxa"/>
              <w:right w:w="108" w:type="dxa"/>
              <w:bottom w:w="0" w:type="dxa"/>
            </w:tcMar>
            <w:tcW w:w="998" w:type="dxa"/>
            <w:vAlign w:val="top"/>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r>
      <w:tr>
        <w:trPr>
          <w:trHeight w:val="628"/>
        </w:trPr>
        <w:tc>
          <w:tcPr>
            <w:gridSpan w:val="9"/>
            <w:tcMar>
              <w:left w:w="108" w:type="dxa"/>
              <w:top w:w="0" w:type="dxa"/>
              <w:right w:w="108" w:type="dxa"/>
              <w:bottom w:w="0" w:type="dxa"/>
            </w:tcMar>
            <w:tcW w:w="9135" w:type="dxa"/>
            <w:vAlign w:val="center"/>
            <w:textDirection w:val="lrTb"/>
            <w:noWrap w:val="false"/>
          </w:tcPr>
          <w:p>
            <w:pPr>
              <w:pStyle w:val="678"/>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hint="eastAsia" w:ascii="宋体" w:hAnsi="宋体" w:cs="宋体"/>
                <w:sz w:val="24"/>
              </w:rPr>
            </w:r>
            <w:r/>
          </w:p>
        </w:tc>
      </w:tr>
    </w:tbl>
    <w:p>
      <w:pPr>
        <w:pStyle w:val="678"/>
        <w:ind w:right="560" w:firstLine="480"/>
        <w:jc w:val="left"/>
        <w:spacing w:line="640" w:lineRule="exact"/>
        <w:rPr>
          <w:rFonts w:ascii="仿宋" w:hAnsi="仿宋" w:eastAsia="仿宋"/>
          <w:sz w:val="28"/>
          <w:u w:val="single"/>
        </w:rPr>
      </w:pPr>
      <w:r>
        <w:rPr>
          <w:rFonts w:hint="eastAsia" w:ascii="仿宋" w:hAnsi="仿宋" w:eastAsia="仿宋"/>
          <w:sz w:val="28"/>
        </w:rPr>
        <w:t xml:space="preserve">投标人名称（电子签章）:</w:t>
      </w:r>
      <w:r>
        <w:rPr>
          <w:rFonts w:ascii="仿宋" w:hAnsi="仿宋" w:eastAsia="仿宋"/>
          <w:sz w:val="28"/>
          <w:u w:val="single"/>
        </w:rPr>
      </w:r>
      <w:r/>
    </w:p>
    <w:p>
      <w:pPr>
        <w:pStyle w:val="678"/>
        <w:ind w:right="560" w:firstLine="420"/>
        <w:spacing w:line="640" w:lineRule="exact"/>
        <w:rPr>
          <w:rFonts w:ascii="仿宋" w:hAnsi="仿宋" w:eastAsia="仿宋"/>
          <w:sz w:val="28"/>
        </w:rPr>
      </w:pPr>
      <w:r>
        <w:rPr>
          <w:rFonts w:hint="eastAsia" w:ascii="仿宋" w:hAnsi="仿宋" w:eastAsia="仿宋"/>
          <w:sz w:val="28"/>
        </w:rPr>
        <w:t xml:space="preserve">日期: 年月日</w:t>
      </w:r>
      <w:r>
        <w:rPr>
          <w:rFonts w:ascii="仿宋" w:hAnsi="仿宋" w:eastAsia="仿宋"/>
          <w:sz w:val="28"/>
        </w:rPr>
      </w:r>
      <w:r/>
    </w:p>
    <w:p>
      <w:pPr>
        <w:pStyle w:val="678"/>
        <w:ind w:firstLine="411"/>
        <w:spacing w:line="440" w:lineRule="exact"/>
        <w:rPr>
          <w:rFonts w:ascii="仿宋" w:hAnsi="仿宋" w:eastAsia="仿宋"/>
          <w:sz w:val="28"/>
        </w:rPr>
      </w:pPr>
      <w:r>
        <w:rPr>
          <w:rFonts w:ascii="仿宋" w:hAnsi="仿宋" w:eastAsia="仿宋"/>
          <w:sz w:val="28"/>
        </w:rPr>
        <w:t xml:space="preserve">备注：1</w:t>
      </w:r>
      <w:r>
        <w:rPr>
          <w:rFonts w:hint="eastAsia" w:ascii="仿宋" w:hAnsi="仿宋" w:eastAsia="仿宋"/>
          <w:sz w:val="28"/>
        </w:rPr>
        <w:t xml:space="preserve">、投</w:t>
      </w:r>
      <w:r>
        <w:rPr>
          <w:rFonts w:ascii="仿宋" w:hAnsi="仿宋" w:eastAsia="仿宋"/>
          <w:sz w:val="28"/>
        </w:rPr>
        <w:t xml:space="preserve">标报价采用总承包方式，“投标总报价”应包括所投货物（包含与货物相关的服务）费用</w:t>
      </w:r>
      <w:r>
        <w:rPr>
          <w:rFonts w:hint="eastAsia" w:ascii="仿宋" w:hAnsi="仿宋" w:eastAsia="仿宋"/>
          <w:sz w:val="28"/>
        </w:rPr>
        <w:t xml:space="preserve">、</w:t>
      </w:r>
      <w:r>
        <w:rPr>
          <w:rFonts w:ascii="仿宋" w:hAnsi="仿宋" w:eastAsia="仿宋"/>
          <w:sz w:val="28"/>
        </w:rPr>
        <w:t xml:space="preserve">安装调试费、测试验收费、培训费、运行维护费用</w:t>
      </w:r>
      <w:r>
        <w:rPr>
          <w:rFonts w:hint="eastAsia" w:ascii="仿宋" w:hAnsi="仿宋" w:eastAsia="仿宋"/>
          <w:sz w:val="28"/>
        </w:rPr>
        <w:t xml:space="preserve">、原厂免费质保、全包维保、全包维保期内的检验检测费用</w:t>
      </w:r>
      <w:r>
        <w:rPr>
          <w:rFonts w:ascii="仿宋" w:hAnsi="仿宋" w:eastAsia="仿宋"/>
          <w:sz w:val="28"/>
        </w:rPr>
        <w:t xml:space="preserve">、税金、国际国内运输保险、报关清关、开证、办理全套免税手续费用及其他有关的为完成本项目发生的所有费用，招标文件中另有规定的除外。</w:t>
      </w:r>
      <w:r>
        <w:rPr>
          <w:rFonts w:ascii="仿宋" w:hAnsi="仿宋" w:eastAsia="仿宋"/>
          <w:sz w:val="28"/>
        </w:rPr>
      </w:r>
      <w:r/>
    </w:p>
    <w:p>
      <w:pPr>
        <w:pStyle w:val="678"/>
        <w:ind w:firstLine="691"/>
        <w:spacing w:line="440" w:lineRule="exact"/>
        <w:rPr>
          <w:rFonts w:hint="eastAsia" w:ascii="仿宋" w:hAnsi="仿宋" w:eastAsia="仿宋"/>
          <w:sz w:val="28"/>
        </w:rPr>
      </w:pPr>
      <w:r>
        <w:rPr>
          <w:rFonts w:hint="eastAsia" w:ascii="仿宋" w:hAnsi="仿宋" w:eastAsia="仿宋"/>
          <w:sz w:val="28"/>
          <w:lang w:eastAsia="zh-CN"/>
        </w:rPr>
        <w:t xml:space="preserve">2.</w:t>
      </w:r>
      <w:r>
        <w:rPr>
          <w:rFonts w:hint="eastAsia" w:ascii="仿宋" w:hAnsi="仿宋" w:eastAsia="仿宋"/>
          <w:sz w:val="28"/>
        </w:rPr>
        <w:t xml:space="preserve">本表报价按单部电梯分别报价，单部电梯价格包含但不限于上述费用，在本表中不得单列其它费用；单部电梯详细费用组成可另附表格，格式自拟。</w:t>
      </w:r>
      <w:r>
        <w:rPr>
          <w:rFonts w:hint="eastAsia" w:ascii="仿宋" w:hAnsi="仿宋" w:eastAsia="仿宋"/>
          <w:sz w:val="28"/>
        </w:rPr>
      </w:r>
      <w:r/>
    </w:p>
    <w:p>
      <w:pPr>
        <w:pStyle w:val="678"/>
        <w:ind w:firstLine="691"/>
        <w:spacing w:line="440" w:lineRule="exact"/>
        <w:rPr>
          <w:rFonts w:ascii="仿宋" w:hAnsi="仿宋" w:eastAsia="仿宋"/>
          <w:sz w:val="28"/>
        </w:rPr>
      </w:pPr>
      <w:r>
        <w:rPr>
          <w:rFonts w:hint="eastAsia" w:ascii="仿宋" w:hAnsi="仿宋" w:eastAsia="仿宋"/>
          <w:sz w:val="28"/>
          <w:lang w:eastAsia="zh-CN"/>
        </w:rPr>
        <w:t xml:space="preserve">3.</w:t>
      </w:r>
      <w:r>
        <w:rPr>
          <w:rFonts w:ascii="仿宋" w:hAnsi="仿宋" w:eastAsia="仿宋"/>
          <w:sz w:val="28"/>
        </w:rPr>
        <w:t xml:space="preserve">“投标分项报价表”中“投标总报价”数额应当与“开标一览表”中“投标总报价”数额一致</w:t>
      </w:r>
      <w:r>
        <w:rPr>
          <w:rFonts w:hint="eastAsia" w:ascii="仿宋" w:hAnsi="仿宋" w:eastAsia="仿宋"/>
          <w:sz w:val="28"/>
        </w:rPr>
        <w:t xml:space="preserve">，如不一致以</w:t>
      </w:r>
      <w:r>
        <w:rPr>
          <w:rFonts w:ascii="仿宋" w:hAnsi="仿宋" w:eastAsia="仿宋"/>
          <w:sz w:val="28"/>
        </w:rPr>
        <w:t xml:space="preserve">“开标一览表”</w:t>
      </w:r>
      <w:r>
        <w:rPr>
          <w:rFonts w:hint="eastAsia" w:ascii="仿宋" w:hAnsi="仿宋" w:eastAsia="仿宋"/>
          <w:sz w:val="28"/>
        </w:rPr>
        <w:t xml:space="preserve">为准</w:t>
      </w:r>
      <w:r>
        <w:rPr>
          <w:rFonts w:ascii="仿宋" w:hAnsi="仿宋" w:eastAsia="仿宋"/>
          <w:sz w:val="28"/>
        </w:rPr>
        <w:t xml:space="preserve">。</w:t>
      </w:r>
      <w:r>
        <w:rPr>
          <w:rFonts w:ascii="仿宋" w:hAnsi="仿宋" w:eastAsia="仿宋"/>
          <w:sz w:val="28"/>
        </w:rPr>
      </w:r>
      <w:r/>
    </w:p>
    <w:p>
      <w:pPr>
        <w:pStyle w:val="678"/>
        <w:ind w:firstLine="691"/>
        <w:spacing w:line="440" w:lineRule="exact"/>
        <w:rPr>
          <w:rFonts w:ascii="仿宋" w:hAnsi="仿宋" w:eastAsia="仿宋"/>
          <w:sz w:val="28"/>
        </w:rPr>
      </w:pPr>
      <w:r>
        <w:rPr>
          <w:rFonts w:hint="eastAsia" w:ascii="仿宋" w:hAnsi="仿宋" w:eastAsia="仿宋"/>
          <w:sz w:val="28"/>
          <w:lang w:eastAsia="zh-CN"/>
        </w:rPr>
        <w:t xml:space="preserve">4.</w:t>
      </w:r>
      <w:r>
        <w:rPr>
          <w:rFonts w:hint="eastAsia" w:ascii="仿宋" w:hAnsi="仿宋" w:eastAsia="仿宋"/>
          <w:sz w:val="28"/>
        </w:rPr>
        <w:t xml:space="preserve">结合采购需求中货物清单与本表内容进行报价。</w:t>
      </w:r>
      <w:r>
        <w:rPr>
          <w:rFonts w:ascii="仿宋" w:hAnsi="仿宋" w:eastAsia="仿宋"/>
          <w:sz w:val="28"/>
        </w:rPr>
      </w:r>
      <w:r/>
    </w:p>
    <w:p>
      <w:pPr>
        <w:pStyle w:val="699"/>
        <w:ind w:firstLine="2570"/>
        <w:pageBreakBefore/>
        <w:spacing w:line="440" w:lineRule="exact"/>
        <w:rPr>
          <w:rFonts w:hint="eastAsia"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678"/>
              <w:jc w:val="center"/>
              <w:rPr>
                <w:rFonts w:hint="eastAsia" w:ascii="仿宋" w:hAnsi="仿宋" w:eastAsia="仿宋" w:cs="Arial"/>
                <w:sz w:val="24"/>
              </w:rPr>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678"/>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678"/>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440" w:lineRule="exact"/>
        <w:rPr>
          <w:rFonts w:hint="eastAsia" w:ascii="仿宋" w:hAnsi="仿宋" w:eastAsia="仿宋"/>
          <w:sz w:val="28"/>
          <w:szCs w:val="28"/>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sz w:val="28"/>
          <w:szCs w:val="28"/>
        </w:rPr>
      </w:r>
      <w:r/>
    </w:p>
    <w:p>
      <w:pPr>
        <w:pStyle w:val="678"/>
        <w:ind w:firstLine="480"/>
        <w:spacing w:line="440" w:lineRule="exact"/>
        <w:rPr>
          <w:rFonts w:hint="eastAsia" w:ascii="宋体" w:hAnsi="宋体"/>
          <w:bCs/>
          <w:sz w:val="32"/>
        </w:rPr>
      </w:pPr>
      <w:r>
        <w:rPr>
          <w:rFonts w:hint="eastAsia" w:ascii="宋体" w:hAnsi="宋体"/>
          <w:bCs/>
          <w:sz w:val="32"/>
        </w:rPr>
      </w:r>
      <w:r/>
    </w:p>
    <w:p>
      <w:pPr>
        <w:pStyle w:val="697"/>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697"/>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697"/>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697"/>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699"/>
        <w:ind w:firstLine="948"/>
        <w:pageBreakBefore/>
        <w:spacing w:line="520" w:lineRule="exact"/>
        <w:rPr>
          <w:rFonts w:hint="eastAsia" w:ascii="仿宋" w:hAnsi="仿宋" w:eastAsia="仿宋"/>
          <w:b/>
          <w:bCs/>
          <w:color w:val="000000"/>
          <w:sz w:val="32"/>
          <w:szCs w:val="32"/>
        </w:rPr>
      </w:pPr>
      <w:r/>
      <w:bookmarkEnd w:id="40"/>
      <w:r>
        <w:rPr>
          <w:rFonts w:hint="eastAsia" w:ascii="仿宋" w:hAnsi="仿宋" w:eastAsia="仿宋"/>
          <w:b/>
          <w:bCs/>
          <w:color w:val="000000"/>
          <w:sz w:val="32"/>
        </w:rPr>
        <w:t xml:space="preserve">五、</w:t>
      </w:r>
      <w:r>
        <w:rPr>
          <w:rFonts w:hint="eastAsia" w:ascii="仿宋" w:hAnsi="仿宋" w:eastAsia="仿宋"/>
          <w:b/>
          <w:color w:val="000000"/>
          <w:sz w:val="32"/>
          <w:szCs w:val="32"/>
        </w:rPr>
        <w:t xml:space="preserve">资质审查时</w:t>
      </w:r>
      <w:r>
        <w:rPr>
          <w:rFonts w:hint="eastAsia" w:ascii="仿宋" w:hAnsi="仿宋" w:eastAsia="仿宋"/>
          <w:b/>
          <w:bCs/>
          <w:color w:val="000000"/>
          <w:sz w:val="32"/>
          <w:szCs w:val="32"/>
        </w:rPr>
        <w:t xml:space="preserve">投标人必须提供的资格证明文件</w:t>
      </w:r>
      <w:r>
        <w:rPr>
          <w:rFonts w:hint="eastAsia" w:ascii="仿宋" w:hAnsi="仿宋" w:eastAsia="仿宋"/>
          <w:b/>
          <w:bCs/>
          <w:color w:val="000000"/>
          <w:sz w:val="32"/>
          <w:szCs w:val="32"/>
        </w:rPr>
      </w:r>
      <w:r/>
    </w:p>
    <w:p>
      <w:pPr>
        <w:pStyle w:val="699"/>
        <w:ind w:firstLine="551"/>
        <w:spacing w:line="520" w:lineRule="exact"/>
        <w:rPr>
          <w:rFonts w:hint="eastAsia" w:ascii="仿宋" w:hAnsi="仿宋" w:eastAsia="仿宋"/>
          <w:b/>
          <w:bCs/>
          <w:color w:val="000000"/>
          <w:sz w:val="32"/>
          <w:szCs w:val="32"/>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提供下列材料之一:</w:t>
      </w:r>
      <w:r>
        <w:rPr>
          <w:rFonts w:hint="eastAsia" w:ascii="仿宋" w:hAnsi="仿宋" w:eastAsia="仿宋"/>
          <w:b/>
          <w:bCs/>
          <w:color w:val="000000"/>
          <w:sz w:val="32"/>
          <w:szCs w:val="32"/>
        </w:rPr>
      </w:r>
      <w:r/>
    </w:p>
    <w:p>
      <w:pPr>
        <w:pStyle w:val="678"/>
        <w:ind w:firstLine="420"/>
        <w:spacing w:line="520" w:lineRule="exact"/>
        <w:rPr>
          <w:rFonts w:hint="eastAsia" w:ascii="仿宋" w:hAnsi="仿宋" w:eastAsia="仿宋"/>
          <w:color w:val="000000"/>
          <w:sz w:val="28"/>
        </w:rPr>
      </w:pPr>
      <w:r>
        <w:rPr>
          <w:rFonts w:hint="eastAsia" w:ascii="仿宋" w:hAnsi="仿宋" w:eastAsia="仿宋"/>
          <w:color w:val="000000"/>
          <w:sz w:val="28"/>
        </w:rPr>
        <w:t xml:space="preserve">（1）投标人</w:t>
      </w:r>
      <w:r>
        <w:rPr>
          <w:rFonts w:hint="eastAsia" w:ascii="仿宋" w:hAnsi="仿宋" w:eastAsia="仿宋"/>
          <w:color w:val="000000"/>
          <w:sz w:val="28"/>
          <w:szCs w:val="28"/>
        </w:rPr>
        <w:t xml:space="preserve">提供</w:t>
      </w:r>
      <w:r>
        <w:rPr>
          <w:rFonts w:hint="eastAsia" w:ascii="仿宋" w:hAnsi="仿宋" w:eastAsia="仿宋" w:cs="Arial"/>
          <w:bCs/>
          <w:color w:val="000000"/>
          <w:sz w:val="28"/>
          <w:szCs w:val="28"/>
        </w:rPr>
        <w:t xml:space="preserve">法定代表人资格证明</w:t>
      </w:r>
      <w:r>
        <w:rPr>
          <w:rFonts w:hint="eastAsia" w:ascii="仿宋" w:hAnsi="仿宋" w:eastAsia="仿宋"/>
          <w:color w:val="000000"/>
          <w:sz w:val="28"/>
        </w:rPr>
        <w:t xml:space="preserve">（格式详见示范格式一）和</w:t>
      </w:r>
      <w:r>
        <w:rPr>
          <w:rFonts w:hint="eastAsia" w:ascii="仿宋" w:hAnsi="仿宋" w:eastAsia="仿宋"/>
          <w:bCs/>
          <w:color w:val="000000"/>
          <w:sz w:val="28"/>
        </w:rPr>
        <w:t xml:space="preserve">法定代表人</w:t>
      </w:r>
      <w:r>
        <w:rPr>
          <w:rFonts w:hint="eastAsia" w:ascii="仿宋" w:hAnsi="仿宋" w:eastAsia="仿宋"/>
          <w:bCs/>
          <w:color w:val="000000"/>
          <w:sz w:val="28"/>
          <w:szCs w:val="28"/>
        </w:rPr>
        <w:t xml:space="preserve">身份证（加盖</w:t>
      </w:r>
      <w:r>
        <w:rPr>
          <w:rFonts w:hint="eastAsia" w:ascii="仿宋" w:hAnsi="仿宋" w:eastAsia="仿宋"/>
          <w:color w:val="000000"/>
          <w:sz w:val="28"/>
        </w:rPr>
        <w:t xml:space="preserve">CA电子签</w:t>
      </w:r>
      <w:r>
        <w:rPr>
          <w:rFonts w:hint="eastAsia" w:ascii="仿宋" w:hAnsi="仿宋" w:eastAsia="仿宋"/>
          <w:bCs/>
          <w:color w:val="000000"/>
          <w:sz w:val="28"/>
          <w:szCs w:val="28"/>
        </w:rPr>
        <w:t xml:space="preserve">章）</w:t>
      </w:r>
      <w:r>
        <w:rPr>
          <w:rFonts w:hint="eastAsia" w:ascii="仿宋" w:hAnsi="仿宋" w:eastAsia="仿宋"/>
          <w:color w:val="000000"/>
          <w:sz w:val="28"/>
        </w:rPr>
        <w:t xml:space="preserve">；</w:t>
      </w:r>
      <w:r>
        <w:rPr>
          <w:rFonts w:hint="eastAsia" w:ascii="仿宋" w:hAnsi="仿宋" w:eastAsia="仿宋"/>
          <w:color w:val="000000"/>
          <w:sz w:val="28"/>
        </w:rPr>
      </w:r>
      <w:r/>
    </w:p>
    <w:p>
      <w:pPr>
        <w:pStyle w:val="678"/>
        <w:ind w:firstLine="420"/>
        <w:spacing w:line="520" w:lineRule="exact"/>
        <w:rPr>
          <w:rFonts w:hint="eastAsia" w:ascii="仿宋" w:hAnsi="仿宋" w:eastAsia="仿宋"/>
          <w:color w:val="000000"/>
          <w:sz w:val="28"/>
        </w:rPr>
      </w:pPr>
      <w:r>
        <w:rPr>
          <w:rFonts w:hint="eastAsia" w:ascii="仿宋" w:hAnsi="仿宋" w:eastAsia="仿宋"/>
          <w:color w:val="000000"/>
          <w:sz w:val="28"/>
        </w:rPr>
        <w:t xml:space="preserve">（2）投标人提供授权委托书（格式详见示范格式二）和</w:t>
      </w:r>
      <w:r>
        <w:rPr>
          <w:rFonts w:hint="eastAsia" w:ascii="仿宋" w:hAnsi="仿宋" w:eastAsia="仿宋"/>
          <w:bCs/>
          <w:color w:val="000000"/>
          <w:sz w:val="28"/>
          <w:szCs w:val="28"/>
        </w:rPr>
        <w:t xml:space="preserve">受托人身份证（加盖</w:t>
      </w:r>
      <w:r>
        <w:rPr>
          <w:rFonts w:hint="eastAsia" w:ascii="仿宋" w:hAnsi="仿宋" w:eastAsia="仿宋"/>
          <w:color w:val="000000"/>
          <w:sz w:val="28"/>
        </w:rPr>
        <w:t xml:space="preserve">CA电子签</w:t>
      </w:r>
      <w:r>
        <w:rPr>
          <w:rFonts w:hint="eastAsia" w:ascii="仿宋" w:hAnsi="仿宋" w:eastAsia="仿宋"/>
          <w:bCs/>
          <w:color w:val="000000"/>
          <w:sz w:val="28"/>
          <w:szCs w:val="28"/>
        </w:rPr>
        <w:t xml:space="preserve">章）</w:t>
      </w:r>
      <w:r>
        <w:rPr>
          <w:rFonts w:hint="eastAsia" w:ascii="仿宋" w:hAnsi="仿宋" w:eastAsia="仿宋"/>
          <w:color w:val="000000"/>
          <w:sz w:val="28"/>
        </w:rPr>
        <w:t xml:space="preserve">。</w:t>
      </w:r>
      <w:r>
        <w:rPr>
          <w:rFonts w:hint="eastAsia" w:ascii="仿宋" w:hAnsi="仿宋" w:eastAsia="仿宋"/>
          <w:color w:val="000000"/>
          <w:sz w:val="28"/>
        </w:rPr>
      </w:r>
      <w:r/>
    </w:p>
    <w:p>
      <w:pPr>
        <w:pStyle w:val="678"/>
        <w:ind w:firstLine="560"/>
        <w:spacing w:line="520" w:lineRule="exact"/>
        <w:rPr>
          <w:rFonts w:hint="eastAsia" w:ascii="仿宋" w:hAnsi="仿宋" w:eastAsia="仿宋" w:cs="宋体"/>
          <w:color w:val="000000"/>
          <w:sz w:val="28"/>
          <w:szCs w:val="28"/>
          <w:lang w:val="zh-TW" w:eastAsia="zh-TW"/>
        </w:rPr>
      </w:pPr>
      <w:r>
        <w:rPr>
          <w:rFonts w:hint="eastAsia" w:ascii="仿宋" w:hAnsi="仿宋" w:eastAsia="仿宋" w:cs="宋体"/>
          <w:color w:val="000000"/>
          <w:sz w:val="28"/>
          <w:szCs w:val="28"/>
          <w:lang w:val="en-US" w:eastAsia="zh-CN"/>
        </w:rPr>
        <w:t xml:space="preserve">2</w:t>
      </w:r>
      <w:r>
        <w:rPr>
          <w:rFonts w:hint="eastAsia" w:ascii="仿宋" w:hAnsi="仿宋" w:eastAsia="仿宋" w:cs="宋体"/>
          <w:color w:val="000000"/>
          <w:sz w:val="28"/>
          <w:szCs w:val="28"/>
          <w:lang w:val="zh-TW" w:eastAsia="zh-CN"/>
        </w:rPr>
        <w:t xml:space="preserve">.</w:t>
      </w:r>
      <w:r>
        <w:rPr>
          <w:rFonts w:hint="eastAsia" w:ascii="仿宋" w:hAnsi="仿宋" w:eastAsia="仿宋" w:cs="宋体"/>
          <w:color w:val="000000"/>
          <w:sz w:val="28"/>
          <w:szCs w:val="28"/>
          <w:lang w:val="zh-TW" w:eastAsia="zh-TW"/>
        </w:rPr>
        <w:t xml:space="preserve">A.供应商为企业的</w:t>
      </w:r>
      <w:r>
        <w:rPr>
          <w:rFonts w:hint="eastAsia" w:ascii="仿宋" w:hAnsi="仿宋" w:eastAsia="仿宋" w:cs="宋体"/>
          <w:color w:val="000000"/>
          <w:sz w:val="28"/>
          <w:szCs w:val="28"/>
          <w:lang w:val="zh-TW" w:eastAsia="zh-CN"/>
        </w:rPr>
        <w:t xml:space="preserve">：</w:t>
      </w:r>
      <w:r>
        <w:rPr>
          <w:rFonts w:hint="eastAsia" w:ascii="仿宋" w:hAnsi="仿宋" w:eastAsia="仿宋" w:cs="宋体"/>
          <w:color w:val="000000"/>
          <w:sz w:val="28"/>
          <w:szCs w:val="28"/>
          <w:lang w:val="zh-TW" w:eastAsia="zh-TW"/>
        </w:rPr>
        <w:t xml:space="preserve">提供营业执照 </w:t>
      </w:r>
      <w:r>
        <w:rPr>
          <w:rFonts w:hint="eastAsia" w:ascii="仿宋" w:hAnsi="仿宋" w:eastAsia="仿宋" w:cs="宋体"/>
          <w:color w:val="000000"/>
          <w:sz w:val="28"/>
          <w:szCs w:val="28"/>
          <w:lang w:val="zh-TW" w:eastAsia="zh-CN"/>
        </w:rPr>
        <w:t xml:space="preserve">（</w:t>
      </w:r>
      <w:r>
        <w:rPr>
          <w:rFonts w:hint="eastAsia" w:ascii="仿宋" w:hAnsi="仿宋" w:eastAsia="仿宋" w:cs="宋体"/>
          <w:color w:val="000000"/>
          <w:sz w:val="28"/>
          <w:szCs w:val="28"/>
          <w:lang w:val="zh-TW" w:eastAsia="zh-TW"/>
        </w:rPr>
        <w:t xml:space="preserve">三证合一</w:t>
      </w:r>
      <w:r>
        <w:rPr>
          <w:rFonts w:hint="eastAsia" w:ascii="仿宋" w:hAnsi="仿宋" w:eastAsia="仿宋" w:cs="宋体"/>
          <w:color w:val="000000"/>
          <w:sz w:val="28"/>
          <w:szCs w:val="28"/>
          <w:lang w:val="zh-TW" w:eastAsia="zh-CN"/>
        </w:rPr>
        <w:t xml:space="preserve">）</w:t>
      </w:r>
      <w:r>
        <w:rPr>
          <w:rFonts w:hint="eastAsia" w:ascii="仿宋" w:hAnsi="仿宋" w:eastAsia="仿宋" w:cs="宋体"/>
          <w:color w:val="000000"/>
          <w:sz w:val="28"/>
          <w:szCs w:val="28"/>
          <w:lang w:val="zh-TW" w:eastAsia="zh-TW"/>
        </w:rPr>
        <w:t xml:space="preserve">  </w:t>
      </w:r>
      <w:r>
        <w:rPr>
          <w:rFonts w:hint="eastAsia" w:ascii="仿宋" w:hAnsi="仿宋" w:eastAsia="仿宋" w:cs="宋体"/>
          <w:color w:val="000000"/>
          <w:sz w:val="28"/>
          <w:szCs w:val="28"/>
          <w:lang w:val="zh-TW" w:eastAsia="zh-CN"/>
        </w:rPr>
        <w:t xml:space="preserve">（</w:t>
      </w:r>
      <w:r>
        <w:rPr>
          <w:rFonts w:hint="eastAsia" w:ascii="仿宋" w:hAnsi="仿宋" w:eastAsia="仿宋" w:cs="宋体"/>
          <w:color w:val="000000"/>
          <w:sz w:val="28"/>
          <w:szCs w:val="28"/>
          <w:lang w:val="zh-TW" w:eastAsia="zh-TW"/>
        </w:rPr>
        <w:t xml:space="preserve">原件扫描件并加盖供应商电子签章，必须提供</w:t>
      </w:r>
      <w:r>
        <w:rPr>
          <w:rFonts w:hint="eastAsia" w:ascii="仿宋" w:hAnsi="仿宋" w:eastAsia="仿宋" w:cs="宋体"/>
          <w:color w:val="000000"/>
          <w:sz w:val="28"/>
          <w:szCs w:val="28"/>
          <w:lang w:val="zh-TW" w:eastAsia="zh-CN"/>
        </w:rPr>
        <w:t xml:space="preserve">）</w:t>
      </w:r>
      <w:r>
        <w:rPr>
          <w:rFonts w:hint="eastAsia" w:ascii="仿宋" w:hAnsi="仿宋" w:eastAsia="仿宋" w:cs="宋体"/>
          <w:color w:val="000000"/>
          <w:sz w:val="28"/>
          <w:szCs w:val="28"/>
          <w:lang w:val="zh-TW" w:eastAsia="zh-TW"/>
        </w:rPr>
        <w:t xml:space="preserve"> 。</w:t>
      </w:r>
      <w:r>
        <w:rPr>
          <w:rFonts w:hint="eastAsia" w:ascii="仿宋" w:hAnsi="仿宋" w:eastAsia="仿宋" w:cs="宋体"/>
          <w:color w:val="000000"/>
          <w:sz w:val="28"/>
          <w:szCs w:val="28"/>
          <w:lang w:val="zh-TW" w:eastAsia="zh-TW"/>
        </w:rPr>
      </w:r>
      <w:r/>
    </w:p>
    <w:p>
      <w:pPr>
        <w:pStyle w:val="678"/>
        <w:ind w:firstLine="840"/>
        <w:spacing w:line="520" w:lineRule="exact"/>
        <w:rPr>
          <w:rFonts w:hint="eastAsia" w:ascii="仿宋" w:hAnsi="仿宋" w:eastAsia="仿宋"/>
          <w:color w:val="000000"/>
          <w:sz w:val="28"/>
          <w:lang w:eastAsia="zh-CN"/>
        </w:rPr>
      </w:pPr>
      <w:r>
        <w:rPr>
          <w:rFonts w:hint="eastAsia" w:ascii="仿宋" w:hAnsi="仿宋" w:eastAsia="仿宋" w:cs="宋体"/>
          <w:color w:val="000000"/>
          <w:sz w:val="28"/>
          <w:szCs w:val="28"/>
          <w:lang w:val="zh-TW" w:eastAsia="zh-TW"/>
        </w:rPr>
        <w:t xml:space="preserve">B.供应商为事业单位的</w:t>
      </w:r>
      <w:r>
        <w:rPr>
          <w:rFonts w:hint="eastAsia" w:ascii="仿宋" w:hAnsi="仿宋" w:eastAsia="仿宋" w:cs="宋体"/>
          <w:color w:val="000000"/>
          <w:sz w:val="28"/>
          <w:szCs w:val="28"/>
          <w:lang w:val="zh-TW" w:eastAsia="zh-CN"/>
        </w:rPr>
        <w:t xml:space="preserve">：</w:t>
      </w:r>
      <w:r>
        <w:rPr>
          <w:rFonts w:hint="eastAsia" w:ascii="仿宋" w:hAnsi="仿宋" w:eastAsia="仿宋" w:cs="宋体"/>
          <w:color w:val="000000"/>
          <w:sz w:val="28"/>
          <w:szCs w:val="28"/>
          <w:lang w:val="zh-TW" w:eastAsia="zh-TW"/>
        </w:rPr>
        <w:t xml:space="preserve">提供事业法人证书 </w:t>
      </w:r>
      <w:r>
        <w:rPr>
          <w:rFonts w:hint="eastAsia" w:ascii="仿宋" w:hAnsi="仿宋" w:eastAsia="仿宋" w:cs="宋体"/>
          <w:color w:val="000000"/>
          <w:sz w:val="28"/>
          <w:szCs w:val="28"/>
          <w:lang w:val="zh-TW" w:eastAsia="zh-CN"/>
        </w:rPr>
        <w:t xml:space="preserve">（</w:t>
      </w:r>
      <w:r>
        <w:rPr>
          <w:rFonts w:hint="eastAsia" w:ascii="仿宋" w:hAnsi="仿宋" w:eastAsia="仿宋" w:cs="宋体"/>
          <w:color w:val="000000"/>
          <w:sz w:val="28"/>
          <w:szCs w:val="28"/>
          <w:lang w:val="zh-TW" w:eastAsia="zh-TW"/>
        </w:rPr>
        <w:t xml:space="preserve">原件扫描件并加盖供应商电子签章，必须提供</w:t>
      </w:r>
      <w:r>
        <w:rPr>
          <w:rFonts w:hint="eastAsia" w:ascii="仿宋" w:hAnsi="仿宋" w:eastAsia="仿宋" w:cs="宋体"/>
          <w:color w:val="000000"/>
          <w:sz w:val="28"/>
          <w:szCs w:val="28"/>
          <w:lang w:val="zh-TW" w:eastAsia="zh-CN"/>
        </w:rPr>
        <w:t xml:space="preserve">）</w:t>
      </w:r>
      <w:r>
        <w:rPr>
          <w:rFonts w:hint="eastAsia" w:ascii="仿宋" w:hAnsi="仿宋" w:eastAsia="仿宋" w:cs="宋体"/>
          <w:color w:val="000000"/>
          <w:sz w:val="28"/>
          <w:szCs w:val="28"/>
          <w:lang w:val="zh-TW" w:eastAsia="zh-TW"/>
        </w:rPr>
        <w:t xml:space="preserve">。</w:t>
      </w:r>
      <w:r>
        <w:rPr>
          <w:rFonts w:hint="eastAsia" w:ascii="仿宋" w:hAnsi="仿宋" w:eastAsia="仿宋"/>
          <w:color w:val="000000"/>
          <w:sz w:val="28"/>
          <w:lang w:eastAsia="zh-CN"/>
        </w:rPr>
      </w:r>
      <w:r/>
    </w:p>
    <w:p>
      <w:pPr>
        <w:pStyle w:val="678"/>
        <w:ind w:firstLine="560"/>
        <w:spacing w:line="520" w:lineRule="exact"/>
        <w:rPr>
          <w:rFonts w:hint="eastAsia" w:ascii="仿宋" w:hAnsi="仿宋" w:eastAsia="仿宋"/>
          <w:color w:val="000000"/>
          <w:sz w:val="28"/>
          <w:lang w:val="zh-CN"/>
        </w:rPr>
      </w:pPr>
      <w:r>
        <w:rPr>
          <w:rFonts w:hint="eastAsia" w:ascii="仿宋" w:hAnsi="仿宋" w:eastAsia="仿宋"/>
          <w:color w:val="000000"/>
          <w:sz w:val="28"/>
          <w:lang w:val="en-US" w:eastAsia="zh-CN"/>
        </w:rPr>
        <w:t xml:space="preserve">3</w:t>
      </w:r>
      <w:r>
        <w:rPr>
          <w:rFonts w:hint="eastAsia" w:ascii="仿宋" w:hAnsi="仿宋" w:eastAsia="仿宋"/>
          <w:color w:val="000000"/>
          <w:sz w:val="28"/>
          <w:lang w:eastAsia="zh-CN"/>
        </w:rPr>
        <w:t xml:space="preserve">.</w:t>
      </w:r>
      <w:r>
        <w:rPr>
          <w:rFonts w:hint="eastAsia" w:ascii="仿宋" w:hAnsi="仿宋" w:eastAsia="仿宋"/>
          <w:color w:val="000000"/>
          <w:sz w:val="28"/>
        </w:rPr>
        <w:t xml:space="preserve">投标人符合《中华人民共和国政府采购法》第二十二条规定条件的承诺函</w:t>
      </w:r>
      <w:r>
        <w:rPr>
          <w:rFonts w:hint="eastAsia" w:ascii="仿宋" w:hAnsi="仿宋" w:eastAsia="仿宋"/>
          <w:color w:val="000000"/>
          <w:sz w:val="28"/>
          <w:lang w:val="zh-CN"/>
        </w:rPr>
        <w:t xml:space="preserve">（</w:t>
      </w:r>
      <w:r>
        <w:rPr>
          <w:rFonts w:hint="eastAsia" w:ascii="仿宋" w:hAnsi="仿宋" w:eastAsia="仿宋"/>
          <w:color w:val="000000"/>
          <w:sz w:val="28"/>
        </w:rPr>
        <w:t xml:space="preserve">格式详见示范格式三</w:t>
      </w:r>
      <w:r>
        <w:rPr>
          <w:rFonts w:hint="eastAsia" w:ascii="仿宋" w:hAnsi="仿宋" w:eastAsia="仿宋"/>
          <w:color w:val="000000"/>
          <w:sz w:val="28"/>
          <w:lang w:val="zh-CN"/>
        </w:rPr>
        <w:t xml:space="preserve">）；</w:t>
      </w:r>
      <w:r>
        <w:rPr>
          <w:rFonts w:hint="eastAsia" w:ascii="仿宋" w:hAnsi="仿宋" w:eastAsia="仿宋"/>
          <w:color w:val="000000"/>
          <w:sz w:val="28"/>
          <w:lang w:val="zh-CN"/>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本项目的特定资格要求:</w:t>
      </w:r>
      <w:r>
        <w:rPr>
          <w:rFonts w:hint="eastAsia" w:ascii="仿宋" w:hAnsi="仿宋" w:eastAsia="仿宋"/>
          <w:color w:val="000000"/>
          <w:sz w:val="28"/>
          <w:szCs w:val="28"/>
        </w:rPr>
      </w:r>
      <w:r/>
    </w:p>
    <w:p>
      <w:pPr>
        <w:pStyle w:val="67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如为电梯制造商，须具有有效期内的特种设备安装改造维修许可证（电梯）资质和特种设备制造许可证资质（电梯）或具有新证《中华人民共和国特种设备生产许可证》（提供证书原件扫描件，加盖投标人电子签章）。</w:t>
      </w:r>
      <w:r>
        <w:rPr>
          <w:rFonts w:hint="eastAsia" w:ascii="仿宋" w:hAnsi="仿宋" w:eastAsia="仿宋"/>
          <w:color w:val="000000"/>
          <w:sz w:val="28"/>
          <w:szCs w:val="28"/>
        </w:rPr>
      </w:r>
      <w:r/>
    </w:p>
    <w:p>
      <w:pPr>
        <w:pStyle w:val="67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2.投标人为非电梯制造商的，须同时提供：</w:t>
      </w:r>
      <w:r>
        <w:rPr>
          <w:rFonts w:hint="eastAsia" w:ascii="仿宋" w:hAnsi="仿宋" w:eastAsia="仿宋"/>
          <w:color w:val="000000"/>
          <w:sz w:val="28"/>
          <w:szCs w:val="28"/>
        </w:rPr>
      </w:r>
      <w:r/>
    </w:p>
    <w:p>
      <w:pPr>
        <w:pStyle w:val="67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（1）投标人有效期内的特种设备安装改造维修许可证（电梯）资质或新证《中华人民共和国特种设备生产许可证》（含安装、维修）（提供证书原件扫描件，加盖投标人电子签章）。</w:t>
      </w:r>
      <w:r>
        <w:rPr>
          <w:rFonts w:hint="eastAsia" w:ascii="仿宋" w:hAnsi="仿宋" w:eastAsia="仿宋"/>
          <w:color w:val="000000"/>
          <w:sz w:val="28"/>
          <w:szCs w:val="28"/>
        </w:rPr>
      </w:r>
      <w:r/>
    </w:p>
    <w:p>
      <w:pPr>
        <w:pStyle w:val="67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（2）投标人所投电梯制造商有效期内的特种设备制造许可证资质（电梯）或者新证《中华人民共和国特种设备生产许可证》（提供证书原件扫描件，加盖投标人电子签章）。</w:t>
      </w:r>
      <w:r>
        <w:rPr>
          <w:rFonts w:hint="eastAsia" w:ascii="仿宋" w:hAnsi="仿宋" w:eastAsia="仿宋"/>
          <w:color w:val="000000"/>
          <w:sz w:val="28"/>
          <w:szCs w:val="28"/>
        </w:rPr>
      </w:r>
      <w:r/>
    </w:p>
    <w:p>
      <w:pPr>
        <w:pStyle w:val="67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（3）提供所投产品制造商针对本项目授权的承诺。（承诺书格式详见示范格式六）</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s="宋体"/>
          <w:color w:val="000000"/>
          <w:sz w:val="28"/>
          <w:szCs w:val="28"/>
          <w:lang w:val="zh-TW" w:eastAsia="zh-TW"/>
        </w:rPr>
      </w:pPr>
      <w:r>
        <w:rPr>
          <w:rFonts w:hint="eastAsia" w:ascii="仿宋" w:hAnsi="仿宋" w:eastAsia="仿宋" w:cs="宋体"/>
          <w:color w:val="000000"/>
          <w:sz w:val="28"/>
          <w:szCs w:val="28"/>
          <w:lang w:val="en-US" w:eastAsia="zh-CN"/>
        </w:rPr>
        <w:t xml:space="preserve">5.</w:t>
      </w:r>
      <w:r>
        <w:rPr>
          <w:rFonts w:hint="eastAsia" w:ascii="仿宋" w:hAnsi="仿宋" w:eastAsia="仿宋" w:cs="宋体"/>
          <w:color w:val="000000"/>
          <w:sz w:val="28"/>
          <w:szCs w:val="28"/>
          <w:lang w:val="zh-TW" w:eastAsia="zh-TW"/>
        </w:rPr>
        <w:t xml:space="preserve">拒绝下述条件的供应商参加本次采购活动:</w:t>
      </w:r>
      <w:r>
        <w:rPr>
          <w:rFonts w:hint="eastAsia" w:ascii="仿宋" w:hAnsi="仿宋" w:eastAsia="仿宋" w:cs="宋体"/>
          <w:color w:val="000000"/>
          <w:sz w:val="28"/>
          <w:szCs w:val="28"/>
          <w:lang w:val="zh-TW" w:eastAsia="zh-TW"/>
        </w:rPr>
      </w:r>
      <w:r/>
    </w:p>
    <w:p>
      <w:pPr>
        <w:pStyle w:val="678"/>
        <w:ind w:firstLine="560"/>
        <w:spacing w:line="520" w:lineRule="exact"/>
        <w:rPr>
          <w:rFonts w:hint="eastAsia" w:ascii="仿宋" w:hAnsi="仿宋" w:eastAsia="仿宋" w:cs="宋体"/>
          <w:color w:val="000000"/>
          <w:sz w:val="28"/>
          <w:szCs w:val="28"/>
          <w:lang w:val="zh-TW" w:eastAsia="zh-TW"/>
        </w:rPr>
      </w:pPr>
      <w:r>
        <w:rPr>
          <w:rFonts w:hint="eastAsia" w:ascii="仿宋" w:hAnsi="仿宋" w:eastAsia="仿宋" w:cs="宋体"/>
          <w:color w:val="000000"/>
          <w:sz w:val="28"/>
          <w:szCs w:val="28"/>
          <w:lang w:val="zh-TW" w:eastAsia="zh-CN"/>
        </w:rPr>
        <w:t xml:space="preserve">1.</w:t>
      </w:r>
      <w:r>
        <w:rPr>
          <w:rFonts w:hint="eastAsia" w:ascii="仿宋" w:hAnsi="仿宋" w:eastAsia="仿宋" w:cs="宋体"/>
          <w:color w:val="000000"/>
          <w:sz w:val="28"/>
          <w:szCs w:val="28"/>
          <w:lang w:val="zh-TW" w:eastAsia="zh-TW"/>
        </w:rPr>
        <w:t xml:space="preserve">供应商单位负责人为同一人或者存在直接控股、管理关系的不同供应商，不得同时参加同一合同项下的政府采购活动。</w:t>
      </w:r>
      <w:r>
        <w:rPr>
          <w:rFonts w:hint="eastAsia" w:ascii="仿宋" w:hAnsi="仿宋" w:eastAsia="仿宋" w:cs="宋体"/>
          <w:color w:val="000000"/>
          <w:sz w:val="28"/>
          <w:szCs w:val="28"/>
          <w:lang w:val="zh-TW" w:eastAsia="zh-TW"/>
        </w:rPr>
      </w:r>
      <w:r/>
    </w:p>
    <w:p>
      <w:pPr>
        <w:pStyle w:val="678"/>
        <w:ind w:firstLine="560"/>
        <w:spacing w:line="520" w:lineRule="exact"/>
        <w:rPr>
          <w:rFonts w:hint="eastAsia" w:ascii="仿宋" w:hAnsi="仿宋" w:eastAsia="仿宋" w:cs="宋体"/>
          <w:color w:val="000000"/>
          <w:sz w:val="28"/>
          <w:szCs w:val="28"/>
          <w:lang w:val="zh-TW" w:eastAsia="zh-TW"/>
        </w:rPr>
      </w:pPr>
      <w:r>
        <w:rPr>
          <w:rFonts w:hint="eastAsia" w:ascii="仿宋" w:hAnsi="仿宋" w:eastAsia="仿宋" w:cs="宋体"/>
          <w:color w:val="000000"/>
          <w:sz w:val="28"/>
          <w:szCs w:val="28"/>
          <w:lang w:val="zh-TW" w:eastAsia="zh-CN"/>
        </w:rPr>
        <w:t xml:space="preserve">2.</w:t>
      </w:r>
      <w:r>
        <w:rPr>
          <w:rFonts w:hint="eastAsia" w:ascii="仿宋" w:hAnsi="仿宋" w:eastAsia="仿宋" w:cs="宋体"/>
          <w:color w:val="000000"/>
          <w:sz w:val="28"/>
          <w:szCs w:val="28"/>
          <w:lang w:val="zh-TW" w:eastAsia="zh-TW"/>
        </w:rPr>
        <w:t xml:space="preserve">凡为采购项目提供整体设计、规范编制或者项目管理、监理、检测等服务的供应商，不得再参加本项目的采购活动。</w:t>
      </w:r>
      <w:r>
        <w:rPr>
          <w:rFonts w:hint="eastAsia" w:ascii="仿宋" w:hAnsi="仿宋" w:eastAsia="仿宋" w:cs="宋体"/>
          <w:color w:val="000000"/>
          <w:sz w:val="28"/>
          <w:szCs w:val="28"/>
          <w:lang w:val="zh-TW" w:eastAsia="zh-TW"/>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s="宋体"/>
          <w:color w:val="000000"/>
          <w:sz w:val="28"/>
          <w:szCs w:val="28"/>
          <w:lang w:val="zh-TW" w:eastAsia="zh-CN"/>
        </w:rPr>
        <w:t xml:space="preserve">3.</w:t>
      </w:r>
      <w:r>
        <w:rPr>
          <w:rFonts w:hint="eastAsia" w:ascii="仿宋" w:hAnsi="仿宋" w:eastAsia="仿宋" w:cs="宋体"/>
          <w:color w:val="000000"/>
          <w:sz w:val="28"/>
          <w:szCs w:val="28"/>
          <w:lang w:val="zh-TW" w:eastAsia="zh-TW"/>
        </w:rPr>
        <w:t xml:space="preserve">投标人被“信用中国”网站、“中国政府采购网”列入失信被执行人、重大税收违法案件当事人名单、政府采购严重违法失信行为记录名单。</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s="宋体"/>
          <w:color w:val="000000"/>
          <w:sz w:val="28"/>
          <w:szCs w:val="28"/>
          <w:lang w:val="zh-TW" w:eastAsia="zh-TW"/>
        </w:rPr>
      </w:pPr>
      <w:r>
        <w:rPr>
          <w:rFonts w:hint="eastAsia" w:ascii="仿宋" w:hAnsi="仿宋" w:eastAsia="仿宋" w:cs="宋体"/>
          <w:color w:val="000000"/>
          <w:sz w:val="28"/>
          <w:szCs w:val="28"/>
          <w:lang w:val="en-US" w:eastAsia="zh-CN"/>
        </w:rPr>
        <w:t xml:space="preserve">6</w:t>
      </w:r>
      <w:r>
        <w:rPr>
          <w:rFonts w:hint="eastAsia" w:ascii="仿宋" w:hAnsi="仿宋" w:eastAsia="仿宋" w:cs="宋体"/>
          <w:color w:val="000000"/>
          <w:sz w:val="28"/>
          <w:szCs w:val="28"/>
          <w:lang w:val="zh-TW" w:eastAsia="zh-CN"/>
        </w:rPr>
        <w:t xml:space="preserve">.</w:t>
      </w:r>
      <w:r>
        <w:rPr>
          <w:rFonts w:hint="eastAsia" w:ascii="仿宋" w:hAnsi="仿宋" w:eastAsia="仿宋" w:cs="宋体"/>
          <w:color w:val="000000"/>
          <w:sz w:val="28"/>
          <w:szCs w:val="28"/>
          <w:lang w:val="zh-TW" w:eastAsia="zh-TW"/>
        </w:rPr>
        <w:t xml:space="preserve">落实政府采购政策需满足的资格要求（提供下列任一项材料即可， 非专门面向中小企业或者预留份额的采购项目，本项无需提供）</w:t>
      </w:r>
      <w:r>
        <w:rPr>
          <w:rFonts w:hint="eastAsia" w:ascii="仿宋" w:hAnsi="仿宋" w:eastAsia="仿宋" w:cs="宋体"/>
          <w:color w:val="000000"/>
          <w:sz w:val="28"/>
          <w:szCs w:val="28"/>
          <w:lang w:val="zh-TW" w:eastAsia="zh-CN"/>
        </w:rPr>
        <w:t xml:space="preserve">：</w:t>
      </w:r>
      <w:r>
        <w:rPr>
          <w:rFonts w:hint="eastAsia" w:ascii="仿宋" w:hAnsi="仿宋" w:eastAsia="仿宋" w:cs="宋体"/>
          <w:color w:val="000000"/>
          <w:sz w:val="28"/>
          <w:szCs w:val="28"/>
          <w:lang w:val="zh-TW" w:eastAsia="zh-TW"/>
        </w:rPr>
      </w:r>
      <w:r/>
    </w:p>
    <w:p>
      <w:pPr>
        <w:pStyle w:val="678"/>
        <w:ind w:firstLine="560"/>
        <w:spacing w:line="520" w:lineRule="exact"/>
        <w:rPr>
          <w:rFonts w:hint="eastAsia" w:ascii="仿宋" w:hAnsi="仿宋" w:eastAsia="仿宋" w:cs="宋体"/>
          <w:color w:val="000000"/>
          <w:sz w:val="28"/>
          <w:szCs w:val="28"/>
          <w:lang w:val="zh-TW" w:eastAsia="zh-TW"/>
        </w:rPr>
      </w:pPr>
      <w:r>
        <w:rPr>
          <w:rFonts w:hint="eastAsia" w:ascii="仿宋" w:hAnsi="仿宋" w:eastAsia="仿宋" w:cs="宋体"/>
          <w:color w:val="000000"/>
          <w:sz w:val="28"/>
          <w:szCs w:val="28"/>
          <w:lang w:val="zh-TW" w:eastAsia="zh-TW"/>
        </w:rPr>
        <w:t xml:space="preserve">（1）企业声明函（详见示范格式四，扫描件并加盖供应商电子签章）；</w:t>
      </w:r>
      <w:r>
        <w:rPr>
          <w:rFonts w:hint="eastAsia" w:ascii="仿宋" w:hAnsi="仿宋" w:eastAsia="仿宋" w:cs="宋体"/>
          <w:color w:val="000000"/>
          <w:sz w:val="28"/>
          <w:szCs w:val="28"/>
          <w:lang w:val="zh-TW" w:eastAsia="zh-TW"/>
        </w:rPr>
      </w:r>
      <w:r/>
    </w:p>
    <w:p>
      <w:pPr>
        <w:pStyle w:val="678"/>
        <w:ind w:firstLine="560"/>
        <w:spacing w:line="520" w:lineRule="exact"/>
        <w:rPr>
          <w:rFonts w:hint="eastAsia" w:ascii="仿宋" w:hAnsi="仿宋" w:eastAsia="仿宋" w:cs="宋体"/>
          <w:color w:val="000000"/>
          <w:sz w:val="28"/>
          <w:szCs w:val="28"/>
          <w:lang w:val="zh-TW" w:eastAsia="zh-TW"/>
        </w:rPr>
      </w:pPr>
      <w:r>
        <w:rPr>
          <w:rFonts w:hint="eastAsia" w:ascii="仿宋" w:hAnsi="仿宋" w:eastAsia="仿宋" w:cs="宋体"/>
          <w:color w:val="000000"/>
          <w:sz w:val="28"/>
          <w:szCs w:val="28"/>
          <w:lang w:val="zh-TW" w:eastAsia="zh-TW"/>
        </w:rPr>
        <w:t xml:space="preserve">（2）《残疾人福利性单位声明函》（详见示范格式</w:t>
      </w:r>
      <w:r>
        <w:rPr>
          <w:rFonts w:hint="eastAsia" w:ascii="仿宋" w:hAnsi="仿宋" w:eastAsia="仿宋" w:cs="宋体"/>
          <w:color w:val="000000"/>
          <w:sz w:val="28"/>
          <w:szCs w:val="28"/>
          <w:lang w:val="en-US" w:eastAsia="zh-CN"/>
        </w:rPr>
        <w:t xml:space="preserve">五</w:t>
      </w:r>
      <w:r>
        <w:rPr>
          <w:rFonts w:hint="eastAsia" w:ascii="仿宋" w:hAnsi="仿宋" w:eastAsia="仿宋" w:cs="宋体"/>
          <w:color w:val="000000"/>
          <w:sz w:val="28"/>
          <w:szCs w:val="28"/>
          <w:lang w:val="zh-TW" w:eastAsia="zh-TW"/>
        </w:rPr>
        <w:t xml:space="preserve">，扫描件并加盖供应商电子签章）；</w:t>
      </w:r>
      <w:r>
        <w:rPr>
          <w:rFonts w:hint="eastAsia" w:ascii="仿宋" w:hAnsi="仿宋" w:eastAsia="仿宋" w:cs="宋体"/>
          <w:color w:val="000000"/>
          <w:sz w:val="28"/>
          <w:szCs w:val="28"/>
          <w:lang w:val="zh-TW" w:eastAsia="zh-TW"/>
        </w:rPr>
      </w:r>
      <w:r/>
    </w:p>
    <w:p>
      <w:pPr>
        <w:pStyle w:val="678"/>
        <w:ind w:firstLine="560"/>
        <w:spacing w:line="520" w:lineRule="exact"/>
        <w:rPr>
          <w:rFonts w:hint="eastAsia" w:ascii="仿宋" w:hAnsi="仿宋" w:eastAsia="仿宋" w:cs="宋体"/>
          <w:color w:val="000000"/>
          <w:sz w:val="28"/>
          <w:szCs w:val="28"/>
          <w:lang w:val="zh-TW" w:eastAsia="zh-TW"/>
        </w:rPr>
      </w:pPr>
      <w:r>
        <w:rPr>
          <w:rFonts w:hint="eastAsia" w:ascii="仿宋" w:hAnsi="仿宋" w:eastAsia="仿宋" w:cs="宋体"/>
          <w:color w:val="000000"/>
          <w:sz w:val="28"/>
          <w:szCs w:val="28"/>
          <w:lang w:val="zh-TW" w:eastAsia="zh-TW"/>
        </w:rPr>
        <w:t xml:space="preserve">（3）由省级以上监狱管理局、戒毒管理局（含新疆生产建设兵团）出具的属于监狱企业的证明文件（加盖出具单位公章的电子件，扫描件并加盖供应商电子签章）。</w:t>
      </w:r>
      <w:r>
        <w:rPr>
          <w:rFonts w:hint="eastAsia" w:ascii="仿宋" w:hAnsi="仿宋" w:eastAsia="仿宋" w:cs="宋体"/>
          <w:color w:val="000000"/>
          <w:sz w:val="28"/>
          <w:szCs w:val="28"/>
          <w:lang w:val="zh-TW" w:eastAsia="zh-TW"/>
        </w:rPr>
      </w:r>
      <w:r/>
    </w:p>
    <w:p>
      <w:pPr>
        <w:pStyle w:val="678"/>
        <w:ind w:firstLine="1269"/>
        <w:jc w:val="left"/>
        <w:pageBreakBefore/>
        <w:spacing w:line="520" w:lineRule="exact"/>
        <w:widowControl/>
        <w:rPr>
          <w:rFonts w:hint="eastAsia" w:ascii="仿宋" w:hAnsi="仿宋" w:eastAsia="仿宋" w:cs="Arial"/>
          <w:b/>
          <w:bCs/>
          <w:sz w:val="32"/>
        </w:rPr>
      </w:pPr>
      <w:r/>
      <w:bookmarkStart w:id="41"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678"/>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557"/>
        <w:pageBreakBefore/>
        <w:spacing w:line="440" w:lineRule="exact"/>
        <w:rPr>
          <w:rFonts w:hint="eastAsia" w:ascii="仿宋" w:hAnsi="仿宋" w:eastAsia="仿宋"/>
          <w:b/>
          <w:sz w:val="32"/>
          <w:szCs w:val="32"/>
        </w:rPr>
      </w:pPr>
      <w:r>
        <w:rPr>
          <w:rFonts w:hint="eastAsia" w:ascii="仿宋" w:hAnsi="仿宋" w:eastAsia="仿宋"/>
          <w:b/>
          <w:sz w:val="32"/>
          <w:szCs w:val="32"/>
        </w:rPr>
        <w:t xml:space="preserve">七、示范格式</w:t>
      </w:r>
      <w:r>
        <w:rPr>
          <w:rFonts w:hint="eastAsia" w:ascii="仿宋" w:hAnsi="仿宋" w:eastAsia="仿宋"/>
          <w:b/>
          <w:sz w:val="32"/>
          <w:szCs w:val="32"/>
        </w:rPr>
      </w:r>
      <w:r/>
    </w:p>
    <w:p>
      <w:pPr>
        <w:pStyle w:val="678"/>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78"/>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678"/>
        <w:ind w:firstLine="2891"/>
        <w:spacing w:line="640" w:lineRule="exact"/>
        <w:rPr>
          <w:rFonts w:ascii="仿宋" w:hAnsi="仿宋" w:eastAsia="仿宋" w:cs="楷体_GB2312"/>
          <w:b/>
          <w:bCs/>
          <w:sz w:val="32"/>
          <w:szCs w:val="32"/>
          <w:lang w:val="zh-CN"/>
        </w:rPr>
      </w:pPr>
      <w:r/>
      <w:bookmarkEnd w:id="41"/>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78"/>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78"/>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78"/>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78"/>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78"/>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678"/>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78"/>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78"/>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62"/>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78"/>
        <w:ind w:firstLine="560"/>
        <w:spacing w:line="640" w:lineRule="exact"/>
        <w:rPr>
          <w:rFonts w:hint="eastAsia" w:ascii="仿宋" w:hAnsi="仿宋" w:eastAsia="仿宋"/>
          <w:bCs/>
          <w:sz w:val="28"/>
          <w:szCs w:val="28"/>
        </w:rPr>
      </w:pPr>
      <w:r>
        <w:rPr>
          <w:rFonts w:hint="eastAsia" w:ascii="仿宋" w:hAnsi="仿宋" w:eastAsia="仿宋"/>
          <w:bCs/>
          <w:sz w:val="28"/>
        </w:rPr>
        <w:t xml:space="preserve">注:投标人法定代表人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身份证扫描件加盖投标人电子签章。</w:t>
      </w:r>
      <w:r>
        <w:rPr>
          <w:rFonts w:hint="eastAsia" w:ascii="仿宋" w:hAnsi="仿宋" w:eastAsia="仿宋"/>
          <w:sz w:val="28"/>
          <w:szCs w:val="28"/>
        </w:rPr>
        <w:t xml:space="preserve">法定代表人授权其他人参加投标的，仅需填写“授权委托书”。</w:t>
      </w:r>
      <w:r>
        <w:rPr>
          <w:rFonts w:hint="eastAsia" w:ascii="仿宋" w:hAnsi="仿宋" w:eastAsia="仿宋"/>
          <w:bCs/>
          <w:sz w:val="28"/>
          <w:szCs w:val="28"/>
        </w:rPr>
      </w:r>
      <w:r/>
    </w:p>
    <w:p>
      <w:pPr>
        <w:pStyle w:val="678"/>
        <w:ind w:left="-359" w:firstLine="357"/>
        <w:pageBreakBefore/>
        <w:spacing w:line="640" w:lineRule="exact"/>
        <w:rPr>
          <w:rFonts w:hint="eastAsia" w:ascii="仿宋" w:hAnsi="仿宋" w:eastAsia="仿宋"/>
          <w:b/>
          <w:sz w:val="28"/>
          <w:szCs w:val="28"/>
        </w:rPr>
      </w:pPr>
      <w:r>
        <w:rPr>
          <w:rFonts w:hint="eastAsia" w:ascii="仿宋" w:hAnsi="仿宋" w:eastAsia="仿宋"/>
          <w:b/>
          <w:sz w:val="32"/>
        </w:rPr>
        <w:t xml:space="preserve">示范格式二</w:t>
      </w:r>
      <w:r>
        <w:rPr>
          <w:rFonts w:hint="eastAsia" w:ascii="仿宋" w:hAnsi="仿宋" w:eastAsia="仿宋"/>
          <w:b/>
          <w:sz w:val="28"/>
          <w:szCs w:val="28"/>
        </w:rPr>
      </w:r>
      <w:r/>
    </w:p>
    <w:p>
      <w:pPr>
        <w:pStyle w:val="678"/>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678"/>
        <w:spacing w:line="520" w:lineRule="exact"/>
        <w:rPr>
          <w:rFonts w:hint="eastAsia" w:ascii="仿宋" w:hAnsi="仿宋" w:eastAsia="仿宋"/>
          <w:bCs/>
          <w:sz w:val="30"/>
          <w:szCs w:val="28"/>
        </w:rPr>
      </w:pPr>
      <w:r>
        <w:rPr>
          <w:rFonts w:hint="eastAsia" w:ascii="仿宋" w:hAnsi="仿宋" w:eastAsia="仿宋"/>
          <w:bCs/>
          <w:sz w:val="30"/>
          <w:szCs w:val="28"/>
        </w:rPr>
        <w:t xml:space="preserve">致淮安市公共资源交易中心清江浦分中心(政府采购中心):</w:t>
      </w:r>
      <w:r>
        <w:rPr>
          <w:rFonts w:hint="eastAsia" w:ascii="仿宋" w:hAnsi="仿宋" w:eastAsia="仿宋"/>
          <w:bCs/>
          <w:sz w:val="30"/>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本授权书宣告:</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u w:val="single"/>
        </w:rPr>
        <w:t xml:space="preserve">            </w:t>
      </w: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受托人:姓名</w:t>
      </w:r>
      <w:r>
        <w:rPr>
          <w:rFonts w:hint="eastAsia" w:ascii="仿宋" w:hAnsi="仿宋" w:eastAsia="仿宋"/>
          <w:sz w:val="28"/>
          <w:szCs w:val="28"/>
          <w:u w:val="single"/>
        </w:rPr>
        <w:t xml:space="preserve">      </w:t>
      </w:r>
      <w:r>
        <w:rPr>
          <w:rFonts w:hint="eastAsia" w:ascii="仿宋" w:hAnsi="仿宋" w:eastAsia="仿宋"/>
          <w:sz w:val="28"/>
          <w:szCs w:val="28"/>
        </w:rPr>
        <w:t xml:space="preserve"> 性别:</w:t>
      </w:r>
      <w:r>
        <w:rPr>
          <w:rFonts w:hint="eastAsia" w:ascii="仿宋" w:hAnsi="仿宋" w:eastAsia="仿宋"/>
          <w:sz w:val="28"/>
          <w:szCs w:val="28"/>
          <w:u w:val="single"/>
        </w:rPr>
        <w:t xml:space="preserve">    </w:t>
      </w:r>
      <w:r>
        <w:rPr>
          <w:rFonts w:hint="eastAsia" w:ascii="仿宋" w:hAnsi="仿宋" w:eastAsia="仿宋"/>
          <w:sz w:val="28"/>
          <w:szCs w:val="28"/>
        </w:rPr>
        <w:t xml:space="preserve"> 出生日期: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身</w:t>
      </w:r>
      <w:r>
        <w:rPr>
          <w:rFonts w:ascii="仿宋" w:hAnsi="仿宋" w:eastAsia="仿宋"/>
          <w:sz w:val="28"/>
          <w:szCs w:val="28"/>
        </w:rPr>
        <w:t xml:space="preserve"> </w:t>
      </w:r>
      <w:r>
        <w:rPr>
          <w:rFonts w:hint="eastAsia" w:ascii="仿宋" w:hAnsi="仿宋" w:eastAsia="仿宋"/>
          <w:sz w:val="28"/>
          <w:szCs w:val="28"/>
        </w:rPr>
        <w:t xml:space="preserve">份</w:t>
      </w:r>
      <w:r>
        <w:rPr>
          <w:rFonts w:ascii="仿宋" w:hAnsi="仿宋" w:eastAsia="仿宋"/>
          <w:sz w:val="28"/>
          <w:szCs w:val="28"/>
        </w:rPr>
        <w:t xml:space="preserve"> </w:t>
      </w:r>
      <w:r>
        <w:rPr>
          <w:rFonts w:hint="eastAsia" w:ascii="仿宋" w:hAnsi="仿宋" w:eastAsia="仿宋"/>
          <w:sz w:val="28"/>
          <w:szCs w:val="28"/>
        </w:rPr>
        <w:t xml:space="preserve">证:</w:t>
      </w:r>
      <w:r>
        <w:rPr>
          <w:rFonts w:hint="eastAsia" w:ascii="仿宋" w:hAnsi="仿宋" w:eastAsia="仿宋"/>
          <w:sz w:val="28"/>
          <w:szCs w:val="28"/>
          <w:u w:val="single"/>
        </w:rPr>
        <w:t xml:space="preserve">                </w:t>
      </w: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代表我公司参加淮安市公共资源交易中心清江浦分中心(政府采购中心)组织的（项目名称：</w:t>
      </w:r>
      <w:r>
        <w:rPr>
          <w:rFonts w:hint="eastAsia" w:ascii="仿宋" w:hAnsi="仿宋" w:eastAsia="仿宋"/>
          <w:sz w:val="28"/>
          <w:szCs w:val="28"/>
          <w:u w:val="single"/>
        </w:rPr>
        <w:t xml:space="preserve">             </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sz w:val="28"/>
          <w:szCs w:val="28"/>
        </w:rPr>
      </w:r>
      <w:r/>
    </w:p>
    <w:p>
      <w:pPr>
        <w:pStyle w:val="678"/>
        <w:spacing w:line="520" w:lineRule="exact"/>
        <w:rPr>
          <w:rFonts w:hint="eastAsia"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rPr>
          <w:rFonts w:hint="eastAsia" w:ascii="仿宋" w:hAnsi="仿宋" w:eastAsia="仿宋" w:cs="宋体"/>
          <w:sz w:val="28"/>
          <w:szCs w:val="28"/>
        </w:rPr>
      </w:r>
      <w:r/>
    </w:p>
    <w:p>
      <w:pPr>
        <w:pStyle w:val="678"/>
        <w:ind w:firstLine="560"/>
        <w:spacing w:line="520" w:lineRule="exact"/>
        <w:rPr>
          <w:rFonts w:hint="eastAsia" w:ascii="仿宋" w:hAnsi="仿宋" w:eastAsia="仿宋"/>
          <w:b/>
          <w:sz w:val="28"/>
          <w:szCs w:val="28"/>
        </w:rPr>
      </w:pPr>
      <w:r>
        <w:rPr>
          <w:rFonts w:hint="eastAsia" w:ascii="仿宋" w:hAnsi="仿宋" w:eastAsia="仿宋"/>
          <w:sz w:val="28"/>
          <w:szCs w:val="28"/>
        </w:rPr>
        <w:t xml:space="preserve">委托期限:至上述事宜处理完毕止。</w:t>
      </w:r>
      <w:r>
        <w:rPr>
          <w:rFonts w:hint="eastAsia" w:ascii="仿宋" w:hAnsi="仿宋" w:eastAsia="仿宋"/>
          <w:b/>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r>
      <w:r/>
    </w:p>
    <w:p>
      <w:pPr>
        <w:pStyle w:val="678"/>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spacing w:line="520" w:lineRule="exact"/>
        <w:rPr>
          <w:rFonts w:hint="eastAsia" w:ascii="仿宋" w:hAnsi="仿宋" w:eastAsia="仿宋" w:cs="楷体_GB2312"/>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78"/>
        <w:ind w:left="-359" w:firstLine="548"/>
        <w:spacing w:line="520" w:lineRule="exact"/>
        <w:rPr>
          <w:rFonts w:hint="eastAsia" w:ascii="仿宋" w:hAnsi="仿宋" w:eastAsia="仿宋"/>
          <w:bCs/>
          <w:sz w:val="28"/>
        </w:rPr>
      </w:pPr>
      <w:r>
        <w:rPr>
          <w:rFonts w:hint="eastAsia" w:ascii="仿宋" w:hAnsi="仿宋" w:eastAsia="仿宋"/>
          <w:bCs/>
          <w:sz w:val="28"/>
        </w:rPr>
      </w:r>
      <w:r/>
    </w:p>
    <w:p>
      <w:pPr>
        <w:pStyle w:val="678"/>
        <w:ind w:firstLine="560"/>
        <w:spacing w:line="520" w:lineRule="exact"/>
        <w:rPr>
          <w:rFonts w:hint="eastAsia" w:ascii="仿宋" w:hAnsi="仿宋" w:eastAsia="仿宋"/>
          <w:sz w:val="28"/>
          <w:szCs w:val="28"/>
        </w:rPr>
      </w:pPr>
      <w:r>
        <w:rPr>
          <w:rFonts w:hint="eastAsia" w:ascii="仿宋" w:hAnsi="仿宋" w:eastAsia="仿宋"/>
          <w:bCs/>
          <w:sz w:val="28"/>
        </w:rPr>
        <w:t xml:space="preserve">注:投标人委托</w:t>
      </w:r>
      <w:r>
        <w:rPr>
          <w:rFonts w:hint="eastAsia" w:ascii="仿宋" w:hAnsi="仿宋" w:eastAsia="仿宋"/>
          <w:bCs/>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件加盖投标人电子签章。</w:t>
      </w:r>
      <w:r>
        <w:rPr>
          <w:rFonts w:hint="eastAsia" w:ascii="仿宋" w:hAnsi="仿宋" w:eastAsia="仿宋"/>
          <w:sz w:val="28"/>
          <w:szCs w:val="28"/>
        </w:rPr>
        <w:t xml:space="preserve">法定代表人直接参加投标的，仅需填写“法定代表人资格证明”。</w:t>
      </w:r>
      <w:r>
        <w:rPr>
          <w:rFonts w:hint="eastAsia" w:ascii="仿宋" w:hAnsi="仿宋" w:eastAsia="仿宋"/>
          <w:sz w:val="28"/>
          <w:szCs w:val="28"/>
        </w:rPr>
      </w:r>
      <w:r/>
    </w:p>
    <w:p>
      <w:pPr>
        <w:pStyle w:val="678"/>
        <w:rPr>
          <w:rFonts w:hint="eastAsia" w:ascii="仿宋" w:hAnsi="仿宋" w:eastAsia="仿宋"/>
          <w:b/>
          <w:sz w:val="32"/>
          <w:szCs w:val="32"/>
        </w:rPr>
      </w:pPr>
      <w:r>
        <w:rPr>
          <w:rFonts w:hint="eastAsia" w:ascii="仿宋" w:hAnsi="仿宋" w:eastAsia="仿宋"/>
          <w:b/>
          <w:sz w:val="32"/>
          <w:szCs w:val="32"/>
        </w:rPr>
      </w:r>
      <w:r/>
    </w:p>
    <w:p>
      <w:pPr>
        <w:pStyle w:val="678"/>
        <w:pageBreakBefore/>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78"/>
        <w:rPr>
          <w:rFonts w:hint="eastAsia" w:ascii="仿宋" w:hAnsi="仿宋" w:eastAsia="仿宋"/>
          <w:b/>
          <w:sz w:val="32"/>
          <w:szCs w:val="32"/>
        </w:rPr>
      </w:pPr>
      <w:r>
        <w:rPr>
          <w:rFonts w:hint="eastAsia" w:ascii="仿宋" w:hAnsi="仿宋" w:eastAsia="仿宋"/>
          <w:b/>
          <w:sz w:val="32"/>
          <w:szCs w:val="32"/>
        </w:rPr>
      </w:r>
      <w:r/>
    </w:p>
    <w:p>
      <w:pPr>
        <w:pStyle w:val="678"/>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w:t>
      </w:r>
      <w:r>
        <w:rPr>
          <w:rFonts w:hint="eastAsia" w:ascii="仿宋" w:hAnsi="仿宋" w:eastAsia="仿宋"/>
          <w:b/>
          <w:bCs/>
          <w:sz w:val="32"/>
        </w:rPr>
      </w:r>
      <w:r/>
    </w:p>
    <w:p>
      <w:pPr>
        <w:pStyle w:val="678"/>
        <w:jc w:val="center"/>
        <w:spacing w:line="520" w:lineRule="exact"/>
        <w:rPr>
          <w:rFonts w:hint="eastAsia" w:ascii="仿宋" w:hAnsi="仿宋" w:eastAsia="仿宋"/>
          <w:b/>
          <w:bCs/>
          <w:sz w:val="32"/>
        </w:rPr>
      </w:pPr>
      <w:r>
        <w:rPr>
          <w:rFonts w:hint="eastAsia" w:ascii="仿宋" w:hAnsi="仿宋" w:eastAsia="仿宋"/>
          <w:b/>
          <w:bCs/>
          <w:sz w:val="32"/>
        </w:rPr>
        <w:t xml:space="preserve">声明函</w:t>
      </w:r>
      <w:r>
        <w:rPr>
          <w:rFonts w:hint="eastAsia" w:ascii="仿宋" w:hAnsi="仿宋" w:eastAsia="仿宋"/>
          <w:b/>
          <w:bCs/>
          <w:sz w:val="32"/>
        </w:rPr>
      </w:r>
      <w:r/>
    </w:p>
    <w:p>
      <w:pPr>
        <w:pStyle w:val="686"/>
        <w:ind w:firstLine="0"/>
        <w:spacing w:line="720" w:lineRule="exact"/>
        <w:rPr>
          <w:rFonts w:hint="eastAsia" w:ascii="仿宋" w:hAnsi="仿宋" w:eastAsia="仿宋"/>
          <w:bCs/>
          <w:sz w:val="28"/>
          <w:szCs w:val="28"/>
        </w:rPr>
      </w:pPr>
      <w:r>
        <w:rPr>
          <w:rFonts w:hint="eastAsia" w:ascii="仿宋" w:hAnsi="仿宋" w:eastAsia="仿宋"/>
          <w:bCs/>
          <w:sz w:val="28"/>
          <w:szCs w:val="28"/>
        </w:rPr>
        <w:t xml:space="preserve">致淮安市公共资源交易中心清江浦分中心(政府采购中心):</w:t>
      </w:r>
      <w:r>
        <w:rPr>
          <w:rFonts w:hint="eastAsia" w:ascii="仿宋" w:hAnsi="仿宋" w:eastAsia="仿宋"/>
          <w:bCs/>
          <w:sz w:val="28"/>
          <w:szCs w:val="28"/>
        </w:rPr>
      </w:r>
      <w:r/>
    </w:p>
    <w:p>
      <w:pPr>
        <w:pStyle w:val="678"/>
        <w:ind w:firstLine="840"/>
        <w:spacing w:line="520" w:lineRule="exact"/>
        <w:rPr>
          <w:rFonts w:hint="eastAsia" w:ascii="仿宋" w:hAnsi="仿宋" w:eastAsia="仿宋"/>
          <w:sz w:val="28"/>
          <w:szCs w:val="28"/>
        </w:rPr>
      </w:pPr>
      <w:r>
        <w:rPr>
          <w:rFonts w:hint="eastAsia" w:ascii="仿宋" w:hAnsi="仿宋" w:eastAsia="仿宋"/>
          <w:sz w:val="28"/>
          <w:szCs w:val="28"/>
        </w:rPr>
        <w:t xml:space="preserve">我公司参加贵中心组织实施的（项目名称：</w:t>
      </w:r>
      <w:r>
        <w:rPr>
          <w:rFonts w:hint="eastAsia" w:ascii="仿宋" w:hAnsi="仿宋" w:eastAsia="仿宋"/>
          <w:sz w:val="28"/>
          <w:szCs w:val="28"/>
          <w:u w:val="single"/>
        </w:rPr>
        <w:t xml:space="preserve">             </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）采购项目的政府采购活动。针对《中华人民共和国政府采购法》第二十二条规定做出如下声明：</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1.</w:t>
      </w:r>
      <w:r>
        <w:rPr>
          <w:rFonts w:hint="eastAsia" w:ascii="仿宋" w:hAnsi="仿宋" w:eastAsia="仿宋"/>
          <w:sz w:val="28"/>
          <w:szCs w:val="28"/>
        </w:rPr>
        <w:t xml:space="preserve">我单位具有独立承担民事责任的能力；</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我单位具有良好的商业信誉和健全的财务会计制度；</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我单位具有履行合同所必需的设备和专业技术能力；</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4.</w:t>
      </w:r>
      <w:r>
        <w:rPr>
          <w:rFonts w:hint="eastAsia" w:ascii="仿宋" w:hAnsi="仿宋" w:eastAsia="仿宋"/>
          <w:sz w:val="28"/>
          <w:szCs w:val="28"/>
        </w:rPr>
        <w:t xml:space="preserve">我单位有依法缴纳税收和社会保障资金的良好记录；</w:t>
      </w:r>
      <w:r>
        <w:rPr>
          <w:rFonts w:hint="eastAsia" w:ascii="仿宋" w:hAnsi="仿宋" w:eastAsia="仿宋"/>
          <w:sz w:val="28"/>
          <w:szCs w:val="28"/>
        </w:rPr>
      </w:r>
      <w:r/>
    </w:p>
    <w:p>
      <w:pPr>
        <w:pStyle w:val="678"/>
        <w:ind w:firstLine="560"/>
        <w:jc w:val="left"/>
        <w:spacing w:line="640" w:lineRule="exact"/>
        <w:rPr>
          <w:rFonts w:ascii="仿宋" w:hAnsi="仿宋" w:eastAsia="仿宋" w:cs="仿宋"/>
          <w:sz w:val="28"/>
          <w:szCs w:val="28"/>
        </w:rPr>
      </w:pPr>
      <w:r>
        <w:rPr>
          <w:rFonts w:hint="eastAsia" w:ascii="仿宋" w:hAnsi="仿宋" w:eastAsia="仿宋"/>
          <w:sz w:val="28"/>
          <w:szCs w:val="28"/>
          <w:lang w:eastAsia="zh-CN"/>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sz w:val="28"/>
          <w:szCs w:val="28"/>
        </w:rPr>
        <w:t xml:space="preserve"> </w:t>
      </w:r>
      <w:r>
        <w:rPr>
          <w:rFonts w:ascii="仿宋" w:hAnsi="仿宋" w:eastAsia="仿宋" w:cs="仿宋"/>
          <w:sz w:val="28"/>
          <w:szCs w:val="28"/>
        </w:rPr>
      </w:r>
      <w:r/>
    </w:p>
    <w:p>
      <w:pPr>
        <w:pStyle w:val="678"/>
        <w:ind w:firstLine="638"/>
        <w:spacing w:line="520" w:lineRule="exact"/>
        <w:rPr>
          <w:rFonts w:hint="eastAsia"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我单位满足法律、行政法规规定的其他条件。</w:t>
      </w:r>
      <w:r>
        <w:rPr>
          <w:rFonts w:hint="eastAsia" w:ascii="仿宋" w:hAnsi="仿宋" w:eastAsia="仿宋"/>
          <w:sz w:val="28"/>
          <w:szCs w:val="28"/>
        </w:rPr>
      </w:r>
      <w:r/>
    </w:p>
    <w:p>
      <w:pPr>
        <w:pStyle w:val="678"/>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pStyle w:val="678"/>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pStyle w:val="678"/>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spacing w:line="520" w:lineRule="exact"/>
        <w:rPr>
          <w:rFonts w:hint="eastAsia" w:ascii="仿宋" w:hAnsi="仿宋" w:eastAsia="仿宋" w:cs="楷体_GB2312"/>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78"/>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pStyle w:val="678"/>
        <w:rPr>
          <w:rFonts w:hint="eastAsia" w:ascii="仿宋" w:hAnsi="仿宋" w:eastAsia="仿宋"/>
          <w:b/>
          <w:sz w:val="32"/>
          <w:szCs w:val="32"/>
        </w:rPr>
      </w:pPr>
      <w:r>
        <w:rPr>
          <w:rFonts w:hint="eastAsia" w:ascii="仿宋" w:hAnsi="仿宋" w:eastAsia="仿宋"/>
          <w:b/>
          <w:sz w:val="32"/>
          <w:szCs w:val="32"/>
        </w:rPr>
      </w:r>
      <w:r/>
    </w:p>
    <w:p>
      <w:pPr>
        <w:pStyle w:val="678"/>
        <w:rPr>
          <w:rFonts w:hint="eastAsia" w:ascii="仿宋" w:hAnsi="仿宋" w:eastAsia="仿宋"/>
          <w:b/>
          <w:sz w:val="32"/>
          <w:szCs w:val="32"/>
        </w:rPr>
      </w:pPr>
      <w:r>
        <w:rPr>
          <w:rFonts w:hint="eastAsia" w:ascii="仿宋" w:hAnsi="仿宋" w:eastAsia="仿宋"/>
          <w:b/>
          <w:sz w:val="32"/>
          <w:szCs w:val="32"/>
        </w:rPr>
      </w:r>
      <w:r/>
    </w:p>
    <w:p>
      <w:pPr>
        <w:pStyle w:val="678"/>
        <w:rPr>
          <w:rFonts w:hint="eastAsia" w:ascii="仿宋" w:hAnsi="仿宋" w:eastAsia="仿宋"/>
          <w:b/>
          <w:sz w:val="32"/>
          <w:szCs w:val="32"/>
        </w:rPr>
      </w:pPr>
      <w:r>
        <w:rPr>
          <w:rFonts w:hint="eastAsia" w:ascii="仿宋" w:hAnsi="仿宋" w:eastAsia="仿宋"/>
          <w:b/>
          <w:sz w:val="32"/>
          <w:szCs w:val="32"/>
        </w:rPr>
      </w:r>
      <w:r/>
    </w:p>
    <w:p>
      <w:pPr>
        <w:pStyle w:val="678"/>
        <w:rPr>
          <w:rFonts w:hint="eastAsia" w:ascii="仿宋" w:hAnsi="仿宋" w:eastAsia="仿宋"/>
          <w:b/>
          <w:sz w:val="32"/>
          <w:szCs w:val="32"/>
        </w:rPr>
      </w:pPr>
      <w:r>
        <w:rPr>
          <w:rFonts w:hint="eastAsia" w:ascii="仿宋" w:hAnsi="仿宋" w:eastAsia="仿宋"/>
          <w:b/>
          <w:sz w:val="32"/>
          <w:szCs w:val="32"/>
        </w:rPr>
      </w:r>
      <w:r/>
    </w:p>
    <w:p>
      <w:pPr>
        <w:pStyle w:val="678"/>
        <w:pageBreakBefore/>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78"/>
        <w:jc w:val="center"/>
        <w:rPr>
          <w:rFonts w:hint="eastAsia" w:ascii="仿宋" w:hAnsi="仿宋" w:eastAsia="仿宋"/>
          <w:b/>
          <w:bCs/>
          <w:sz w:val="32"/>
          <w:szCs w:val="32"/>
        </w:rPr>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686"/>
        <w:ind w:firstLine="0"/>
        <w:spacing w:line="600" w:lineRule="exact"/>
        <w:rPr>
          <w:rFonts w:hint="eastAsia" w:ascii="仿宋" w:hAnsi="仿宋" w:eastAsia="仿宋"/>
          <w:bCs/>
          <w:sz w:val="28"/>
          <w:szCs w:val="28"/>
        </w:rPr>
      </w:pPr>
      <w:r>
        <w:rPr>
          <w:rFonts w:hint="eastAsia" w:ascii="仿宋" w:hAnsi="仿宋" w:eastAsia="仿宋"/>
          <w:bCs/>
          <w:sz w:val="28"/>
          <w:szCs w:val="28"/>
        </w:rPr>
        <w:t xml:space="preserve">致淮安市公共资源交易中心清江浦分中心(政府采购中心):</w:t>
      </w:r>
      <w:r>
        <w:rPr>
          <w:rFonts w:hint="eastAsia" w:ascii="仿宋" w:hAnsi="仿宋" w:eastAsia="仿宋"/>
          <w:bCs/>
          <w:sz w:val="28"/>
          <w:szCs w:val="28"/>
        </w:rPr>
      </w:r>
      <w:r/>
    </w:p>
    <w:p>
      <w:pPr>
        <w:pStyle w:val="68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采购活动，提供的货物全部由符合政策要求的中小企业制造。相关企业的具体情况如下： </w:t>
      </w:r>
      <w:r>
        <w:rPr>
          <w:rFonts w:hint="eastAsia" w:ascii="仿宋" w:hAnsi="仿宋" w:eastAsia="仿宋"/>
          <w:bCs/>
          <w:sz w:val="28"/>
          <w:szCs w:val="28"/>
        </w:rPr>
      </w:r>
      <w:r/>
    </w:p>
    <w:p>
      <w:pPr>
        <w:pStyle w:val="68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1. </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rPr>
          <w:rFonts w:hint="eastAsia" w:ascii="仿宋" w:hAnsi="仿宋" w:eastAsia="仿宋"/>
          <w:bCs/>
          <w:sz w:val="28"/>
          <w:szCs w:val="28"/>
        </w:rPr>
      </w:r>
      <w:r/>
    </w:p>
    <w:p>
      <w:pPr>
        <w:pStyle w:val="68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 （标的名称）</w:t>
      </w:r>
      <w:r>
        <w:rPr>
          <w:rFonts w:hint="eastAsia" w:ascii="仿宋" w:hAnsi="仿宋" w:eastAsia="仿宋"/>
          <w:bCs/>
          <w:sz w:val="28"/>
          <w:szCs w:val="28"/>
        </w:rPr>
        <w:t xml:space="preserve"> ，属于（采购文件中明确的所属行业）行业；制造商为（企业名称），从业人员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rPr>
          <w:rFonts w:hint="eastAsia" w:ascii="仿宋" w:hAnsi="仿宋" w:eastAsia="仿宋"/>
          <w:bCs/>
          <w:sz w:val="28"/>
          <w:szCs w:val="28"/>
        </w:rPr>
      </w:r>
      <w:r/>
    </w:p>
    <w:p>
      <w:pPr>
        <w:pStyle w:val="686"/>
        <w:ind w:firstLine="560"/>
        <w:spacing w:line="600" w:lineRule="exact"/>
        <w:rPr>
          <w:rFonts w:hint="eastAsia" w:ascii="仿宋" w:hAnsi="仿宋" w:eastAsia="仿宋"/>
          <w:bCs/>
          <w:sz w:val="28"/>
          <w:szCs w:val="28"/>
        </w:rPr>
      </w:pPr>
      <w:r>
        <w:rPr>
          <w:rFonts w:ascii="Arial" w:hAnsi="Arial" w:eastAsia="仿宋" w:cs="Arial"/>
          <w:bCs/>
          <w:sz w:val="28"/>
          <w:szCs w:val="28"/>
        </w:rPr>
        <w:t xml:space="preserve">……</w:t>
      </w:r>
      <w:r>
        <w:rPr>
          <w:rFonts w:hint="eastAsia" w:ascii="仿宋" w:hAnsi="仿宋" w:eastAsia="仿宋"/>
          <w:bCs/>
          <w:sz w:val="28"/>
          <w:szCs w:val="28"/>
        </w:rPr>
      </w:r>
      <w:r/>
    </w:p>
    <w:p>
      <w:pPr>
        <w:pStyle w:val="686"/>
        <w:ind w:firstLine="561"/>
        <w:spacing w:line="440" w:lineRule="exact"/>
        <w:rPr>
          <w:rFonts w:hint="eastAsia"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rPr>
          <w:rFonts w:hint="eastAsia" w:ascii="仿宋" w:hAnsi="仿宋" w:eastAsia="仿宋"/>
          <w:bCs/>
          <w:sz w:val="28"/>
          <w:szCs w:val="28"/>
        </w:rPr>
      </w:r>
      <w:r/>
    </w:p>
    <w:p>
      <w:pPr>
        <w:pStyle w:val="686"/>
        <w:ind w:firstLine="561"/>
        <w:spacing w:line="440" w:lineRule="exact"/>
        <w:rPr>
          <w:rFonts w:hint="eastAsia"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 </w:t>
      </w:r>
      <w:r>
        <w:rPr>
          <w:rFonts w:hint="eastAsia" w:ascii="仿宋" w:hAnsi="仿宋" w:eastAsia="仿宋"/>
          <w:bCs/>
          <w:sz w:val="28"/>
          <w:szCs w:val="28"/>
          <w:lang w:val="zh-CN"/>
        </w:rPr>
        <w:t xml:space="preserve">              </w:t>
      </w:r>
      <w:r>
        <w:rPr>
          <w:rFonts w:hint="eastAsia" w:ascii="仿宋" w:hAnsi="仿宋" w:eastAsia="仿宋"/>
          <w:bCs/>
          <w:sz w:val="28"/>
          <w:szCs w:val="28"/>
        </w:rPr>
        <w:t xml:space="preserve"> </w:t>
      </w:r>
      <w:r>
        <w:rPr>
          <w:rFonts w:hint="eastAsia" w:ascii="仿宋" w:hAnsi="仿宋" w:eastAsia="仿宋"/>
          <w:bCs/>
          <w:sz w:val="28"/>
          <w:szCs w:val="28"/>
          <w:lang w:val="zh-CN"/>
        </w:rPr>
        <w:t xml:space="preserve"> </w:t>
      </w:r>
      <w:r>
        <w:rPr>
          <w:rFonts w:hint="eastAsia" w:ascii="仿宋" w:hAnsi="仿宋" w:eastAsia="仿宋"/>
          <w:bCs/>
          <w:sz w:val="28"/>
          <w:szCs w:val="28"/>
        </w:rPr>
        <w:t xml:space="preserve">     </w:t>
      </w:r>
      <w:r>
        <w:rPr>
          <w:rFonts w:hint="eastAsia" w:ascii="仿宋" w:hAnsi="仿宋" w:eastAsia="仿宋"/>
          <w:bCs/>
          <w:sz w:val="28"/>
          <w:szCs w:val="28"/>
        </w:rPr>
      </w:r>
      <w:r/>
    </w:p>
    <w:p>
      <w:pPr>
        <w:pStyle w:val="678"/>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86"/>
        <w:ind w:firstLine="0"/>
        <w:spacing w:line="600" w:lineRule="exact"/>
        <w:rPr>
          <w:rFonts w:hint="eastAsia" w:ascii="仿宋" w:hAnsi="仿宋" w:eastAsia="仿宋"/>
          <w:bCs/>
          <w:sz w:val="24"/>
          <w:szCs w:val="24"/>
        </w:rPr>
      </w:pPr>
      <w:r>
        <w:rPr>
          <w:rFonts w:hint="eastAsia" w:ascii="仿宋" w:hAnsi="仿宋" w:eastAsia="仿宋"/>
          <w:bCs/>
          <w:sz w:val="24"/>
          <w:szCs w:val="24"/>
        </w:rPr>
        <w:t xml:space="preserve">注：从业人员、营业收入、资产总额填报上一年度数据，无上一年度数据的新成立企业可不填报。</w:t>
      </w:r>
      <w:r>
        <w:rPr>
          <w:rFonts w:hint="eastAsia" w:ascii="仿宋" w:hAnsi="仿宋" w:eastAsia="仿宋"/>
          <w:bCs/>
          <w:sz w:val="24"/>
          <w:szCs w:val="24"/>
        </w:rPr>
      </w:r>
      <w:r/>
    </w:p>
    <w:p>
      <w:pPr>
        <w:pStyle w:val="686"/>
        <w:ind w:firstLine="0"/>
        <w:jc w:val="left"/>
        <w:pageBreakBefore/>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78"/>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rPr>
          <w:rFonts w:ascii="仿宋" w:hAnsi="仿宋" w:eastAsia="仿宋" w:cs="宋体"/>
          <w:sz w:val="24"/>
        </w:rPr>
      </w:r>
      <w:r/>
    </w:p>
    <w:p>
      <w:pPr>
        <w:pStyle w:val="686"/>
        <w:ind w:firstLine="0"/>
        <w:spacing w:line="640" w:lineRule="exact"/>
        <w:rPr>
          <w:rFonts w:hint="eastAsia" w:ascii="仿宋" w:hAnsi="仿宋" w:eastAsia="仿宋"/>
          <w:bCs/>
          <w:sz w:val="28"/>
          <w:szCs w:val="28"/>
        </w:rPr>
      </w:pPr>
      <w:r>
        <w:rPr>
          <w:rFonts w:hint="eastAsia" w:ascii="仿宋" w:hAnsi="仿宋" w:eastAsia="仿宋"/>
          <w:bCs/>
          <w:sz w:val="28"/>
          <w:szCs w:val="28"/>
        </w:rPr>
        <w:t xml:space="preserve">致淮安市公共资源交易中心清江浦分中心(政府采购中心):</w:t>
      </w:r>
      <w:r>
        <w:rPr>
          <w:rFonts w:hint="eastAsia" w:ascii="仿宋" w:hAnsi="仿宋" w:eastAsia="仿宋"/>
          <w:bCs/>
          <w:sz w:val="28"/>
          <w:szCs w:val="28"/>
        </w:rPr>
      </w:r>
      <w:r/>
    </w:p>
    <w:p>
      <w:pPr>
        <w:pStyle w:val="686"/>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sz w:val="28"/>
          <w:szCs w:val="28"/>
        </w:rPr>
      </w:r>
      <w:r/>
    </w:p>
    <w:p>
      <w:pPr>
        <w:pStyle w:val="686"/>
        <w:ind w:firstLine="560"/>
        <w:spacing w:line="640" w:lineRule="exact"/>
        <w:rPr>
          <w:rFonts w:hint="eastAsia" w:ascii="仿宋" w:hAnsi="仿宋" w:eastAsia="仿宋"/>
          <w:bCs/>
          <w:sz w:val="28"/>
          <w:szCs w:val="28"/>
        </w:rPr>
      </w:pPr>
      <w:r>
        <w:rPr>
          <w:rFonts w:hint="eastAsia" w:ascii="仿宋" w:hAnsi="仿宋" w:eastAsia="仿宋"/>
          <w:bCs/>
          <w:sz w:val="28"/>
          <w:szCs w:val="28"/>
          <w:lang w:eastAsia="zh-CN"/>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sz w:val="28"/>
          <w:szCs w:val="28"/>
        </w:rPr>
      </w:r>
      <w:r/>
    </w:p>
    <w:p>
      <w:pPr>
        <w:pStyle w:val="686"/>
        <w:ind w:firstLine="560"/>
        <w:spacing w:line="640" w:lineRule="exact"/>
        <w:rPr>
          <w:rFonts w:hint="eastAsia" w:ascii="仿宋" w:hAnsi="仿宋" w:eastAsia="仿宋"/>
          <w:bCs/>
          <w:sz w:val="28"/>
          <w:szCs w:val="28"/>
        </w:rPr>
      </w:pPr>
      <w:r>
        <w:rPr>
          <w:rFonts w:hint="eastAsia" w:ascii="仿宋" w:hAnsi="仿宋" w:eastAsia="仿宋"/>
          <w:bCs/>
          <w:sz w:val="28"/>
          <w:szCs w:val="28"/>
          <w:lang w:eastAsia="zh-CN"/>
        </w:rPr>
        <w:t xml:space="preserve">2.</w:t>
      </w:r>
      <w:r>
        <w:rPr>
          <w:rFonts w:hint="eastAsia" w:ascii="仿宋" w:hAnsi="仿宋" w:eastAsia="仿宋"/>
          <w:bCs/>
          <w:sz w:val="28"/>
          <w:szCs w:val="28"/>
        </w:rPr>
        <w:t xml:space="preserve">本单位参加（采购单位名称）</w:t>
      </w:r>
      <w:r>
        <w:rPr>
          <w:rFonts w:ascii="仿宋" w:hAnsi="仿宋" w:eastAsia="仿宋"/>
          <w:bCs/>
          <w:sz w:val="28"/>
          <w:szCs w:val="28"/>
        </w:rPr>
        <w:t xml:space="preserve"> </w:t>
      </w:r>
      <w:r>
        <w:rPr>
          <w:rFonts w:hint="eastAsia" w:ascii="仿宋" w:hAnsi="仿宋" w:eastAsia="仿宋"/>
          <w:bCs/>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sz w:val="28"/>
          <w:szCs w:val="28"/>
        </w:rPr>
      </w:r>
      <w:r/>
    </w:p>
    <w:p>
      <w:pPr>
        <w:pStyle w:val="686"/>
        <w:ind w:firstLine="560"/>
        <w:spacing w:line="640" w:lineRule="exact"/>
        <w:rPr>
          <w:rFonts w:hint="eastAsia"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rPr>
          <w:rFonts w:hint="eastAsia" w:ascii="仿宋" w:hAnsi="仿宋" w:eastAsia="仿宋"/>
          <w:bCs/>
          <w:sz w:val="28"/>
          <w:szCs w:val="28"/>
        </w:rPr>
      </w:r>
      <w:r/>
    </w:p>
    <w:p>
      <w:pPr>
        <w:pStyle w:val="686"/>
        <w:ind w:firstLine="560"/>
        <w:spacing w:line="640" w:lineRule="exact"/>
        <w:rPr>
          <w:rFonts w:ascii="仿宋" w:hAnsi="仿宋" w:eastAsia="仿宋"/>
          <w:sz w:val="28"/>
          <w:szCs w:val="28"/>
        </w:rPr>
      </w:pPr>
      <w:r>
        <w:rPr>
          <w:rFonts w:ascii="仿宋" w:hAnsi="仿宋" w:eastAsia="仿宋"/>
          <w:sz w:val="28"/>
          <w:szCs w:val="28"/>
        </w:rPr>
      </w:r>
      <w:r/>
    </w:p>
    <w:p>
      <w:pPr>
        <w:pStyle w:val="678"/>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78"/>
        <w:spacing w:line="640" w:lineRule="exact"/>
        <w:rPr>
          <w:rFonts w:hint="eastAsia" w:ascii="仿宋" w:hAnsi="仿宋" w:eastAsia="仿宋"/>
          <w:b/>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b/>
          <w:sz w:val="28"/>
          <w:szCs w:val="28"/>
        </w:rPr>
      </w:r>
      <w:r/>
    </w:p>
    <w:p>
      <w:pPr>
        <w:pStyle w:val="678"/>
        <w:pageBreakBefore/>
        <w:rPr>
          <w:rFonts w:hint="eastAsia" w:ascii="仿宋" w:hAnsi="仿宋" w:eastAsia="仿宋"/>
          <w:sz w:val="28"/>
          <w:szCs w:val="28"/>
        </w:rPr>
      </w:pPr>
      <w:r>
        <w:rPr>
          <w:rFonts w:hint="eastAsia" w:ascii="仿宋" w:hAnsi="仿宋" w:eastAsia="仿宋"/>
          <w:b/>
          <w:sz w:val="32"/>
          <w:szCs w:val="32"/>
        </w:rPr>
        <w:t xml:space="preserve">示范格式六</w:t>
      </w:r>
      <w:r>
        <w:rPr>
          <w:rFonts w:hint="eastAsia" w:ascii="仿宋" w:hAnsi="仿宋" w:eastAsia="仿宋"/>
          <w:sz w:val="28"/>
          <w:szCs w:val="28"/>
        </w:rPr>
        <w:t xml:space="preserve">                                           </w:t>
      </w:r>
      <w:r>
        <w:rPr>
          <w:rFonts w:hint="eastAsia" w:ascii="仿宋" w:hAnsi="仿宋" w:eastAsia="仿宋"/>
          <w:sz w:val="28"/>
          <w:szCs w:val="28"/>
        </w:rPr>
      </w:r>
      <w:r/>
    </w:p>
    <w:p>
      <w:pPr>
        <w:pStyle w:val="678"/>
        <w:ind w:firstLine="649"/>
        <w:jc w:val="center"/>
        <w:spacing w:line="640" w:lineRule="exact"/>
        <w:rPr>
          <w:rFonts w:hint="eastAsia" w:ascii="仿宋" w:hAnsi="仿宋" w:eastAsia="仿宋"/>
          <w:b/>
          <w:bCs/>
          <w:sz w:val="28"/>
          <w:szCs w:val="28"/>
        </w:rPr>
      </w:pPr>
      <w:r>
        <w:rPr>
          <w:rFonts w:hint="eastAsia" w:ascii="仿宋" w:hAnsi="仿宋" w:eastAsia="仿宋"/>
          <w:b/>
          <w:bCs/>
          <w:sz w:val="32"/>
          <w:szCs w:val="32"/>
        </w:rPr>
        <w:t xml:space="preserve">电梯相关授权及维保承诺书</w:t>
      </w:r>
      <w:r>
        <w:rPr>
          <w:rFonts w:hint="eastAsia" w:ascii="仿宋" w:hAnsi="仿宋" w:eastAsia="仿宋"/>
          <w:b/>
          <w:bCs/>
          <w:sz w:val="28"/>
          <w:szCs w:val="28"/>
        </w:rPr>
        <w:t xml:space="preserve"> </w:t>
      </w:r>
      <w:r>
        <w:rPr>
          <w:rFonts w:hint="eastAsia" w:ascii="仿宋" w:hAnsi="仿宋" w:eastAsia="仿宋"/>
          <w:b/>
          <w:bCs/>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致淮安市公共资源交易中心清江浦分中心(政府采购中心)：</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lang w:eastAsia="zh-CN"/>
        </w:rPr>
        <w:t xml:space="preserve">淮安市清江浦区人民法院</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本单位作为参与贵单位招标项目（项目名称：</w:t>
      </w:r>
      <w:r>
        <w:rPr>
          <w:rFonts w:hint="eastAsia" w:ascii="仿宋" w:hAnsi="仿宋" w:eastAsia="仿宋"/>
          <w:sz w:val="28"/>
          <w:szCs w:val="28"/>
          <w:u w:val="single"/>
        </w:rPr>
        <w:t xml:space="preserve">             </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）的潜在投标人，就本次招标相关事宜，郑重作出如下承诺： </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lang w:eastAsia="zh-CN"/>
        </w:rPr>
        <w:t xml:space="preserve">1.</w:t>
      </w:r>
      <w:r>
        <w:rPr>
          <w:rFonts w:hint="eastAsia" w:ascii="仿宋" w:hAnsi="仿宋" w:eastAsia="仿宋"/>
          <w:sz w:val="28"/>
          <w:szCs w:val="28"/>
        </w:rPr>
        <w:t xml:space="preserve">品牌授权承诺：若本单位成功中标，将在签订合同前，向贵单位提供由所投电梯品牌制造商（名称：</w:t>
      </w:r>
      <w:r>
        <w:rPr>
          <w:rFonts w:hint="eastAsia" w:ascii="仿宋" w:hAnsi="仿宋" w:eastAsia="仿宋"/>
          <w:sz w:val="28"/>
          <w:szCs w:val="28"/>
          <w:u w:val="single"/>
        </w:rPr>
        <w:t xml:space="preserve">制造商全称</w:t>
      </w:r>
      <w:r>
        <w:rPr>
          <w:rFonts w:hint="eastAsia" w:ascii="仿宋" w:hAnsi="仿宋" w:eastAsia="仿宋"/>
          <w:sz w:val="28"/>
          <w:szCs w:val="28"/>
        </w:rPr>
        <w:t xml:space="preserve">）直接出具的合法、有效授权文件。本单位凭此授权有权在本次招标项目中销售该品牌电梯产品，所提供的授权范围、期限均符合本次招标要求，且授权文件真实、完整、无涂改。</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全包维保授权承诺：若本单位成功中标，将在签订合同前，向贵单位提供由上述电梯品牌制造商直接出具的维保授权文件。本单位凭此授权具备对所投品牌电梯进行安装后维保服务的合法资格，可按照招标文件要求、制造商标准及相关规范为电梯提供全包维保服务，维保授权真实有效且在服务期内。</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免费原厂整机质保承诺：若本单位成功中标，将在签订合同前，向贵单位提供由上述电梯品牌制造商直接出具的免费原厂整机质保承诺文件。该文件明确承诺对所投电梯提供免费原厂整机质保服务，质保年限为</w:t>
      </w:r>
      <w:r>
        <w:rPr>
          <w:rFonts w:hint="eastAsia" w:ascii="仿宋" w:hAnsi="仿宋" w:eastAsia="仿宋"/>
          <w:sz w:val="28"/>
          <w:szCs w:val="28"/>
          <w:u w:val="single"/>
        </w:rPr>
        <w:t xml:space="preserve">（投标响应的电梯免费原厂整机质保年限）</w:t>
      </w:r>
      <w:r>
        <w:rPr>
          <w:rFonts w:hint="eastAsia" w:ascii="仿宋" w:hAnsi="仿宋" w:eastAsia="仿宋"/>
          <w:sz w:val="28"/>
          <w:szCs w:val="28"/>
        </w:rPr>
        <w:t xml:space="preserve">年，质保范围及标准均符合本次招标文件要求。</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lang w:eastAsia="zh-CN"/>
        </w:rPr>
        <w:t xml:space="preserve">4.</w:t>
      </w:r>
      <w:r>
        <w:rPr>
          <w:rFonts w:hint="eastAsia" w:ascii="仿宋" w:hAnsi="仿宋" w:eastAsia="仿宋"/>
          <w:sz w:val="28"/>
          <w:szCs w:val="28"/>
        </w:rPr>
        <w:t xml:space="preserve">免费原厂整机质保及免费全包维保保障承诺：若本单位成功中标，将在签订合同前，向贵单位提供由上述电梯品牌制造商直接出具的免费原厂整机质保及免费全包维保承诺文件。主要内容为：在本次招标约定的电梯免费原厂整机质保期及免费全包维保期内（</w:t>
      </w:r>
      <w:r>
        <w:rPr>
          <w:rFonts w:hint="eastAsia" w:ascii="仿宋" w:hAnsi="仿宋" w:eastAsia="仿宋"/>
          <w:sz w:val="28"/>
          <w:szCs w:val="28"/>
          <w:u w:val="single"/>
        </w:rPr>
        <w:t xml:space="preserve"> 投标响应的电梯免费原厂整机质保及免费全包维保年限 </w:t>
      </w:r>
      <w:r>
        <w:rPr>
          <w:rFonts w:hint="eastAsia" w:ascii="仿宋" w:hAnsi="仿宋" w:eastAsia="仿宋"/>
          <w:sz w:val="28"/>
          <w:szCs w:val="28"/>
        </w:rPr>
        <w:t xml:space="preserve">年），若经品牌制造商授权的原维保单位因自身退出或其他任何原因无法继续履行维保义务，由该电梯品牌制造商负责另行安排具备相应资质的维保单位承接后续维保工作，且该等后续维保服务仍属于原免费原厂整机质保及免费全包维保范围，相关维保任务及全部费用均由品牌制造商或其安排的维保单位承担，招标单位无需额外支付任何费用。 </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本单位对上述承诺内容的真实性、合法性承担全部法律责任。若违反本承诺，本单位自愿承担由此给贵单位造成的一切损失，并接受贵单位依据招标文件及相关法律法规作出的处理。</w:t>
      </w:r>
      <w:r>
        <w:rPr>
          <w:rFonts w:hint="eastAsia" w:ascii="仿宋" w:hAnsi="仿宋" w:eastAsia="仿宋"/>
          <w:sz w:val="28"/>
          <w:szCs w:val="28"/>
        </w:rPr>
      </w:r>
      <w:r/>
    </w:p>
    <w:p>
      <w:pPr>
        <w:pStyle w:val="678"/>
        <w:jc w:val="center"/>
        <w:spacing w:line="520" w:lineRule="exact"/>
        <w:rPr>
          <w:rFonts w:hint="eastAsia" w:ascii="仿宋" w:hAnsi="仿宋" w:eastAsia="仿宋" w:cs="楷体_GB2312"/>
          <w:sz w:val="28"/>
          <w:szCs w:val="28"/>
        </w:rPr>
      </w:pPr>
      <w:r>
        <w:rPr>
          <w:rFonts w:hint="eastAsia" w:ascii="仿宋" w:hAnsi="仿宋" w:eastAsia="仿宋" w:cs="楷体_GB2312"/>
          <w:sz w:val="28"/>
          <w:szCs w:val="28"/>
        </w:rPr>
        <w:t xml:space="preserve">              </w:t>
      </w:r>
      <w:r>
        <w:rPr>
          <w:rFonts w:hint="eastAsia" w:ascii="仿宋" w:hAnsi="仿宋" w:eastAsia="仿宋" w:cs="楷体_GB2312"/>
          <w:sz w:val="28"/>
          <w:szCs w:val="28"/>
        </w:rPr>
      </w:r>
      <w:r/>
    </w:p>
    <w:p>
      <w:pPr>
        <w:pStyle w:val="678"/>
        <w:jc w:val="center"/>
        <w:spacing w:line="520" w:lineRule="exact"/>
        <w:rPr>
          <w:rFonts w:hint="eastAsia" w:ascii="仿宋" w:hAnsi="仿宋" w:eastAsia="仿宋" w:cs="楷体_GB2312"/>
          <w:sz w:val="28"/>
          <w:szCs w:val="28"/>
        </w:rPr>
      </w:pPr>
      <w:r>
        <w:rPr>
          <w:rFonts w:hint="eastAsia" w:ascii="仿宋" w:hAnsi="仿宋" w:eastAsia="仿宋" w:cs="楷体_GB2312"/>
          <w:sz w:val="28"/>
          <w:szCs w:val="28"/>
        </w:rPr>
      </w:r>
      <w:r/>
    </w:p>
    <w:p>
      <w:pPr>
        <w:pStyle w:val="678"/>
        <w:jc w:val="center"/>
        <w:spacing w:line="520" w:lineRule="exact"/>
        <w:rPr>
          <w:rFonts w:hint="eastAsia" w:ascii="仿宋" w:hAnsi="仿宋" w:eastAsia="仿宋" w:cs="楷体_GB2312"/>
          <w:sz w:val="28"/>
          <w:szCs w:val="28"/>
        </w:rPr>
      </w:pPr>
      <w:r>
        <w:rPr>
          <w:rFonts w:hint="eastAsia" w:ascii="仿宋" w:hAnsi="仿宋" w:eastAsia="仿宋" w:cs="楷体_GB2312"/>
          <w:sz w:val="28"/>
          <w:szCs w:val="28"/>
        </w:rPr>
      </w:r>
      <w:r/>
    </w:p>
    <w:p>
      <w:pPr>
        <w:pStyle w:val="678"/>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78"/>
        <w:jc w:val="center"/>
        <w:spacing w:line="520" w:lineRule="exact"/>
        <w:rPr>
          <w:rFonts w:hint="eastAsia" w:ascii="宋体" w:hAnsi="宋体"/>
          <w:b/>
          <w:sz w:val="30"/>
          <w:szCs w:val="30"/>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宋体" w:hAnsi="宋体"/>
          <w:b/>
          <w:sz w:val="30"/>
          <w:szCs w:val="30"/>
        </w:rPr>
      </w:r>
      <w:r/>
    </w:p>
    <w:p>
      <w:pPr>
        <w:pStyle w:val="678"/>
        <w:jc w:val="center"/>
        <w:rPr>
          <w:rFonts w:hint="eastAsia" w:ascii="宋体" w:hAnsi="宋体"/>
          <w:b/>
          <w:sz w:val="30"/>
          <w:szCs w:val="30"/>
        </w:rPr>
      </w:pPr>
      <w:r>
        <w:rPr>
          <w:rFonts w:hint="eastAsia" w:ascii="宋体" w:hAnsi="宋体"/>
          <w:b/>
          <w:sz w:val="30"/>
          <w:szCs w:val="30"/>
        </w:rPr>
      </w:r>
      <w:r/>
    </w:p>
    <w:p>
      <w:pPr>
        <w:pStyle w:val="678"/>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lang w:val="zh-CN"/>
        </w:rPr>
        <w:t xml:space="preserve">电梯制造商参加投标的，</w:t>
      </w:r>
      <w:r>
        <w:rPr>
          <w:rFonts w:hint="eastAsia" w:ascii="仿宋" w:hAnsi="仿宋" w:eastAsia="仿宋"/>
          <w:sz w:val="28"/>
        </w:rPr>
        <w:t xml:space="preserve">不</w:t>
      </w:r>
      <w:r>
        <w:rPr>
          <w:rFonts w:hint="eastAsia" w:ascii="仿宋" w:hAnsi="仿宋" w:eastAsia="仿宋"/>
          <w:sz w:val="28"/>
          <w:szCs w:val="28"/>
        </w:rPr>
        <w:t xml:space="preserve">需提供此承诺书。</w:t>
      </w: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pageBreakBefore/>
        <w:rPr>
          <w:rFonts w:hint="eastAsia" w:ascii="仿宋" w:hAnsi="仿宋" w:eastAsia="仿宋"/>
          <w:sz w:val="28"/>
          <w:szCs w:val="28"/>
        </w:rPr>
      </w:pPr>
      <w:r>
        <w:rPr>
          <w:rFonts w:hint="eastAsia" w:ascii="仿宋" w:hAnsi="仿宋" w:eastAsia="仿宋"/>
          <w:b/>
          <w:sz w:val="32"/>
          <w:szCs w:val="32"/>
        </w:rPr>
        <w:t xml:space="preserve">示范格式七</w:t>
      </w:r>
      <w:r>
        <w:rPr>
          <w:rFonts w:hint="eastAsia" w:ascii="仿宋" w:hAnsi="仿宋" w:eastAsia="仿宋"/>
          <w:sz w:val="28"/>
          <w:szCs w:val="28"/>
        </w:rPr>
        <w:t xml:space="preserve">                                           </w:t>
      </w:r>
      <w:r>
        <w:rPr>
          <w:rFonts w:hint="eastAsia" w:ascii="仿宋" w:hAnsi="仿宋" w:eastAsia="仿宋"/>
          <w:sz w:val="28"/>
          <w:szCs w:val="28"/>
        </w:rPr>
      </w:r>
      <w:r/>
    </w:p>
    <w:p>
      <w:pPr>
        <w:pStyle w:val="678"/>
        <w:ind w:firstLine="649"/>
        <w:jc w:val="center"/>
        <w:spacing w:line="420" w:lineRule="exact"/>
        <w:rPr>
          <w:rFonts w:hint="eastAsia" w:ascii="仿宋" w:hAnsi="仿宋" w:eastAsia="仿宋"/>
          <w:b/>
          <w:bCs/>
          <w:sz w:val="28"/>
          <w:szCs w:val="28"/>
        </w:rPr>
      </w:pPr>
      <w:r>
        <w:rPr>
          <w:rFonts w:hint="eastAsia" w:ascii="仿宋" w:hAnsi="仿宋" w:eastAsia="仿宋"/>
          <w:b/>
          <w:bCs/>
          <w:sz w:val="32"/>
          <w:szCs w:val="32"/>
        </w:rPr>
        <w:t xml:space="preserve">承诺书</w:t>
      </w:r>
      <w:r>
        <w:rPr>
          <w:rFonts w:hint="eastAsia" w:ascii="仿宋" w:hAnsi="仿宋" w:eastAsia="仿宋"/>
          <w:b/>
          <w:bCs/>
          <w:sz w:val="28"/>
          <w:szCs w:val="28"/>
        </w:rPr>
        <w:t xml:space="preserve"> </w:t>
      </w:r>
      <w:r>
        <w:rPr>
          <w:rFonts w:hint="eastAsia" w:ascii="仿宋" w:hAnsi="仿宋" w:eastAsia="仿宋"/>
          <w:b/>
          <w:bCs/>
          <w:sz w:val="28"/>
          <w:szCs w:val="28"/>
        </w:rPr>
      </w:r>
      <w:r/>
    </w:p>
    <w:p>
      <w:pPr>
        <w:pStyle w:val="678"/>
        <w:spacing w:line="420" w:lineRule="exact"/>
        <w:rPr>
          <w:rFonts w:hint="eastAsia" w:ascii="仿宋" w:hAnsi="仿宋" w:eastAsia="仿宋"/>
          <w:sz w:val="28"/>
          <w:szCs w:val="28"/>
        </w:rPr>
      </w:pPr>
      <w:r>
        <w:rPr>
          <w:rFonts w:hint="eastAsia" w:ascii="仿宋" w:hAnsi="仿宋" w:eastAsia="仿宋"/>
          <w:sz w:val="28"/>
          <w:szCs w:val="28"/>
        </w:rPr>
        <w:t xml:space="preserve">致淮安市公共资源交易中心清江浦分中心(政府采购中心)：</w:t>
      </w:r>
      <w:r>
        <w:rPr>
          <w:rFonts w:hint="eastAsia" w:ascii="仿宋" w:hAnsi="仿宋" w:eastAsia="仿宋"/>
          <w:sz w:val="28"/>
          <w:szCs w:val="28"/>
        </w:rPr>
      </w:r>
      <w:r/>
    </w:p>
    <w:p>
      <w:pPr>
        <w:pStyle w:val="678"/>
        <w:spacing w:line="420" w:lineRule="exact"/>
        <w:rPr>
          <w:rFonts w:hint="eastAsia"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lang w:eastAsia="zh-CN"/>
        </w:rPr>
        <w:t xml:space="preserve">淮安市清江浦区人民法院</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rPr>
        <w:t xml:space="preserve">本单位作为参与贵单位招标项目（项目名称：</w:t>
      </w:r>
      <w:r>
        <w:rPr>
          <w:rFonts w:hint="eastAsia" w:ascii="仿宋" w:hAnsi="仿宋" w:eastAsia="仿宋"/>
          <w:sz w:val="28"/>
          <w:szCs w:val="28"/>
          <w:u w:val="single"/>
        </w:rPr>
        <w:t xml:space="preserve">             </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）的潜在投标人，就本次招标相关事宜，郑重作出如下承诺： </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lang w:eastAsia="zh-CN"/>
        </w:rPr>
        <w:t xml:space="preserve">1.</w:t>
      </w:r>
      <w:r>
        <w:rPr>
          <w:rFonts w:hint="eastAsia" w:ascii="仿宋" w:hAnsi="仿宋" w:eastAsia="仿宋"/>
          <w:sz w:val="28"/>
          <w:szCs w:val="28"/>
        </w:rPr>
        <w:t xml:space="preserve">我单位所投电梯产品主要部件:曳引机、控制柜、门机（门系统）、限速器、安全钳、缓冲器六大部件为原厂原品牌生产（与所投电梯品牌相同）。</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我单位在满足免费原厂整机质保和全包维保5年的基础上承诺延长</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我单位承诺针对本项目电梯安全管理人员进行免费培训。</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lang w:eastAsia="zh-CN"/>
        </w:rPr>
        <w:t xml:space="preserve">4.</w:t>
      </w:r>
      <w:r>
        <w:rPr>
          <w:rFonts w:hint="eastAsia" w:ascii="仿宋" w:hAnsi="仿宋" w:eastAsia="仿宋"/>
          <w:sz w:val="28"/>
          <w:szCs w:val="28"/>
        </w:rPr>
        <w:t xml:space="preserve">我单位承诺所投电梯能满足文件提供的机房、底坑尺寸、井道尺寸等要求，如现有土建条件无法满足投标人所投电梯安装的要求，我单位自行承担井道的改造费用以满足电梯安装的需要。</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我单位承诺中标后在淮安地区设立维修机构。（已在淮安地区设立维修机构的本条可删除无需承诺）</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我单位在免费全包维保年限结束后，不安装相关限制设备及软件，或已安装的必须拆除（不影响电梯原有使用功能），否则后续维保还由我单位免费负责。</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rPr>
        <w:t xml:space="preserve">本单位对上述承诺内容的真实性、合法性承担全部法律责任。若违反本承诺，本单位自愿承担由此给贵单位造成的一切损失，并接受贵单位依据招标文件及相关法律法规作出的处理。</w:t>
      </w:r>
      <w:r>
        <w:rPr>
          <w:rFonts w:hint="eastAsia" w:ascii="仿宋" w:hAnsi="仿宋" w:eastAsia="仿宋"/>
          <w:sz w:val="28"/>
          <w:szCs w:val="28"/>
        </w:rPr>
      </w:r>
      <w:r/>
    </w:p>
    <w:p>
      <w:pPr>
        <w:pStyle w:val="678"/>
        <w:jc w:val="center"/>
        <w:spacing w:line="520" w:lineRule="exact"/>
        <w:rPr>
          <w:rFonts w:hint="eastAsia" w:ascii="仿宋" w:hAnsi="仿宋" w:eastAsia="仿宋" w:cs="楷体_GB2312"/>
          <w:sz w:val="28"/>
          <w:szCs w:val="28"/>
        </w:rPr>
      </w:pPr>
      <w:r>
        <w:rPr>
          <w:rFonts w:hint="eastAsia" w:ascii="仿宋" w:hAnsi="仿宋" w:eastAsia="仿宋" w:cs="楷体_GB2312"/>
          <w:sz w:val="28"/>
          <w:szCs w:val="28"/>
        </w:rPr>
      </w:r>
      <w:r/>
    </w:p>
    <w:p>
      <w:pPr>
        <w:pStyle w:val="678"/>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78"/>
        <w:jc w:val="center"/>
        <w:spacing w:line="520" w:lineRule="exact"/>
        <w:rPr>
          <w:rFonts w:hint="eastAsia" w:ascii="宋体" w:hAnsi="宋体"/>
          <w:b/>
          <w:sz w:val="30"/>
          <w:szCs w:val="30"/>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宋体" w:hAnsi="宋体"/>
          <w:b/>
          <w:sz w:val="30"/>
          <w:szCs w:val="30"/>
        </w:rPr>
      </w:r>
      <w:r/>
    </w:p>
    <w:p>
      <w:pPr>
        <w:pStyle w:val="678"/>
        <w:jc w:val="center"/>
        <w:rPr>
          <w:rFonts w:hint="eastAsia" w:ascii="宋体" w:hAnsi="宋体"/>
          <w:b/>
          <w:sz w:val="30"/>
          <w:szCs w:val="30"/>
        </w:rPr>
      </w:pPr>
      <w:r>
        <w:rPr>
          <w:rFonts w:hint="eastAsia" w:ascii="宋体" w:hAnsi="宋体"/>
          <w:b/>
          <w:sz w:val="30"/>
          <w:szCs w:val="30"/>
        </w:rPr>
      </w:r>
      <w:r/>
    </w:p>
    <w:p>
      <w:pPr>
        <w:pStyle w:val="678"/>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lang w:val="zh-CN"/>
        </w:rPr>
        <w:t xml:space="preserve">涉及打分项的承诺内容由投标人根据实际情况自行选择增减承诺</w:t>
      </w:r>
      <w:r>
        <w:rPr>
          <w:rFonts w:hint="eastAsia" w:ascii="仿宋" w:hAnsi="仿宋" w:eastAsia="仿宋"/>
          <w:sz w:val="28"/>
          <w:szCs w:val="28"/>
        </w:rPr>
        <w:t xml:space="preserve">。</w:t>
      </w:r>
      <w:r>
        <w:rPr>
          <w:rFonts w:hint="eastAsia" w:ascii="仿宋" w:hAnsi="仿宋" w:eastAsia="仿宋"/>
          <w:sz w:val="28"/>
          <w:szCs w:val="28"/>
        </w:rPr>
      </w:r>
      <w:r/>
    </w:p>
    <w:p>
      <w:pPr>
        <w:pStyle w:val="789"/>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sz w:val="28"/>
          <w:szCs w:val="28"/>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八</w:t>
      </w:r>
      <w:r>
        <w:rPr>
          <w:rFonts w:hint="eastAsia" w:ascii="仿宋" w:hAnsi="仿宋" w:eastAsia="仿宋" w:cs="Times New Roman"/>
          <w:bCs/>
          <w:color w:val="000000"/>
          <w:sz w:val="28"/>
          <w:szCs w:val="28"/>
        </w:rPr>
      </w:r>
      <w:r/>
    </w:p>
    <w:p>
      <w:pPr>
        <w:pStyle w:val="789"/>
        <w:ind w:left="0" w:firstLine="0"/>
        <w:jc w:val="center"/>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关于符合本国产品标准的声明函</w:t>
      </w:r>
      <w:r>
        <w:rPr>
          <w:rFonts w:hint="eastAsia" w:ascii="仿宋" w:hAnsi="仿宋" w:eastAsia="仿宋" w:cs="宋体"/>
          <w:b/>
          <w:bCs/>
          <w:color w:val="000000"/>
          <w:sz w:val="32"/>
          <w:szCs w:val="32"/>
          <w:lang w:val="en-US" w:eastAsia="zh-CN" w:bidi="ar-SA"/>
        </w:rPr>
      </w:r>
      <w:r/>
    </w:p>
    <w:p>
      <w:pPr>
        <w:pStyle w:val="789"/>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78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78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78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78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78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789"/>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78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78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78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78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78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78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54</w:t>
    </w:r>
    <w:r>
      <w:fldChar w:fldCharType="end"/>
    </w:r>
    <w:r/>
  </w:p>
  <w:p>
    <w:pPr>
      <w:pStyle w:val="704"/>
      <w:tabs>
        <w:tab w:val="center" w:pos="4153" w:leader="none"/>
        <w:tab w:val="right" w:pos="8306" w:leader="none"/>
      </w:tabs>
    </w:pPr>
    <w:r/>
    <w:r/>
  </w:p>
  <w:p>
    <w:pPr>
      <w:pStyle w:val="678"/>
    </w:pPr>
    <w:r/>
    <w:r/>
  </w:p>
  <w:p>
    <w:pPr>
      <w:pStyle w:val="678"/>
    </w:pPr>
    <w:r/>
    <w:r/>
  </w:p>
  <w:p>
    <w:pPr>
      <w:pStyle w:val="6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Style w:val="719"/>
      </w:rPr>
      <w:framePr w:wrap="around" w:vAnchor="text" w:hAnchor="margin" w:xAlign="center" w:y="1"/>
    </w:pPr>
    <w:r>
      <w:fldChar w:fldCharType="begin"/>
    </w:r>
    <w:r>
      <w:rPr>
        <w:rStyle w:val="719"/>
      </w:rPr>
      <w:instrText xml:space="preserve">PAGE  </w:instrText>
    </w:r>
    <w:r>
      <w:fldChar w:fldCharType="end"/>
    </w:r>
    <w:r>
      <w:rPr>
        <w:rStyle w:val="719"/>
      </w:rPr>
    </w:r>
    <w:r/>
  </w:p>
  <w:p>
    <w:pPr>
      <w:pStyle w:val="704"/>
      <w:tabs>
        <w:tab w:val="center" w:pos="4153" w:leader="none"/>
        <w:tab w:val="right" w:pos="8306" w:leader="none"/>
      </w:tabs>
    </w:pPr>
    <w:r/>
    <w:r/>
  </w:p>
  <w:p>
    <w:pPr>
      <w:pStyle w:val="678"/>
    </w:pPr>
    <w:r/>
    <w:r/>
  </w:p>
  <w:p>
    <w:pPr>
      <w:pStyle w:val="678"/>
    </w:pPr>
    <w:r/>
    <w:r/>
  </w:p>
  <w:p>
    <w:pPr>
      <w:pStyle w:val="6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78"/>
        <w:ind w:left="70"/>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2">
    <w:multiLevelType w:val="hybridMultilevel"/>
    <w:lvl w:ilvl="0">
      <w:start w:val="1"/>
      <w:numFmt w:val="chineseCountingThousand"/>
      <w:pStyle w:val="751"/>
      <w:isLgl w:val="false"/>
      <w:suff w:val="nothing"/>
      <w:lvlText w:val="第%1章"/>
      <w:lvlJc w:val="left"/>
      <w:pPr>
        <w:pStyle w:val="678"/>
        <w:ind w:left="640" w:firstLine="0"/>
      </w:pPr>
      <w:rPr>
        <w:rFonts w:hint="eastAsia"/>
      </w:rPr>
    </w:lvl>
    <w:lvl w:ilvl="1">
      <w:start w:val="1"/>
      <w:numFmt w:val="decimal"/>
      <w:isLgl w:val="false"/>
      <w:suff w:val="nothing"/>
      <w:lvlText w:val=""/>
      <w:lvlJc w:val="left"/>
      <w:pPr>
        <w:pStyle w:val="678"/>
        <w:ind w:left="640" w:firstLine="0"/>
      </w:pPr>
      <w:rPr>
        <w:rFonts w:hint="eastAsia"/>
      </w:rPr>
    </w:lvl>
    <w:lvl w:ilvl="2">
      <w:start w:val="1"/>
      <w:numFmt w:val="decimal"/>
      <w:isLgl w:val="false"/>
      <w:suff w:val="nothing"/>
      <w:lvlText w:val=""/>
      <w:lvlJc w:val="left"/>
      <w:pPr>
        <w:pStyle w:val="678"/>
        <w:ind w:left="640" w:firstLine="0"/>
      </w:pPr>
      <w:rPr>
        <w:rFonts w:hint="eastAsia"/>
      </w:rPr>
    </w:lvl>
    <w:lvl w:ilvl="3">
      <w:start w:val="1"/>
      <w:numFmt w:val="decimal"/>
      <w:isLgl w:val="false"/>
      <w:suff w:val="nothing"/>
      <w:lvlText w:val=""/>
      <w:lvlJc w:val="left"/>
      <w:pPr>
        <w:pStyle w:val="678"/>
        <w:ind w:left="640" w:firstLine="0"/>
      </w:pPr>
      <w:rPr>
        <w:rFonts w:hint="eastAsia"/>
      </w:rPr>
    </w:lvl>
    <w:lvl w:ilvl="4">
      <w:start w:val="1"/>
      <w:numFmt w:val="decimal"/>
      <w:isLgl w:val="false"/>
      <w:suff w:val="nothing"/>
      <w:lvlText w:val=""/>
      <w:lvlJc w:val="left"/>
      <w:pPr>
        <w:pStyle w:val="678"/>
        <w:ind w:left="640" w:firstLine="0"/>
      </w:pPr>
      <w:rPr>
        <w:rFonts w:hint="eastAsia"/>
      </w:rPr>
    </w:lvl>
    <w:lvl w:ilvl="5">
      <w:start w:val="1"/>
      <w:numFmt w:val="decimal"/>
      <w:isLgl w:val="false"/>
      <w:suff w:val="nothing"/>
      <w:lvlText w:val=""/>
      <w:lvlJc w:val="left"/>
      <w:pPr>
        <w:pStyle w:val="678"/>
        <w:ind w:left="640" w:firstLine="0"/>
      </w:pPr>
      <w:rPr>
        <w:rFonts w:hint="eastAsia"/>
      </w:rPr>
    </w:lvl>
    <w:lvl w:ilvl="6">
      <w:start w:val="1"/>
      <w:numFmt w:val="decimal"/>
      <w:isLgl w:val="false"/>
      <w:suff w:val="nothing"/>
      <w:lvlText w:val=""/>
      <w:lvlJc w:val="left"/>
      <w:pPr>
        <w:pStyle w:val="678"/>
        <w:ind w:left="640" w:firstLine="0"/>
      </w:pPr>
      <w:rPr>
        <w:rFonts w:hint="eastAsia"/>
      </w:rPr>
    </w:lvl>
    <w:lvl w:ilvl="7">
      <w:start w:val="1"/>
      <w:numFmt w:val="decimal"/>
      <w:isLgl w:val="false"/>
      <w:suff w:val="nothing"/>
      <w:lvlText w:val=""/>
      <w:lvlJc w:val="left"/>
      <w:pPr>
        <w:pStyle w:val="678"/>
        <w:ind w:left="640" w:firstLine="0"/>
      </w:pPr>
      <w:rPr>
        <w:rFonts w:hint="eastAsia"/>
      </w:rPr>
    </w:lvl>
    <w:lvl w:ilvl="8">
      <w:start w:val="1"/>
      <w:numFmt w:val="decimal"/>
      <w:isLgl w:val="false"/>
      <w:suff w:val="nothing"/>
      <w:lvlText w:val=""/>
      <w:lvlJc w:val="left"/>
      <w:pPr>
        <w:pStyle w:val="678"/>
        <w:ind w:left="640" w:firstLine="0"/>
      </w:pPr>
      <w:rPr>
        <w:rFonts w:hint="eastAsia"/>
      </w:rPr>
    </w:lvl>
  </w:abstractNum>
  <w:abstractNum w:abstractNumId="3">
    <w:multiLevelType w:val="hybridMultilevel"/>
    <w:lvl w:ilvl="0">
      <w:start w:val="1"/>
      <w:numFmt w:val="chineseCountingThousand"/>
      <w:pStyle w:val="766"/>
      <w:isLgl w:val="false"/>
      <w:suff w:val="tab"/>
      <w:lvlText w:val="%1、"/>
      <w:lvlJc w:val="left"/>
      <w:pPr>
        <w:pStyle w:val="678"/>
        <w:ind w:left="420" w:hanging="420"/>
        <w:tabs>
          <w:tab w:val="num" w:pos="420" w:leader="none"/>
        </w:tabs>
      </w:pPr>
      <w:rPr>
        <w:rFonts w:hint="eastAsia"/>
        <w:b/>
        <w:i w:val="0"/>
      </w:rPr>
    </w:lvl>
    <w:lvl w:ilvl="1">
      <w:start w:val="1"/>
      <w:numFmt w:val="lowerLetter"/>
      <w:isLgl w:val="false"/>
      <w:suff w:val="tab"/>
      <w:lvlText w:val="%2)"/>
      <w:lvlJc w:val="left"/>
      <w:pPr>
        <w:pStyle w:val="678"/>
        <w:ind w:left="840" w:hanging="420"/>
        <w:tabs>
          <w:tab w:val="num" w:pos="840" w:leader="none"/>
        </w:tabs>
      </w:pPr>
    </w:lvl>
    <w:lvl w:ilvl="2">
      <w:start w:val="1"/>
      <w:numFmt w:val="lowerRoman"/>
      <w:isLgl w:val="false"/>
      <w:suff w:val="tab"/>
      <w:lvlText w:val="%3."/>
      <w:lvlJc w:val="right"/>
      <w:pPr>
        <w:pStyle w:val="678"/>
        <w:ind w:left="1260" w:hanging="420"/>
        <w:tabs>
          <w:tab w:val="num" w:pos="1260" w:leader="none"/>
        </w:tabs>
      </w:pPr>
    </w:lvl>
    <w:lvl w:ilvl="3">
      <w:start w:val="1"/>
      <w:numFmt w:val="decimal"/>
      <w:isLgl w:val="false"/>
      <w:suff w:val="tab"/>
      <w:lvlText w:val="%4."/>
      <w:lvlJc w:val="left"/>
      <w:pPr>
        <w:pStyle w:val="678"/>
        <w:ind w:left="1680" w:hanging="420"/>
        <w:tabs>
          <w:tab w:val="num" w:pos="1680" w:leader="none"/>
        </w:tabs>
      </w:pPr>
    </w:lvl>
    <w:lvl w:ilvl="4">
      <w:start w:val="1"/>
      <w:numFmt w:val="lowerLetter"/>
      <w:isLgl w:val="false"/>
      <w:suff w:val="tab"/>
      <w:lvlText w:val="%5)"/>
      <w:lvlJc w:val="left"/>
      <w:pPr>
        <w:pStyle w:val="678"/>
        <w:ind w:left="2100" w:hanging="420"/>
        <w:tabs>
          <w:tab w:val="num" w:pos="2100" w:leader="none"/>
        </w:tabs>
      </w:pPr>
    </w:lvl>
    <w:lvl w:ilvl="5">
      <w:start w:val="1"/>
      <w:numFmt w:val="lowerRoman"/>
      <w:isLgl w:val="false"/>
      <w:suff w:val="tab"/>
      <w:lvlText w:val="%6."/>
      <w:lvlJc w:val="right"/>
      <w:pPr>
        <w:pStyle w:val="678"/>
        <w:ind w:left="2520" w:hanging="420"/>
        <w:tabs>
          <w:tab w:val="num" w:pos="2520" w:leader="none"/>
        </w:tabs>
      </w:pPr>
    </w:lvl>
    <w:lvl w:ilvl="6">
      <w:start w:val="1"/>
      <w:numFmt w:val="decimal"/>
      <w:isLgl w:val="false"/>
      <w:suff w:val="tab"/>
      <w:lvlText w:val="%7."/>
      <w:lvlJc w:val="left"/>
      <w:pPr>
        <w:pStyle w:val="678"/>
        <w:ind w:left="2940" w:hanging="420"/>
        <w:tabs>
          <w:tab w:val="num" w:pos="2940" w:leader="none"/>
        </w:tabs>
      </w:pPr>
    </w:lvl>
    <w:lvl w:ilvl="7">
      <w:start w:val="1"/>
      <w:numFmt w:val="lowerLetter"/>
      <w:isLgl w:val="false"/>
      <w:suff w:val="tab"/>
      <w:lvlText w:val="%8)"/>
      <w:lvlJc w:val="left"/>
      <w:pPr>
        <w:pStyle w:val="678"/>
        <w:ind w:left="3360" w:hanging="420"/>
        <w:tabs>
          <w:tab w:val="num" w:pos="3360" w:leader="none"/>
        </w:tabs>
      </w:pPr>
    </w:lvl>
    <w:lvl w:ilvl="8">
      <w:start w:val="1"/>
      <w:numFmt w:val="lowerRoman"/>
      <w:isLgl w:val="false"/>
      <w:suff w:val="tab"/>
      <w:lvlText w:val="%9."/>
      <w:lvlJc w:val="right"/>
      <w:pPr>
        <w:pStyle w:val="678"/>
        <w:ind w:left="3780" w:hanging="420"/>
        <w:tabs>
          <w:tab w:val="num" w:pos="3780" w:leader="none"/>
        </w:tabs>
      </w:pPr>
    </w:lvl>
  </w:abstractNum>
  <w:abstractNum w:abstractNumId="4">
    <w:multiLevelType w:val="hybridMultilevel"/>
    <w:lvl w:ilvl="0">
      <w:start w:val="2"/>
      <w:numFmt w:val="chineseCountingThousand"/>
      <w:pStyle w:val="749"/>
      <w:isLgl w:val="false"/>
      <w:suff w:val="nothing"/>
      <w:lvlText w:val="第%1部分"/>
      <w:lvlJc w:val="center"/>
      <w:pPr>
        <w:pStyle w:val="678"/>
        <w:ind w:left="432" w:firstLine="288"/>
      </w:pPr>
      <w:rPr>
        <w:rFonts w:hint="eastAsia"/>
        <w:sz w:val="28"/>
        <w:szCs w:val="28"/>
        <w:lang w:val="en-US"/>
      </w:rPr>
    </w:lvl>
    <w:lvl w:ilvl="1">
      <w:start w:val="1"/>
      <w:numFmt w:val="chineseCountingThousand"/>
      <w:isLgl w:val="false"/>
      <w:suff w:val="nothing"/>
      <w:lvlText w:val="%2、"/>
      <w:lvlJc w:val="left"/>
      <w:pPr>
        <w:pStyle w:val="678"/>
        <w:ind w:left="360" w:firstLine="0"/>
      </w:pPr>
      <w:rPr>
        <w:rFonts w:hint="eastAsia"/>
        <w:lang w:val="en-US"/>
      </w:rPr>
    </w:lvl>
    <w:lvl w:ilvl="2">
      <w:start w:val="1"/>
      <w:numFmt w:val="chineseCountingThousand"/>
      <w:isLgl w:val="false"/>
      <w:suff w:val="nothing"/>
      <w:lvlText w:val="(%3)"/>
      <w:lvlJc w:val="left"/>
      <w:pPr>
        <w:pStyle w:val="678"/>
        <w:ind w:left="0" w:firstLine="0"/>
      </w:pPr>
      <w:rPr>
        <w:rFonts w:hint="eastAsia"/>
      </w:rPr>
    </w:lvl>
    <w:lvl w:ilvl="3">
      <w:start w:val="1"/>
      <w:numFmt w:val="decimal"/>
      <w:isLgl w:val="false"/>
      <w:suff w:val="nothing"/>
      <w:lvlText w:val="%4、"/>
      <w:lvlJc w:val="left"/>
      <w:pPr>
        <w:pStyle w:val="678"/>
        <w:ind w:left="0" w:firstLine="0"/>
      </w:pPr>
      <w:rPr>
        <w:rFonts w:hint="eastAsia"/>
      </w:rPr>
    </w:lvl>
    <w:lvl w:ilvl="4">
      <w:start w:val="1"/>
      <w:numFmt w:val="upperLetter"/>
      <w:isLgl w:val="false"/>
      <w:suff w:val="nothing"/>
      <w:lvlText w:val="%5、"/>
      <w:lvlJc w:val="left"/>
      <w:pPr>
        <w:pStyle w:val="678"/>
        <w:ind w:left="0" w:firstLine="0"/>
      </w:pPr>
      <w:rPr>
        <w:rFonts w:hint="eastAsia"/>
      </w:rPr>
    </w:lvl>
    <w:lvl w:ilvl="5">
      <w:start w:val="1"/>
      <w:numFmt w:val="decimal"/>
      <w:isLgl w:val="false"/>
      <w:suff w:val="nothing"/>
      <w:lvlText w:val=""/>
      <w:lvlJc w:val="left"/>
      <w:pPr>
        <w:pStyle w:val="678"/>
        <w:ind w:left="0" w:firstLine="0"/>
      </w:pPr>
      <w:rPr>
        <w:rFonts w:hint="eastAsia"/>
      </w:rPr>
    </w:lvl>
    <w:lvl w:ilvl="6">
      <w:start w:val="1"/>
      <w:numFmt w:val="decimal"/>
      <w:isLgl w:val="false"/>
      <w:suff w:val="nothing"/>
      <w:lvlText w:val=""/>
      <w:lvlJc w:val="left"/>
      <w:pPr>
        <w:pStyle w:val="678"/>
        <w:ind w:left="0" w:firstLine="0"/>
      </w:pPr>
      <w:rPr>
        <w:rFonts w:hint="eastAsia"/>
      </w:rPr>
    </w:lvl>
    <w:lvl w:ilvl="7">
      <w:start w:val="1"/>
      <w:numFmt w:val="decimal"/>
      <w:isLgl w:val="false"/>
      <w:suff w:val="nothing"/>
      <w:lvlText w:val=""/>
      <w:lvlJc w:val="left"/>
      <w:pPr>
        <w:pStyle w:val="678"/>
        <w:ind w:left="0" w:firstLine="0"/>
      </w:pPr>
      <w:rPr>
        <w:rFonts w:hint="eastAsia"/>
      </w:rPr>
    </w:lvl>
    <w:lvl w:ilvl="8">
      <w:start w:val="1"/>
      <w:numFmt w:val="decimal"/>
      <w:isLgl w:val="false"/>
      <w:suff w:val="nothing"/>
      <w:lvlText w:val=""/>
      <w:lvlJc w:val="left"/>
      <w:pPr>
        <w:pStyle w:val="678"/>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sz w:val="21"/>
      <w:szCs w:val="24"/>
      <w:lang w:val="en-US" w:eastAsia="zh-CN" w:bidi="ar-SA"/>
    </w:rPr>
  </w:style>
  <w:style w:type="paragraph" w:styleId="679">
    <w:name w:val="标题 1"/>
    <w:basedOn w:val="678"/>
    <w:next w:val="678"/>
    <w:link w:val="678"/>
    <w:uiPriority w:val="9"/>
    <w:qFormat/>
    <w:pPr>
      <w:keepLines/>
      <w:keepNext/>
      <w:spacing w:before="340" w:after="330" w:line="578" w:lineRule="auto"/>
      <w:outlineLvl w:val="0"/>
    </w:pPr>
    <w:rPr>
      <w:b/>
      <w:bCs/>
      <w:sz w:val="44"/>
      <w:szCs w:val="44"/>
    </w:rPr>
  </w:style>
  <w:style w:type="paragraph" w:styleId="680">
    <w:name w:val="标题 2"/>
    <w:basedOn w:val="678"/>
    <w:next w:val="686"/>
    <w:link w:val="678"/>
    <w:uiPriority w:val="9"/>
    <w:qFormat/>
    <w:pPr>
      <w:keepLines/>
      <w:keepNext/>
      <w:spacing w:before="260" w:after="260" w:line="413" w:lineRule="auto"/>
      <w:outlineLvl w:val="1"/>
    </w:pPr>
    <w:rPr>
      <w:rFonts w:ascii="Arial" w:hAnsi="Arial" w:eastAsia="黑体"/>
      <w:b/>
      <w:sz w:val="32"/>
      <w:szCs w:val="20"/>
    </w:rPr>
  </w:style>
  <w:style w:type="paragraph" w:styleId="681">
    <w:name w:val="标题 3"/>
    <w:basedOn w:val="678"/>
    <w:next w:val="678"/>
    <w:link w:val="678"/>
    <w:uiPriority w:val="9"/>
    <w:qFormat/>
    <w:pPr>
      <w:keepLines/>
      <w:keepNext/>
      <w:spacing w:before="260" w:after="260" w:line="413" w:lineRule="auto"/>
      <w:outlineLvl w:val="2"/>
    </w:pPr>
    <w:rPr>
      <w:rFonts w:ascii="Arial" w:hAnsi="Arial"/>
      <w:b/>
      <w:sz w:val="32"/>
      <w:szCs w:val="20"/>
    </w:rPr>
  </w:style>
  <w:style w:type="paragraph" w:styleId="682">
    <w:name w:val="标题 4"/>
    <w:basedOn w:val="678"/>
    <w:next w:val="678"/>
    <w:link w:val="688"/>
    <w:uiPriority w:val="9"/>
    <w:qFormat/>
    <w:pPr>
      <w:keepLines/>
      <w:keepNext/>
      <w:spacing w:before="280" w:after="290" w:line="376" w:lineRule="auto"/>
      <w:outlineLvl w:val="3"/>
    </w:pPr>
    <w:rPr>
      <w:rFonts w:ascii="Cambria" w:hAnsi="Cambria"/>
      <w:b/>
      <w:bCs/>
      <w:sz w:val="28"/>
      <w:szCs w:val="28"/>
    </w:rPr>
  </w:style>
  <w:style w:type="paragraph" w:styleId="683">
    <w:name w:val="标题 5"/>
    <w:basedOn w:val="678"/>
    <w:next w:val="678"/>
    <w:link w:val="689"/>
    <w:uiPriority w:val="9"/>
    <w:qFormat/>
    <w:pPr>
      <w:keepLines/>
      <w:keepNext/>
      <w:spacing w:before="280" w:after="290" w:line="376" w:lineRule="auto"/>
      <w:outlineLvl w:val="4"/>
    </w:pPr>
    <w:rPr>
      <w:b/>
      <w:bCs/>
      <w:sz w:val="28"/>
      <w:szCs w:val="28"/>
    </w:rPr>
  </w:style>
  <w:style w:type="character" w:styleId="684">
    <w:name w:val="默认段落字体"/>
    <w:next w:val="684"/>
    <w:link w:val="678"/>
    <w:semiHidden/>
  </w:style>
  <w:style w:type="table" w:styleId="685">
    <w:name w:val="普通表格"/>
    <w:next w:val="685"/>
    <w:link w:val="678"/>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86">
    <w:name w:val="正文缩进"/>
    <w:basedOn w:val="678"/>
    <w:next w:val="686"/>
    <w:link w:val="687"/>
    <w:pPr>
      <w:ind w:firstLine="420"/>
    </w:pPr>
    <w:rPr>
      <w:szCs w:val="20"/>
    </w:rPr>
  </w:style>
  <w:style w:type="character" w:styleId="687">
    <w:name w:val="正文缩进 Char"/>
    <w:next w:val="687"/>
    <w:link w:val="686"/>
    <w:rPr>
      <w:sz w:val="21"/>
    </w:rPr>
  </w:style>
  <w:style w:type="character" w:styleId="688">
    <w:name w:val="标题 4 Char"/>
    <w:next w:val="688"/>
    <w:link w:val="682"/>
    <w:uiPriority w:val="9"/>
    <w:rPr>
      <w:rFonts w:ascii="Cambria" w:hAnsi="Cambria"/>
      <w:b/>
      <w:bCs/>
      <w:sz w:val="28"/>
      <w:szCs w:val="28"/>
    </w:rPr>
  </w:style>
  <w:style w:type="character" w:styleId="689">
    <w:name w:val="标题 5 Char"/>
    <w:next w:val="689"/>
    <w:link w:val="683"/>
    <w:uiPriority w:val="9"/>
    <w:rPr>
      <w:b/>
      <w:bCs/>
      <w:sz w:val="28"/>
      <w:szCs w:val="28"/>
    </w:rPr>
  </w:style>
  <w:style w:type="paragraph" w:styleId="690">
    <w:name w:val="题注"/>
    <w:basedOn w:val="678"/>
    <w:next w:val="678"/>
    <w:link w:val="678"/>
    <w:uiPriority w:val="35"/>
    <w:qFormat/>
    <w:pPr>
      <w:jc w:val="center"/>
      <w:spacing w:before="156" w:after="156" w:line="360" w:lineRule="auto"/>
    </w:pPr>
    <w:rPr>
      <w:rFonts w:ascii="Arial" w:hAnsi="Arial" w:cs="Arial"/>
      <w:sz w:val="24"/>
      <w:szCs w:val="20"/>
    </w:rPr>
  </w:style>
  <w:style w:type="paragraph" w:styleId="691">
    <w:name w:val="文档结构图"/>
    <w:basedOn w:val="678"/>
    <w:next w:val="691"/>
    <w:link w:val="678"/>
    <w:semiHidden/>
    <w:pPr>
      <w:shd w:val="clear" w:color="auto" w:fill="000080"/>
    </w:pPr>
  </w:style>
  <w:style w:type="paragraph" w:styleId="692">
    <w:name w:val="批注文字"/>
    <w:basedOn w:val="678"/>
    <w:next w:val="692"/>
    <w:link w:val="693"/>
    <w:uiPriority w:val="99"/>
    <w:unhideWhenUsed/>
    <w:pPr>
      <w:jc w:val="left"/>
    </w:pPr>
  </w:style>
  <w:style w:type="character" w:styleId="693">
    <w:name w:val="批注文字 Char"/>
    <w:next w:val="693"/>
    <w:link w:val="692"/>
    <w:uiPriority w:val="99"/>
    <w:rPr>
      <w:sz w:val="21"/>
      <w:szCs w:val="24"/>
    </w:rPr>
  </w:style>
  <w:style w:type="paragraph" w:styleId="694">
    <w:name w:val="正文文本 3"/>
    <w:basedOn w:val="678"/>
    <w:next w:val="694"/>
    <w:link w:val="678"/>
    <w:rPr>
      <w:rFonts w:ascii="楷体_GB2312" w:hAnsi="Arial" w:eastAsia="楷体_GB2312" w:cs="Arial"/>
      <w:b/>
      <w:bCs/>
      <w:color w:val="000000"/>
      <w:sz w:val="24"/>
    </w:rPr>
  </w:style>
  <w:style w:type="paragraph" w:styleId="695">
    <w:name w:val="正文文本"/>
    <w:basedOn w:val="678"/>
    <w:next w:val="695"/>
    <w:link w:val="678"/>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6">
    <w:name w:val="正文文本缩进"/>
    <w:basedOn w:val="678"/>
    <w:next w:val="696"/>
    <w:link w:val="678"/>
    <w:pPr>
      <w:ind w:firstLine="630"/>
    </w:pPr>
    <w:rPr>
      <w:rFonts w:ascii="楷体_GB2312" w:eastAsia="楷体_GB2312"/>
      <w:sz w:val="32"/>
      <w:szCs w:val="20"/>
    </w:rPr>
  </w:style>
  <w:style w:type="paragraph" w:styleId="697">
    <w:name w:val="文本块"/>
    <w:basedOn w:val="678"/>
    <w:next w:val="697"/>
    <w:link w:val="678"/>
    <w:pPr>
      <w:ind w:left="420" w:right="33"/>
      <w:jc w:val="left"/>
    </w:pPr>
    <w:rPr>
      <w:sz w:val="24"/>
      <w:szCs w:val="20"/>
    </w:rPr>
  </w:style>
  <w:style w:type="paragraph" w:styleId="698">
    <w:name w:val="目录 3"/>
    <w:basedOn w:val="678"/>
    <w:next w:val="678"/>
    <w:link w:val="678"/>
    <w:semiHidden/>
    <w:pPr>
      <w:ind w:left="840"/>
      <w:spacing w:line="300" w:lineRule="auto"/>
      <w:tabs>
        <w:tab w:val="right" w:pos="9344" w:leader="dot"/>
      </w:tabs>
    </w:pPr>
    <w:rPr>
      <w:rFonts w:ascii="Arial" w:hAnsi="Arial" w:cs="Arial"/>
      <w:szCs w:val="21"/>
    </w:rPr>
  </w:style>
  <w:style w:type="paragraph" w:styleId="699">
    <w:name w:val="纯文本"/>
    <w:basedOn w:val="678"/>
    <w:next w:val="699"/>
    <w:link w:val="700"/>
    <w:rPr>
      <w:rFonts w:ascii="宋体" w:hAnsi="Courier New"/>
      <w:szCs w:val="20"/>
    </w:rPr>
  </w:style>
  <w:style w:type="character" w:styleId="700">
    <w:name w:val="纯文本 Char"/>
    <w:next w:val="700"/>
    <w:link w:val="699"/>
    <w:rPr>
      <w:rFonts w:ascii="宋体" w:hAnsi="Courier New" w:eastAsia="宋体"/>
      <w:sz w:val="21"/>
      <w:lang w:val="en-US" w:eastAsia="zh-CN" w:bidi="ar-SA"/>
    </w:rPr>
  </w:style>
  <w:style w:type="paragraph" w:styleId="701">
    <w:name w:val="正文文本缩进 2"/>
    <w:basedOn w:val="678"/>
    <w:next w:val="701"/>
    <w:link w:val="678"/>
    <w:pPr>
      <w:ind w:left="420"/>
      <w:spacing w:after="120" w:line="480" w:lineRule="auto"/>
    </w:pPr>
  </w:style>
  <w:style w:type="paragraph" w:styleId="702">
    <w:name w:val="批注框文本"/>
    <w:basedOn w:val="678"/>
    <w:next w:val="702"/>
    <w:link w:val="703"/>
    <w:rPr>
      <w:sz w:val="18"/>
      <w:szCs w:val="18"/>
    </w:rPr>
  </w:style>
  <w:style w:type="character" w:styleId="703">
    <w:name w:val="批注框文本 Char"/>
    <w:next w:val="703"/>
    <w:link w:val="702"/>
    <w:rPr>
      <w:sz w:val="18"/>
      <w:szCs w:val="18"/>
    </w:rPr>
  </w:style>
  <w:style w:type="paragraph" w:styleId="704">
    <w:name w:val="页脚"/>
    <w:basedOn w:val="678"/>
    <w:next w:val="704"/>
    <w:link w:val="705"/>
    <w:uiPriority w:val="99"/>
    <w:pPr>
      <w:jc w:val="left"/>
      <w:tabs>
        <w:tab w:val="center" w:pos="4153" w:leader="none"/>
        <w:tab w:val="right" w:pos="8306" w:leader="none"/>
      </w:tabs>
    </w:pPr>
    <w:rPr>
      <w:sz w:val="18"/>
      <w:szCs w:val="18"/>
    </w:rPr>
  </w:style>
  <w:style w:type="character" w:styleId="705">
    <w:name w:val="页脚 Char"/>
    <w:next w:val="705"/>
    <w:link w:val="704"/>
    <w:uiPriority w:val="99"/>
    <w:rPr>
      <w:sz w:val="18"/>
      <w:szCs w:val="18"/>
    </w:rPr>
  </w:style>
  <w:style w:type="paragraph" w:styleId="706">
    <w:name w:val="页眉"/>
    <w:basedOn w:val="678"/>
    <w:next w:val="706"/>
    <w:link w:val="707"/>
    <w:pPr>
      <w:jc w:val="center"/>
      <w:tabs>
        <w:tab w:val="center" w:pos="4153" w:leader="none"/>
        <w:tab w:val="right" w:pos="8306" w:leader="none"/>
      </w:tabs>
      <w:pBdr>
        <w:bottom w:val="single" w:color="000000" w:sz="6" w:space="1"/>
      </w:pBdr>
    </w:pPr>
    <w:rPr>
      <w:sz w:val="18"/>
      <w:szCs w:val="18"/>
    </w:rPr>
  </w:style>
  <w:style w:type="character" w:styleId="707">
    <w:name w:val="页眉 Char"/>
    <w:next w:val="707"/>
    <w:link w:val="706"/>
    <w:rPr>
      <w:sz w:val="18"/>
      <w:szCs w:val="18"/>
    </w:rPr>
  </w:style>
  <w:style w:type="paragraph" w:styleId="708">
    <w:name w:val="目录 1"/>
    <w:basedOn w:val="678"/>
    <w:next w:val="678"/>
    <w:link w:val="678"/>
    <w:semiHidden/>
  </w:style>
  <w:style w:type="paragraph" w:styleId="709">
    <w:name w:val="正文文本缩进 3"/>
    <w:basedOn w:val="678"/>
    <w:next w:val="709"/>
    <w:link w:val="678"/>
    <w:uiPriority w:val="99"/>
    <w:pPr>
      <w:ind w:firstLine="420"/>
    </w:pPr>
    <w:rPr>
      <w:rFonts w:eastAsia="楷体_GB2312"/>
    </w:rPr>
  </w:style>
  <w:style w:type="paragraph" w:styleId="710">
    <w:name w:val="目录 2"/>
    <w:basedOn w:val="678"/>
    <w:next w:val="678"/>
    <w:link w:val="678"/>
    <w:semiHidden/>
    <w:pPr>
      <w:ind w:left="420"/>
    </w:pPr>
    <w:rPr>
      <w:szCs w:val="20"/>
    </w:rPr>
  </w:style>
  <w:style w:type="paragraph" w:styleId="711">
    <w:name w:val="正文文本 2"/>
    <w:basedOn w:val="678"/>
    <w:next w:val="711"/>
    <w:link w:val="712"/>
    <w:pPr>
      <w:spacing w:line="440" w:lineRule="exact"/>
    </w:pPr>
    <w:rPr>
      <w:rFonts w:ascii="楷体_GB2312" w:eastAsia="楷体_GB2312"/>
      <w:sz w:val="28"/>
    </w:rPr>
  </w:style>
  <w:style w:type="character" w:styleId="712">
    <w:name w:val="正文文本 2 Char"/>
    <w:next w:val="712"/>
    <w:link w:val="711"/>
    <w:rPr>
      <w:rFonts w:ascii="楷体_GB2312" w:eastAsia="楷体_GB2312"/>
      <w:sz w:val="28"/>
      <w:szCs w:val="24"/>
    </w:rPr>
  </w:style>
  <w:style w:type="paragraph" w:styleId="713">
    <w:name w:val="普通(网站)"/>
    <w:basedOn w:val="678"/>
    <w:next w:val="713"/>
    <w:link w:val="678"/>
    <w:rPr>
      <w:sz w:val="24"/>
    </w:rPr>
  </w:style>
  <w:style w:type="paragraph" w:styleId="714">
    <w:name w:val="批注主题"/>
    <w:basedOn w:val="692"/>
    <w:next w:val="692"/>
    <w:link w:val="715"/>
    <w:rPr>
      <w:b/>
      <w:bCs/>
    </w:rPr>
  </w:style>
  <w:style w:type="character" w:styleId="715">
    <w:name w:val="批注主题 Char"/>
    <w:next w:val="715"/>
    <w:link w:val="714"/>
    <w:rPr>
      <w:b/>
      <w:bCs/>
      <w:sz w:val="21"/>
      <w:szCs w:val="24"/>
    </w:rPr>
  </w:style>
  <w:style w:type="paragraph" w:styleId="716">
    <w:name w:val="正文首行缩进 2"/>
    <w:basedOn w:val="696"/>
    <w:next w:val="716"/>
    <w:link w:val="678"/>
    <w:pPr>
      <w:ind w:left="420" w:firstLine="420"/>
      <w:spacing w:after="120"/>
      <w:widowControl/>
    </w:pPr>
    <w:rPr>
      <w:rFonts w:ascii="仿宋_GB2312" w:eastAsia="仿宋_GB2312"/>
      <w:color w:val="ff6600"/>
      <w:sz w:val="21"/>
    </w:rPr>
  </w:style>
  <w:style w:type="table" w:styleId="717">
    <w:name w:val="网格型"/>
    <w:basedOn w:val="685"/>
    <w:next w:val="717"/>
    <w:link w:val="67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8">
    <w:name w:val="要点"/>
    <w:next w:val="718"/>
    <w:link w:val="678"/>
    <w:qFormat/>
    <w:rPr>
      <w:b w:val="0"/>
      <w:i w:val="0"/>
    </w:rPr>
  </w:style>
  <w:style w:type="character" w:styleId="719">
    <w:name w:val="页码"/>
    <w:next w:val="719"/>
    <w:link w:val="678"/>
  </w:style>
  <w:style w:type="character" w:styleId="720">
    <w:name w:val="已访问的超链接"/>
    <w:next w:val="720"/>
    <w:link w:val="678"/>
    <w:rPr>
      <w:color w:val="800080"/>
      <w:u w:val="none"/>
    </w:rPr>
  </w:style>
  <w:style w:type="character" w:styleId="721">
    <w:name w:val="强调"/>
    <w:next w:val="721"/>
    <w:link w:val="678"/>
    <w:qFormat/>
    <w:rPr>
      <w:b w:val="0"/>
      <w:i w:val="0"/>
    </w:rPr>
  </w:style>
  <w:style w:type="character" w:styleId="722">
    <w:name w:val="HTML 定义"/>
    <w:next w:val="722"/>
    <w:link w:val="678"/>
    <w:rPr>
      <w:b w:val="0"/>
      <w:i w:val="0"/>
    </w:rPr>
  </w:style>
  <w:style w:type="character" w:styleId="723">
    <w:name w:val="HTML 打字机"/>
    <w:next w:val="723"/>
    <w:link w:val="678"/>
    <w:rPr>
      <w:rFonts w:ascii="monospace" w:hAnsi="monospace" w:eastAsia="monospace" w:cs="monospace"/>
      <w:sz w:val="20"/>
    </w:rPr>
  </w:style>
  <w:style w:type="character" w:styleId="724">
    <w:name w:val="HTML 缩写"/>
    <w:next w:val="724"/>
    <w:link w:val="678"/>
  </w:style>
  <w:style w:type="character" w:styleId="725">
    <w:name w:val="HTML 变量"/>
    <w:next w:val="725"/>
    <w:link w:val="678"/>
    <w:rPr>
      <w:b w:val="0"/>
      <w:i w:val="0"/>
    </w:rPr>
  </w:style>
  <w:style w:type="character" w:styleId="726">
    <w:name w:val="超链接"/>
    <w:next w:val="726"/>
    <w:link w:val="678"/>
    <w:rPr>
      <w:color w:val="0000ff"/>
      <w:u w:val="none"/>
    </w:rPr>
  </w:style>
  <w:style w:type="character" w:styleId="727">
    <w:name w:val="HTML 代码"/>
    <w:next w:val="727"/>
    <w:link w:val="678"/>
    <w:rPr>
      <w:rFonts w:ascii="monospace" w:hAnsi="monospace" w:eastAsia="monospace" w:cs="monospace"/>
      <w:b w:val="0"/>
      <w:i w:val="0"/>
      <w:sz w:val="20"/>
    </w:rPr>
  </w:style>
  <w:style w:type="character" w:styleId="728">
    <w:name w:val="批注引用"/>
    <w:next w:val="728"/>
    <w:link w:val="678"/>
    <w:rPr>
      <w:sz w:val="21"/>
      <w:szCs w:val="21"/>
    </w:rPr>
  </w:style>
  <w:style w:type="character" w:styleId="729">
    <w:name w:val="HTML 引文"/>
    <w:next w:val="729"/>
    <w:link w:val="678"/>
    <w:rPr>
      <w:b w:val="0"/>
      <w:i w:val="0"/>
    </w:rPr>
  </w:style>
  <w:style w:type="character" w:styleId="730">
    <w:name w:val="HTML 键盘"/>
    <w:next w:val="730"/>
    <w:link w:val="678"/>
    <w:rPr>
      <w:rFonts w:ascii="monospace" w:hAnsi="monospace" w:eastAsia="monospace" w:cs="monospace"/>
      <w:sz w:val="20"/>
    </w:rPr>
  </w:style>
  <w:style w:type="character" w:styleId="731">
    <w:name w:val="HTML 样本"/>
    <w:next w:val="731"/>
    <w:link w:val="678"/>
    <w:rPr>
      <w:rFonts w:ascii="monospace" w:hAnsi="monospace" w:eastAsia="monospace" w:cs="monospace"/>
    </w:rPr>
  </w:style>
  <w:style w:type="character" w:styleId="732">
    <w:name w:val="无"/>
    <w:next w:val="732"/>
    <w:link w:val="678"/>
    <w:qFormat/>
    <w:rPr>
      <w:sz w:val="21"/>
      <w:szCs w:val="24"/>
      <w:lang w:val="en-US" w:eastAsia="zh-CN" w:bidi="ar-SA"/>
    </w:rPr>
  </w:style>
  <w:style w:type="paragraph" w:styleId="733">
    <w:name w:val="正文缩进11"/>
    <w:basedOn w:val="678"/>
    <w:next w:val="733"/>
    <w:link w:val="678"/>
    <w:qFormat/>
    <w:pPr>
      <w:ind w:firstLine="420"/>
    </w:pPr>
    <w:rPr>
      <w:sz w:val="20"/>
    </w:rPr>
  </w:style>
  <w:style w:type="paragraph" w:styleId="734">
    <w:name w:val="BodyText1"/>
    <w:basedOn w:val="678"/>
    <w:next w:val="734"/>
    <w:link w:val="678"/>
    <w:qFormat/>
    <w:pPr>
      <w:jc w:val="both"/>
      <w:spacing w:after="120"/>
    </w:pPr>
  </w:style>
  <w:style w:type="paragraph" w:styleId="735">
    <w:name w:val="首行缩进"/>
    <w:basedOn w:val="678"/>
    <w:next w:val="735"/>
    <w:link w:val="678"/>
    <w:qFormat/>
    <w:pPr>
      <w:ind w:firstLine="420"/>
      <w:spacing w:line="360" w:lineRule="auto"/>
    </w:pPr>
    <w:rPr>
      <w:sz w:val="20"/>
    </w:rPr>
  </w:style>
  <w:style w:type="character" w:styleId="736">
    <w:name w:val="hour_pm"/>
    <w:next w:val="736"/>
    <w:link w:val="678"/>
  </w:style>
  <w:style w:type="character" w:styleId="737">
    <w:name w:val="Font Style37"/>
    <w:next w:val="737"/>
    <w:link w:val="678"/>
    <w:rPr>
      <w:rFonts w:ascii="Arial" w:hAnsi="Arial" w:cs="Arial"/>
      <w:sz w:val="16"/>
      <w:szCs w:val="16"/>
    </w:rPr>
  </w:style>
  <w:style w:type="character" w:styleId="738">
    <w:name w:val="Plain Text Char"/>
    <w:next w:val="738"/>
    <w:link w:val="678"/>
    <w:rPr>
      <w:rFonts w:ascii="宋体" w:hAnsi="Courier New" w:eastAsia="宋体"/>
      <w:sz w:val="21"/>
      <w:lang w:val="en-US" w:eastAsia="zh-CN" w:bidi="ar-SA"/>
    </w:rPr>
  </w:style>
  <w:style w:type="character" w:styleId="739">
    <w:name w:val="hour_am"/>
    <w:next w:val="739"/>
    <w:link w:val="678"/>
  </w:style>
  <w:style w:type="character" w:styleId="740">
    <w:name w:val="old"/>
    <w:next w:val="740"/>
    <w:link w:val="678"/>
    <w:rPr>
      <w:color w:val="999999"/>
    </w:rPr>
  </w:style>
  <w:style w:type="character" w:styleId="741">
    <w:name w:val="glyphicon"/>
    <w:next w:val="741"/>
    <w:link w:val="678"/>
  </w:style>
  <w:style w:type="character" w:styleId="742">
    <w:name w:val="Font Style29"/>
    <w:next w:val="742"/>
    <w:link w:val="678"/>
    <w:rPr>
      <w:rFonts w:ascii="Arial" w:hAnsi="Arial" w:cs="Arial"/>
      <w:sz w:val="14"/>
      <w:szCs w:val="14"/>
    </w:rPr>
  </w:style>
  <w:style w:type="character" w:styleId="743">
    <w:name w:val="标题 2 Char,节 Char,Heading 2 Hidden Char,Heading 2 CCBS Char,H2 Char,sect 1.2 Char,H21 Char,sect 1.21 Char,H22 Char,sect 1.22 Char,H211 Char,sect 1.211 Char,H23 Char,sect 1.23 Char,H212 Char,sect 1.212 Char,2nd level Char,h2 Char,2 Char,Header 2 Char"/>
    <w:next w:val="743"/>
    <w:link w:val="678"/>
    <w:rPr>
      <w:rFonts w:ascii="Arial" w:hAnsi="Arial" w:eastAsia="黑体"/>
      <w:b/>
      <w:sz w:val="32"/>
      <w:lang w:val="en-US" w:eastAsia="zh-CN"/>
    </w:rPr>
  </w:style>
  <w:style w:type="character" w:styleId="744">
    <w:name w:val="Font Style30"/>
    <w:next w:val="744"/>
    <w:link w:val="678"/>
    <w:rPr>
      <w:rFonts w:ascii="宋体" w:eastAsia="宋体" w:cs="宋体"/>
      <w:sz w:val="14"/>
      <w:szCs w:val="14"/>
    </w:rPr>
  </w:style>
  <w:style w:type="character" w:styleId="745">
    <w:name w:val="hover"/>
    <w:next w:val="745"/>
    <w:link w:val="678"/>
    <w:rPr>
      <w:shd w:val="clear" w:color="auto" w:fill="eeeeee"/>
    </w:rPr>
  </w:style>
  <w:style w:type="character" w:styleId="746">
    <w:name w:val="Font Style36"/>
    <w:next w:val="746"/>
    <w:link w:val="678"/>
    <w:rPr>
      <w:rFonts w:ascii="宋体" w:eastAsia="宋体" w:cs="宋体"/>
      <w:sz w:val="16"/>
      <w:szCs w:val="16"/>
    </w:rPr>
  </w:style>
  <w:style w:type="character" w:styleId="747">
    <w:name w:val="Font Style28"/>
    <w:next w:val="747"/>
    <w:link w:val="678"/>
    <w:rPr>
      <w:rFonts w:ascii="Constantia" w:hAnsi="Constantia" w:cs="Constantia"/>
      <w:sz w:val="28"/>
      <w:szCs w:val="28"/>
    </w:rPr>
  </w:style>
  <w:style w:type="paragraph" w:styleId="748">
    <w:name w:val="正文（无缩进）"/>
    <w:basedOn w:val="678"/>
    <w:next w:val="748"/>
    <w:link w:val="678"/>
    <w:qFormat/>
    <w:pPr>
      <w:spacing w:line="360" w:lineRule="auto"/>
    </w:pPr>
    <w:rPr>
      <w:rFonts w:ascii="Calibri" w:hAnsi="Calibri"/>
      <w:sz w:val="24"/>
      <w:szCs w:val="21"/>
    </w:rPr>
  </w:style>
  <w:style w:type="paragraph" w:styleId="749">
    <w:name w:val="标题1"/>
    <w:basedOn w:val="679"/>
    <w:next w:val="678"/>
    <w:link w:val="678"/>
    <w:pPr>
      <w:numPr>
        <w:ilvl w:val="0"/>
        <w:numId w:val="1"/>
      </w:numPr>
      <w:jc w:val="left"/>
      <w:spacing w:line="578" w:lineRule="atLeast"/>
    </w:pPr>
  </w:style>
  <w:style w:type="paragraph" w:styleId="750">
    <w:name w:val=" Char Char Char Char Char Char Char Char Char Char Char Char Char"/>
    <w:basedOn w:val="678"/>
    <w:next w:val="750"/>
    <w:link w:val="678"/>
    <w:pPr>
      <w:jc w:val="left"/>
      <w:spacing w:after="160" w:line="240" w:lineRule="exact"/>
      <w:widowControl/>
    </w:pPr>
    <w:rPr>
      <w:rFonts w:ascii="Verdana" w:hAnsi="Verdana"/>
      <w:sz w:val="20"/>
      <w:szCs w:val="20"/>
      <w:lang w:eastAsia="en-US"/>
    </w:rPr>
  </w:style>
  <w:style w:type="paragraph" w:styleId="751">
    <w:name w:val="我的样式"/>
    <w:basedOn w:val="679"/>
    <w:next w:val="678"/>
    <w:link w:val="678"/>
    <w:pPr>
      <w:numPr>
        <w:ilvl w:val="0"/>
        <w:numId w:val="2"/>
      </w:numPr>
      <w:spacing w:line="360" w:lineRule="auto"/>
    </w:pPr>
    <w:rPr>
      <w:rFonts w:ascii="仿宋_GB2312" w:eastAsia="仿宋_GB2312"/>
      <w:sz w:val="32"/>
      <w:szCs w:val="30"/>
    </w:rPr>
  </w:style>
  <w:style w:type="paragraph" w:styleId="752">
    <w:name w:val="默认段落字体 Para Char Char Char Char Char Char Char Char Char1 Char Char Char Char Char Char Char"/>
    <w:basedOn w:val="691"/>
    <w:next w:val="752"/>
    <w:link w:val="678"/>
    <w:rPr>
      <w:rFonts w:ascii="Tahoma" w:hAnsi="Tahoma"/>
      <w:sz w:val="24"/>
    </w:rPr>
  </w:style>
  <w:style w:type="paragraph" w:styleId="753">
    <w:name w:val="样式1"/>
    <w:basedOn w:val="678"/>
    <w:next w:val="753"/>
    <w:link w:val="678"/>
    <w:pPr>
      <w:numPr>
        <w:ilvl w:val="0"/>
        <w:numId w:val="1"/>
      </w:numPr>
      <w:tabs>
        <w:tab w:val="left" w:pos="1110" w:leader="none"/>
      </w:tabs>
    </w:pPr>
    <w:rPr>
      <w:rFonts w:ascii="宋体" w:hAnsi="宋体"/>
      <w:szCs w:val="21"/>
    </w:rPr>
  </w:style>
  <w:style w:type="paragraph" w:styleId="754">
    <w:name w:val="Default"/>
    <w:next w:val="754"/>
    <w:link w:val="678"/>
    <w:pPr>
      <w:widowControl w:val="off"/>
    </w:pPr>
    <w:rPr>
      <w:rFonts w:ascii="仿宋" w:eastAsia="仿宋" w:cs="仿宋"/>
      <w:color w:val="000000"/>
      <w:sz w:val="24"/>
      <w:szCs w:val="24"/>
      <w:lang w:val="en-US" w:eastAsia="zh-CN" w:bidi="ar-SA"/>
    </w:rPr>
  </w:style>
  <w:style w:type="paragraph" w:styleId="755">
    <w:name w:val=" Char Char Char1 Char Char Char Char"/>
    <w:basedOn w:val="678"/>
    <w:next w:val="755"/>
    <w:link w:val="678"/>
    <w:pPr>
      <w:jc w:val="left"/>
      <w:spacing w:after="160" w:line="240" w:lineRule="exact"/>
      <w:widowControl/>
    </w:pPr>
    <w:rPr>
      <w:rFonts w:ascii="宋体" w:hAnsi="宋体"/>
      <w:b/>
      <w:sz w:val="28"/>
      <w:szCs w:val="28"/>
    </w:rPr>
  </w:style>
  <w:style w:type="paragraph" w:styleId="756">
    <w:name w:val="Style9"/>
    <w:basedOn w:val="678"/>
    <w:next w:val="756"/>
    <w:link w:val="678"/>
    <w:pPr>
      <w:jc w:val="left"/>
    </w:pPr>
    <w:rPr>
      <w:rFonts w:ascii="宋体"/>
      <w:sz w:val="24"/>
    </w:rPr>
  </w:style>
  <w:style w:type="paragraph" w:styleId="757">
    <w:name w:val="Char Char1 Char Char Char Char Char Char"/>
    <w:basedOn w:val="678"/>
    <w:next w:val="757"/>
    <w:link w:val="678"/>
    <w:pPr>
      <w:jc w:val="center"/>
      <w:widowControl/>
    </w:pPr>
    <w:rPr>
      <w:rFonts w:ascii="宋体" w:hAnsi="宋体"/>
      <w:b/>
      <w:sz w:val="24"/>
      <w:lang w:eastAsia="en-US"/>
    </w:rPr>
  </w:style>
  <w:style w:type="paragraph" w:styleId="758">
    <w:name w:val="_Style 56"/>
    <w:basedOn w:val="691"/>
    <w:next w:val="758"/>
    <w:link w:val="678"/>
    <w:pPr>
      <w:spacing w:line="436" w:lineRule="exact"/>
    </w:pPr>
    <w:rPr>
      <w:szCs w:val="20"/>
    </w:rPr>
  </w:style>
  <w:style w:type="paragraph" w:styleId="759">
    <w:name w:val="Style10"/>
    <w:basedOn w:val="678"/>
    <w:next w:val="759"/>
    <w:link w:val="678"/>
    <w:pPr>
      <w:jc w:val="left"/>
    </w:pPr>
    <w:rPr>
      <w:rFonts w:ascii="宋体"/>
      <w:sz w:val="24"/>
    </w:rPr>
  </w:style>
  <w:style w:type="paragraph" w:styleId="760">
    <w:name w:val="Char Char Char Char"/>
    <w:basedOn w:val="691"/>
    <w:next w:val="760"/>
    <w:link w:val="678"/>
    <w:pPr>
      <w:spacing w:line="360" w:lineRule="auto"/>
    </w:pPr>
    <w:rPr>
      <w:rFonts w:ascii="Tahoma" w:hAnsi="Tahoma"/>
      <w:sz w:val="24"/>
    </w:rPr>
  </w:style>
  <w:style w:type="paragraph" w:styleId="761">
    <w:name w:val="正文（缩进） Char1"/>
    <w:basedOn w:val="678"/>
    <w:next w:val="761"/>
    <w:link w:val="678"/>
    <w:pPr>
      <w:ind w:firstLine="480"/>
      <w:spacing w:before="156" w:after="156" w:line="360" w:lineRule="auto"/>
    </w:pPr>
    <w:rPr>
      <w:sz w:val="24"/>
    </w:rPr>
  </w:style>
  <w:style w:type="paragraph" w:styleId="762">
    <w:name w:val="普通正文"/>
    <w:basedOn w:val="678"/>
    <w:next w:val="762"/>
    <w:link w:val="678"/>
    <w:pPr>
      <w:ind w:firstLine="480"/>
      <w:jc w:val="left"/>
      <w:spacing w:before="120" w:after="120" w:line="360" w:lineRule="auto"/>
    </w:pPr>
    <w:rPr>
      <w:rFonts w:ascii="Arial" w:hAnsi="Arial"/>
      <w:sz w:val="24"/>
    </w:rPr>
  </w:style>
  <w:style w:type="paragraph" w:styleId="763">
    <w:name w:val="修订"/>
    <w:next w:val="763"/>
    <w:link w:val="678"/>
    <w:uiPriority w:val="99"/>
    <w:semiHidden/>
    <w:rPr>
      <w:sz w:val="21"/>
      <w:szCs w:val="24"/>
      <w:lang w:val="en-US" w:eastAsia="zh-CN" w:bidi="ar-SA"/>
    </w:rPr>
  </w:style>
  <w:style w:type="paragraph" w:styleId="764">
    <w:name w:val=" Char"/>
    <w:basedOn w:val="678"/>
    <w:next w:val="764"/>
    <w:link w:val="678"/>
    <w:pPr>
      <w:ind w:left="420" w:hanging="420"/>
      <w:jc w:val="left"/>
      <w:tabs>
        <w:tab w:val="left" w:pos="420" w:leader="none"/>
      </w:tabs>
    </w:pPr>
    <w:rPr>
      <w:szCs w:val="20"/>
    </w:rPr>
  </w:style>
  <w:style w:type="paragraph" w:styleId="765">
    <w:name w:val="文档正文"/>
    <w:basedOn w:val="678"/>
    <w:next w:val="765"/>
    <w:link w:val="678"/>
    <w:pPr>
      <w:ind w:firstLine="567"/>
      <w:spacing w:line="480" w:lineRule="atLeast"/>
    </w:pPr>
    <w:rPr>
      <w:rFonts w:ascii="仿宋_GB2312"/>
      <w:szCs w:val="20"/>
    </w:rPr>
  </w:style>
  <w:style w:type="paragraph" w:styleId="766">
    <w:name w:val="要点标题"/>
    <w:basedOn w:val="678"/>
    <w:next w:val="766"/>
    <w:link w:val="678"/>
    <w:pPr>
      <w:numPr>
        <w:ilvl w:val="0"/>
        <w:numId w:val="3"/>
      </w:numPr>
      <w:jc w:val="left"/>
      <w:tabs>
        <w:tab w:val="left" w:pos="420" w:leader="none"/>
      </w:tabs>
    </w:pPr>
    <w:rPr>
      <w:rFonts w:ascii="宋体" w:hAnsi="宋体"/>
      <w:b/>
      <w:sz w:val="24"/>
    </w:rPr>
  </w:style>
  <w:style w:type="paragraph" w:styleId="767">
    <w:name w:val="Style11"/>
    <w:basedOn w:val="678"/>
    <w:next w:val="767"/>
    <w:link w:val="678"/>
    <w:pPr>
      <w:jc w:val="left"/>
      <w:spacing w:line="446" w:lineRule="exact"/>
    </w:pPr>
    <w:rPr>
      <w:rFonts w:ascii="宋体"/>
      <w:sz w:val="24"/>
    </w:rPr>
  </w:style>
  <w:style w:type="paragraph" w:styleId="768">
    <w:name w:val="Char1"/>
    <w:basedOn w:val="678"/>
    <w:next w:val="768"/>
    <w:link w:val="678"/>
    <w:pPr>
      <w:ind w:left="840" w:hanging="420"/>
      <w:tabs>
        <w:tab w:val="left" w:pos="840" w:leader="none"/>
      </w:tabs>
    </w:pPr>
    <w:rPr>
      <w:sz w:val="24"/>
    </w:rPr>
  </w:style>
  <w:style w:type="paragraph" w:styleId="769">
    <w:name w:val="Char"/>
    <w:basedOn w:val="678"/>
    <w:next w:val="769"/>
    <w:link w:val="678"/>
    <w:pPr>
      <w:tabs>
        <w:tab w:val="left" w:pos="360" w:leader="none"/>
      </w:tabs>
    </w:pPr>
    <w:rPr>
      <w:sz w:val="24"/>
    </w:rPr>
  </w:style>
  <w:style w:type="paragraph" w:styleId="770">
    <w:name w:val="Style12"/>
    <w:basedOn w:val="678"/>
    <w:next w:val="770"/>
    <w:link w:val="678"/>
    <w:pPr>
      <w:jc w:val="left"/>
    </w:pPr>
    <w:rPr>
      <w:rFonts w:ascii="宋体"/>
      <w:sz w:val="24"/>
    </w:rPr>
  </w:style>
  <w:style w:type="paragraph" w:styleId="771">
    <w:name w:val="表格正文"/>
    <w:next w:val="771"/>
    <w:link w:val="678"/>
    <w:pPr>
      <w:spacing w:line="0" w:lineRule="atLeast"/>
    </w:pPr>
    <w:rPr>
      <w:sz w:val="24"/>
      <w:szCs w:val="24"/>
      <w:lang w:val="en-US" w:eastAsia="zh-CN" w:bidi="he-IL"/>
    </w:rPr>
  </w:style>
  <w:style w:type="character" w:styleId="772">
    <w:name w:val="font21"/>
    <w:next w:val="772"/>
    <w:link w:val="678"/>
    <w:qFormat/>
    <w:rPr>
      <w:rFonts w:ascii="Calibri" w:hAnsi="Calibri" w:cs="Calibri"/>
      <w:color w:val="000000"/>
      <w:sz w:val="20"/>
      <w:szCs w:val="20"/>
      <w:u w:val="none"/>
    </w:rPr>
  </w:style>
  <w:style w:type="character" w:styleId="773">
    <w:name w:val="font11"/>
    <w:next w:val="773"/>
    <w:link w:val="678"/>
    <w:qFormat/>
    <w:rPr>
      <w:rFonts w:hint="eastAsia" w:ascii="宋体" w:hAnsi="宋体" w:eastAsia="宋体" w:cs="宋体"/>
      <w:color w:val="000000"/>
      <w:sz w:val="20"/>
      <w:szCs w:val="20"/>
      <w:u w:val="none"/>
    </w:rPr>
  </w:style>
  <w:style w:type="paragraph" w:styleId="774">
    <w:name w:val="正文文本 21"/>
    <w:basedOn w:val="678"/>
    <w:next w:val="774"/>
    <w:link w:val="678"/>
    <w:qFormat/>
    <w:pPr>
      <w:spacing w:line="440" w:lineRule="exact"/>
    </w:pPr>
    <w:rPr>
      <w:rFonts w:ascii="楷体_GB2312" w:eastAsia="楷体_GB2312"/>
      <w:sz w:val="28"/>
      <w:lang w:eastAsia="en-US"/>
    </w:rPr>
  </w:style>
  <w:style w:type="paragraph" w:styleId="775">
    <w:name w:val="纯文本11"/>
    <w:basedOn w:val="678"/>
    <w:next w:val="775"/>
    <w:link w:val="776"/>
    <w:qFormat/>
    <w:rPr>
      <w:rFonts w:ascii="宋体" w:hAnsi="Courier New"/>
      <w:szCs w:val="20"/>
    </w:rPr>
  </w:style>
  <w:style w:type="character" w:styleId="776">
    <w:name w:val="纯文本 字符"/>
    <w:next w:val="776"/>
    <w:link w:val="775"/>
    <w:qFormat/>
    <w:rPr>
      <w:rFonts w:ascii="宋体" w:hAnsi="Courier New"/>
      <w:sz w:val="21"/>
    </w:rPr>
  </w:style>
  <w:style w:type="paragraph" w:styleId="777">
    <w:name w:val="正文文本 211"/>
    <w:basedOn w:val="678"/>
    <w:next w:val="777"/>
    <w:link w:val="678"/>
    <w:qFormat/>
    <w:pPr>
      <w:spacing w:line="440" w:lineRule="exact"/>
    </w:pPr>
    <w:rPr>
      <w:rFonts w:ascii="楷体_GB2312" w:eastAsia="楷体_GB2312"/>
      <w:sz w:val="28"/>
    </w:rPr>
  </w:style>
  <w:style w:type="paragraph" w:styleId="778">
    <w:name w:val="纯文本1"/>
    <w:basedOn w:val="678"/>
    <w:next w:val="678"/>
    <w:link w:val="678"/>
    <w:qFormat/>
    <w:rPr>
      <w:rFonts w:ascii="宋体" w:hAnsi="Courier New"/>
      <w:szCs w:val="20"/>
    </w:rPr>
  </w:style>
  <w:style w:type="paragraph" w:styleId="779">
    <w:name w:val="Table Text"/>
    <w:basedOn w:val="678"/>
    <w:next w:val="779"/>
    <w:link w:val="678"/>
    <w:semiHidden/>
    <w:qFormat/>
    <w:rPr>
      <w:rFonts w:ascii="宋体" w:hAnsi="宋体" w:cs="宋体"/>
      <w:sz w:val="26"/>
      <w:szCs w:val="26"/>
      <w:lang w:eastAsia="en-US"/>
    </w:rPr>
  </w:style>
  <w:style w:type="table" w:styleId="780">
    <w:name w:val="Table Normal"/>
    <w:next w:val="780"/>
    <w:link w:val="678"/>
    <w:unhideWhenUsed/>
    <w:qFormat/>
    <w:rPr>
      <w:lang w:val="en-US" w:eastAsia="zh-CN" w:bidi="ar-SA"/>
    </w:rPr>
    <w:tblPr/>
  </w:style>
  <w:style w:type="character" w:styleId="781">
    <w:name w:val="NormalCharacter1"/>
    <w:next w:val="781"/>
    <w:link w:val="678"/>
    <w:semiHidden/>
    <w:qFormat/>
  </w:style>
  <w:style w:type="paragraph" w:styleId="782">
    <w:name w:val="PlainText1"/>
    <w:basedOn w:val="678"/>
    <w:next w:val="782"/>
    <w:link w:val="678"/>
    <w:qFormat/>
    <w:pPr>
      <w:widowControl/>
    </w:pPr>
    <w:rPr>
      <w:rFonts w:ascii="宋体" w:hAnsi="Courier New"/>
      <w:szCs w:val="20"/>
    </w:rPr>
  </w:style>
  <w:style w:type="paragraph" w:styleId="783">
    <w:name w:val="正文文本111"/>
    <w:basedOn w:val="678"/>
    <w:next w:val="783"/>
    <w:link w:val="678"/>
    <w:semiHidden/>
    <w:qFormat/>
    <w:rPr>
      <w:rFonts w:ascii="仿宋" w:hAnsi="仿宋" w:eastAsia="仿宋" w:cs="仿宋"/>
      <w:sz w:val="32"/>
      <w:szCs w:val="32"/>
      <w:lang w:eastAsia="en-US"/>
    </w:rPr>
  </w:style>
  <w:style w:type="paragraph" w:styleId="784">
    <w:name w:val="正文_25"/>
    <w:next w:val="784"/>
    <w:link w:val="678"/>
    <w:qFormat/>
    <w:pPr>
      <w:jc w:val="both"/>
      <w:widowControl w:val="off"/>
    </w:pPr>
    <w:rPr>
      <w:rFonts w:ascii="Calibri" w:hAnsi="Calibri"/>
      <w:sz w:val="21"/>
      <w:szCs w:val="22"/>
      <w:lang w:val="en-US" w:eastAsia="zh-CN" w:bidi="ar-SA"/>
    </w:rPr>
  </w:style>
  <w:style w:type="paragraph" w:styleId="785">
    <w:name w:val="正文_16"/>
    <w:next w:val="786"/>
    <w:link w:val="678"/>
    <w:qFormat/>
    <w:pPr>
      <w:jc w:val="both"/>
      <w:widowControl w:val="off"/>
    </w:pPr>
    <w:rPr>
      <w:rFonts w:ascii="Calibri" w:hAnsi="Calibri"/>
      <w:sz w:val="21"/>
      <w:szCs w:val="22"/>
      <w:lang w:val="en-US" w:eastAsia="zh-CN" w:bidi="ar-SA"/>
    </w:rPr>
  </w:style>
  <w:style w:type="paragraph" w:styleId="786">
    <w:name w:val="正文文本 2_0"/>
    <w:basedOn w:val="785"/>
    <w:next w:val="786"/>
    <w:link w:val="678"/>
    <w:qFormat/>
    <w:rPr>
      <w:rFonts w:ascii="仿宋_GB2312" w:eastAsia="仿宋_GB2312"/>
      <w:sz w:val="28"/>
    </w:rPr>
  </w:style>
  <w:style w:type="table" w:styleId="787">
    <w:name w:val="网格型1"/>
    <w:basedOn w:val="788"/>
    <w:next w:val="787"/>
    <w:link w:val="678"/>
    <w:qFormat/>
    <w:pPr>
      <w:jc w:val="both"/>
      <w:widowControl w:val="off"/>
    </w:pPr>
    <w:tblPr/>
  </w:style>
  <w:style w:type="table" w:styleId="788">
    <w:name w:val="普通表格1"/>
    <w:next w:val="788"/>
    <w:link w:val="678"/>
    <w:uiPriority w:val="99"/>
    <w:unhideWhenUsed/>
    <w:qFormat/>
    <w:rPr>
      <w:lang w:val="en-US" w:eastAsia="zh-CN" w:bidi="ar-SA"/>
    </w:rPr>
    <w:tblPr/>
  </w:style>
  <w:style w:type="paragraph" w:styleId="789">
    <w:name w:val="正文缩进1"/>
    <w:basedOn w:val="678"/>
    <w:next w:val="789"/>
    <w:link w:val="678"/>
    <w:qFormat/>
    <w:pPr>
      <w:ind w:firstLine="420"/>
    </w:pPr>
    <w:rPr>
      <w:szCs w:val="20"/>
    </w:rPr>
  </w:style>
  <w:style w:type="paragraph" w:styleId="790">
    <w:name w:val="页脚1"/>
    <w:basedOn w:val="678"/>
    <w:next w:val="790"/>
    <w:link w:val="678"/>
    <w:qFormat/>
    <w:pPr>
      <w:jc w:val="left"/>
      <w:tabs>
        <w:tab w:val="center" w:pos="4153" w:leader="none"/>
        <w:tab w:val="right" w:pos="8306" w:leader="none"/>
      </w:tabs>
    </w:pPr>
    <w:rPr>
      <w:sz w:val="18"/>
      <w:szCs w:val="18"/>
    </w:rPr>
  </w:style>
  <w:style w:type="paragraph" w:styleId="791">
    <w:name w:val="列出段落"/>
    <w:basedOn w:val="678"/>
    <w:next w:val="791"/>
    <w:link w:val="678"/>
    <w:uiPriority w:val="1"/>
    <w:qFormat/>
    <w:pPr>
      <w:contextualSpacing/>
      <w:ind w:left="720"/>
      <w:jc w:val="left"/>
      <w:widowControl/>
    </w:pPr>
    <w:rPr>
      <w:rFonts w:ascii="Calibri" w:hAnsi="Calibri"/>
      <w:sz w:val="24"/>
      <w:szCs w:val="24"/>
      <w:lang w:eastAsia="en-US" w:bidi="en-US"/>
    </w:rPr>
  </w:style>
  <w:style w:type="paragraph" w:styleId="792">
    <w:name w:val="Table Paragraph"/>
    <w:basedOn w:val="678"/>
    <w:next w:val="792"/>
    <w:link w:val="678"/>
    <w:uiPriority w:val="1"/>
    <w:qFormat/>
    <w:rPr>
      <w:rFonts w:ascii="宋体" w:hAnsi="宋体" w:cs="宋体"/>
      <w:szCs w:val="22"/>
      <w:lang w:val="zh-TW" w:eastAsia="zh-TW" w:bidi="zh-TW"/>
    </w:rPr>
  </w:style>
  <w:style w:type="paragraph" w:styleId="793">
    <w:name w:val="正文文本1"/>
    <w:basedOn w:val="678"/>
    <w:next w:val="793"/>
    <w:link w:val="678"/>
    <w:qFormat/>
    <w:pPr>
      <w:spacing w:after="120"/>
    </w:pPr>
  </w:style>
  <w:style w:type="character" w:styleId="10817" w:default="1">
    <w:name w:val="Default Paragraph Font"/>
    <w:uiPriority w:val="1"/>
    <w:semiHidden/>
    <w:unhideWhenUsed/>
  </w:style>
  <w:style w:type="numbering" w:styleId="10818" w:default="1">
    <w:name w:val="No List"/>
    <w:uiPriority w:val="99"/>
    <w:semiHidden/>
    <w:unhideWhenUsed/>
  </w:style>
  <w:style w:type="table" w:styleId="10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孙超</cp:lastModifiedBy>
  <cp:revision>2</cp:revision>
  <dcterms:created xsi:type="dcterms:W3CDTF">2025-10-27T01:47:00Z</dcterms:created>
  <dcterms:modified xsi:type="dcterms:W3CDTF">2026-07-30T04:49:45Z</dcterms:modified>
</cp:coreProperties>
</file>