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ind w:firstLine="4006"/>
        <w:jc w:val="both"/>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w:t>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301"/>
        <w:spacing w:line="360" w:lineRule="auto"/>
        <w:rPr>
          <w:rFonts w:hint="default" w:ascii="宋体" w:hAnsi="宋体" w:eastAsia="宋体" w:cs="宋体"/>
          <w:b/>
          <w:color w:val="000000"/>
          <w:sz w:val="30"/>
          <w:szCs w:val="30"/>
          <w:highlight w:val="none"/>
          <w:lang w:val="en-US" w:eastAsia="zh-CN"/>
        </w:rPr>
      </w:pPr>
      <w:r>
        <w:rPr>
          <w:rFonts w:hint="eastAsia" w:ascii="宋体" w:hAnsi="宋体" w:cs="宋体"/>
          <w:b/>
          <w:color w:val="000000"/>
          <w:sz w:val="30"/>
          <w:szCs w:val="30"/>
          <w:highlight w:val="none"/>
        </w:rPr>
        <w:t xml:space="preserve">政府采购编号：</w:t>
      </w:r>
      <w:r>
        <w:rPr>
          <w:rFonts w:hint="eastAsia" w:ascii="宋体" w:hAnsi="宋体" w:eastAsia="宋体" w:cs="宋体"/>
          <w:b/>
          <w:color w:val="000000"/>
          <w:sz w:val="30"/>
          <w:szCs w:val="30"/>
          <w:highlight w:val="none"/>
          <w:lang w:eastAsia="zh-CN"/>
        </w:rPr>
        <w:t xml:space="preserve">JSZC-320213-PXGJ-G2026-0069</w:t>
      </w:r>
      <w:r/>
    </w:p>
    <w:p>
      <w:pPr>
        <w:pStyle w:val="748"/>
        <w:rPr>
          <w:rFonts w:hint="eastAsia"/>
          <w:color w:val="000000"/>
          <w:highlight w:val="none"/>
        </w:rPr>
      </w:pPr>
      <w:r>
        <w:rPr>
          <w:rFonts w:hint="eastAsia"/>
          <w:color w:val="000000"/>
          <w:highlight w:val="none"/>
        </w:rPr>
      </w:r>
      <w:r/>
    </w:p>
    <w:p>
      <w:pPr>
        <w:ind w:firstLine="301"/>
        <w:spacing w:line="360" w:lineRule="auto"/>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rPr>
        <w:t xml:space="preserve">采购项目名称：</w:t>
      </w:r>
      <w:r>
        <w:rPr>
          <w:rFonts w:hint="eastAsia" w:ascii="宋体" w:hAnsi="宋体" w:eastAsia="宋体" w:cs="宋体"/>
          <w:b/>
          <w:color w:val="000000"/>
          <w:sz w:val="30"/>
          <w:szCs w:val="30"/>
          <w:highlight w:val="none"/>
          <w:lang w:eastAsia="zh-CN"/>
        </w:rPr>
        <w:t xml:space="preserve">梁溪区五爱小学石门路分校-校园文化布展项目</w:t>
      </w:r>
      <w:r/>
    </w:p>
    <w:p>
      <w:pPr>
        <w:pStyle w:val="748"/>
        <w:rPr>
          <w:color w:val="000000"/>
          <w:highlight w:val="none"/>
        </w:rPr>
      </w:pPr>
      <w:r>
        <w:rPr>
          <w:color w:val="000000"/>
          <w:highlight w:val="none"/>
        </w:rPr>
      </w:r>
      <w:r/>
    </w:p>
    <w:p>
      <w:pPr>
        <w:ind w:firstLine="301"/>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无锡市五爱小学</w:t>
      </w:r>
      <w:r/>
    </w:p>
    <w:p>
      <w:pPr>
        <w:pStyle w:val="748"/>
        <w:rPr>
          <w:rFonts w:hint="eastAsia"/>
          <w:color w:val="000000"/>
          <w:highlight w:val="none"/>
          <w:lang w:eastAsia="zh-CN"/>
        </w:rPr>
      </w:pPr>
      <w:r>
        <w:rPr>
          <w:rFonts w:hint="eastAsia"/>
          <w:color w:val="000000"/>
          <w:highlight w:val="none"/>
          <w:lang w:eastAsia="zh-CN"/>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748"/>
        <w:rPr>
          <w:rFonts w:hint="eastAsia"/>
          <w:color w:val="000000"/>
          <w:highlight w:val="none"/>
        </w:rPr>
      </w:pPr>
      <w:r>
        <w:rPr>
          <w:rFonts w:hint="eastAsia"/>
          <w:color w:val="000000"/>
          <w:highlight w:val="none"/>
        </w:rPr>
      </w:r>
      <w:r/>
    </w:p>
    <w:p>
      <w:pPr>
        <w:ind w:firstLine="904"/>
        <w:jc w:val="center"/>
        <w:spacing w:line="360" w:lineRule="auto"/>
        <w:rPr>
          <w:rStyle w:val="1044"/>
          <w:rFonts w:hint="eastAsia" w:ascii="宋体" w:hAnsi="宋体" w:cs="宋体"/>
          <w:b/>
          <w:color w:val="000000"/>
          <w:highlight w:val="none"/>
        </w:rPr>
      </w:pPr>
      <w:r>
        <w:rPr>
          <w:rFonts w:hint="eastAsia" w:ascii="宋体" w:hAnsi="宋体" w:cs="宋体"/>
          <w:b/>
          <w:color w:val="000000"/>
          <w:sz w:val="30"/>
          <w:szCs w:val="30"/>
          <w:highlight w:val="none"/>
          <w:lang w:eastAsia="zh-CN"/>
        </w:rPr>
        <w:t xml:space="preserve">二〇二六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八</w:t>
      </w:r>
      <w:bookmarkStart w:id="15" w:name="_GoBack"/>
      <w:r/>
      <w:bookmarkEnd w:id="15"/>
      <w:r>
        <w:rPr>
          <w:rFonts w:hint="eastAsia" w:ascii="宋体" w:hAnsi="宋体" w:cs="宋体"/>
          <w:b/>
          <w:color w:val="000000"/>
          <w:sz w:val="30"/>
          <w:szCs w:val="30"/>
          <w:highlight w:val="none"/>
        </w:rPr>
        <w:t xml:space="preserve">月</w:t>
      </w:r>
      <w:r/>
    </w:p>
    <w:p>
      <w:pPr>
        <w:spacing w:line="360" w:lineRule="auto"/>
        <w:rPr>
          <w:rStyle w:val="1044"/>
          <w:rFonts w:hint="eastAsia" w:ascii="宋体" w:hAnsi="宋体" w:cs="宋体"/>
          <w:bCs/>
          <w:color w:val="000000"/>
          <w:sz w:val="48"/>
          <w:highlight w:val="none"/>
        </w:rPr>
      </w:pPr>
      <w:r>
        <w:rPr>
          <w:rStyle w:val="1044"/>
          <w:rFonts w:hint="eastAsia" w:ascii="宋体" w:hAnsi="宋体" w:cs="宋体"/>
          <w:bCs/>
          <w:color w:val="000000"/>
          <w:sz w:val="48"/>
          <w:highlight w:val="none"/>
        </w:rPr>
        <w:br w:type="page" w:clear="all"/>
      </w:r>
      <w:r/>
    </w:p>
    <w:p>
      <w:pPr>
        <w:jc w:val="center"/>
        <w:rPr>
          <w:rStyle w:val="1044"/>
          <w:rFonts w:hint="eastAsia" w:ascii="宋体" w:hAnsi="宋体" w:cs="宋体"/>
          <w:bCs/>
          <w:color w:val="000000"/>
          <w:sz w:val="48"/>
          <w:highlight w:val="none"/>
        </w:rPr>
      </w:pPr>
      <w:r>
        <w:rPr>
          <w:rStyle w:val="1044"/>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0" w:name="_Hlt529243434"/>
      <w:r/>
      <w:bookmarkEnd w:id="0"/>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三．采购需求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四. 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rPr>
        <w:t xml:space="preserve">五. 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一．投标邀请函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r>
        <w:rPr>
          <w:rFonts w:hint="eastAsia" w:ascii="宋体" w:hAnsi="宋体" w:cs="宋体"/>
          <w:bCs/>
          <w:color w:val="000000"/>
          <w:sz w:val="24"/>
          <w:highlight w:val="none"/>
          <w:lang w:eastAsia="zh-CN"/>
        </w:rPr>
        <w:t xml:space="preserve">无锡市五爱小学的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梁溪区五爱小学石门路分校-校园文化布展项目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721"/>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w:t>
            </w:r>
            <w:r>
              <w:rPr>
                <w:rFonts w:hint="eastAsia" w:ascii="宋体" w:hAnsi="宋体" w:cs="宋体"/>
                <w:bCs/>
                <w:color w:val="000000"/>
                <w:sz w:val="24"/>
                <w:highlight w:val="none"/>
                <w:lang w:eastAsia="zh-CN"/>
              </w:rPr>
              <w:t xml:space="preserve">梁溪区五爱小学石门路分校-校园文化布展项目</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采购项目编号：JSZC-320213-PXGJ-G2026-0069</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无锡市五爱小学</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685"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rPr>
              <w:t xml:space="preserve">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685"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bookmarkStart w:id="1" w:name="OLE_LINK12"/>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宋体"/>
                <w:b w:val="0"/>
                <w:bCs w:val="0"/>
                <w:color w:val="000000"/>
                <w:sz w:val="24"/>
                <w:szCs w:val="24"/>
                <w:highlight w:val="none"/>
                <w:lang w:val="en-US" w:eastAsia="zh-CN" w:bidi="ar"/>
              </w:rPr>
              <w:t xml:space="preserve">本项目为</w:t>
            </w:r>
            <w:r>
              <w:rPr>
                <w:rFonts w:hint="eastAsia" w:ascii="宋体" w:hAnsi="宋体" w:cs="宋体"/>
                <w:b w:val="0"/>
                <w:bCs w:val="0"/>
                <w:color w:val="000000"/>
                <w:sz w:val="24"/>
                <w:highlight w:val="none"/>
              </w:rPr>
              <w:t xml:space="preserve">校园文化布置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具体内容</w:t>
            </w:r>
            <w:r>
              <w:rPr>
                <w:rFonts w:hint="eastAsia" w:ascii="宋体" w:hAnsi="宋体" w:eastAsia="宋体" w:cs="宋体"/>
                <w:b w:val="0"/>
                <w:bCs w:val="0"/>
                <w:color w:val="000000"/>
                <w:sz w:val="24"/>
                <w:szCs w:val="24"/>
                <w:highlight w:val="none"/>
                <w:lang w:val="en-US" w:eastAsia="zh-CN" w:bidi="ar-SA"/>
              </w:rPr>
              <w:t xml:space="preserve">包含</w:t>
            </w:r>
            <w:r>
              <w:rPr>
                <w:rFonts w:hint="eastAsia" w:ascii="宋体" w:hAnsi="宋体" w:cs="宋体"/>
                <w:b w:val="0"/>
                <w:bCs/>
                <w:color w:val="000000"/>
                <w:sz w:val="24"/>
                <w:szCs w:val="24"/>
                <w:highlight w:val="none"/>
                <w:lang w:val="en-US" w:eastAsia="zh-CN" w:bidi="ar"/>
              </w:rPr>
              <w:t xml:space="preserve">在原有图纸基础上的优化和深化设计</w:t>
            </w:r>
            <w:r>
              <w:rPr>
                <w:rFonts w:hint="eastAsia" w:ascii="宋体" w:hAnsi="宋体" w:eastAsia="宋体" w:cs="宋体"/>
                <w:b w:val="0"/>
                <w:bCs w:val="0"/>
                <w:color w:val="000000"/>
                <w:sz w:val="24"/>
                <w:szCs w:val="24"/>
                <w:highlight w:val="none"/>
                <w:lang w:val="en-US" w:eastAsia="zh-CN" w:bidi="ar-SA"/>
              </w:rPr>
              <w:t xml:space="preserve">、制作、采购、安装等。</w:t>
            </w:r>
            <w:r>
              <w:rPr>
                <w:rFonts w:hint="eastAsia" w:ascii="宋体" w:hAnsi="宋体" w:cs="宋体"/>
                <w:b w:val="0"/>
                <w:bCs w:val="0"/>
                <w:color w:val="000000"/>
                <w:sz w:val="24"/>
                <w:szCs w:val="24"/>
                <w:highlight w:val="none"/>
                <w:lang w:val="en-US" w:eastAsia="zh-CN" w:bidi="ar-SA"/>
              </w:rPr>
              <w:t xml:space="preserve">供应商</w:t>
            </w:r>
            <w:r>
              <w:rPr>
                <w:rFonts w:hint="eastAsia" w:ascii="宋体" w:hAnsi="宋体" w:eastAsia="宋体" w:cs="宋体"/>
                <w:b w:val="0"/>
                <w:bCs w:val="0"/>
                <w:color w:val="000000"/>
                <w:sz w:val="24"/>
                <w:szCs w:val="24"/>
                <w:highlight w:val="none"/>
                <w:lang w:val="en-US" w:eastAsia="zh-CN" w:bidi="ar-SA"/>
              </w:rPr>
              <w:t xml:space="preserve">需</w:t>
            </w:r>
            <w:r>
              <w:rPr>
                <w:rFonts w:hint="eastAsia" w:ascii="宋体" w:hAnsi="宋体" w:cs="宋体"/>
                <w:b w:val="0"/>
                <w:bCs w:val="0"/>
                <w:color w:val="000000"/>
                <w:sz w:val="24"/>
                <w:szCs w:val="24"/>
                <w:highlight w:val="none"/>
                <w:lang w:val="en-US" w:eastAsia="zh-CN" w:bidi="ar-SA"/>
              </w:rPr>
              <w:t xml:space="preserve">对</w:t>
            </w:r>
            <w:r>
              <w:rPr>
                <w:rFonts w:hint="eastAsia" w:ascii="宋体" w:hAnsi="宋体" w:eastAsia="宋体" w:cs="宋体"/>
                <w:b w:val="0"/>
                <w:bCs w:val="0"/>
                <w:color w:val="000000"/>
                <w:sz w:val="24"/>
                <w:szCs w:val="24"/>
                <w:highlight w:val="none"/>
                <w:lang w:val="en-US" w:eastAsia="zh-CN" w:bidi="ar-SA"/>
              </w:rPr>
              <w:t xml:space="preserve">项目现场整体环境及文化背景进行深入研究，</w:t>
            </w:r>
            <w:r>
              <w:rPr>
                <w:rFonts w:hint="eastAsia" w:ascii="宋体" w:hAnsi="宋体" w:cs="宋体"/>
                <w:b w:val="0"/>
                <w:bCs w:val="0"/>
                <w:color w:val="000000"/>
                <w:sz w:val="24"/>
                <w:szCs w:val="24"/>
                <w:highlight w:val="none"/>
                <w:lang w:val="en-US" w:eastAsia="zh-CN" w:bidi="ar-SA"/>
              </w:rPr>
              <w:t xml:space="preserve">在现有资料基础上</w:t>
            </w:r>
            <w:r>
              <w:rPr>
                <w:rFonts w:hint="eastAsia" w:ascii="宋体" w:hAnsi="宋体" w:eastAsia="宋体" w:cs="宋体"/>
                <w:b w:val="0"/>
                <w:bCs w:val="0"/>
                <w:color w:val="000000"/>
                <w:sz w:val="24"/>
                <w:szCs w:val="24"/>
                <w:highlight w:val="none"/>
                <w:lang w:val="en-US" w:eastAsia="zh-CN" w:bidi="ar-SA"/>
              </w:rPr>
              <w:t xml:space="preserve">根据研究分析对</w:t>
            </w:r>
            <w:r>
              <w:rPr>
                <w:rFonts w:hint="eastAsia" w:ascii="宋体" w:hAnsi="宋体" w:cs="宋体"/>
                <w:b w:val="0"/>
                <w:bCs/>
                <w:color w:val="000000"/>
                <w:sz w:val="24"/>
                <w:szCs w:val="24"/>
                <w:highlight w:val="none"/>
                <w:lang w:val="en-US" w:eastAsia="zh-CN" w:bidi="ar"/>
              </w:rPr>
              <w:t xml:space="preserve">原有校园文化设计方案进行优化和深化设计</w:t>
            </w:r>
            <w:r>
              <w:rPr>
                <w:rFonts w:hint="eastAsia" w:ascii="宋体" w:hAnsi="宋体" w:eastAsia="宋体" w:cs="宋体"/>
                <w:b w:val="0"/>
                <w:bCs w:val="0"/>
                <w:color w:val="000000"/>
                <w:sz w:val="24"/>
                <w:szCs w:val="24"/>
                <w:highlight w:val="none"/>
                <w:lang w:val="en-US" w:eastAsia="zh-CN" w:bidi="ar-SA"/>
              </w:rPr>
              <w:t xml:space="preserve">，提高整体设计氛围及艺术感，</w:t>
            </w:r>
            <w:r>
              <w:rPr>
                <w:rFonts w:hint="eastAsia" w:ascii="宋体" w:hAnsi="宋体" w:cs="宋体"/>
                <w:color w:val="000000"/>
                <w:sz w:val="24"/>
                <w:highlight w:val="none"/>
              </w:rPr>
              <w:t xml:space="preserve">完成校园文化布置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具体内容及要求详见“三、采购需求”。</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（2）服务期限：</w:t>
            </w:r>
            <w:r>
              <w:rPr>
                <w:rFonts w:hint="eastAsia" w:ascii="宋体" w:hAnsi="宋体" w:cs="宋体"/>
                <w:bCs/>
                <w:color w:val="000000"/>
                <w:sz w:val="24"/>
                <w:highlight w:val="none"/>
                <w:lang w:val="en-US" w:eastAsia="zh-CN"/>
              </w:rPr>
              <w:t xml:space="preserve">50日历天（第一阶段：双方签订合同之日起10日历天内按照采购人要求完成设计、制作方案的修改；第二阶段：经采购人确认后40日历天内完成制作、采购、安装，并通过采购人验收）；</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服务质量：</w:t>
            </w:r>
            <w:r>
              <w:rPr>
                <w:rFonts w:hint="eastAsia" w:ascii="宋体" w:hAnsi="宋体" w:cs="宋体"/>
                <w:bCs/>
                <w:color w:val="000000"/>
                <w:sz w:val="24"/>
                <w:highlight w:val="none"/>
                <w:lang w:eastAsia="zh-CN"/>
              </w:rPr>
              <w:t xml:space="preserve">一次性验收合格，满足采购人需求；</w:t>
            </w:r>
            <w:bookmarkEnd w:id="1"/>
            <w:r/>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cs="宋体"/>
                <w:color w:val="000000"/>
                <w:sz w:val="24"/>
                <w:highlight w:val="none"/>
              </w:rPr>
              <w:t xml:space="preserve">质保期（免费维护期）：</w:t>
            </w:r>
            <w:r>
              <w:rPr>
                <w:rFonts w:hint="eastAsia" w:ascii="宋体" w:hAnsi="宋体" w:cs="宋体"/>
                <w:bCs/>
                <w:color w:val="000000"/>
                <w:sz w:val="24"/>
                <w:szCs w:val="24"/>
                <w:highlight w:val="none"/>
                <w:lang w:val="en-US" w:eastAsia="zh-CN"/>
              </w:rPr>
              <w:t xml:space="preserve">2年，自最终验收合格之日起算</w:t>
            </w:r>
            <w:r>
              <w:rPr>
                <w:rFonts w:hint="eastAsia" w:ascii="宋体" w:hAnsi="宋体" w:cs="宋体"/>
                <w:color w:val="000000"/>
                <w:sz w:val="24"/>
                <w:highlight w:val="none"/>
                <w:lang w:val="en-US" w:eastAsia="zh-CN"/>
              </w:rPr>
              <w:t xml:space="preserve">；</w:t>
            </w:r>
            <w:r/>
          </w:p>
          <w:p>
            <w:pPr>
              <w:keepLines w:val="0"/>
              <w:keepNext w:val="0"/>
              <w:pageBreakBefore w:val="0"/>
              <w:spacing w:line="360" w:lineRule="auto"/>
              <w:rPr>
                <w:rFonts w:hint="eastAsia" w:ascii="宋体" w:hAnsi="宋体" w:cs="宋体"/>
                <w:bCs/>
                <w:color w:val="000000"/>
                <w:sz w:val="24"/>
                <w:highlight w:val="none"/>
                <w:lang w:eastAsia="zh-CN"/>
              </w:rPr>
              <w:outlineLvl w:val="9"/>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val="zh-CN"/>
                <w14:textFill>
                  <w14:solidFill>
                    <w14:schemeClr w14:val="tx1"/>
                  </w14:solidFill>
                </w14:textFill>
              </w:rPr>
              <w:t xml:space="preserve">）本项目是否专门面向中小企业（含监狱企业、残疾人福利性单位）采购：</w:t>
            </w:r>
            <w:r>
              <w:rPr>
                <w:rFonts w:hint="eastAsia" w:ascii="宋体" w:hAnsi="宋体" w:cs="宋体"/>
                <w:color w:val="000000" w:themeColor="text1"/>
                <w:sz w:val="24"/>
                <w:highlight w:val="none"/>
                <w:lang w:val="en-US" w:eastAsia="zh-CN"/>
                <w14:textFill>
                  <w14:solidFill>
                    <w14:schemeClr w14:val="tx1"/>
                  </w14:solidFill>
                </w14:textFill>
              </w:rPr>
              <w:t xml:space="preserve">是。</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r>
              <w:rPr>
                <w:rFonts w:hint="eastAsia" w:ascii="宋体" w:hAnsi="宋体" w:cs="宋体"/>
                <w:color w:val="000000" w:themeColor="text1"/>
                <w:sz w:val="24"/>
                <w:highlight w:val="none"/>
                <w:lang w:val="zh-CN"/>
                <w14:textFill>
                  <w14:solidFill>
                    <w14:schemeClr w14:val="tx1"/>
                  </w14:solidFill>
                </w14:textFill>
              </w:rPr>
              <w:t xml:space="preserve">本项目标的所属行业：</w:t>
            </w:r>
            <w:r>
              <w:rPr>
                <w:rFonts w:hint="eastAsia" w:hAnsi="宋体"/>
                <w:bCs/>
                <w:sz w:val="24"/>
                <w:highlight w:val="none"/>
              </w:rPr>
              <w:t xml:space="preserve">其他未列明行业</w:t>
            </w:r>
            <w:r>
              <w:rPr>
                <w:rFonts w:hint="eastAsia" w:ascii="宋体" w:hAnsi="宋体" w:cs="宋体"/>
                <w:color w:val="000000" w:themeColor="text1"/>
                <w:sz w:val="24"/>
                <w:highlight w:val="none"/>
                <w:lang w:val="zh-CN"/>
                <w14:textFill>
                  <w14:solidFill>
                    <w14:schemeClr w14:val="tx1"/>
                  </w14:solidFill>
                </w14:textFill>
              </w:rPr>
              <w:t xml:space="preserve">。根据《中小企业划型标准规定》工信部联企业</w:t>
            </w:r>
            <w:r>
              <w:rPr>
                <w:rFonts w:hint="eastAsia" w:ascii="宋体" w:hAnsi="宋体" w:cs="宋体"/>
                <w:color w:val="000000" w:themeColor="text1"/>
                <w:sz w:val="24"/>
                <w:highlight w:val="none"/>
                <w:lang w:val="zh-CN" w:eastAsia="zh-CN"/>
                <w14:textFill>
                  <w14:solidFill>
                    <w14:schemeClr w14:val="tx1"/>
                  </w14:solidFill>
                </w14:textFill>
              </w:rPr>
              <w:t xml:space="preserve">〔2011〕300号</w:t>
            </w:r>
            <w:r>
              <w:rPr>
                <w:rFonts w:hint="eastAsia" w:ascii="宋体" w:hAnsi="宋体" w:cs="宋体"/>
                <w:color w:val="000000" w:themeColor="text1"/>
                <w:sz w:val="24"/>
                <w:highlight w:val="none"/>
                <w:lang w:val="zh-CN"/>
                <w14:textFill>
                  <w14:solidFill>
                    <w14:schemeClr w14:val="tx1"/>
                  </w14:solidFill>
                </w14:textFill>
              </w:rPr>
              <w:t xml:space="preserve">规定，</w:t>
            </w:r>
            <w:r>
              <w:rPr>
                <w:rFonts w:hint="eastAsia" w:hAnsi="宋体"/>
                <w:bCs/>
                <w:sz w:val="24"/>
                <w:highlight w:val="none"/>
              </w:rPr>
              <w:t xml:space="preserve">其他未列明行业</w:t>
            </w:r>
            <w:r>
              <w:rPr>
                <w:rFonts w:hint="eastAsia" w:ascii="宋体" w:hAnsi="宋体" w:cs="宋体"/>
                <w:color w:val="000000" w:themeColor="text1"/>
                <w:sz w:val="24"/>
                <w:highlight w:val="none"/>
                <w:lang w:val="en-US" w:eastAsia="zh-CN"/>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color w:val="000000"/>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sz w:val="24"/>
                <w:lang w:val="zh-CN"/>
              </w:rPr>
              <w:t xml:space="preserve">项目采购预算</w:t>
            </w:r>
            <w:r>
              <w:rPr>
                <w:rFonts w:hint="eastAsia" w:ascii="宋体" w:hAnsi="宋体" w:cs="宋体"/>
                <w:sz w:val="24"/>
                <w:highlight w:val="none"/>
                <w:lang w:val="zh-CN"/>
              </w:rPr>
              <w:t xml:space="preserve">：</w:t>
            </w:r>
            <w:r>
              <w:rPr>
                <w:rFonts w:hint="eastAsia" w:ascii="宋体" w:hAnsi="宋体" w:cs="宋体"/>
                <w:bCs/>
                <w:sz w:val="24"/>
                <w:highlight w:val="none"/>
                <w:lang w:val="en-US" w:eastAsia="zh-CN"/>
              </w:rPr>
              <w:t xml:space="preserve">390</w:t>
            </w:r>
            <w:r>
              <w:rPr>
                <w:rFonts w:hint="eastAsia" w:ascii="宋体" w:hAnsi="宋体" w:cs="宋体"/>
                <w:sz w:val="24"/>
                <w:highlight w:val="none"/>
                <w:lang w:val="zh-CN"/>
              </w:rPr>
              <w:t xml:space="preserve">万元。</w:t>
            </w:r>
            <w:r/>
          </w:p>
          <w:p>
            <w:pPr>
              <w:spacing w:line="360" w:lineRule="auto"/>
              <w:rPr>
                <w:rFonts w:hint="eastAsia" w:ascii="宋体" w:hAnsi="宋体" w:cs="宋体"/>
                <w:color w:val="000000"/>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最高限价：</w:t>
            </w:r>
            <w:r>
              <w:rPr>
                <w:rFonts w:hint="eastAsia" w:ascii="宋体" w:hAnsi="宋体" w:cs="宋体"/>
                <w:bCs/>
                <w:sz w:val="24"/>
                <w:highlight w:val="none"/>
                <w:lang w:val="en-US" w:eastAsia="zh-CN"/>
              </w:rPr>
              <w:t xml:space="preserve">349.526294</w:t>
            </w:r>
            <w:r>
              <w:rPr>
                <w:rFonts w:hint="eastAsia" w:ascii="宋体" w:hAnsi="宋体" w:cs="宋体"/>
                <w:sz w:val="24"/>
                <w:highlight w:val="none"/>
              </w:rPr>
              <w:t xml:space="preserve">万元</w:t>
            </w:r>
            <w:r>
              <w:rPr>
                <w:rFonts w:hint="eastAsia" w:ascii="宋体" w:hAnsi="宋体" w:cs="宋体"/>
                <w:sz w:val="24"/>
              </w:rPr>
              <w:t xml:space="preserve">。</w:t>
            </w:r>
            <w:r>
              <w:rPr>
                <w:rFonts w:hint="eastAsia" w:hAnsi="宋体"/>
                <w:bCs/>
                <w:sz w:val="24"/>
              </w:rPr>
              <w:t xml:space="preserve">投标报价不得</w:t>
            </w:r>
            <w:r>
              <w:rPr>
                <w:rFonts w:hint="eastAsia" w:hAnsi="宋体" w:cs="宋体"/>
                <w:bCs/>
                <w:sz w:val="24"/>
              </w:rPr>
              <w:t xml:space="preserve">超过本项目最高限价，否则按无效投标文件处理</w:t>
            </w:r>
            <w:r>
              <w:rPr>
                <w:rFonts w:hint="eastAsia" w:hAnsi="宋体"/>
                <w:bCs/>
                <w:sz w:val="24"/>
              </w:rPr>
              <w:t xml:space="preserve">。</w:t>
            </w:r>
            <w:r/>
          </w:p>
        </w:tc>
      </w:tr>
      <w:tr>
        <w:trPr>
          <w:trHeight w:val="40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685" w:type="dxa"/>
            <w:vAlign w:val="center"/>
            <w:textDirection w:val="lrTb"/>
            <w:noWrap w:val="false"/>
          </w:tcPr>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w:t>
            </w:r>
            <w:r>
              <w:rPr>
                <w:rFonts w:hint="eastAsia" w:ascii="宋体" w:hAnsi="宋体" w:eastAsia="宋体" w:cs="宋体"/>
                <w:color w:val="000000" w:themeColor="text1"/>
                <w:sz w:val="24"/>
                <w:szCs w:val="24"/>
                <w:highlight w:val="none"/>
                <w14:textFill>
                  <w14:solidFill>
                    <w14:schemeClr w14:val="tx1"/>
                  </w14:solidFill>
                </w14:textFill>
              </w:rPr>
              <w:t xml:space="preserve">失信主体</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、政府采购严重失信行为记录名单；</w:t>
            </w:r>
            <w:r/>
          </w:p>
          <w:p>
            <w:pPr>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14:textFill>
                  <w14:solidFill>
                    <w14:schemeClr w14:val="tx1"/>
                  </w14:solidFill>
                </w14:textFill>
              </w:rPr>
              <w:t xml:space="preserve">项目负责人必须为投标供应商企业在职员工，需提供</w:t>
            </w:r>
            <w:r>
              <w:rPr>
                <w:rFonts w:hint="eastAsia" w:ascii="宋体" w:hAnsi="宋体" w:eastAsia="宋体" w:cs="宋体"/>
                <w:color w:val="000000" w:themeColor="text1"/>
                <w:sz w:val="24"/>
                <w:szCs w:val="24"/>
                <w:highlight w:val="none"/>
                <w14:textFill>
                  <w14:solidFill>
                    <w14:schemeClr w14:val="tx1"/>
                  </w14:solidFill>
                </w14:textFill>
              </w:rPr>
              <w:t xml:space="preserve">由法定的社保收缴部门出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具的</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的投标供应商依法为其缴纳社会保险证明</w:t>
            </w:r>
            <w:r>
              <w:rPr>
                <w:rFonts w:hint="eastAsia" w:ascii="宋体" w:hAnsi="宋体" w:eastAsia="宋体" w:cs="宋体"/>
                <w:b/>
                <w:bCs/>
                <w:color w:val="000000" w:themeColor="text1"/>
                <w:sz w:val="24"/>
                <w:szCs w:val="24"/>
                <w:highlight w:val="none"/>
                <w14:textFill>
                  <w14:solidFill>
                    <w14:schemeClr w14:val="tx1"/>
                  </w14:solidFill>
                </w14:textFill>
              </w:rPr>
              <w:t xml:space="preserve">（由相关主管部门出具，法定代表人亲自参加投标或担任本项目的项目负责人的除外；社保缴费证明必须提交带有社保部门</w:t>
            </w:r>
            <w:r>
              <w:rPr>
                <w:rFonts w:hint="eastAsia" w:ascii="宋体" w:hAnsi="宋体" w:cs="宋体"/>
                <w:b/>
                <w:bCs/>
                <w:color w:val="000000" w:themeColor="text1"/>
                <w:sz w:val="24"/>
                <w:szCs w:val="24"/>
                <w:highlight w:val="none"/>
                <w:lang w:eastAsia="zh-CN"/>
                <w14:textFill>
                  <w14:solidFill>
                    <w14:schemeClr w14:val="tx1"/>
                  </w14:solidFill>
                </w14:textFill>
              </w:rPr>
              <w:t xml:space="preserve">公章</w:t>
            </w:r>
            <w:r>
              <w:rPr>
                <w:rFonts w:hint="eastAsia" w:ascii="宋体" w:hAnsi="宋体" w:eastAsia="宋体" w:cs="宋体"/>
                <w:b/>
                <w:bCs/>
                <w:color w:val="000000" w:themeColor="text1"/>
                <w:sz w:val="24"/>
                <w:szCs w:val="24"/>
                <w:highlight w:val="none"/>
                <w14:textFill>
                  <w14:solidFill>
                    <w14:schemeClr w14:val="tx1"/>
                  </w14:solidFill>
                </w14:textFill>
              </w:rPr>
              <w:t xml:space="preserve">的或含有县</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级及以上社保部门电子签章或带二维码验证的扫描件）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19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、本项目不接受联合体投标。 </w:t>
            </w:r>
            <w:r/>
          </w:p>
          <w:p>
            <w:pPr>
              <w:spacing w:line="360" w:lineRule="auto"/>
              <w:widowControl/>
              <w:rPr>
                <w:rFonts w:hint="eastAsia" w:ascii="宋体" w:hAnsi="宋体" w:cs="宋体"/>
                <w:color w:val="000000"/>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685"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46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685" w:type="dxa"/>
            <w:vAlign w:val="top"/>
            <w:textDirection w:val="lrTb"/>
            <w:noWrap w:val="false"/>
          </w:tcPr>
          <w:p>
            <w:pPr>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
                <w:bCs/>
                <w:color w:val="000000" w:themeColor="text1"/>
                <w:sz w:val="24"/>
                <w:highlight w:val="none"/>
                <w14:textFill>
                  <w14:solidFill>
                    <w14:schemeClr w14:val="tx1"/>
                  </w14:solidFill>
                </w14:textFill>
              </w:rPr>
              <w:t xml:space="preserve">获取信息：</w:t>
            </w:r>
            <w:r/>
          </w:p>
          <w:p>
            <w:pPr>
              <w:pStyle w:val="1192"/>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1、</w:t>
            </w:r>
            <w:r>
              <w:rPr>
                <w:rFonts w:hint="eastAsia" w:ascii="宋体" w:hAnsi="宋体" w:eastAsia="宋体" w:cs="宋体"/>
                <w:b w:val="0"/>
                <w:bCs/>
                <w:color w:val="000000" w:themeColor="text1"/>
                <w:highlight w:val="none"/>
                <w:lang w:eastAsia="zh-CN"/>
                <w14:textFill>
                  <w14:solidFill>
                    <w14:schemeClr w14:val="tx1"/>
                  </w14:solidFill>
                </w14:textFill>
              </w:rPr>
              <w:t xml:space="preserve">招标文件</w:t>
            </w:r>
            <w:r>
              <w:rPr>
                <w:rFonts w:hint="eastAsia" w:ascii="宋体" w:hAnsi="宋体" w:eastAsia="宋体" w:cs="宋体"/>
                <w:b w:val="0"/>
                <w:bCs/>
                <w:color w:val="000000" w:themeColor="text1"/>
                <w:szCs w:val="24"/>
                <w:highlight w:val="none"/>
                <w14:textFill>
                  <w14:solidFill>
                    <w14:schemeClr w14:val="tx1"/>
                  </w14:solidFill>
                </w14:textFill>
              </w:rPr>
              <w:t xml:space="preserve">获取期限：</w:t>
            </w:r>
            <w:r>
              <w:rPr>
                <w:rFonts w:hint="eastAsia" w:ascii="宋体" w:hAnsi="宋体" w:eastAsia="宋体" w:cs="宋体"/>
                <w:b w:val="0"/>
                <w:bCs/>
                <w:color w:val="000000" w:themeColor="text1"/>
                <w:sz w:val="24"/>
                <w:highlight w:val="none"/>
                <w14:textFill>
                  <w14:solidFill>
                    <w14:schemeClr w14:val="tx1"/>
                  </w14:solidFill>
                </w14:textFill>
              </w:rPr>
              <w:t xml:space="preserve">20</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26</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hAnsi="宋体" w:cs="宋体"/>
                <w:b w:val="0"/>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hAnsi="宋体" w:cs="宋体"/>
                <w:b w:val="0"/>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highlight w:val="none"/>
                <w14:textFill>
                  <w14:solidFill>
                    <w14:schemeClr w14:val="tx1"/>
                  </w14:solidFill>
                </w14:textFill>
              </w:rPr>
              <w:t xml:space="preserve">日至20</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26</w:t>
            </w:r>
            <w:r>
              <w:rPr>
                <w:rFonts w:hint="eastAsia" w:ascii="宋体" w:hAnsi="宋体" w:eastAsia="宋体" w:cs="宋体"/>
                <w:b w:val="0"/>
                <w:bCs/>
                <w:color w:val="000000" w:themeColor="text1"/>
                <w:sz w:val="24"/>
                <w:highlight w:val="none"/>
                <w14:textFill>
                  <w14:solidFill>
                    <w14:schemeClr w14:val="tx1"/>
                  </w14:solidFill>
                </w14:textFill>
              </w:rPr>
              <w:t xml:space="preserve">年</w:t>
            </w:r>
            <w:r>
              <w:rPr>
                <w:rFonts w:hint="eastAsia" w:hAnsi="宋体" w:cs="宋体"/>
                <w:b w:val="0"/>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highlight w:val="none"/>
                <w14:textFill>
                  <w14:solidFill>
                    <w14:schemeClr w14:val="tx1"/>
                  </w14:solidFill>
                </w14:textFill>
              </w:rPr>
              <w:t xml:space="preserve">月</w:t>
            </w:r>
            <w:r>
              <w:rPr>
                <w:rFonts w:hint="eastAsia" w:hAnsi="宋体" w:cs="宋体"/>
                <w:b w:val="0"/>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highlight w:val="none"/>
                <w14:textFill>
                  <w14:solidFill>
                    <w14:schemeClr w14:val="tx1"/>
                  </w14:solidFill>
                </w14:textFill>
              </w:rPr>
              <w:t xml:space="preserve">日</w:t>
            </w:r>
            <w:r>
              <w:rPr>
                <w:rFonts w:hint="eastAsia" w:ascii="宋体" w:hAnsi="宋体" w:eastAsia="宋体" w:cs="宋体"/>
                <w:b w:val="0"/>
                <w:bCs/>
                <w:color w:val="000000" w:themeColor="text1"/>
                <w:sz w:val="24"/>
                <w:highlight w:val="none"/>
                <w:lang w:val="zh-CN"/>
                <w14:textFill>
                  <w14:solidFill>
                    <w14:schemeClr w14:val="tx1"/>
                  </w14:solidFill>
                </w14:textFill>
              </w:rPr>
              <w:t xml:space="preserve">23:59时止（法定假日除外）</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1192"/>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2、获取方式：江苏省政府采购（苏采云）平台</w:t>
            </w:r>
            <w:r>
              <w:rPr>
                <w:rFonts w:hint="eastAsia" w:ascii="宋体" w:hAnsi="宋体" w:eastAsia="宋体" w:cs="宋体"/>
                <w:color w:val="000000" w:themeColor="text1"/>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3、潜在</w:t>
            </w:r>
            <w:r>
              <w:rPr>
                <w:rFonts w:hint="eastAsia" w:ascii="宋体" w:hAnsi="宋体" w:eastAsia="宋体" w:cs="宋体"/>
                <w:color w:val="000000" w:themeColor="text1"/>
                <w:sz w:val="24"/>
                <w:highlight w:val="none"/>
                <w14:textFill>
                  <w14:solidFill>
                    <w14:schemeClr w14:val="tx1"/>
                  </w14:solidFill>
                </w14:textFill>
              </w:rPr>
              <w:t xml:space="preserve">投标供应商如确定投标，可在“江苏政府采购网--苏采云”（</w:t>
            </w:r>
            <w:r>
              <w:rPr>
                <w:rFonts w:hint="eastAsia" w:ascii="宋体" w:hAnsi="宋体" w:eastAsia="宋体" w:cs="宋体"/>
                <w:sz w:val="24"/>
                <w:szCs w:val="24"/>
                <w:highlight w:val="none"/>
              </w:rPr>
              <w:t xml:space="preserve">http://jszfcg.jsczt.cn/</w:t>
            </w:r>
            <w:r>
              <w:rPr>
                <w:rFonts w:hint="eastAsia" w:ascii="宋体" w:hAnsi="宋体" w:eastAsia="宋体" w:cs="宋体"/>
                <w:color w:val="000000" w:themeColor="text1"/>
                <w:sz w:val="24"/>
                <w:highlight w:val="none"/>
                <w14:textFill>
                  <w14:solidFill>
                    <w14:schemeClr w14:val="tx1"/>
                  </w14:solidFill>
                </w14:textFill>
              </w:rPr>
              <w:t xml:space="preserve">）中免费下载</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（具体操作流程详见《“苏采云”系统供应商操作手册》），完成项目</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获取，方可按要求制作、上传投标文件，对</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各项内容做出实质性响应，否则其投标文件无效。</w:t>
            </w:r>
            <w:r/>
          </w:p>
          <w:p>
            <w:pPr>
              <w:pStyle w:val="1192"/>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投标</w:t>
            </w:r>
            <w:r>
              <w:rPr>
                <w:rFonts w:hint="eastAsia" w:ascii="宋体" w:hAnsi="宋体" w:eastAsia="宋体" w:cs="宋体"/>
                <w:bCs/>
                <w:color w:val="000000" w:themeColor="text1"/>
                <w:szCs w:val="24"/>
                <w:highlight w:val="none"/>
                <w14:textFill>
                  <w14:solidFill>
                    <w14:schemeClr w14:val="tx1"/>
                  </w14:solidFill>
                </w14:textFill>
              </w:rPr>
              <w:t xml:space="preserve">供应商应承担其编制投标文件以及递交投标文件所涉及的一切费用。无论投标结果如何，采购人对上述费用不负任何责任。</w:t>
            </w:r>
            <w:r/>
          </w:p>
          <w:p>
            <w:pPr>
              <w:spacing w:line="360" w:lineRule="auto"/>
              <w:widowControl/>
              <w:rPr>
                <w:rFonts w:hint="eastAsia" w:ascii="宋体" w:hAnsi="宋体" w:eastAsia="宋体" w:cs="宋体"/>
                <w:color w:val="000000"/>
                <w:highlight w:val="none"/>
              </w:rPr>
            </w:pPr>
            <w:r>
              <w:rPr>
                <w:rFonts w:hint="eastAsia" w:ascii="宋体" w:hAnsi="宋体" w:eastAsia="宋体" w:cs="宋体"/>
                <w:color w:val="000000" w:themeColor="text1"/>
                <w:sz w:val="24"/>
                <w:highlight w:val="none"/>
                <w14:textFill>
                  <w14:solidFill>
                    <w14:schemeClr w14:val="tx1"/>
                  </w14:solidFill>
                </w14:textFill>
              </w:rPr>
              <w:t xml:space="preserve">5、本项目</w:t>
            </w:r>
            <w:r>
              <w:rPr>
                <w:rFonts w:hint="eastAsia" w:ascii="宋体" w:hAnsi="宋体" w:eastAsia="宋体" w:cs="宋体"/>
                <w:color w:val="000000" w:themeColor="text1"/>
                <w:sz w:val="24"/>
                <w:highlight w:val="none"/>
                <w:lang w:eastAsia="zh-CN"/>
                <w14:textFill>
                  <w14:solidFill>
                    <w14:schemeClr w14:val="tx1"/>
                  </w14:solidFill>
                </w14:textFill>
              </w:rPr>
              <w:t xml:space="preserve">无需</w:t>
            </w:r>
            <w:r>
              <w:rPr>
                <w:rFonts w:hint="eastAsia" w:ascii="宋体" w:hAnsi="宋体" w:eastAsia="宋体" w:cs="宋体"/>
                <w:color w:val="000000" w:themeColor="text1"/>
                <w:sz w:val="24"/>
                <w:highlight w:val="none"/>
                <w14:textFill>
                  <w14:solidFill>
                    <w14:schemeClr w14:val="tx1"/>
                  </w14:solidFill>
                </w14:textFill>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685" w:type="dxa"/>
            <w:vAlign w:val="top"/>
            <w:textDirection w:val="lrTb"/>
            <w:noWrap w:val="false"/>
          </w:tcPr>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提疑截止时间：202</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rPr>
              <w:t xml:space="preserve">月</w:t>
            </w:r>
            <w:r>
              <w:rPr>
                <w:rFonts w:hint="eastAsia" w:ascii="宋体" w:hAnsi="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rPr>
              <w:t xml:space="preserve">日1</w:t>
            </w:r>
            <w:r>
              <w:rPr>
                <w:rFonts w:hint="eastAsia" w:ascii="宋体" w:hAnsi="宋体" w:eastAsia="宋体" w:cs="宋体"/>
                <w:b w:val="0"/>
                <w:bCs w:val="0"/>
                <w:color w:val="000000"/>
                <w:sz w:val="24"/>
                <w:highlight w:val="none"/>
                <w:lang w:val="en-US" w:eastAsia="zh-CN"/>
              </w:rPr>
              <w:t xml:space="preserve">0</w:t>
            </w:r>
            <w:r>
              <w:rPr>
                <w:rFonts w:hint="eastAsia" w:ascii="宋体" w:hAnsi="宋体" w:eastAsia="宋体" w:cs="宋体"/>
                <w:b w:val="0"/>
                <w:bCs w:val="0"/>
                <w:color w:val="000000"/>
                <w:sz w:val="24"/>
                <w:highlight w:val="none"/>
              </w:rPr>
              <w:t xml:space="preserve">时前，以书面形式和电子邮件形式发送给采购代理机构；</w:t>
            </w:r>
            <w:r/>
          </w:p>
          <w:p>
            <w:pPr>
              <w:ind w:left="-59" w:firstLine="12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答疑时间：202</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rPr>
              <w:t xml:space="preserve">月</w:t>
            </w:r>
            <w:r>
              <w:rPr>
                <w:rFonts w:hint="eastAsia" w:ascii="宋体" w:hAnsi="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rPr>
              <w:t xml:space="preserve">日1</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rPr>
              <w:t xml:space="preserve">时前，以书面形式或电子邮件形式发送给各获取</w:t>
            </w:r>
            <w:r>
              <w:rPr>
                <w:rFonts w:hint="eastAsia" w:ascii="宋体" w:hAnsi="宋体" w:eastAsia="宋体" w:cs="宋体"/>
                <w:b w:val="0"/>
                <w:bCs w:val="0"/>
                <w:color w:val="000000"/>
                <w:sz w:val="24"/>
                <w:highlight w:val="none"/>
                <w:lang w:eastAsia="zh-CN"/>
              </w:rPr>
              <w:t xml:space="preserve">招标文件</w:t>
            </w:r>
            <w:r>
              <w:rPr>
                <w:rFonts w:hint="eastAsia" w:ascii="宋体" w:hAnsi="宋体" w:eastAsia="宋体" w:cs="宋体"/>
                <w:b w:val="0"/>
                <w:bCs w:val="0"/>
                <w:color w:val="000000"/>
                <w:sz w:val="24"/>
                <w:highlight w:val="none"/>
              </w:rPr>
              <w:t xml:space="preserve">的投标供应商。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685" w:type="dxa"/>
            <w:vAlign w:val="top"/>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685" w:type="dxa"/>
            <w:vAlign w:val="center"/>
            <w:textDirection w:val="lrTb"/>
            <w:noWrap w:val="false"/>
          </w:tcPr>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1、网上投标截止时间：202</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rPr>
              <w:t xml:space="preserve">月</w:t>
            </w:r>
            <w:r>
              <w:rPr>
                <w:rFonts w:hint="eastAsia" w:ascii="宋体" w:hAnsi="宋体" w:cs="宋体"/>
                <w:b w:val="0"/>
                <w:bCs w:val="0"/>
                <w:color w:val="000000"/>
                <w:sz w:val="24"/>
                <w:highlight w:val="none"/>
                <w:lang w:val="en-US" w:eastAsia="zh-CN"/>
              </w:rPr>
              <w:t xml:space="preserve">28</w:t>
            </w:r>
            <w:r>
              <w:rPr>
                <w:rFonts w:hint="eastAsia" w:ascii="宋体" w:hAnsi="宋体" w:eastAsia="宋体" w:cs="宋体"/>
                <w:b w:val="0"/>
                <w:bCs w:val="0"/>
                <w:color w:val="000000"/>
                <w:sz w:val="24"/>
                <w:highlight w:val="none"/>
              </w:rPr>
              <w:t xml:space="preserve">日</w:t>
            </w: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0，投标截止时间后的投标文件恕不接受。</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2、网上投标解密时间：202</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年</w:t>
            </w:r>
            <w:r>
              <w:rPr>
                <w:rFonts w:hint="eastAsia" w:ascii="宋体" w:hAnsi="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rPr>
              <w:t xml:space="preserve">月</w:t>
            </w:r>
            <w:r>
              <w:rPr>
                <w:rFonts w:hint="eastAsia" w:ascii="宋体" w:hAnsi="宋体" w:cs="宋体"/>
                <w:b w:val="0"/>
                <w:bCs w:val="0"/>
                <w:color w:val="000000"/>
                <w:sz w:val="24"/>
                <w:highlight w:val="none"/>
                <w:lang w:val="en-US" w:eastAsia="zh-CN"/>
              </w:rPr>
              <w:t xml:space="preserve">28</w:t>
            </w:r>
            <w:r>
              <w:rPr>
                <w:rFonts w:hint="eastAsia" w:ascii="宋体" w:hAnsi="宋体" w:eastAsia="宋体" w:cs="宋体"/>
                <w:b w:val="0"/>
                <w:bCs w:val="0"/>
                <w:color w:val="000000"/>
                <w:sz w:val="24"/>
                <w:highlight w:val="none"/>
              </w:rPr>
              <w:t xml:space="preserve">日</w:t>
            </w: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0；解密时限：开启解密后30分钟。</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3、投标文件提交地点：</w:t>
            </w:r>
            <w:r>
              <w:rPr>
                <w:rFonts w:hint="eastAsia" w:ascii="宋体" w:hAnsi="宋体" w:eastAsia="宋体" w:cs="宋体"/>
                <w:b w:val="0"/>
                <w:bCs w:val="0"/>
                <w:color w:val="000000"/>
                <w:sz w:val="24"/>
                <w:highlight w:val="none"/>
                <w:shd w:val="clear" w:color="auto" w:fill="ffffff"/>
              </w:rPr>
              <w:t xml:space="preserve">江苏省政府采购（苏采云）平台投标，线上不见面开标。</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特别提醒：</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cs="宋体"/>
                <w:b/>
                <w:color w:val="000000"/>
                <w:sz w:val="24"/>
                <w:highlight w:val="none"/>
                <w:lang w:val="en-US" w:eastAsia="zh-CN"/>
              </w:rPr>
              <w:t xml:space="preserve">作</w:t>
            </w:r>
            <w:r>
              <w:rPr>
                <w:rFonts w:hint="eastAsia" w:ascii="宋体" w:hAnsi="宋体" w:eastAsia="宋体" w:cs="宋体"/>
                <w:b/>
                <w:color w:val="000000"/>
                <w:sz w:val="24"/>
                <w:highlight w:val="none"/>
              </w:rPr>
              <w:t xml:space="preserve">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685" w:type="dxa"/>
            <w:vAlign w:val="top"/>
            <w:textDirection w:val="lrTb"/>
            <w:noWrap w:val="false"/>
          </w:tcPr>
          <w:p>
            <w:pPr>
              <w:pStyle w:val="976"/>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评审时间：2026年8月28日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685"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8</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28</w:t>
            </w:r>
            <w:r>
              <w:rPr>
                <w:rFonts w:hint="eastAsia" w:ascii="宋体" w:hAnsi="宋体"/>
                <w:b w:val="0"/>
                <w:bCs w:val="0"/>
                <w:color w:val="000000"/>
                <w:sz w:val="24"/>
                <w:highlight w:val="none"/>
              </w:rPr>
              <w:t xml:space="preserve">日评审结束后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685"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685" w:type="dxa"/>
            <w:vAlign w:val="center"/>
            <w:textDirection w:val="lrTb"/>
            <w:noWrap w:val="false"/>
          </w:tcPr>
          <w:p>
            <w:pPr>
              <w:spacing w:line="360" w:lineRule="auto"/>
              <w:rPr>
                <w:rFonts w:hint="eastAsia" w:ascii="Times New Roman" w:hAnsi="宋体" w:eastAsia="宋体" w:cs="Times New Roman"/>
                <w:color w:val="000000"/>
                <w:sz w:val="24"/>
                <w:szCs w:val="21"/>
                <w:highlight w:val="none"/>
                <w:lang w:eastAsia="zh-CN"/>
              </w:rPr>
            </w:pPr>
            <w:r>
              <w:rPr>
                <w:rFonts w:hint="eastAsia" w:hAnsi="宋体"/>
                <w:color w:val="000000"/>
                <w:sz w:val="24"/>
                <w:szCs w:val="21"/>
                <w:highlight w:val="none"/>
              </w:rPr>
              <w:t xml:space="preserve">采购人</w:t>
            </w:r>
            <w:r>
              <w:rPr>
                <w:rFonts w:hint="eastAsia" w:ascii="Times New Roman" w:hAnsi="宋体" w:eastAsia="宋体" w:cs="Times New Roman"/>
                <w:color w:val="000000"/>
                <w:sz w:val="24"/>
                <w:szCs w:val="21"/>
                <w:highlight w:val="none"/>
              </w:rPr>
              <w:t xml:space="preserve">：</w:t>
            </w:r>
            <w:r>
              <w:rPr>
                <w:rFonts w:hint="eastAsia" w:hAnsi="宋体" w:cs="Times New Roman"/>
                <w:color w:val="000000"/>
                <w:sz w:val="24"/>
                <w:szCs w:val="21"/>
                <w:highlight w:val="none"/>
                <w:lang w:eastAsia="zh-CN"/>
              </w:rPr>
              <w:t xml:space="preserve">无锡市五爱小学</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联系人：</w:t>
            </w:r>
            <w:r>
              <w:rPr>
                <w:rFonts w:hint="eastAsia" w:hAnsi="宋体" w:cs="Times New Roman"/>
                <w:color w:val="000000"/>
                <w:sz w:val="24"/>
                <w:szCs w:val="21"/>
                <w:highlight w:val="none"/>
                <w:lang w:val="en-US" w:eastAsia="zh-CN"/>
              </w:rPr>
              <w:t xml:space="preserve">朱工</w:t>
            </w:r>
            <w:r/>
          </w:p>
          <w:p>
            <w:pPr>
              <w:spacing w:line="360" w:lineRule="auto"/>
              <w:rPr>
                <w:rFonts w:hint="eastAsia" w:ascii="宋体" w:hAnsi="宋体" w:eastAsia="宋体" w:cs="宋体"/>
                <w:color w:val="000000"/>
                <w:sz w:val="24"/>
                <w:szCs w:val="21"/>
                <w:highlight w:val="none"/>
              </w:rPr>
            </w:pPr>
            <w:r>
              <w:rPr>
                <w:rFonts w:hint="eastAsia" w:ascii="Times New Roman" w:hAnsi="宋体" w:eastAsia="宋体" w:cs="Times New Roman"/>
                <w:color w:val="000000"/>
                <w:sz w:val="24"/>
                <w:szCs w:val="21"/>
                <w:highlight w:val="none"/>
              </w:rPr>
              <w:t xml:space="preserve">联系电话：</w:t>
            </w:r>
            <w:r>
              <w:rPr>
                <w:rFonts w:hint="eastAsia" w:ascii="宋体" w:hAnsi="宋体" w:eastAsia="宋体" w:cs="宋体"/>
                <w:color w:val="000000"/>
                <w:sz w:val="24"/>
                <w:szCs w:val="21"/>
                <w:highlight w:val="none"/>
                <w:lang w:val="en-US" w:eastAsia="zh-CN"/>
              </w:rPr>
              <w:t xml:space="preserve">0510-82736902</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w:t>
            </w:r>
            <w:r>
              <w:rPr>
                <w:rFonts w:hint="eastAsia" w:ascii="宋体" w:hAnsi="宋体"/>
                <w:color w:val="000000"/>
                <w:sz w:val="24"/>
                <w:highlight w:val="none"/>
                <w:lang w:eastAsia="zh-CN"/>
              </w:rPr>
              <w:t xml:space="preserve">无锡市梁溪区人民西路37号</w:t>
            </w:r>
            <w:r/>
          </w:p>
          <w:p>
            <w:pPr>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1"/>
                <w:highlight w:val="none"/>
                <w:lang w:eastAsia="zh-CN"/>
              </w:rPr>
              <w:t xml:space="preserve">普信国际工程咨询有限公司</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联系人：</w:t>
            </w:r>
            <w:r>
              <w:rPr>
                <w:rFonts w:hint="eastAsia" w:ascii="宋体" w:hAnsi="宋体" w:eastAsia="宋体" w:cs="宋体"/>
                <w:color w:val="000000"/>
                <w:sz w:val="24"/>
                <w:szCs w:val="22"/>
                <w:highlight w:val="none"/>
                <w:lang w:val="en-US" w:eastAsia="zh-CN"/>
              </w:rPr>
              <w:t xml:space="preserve">顾昱昂、吕红菲</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联系电话：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电子邮件地址：</w:t>
            </w:r>
            <w:r>
              <w:rPr>
                <w:rFonts w:hint="eastAsia" w:ascii="宋体" w:hAnsi="宋体" w:eastAsia="宋体" w:cs="宋体"/>
                <w:color w:val="000000"/>
                <w:sz w:val="24"/>
                <w:szCs w:val="21"/>
                <w:highlight w:val="none"/>
                <w:lang w:val="en-US" w:eastAsia="zh-CN"/>
              </w:rPr>
              <w:t xml:space="preserve">gc97662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126</w:t>
            </w:r>
            <w:r>
              <w:rPr>
                <w:rFonts w:hint="eastAsia" w:ascii="宋体" w:hAnsi="宋体" w:eastAsia="宋体" w:cs="宋体"/>
                <w:color w:val="000000"/>
                <w:sz w:val="24"/>
                <w:szCs w:val="21"/>
                <w:highlight w:val="none"/>
                <w:lang w:eastAsia="zh-CN"/>
              </w:rPr>
              <w:t xml:space="preserve">.com</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hAnsi="宋体"/>
                <w:color w:val="000000"/>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1.潜在投标供应商访问江苏省政府采购（苏采云）平台的网络地址和方法</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bCs/>
                <w:color w:val="000000" w:themeColor="text1"/>
                <w:sz w:val="24"/>
                <w:highlight w:val="none"/>
                <w14:textFill>
                  <w14:solidFill>
                    <w14:schemeClr w14:val="tx1"/>
                  </w14:solidFill>
                </w14:textFill>
              </w:rPr>
              <w:t xml:space="preserve">“苏采云”系统用户注册--获取“CA数字证书”--CA绑定与登录--网上获取--下载</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--将</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导入政府采购客户端工具--制作</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文件--导出加密的</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（2）通过</w:t>
            </w:r>
            <w:r>
              <w:rPr>
                <w:rFonts w:hint="eastAsia" w:ascii="宋体" w:hAnsi="宋体"/>
                <w:bCs/>
                <w:color w:val="000000" w:themeColor="text1"/>
                <w:sz w:val="24"/>
                <w:highlight w:val="none"/>
                <w14:textFill>
                  <w14:solidFill>
                    <w14:schemeClr w14:val="tx1"/>
                  </w14:solidFill>
                </w14:textFill>
              </w:rPr>
              <w:fldChar w:fldCharType="begin"/>
            </w:r>
            <w:r>
              <w:rPr>
                <w:rFonts w:hint="eastAsia" w:ascii="宋体" w:hAnsi="宋体"/>
                <w:bCs/>
                <w:color w:val="000000" w:themeColor="text1"/>
                <w:sz w:val="24"/>
                <w:highlight w:val="none"/>
                <w14:textFill>
                  <w14:solidFill>
                    <w14:schemeClr w14:val="tx1"/>
                  </w14:solidFill>
                </w14:textFill>
              </w:rPr>
              <w:instrText xml:space="preserve"> HYPERLINK "http://jszfcg.jscz.gov.cn/jszc/login" </w:instrText>
            </w:r>
            <w:r>
              <w:rPr>
                <w:rFonts w:hint="eastAsia" w:ascii="宋体" w:hAnsi="宋体"/>
                <w:bCs/>
                <w:color w:val="000000" w:themeColor="text1"/>
                <w:sz w:val="24"/>
                <w:highlight w:val="none"/>
                <w14:textFill>
                  <w14:solidFill>
                    <w14:schemeClr w14:val="tx1"/>
                  </w14:solidFill>
                </w14:textFill>
              </w:rPr>
              <w:fldChar w:fldCharType="separate"/>
            </w:r>
            <w:r>
              <w:rPr>
                <w:rFonts w:hint="eastAsia" w:ascii="宋体" w:hAnsi="宋体"/>
                <w:bCs/>
                <w:color w:val="000000" w:themeColor="text1"/>
                <w:sz w:val="24"/>
                <w:highlight w:val="none"/>
                <w14:textFill>
                  <w14:solidFill>
                    <w14:schemeClr w14:val="tx1"/>
                  </w14:solidFill>
                </w14:textFill>
              </w:rPr>
              <w:t xml:space="preserve">苏采云(</w:t>
            </w:r>
            <w:r>
              <w:rPr>
                <w:rFonts w:ascii="宋体" w:hAnsi="宋体" w:eastAsia="宋体" w:cs="宋体"/>
                <w:sz w:val="24"/>
                <w:szCs w:val="24"/>
                <w:highlight w:val="none"/>
              </w:rPr>
              <w:t xml:space="preserve">http://jszfcg.jsczt.cn/</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fldChar w:fldCharType="end"/>
            </w:r>
            <w:r>
              <w:rPr>
                <w:rFonts w:hint="eastAsia" w:ascii="宋体" w:hAnsi="宋体"/>
                <w:bCs/>
                <w:color w:val="000000" w:themeColor="text1"/>
                <w:sz w:val="24"/>
                <w:highlight w:val="none"/>
                <w14:textFill>
                  <w14:solidFill>
                    <w14:schemeClr w14:val="tx1"/>
                  </w14:solidFill>
                </w14:textFill>
              </w:rPr>
              <w:t xml:space="preserve">进入注册界面。</w:t>
            </w:r>
            <w:r/>
          </w:p>
          <w:p>
            <w:pPr>
              <w:spacing w:line="360" w:lineRule="auto"/>
              <w:tabs>
                <w:tab w:val="left" w:pos="840" w:leader="none"/>
                <w:tab w:val="left" w:pos="1050" w:leader="none"/>
              </w:tabs>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rPr>
                <w:rFonts w:hint="eastAsia" w:ascii="宋体" w:hAnsi="宋体"/>
                <w:bCs/>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CA驱动下载：在“江苏省政府采购（苏采云）平台”账号登</w:t>
            </w:r>
            <w:r>
              <w:rPr>
                <w:rFonts w:hint="eastAsia" w:ascii="宋体" w:hAnsi="宋体"/>
                <w:color w:val="000000" w:themeColor="text1"/>
                <w:sz w:val="24"/>
                <w:highlight w:val="none"/>
                <w:lang w:val="en-US" w:eastAsia="zh-CN"/>
                <w14:textFill>
                  <w14:solidFill>
                    <w14:schemeClr w14:val="tx1"/>
                  </w14:solidFill>
                </w14:textFill>
              </w:rPr>
              <w:t xml:space="preserve">录</w:t>
            </w:r>
            <w:r>
              <w:rPr>
                <w:rFonts w:hint="eastAsia" w:ascii="宋体" w:hAnsi="宋体"/>
                <w:color w:val="000000" w:themeColor="text1"/>
                <w:sz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、供应商操作手册及政府采购客户端工具可通过“苏采云”系统--已获取项目</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（7）采购代理机构将数据电文形式的</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二．投标供应商须知</w:t>
      </w:r>
      <w:r/>
    </w:p>
    <w:p>
      <w:pPr>
        <w:ind w:left="420"/>
        <w:keepLines w:val="0"/>
        <w:keepNext w:val="0"/>
        <w:pageBreakBefore w:val="0"/>
        <w:spacing w:line="384" w:lineRule="auto"/>
        <w:widowControl w:val="off"/>
        <w:tabs>
          <w:tab w:val="left" w:pos="73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包括文件目录所列全部内容，供应商应仔细阅读，并在投标文件中充分响应</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的所有要求。</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"http://jszfcg.jscz.gov.cn/jszc/login"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江苏省政府采购（苏采云）平台(</w:t>
      </w:r>
      <w:r>
        <w:rPr>
          <w:rFonts w:hint="eastAsia" w:ascii="宋体" w:hAnsi="宋体" w:eastAsia="宋体" w:cs="宋体"/>
          <w:sz w:val="24"/>
          <w:szCs w:val="24"/>
        </w:rPr>
        <w:t xml:space="preserve">http://jszfcg.jsczt.cn/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lang w:val="zh-CN"/>
        </w:rPr>
        <w:t xml:space="preserve">在线申请获取招标文件</w:t>
      </w:r>
      <w:r>
        <w:rPr>
          <w:rFonts w:hint="eastAsia" w:ascii="宋体" w:hAnsi="宋体" w:eastAsia="宋体" w:cs="宋体"/>
          <w:color w:val="000000"/>
          <w:sz w:val="24"/>
          <w:highlight w:val="none"/>
        </w:rPr>
        <w:t xml:space="preserve">及有关资料，按</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要求提交全部资料并对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各项内容做出实质性响应，否则投标无效</w:t>
      </w:r>
      <w:r>
        <w:rPr>
          <w:rFonts w:hint="eastAsia" w:ascii="宋体" w:hAnsi="宋体" w:eastAsia="宋体" w:cs="宋体"/>
          <w:color w:val="000000"/>
          <w:sz w:val="24"/>
          <w:highlight w:val="none"/>
          <w:lang w:val="zh-CN"/>
        </w:rPr>
        <w:t xml:space="preserve">。</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3.投标供应商一旦参加本项目投标，即表明承诺接受了本</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中所有条件和规定。</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1.投标供应商如需要对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要求澄清的问题，</w:t>
      </w:r>
      <w:r>
        <w:rPr>
          <w:rFonts w:hint="eastAsia" w:ascii="宋体" w:hAnsi="宋体" w:eastAsia="宋体" w:cs="宋体"/>
          <w:color w:val="000000"/>
          <w:sz w:val="24"/>
          <w:highlight w:val="none"/>
        </w:rPr>
        <w:t xml:space="preserve">请以书面提出，并按“投标邀请函”项规定的时间将电子邮件及书面文件发送至</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E-mail：</w:t>
      </w:r>
      <w:r>
        <w:rPr>
          <w:rFonts w:hint="eastAsia" w:ascii="宋体" w:hAnsi="宋体" w:eastAsia="宋体" w:cs="宋体"/>
          <w:bCs/>
          <w:color w:val="000000"/>
          <w:sz w:val="24"/>
          <w:highlight w:val="none"/>
          <w:lang w:val="en-US" w:eastAsia="zh-CN"/>
        </w:rPr>
        <w:t xml:space="preserve">gc97662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126</w:t>
      </w:r>
      <w:r>
        <w:rPr>
          <w:rFonts w:hint="eastAsia" w:ascii="宋体" w:hAnsi="宋体" w:eastAsia="宋体" w:cs="宋体"/>
          <w:bCs/>
          <w:color w:val="000000"/>
          <w:sz w:val="24"/>
          <w:highlight w:val="none"/>
          <w:lang w:eastAsia="zh-CN"/>
        </w:rPr>
        <w:t xml:space="preserve">.com</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tab/>
      </w:r>
      <w:r>
        <w:rPr>
          <w:rFonts w:hint="eastAsia" w:ascii="宋体" w:hAnsi="宋体" w:eastAsia="宋体" w:cs="宋体"/>
          <w:bCs/>
          <w:color w:val="000000"/>
          <w:sz w:val="24"/>
          <w:highlight w:val="none"/>
          <w:lang w:val="en-US" w:eastAsia="zh-CN"/>
        </w:rPr>
        <w:t xml:space="preserve">联系方式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0510-8</w:t>
      </w:r>
      <w:r>
        <w:rPr>
          <w:rFonts w:hint="eastAsia" w:ascii="宋体" w:hAnsi="宋体" w:eastAsia="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color w:val="000000"/>
          <w:sz w:val="24"/>
          <w:highlight w:val="none"/>
        </w:rPr>
        <w:t xml:space="preserve">将按“投标邀请函”第7项规定的时间对投标供应商针对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书面提出的要求澄清的问题进行书面答疑</w:t>
      </w:r>
      <w:r>
        <w:rPr>
          <w:rFonts w:hint="eastAsia" w:ascii="宋体" w:hAnsi="宋体" w:eastAsia="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1.采购人或者采购代理机构可以对已发出的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进行必要的澄清或者修改，</w:t>
      </w:r>
      <w:r>
        <w:rPr>
          <w:rFonts w:hint="eastAsia" w:ascii="宋体" w:hAnsi="宋体" w:eastAsia="宋体" w:cs="宋体"/>
          <w:color w:val="000000"/>
          <w:sz w:val="24"/>
          <w:highlight w:val="none"/>
          <w:shd w:val="clear" w:color="auto" w:fill="ffffff"/>
        </w:rPr>
        <w:t xml:space="preserve">但不得改变采购标的和资格条件。</w:t>
      </w:r>
      <w:r>
        <w:rPr>
          <w:rFonts w:hint="eastAsia" w:ascii="宋体" w:hAnsi="宋体" w:eastAsia="宋体" w:cs="宋体"/>
          <w:bCs/>
          <w:color w:val="000000"/>
          <w:sz w:val="24"/>
          <w:highlight w:val="none"/>
        </w:rPr>
        <w:t xml:space="preserve">如需对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进行澄清或修正，</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将在财政部门指定的政府采购信息发布媒体上（江苏政府采购网）发布更正公告并书面通知已获取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的单位，该澄清或修正的内容为</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的组成部分。投标供应商应在投标截止时间前关注原招标公告媒体上发布的相关更正公告。请</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的收受人下载此更正公告后，于投标截止日前书面回函（传真件）</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，逾期不回视同收到此公告。澄清或者修改的内容为</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（五）投标文件的组成：</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投标文件分为明标商务</w:t>
      </w:r>
      <w:r>
        <w:rPr>
          <w:rFonts w:hint="eastAsia" w:ascii="宋体" w:hAnsi="宋体" w:eastAsia="宋体" w:cs="宋体"/>
          <w:bCs/>
          <w:color w:val="000000"/>
          <w:sz w:val="24"/>
          <w:highlight w:val="none"/>
          <w:lang w:val="en-US" w:eastAsia="zh-CN"/>
        </w:rPr>
        <w:t xml:space="preserve">文件</w:t>
      </w:r>
      <w:r>
        <w:rPr>
          <w:rFonts w:hint="eastAsia" w:ascii="宋体" w:hAnsi="宋体" w:eastAsia="宋体" w:cs="宋体"/>
          <w:bCs/>
          <w:color w:val="000000"/>
          <w:sz w:val="24"/>
          <w:highlight w:val="none"/>
        </w:rPr>
        <w:t xml:space="preserve">和暗标技术</w:t>
      </w:r>
      <w:r>
        <w:rPr>
          <w:rFonts w:hint="eastAsia" w:ascii="宋体" w:hAnsi="宋体" w:eastAsia="宋体" w:cs="宋体"/>
          <w:bCs/>
          <w:color w:val="000000"/>
          <w:sz w:val="24"/>
          <w:highlight w:val="none"/>
          <w:lang w:val="en-US" w:eastAsia="zh-CN"/>
        </w:rPr>
        <w:t xml:space="preserve">文件</w:t>
      </w:r>
      <w:r>
        <w:rPr>
          <w:rFonts w:hint="eastAsia" w:ascii="宋体" w:hAnsi="宋体" w:eastAsia="宋体" w:cs="宋体"/>
          <w:bCs/>
          <w:color w:val="000000"/>
          <w:sz w:val="24"/>
          <w:highlight w:val="none"/>
        </w:rPr>
        <w:t xml:space="preserve">两部分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相应内容上传至投标客户端</w:t>
      </w:r>
      <w:r>
        <w:rPr>
          <w:rFonts w:hint="eastAsia" w:ascii="宋体" w:hAnsi="宋体" w:eastAsia="宋体" w:cs="宋体"/>
          <w:bCs/>
          <w:color w:val="000000"/>
          <w:sz w:val="24"/>
          <w:highlight w:val="none"/>
          <w:lang w:eastAsia="zh-CN"/>
        </w:rPr>
        <w:t xml:space="preserve">）</w:t>
      </w:r>
      <w:r/>
    </w:p>
    <w:p>
      <w:pPr>
        <w:pStyle w:val="1079"/>
        <w:numPr>
          <w:ilvl w:val="0"/>
          <w:numId w:val="0"/>
        </w:numPr>
        <w:ind w:left="418" w:firstLine="118"/>
        <w:jc w:val="left"/>
        <w:spacing w:line="360" w:lineRule="auto"/>
        <w:tabs>
          <w:tab w:val="left" w:pos="1050" w:leader="none"/>
          <w:tab w:val="left" w:pos="1365"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明标</w:t>
      </w:r>
      <w:r>
        <w:rPr>
          <w:rFonts w:hint="eastAsia" w:ascii="宋体" w:hAnsi="宋体" w:eastAsia="宋体" w:cs="宋体"/>
          <w:b/>
          <w:color w:val="000000"/>
          <w:highlight w:val="none"/>
        </w:rPr>
        <w:t xml:space="preserve">商务文件部分包括：</w:t>
      </w:r>
      <w:r/>
    </w:p>
    <w:p>
      <w:pPr>
        <w:ind w:left="55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如是允许以分支机构身份参加投标的，提供投标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分支机构的营业执照扫描件；投标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bookmarkStart w:id="2" w:name="OLE_LINK15"/>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（投标供应商如是允许以分支机构身份参加投标的，请自行将“法定代表人”更改为“负责人”，分支机构投标时</w:t>
      </w:r>
      <w:r>
        <w:rPr>
          <w:rFonts w:hint="eastAsia" w:ascii="宋体" w:hAnsi="宋体" w:eastAsia="宋体" w:cs="宋体"/>
          <w:b/>
          <w:bCs/>
          <w:color w:val="000000"/>
          <w:sz w:val="24"/>
          <w:szCs w:val="24"/>
          <w:highlight w:val="none"/>
          <w:lang w:eastAsia="zh-CN"/>
        </w:rPr>
        <w:t xml:space="preserve">涉及</w:t>
      </w:r>
      <w:r>
        <w:rPr>
          <w:rFonts w:hint="eastAsia" w:ascii="宋体" w:hAnsi="宋体" w:eastAsia="宋体" w:cs="宋体"/>
          <w:b/>
          <w:bCs/>
          <w:color w:val="000000"/>
          <w:sz w:val="24"/>
          <w:szCs w:val="24"/>
          <w:highlight w:val="none"/>
        </w:rPr>
        <w:t xml:space="preserve">招标文件“法定代表人”要求的部分，其具体要求视同本条规定）；</w:t>
      </w:r>
      <w:bookmarkEnd w:id="2"/>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一个月份（不含投标当月）的财务状况报告（资产负债表和利润表）或由会计师事务所出具的2024年度或2025年度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bookmarkStart w:id="3" w:name="OLE_LINK13"/>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bookmarkEnd w:id="3"/>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w:t>
      </w:r>
      <w:bookmarkStart w:id="4" w:name="OLE_LINK14"/>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
      <w:r/>
      <w:r/>
    </w:p>
    <w:p>
      <w:pPr>
        <w:ind w:firstLine="482"/>
        <w:spacing w:line="360" w:lineRule="auto"/>
        <w:tabs>
          <w:tab w:val="left" w:pos="735" w:leader="none"/>
          <w:tab w:val="left" w:pos="1050" w:leader="none"/>
          <w:tab w:val="left" w:pos="1080" w:leader="none"/>
        </w:tabs>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*注1：上述证明文件中的资格、资信证明文件必须全部提供</w:t>
      </w:r>
      <w:r>
        <w:rPr>
          <w:rFonts w:hint="eastAsia" w:ascii="宋体" w:hAnsi="宋体" w:eastAsia="宋体" w:cs="宋体"/>
          <w:b/>
          <w:bCs/>
          <w:color w:val="000000"/>
          <w:sz w:val="24"/>
          <w:szCs w:val="24"/>
          <w:highlight w:val="none"/>
        </w:rPr>
        <w:t xml:space="preserve">，必须确保所有证明文件均为真实的、有效的且清晰的。</w:t>
      </w:r>
      <w:r>
        <w:rPr>
          <w:rFonts w:hint="eastAsia" w:ascii="宋体" w:hAnsi="宋体" w:eastAsia="宋体" w:cs="宋体"/>
          <w:b/>
          <w:color w:val="000000"/>
          <w:sz w:val="24"/>
          <w:highlight w:val="none"/>
        </w:rPr>
        <w:t xml:space="preserve">如上述资格证明文件遇年检、换证，则必须提供法定年检、换证单位出具的有效证明</w:t>
      </w:r>
      <w:r>
        <w:rPr>
          <w:rFonts w:hint="eastAsia" w:ascii="宋体" w:hAnsi="宋体" w:eastAsia="宋体" w:cs="宋体"/>
          <w:b/>
          <w:color w:val="000000"/>
          <w:sz w:val="24"/>
          <w:highlight w:val="none"/>
          <w:lang w:val="en-US" w:eastAsia="zh-CN"/>
        </w:rPr>
        <w:t xml:space="preserve">扫描件</w:t>
      </w:r>
      <w:r>
        <w:rPr>
          <w:rFonts w:hint="eastAsia" w:ascii="宋体" w:hAnsi="宋体" w:eastAsia="宋体" w:cs="宋体"/>
          <w:b/>
          <w:color w:val="000000"/>
          <w:sz w:val="24"/>
          <w:highlight w:val="none"/>
        </w:rPr>
        <w:t xml:space="preserve">。如上述资格证明文件第6、7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eastAsia="宋体" w:cs="宋体"/>
          <w:b/>
          <w:color w:val="000000"/>
          <w:sz w:val="24"/>
          <w:highlight w:val="none"/>
          <w:lang w:val="en-US" w:eastAsia="zh-CN"/>
        </w:rPr>
        <w:t xml:space="preserve">扫描件</w:t>
      </w:r>
      <w:r>
        <w:rPr>
          <w:rFonts w:hint="eastAsia" w:ascii="宋体" w:hAnsi="宋体" w:eastAsia="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
          <w:color w:val="000000"/>
          <w:sz w:val="24"/>
          <w:highlight w:val="none"/>
          <w:lang w:eastAsia="zh-CN"/>
        </w:rPr>
        <w:t xml:space="preserve">或其他</w:t>
      </w:r>
      <w:r>
        <w:rPr>
          <w:rFonts w:hint="eastAsia" w:ascii="宋体" w:hAnsi="宋体" w:eastAsia="宋体" w:cs="宋体"/>
          <w:b/>
          <w:color w:val="000000"/>
          <w:sz w:val="24"/>
          <w:highlight w:val="none"/>
        </w:rPr>
        <w:t xml:space="preserve">可在中国大陆有效居留的许可证明。</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（2）补充性文件</w:t>
      </w:r>
      <w:r/>
    </w:p>
    <w:p>
      <w:pPr>
        <w:ind w:firstLine="480"/>
        <w:spacing w:line="360" w:lineRule="auto"/>
        <w:tabs>
          <w:tab w:val="left" w:pos="360" w:leader="none"/>
          <w:tab w:val="left" w:pos="600" w:leader="none"/>
          <w:tab w:val="left" w:pos="545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1.投标供应商认为必须提供的其他证明材料</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如无其他证明材料，可注明“无”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w:t>
      </w:r>
      <w:r>
        <w:tab/>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.对应评分标准所需的其他证明材料。</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开标一览表（格式见附件）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（4）报价明细表（格式见附件）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拟投入本项目的人员一览表（格式见附件）</w:t>
      </w:r>
      <w:r>
        <w:rPr>
          <w:rFonts w:hint="eastAsia" w:ascii="宋体" w:hAnsi="宋体" w:eastAsia="宋体" w:cs="宋体"/>
          <w:color w:val="000000"/>
          <w:sz w:val="24"/>
          <w:highlight w:val="none"/>
          <w:lang w:eastAsia="zh-CN"/>
        </w:rPr>
        <w:t xml:space="preserve">。</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bCs/>
          <w:color w:val="000000"/>
          <w:sz w:val="24"/>
          <w:szCs w:val="22"/>
          <w:highlight w:val="none"/>
        </w:rPr>
        <w:t xml:space="preserve">技术文件部分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暗标，</w:t>
      </w:r>
      <w:r>
        <w:rPr>
          <w:rFonts w:hint="eastAsia" w:ascii="宋体" w:hAnsi="宋体" w:eastAsia="宋体" w:cs="宋体"/>
          <w:b/>
          <w:bCs w:val="0"/>
          <w:color w:val="000000"/>
          <w:sz w:val="24"/>
          <w:szCs w:val="24"/>
          <w:highlight w:val="none"/>
        </w:rPr>
        <w:t xml:space="preserve">内容参照评标办法）</w:t>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u w:val="single"/>
        </w:rPr>
        <w:t xml:space="preserve">特别注意：本项目采用暗标形式，投标人须参照评标办法的相关要求对商务部分和技术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部分分别进行制作。其中技术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部分属于暗标，投标人在制作技术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部分相关内容时不得有体现投标人身份的内容，否则投标无效。</w:t>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rPr>
        <w:t xml:space="preserve">不得有体现投标人身份的内容是指：</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①</w:t>
      </w:r>
      <w:r>
        <w:rPr>
          <w:rFonts w:hint="eastAsia" w:ascii="宋体" w:hAnsi="宋体" w:eastAsia="宋体" w:cs="宋体"/>
          <w:b/>
          <w:color w:val="000000"/>
          <w:sz w:val="24"/>
          <w:szCs w:val="21"/>
          <w:highlight w:val="none"/>
        </w:rPr>
        <w:t xml:space="preserve">技术部分不得出现能够体现投标人身份、名称的相关描述、材料、文件等内容；</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②</w:t>
      </w:r>
      <w:r>
        <w:rPr>
          <w:rFonts w:hint="eastAsia" w:ascii="宋体" w:hAnsi="宋体" w:eastAsia="宋体" w:cs="宋体"/>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lang w:val="en-US" w:eastAsia="zh-CN"/>
        </w:rPr>
        <w:t xml:space="preserve">③技术部分应当版面整洁、字迹清楚、不许批注或进行水印等特殊设置，不得采用任何不符合常规、有别于其他投标人的特殊做法。除设计图、效果图等图片外，文本部分不得出现底纹、阴影、彩色等标记；</w:t>
      </w:r>
      <w:r/>
    </w:p>
    <w:p>
      <w:pPr>
        <w:ind w:firstLine="482"/>
        <w:spacing w:line="360" w:lineRule="auto"/>
        <w:rPr>
          <w:rFonts w:hint="eastAsia" w:ascii="宋体" w:hAnsi="宋体" w:eastAsia="宋体" w:cs="宋体"/>
          <w:b/>
          <w:color w:val="000000"/>
          <w:sz w:val="24"/>
          <w:szCs w:val="21"/>
          <w:highlight w:val="none"/>
          <w:lang w:val="en-US" w:eastAsia="zh-CN"/>
        </w:rPr>
      </w:pPr>
      <w:r>
        <w:rPr>
          <w:rFonts w:hint="eastAsia" w:ascii="宋体" w:hAnsi="宋体" w:eastAsia="宋体" w:cs="宋体"/>
          <w:b/>
          <w:color w:val="000000"/>
          <w:sz w:val="24"/>
          <w:szCs w:val="21"/>
          <w:highlight w:val="none"/>
          <w:lang w:val="en-US" w:eastAsia="zh-CN"/>
        </w:rPr>
        <w:t xml:space="preserve">④</w:t>
      </w:r>
      <w:r>
        <w:rPr>
          <w:rFonts w:hint="eastAsia" w:ascii="宋体" w:hAnsi="宋体" w:eastAsia="宋体" w:cs="宋体"/>
          <w:b/>
          <w:color w:val="000000"/>
          <w:sz w:val="24"/>
          <w:szCs w:val="21"/>
          <w:highlight w:val="none"/>
        </w:rPr>
        <w:t xml:space="preserve">不得有其他体现投标人身份的内容。</w:t>
      </w:r>
      <w:r/>
    </w:p>
    <w:p>
      <w:pPr>
        <w:ind w:left="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文件由</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3.如无特别说明，</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文件格式部分，应由</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w:t>
      </w:r>
      <w:r>
        <w:rPr>
          <w:rFonts w:hint="eastAsia" w:ascii="宋体" w:hAnsi="宋体" w:eastAsia="宋体" w:cs="宋体"/>
          <w:bCs/>
          <w:color w:val="000000"/>
          <w:sz w:val="24"/>
          <w:highlight w:val="none"/>
        </w:rPr>
        <w:t xml:space="preserve">投标供应商应由其法定代表人或法定代表人授权代表在规定的网上投标时间内，凭CA数字证书</w:t>
      </w:r>
      <w:r>
        <w:rPr>
          <w:rFonts w:hint="eastAsia" w:ascii="宋体" w:hAnsi="宋体" w:eastAsia="宋体" w:cs="宋体"/>
          <w:bCs/>
          <w:color w:val="000000"/>
          <w:sz w:val="24"/>
          <w:highlight w:val="none"/>
          <w:lang w:eastAsia="zh-CN"/>
        </w:rPr>
        <w:t xml:space="preserve">登录</w:t>
      </w:r>
      <w:r>
        <w:rPr>
          <w:rFonts w:hint="eastAsia" w:ascii="宋体" w:hAnsi="宋体" w:eastAsia="宋体" w:cs="宋体"/>
          <w:bCs/>
          <w:color w:val="000000"/>
          <w:sz w:val="24"/>
          <w:highlight w:val="none"/>
        </w:rPr>
        <w:t xml:space="preserve">江苏省政府采购（苏采云）平台获取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6</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7</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供应商按</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规定的网上解密时间进行解密，如未按时解密后果自负</w:t>
      </w:r>
      <w:r>
        <w:rPr>
          <w:rFonts w:hint="eastAsia" w:ascii="宋体" w:hAnsi="宋体" w:eastAsia="宋体" w:cs="宋体"/>
          <w:color w:val="000000"/>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8</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color w:val="000000"/>
          <w:sz w:val="24"/>
          <w:highlight w:val="none"/>
        </w:rPr>
        <w:t xml:space="preserve">应当对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color w:val="000000"/>
          <w:sz w:val="24"/>
          <w:highlight w:val="none"/>
        </w:rPr>
        <w:t xml:space="preserve">提出的要求和条件作出实质性响应，并在电子投标系统逐条应答</w:t>
      </w:r>
      <w:r>
        <w:rPr>
          <w:rFonts w:hint="eastAsia" w:ascii="宋体" w:hAnsi="宋体" w:eastAsia="宋体" w:cs="宋体"/>
          <w:color w:val="000000"/>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eastAsia="宋体" w:cs="宋体"/>
          <w:bCs/>
          <w:color w:val="000000"/>
          <w:sz w:val="24"/>
          <w:highlight w:val="none"/>
          <w:lang w:eastAsia="zh-CN"/>
        </w:rPr>
        <w:t xml:space="preserve">。</w:t>
      </w:r>
      <w:r/>
    </w:p>
    <w:p>
      <w:pPr>
        <w:ind w:left="-2" w:firstLine="42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hint="eastAsia" w:ascii="宋体" w:hAnsi="宋体" w:eastAsia="宋体" w:cs="宋体"/>
          <w:strike w:val="0"/>
          <w:color w:val="000000"/>
          <w:sz w:val="24"/>
          <w:szCs w:val="28"/>
          <w:highlight w:val="none"/>
        </w:rPr>
      </w:pPr>
      <w:r>
        <w:rPr>
          <w:rFonts w:hint="eastAsia" w:ascii="宋体" w:hAnsi="宋体" w:eastAsia="宋体" w:cs="宋体"/>
          <w:strike w:val="0"/>
          <w:color w:val="000000"/>
          <w:sz w:val="24"/>
          <w:szCs w:val="28"/>
          <w:highlight w:val="none"/>
        </w:rPr>
        <w:t xml:space="preserve">1.</w:t>
      </w:r>
      <w:r>
        <w:rPr>
          <w:rFonts w:hint="eastAsia" w:ascii="宋体" w:hAnsi="宋体" w:eastAsia="宋体" w:cs="宋体"/>
          <w:bCs/>
          <w:color w:val="000000"/>
          <w:sz w:val="24"/>
          <w:szCs w:val="24"/>
          <w:highlight w:val="none"/>
        </w:rPr>
        <w:t xml:space="preserve">投标供应商的最终报价应是投标供应商在投标文件中提出的各项支付金额的总和，也应是完成</w:t>
      </w:r>
      <w:r>
        <w:rPr>
          <w:rFonts w:hint="eastAsia" w:ascii="宋体" w:hAnsi="宋体" w:eastAsia="宋体" w:cs="宋体"/>
          <w:strike w:val="0"/>
          <w:color w:val="000000"/>
          <w:sz w:val="24"/>
          <w:szCs w:val="28"/>
          <w:highlight w:val="none"/>
          <w:lang w:val="en-US" w:eastAsia="zh-CN"/>
        </w:rPr>
        <w:t xml:space="preserve">招标</w:t>
      </w:r>
      <w:r>
        <w:rPr>
          <w:rFonts w:hint="eastAsia" w:ascii="宋体" w:hAnsi="宋体" w:eastAsia="宋体" w:cs="宋体"/>
          <w:strike w:val="0"/>
          <w:color w:val="000000"/>
          <w:sz w:val="24"/>
          <w:szCs w:val="28"/>
          <w:highlight w:val="none"/>
        </w:rPr>
        <w:t xml:space="preserve">文件要求和服务范围</w:t>
      </w:r>
      <w:r>
        <w:rPr>
          <w:rFonts w:hint="eastAsia" w:ascii="宋体" w:hAnsi="宋体" w:eastAsia="宋体" w:cs="宋体"/>
          <w:bCs/>
          <w:color w:val="000000"/>
          <w:sz w:val="24"/>
          <w:szCs w:val="24"/>
          <w:highlight w:val="none"/>
        </w:rPr>
        <w:t xml:space="preserve">的全部费用。</w:t>
      </w:r>
      <w:r/>
    </w:p>
    <w:p>
      <w:pPr>
        <w:ind w:firstLine="480"/>
        <w:spacing w:line="360" w:lineRule="auto"/>
        <w:tabs>
          <w:tab w:val="left" w:pos="525" w:leader="none"/>
          <w:tab w:val="left" w:pos="1050" w:leader="none"/>
        </w:tabs>
        <w:rPr>
          <w:rFonts w:hint="eastAsia" w:ascii="宋体" w:hAnsi="宋体" w:eastAsia="宋体" w:cs="宋体"/>
          <w:strike w:val="0"/>
          <w:color w:val="000000"/>
          <w:sz w:val="24"/>
          <w:szCs w:val="28"/>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highlight w:val="none"/>
          <w:lang w:val="en-US" w:eastAsia="zh-CN"/>
        </w:rPr>
        <w:t xml:space="preserve">总报价应</w:t>
      </w:r>
      <w:r>
        <w:rPr>
          <w:rFonts w:hint="eastAsia" w:ascii="宋体" w:hAnsi="宋体" w:eastAsia="宋体" w:cs="宋体"/>
          <w:bCs/>
          <w:color w:val="000000"/>
          <w:sz w:val="24"/>
          <w:highlight w:val="none"/>
        </w:rPr>
        <w:t xml:space="preserve">包括</w:t>
      </w:r>
      <w:r>
        <w:rPr>
          <w:rFonts w:hint="eastAsia" w:ascii="宋体" w:hAnsi="宋体" w:eastAsia="宋体" w:cs="宋体"/>
          <w:color w:val="000000"/>
          <w:sz w:val="24"/>
          <w:szCs w:val="24"/>
          <w:highlight w:val="none"/>
        </w:rPr>
        <w:t xml:space="preserve">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highlight w:val="none"/>
        </w:rPr>
        <w:t xml:space="preserve">垃圾清扫</w:t>
      </w:r>
      <w:r>
        <w:rPr>
          <w:rFonts w:hint="eastAsia" w:ascii="宋体" w:hAnsi="宋体" w:eastAsia="宋体" w:cs="宋体"/>
          <w:bCs/>
          <w:color w:val="000000"/>
          <w:sz w:val="24"/>
          <w:highlight w:val="none"/>
          <w:lang w:val="en-US" w:eastAsia="zh-CN"/>
        </w:rPr>
        <w:t xml:space="preserve">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验收费（含第三方验收）及其他附带服务的费用、保险、管理费、措施费、规费、利润、税金以及质保期内的售后服务及其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相关费用等全部费用）。</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yellow"/>
          <w:lang w:eastAsia="zh-CN"/>
        </w:rPr>
      </w:pPr>
      <w:r>
        <w:rPr>
          <w:rFonts w:hint="eastAsia" w:ascii="宋体" w:hAnsi="宋体" w:eastAsia="宋体" w:cs="宋体"/>
          <w:bCs/>
          <w:color w:val="000000"/>
          <w:sz w:val="24"/>
          <w:highlight w:val="none"/>
          <w:lang w:val="en-US" w:eastAsia="zh-CN"/>
        </w:rPr>
        <w:t xml:space="preserve">3.投标</w:t>
      </w:r>
      <w:r>
        <w:rPr>
          <w:rFonts w:hint="eastAsia" w:ascii="宋体" w:hAnsi="宋体" w:eastAsia="宋体" w:cs="宋体"/>
          <w:color w:val="000000"/>
          <w:sz w:val="24"/>
          <w:szCs w:val="28"/>
          <w:highlight w:val="none"/>
        </w:rPr>
        <w:t xml:space="preserve">供应商应当充分考虑服务期内所有可能影响到的因素，一旦投标结束最终成交，总价将包定，除采购人要求外，总价不予调整。如发生漏、缺、少项，都将被认为是中标方的报价让利行为，损失自负</w:t>
      </w:r>
      <w:r>
        <w:rPr>
          <w:rFonts w:hint="eastAsia" w:ascii="宋体" w:hAnsi="宋体" w:eastAsia="宋体" w:cs="宋体"/>
          <w:sz w:val="24"/>
          <w:szCs w:val="28"/>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eastAsia="宋体" w:cs="宋体"/>
          <w:b/>
          <w:bCs w:val="0"/>
          <w:color w:val="auto"/>
          <w:sz w:val="24"/>
          <w:szCs w:val="24"/>
          <w:highlight w:val="none"/>
        </w:rPr>
        <w:t xml:space="preserve">关于推动解决政府采购异常低价问题的通知</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财库〔2026〕2号</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
          <w:bCs w:val="0"/>
          <w:color w:val="auto"/>
          <w:sz w:val="24"/>
          <w:szCs w:val="24"/>
          <w:highlight w:val="none"/>
        </w:rPr>
        <w:t xml:space="preserve">④评审委员会基于专业判断，认为供应商报价过低，有可能影响产品质量或者不能诚信履约的其他情形。</w:t>
      </w:r>
      <w:r/>
    </w:p>
    <w:p>
      <w:pPr>
        <w:pStyle w:val="944"/>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4"/>
        <w:numPr>
          <w:ilvl w:val="4"/>
          <w:numId w:val="0"/>
        </w:numPr>
        <w:ind w:firstLine="480"/>
        <w:keepLines w:val="0"/>
        <w:keepNext w:val="0"/>
        <w:spacing w:before="0" w:after="0" w:line="360" w:lineRule="auto"/>
        <w:rPr>
          <w:rFonts w:hint="eastAsia" w:ascii="宋体" w:hAnsi="宋体" w:eastAsia="宋体" w:cs="宋体"/>
          <w:bCs/>
          <w:color w:val="000000"/>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（八）无效投标文件的确认：</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3．电子投标文件未按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4．投标人未按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5．不具备</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6．报价超过</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中规定的最高限价的；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9．投标文件中有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12．不具备</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中规定的资格要求或未按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规定的要求提供资格、资信证明文件的</w:t>
      </w:r>
      <w:r>
        <w:rPr>
          <w:rFonts w:hint="eastAsia" w:ascii="宋体" w:hAnsi="宋体"/>
          <w:bCs/>
          <w:color w:val="000000"/>
          <w:sz w:val="24"/>
          <w:szCs w:val="24"/>
          <w:highlight w:val="none"/>
          <w:lang w:val="en-US" w:eastAsia="zh-CN"/>
        </w:rPr>
        <w:t xml:space="preserve">或提供的</w:t>
      </w:r>
      <w:r>
        <w:rPr>
          <w:rFonts w:hint="eastAsia" w:ascii="宋体" w:hAnsi="宋体"/>
          <w:bCs/>
          <w:color w:val="000000"/>
          <w:sz w:val="24"/>
          <w:szCs w:val="24"/>
          <w:highlight w:val="none"/>
        </w:rPr>
        <w:t xml:space="preserve">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eastAsia="宋体"/>
          <w:color w:val="000000"/>
          <w:sz w:val="24"/>
          <w:szCs w:val="24"/>
          <w:highlight w:val="none"/>
          <w:lang w:eastAsia="zh-CN"/>
        </w:rPr>
      </w:pPr>
      <w:r>
        <w:rPr>
          <w:rFonts w:hint="eastAsia" w:ascii="宋体" w:hAnsi="宋体" w:eastAsia="宋体"/>
          <w:bCs/>
          <w:color w:val="000000"/>
          <w:sz w:val="24"/>
          <w:szCs w:val="24"/>
          <w:highlight w:val="none"/>
          <w:lang w:val="en-US" w:eastAsia="zh-CN"/>
        </w:rPr>
        <w:t xml:space="preserve">19.</w:t>
      </w:r>
      <w:r>
        <w:rPr>
          <w:rFonts w:hint="eastAsia" w:ascii="宋体" w:hAnsi="宋体"/>
          <w:bCs/>
          <w:color w:val="000000"/>
          <w:sz w:val="24"/>
          <w:szCs w:val="24"/>
          <w:highlight w:val="none"/>
        </w:rPr>
        <w:t xml:space="preserve">同一投标人提交两种（含两种）以上不同的投标报价的</w:t>
      </w:r>
      <w:r>
        <w:rPr>
          <w:rFonts w:hint="eastAsia" w:ascii="宋体" w:hAnsi="宋体" w:eastAsia="宋体" w:cs="Times New Roman"/>
          <w:b w:val="0"/>
          <w:bCs w:val="0"/>
          <w:color w:val="000000"/>
          <w:sz w:val="24"/>
          <w:szCs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20.</w:t>
      </w:r>
      <w:r>
        <w:rPr>
          <w:rFonts w:hint="eastAsia" w:ascii="宋体" w:hAnsi="宋体" w:eastAsia="宋体" w:cs="宋体"/>
          <w:b/>
          <w:bCs/>
          <w:color w:val="auto"/>
          <w:sz w:val="24"/>
          <w:highlight w:val="none"/>
        </w:rPr>
        <w:t xml:space="preserve">评标委员会认为投标人的报价为异常低价，启动异常低价投标（响应）审查后，投标（响应）供应商在评标现场</w:t>
      </w:r>
      <w:r>
        <w:rPr>
          <w:rFonts w:hint="eastAsia" w:ascii="宋体" w:hAnsi="宋体" w:eastAsia="宋体" w:cs="宋体"/>
          <w:b/>
          <w:color w:val="auto"/>
          <w:sz w:val="24"/>
          <w:highlight w:val="none"/>
        </w:rPr>
        <w:t xml:space="preserve">合理时间内（一般不少于30分钟）</w:t>
      </w:r>
      <w:r>
        <w:rPr>
          <w:rFonts w:hint="eastAsia" w:ascii="宋体" w:hAnsi="宋体" w:eastAsia="宋体" w:cs="宋体"/>
          <w:b/>
          <w:bCs/>
          <w:color w:val="auto"/>
          <w:sz w:val="24"/>
          <w:highlight w:val="none"/>
        </w:rPr>
        <w:t xml:space="preserve">，不提供书面说明、证明材料，或者提供的书面说明、证明材料不能证明其报价合理性的</w:t>
      </w:r>
      <w:r>
        <w:rPr>
          <w:rFonts w:hint="eastAsia" w:ascii="宋体" w:hAnsi="宋体" w:eastAsia="宋体" w:cs="宋体"/>
          <w:bCs/>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．投标文件内容不全或不符合法律法规和</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30</w:t>
      </w:r>
      <w:r>
        <w:rPr>
          <w:rFonts w:hint="eastAsia" w:ascii="宋体" w:hAnsi="宋体"/>
          <w:bCs/>
          <w:color w:val="000000"/>
          <w:sz w:val="24"/>
          <w:szCs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.电子投标文件与</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.电子投标文件中技术文件暗标部分有体现投标人身份的内容；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33.</w:t>
      </w:r>
      <w:r>
        <w:rPr>
          <w:rFonts w:hint="eastAsia" w:ascii="宋体" w:hAnsi="宋体"/>
          <w:bCs/>
          <w:color w:val="000000"/>
          <w:sz w:val="24"/>
          <w:szCs w:val="24"/>
          <w:highlight w:val="none"/>
        </w:rPr>
        <w:t xml:space="preserve">其他</w:t>
      </w:r>
      <w:r>
        <w:rPr>
          <w:rFonts w:hint="eastAsia" w:ascii="宋体" w:hAnsi="宋体"/>
          <w:bCs/>
          <w:color w:val="000000"/>
          <w:sz w:val="24"/>
          <w:szCs w:val="24"/>
          <w:highlight w:val="none"/>
          <w:lang w:eastAsia="zh-CN"/>
        </w:rPr>
        <w:t xml:space="preserve">法律法规</w:t>
      </w:r>
      <w:r>
        <w:rPr>
          <w:rFonts w:hint="eastAsia" w:ascii="宋体" w:hAnsi="宋体"/>
          <w:bCs/>
          <w:color w:val="000000"/>
          <w:sz w:val="24"/>
          <w:szCs w:val="24"/>
          <w:highlight w:val="none"/>
        </w:rPr>
        <w:t xml:space="preserve">及本招标文件规定的属无效投标的情形。</w:t>
      </w:r>
      <w:r/>
    </w:p>
    <w:p>
      <w:pPr>
        <w:ind w:firstLine="360"/>
        <w:spacing w:line="360" w:lineRule="auto"/>
        <w:rPr>
          <w:rFonts w:hint="eastAsia"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（九）开标、评标：</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1．所有投标单位在</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szCs w:val="24"/>
          <w:highlight w:val="none"/>
        </w:rPr>
        <w:t xml:space="preserve">2．解密时，供应商须自行准备设备（包括但不限于笔记本电脑、</w:t>
      </w:r>
      <w:r>
        <w:rPr>
          <w:rStyle w:val="1307"/>
          <w:rFonts w:hint="eastAsia" w:ascii="宋体" w:hAnsi="宋体" w:cs="宋体"/>
          <w:color w:val="000000"/>
          <w:sz w:val="24"/>
          <w:szCs w:val="24"/>
          <w:highlight w:val="none"/>
        </w:rPr>
        <w:t xml:space="preserve">CA锁</w:t>
      </w:r>
      <w:r>
        <w:rPr>
          <w:rStyle w:val="1307"/>
          <w:rFonts w:hint="eastAsia" w:ascii="宋体" w:hAnsi="宋体" w:cs="宋体"/>
          <w:color w:val="000000"/>
          <w:sz w:val="24"/>
          <w:szCs w:val="24"/>
          <w:highlight w:val="none"/>
          <w:lang w:eastAsia="zh-CN"/>
        </w:rPr>
        <w:t xml:space="preserve">、</w:t>
      </w:r>
      <w:r>
        <w:rPr>
          <w:rFonts w:hint="eastAsia" w:ascii="宋体" w:hAnsi="宋体"/>
          <w:strike w:val="0"/>
          <w:color w:val="000000"/>
          <w:sz w:val="24"/>
          <w:szCs w:val="24"/>
          <w:highlight w:val="none"/>
        </w:rPr>
        <w:t xml:space="preserve">无线网</w:t>
      </w:r>
      <w:r>
        <w:rPr>
          <w:rFonts w:hint="eastAsia" w:ascii="宋体" w:hAnsi="宋体"/>
          <w:strike w:val="0"/>
          <w:color w:val="000000"/>
          <w:sz w:val="24"/>
          <w:highlight w:val="none"/>
        </w:rPr>
        <w:t xml:space="preserve">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.投标文件的审查</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(1)投标文件报价出现前后不一致的，按照下列规定修正：</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9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2)电子投标文件与纸质投标文件（如有）不符的，以电子投标文件为准。</w:t>
      </w:r>
      <w:r/>
    </w:p>
    <w:p>
      <w:pPr>
        <w:pStyle w:val="97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(3)投标人未参加开标的，视同认可开标结果。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.评标程序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评标工作由</w:t>
      </w:r>
      <w:r>
        <w:rPr>
          <w:rFonts w:hint="eastAsia" w:ascii="宋体" w:hAnsi="宋体" w:eastAsia="宋体" w:cs="宋体"/>
          <w:color w:val="000000"/>
          <w:sz w:val="24"/>
          <w:highlight w:val="none"/>
          <w:lang w:eastAsia="zh-CN"/>
        </w:rPr>
        <w:t xml:space="preserve">普信国际工程咨询有限公司</w:t>
      </w:r>
      <w:r>
        <w:rPr>
          <w:rFonts w:hint="eastAsia" w:ascii="宋体" w:hAnsi="宋体" w:eastAsia="宋体" w:cs="宋体"/>
          <w:color w:val="000000"/>
          <w:sz w:val="24"/>
          <w:highlight w:val="none"/>
        </w:rPr>
        <w:t xml:space="preserve">负责组织，具体评标事务由依法组建的评标委员会负责。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(1)投标文件初审。初审分为资格性检查和符合性检查。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Theme="minorEastAsia" w:hAnsiTheme="minorEastAsia" w:eastAsiaTheme="minorEastAsia"/>
          <w:b/>
          <w:bCs/>
          <w:sz w:val="24"/>
          <w:szCs w:val="24"/>
          <w:highlight w:val="none"/>
        </w:rPr>
        <w:outlineLvl w:val="0"/>
      </w:pPr>
      <w:r>
        <w:rPr>
          <w:highlight w:val="none"/>
        </w:rPr>
      </w:r>
      <w:r>
        <w:rPr>
          <w:highlight w:val="none"/>
        </w:rPr>
      </w:r>
    </w:p>
    <w:p>
      <w:pPr>
        <w:jc w:val="center"/>
        <w:spacing w:line="440" w:lineRule="exact"/>
        <w:tabs>
          <w:tab w:val="left" w:pos="480" w:leader="none"/>
        </w:tabs>
        <w:rPr>
          <w:rFonts w:asciiTheme="minorEastAsia" w:hAnsiTheme="minorEastAsia" w:eastAsiaTheme="minorEastAsia"/>
          <w:highlight w:val="none"/>
        </w:rPr>
        <w:outlineLvl w:val="0"/>
      </w:pPr>
      <w:r/>
      <w:bookmarkStart w:id="5" w:name="_Toc116946315"/>
      <w:r>
        <w:rPr>
          <w:rFonts w:asciiTheme="minorEastAsia" w:hAnsiTheme="minorEastAsia" w:eastAsiaTheme="minorEastAsia"/>
          <w:b/>
          <w:sz w:val="24"/>
          <w:highlight w:val="none"/>
        </w:rPr>
        <w:t xml:space="preserve">符合性审查表</w:t>
      </w:r>
      <w:bookmarkEnd w:id="5"/>
      <w:r/>
      <w:r/>
    </w:p>
    <w:tbl>
      <w:tblPr>
        <w:tblStyle w:val="721"/>
        <w:tblW w:w="944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077"/>
      </w:tblGrid>
      <w:tr>
        <w:trPr>
          <w:trHeight w:val="426"/>
        </w:trPr>
        <w:tc>
          <w:tcPr>
            <w:tcW w:w="661"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707"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评审点要求概况</w:t>
            </w:r>
            <w:r/>
          </w:p>
        </w:tc>
        <w:tc>
          <w:tcPr>
            <w:tcW w:w="7077"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评审点具体描述</w:t>
            </w:r>
            <w:r/>
          </w:p>
        </w:tc>
      </w:tr>
      <w:tr>
        <w:trPr>
          <w:trHeight w:val="394"/>
        </w:trPr>
        <w:tc>
          <w:tcPr>
            <w:gridSpan w:val="3"/>
            <w:tcW w:w="944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（一）报价要求</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投标报价是固定唯一价，且没有超过本项目最高限价。</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报价修正</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报价合理性</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评标委员会认为投标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的报价为异常低价，</w:t>
            </w:r>
            <w:r>
              <w:rPr>
                <w:rFonts w:hint="eastAsia" w:ascii="宋体" w:hAnsi="宋体" w:cs="宋体"/>
                <w:color w:val="auto"/>
                <w:sz w:val="24"/>
                <w:szCs w:val="24"/>
                <w:highlight w:val="none"/>
                <w:lang w:val="en-US" w:eastAsia="zh-CN"/>
              </w:rPr>
              <w:t xml:space="preserve">启</w:t>
            </w:r>
            <w:r>
              <w:rPr>
                <w:rFonts w:hint="eastAsia" w:ascii="宋体" w:hAnsi="宋体" w:eastAsia="宋体" w:cs="宋体"/>
                <w:color w:val="auto"/>
                <w:sz w:val="24"/>
                <w:szCs w:val="24"/>
                <w:highlight w:val="none"/>
              </w:rPr>
              <w:t xml:space="preserve">动异常低价投标（响应）审查后，投标（响应）供应商在评标现场合理时间内（一般不少于30分钟）</w:t>
            </w:r>
            <w:r>
              <w:rPr>
                <w:rFonts w:hint="eastAsia" w:ascii="宋体" w:hAnsi="宋体" w:eastAsia="宋体" w:cs="宋体"/>
                <w:color w:val="auto"/>
                <w:sz w:val="24"/>
                <w:szCs w:val="24"/>
                <w:highlight w:val="none"/>
                <w:lang w:val="en-US" w:eastAsia="zh-CN"/>
              </w:rPr>
              <w:t xml:space="preserve">对投标（响应）价格作出解释，提供项目具体成本测算等与报价合理性相关的书面说明及必要的证明材料</w:t>
            </w:r>
            <w:r>
              <w:rPr>
                <w:rFonts w:hint="eastAsia" w:ascii="宋体" w:hAnsi="宋体" w:eastAsia="宋体" w:cs="宋体"/>
                <w:color w:val="auto"/>
                <w:sz w:val="24"/>
                <w:szCs w:val="24"/>
                <w:highlight w:val="none"/>
              </w:rPr>
              <w:t xml:space="preserve">；投标供应商不提供书面说明、证明材料，或者提供的书面说明、证明材料不能证明其报价合理性的，评标委员会将其作为无效投标处理</w:t>
            </w:r>
            <w:r>
              <w:rPr>
                <w:rFonts w:hint="eastAsia" w:ascii="宋体" w:hAnsi="宋体" w:cs="宋体"/>
                <w:color w:val="auto"/>
                <w:sz w:val="24"/>
                <w:szCs w:val="24"/>
                <w:highlight w:val="none"/>
                <w:lang w:eastAsia="zh-CN"/>
              </w:rPr>
              <w:t xml:space="preserve">。</w:t>
            </w:r>
            <w:r/>
          </w:p>
        </w:tc>
      </w:tr>
      <w:tr>
        <w:trPr>
          <w:trHeight w:val="454"/>
        </w:trPr>
        <w:tc>
          <w:tcPr>
            <w:gridSpan w:val="3"/>
            <w:tcW w:w="9445"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0000ff"/>
                <w:sz w:val="24"/>
                <w:szCs w:val="24"/>
                <w:highlight w:val="none"/>
              </w:rPr>
            </w:pPr>
            <w:r>
              <w:rPr>
                <w:rFonts w:hint="eastAsia" w:ascii="宋体" w:hAnsi="宋体" w:eastAsia="宋体" w:cs="宋体"/>
                <w:sz w:val="24"/>
                <w:szCs w:val="24"/>
                <w:highlight w:val="none"/>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trHeight w:val="321"/>
        </w:trPr>
        <w:tc>
          <w:tcPr>
            <w:gridSpan w:val="3"/>
            <w:tcW w:w="94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（二）商务要求</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投标文件的签署和盖章</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投标文件符合招标文件的签署和签章要求。</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投标文件内容</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投标文件内容完整，无重大错漏，并已按招标文件要求签字、签章。</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附加条件</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无效情形</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投标文件中未有法律法规和招标文件规定的其他无效情形。</w:t>
            </w:r>
            <w:r/>
          </w:p>
        </w:tc>
      </w:tr>
      <w:tr>
        <w:trPr>
          <w:trHeight w:val="1209"/>
        </w:trPr>
        <w:tc>
          <w:tcPr>
            <w:gridSpan w:val="3"/>
            <w:tcW w:w="9445"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0000ff"/>
                <w:sz w:val="24"/>
                <w:szCs w:val="24"/>
                <w:highlight w:val="none"/>
              </w:rPr>
            </w:pPr>
            <w:r>
              <w:rPr>
                <w:rFonts w:hint="eastAsia" w:ascii="宋体" w:hAnsi="宋体" w:eastAsia="宋体" w:cs="宋体"/>
                <w:sz w:val="24"/>
                <w:szCs w:val="24"/>
                <w:highlight w:val="none"/>
              </w:rPr>
              <w:t xml:space="preserve">特别说明：以上</w:t>
            </w:r>
            <w:r>
              <w:rPr>
                <w:rFonts w:hint="eastAsia" w:ascii="宋体" w:hAnsi="宋体" w:eastAsia="宋体" w:cs="宋体"/>
                <w:sz w:val="24"/>
                <w:szCs w:val="24"/>
                <w:highlight w:val="none"/>
              </w:rPr>
              <w:t xml:space="preserve">商务</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rPr>
              <w:t xml:space="preserve">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r>
        <w:trPr>
          <w:trHeight w:val="90"/>
        </w:trPr>
        <w:tc>
          <w:tcPr>
            <w:gridSpan w:val="3"/>
            <w:tcW w:w="94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499"/>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shd w:val="clear" w:color="auto" w:fill="auto"/>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投标方案</w:t>
            </w:r>
            <w:r/>
          </w:p>
        </w:tc>
        <w:tc>
          <w:tcPr>
            <w:shd w:val="clear" w:color="auto" w:fill="auto"/>
            <w:tcW w:w="70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投标供应商提供的投标方案固定。</w:t>
            </w:r>
            <w:r/>
          </w:p>
        </w:tc>
      </w:tr>
      <w:tr>
        <w:trPr>
          <w:trHeight w:val="634"/>
        </w:trPr>
        <w:tc>
          <w:tcPr>
            <w:tcW w:w="66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shd w:val="clear" w:color="auto" w:fill="auto"/>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无效情形</w:t>
            </w:r>
            <w:r/>
          </w:p>
        </w:tc>
        <w:tc>
          <w:tcPr>
            <w:shd w:val="clear" w:color="auto" w:fill="auto"/>
            <w:tcW w:w="70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投标文件中未有法律法规和招标文件规定的其他无效情形。</w:t>
            </w:r>
            <w:r/>
          </w:p>
        </w:tc>
      </w:tr>
      <w:tr>
        <w:trPr>
          <w:trHeight w:val="634"/>
        </w:trPr>
        <w:tc>
          <w:tcPr>
            <w:gridSpan w:val="3"/>
            <w:tcW w:w="9445"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特别说明：以上</w:t>
            </w: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要求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480"/>
        <w:spacing w:line="360" w:lineRule="auto"/>
        <w:rPr>
          <w:rFonts w:hint="eastAsia" w:ascii="宋体" w:hAnsi="宋体"/>
          <w:color w:val="000000"/>
          <w:sz w:val="24"/>
          <w:highlight w:val="none"/>
          <w:lang w:val="en-US" w:eastAsia="zh-CN"/>
        </w:rPr>
      </w:pPr>
      <w:r>
        <w:rPr>
          <w:rFonts w:hint="eastAsia" w:asciiTheme="minorEastAsia" w:hAnsiTheme="minorEastAsia" w:eastAsiaTheme="minorEastAsia"/>
          <w:b/>
          <w:sz w:val="24"/>
          <w:highlight w:val="none"/>
        </w:rPr>
        <w:t xml:space="preserve">特别提醒：符合性审查不合格的投标供应商的投标文件不进入后续评审。</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w:t>
      </w:r>
      <w:r>
        <w:rPr>
          <w:rFonts w:hint="eastAsia" w:ascii="宋体" w:hAnsi="宋体" w:cs="宋体"/>
          <w:b/>
          <w:bCs/>
          <w:color w:val="000000"/>
          <w:sz w:val="24"/>
          <w:highlight w:val="none"/>
          <w:lang w:val="en-US" w:eastAsia="zh-CN"/>
        </w:rPr>
        <w:t xml:space="preserve">投标报价</w:t>
      </w:r>
      <w:r>
        <w:rPr>
          <w:rFonts w:hint="eastAsia" w:ascii="宋体" w:hAnsi="宋体" w:cs="宋体"/>
          <w:b/>
          <w:color w:val="000000"/>
          <w:sz w:val="24"/>
          <w:szCs w:val="22"/>
          <w:highlight w:val="none"/>
        </w:rPr>
        <w:t xml:space="preserve">                       </w:t>
      </w:r>
      <w:r>
        <w:rPr>
          <w:rFonts w:hint="eastAsia" w:ascii="宋体" w:hAnsi="宋体" w:cs="宋体"/>
          <w:b/>
          <w:color w:val="000000"/>
          <w:sz w:val="24"/>
          <w:szCs w:val="22"/>
          <w:highlight w:val="none"/>
          <w:lang w:val="en-US" w:eastAsia="zh-CN"/>
        </w:rPr>
        <w:t xml:space="preserve">30</w:t>
      </w:r>
      <w:r>
        <w:rPr>
          <w:rFonts w:hint="eastAsia" w:ascii="宋体" w:hAnsi="宋体" w:cs="宋体"/>
          <w:b/>
          <w:color w:val="000000"/>
          <w:sz w:val="24"/>
          <w:szCs w:val="22"/>
          <w:highlight w:val="none"/>
        </w:rPr>
        <w:t xml:space="preserve">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cs="宋体"/>
          <w:b/>
          <w:bCs/>
          <w:color w:val="000000"/>
          <w:sz w:val="24"/>
          <w:highlight w:val="none"/>
        </w:rPr>
        <w:t xml:space="preserve">供应商评价                     </w:t>
      </w:r>
      <w:r>
        <w:rPr>
          <w:rFonts w:hint="eastAsia" w:ascii="宋体" w:hAnsi="宋体" w:cs="宋体"/>
          <w:b/>
          <w:color w:val="000000"/>
          <w:sz w:val="24"/>
          <w:szCs w:val="22"/>
          <w:highlight w:val="none"/>
          <w:lang w:val="en-US" w:eastAsia="zh-CN"/>
        </w:rPr>
        <w:t xml:space="preserve">20</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（3）技术方案</w:t>
      </w:r>
      <w:r>
        <w:rPr>
          <w:rFonts w:hint="eastAsia" w:ascii="宋体" w:hAnsi="宋体" w:cs="宋体"/>
          <w:b/>
          <w:color w:val="000000"/>
          <w:sz w:val="24"/>
          <w:szCs w:val="22"/>
          <w:highlight w:val="none"/>
          <w:lang w:val="en-US" w:eastAsia="zh-CN"/>
        </w:rPr>
        <w:t xml:space="preserve">                       50</w:t>
      </w:r>
      <w:r>
        <w:rPr>
          <w:rFonts w:hint="eastAsia" w:ascii="宋体" w:hAnsi="宋体" w:cs="宋体"/>
          <w:b/>
          <w:color w:val="000000"/>
          <w:sz w:val="24"/>
          <w:szCs w:val="22"/>
          <w:highlight w:val="none"/>
        </w:rPr>
        <w:t xml:space="preserve">分</w:t>
      </w:r>
      <w:r/>
    </w:p>
    <w:p>
      <w:pPr>
        <w:ind w:firstLine="482"/>
        <w:spacing w:line="360" w:lineRule="auto"/>
        <w:rPr>
          <w:rFonts w:hint="default"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一、商务</w:t>
      </w:r>
      <w:r>
        <w:rPr>
          <w:rFonts w:hint="eastAsia" w:ascii="宋体" w:hAnsi="宋体" w:cs="宋体"/>
          <w:b/>
          <w:color w:val="000000"/>
          <w:sz w:val="24"/>
          <w:highlight w:val="none"/>
          <w:lang w:val="en-US" w:eastAsia="zh-CN"/>
        </w:rPr>
        <w:t xml:space="preserve">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明标部分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p>
    <w:p>
      <w:pPr>
        <w:ind w:firstLine="595"/>
        <w:spacing w:line="360" w:lineRule="auto"/>
        <w:rPr>
          <w:rFonts w:hint="eastAsia" w:ascii="宋体" w:hAnsi="宋体" w:cs="宋体"/>
          <w:color w:val="000000"/>
          <w:sz w:val="24"/>
          <w:szCs w:val="28"/>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投标报价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投标报价得分=（评标基准价/投标报价）</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价格权值</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100</w:t>
      </w:r>
      <w:r/>
    </w:p>
    <w:p>
      <w:pPr>
        <w:ind w:left="525"/>
        <w:spacing w:line="360" w:lineRule="auto"/>
        <w:tabs>
          <w:tab w:val="left" w:pos="525" w:leader="none"/>
          <w:tab w:val="left" w:pos="945" w:leader="none"/>
        </w:tabs>
        <w:rPr>
          <w:rFonts w:ascii="宋体"/>
          <w:b/>
          <w:bCs w:val="0"/>
          <w:color w:val="000000"/>
          <w:sz w:val="24"/>
          <w:szCs w:val="24"/>
          <w:highlight w:val="none"/>
        </w:rPr>
      </w:pPr>
      <w:r>
        <w:rPr>
          <w:rFonts w:hint="eastAsia" w:ascii="宋体"/>
          <w:b/>
          <w:bCs w:val="0"/>
          <w:color w:val="000000"/>
          <w:sz w:val="24"/>
          <w:szCs w:val="24"/>
          <w:highlight w:val="none"/>
          <w:lang w:val="en-US" w:eastAsia="zh-CN"/>
        </w:rPr>
        <w:t xml:space="preserve">注：本项目</w:t>
      </w:r>
      <w:r>
        <w:rPr>
          <w:rFonts w:hint="eastAsia" w:ascii="宋体"/>
          <w:b/>
          <w:bCs w:val="0"/>
          <w:color w:val="000000"/>
          <w:sz w:val="24"/>
          <w:szCs w:val="24"/>
          <w:highlight w:val="none"/>
        </w:rPr>
        <w:t xml:space="preserve">专门面向中小/小微企业的项目不做价格扣除。</w:t>
      </w:r>
      <w:r/>
    </w:p>
    <w:p>
      <w:pPr>
        <w:spacing w:line="360" w:lineRule="auto"/>
        <w:rPr>
          <w:rFonts w:hint="eastAsia" w:ascii="宋体" w:hAnsi="宋体" w:eastAsia="宋体" w:cs="宋体"/>
          <w:b/>
          <w:bCs w:val="0"/>
          <w:color w:val="000000"/>
          <w:sz w:val="24"/>
          <w:szCs w:val="24"/>
          <w:highlight w:val="none"/>
        </w:rPr>
      </w:pPr>
      <w:r>
        <w:rPr>
          <w:rFonts w:hint="eastAsia" w:ascii="宋体" w:hAnsi="宋体" w:cs="宋体"/>
          <w:b/>
          <w:bCs w:val="0"/>
          <w:color w:val="000000"/>
          <w:sz w:val="24"/>
          <w:highlight w:val="none"/>
        </w:rPr>
        <w:t xml:space="preserve">（2）</w:t>
      </w:r>
      <w:r>
        <w:rPr>
          <w:rFonts w:hint="eastAsia" w:ascii="宋体" w:hAnsi="宋体" w:eastAsia="宋体" w:cs="宋体"/>
          <w:b/>
          <w:bCs w:val="0"/>
          <w:color w:val="000000"/>
          <w:sz w:val="24"/>
          <w:szCs w:val="24"/>
          <w:highlight w:val="none"/>
        </w:rPr>
        <w:t xml:space="preserve">投标供应商评价（</w:t>
      </w:r>
      <w:r>
        <w:rPr>
          <w:rFonts w:hint="eastAsia" w:ascii="宋体" w:hAnsi="宋体" w:cs="宋体"/>
          <w:b/>
          <w:bCs w:val="0"/>
          <w:color w:val="000000"/>
          <w:sz w:val="24"/>
          <w:szCs w:val="24"/>
          <w:highlight w:val="none"/>
          <w:lang w:val="en-US" w:eastAsia="zh-CN"/>
        </w:rPr>
        <w:t xml:space="preserve">20</w:t>
      </w:r>
      <w:r>
        <w:rPr>
          <w:rFonts w:hint="eastAsia" w:ascii="宋体" w:hAnsi="宋体" w:eastAsia="宋体" w:cs="宋体"/>
          <w:b/>
          <w:bCs w:val="0"/>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类似业绩</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投标供应商自202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月1日以来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rPr>
        <w:t xml:space="preserve">具有</w:t>
      </w:r>
      <w:r>
        <w:rPr>
          <w:rFonts w:hint="eastAsia" w:ascii="宋体" w:hAnsi="宋体" w:cs="宋体"/>
          <w:color w:val="000000"/>
          <w:sz w:val="24"/>
          <w:highlight w:val="none"/>
          <w:lang w:val="en-US" w:eastAsia="zh-CN"/>
        </w:rPr>
        <w:t xml:space="preserve">同类项目</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eastAsia="宋体" w:cs="宋体"/>
          <w:b/>
          <w:bCs/>
          <w:color w:val="000000"/>
          <w:sz w:val="24"/>
          <w:szCs w:val="24"/>
          <w:highlight w:val="none"/>
        </w:rPr>
        <w:t xml:space="preserve">（业绩以合同签订时间为准，投标文件中提供合同原件扫描件并签章</w:t>
      </w:r>
      <w:r>
        <w:rPr>
          <w:rFonts w:hint="eastAsia" w:ascii="宋体" w:hAnsi="宋体" w:eastAsia="宋体" w:cs="宋体"/>
          <w:b/>
          <w:bCs/>
          <w:color w:val="000000"/>
          <w:sz w:val="24"/>
          <w:szCs w:val="24"/>
          <w:highlight w:val="none"/>
          <w:lang w:eastAsia="zh-CN"/>
        </w:rPr>
        <w:t xml:space="preserve">上传至投标系统，</w:t>
      </w:r>
      <w:r>
        <w:rPr>
          <w:rFonts w:hint="eastAsia" w:ascii="宋体" w:hAnsi="宋体" w:eastAsia="宋体" w:cs="宋体"/>
          <w:b/>
          <w:bCs/>
          <w:color w:val="000000"/>
          <w:sz w:val="24"/>
          <w:szCs w:val="24"/>
          <w:highlight w:val="none"/>
        </w:rPr>
        <w:t xml:space="preserve">不提供不得分）</w:t>
      </w:r>
      <w:r/>
    </w:p>
    <w:p>
      <w:pPr>
        <w:ind w:firstLine="480"/>
        <w:keepLines w:val="0"/>
        <w:keepNext w:val="0"/>
        <w:pageBreakBefore w:val="0"/>
        <w:spacing w:line="360" w:lineRule="auto"/>
        <w:widowControl w:val="off"/>
        <w:rPr>
          <w:rFonts w:ascii="宋体" w:hAnsi="宋体" w:eastAsia="宋体" w:cs="宋体"/>
          <w:b w:val="0"/>
          <w:color w:val="000000"/>
          <w:sz w:val="24"/>
          <w:szCs w:val="24"/>
          <w:highlight w:val="none"/>
          <w:lang w:val="en-US" w:eastAsia="zh-CN"/>
        </w:rPr>
      </w:pPr>
      <w:r>
        <w:rPr>
          <w:rFonts w:hint="eastAsia" w:ascii="宋体" w:hAnsi="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lang w:val="en-US" w:eastAsia="zh-CN"/>
        </w:rPr>
        <w:t xml:space="preserve">）人员配备（</w:t>
      </w:r>
      <w:r>
        <w:rPr>
          <w:rFonts w:hint="eastAsia" w:ascii="宋体" w:hAnsi="宋体" w:cs="宋体"/>
          <w:b w:val="0"/>
          <w:color w:val="000000"/>
          <w:sz w:val="24"/>
          <w:szCs w:val="24"/>
          <w:highlight w:val="none"/>
          <w:lang w:val="en-US" w:eastAsia="zh-CN"/>
        </w:rPr>
        <w:t xml:space="preserve">13</w:t>
      </w:r>
      <w:r>
        <w:rPr>
          <w:rFonts w:hint="eastAsia" w:ascii="宋体" w:hAnsi="宋体" w:eastAsia="宋体" w:cs="宋体"/>
          <w:b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拟投入本项目的</w:t>
      </w:r>
      <w:r>
        <w:rPr>
          <w:rFonts w:hint="eastAsia" w:ascii="宋体" w:hAnsi="宋体" w:cs="宋体"/>
          <w:color w:val="000000"/>
          <w:sz w:val="24"/>
          <w:highlight w:val="none"/>
          <w:lang w:val="en-US" w:eastAsia="zh-CN"/>
        </w:rPr>
        <w:t xml:space="preserve">项目负责人具有设计类专业高级及以上职称的，得3分。</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highlight w:val="none"/>
          <w:lang w:val="en-US" w:eastAsia="zh-CN"/>
        </w:rPr>
        <w:t xml:space="preserve">职称</w:t>
      </w:r>
      <w:r>
        <w:rPr>
          <w:rFonts w:hint="eastAsia" w:ascii="宋体" w:hAnsi="宋体" w:cs="宋体"/>
          <w:b/>
          <w:bCs/>
          <w:color w:val="000000"/>
          <w:sz w:val="24"/>
          <w:highlight w:val="none"/>
        </w:rPr>
        <w:t xml:space="preserve">证</w:t>
      </w:r>
      <w:r>
        <w:rPr>
          <w:rFonts w:hint="eastAsia" w:ascii="宋体" w:hAnsi="宋体" w:cs="宋体"/>
          <w:b/>
          <w:bCs/>
          <w:color w:val="000000"/>
          <w:sz w:val="24"/>
          <w:highlight w:val="none"/>
          <w:lang w:val="en-US" w:eastAsia="zh-CN"/>
        </w:rPr>
        <w:t xml:space="preserve">书</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劳动合同、</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w:t>
      </w:r>
      <w:r>
        <w:rPr>
          <w:rFonts w:hint="eastAsia" w:ascii="宋体" w:hAnsi="宋体" w:cs="宋体"/>
          <w:b/>
          <w:bCs/>
          <w:sz w:val="24"/>
          <w:szCs w:val="24"/>
          <w:highlight w:val="none"/>
          <w:lang w:val="en-US" w:eastAsia="zh-CN" w:bidi="ar-SA"/>
        </w:rPr>
        <w:t xml:space="preserve">其</w:t>
      </w:r>
      <w:r>
        <w:rPr>
          <w:rFonts w:hint="eastAsia" w:ascii="宋体" w:hAnsi="宋体" w:eastAsia="宋体" w:cs="宋体"/>
          <w:b/>
          <w:bCs/>
          <w:sz w:val="24"/>
          <w:szCs w:val="24"/>
          <w:highlight w:val="none"/>
          <w:lang w:val="en-US" w:eastAsia="zh-CN" w:bidi="ar-SA"/>
        </w:rPr>
        <w:t xml:space="preserve">缴纳社会保险证明</w:t>
      </w:r>
      <w:r>
        <w:rPr>
          <w:rFonts w:hint="eastAsia" w:hAnsi="宋体"/>
          <w:b/>
          <w:bCs/>
          <w:color w:val="000000"/>
          <w:sz w:val="24"/>
          <w:highlight w:val="none"/>
          <w:lang w:eastAsia="zh-CN"/>
        </w:rPr>
        <w:t xml:space="preserve">，</w:t>
      </w:r>
      <w:r>
        <w:rPr>
          <w:rFonts w:hint="eastAsia" w:hAnsi="宋体"/>
          <w:b/>
          <w:bCs/>
          <w:color w:val="000000"/>
          <w:sz w:val="24"/>
          <w:highlight w:val="none"/>
          <w:lang w:val="en-US" w:eastAsia="zh-CN"/>
        </w:rPr>
        <w:t xml:space="preserve">上述资料</w:t>
      </w:r>
      <w:r>
        <w:rPr>
          <w:rFonts w:hint="eastAsia" w:ascii="宋体" w:hAnsi="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签章</w:t>
      </w:r>
      <w:r>
        <w:rPr>
          <w:rFonts w:hint="eastAsia" w:ascii="宋体" w:hAnsi="宋体" w:eastAsia="宋体" w:cs="宋体"/>
          <w:b/>
          <w:bCs/>
          <w:color w:val="000000"/>
          <w:sz w:val="24"/>
          <w:szCs w:val="24"/>
          <w:highlight w:val="none"/>
          <w:lang w:eastAsia="zh-CN"/>
        </w:rPr>
        <w:t xml:space="preserve">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cs="宋体"/>
          <w:b/>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cs="宋体"/>
          <w:b/>
          <w:bCs/>
          <w:color w:val="000000"/>
          <w:sz w:val="24"/>
          <w:highlight w:val="none"/>
          <w:lang w:val="en-US"/>
        </w:rPr>
      </w:pPr>
      <w:r>
        <w:rPr>
          <w:rFonts w:hint="eastAsia" w:ascii="宋体" w:hAnsi="宋体" w:cs="宋体"/>
          <w:color w:val="000000"/>
          <w:sz w:val="24"/>
          <w:highlight w:val="none"/>
          <w:lang w:val="en-US" w:eastAsia="zh-CN"/>
        </w:rPr>
        <w:t xml:space="preserve">②</w:t>
      </w:r>
      <w:r>
        <w:rPr>
          <w:rFonts w:hint="eastAsia" w:ascii="宋体" w:hAnsi="宋体" w:cs="宋体"/>
          <w:color w:val="000000"/>
          <w:sz w:val="24"/>
          <w:highlight w:val="none"/>
        </w:rPr>
        <w:t xml:space="preserve">拟投入本项目的</w:t>
      </w:r>
      <w:r>
        <w:rPr>
          <w:rFonts w:hint="eastAsia" w:ascii="宋体" w:hAnsi="宋体" w:cs="宋体"/>
          <w:color w:val="000000"/>
          <w:sz w:val="24"/>
          <w:highlight w:val="none"/>
          <w:lang w:val="en-US" w:eastAsia="zh-CN"/>
        </w:rPr>
        <w:t xml:space="preserve">人员（除拟派项目负责人外），具有中级及以上职称的，有1个得2分，本项最高得4分。</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highlight w:val="none"/>
          <w:lang w:val="en-US" w:eastAsia="zh-CN"/>
        </w:rPr>
        <w:t xml:space="preserve">职称证书</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劳动合同、</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w:t>
      </w:r>
      <w:r>
        <w:rPr>
          <w:rFonts w:hint="eastAsia" w:ascii="宋体" w:hAnsi="宋体" w:cs="宋体"/>
          <w:b/>
          <w:bCs/>
          <w:sz w:val="24"/>
          <w:szCs w:val="24"/>
          <w:highlight w:val="none"/>
          <w:lang w:val="en-US" w:eastAsia="zh-CN" w:bidi="ar-SA"/>
        </w:rPr>
        <w:t xml:space="preserve">上述人员</w:t>
      </w:r>
      <w:r>
        <w:rPr>
          <w:rFonts w:hint="eastAsia" w:ascii="宋体" w:hAnsi="宋体" w:eastAsia="宋体" w:cs="宋体"/>
          <w:b/>
          <w:bCs/>
          <w:sz w:val="24"/>
          <w:szCs w:val="24"/>
          <w:highlight w:val="none"/>
          <w:lang w:val="en-US" w:eastAsia="zh-CN" w:bidi="ar-SA"/>
        </w:rPr>
        <w:t xml:space="preserve">缴纳社会保险证明</w:t>
      </w:r>
      <w:r>
        <w:rPr>
          <w:rFonts w:hint="eastAsia" w:hAnsi="宋体"/>
          <w:b/>
          <w:bCs/>
          <w:color w:val="000000"/>
          <w:sz w:val="24"/>
          <w:highlight w:val="none"/>
          <w:lang w:eastAsia="zh-CN"/>
        </w:rPr>
        <w:t xml:space="preserve">，</w:t>
      </w:r>
      <w:r>
        <w:rPr>
          <w:rFonts w:hint="eastAsia" w:ascii="宋体" w:hAnsi="宋体" w:cs="宋体"/>
          <w:b/>
          <w:bCs/>
          <w:sz w:val="24"/>
          <w:szCs w:val="24"/>
          <w:highlight w:val="none"/>
          <w:lang w:val="en-US" w:eastAsia="zh-CN" w:bidi="ar-SA"/>
        </w:rPr>
        <w:t xml:space="preserve">上述资料原件</w:t>
      </w:r>
      <w:r>
        <w:rPr>
          <w:rFonts w:hint="eastAsia" w:ascii="宋体" w:hAnsi="宋体" w:eastAsia="宋体" w:cs="宋体"/>
          <w:b/>
          <w:bCs/>
          <w:sz w:val="24"/>
          <w:szCs w:val="24"/>
          <w:highlight w:val="none"/>
          <w:lang w:val="en-US" w:eastAsia="zh-CN" w:bidi="ar-SA"/>
        </w:rPr>
        <w:t xml:space="preserve">扫描件签章上传至投标系统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cs="宋体"/>
          <w:b/>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拟投入本项目的</w:t>
      </w:r>
      <w:r>
        <w:rPr>
          <w:rFonts w:hint="eastAsia" w:ascii="宋体" w:hAnsi="宋体" w:cs="宋体"/>
          <w:color w:val="000000"/>
          <w:sz w:val="24"/>
          <w:highlight w:val="none"/>
          <w:lang w:val="en-US" w:eastAsia="zh-CN"/>
        </w:rPr>
        <w:t xml:space="preserve">人员，具有设计学</w:t>
      </w:r>
      <w:r>
        <w:rPr>
          <w:rFonts w:hint="eastAsia" w:ascii="宋体" w:hAnsi="宋体" w:cs="宋体"/>
          <w:color w:val="000000"/>
          <w:sz w:val="24"/>
          <w:highlight w:val="none"/>
        </w:rPr>
        <w:t xml:space="preserve">相关专业</w:t>
      </w:r>
      <w:r>
        <w:rPr>
          <w:rFonts w:hint="eastAsia" w:ascii="宋体" w:hAnsi="宋体" w:cs="宋体"/>
          <w:color w:val="000000"/>
          <w:sz w:val="24"/>
          <w:highlight w:val="none"/>
          <w:lang w:val="en-US" w:eastAsia="zh-CN"/>
        </w:rPr>
        <w:t xml:space="preserve">（相关专业包括但不限于：广告学或环境艺术或</w:t>
      </w:r>
      <w:r>
        <w:rPr>
          <w:rFonts w:hint="eastAsia" w:ascii="宋体" w:hAnsi="宋体" w:cs="宋体"/>
          <w:color w:val="000000"/>
          <w:sz w:val="24"/>
          <w:highlight w:val="none"/>
        </w:rPr>
        <w:t xml:space="preserve">艺术设计</w:t>
      </w:r>
      <w:r>
        <w:rPr>
          <w:rFonts w:hint="eastAsia" w:ascii="宋体" w:hAnsi="宋体" w:cs="宋体"/>
          <w:color w:val="000000"/>
          <w:sz w:val="24"/>
          <w:highlight w:val="none"/>
          <w:lang w:val="en-US" w:eastAsia="zh-CN"/>
        </w:rPr>
        <w:t xml:space="preserve">或</w:t>
      </w:r>
      <w:r>
        <w:rPr>
          <w:rFonts w:hint="eastAsia" w:ascii="宋体" w:hAnsi="宋体" w:eastAsia="宋体" w:cs="宋体"/>
          <w:bCs/>
          <w:sz w:val="24"/>
          <w:szCs w:val="24"/>
          <w:highlight w:val="none"/>
          <w:lang w:val="en-US" w:eastAsia="zh-CN"/>
        </w:rPr>
        <w:t xml:space="preserve">视觉传达学或环境设计</w:t>
      </w:r>
      <w:r>
        <w:rPr>
          <w:rFonts w:hint="eastAsia" w:ascii="宋体" w:hAnsi="宋体" w:cs="宋体"/>
          <w:color w:val="000000"/>
          <w:sz w:val="24"/>
          <w:highlight w:val="none"/>
          <w:lang w:val="en-US" w:eastAsia="zh-CN"/>
        </w:rPr>
        <w:t xml:space="preserve">等）</w:t>
      </w:r>
      <w:r>
        <w:rPr>
          <w:rFonts w:hint="eastAsia" w:ascii="宋体" w:hAnsi="宋体" w:cs="宋体"/>
          <w:b w:val="0"/>
          <w:color w:val="000000"/>
          <w:sz w:val="24"/>
          <w:szCs w:val="24"/>
          <w:highlight w:val="none"/>
          <w:lang w:val="en-US" w:eastAsia="zh-CN"/>
        </w:rPr>
        <w:t xml:space="preserve">本</w:t>
      </w:r>
      <w:r>
        <w:rPr>
          <w:rFonts w:hint="eastAsia" w:ascii="宋体" w:hAnsi="宋体" w:eastAsia="宋体" w:cs="宋体"/>
          <w:b w:val="0"/>
          <w:color w:val="000000"/>
          <w:sz w:val="24"/>
          <w:szCs w:val="24"/>
          <w:highlight w:val="none"/>
          <w:lang w:val="en-US" w:eastAsia="zh-CN"/>
        </w:rPr>
        <w:t xml:space="preserve">科</w:t>
      </w:r>
      <w:r>
        <w:rPr>
          <w:rFonts w:hint="eastAsia" w:ascii="宋体" w:hAnsi="宋体" w:cs="宋体"/>
          <w:b w:val="0"/>
          <w:color w:val="000000"/>
          <w:sz w:val="24"/>
          <w:szCs w:val="24"/>
          <w:highlight w:val="none"/>
          <w:lang w:val="en-US" w:eastAsia="zh-CN"/>
        </w:rPr>
        <w:t xml:space="preserve">（含）</w:t>
      </w:r>
      <w:r>
        <w:rPr>
          <w:rFonts w:hint="eastAsia" w:ascii="宋体" w:hAnsi="宋体" w:eastAsia="宋体" w:cs="宋体"/>
          <w:b w:val="0"/>
          <w:color w:val="000000"/>
          <w:sz w:val="24"/>
          <w:szCs w:val="24"/>
          <w:highlight w:val="none"/>
          <w:lang w:val="en-US" w:eastAsia="zh-CN"/>
        </w:rPr>
        <w:t xml:space="preserve">以上学历的，每有1人得</w:t>
      </w:r>
      <w:r>
        <w:rPr>
          <w:rFonts w:hint="eastAsia" w:ascii="宋体" w:hAnsi="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lang w:val="en-US" w:eastAsia="zh-CN"/>
        </w:rPr>
        <w:t xml:space="preserve">分，满分</w:t>
      </w:r>
      <w:r>
        <w:rPr>
          <w:rFonts w:hint="eastAsia" w:ascii="宋体" w:hAnsi="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lang w:val="en-US" w:eastAsia="zh-CN"/>
        </w:rPr>
        <w:t xml:space="preserve">分。</w:t>
      </w:r>
      <w:r>
        <w:rPr>
          <w:rFonts w:hint="eastAsia" w:ascii="宋体" w:hAnsi="宋体" w:cs="宋体"/>
          <w:color w:val="000000"/>
          <w:sz w:val="24"/>
          <w:highlight w:val="none"/>
        </w:rPr>
        <w:t xml:space="preserve">专业类别以毕业证书上的专业为准。</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highlight w:val="none"/>
        </w:rPr>
        <w:t xml:space="preserve">毕业证</w:t>
      </w:r>
      <w:r>
        <w:rPr>
          <w:rFonts w:hint="eastAsia" w:ascii="宋体" w:hAnsi="宋体" w:cs="宋体"/>
          <w:b/>
          <w:bCs/>
          <w:color w:val="000000"/>
          <w:sz w:val="24"/>
          <w:highlight w:val="none"/>
          <w:lang w:val="en-US" w:eastAsia="zh-CN"/>
        </w:rPr>
        <w:t xml:space="preserve">书</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劳动合同、</w:t>
      </w:r>
      <w:r>
        <w:rPr>
          <w:rFonts w:hint="eastAsia" w:ascii="宋体" w:hAnsi="宋体" w:eastAsia="宋体" w:cs="宋体"/>
          <w:b/>
          <w:bCs/>
          <w:color w:val="auto"/>
          <w:sz w:val="24"/>
          <w:szCs w:val="24"/>
          <w:highlight w:val="none"/>
          <w:lang w:val="en-US" w:eastAsia="zh-CN" w:bidi="ar-SA"/>
        </w:rPr>
        <w:t xml:space="preserve">法定的社保收缴部门出具的近一年中任意一个月份（不含投标当月）的投标供应商依法为</w:t>
      </w:r>
      <w:r>
        <w:rPr>
          <w:rFonts w:hint="eastAsia" w:ascii="宋体" w:hAnsi="宋体" w:cs="宋体"/>
          <w:b/>
          <w:bCs/>
          <w:color w:val="auto"/>
          <w:sz w:val="24"/>
          <w:szCs w:val="24"/>
          <w:highlight w:val="none"/>
          <w:lang w:val="en-US" w:eastAsia="zh-CN" w:bidi="ar-SA"/>
        </w:rPr>
        <w:t xml:space="preserve">上述人员</w:t>
      </w:r>
      <w:r>
        <w:rPr>
          <w:rFonts w:hint="eastAsia" w:ascii="宋体" w:hAnsi="宋体" w:eastAsia="宋体" w:cs="宋体"/>
          <w:b/>
          <w:bCs/>
          <w:color w:val="auto"/>
          <w:sz w:val="24"/>
          <w:szCs w:val="24"/>
          <w:highlight w:val="none"/>
          <w:lang w:val="en-US" w:eastAsia="zh-CN" w:bidi="ar-SA"/>
        </w:rPr>
        <w:t xml:space="preserve">缴纳社会保险证明，</w:t>
      </w:r>
      <w:r>
        <w:rPr>
          <w:rFonts w:hint="eastAsia" w:ascii="宋体" w:hAnsi="宋体" w:cs="宋体"/>
          <w:b/>
          <w:bCs/>
          <w:sz w:val="24"/>
          <w:szCs w:val="24"/>
          <w:highlight w:val="none"/>
          <w:lang w:val="en-US" w:eastAsia="zh-CN" w:bidi="ar-SA"/>
        </w:rPr>
        <w:t xml:space="preserve">上述资料原件</w:t>
      </w:r>
      <w:r>
        <w:rPr>
          <w:rFonts w:hint="eastAsia" w:ascii="宋体" w:hAnsi="宋体" w:eastAsia="宋体" w:cs="宋体"/>
          <w:b/>
          <w:bCs/>
          <w:sz w:val="24"/>
          <w:szCs w:val="24"/>
          <w:highlight w:val="none"/>
          <w:lang w:val="en-US" w:eastAsia="zh-CN" w:bidi="ar-SA"/>
        </w:rPr>
        <w:t xml:space="preserve">扫描件</w:t>
      </w:r>
      <w:r>
        <w:rPr>
          <w:rFonts w:hint="eastAsia" w:ascii="宋体" w:hAnsi="宋体" w:eastAsia="宋体" w:cs="宋体"/>
          <w:b/>
          <w:bCs/>
          <w:color w:val="000000"/>
          <w:sz w:val="24"/>
          <w:szCs w:val="24"/>
          <w:highlight w:val="none"/>
        </w:rPr>
        <w:t xml:space="preserve">签章</w:t>
      </w:r>
      <w:r>
        <w:rPr>
          <w:rFonts w:hint="eastAsia" w:ascii="宋体" w:hAnsi="宋体" w:eastAsia="宋体" w:cs="宋体"/>
          <w:b/>
          <w:bCs/>
          <w:color w:val="000000"/>
          <w:sz w:val="24"/>
          <w:szCs w:val="24"/>
          <w:highlight w:val="none"/>
          <w:lang w:eastAsia="zh-CN"/>
        </w:rPr>
        <w:t xml:space="preserve">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cs="宋体"/>
          <w:b/>
          <w:bCs/>
          <w:color w:val="000000"/>
          <w:sz w:val="24"/>
          <w:szCs w:val="24"/>
          <w:highlight w:val="none"/>
          <w:lang w:val="en-US" w:eastAsia="zh-CN"/>
        </w:rPr>
        <w:t xml:space="preserve">）</w:t>
      </w:r>
      <w:r/>
    </w:p>
    <w:p>
      <w:pPr>
        <w:ind w:firstLine="480"/>
        <w:keepLines w:val="0"/>
        <w:keepNext w:val="0"/>
        <w:pageBreakBefore w:val="0"/>
        <w:spacing w:line="360" w:lineRule="auto"/>
        <w:widowControl w:val="off"/>
        <w:rPr>
          <w:b/>
          <w:bCs/>
          <w:color w:val="000000"/>
          <w:highlight w:val="none"/>
        </w:rPr>
      </w:pPr>
      <w:r>
        <w:rPr>
          <w:rFonts w:hint="eastAsia" w:ascii="宋体" w:hAnsi="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lang w:val="en-US" w:eastAsia="zh-CN"/>
        </w:rPr>
        <w:t xml:space="preserve">）</w:t>
      </w:r>
      <w:r>
        <w:rPr>
          <w:rFonts w:hint="eastAsia" w:ascii="宋体" w:hAnsi="宋体" w:cs="宋体"/>
          <w:color w:val="000000"/>
          <w:sz w:val="24"/>
          <w:highlight w:val="none"/>
          <w:lang w:val="en-US" w:eastAsia="zh-CN"/>
        </w:rPr>
        <w:t xml:space="preserve">荣誉、奖项（3分）：</w:t>
      </w:r>
      <w:r>
        <w:rPr>
          <w:rFonts w:hint="eastAsia" w:ascii="宋体" w:hAnsi="宋体" w:eastAsia="宋体" w:cs="宋体"/>
          <w:color w:val="000000"/>
          <w:sz w:val="24"/>
          <w:szCs w:val="24"/>
          <w:highlight w:val="none"/>
        </w:rPr>
        <w:t xml:space="preserve">投标供应商</w:t>
      </w:r>
      <w:r>
        <w:rPr>
          <w:rFonts w:hint="eastAsia" w:ascii="宋体" w:hAnsi="宋体" w:cs="宋体"/>
          <w:color w:val="000000"/>
          <w:sz w:val="24"/>
          <w:highlight w:val="none"/>
          <w:lang w:val="en-US" w:eastAsia="zh-CN"/>
        </w:rPr>
        <w:t xml:space="preserve">自</w:t>
      </w:r>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月1日以来获得</w:t>
      </w:r>
      <w:r>
        <w:rPr>
          <w:rFonts w:hint="eastAsia" w:ascii="宋体" w:hAnsi="宋体" w:cs="宋体"/>
          <w:color w:val="000000"/>
          <w:sz w:val="24"/>
          <w:highlight w:val="none"/>
          <w:lang w:val="en-US" w:eastAsia="zh-CN"/>
        </w:rPr>
        <w:t xml:space="preserve">行政部门颁发的</w:t>
      </w:r>
      <w:r>
        <w:rPr>
          <w:rFonts w:hint="eastAsia" w:ascii="宋体" w:hAnsi="宋体" w:cs="宋体"/>
          <w:color w:val="000000"/>
          <w:sz w:val="24"/>
          <w:highlight w:val="none"/>
        </w:rPr>
        <w:t xml:space="preserve">设计类相关奖项</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获奖</w:t>
      </w:r>
      <w:r>
        <w:rPr>
          <w:rFonts w:hint="eastAsia" w:ascii="宋体" w:hAnsi="宋体" w:cs="宋体"/>
          <w:b/>
          <w:bCs/>
          <w:color w:val="000000"/>
          <w:sz w:val="24"/>
          <w:highlight w:val="none"/>
        </w:rPr>
        <w:t xml:space="preserve">证书</w:t>
      </w:r>
      <w:r>
        <w:rPr>
          <w:rFonts w:hint="eastAsia" w:ascii="宋体" w:hAnsi="宋体" w:cs="宋体"/>
          <w:b/>
          <w:bCs/>
          <w:color w:val="000000"/>
          <w:sz w:val="24"/>
          <w:highlight w:val="none"/>
          <w:lang w:val="en-US" w:eastAsia="zh-CN"/>
        </w:rPr>
        <w:t xml:space="preserve">或相关证明材料</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上述资料</w:t>
      </w:r>
      <w:r>
        <w:rPr>
          <w:rFonts w:hint="eastAsia" w:ascii="宋体" w:hAnsi="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并签章</w:t>
      </w:r>
      <w:r>
        <w:rPr>
          <w:rFonts w:hint="eastAsia" w:ascii="宋体" w:hAnsi="宋体" w:eastAsia="宋体" w:cs="宋体"/>
          <w:b/>
          <w:bCs/>
          <w:color w:val="000000"/>
          <w:sz w:val="24"/>
          <w:szCs w:val="24"/>
          <w:highlight w:val="none"/>
          <w:lang w:eastAsia="zh-CN"/>
        </w:rPr>
        <w:t xml:space="preserve">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cs="宋体"/>
          <w:b/>
          <w:bCs/>
          <w:color w:val="000000"/>
          <w:sz w:val="24"/>
          <w:highlight w:val="none"/>
        </w:rPr>
        <w:t xml:space="preserve">）</w:t>
      </w:r>
      <w:r/>
    </w:p>
    <w:p>
      <w:pPr>
        <w:numPr>
          <w:ilvl w:val="0"/>
          <w:numId w:val="9"/>
        </w:numPr>
        <w:ind w:left="0" w:firstLine="482"/>
        <w:jc w:val="left"/>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技术文件（</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分）</w:t>
      </w:r>
      <w:r/>
    </w:p>
    <w:p>
      <w:pPr>
        <w:numPr>
          <w:ilvl w:val="0"/>
          <w:numId w:val="0"/>
        </w:numPr>
        <w:ind w:left="482"/>
        <w:jc w:val="left"/>
        <w:keepLines w:val="0"/>
        <w:keepNext w:val="0"/>
        <w:pageBreakBefore w:val="0"/>
        <w:spacing w:line="360" w:lineRule="auto"/>
        <w:widowControl w:val="off"/>
        <w:rPr>
          <w:rFonts w:hint="eastAsia" w:ascii="宋体" w:hAnsi="宋体" w:cs="宋体"/>
          <w:b/>
          <w:bCs w:val="0"/>
          <w:color w:val="000000"/>
          <w:sz w:val="24"/>
          <w:szCs w:val="24"/>
          <w:highlight w:val="none"/>
          <w:u w:val="single"/>
          <w:lang w:val="zh-CN"/>
        </w:rPr>
      </w:pPr>
      <w:r>
        <w:rPr>
          <w:rFonts w:hint="eastAsia" w:ascii="宋体" w:hAnsi="宋体" w:cs="宋体"/>
          <w:b/>
          <w:bCs w:val="0"/>
          <w:color w:val="000000"/>
          <w:sz w:val="24"/>
          <w:szCs w:val="24"/>
          <w:highlight w:val="none"/>
          <w:u w:val="single"/>
          <w:lang w:val="zh-CN"/>
        </w:rPr>
        <w:t xml:space="preserve">注：技术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部分属于暗标，投标人在制作技术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部分相关内容时不得有体现投</w:t>
      </w:r>
      <w:r/>
    </w:p>
    <w:p>
      <w:pPr>
        <w:numPr>
          <w:ilvl w:val="0"/>
          <w:numId w:val="0"/>
        </w:numPr>
        <w:jc w:val="left"/>
        <w:keepLines w:val="0"/>
        <w:keepNext w:val="0"/>
        <w:pageBreakBefore w:val="0"/>
        <w:spacing w:line="360" w:lineRule="auto"/>
        <w:widowControl w:val="off"/>
        <w:rPr>
          <w:rFonts w:hint="eastAsia" w:ascii="宋体" w:hAnsi="宋体" w:cs="宋体"/>
          <w:b/>
          <w:bCs w:val="0"/>
          <w:color w:val="000000"/>
          <w:sz w:val="24"/>
          <w:szCs w:val="24"/>
          <w:highlight w:val="green"/>
          <w:u w:val="single"/>
          <w:lang w:val="zh-CN"/>
        </w:rPr>
      </w:pPr>
      <w:r>
        <w:rPr>
          <w:rFonts w:hint="eastAsia" w:ascii="宋体" w:hAnsi="宋体" w:cs="宋体"/>
          <w:b/>
          <w:bCs w:val="0"/>
          <w:color w:val="000000"/>
          <w:sz w:val="24"/>
          <w:szCs w:val="24"/>
          <w:highlight w:val="none"/>
          <w:u w:val="single"/>
          <w:lang w:val="zh-CN"/>
        </w:rPr>
        <w:t xml:space="preserve">标人身份的内容，否则投标无效。</w:t>
      </w:r>
      <w:r/>
    </w:p>
    <w:p>
      <w:pPr>
        <w:numPr>
          <w:ilvl w:val="0"/>
          <w:numId w:val="0"/>
        </w:numPr>
        <w:ind w:firstLine="482"/>
        <w:spacing w:line="360" w:lineRule="auto"/>
        <w:rPr>
          <w:rFonts w:hint="eastAsia" w:ascii="宋体" w:hAnsi="宋体" w:eastAsia="宋体" w:cs="宋体"/>
          <w:color w:val="000000"/>
          <w:sz w:val="24"/>
          <w:szCs w:val="24"/>
          <w:highlight w:val="yellow"/>
        </w:rPr>
      </w:pPr>
      <w:r>
        <w:rPr>
          <w:rFonts w:hint="eastAsia" w:ascii="宋体" w:hAnsi="宋体" w:eastAsia="宋体" w:cs="宋体"/>
          <w:b/>
          <w:bCs/>
          <w:color w:val="auto"/>
          <w:sz w:val="24"/>
          <w:szCs w:val="28"/>
          <w:lang w:val="en-US" w:eastAsia="zh-CN"/>
        </w:rPr>
        <w:t xml:space="preserve">1）</w:t>
      </w:r>
      <w:r>
        <w:rPr>
          <w:rFonts w:hint="eastAsia" w:ascii="宋体" w:hAnsi="宋体" w:eastAsia="宋体" w:cs="宋体"/>
          <w:b/>
          <w:bCs/>
          <w:color w:val="auto"/>
          <w:sz w:val="24"/>
          <w:szCs w:val="28"/>
        </w:rPr>
        <w:t xml:space="preserve">对项目具体空间的方案优化与创新（1</w:t>
      </w:r>
      <w:r>
        <w:rPr>
          <w:rFonts w:hint="eastAsia" w:ascii="宋体" w:hAnsi="宋体" w:eastAsia="宋体" w:cs="宋体"/>
          <w:b/>
          <w:bCs/>
          <w:color w:val="auto"/>
          <w:sz w:val="24"/>
          <w:szCs w:val="28"/>
          <w:lang w:val="en-US" w:eastAsia="zh-CN"/>
        </w:rPr>
        <w:t xml:space="preserve">5</w:t>
      </w:r>
      <w:r>
        <w:rPr>
          <w:rFonts w:hint="eastAsia" w:ascii="宋体" w:hAnsi="宋体" w:eastAsia="宋体" w:cs="宋体"/>
          <w:b/>
          <w:bCs/>
          <w:color w:val="auto"/>
          <w:sz w:val="24"/>
          <w:szCs w:val="28"/>
        </w:rPr>
        <w:t xml:space="preserve">分）</w:t>
      </w:r>
      <w:r>
        <w:rPr>
          <w:rFonts w:hint="eastAsia" w:ascii="宋体" w:hAnsi="宋体" w:eastAsia="宋体" w:cs="宋体"/>
          <w:b/>
          <w:bCs/>
          <w:color w:val="auto"/>
          <w:sz w:val="24"/>
          <w:szCs w:val="28"/>
          <w:lang w:eastAsia="zh-CN"/>
        </w:rPr>
        <w:t xml:space="preserve">：</w:t>
      </w:r>
      <w:r>
        <w:rPr>
          <w:rFonts w:hint="eastAsia" w:ascii="宋体" w:hAnsi="宋体" w:eastAsia="宋体" w:cs="宋体"/>
          <w:color w:val="auto"/>
          <w:sz w:val="24"/>
          <w:szCs w:val="28"/>
        </w:rPr>
        <w:t xml:space="preserve">投标供应商须根据原建筑图纸、</w:t>
      </w:r>
      <w:r>
        <w:rPr>
          <w:rFonts w:hint="eastAsia" w:ascii="宋体" w:hAnsi="宋体" w:cs="宋体"/>
          <w:color w:val="auto"/>
          <w:sz w:val="24"/>
          <w:szCs w:val="28"/>
          <w:highlight w:val="none"/>
          <w:lang w:val="en-US" w:eastAsia="zh-CN"/>
        </w:rPr>
        <w:t xml:space="preserve">定位图</w:t>
      </w:r>
      <w:r>
        <w:rPr>
          <w:rFonts w:hint="eastAsia" w:ascii="宋体" w:hAnsi="宋体" w:cs="宋体"/>
          <w:color w:val="auto"/>
          <w:sz w:val="24"/>
          <w:szCs w:val="28"/>
          <w:lang w:val="en-US" w:eastAsia="zh-CN"/>
        </w:rPr>
        <w:t xml:space="preserve">、</w:t>
      </w:r>
      <w:r>
        <w:rPr>
          <w:rFonts w:hint="eastAsia" w:ascii="宋体" w:hAnsi="宋体" w:eastAsia="宋体" w:cs="宋体"/>
          <w:color w:val="auto"/>
          <w:sz w:val="24"/>
          <w:szCs w:val="28"/>
        </w:rPr>
        <w:t xml:space="preserve">采购需求等在充分调研</w:t>
      </w:r>
      <w:r>
        <w:rPr>
          <w:rFonts w:hint="eastAsia" w:ascii="宋体" w:hAnsi="宋体" w:cs="宋体"/>
          <w:b w:val="0"/>
          <w:bCs w:val="0"/>
          <w:color w:val="auto"/>
          <w:sz w:val="24"/>
          <w:szCs w:val="28"/>
          <w:highlight w:val="none"/>
          <w:lang w:val="en-US" w:eastAsia="zh-CN"/>
        </w:rPr>
        <w:t xml:space="preserve">的基础上进行优化与创新</w:t>
      </w:r>
      <w:r>
        <w:rPr>
          <w:rFonts w:hint="eastAsia" w:ascii="宋体" w:hAnsi="宋体" w:eastAsia="宋体" w:cs="宋体"/>
          <w:color w:val="auto"/>
          <w:sz w:val="24"/>
        </w:rPr>
        <w:t xml:space="preserve">。设计符合项目功能特性，与环境有机结合</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整体</w:t>
      </w:r>
      <w:r>
        <w:rPr>
          <w:rFonts w:hint="eastAsia" w:ascii="宋体" w:hAnsi="宋体" w:eastAsia="宋体" w:cs="宋体"/>
          <w:color w:val="auto"/>
          <w:sz w:val="24"/>
          <w:lang w:val="en-US" w:eastAsia="zh-CN"/>
        </w:rPr>
        <w:t xml:space="preserve">符</w:t>
      </w:r>
      <w:r>
        <w:rPr>
          <w:rFonts w:hint="eastAsia" w:ascii="宋体" w:hAnsi="宋体" w:eastAsia="宋体" w:cs="宋体"/>
          <w:color w:val="auto"/>
          <w:sz w:val="24"/>
        </w:rPr>
        <w:t xml:space="preserve">合美观性，需包括：3D效果图区位</w:t>
      </w:r>
      <w:r>
        <w:rPr>
          <w:rFonts w:hint="eastAsia" w:ascii="宋体" w:hAnsi="宋体" w:cs="宋体"/>
          <w:color w:val="auto"/>
          <w:sz w:val="24"/>
          <w:lang w:val="en-US" w:eastAsia="zh-CN"/>
        </w:rPr>
        <w:t xml:space="preserve">包括但</w:t>
      </w:r>
      <w:r>
        <w:rPr>
          <w:rFonts w:hint="eastAsia" w:ascii="宋体" w:hAnsi="宋体" w:eastAsia="宋体" w:cs="宋体"/>
          <w:color w:val="auto"/>
          <w:sz w:val="24"/>
        </w:rPr>
        <w:t xml:space="preserve">不限于1</w:t>
      </w:r>
      <w:r>
        <w:rPr>
          <w:rFonts w:hint="eastAsia" w:ascii="宋体" w:hAnsi="宋体" w:cs="宋体"/>
          <w:color w:val="auto"/>
          <w:sz w:val="24"/>
          <w:lang w:val="en-US" w:eastAsia="zh-CN"/>
        </w:rPr>
        <w:t xml:space="preserve">0</w:t>
      </w:r>
      <w:r>
        <w:rPr>
          <w:rFonts w:hint="eastAsia" w:ascii="宋体" w:hAnsi="宋体" w:eastAsia="宋体" w:cs="宋体"/>
          <w:color w:val="auto"/>
          <w:sz w:val="24"/>
        </w:rPr>
        <w:t xml:space="preserve">处（</w:t>
      </w:r>
      <w:r>
        <w:rPr>
          <w:rFonts w:hint="eastAsia" w:ascii="宋体" w:hAnsi="宋体" w:eastAsia="宋体" w:cs="宋体"/>
          <w:color w:val="auto"/>
          <w:sz w:val="24"/>
          <w:lang w:val="en-US" w:eastAsia="zh-CN"/>
        </w:rPr>
        <w:t xml:space="preserve">开放空间部分：</w:t>
      </w:r>
      <w:r>
        <w:rPr>
          <w:rFonts w:hint="eastAsia" w:ascii="宋体" w:hAnsi="宋体" w:eastAsia="宋体" w:cs="宋体"/>
          <w:color w:val="auto"/>
          <w:sz w:val="24"/>
        </w:rPr>
        <w:t xml:space="preserve">1、大门外立面效果图</w:t>
      </w:r>
      <w:r>
        <w:rPr>
          <w:rFonts w:hint="default" w:ascii="宋体" w:hAnsi="宋体" w:eastAsia="宋体" w:cs="宋体"/>
          <w:color w:val="auto"/>
          <w:sz w:val="24"/>
        </w:rPr>
        <w:t xml:space="preserve">①</w:t>
      </w:r>
      <w:r>
        <w:rPr>
          <w:rFonts w:hint="eastAsia" w:ascii="宋体" w:hAnsi="宋体" w:eastAsia="宋体" w:cs="宋体"/>
          <w:color w:val="auto"/>
          <w:sz w:val="24"/>
        </w:rPr>
        <w:t xml:space="preserve">-1处，2、门庭及柱子美化外观效果图</w:t>
      </w:r>
      <w:r>
        <w:rPr>
          <w:rFonts w:hint="default" w:ascii="宋体" w:hAnsi="宋体" w:eastAsia="宋体" w:cs="宋体"/>
          <w:color w:val="auto"/>
          <w:sz w:val="24"/>
        </w:rPr>
        <w:t xml:space="preserve">①</w:t>
      </w:r>
      <w:r>
        <w:rPr>
          <w:rFonts w:hint="eastAsia" w:ascii="宋体" w:hAnsi="宋体" w:eastAsia="宋体" w:cs="宋体"/>
          <w:color w:val="auto"/>
          <w:sz w:val="24"/>
        </w:rPr>
        <w:t xml:space="preserve">-2处，3、汽车入口至地下车库文化墙底板造型效果图</w:t>
      </w:r>
      <w:r>
        <w:rPr>
          <w:rFonts w:hint="default" w:ascii="宋体" w:hAnsi="宋体" w:eastAsia="宋体" w:cs="宋体"/>
          <w:color w:val="auto"/>
          <w:sz w:val="24"/>
        </w:rPr>
        <w:t xml:space="preserve">①</w:t>
      </w:r>
      <w:r>
        <w:rPr>
          <w:rFonts w:hint="eastAsia" w:ascii="宋体" w:hAnsi="宋体" w:eastAsia="宋体" w:cs="宋体"/>
          <w:color w:val="auto"/>
          <w:sz w:val="24"/>
        </w:rPr>
        <w:t xml:space="preserve">-3处，4、</w:t>
      </w:r>
      <w:r>
        <w:rPr>
          <w:rFonts w:hint="eastAsia" w:ascii="宋体" w:hAnsi="宋体" w:eastAsia="宋体" w:cs="宋体"/>
          <w:color w:val="auto"/>
          <w:sz w:val="24"/>
          <w:highlight w:val="none"/>
        </w:rPr>
        <w:t xml:space="preserve">入口景观效果图</w:t>
      </w:r>
      <w:r>
        <w:rPr>
          <w:rFonts w:hint="default" w:ascii="宋体" w:hAnsi="宋体" w:eastAsia="宋体" w:cs="宋体"/>
          <w:color w:val="auto"/>
          <w:sz w:val="24"/>
          <w:highlight w:val="none"/>
        </w:rPr>
        <w:t xml:space="preserve">②</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-a</w:t>
      </w:r>
      <w:r>
        <w:rPr>
          <w:rFonts w:hint="eastAsia" w:ascii="宋体" w:hAnsi="宋体" w:eastAsia="宋体" w:cs="宋体"/>
          <w:color w:val="auto"/>
          <w:sz w:val="24"/>
          <w:highlight w:val="none"/>
        </w:rPr>
        <w:t xml:space="preserve">处，</w:t>
      </w:r>
      <w:r>
        <w:rPr>
          <w:rFonts w:hint="eastAsia" w:ascii="宋体" w:hAnsi="宋体" w:eastAsia="宋体" w:cs="宋体"/>
          <w:color w:val="auto"/>
          <w:sz w:val="24"/>
        </w:rPr>
        <w:t xml:space="preserve">5、浮雕墙外立面效果</w:t>
      </w:r>
      <w:r>
        <w:rPr>
          <w:rFonts w:hint="default" w:ascii="宋体" w:hAnsi="宋体" w:eastAsia="宋体" w:cs="宋体"/>
          <w:color w:val="auto"/>
          <w:sz w:val="24"/>
        </w:rPr>
        <w:t xml:space="preserve">②</w:t>
      </w:r>
      <w:r>
        <w:rPr>
          <w:rFonts w:hint="eastAsia" w:ascii="宋体" w:hAnsi="宋体" w:eastAsia="宋体" w:cs="宋体"/>
          <w:color w:val="auto"/>
          <w:sz w:val="24"/>
        </w:rPr>
        <w:t xml:space="preserve">-3处</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6、一楼门厅效果图③-1处，7、行政门厅效果图⑤-1处，8、⑬-2处</w:t>
      </w:r>
      <w:r>
        <w:rPr>
          <w:rFonts w:hint="eastAsia" w:ascii="宋体" w:hAnsi="宋体" w:eastAsia="宋体" w:cs="宋体"/>
          <w:color w:val="auto"/>
          <w:sz w:val="24"/>
          <w:lang w:val="en-US" w:eastAsia="zh-CN"/>
        </w:rPr>
        <w:t xml:space="preserve">中的</w:t>
      </w:r>
      <w:r>
        <w:rPr>
          <w:rFonts w:hint="eastAsia" w:ascii="宋体" w:hAnsi="宋体" w:eastAsia="宋体" w:cs="宋体"/>
          <w:color w:val="auto"/>
          <w:sz w:val="24"/>
        </w:rPr>
        <w:t xml:space="preserve">心</w:t>
      </w:r>
      <w:r>
        <w:rPr>
          <w:rFonts w:hint="eastAsia" w:ascii="宋体" w:hAnsi="宋体" w:eastAsia="宋体" w:cs="宋体"/>
          <w:color w:val="auto"/>
          <w:sz w:val="24"/>
          <w:lang w:val="en-US" w:eastAsia="zh-CN"/>
        </w:rPr>
        <w:t xml:space="preserve">理</w:t>
      </w:r>
      <w:r>
        <w:rPr>
          <w:rFonts w:hint="eastAsia" w:ascii="宋体" w:hAnsi="宋体" w:eastAsia="宋体" w:cs="宋体"/>
          <w:color w:val="auto"/>
          <w:sz w:val="24"/>
        </w:rPr>
        <w:t xml:space="preserve">辅导效果图</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银杏大道效果图⑧-4处</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专业教室部分：10</w:t>
      </w:r>
      <w:r>
        <w:rPr>
          <w:rFonts w:hint="eastAsia" w:ascii="宋体" w:hAnsi="宋体" w:eastAsia="宋体" w:cs="宋体"/>
          <w:color w:val="auto"/>
          <w:sz w:val="24"/>
        </w:rPr>
        <w:t xml:space="preserve">、音乐教室回廊墙面效果图⑭-4处）。必须按实际空间</w:t>
      </w:r>
      <w:r>
        <w:rPr>
          <w:rFonts w:hint="eastAsia" w:ascii="宋体" w:hAnsi="宋体" w:eastAsia="宋体" w:cs="宋体"/>
          <w:color w:val="auto"/>
          <w:sz w:val="24"/>
          <w:lang w:val="en-US" w:eastAsia="zh-CN"/>
        </w:rPr>
        <w:t xml:space="preserve">设计</w:t>
      </w:r>
      <w:r>
        <w:rPr>
          <w:rFonts w:hint="eastAsia" w:ascii="宋体" w:hAnsi="宋体" w:eastAsia="宋体" w:cs="宋体"/>
          <w:color w:val="auto"/>
          <w:sz w:val="24"/>
        </w:rPr>
        <w:t xml:space="preserve">效果图，平面图与效果图相对应。</w:t>
      </w:r>
      <w:r>
        <w:rPr>
          <w:rFonts w:hint="eastAsia" w:ascii="宋体" w:hAnsi="宋体" w:eastAsia="宋体" w:cs="宋体"/>
          <w:color w:val="auto"/>
          <w:sz w:val="24"/>
          <w:lang w:val="en-US" w:eastAsia="zh-CN"/>
        </w:rPr>
        <w:t xml:space="preserve">需</w:t>
      </w:r>
      <w:r>
        <w:rPr>
          <w:rFonts w:hint="eastAsia" w:ascii="宋体" w:hAnsi="宋体" w:eastAsia="宋体" w:cs="宋体"/>
          <w:b w:val="0"/>
          <w:bCs w:val="0"/>
          <w:color w:val="auto"/>
          <w:sz w:val="24"/>
          <w:szCs w:val="28"/>
        </w:rPr>
        <w:t xml:space="preserve">对照</w:t>
      </w:r>
      <w:r>
        <w:rPr>
          <w:rFonts w:hint="eastAsia" w:ascii="宋体" w:hAnsi="宋体" w:cs="宋体"/>
          <w:b w:val="0"/>
          <w:bCs w:val="0"/>
          <w:color w:val="auto"/>
          <w:sz w:val="24"/>
          <w:szCs w:val="28"/>
          <w:lang w:val="en-US" w:eastAsia="zh-CN"/>
        </w:rPr>
        <w:t xml:space="preserve">采购需求中</w:t>
      </w:r>
      <w:r>
        <w:rPr>
          <w:rFonts w:hint="eastAsia" w:ascii="宋体" w:hAnsi="宋体" w:eastAsia="宋体" w:cs="宋体"/>
          <w:b w:val="0"/>
          <w:bCs w:val="0"/>
          <w:color w:val="auto"/>
          <w:sz w:val="24"/>
          <w:szCs w:val="28"/>
        </w:rPr>
        <w:t xml:space="preserve">具体项目清单的设计内容和制作要求进行设计</w:t>
      </w:r>
      <w:r>
        <w:rPr>
          <w:rFonts w:hint="eastAsia" w:ascii="宋体" w:hAnsi="宋体" w:cs="宋体"/>
          <w:b w:val="0"/>
          <w:bCs w:val="0"/>
          <w:color w:val="auto"/>
          <w:sz w:val="24"/>
          <w:szCs w:val="28"/>
          <w:lang w:eastAsia="zh-CN"/>
        </w:rPr>
        <w:t xml:space="preserve">。</w:t>
      </w:r>
      <w:r>
        <w:rPr>
          <w:rFonts w:hint="eastAsia" w:ascii="宋体" w:hAnsi="宋体" w:eastAsia="宋体" w:cs="宋体"/>
          <w:color w:val="auto"/>
          <w:sz w:val="24"/>
          <w:highlight w:val="none"/>
          <w:lang w:val="en-US" w:eastAsia="zh-CN"/>
        </w:rPr>
        <w:t xml:space="preserve">设计</w:t>
      </w:r>
      <w:r>
        <w:rPr>
          <w:rFonts w:hint="eastAsia" w:ascii="宋体" w:hAnsi="宋体" w:cs="宋体"/>
          <w:color w:val="auto"/>
          <w:sz w:val="24"/>
          <w:highlight w:val="none"/>
          <w:lang w:val="en-US" w:eastAsia="zh-CN"/>
        </w:rPr>
        <w:t xml:space="preserve">方案</w:t>
      </w:r>
      <w:r>
        <w:rPr>
          <w:rFonts w:hint="eastAsia" w:ascii="宋体" w:hAnsi="宋体" w:eastAsia="宋体" w:cs="宋体"/>
          <w:color w:val="auto"/>
          <w:sz w:val="24"/>
          <w:highlight w:val="none"/>
          <w:lang w:val="en-US" w:eastAsia="zh-CN"/>
        </w:rPr>
        <w:t xml:space="preserve">对需求理解充分，有合理架构、主题鲜明、内容充实完整</w:t>
      </w:r>
      <w:r>
        <w:rPr>
          <w:rFonts w:hint="eastAsia" w:ascii="宋体" w:hAnsi="宋体" w:cs="宋体"/>
          <w:color w:val="auto"/>
          <w:sz w:val="24"/>
          <w:highlight w:val="none"/>
          <w:lang w:val="en-US" w:eastAsia="zh-CN"/>
        </w:rPr>
        <w:t xml:space="preserve">，设计</w:t>
      </w:r>
      <w:r>
        <w:rPr>
          <w:rFonts w:hint="eastAsia" w:ascii="宋体" w:hAnsi="宋体" w:eastAsia="宋体" w:cs="宋体"/>
          <w:color w:val="auto"/>
          <w:sz w:val="24"/>
          <w:highlight w:val="none"/>
          <w:lang w:val="en-US" w:eastAsia="zh-CN"/>
        </w:rPr>
        <w:t xml:space="preserve">内容与学校环境协调</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方案切实可行且满足采购需求的</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得1</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w:t>
      </w:r>
      <w:r>
        <w:rPr>
          <w:rFonts w:hint="eastAsia" w:ascii="宋体" w:hAnsi="宋体" w:eastAsia="宋体" w:cs="宋体"/>
          <w:color w:val="auto"/>
          <w:sz w:val="24"/>
          <w:highlight w:val="none"/>
          <w:lang w:val="en-US" w:eastAsia="zh-CN"/>
        </w:rPr>
        <w:t xml:space="preserve">设计方案完整清晰、对需求理解有一定偏差，可操作性一般，</w:t>
      </w:r>
      <w:r>
        <w:rPr>
          <w:rFonts w:hint="eastAsia" w:ascii="宋体" w:hAnsi="宋体" w:eastAsia="宋体" w:cs="宋体"/>
          <w:color w:val="auto"/>
          <w:sz w:val="24"/>
        </w:rPr>
        <w:t xml:space="preserve">得</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w:t>
      </w:r>
      <w:r>
        <w:rPr>
          <w:rFonts w:hint="eastAsia" w:ascii="宋体" w:hAnsi="宋体" w:eastAsia="宋体" w:cs="宋体"/>
          <w:color w:val="auto"/>
          <w:sz w:val="24"/>
          <w:highlight w:val="none"/>
          <w:lang w:val="en-US" w:eastAsia="zh-CN"/>
        </w:rPr>
        <w:t xml:space="preserve">设计方案不完整、对需求理解有较大偏差，少部分具有可操作性得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；设计</w:t>
      </w:r>
      <w:r>
        <w:rPr>
          <w:rFonts w:hint="eastAsia" w:ascii="宋体" w:hAnsi="宋体" w:eastAsia="宋体" w:cs="宋体"/>
          <w:color w:val="auto"/>
          <w:sz w:val="24"/>
          <w:highlight w:val="none"/>
          <w:lang w:val="en-US" w:eastAsia="zh-CN"/>
        </w:rPr>
        <w:t xml:space="preserve">方案粗糙简单、内容空泛，较少部分具有可操作性得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rPr>
        <w:t xml:space="preserve">本项内容未达到</w:t>
      </w:r>
      <w:r>
        <w:rPr>
          <w:rFonts w:hint="eastAsia" w:ascii="宋体" w:hAnsi="宋体" w:eastAsia="宋体" w:cs="宋体"/>
          <w:color w:val="auto"/>
          <w:sz w:val="24"/>
          <w:lang w:val="en-US" w:eastAsia="zh-CN"/>
        </w:rPr>
        <w:t xml:space="preserve">以上要求的</w:t>
      </w: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0</w:t>
      </w:r>
      <w:r>
        <w:rPr>
          <w:rFonts w:hint="eastAsia" w:ascii="宋体" w:hAnsi="宋体" w:eastAsia="宋体" w:cs="宋体"/>
          <w:color w:val="auto"/>
          <w:sz w:val="24"/>
        </w:rPr>
        <w:t xml:space="preserve">处效果图或完全不满足采购需求的不得分。</w:t>
      </w:r>
      <w:r/>
    </w:p>
    <w:p>
      <w:pPr>
        <w:ind w:firstLine="480"/>
        <w:jc w:val="left"/>
        <w:spacing w:line="360" w:lineRule="auto"/>
        <w:rPr>
          <w:rFonts w:hint="eastAsia" w:ascii="宋体" w:eastAsia="宋体"/>
          <w:bCs/>
          <w:sz w:val="24"/>
          <w:lang w:eastAsia="zh-CN"/>
        </w:rPr>
      </w:pPr>
      <w:r>
        <w:rPr>
          <w:rFonts w:hint="eastAsia" w:ascii="宋体" w:hAnsi="宋体" w:cs="宋体"/>
          <w:b/>
          <w:bCs/>
          <w:sz w:val="24"/>
          <w:lang w:val="en-US" w:eastAsia="zh-CN"/>
        </w:rPr>
        <w:t xml:space="preserve">2）</w:t>
      </w:r>
      <w:r>
        <w:rPr>
          <w:rFonts w:hint="eastAsia" w:ascii="宋体" w:hAnsi="宋体" w:cs="宋体"/>
          <w:b/>
          <w:bCs/>
          <w:sz w:val="24"/>
        </w:rPr>
        <w:t xml:space="preserve">项目总体实施方案（</w:t>
      </w:r>
      <w:r>
        <w:rPr>
          <w:rFonts w:hint="eastAsia" w:ascii="宋体" w:hAnsi="宋体" w:cs="宋体"/>
          <w:b/>
          <w:bCs/>
          <w:sz w:val="24"/>
          <w:lang w:val="en-US" w:eastAsia="zh-CN"/>
        </w:rPr>
        <w:t xml:space="preserve">15</w:t>
      </w:r>
      <w:r>
        <w:rPr>
          <w:rFonts w:hint="eastAsia" w:ascii="宋体" w:hAnsi="宋体" w:cs="宋体"/>
          <w:b/>
          <w:bCs/>
          <w:sz w:val="24"/>
        </w:rPr>
        <w:t xml:space="preserve">分）：</w:t>
      </w:r>
      <w:r>
        <w:rPr>
          <w:rFonts w:hint="eastAsia" w:ascii="宋体" w:hAnsi="宋体" w:cs="宋体"/>
          <w:sz w:val="24"/>
        </w:rPr>
        <w:t xml:space="preserve">内容包括：</w:t>
      </w:r>
      <w:r>
        <w:rPr>
          <w:rFonts w:hint="eastAsia" w:ascii="宋体"/>
          <w:bCs/>
          <w:sz w:val="24"/>
        </w:rPr>
        <w:fldChar w:fldCharType="begin"/>
      </w:r>
      <w:r>
        <w:rPr>
          <w:rFonts w:hint="eastAsia" w:ascii="宋体"/>
          <w:bCs/>
          <w:sz w:val="24"/>
        </w:rPr>
        <w:instrText xml:space="preserve"> = 1 \* GB3 </w:instrText>
      </w:r>
      <w:r>
        <w:rPr>
          <w:rFonts w:hint="eastAsia" w:ascii="宋体"/>
          <w:bCs/>
          <w:sz w:val="24"/>
        </w:rPr>
        <w:fldChar w:fldCharType="separate"/>
      </w:r>
      <w:r>
        <w:rPr>
          <w:rFonts w:hint="eastAsia" w:ascii="宋体"/>
          <w:bCs/>
          <w:sz w:val="24"/>
        </w:rPr>
        <w:t xml:space="preserve">①</w:t>
      </w:r>
      <w:r>
        <w:rPr>
          <w:rFonts w:hint="eastAsia" w:ascii="宋体"/>
          <w:bCs/>
          <w:sz w:val="24"/>
        </w:rPr>
        <w:fldChar w:fldCharType="end"/>
      </w:r>
      <w:r>
        <w:rPr>
          <w:rFonts w:hint="eastAsia" w:ascii="宋体"/>
          <w:bCs/>
          <w:sz w:val="24"/>
        </w:rPr>
        <w:t xml:space="preserve">项目总体实施计划及思路；</w:t>
      </w:r>
      <w:r>
        <w:rPr>
          <w:rFonts w:ascii="宋体"/>
          <w:bCs/>
          <w:sz w:val="24"/>
        </w:rPr>
        <w:fldChar w:fldCharType="begin"/>
      </w:r>
      <w:r>
        <w:rPr>
          <w:rFonts w:ascii="宋体"/>
          <w:bCs/>
          <w:sz w:val="24"/>
        </w:rPr>
        <w:instrText xml:space="preserve"> </w:instrText>
      </w:r>
      <w:r>
        <w:rPr>
          <w:rFonts w:hint="eastAsia" w:ascii="宋体"/>
          <w:bCs/>
          <w:sz w:val="24"/>
        </w:rPr>
        <w:instrText xml:space="preserve">= 2 \* GB3</w:instrText>
      </w:r>
      <w:r>
        <w:rPr>
          <w:rFonts w:ascii="宋体"/>
          <w:bCs/>
          <w:sz w:val="24"/>
        </w:rPr>
        <w:instrText xml:space="preserve"> </w:instrText>
      </w:r>
      <w:r>
        <w:rPr>
          <w:rFonts w:ascii="宋体"/>
          <w:bCs/>
          <w:sz w:val="24"/>
        </w:rPr>
        <w:fldChar w:fldCharType="separate"/>
      </w:r>
      <w:r>
        <w:rPr>
          <w:rFonts w:hint="eastAsia" w:ascii="宋体"/>
          <w:bCs/>
          <w:sz w:val="24"/>
        </w:rPr>
        <w:t xml:space="preserve">②</w:t>
      </w:r>
      <w:r>
        <w:rPr>
          <w:rFonts w:ascii="宋体"/>
          <w:bCs/>
          <w:sz w:val="24"/>
        </w:rPr>
        <w:fldChar w:fldCharType="end"/>
      </w:r>
      <w:r>
        <w:rPr>
          <w:rFonts w:hint="eastAsia" w:ascii="宋体"/>
          <w:bCs/>
          <w:sz w:val="24"/>
        </w:rPr>
        <w:t xml:space="preserve">项目总体管控（进度、质量、安全、造价等）；③安装调试及技术支撑方案；④实施过程中可能遇到的重点难点问题。⑤实施过程中遇到的问题处理措施及解决方案</w:t>
      </w:r>
      <w:r>
        <w:rPr>
          <w:rFonts w:hint="eastAsia" w:ascii="宋体"/>
          <w:bCs/>
          <w:sz w:val="24"/>
          <w:lang w:eastAsia="zh-CN"/>
        </w:rPr>
        <w:t xml:space="preserve">。</w:t>
      </w:r>
      <w:r/>
    </w:p>
    <w:p>
      <w:pPr>
        <w:ind w:firstLine="480"/>
        <w:jc w:val="left"/>
        <w:spacing w:line="360" w:lineRule="auto"/>
        <w:rPr>
          <w:rFonts w:hint="eastAsia" w:ascii="宋体" w:hAnsi="宋体" w:cs="宋体"/>
          <w:sz w:val="24"/>
          <w:szCs w:val="28"/>
        </w:rPr>
      </w:pPr>
      <w:r>
        <w:rPr>
          <w:rFonts w:hint="eastAsia" w:ascii="宋体" w:hAnsi="宋体"/>
          <w:sz w:val="24"/>
        </w:rPr>
        <w:t xml:space="preserve">供应商须针对每条内容进行阐述，阐述内容须满足采购需求。需求贴合度高且内容</w:t>
      </w:r>
      <w:r>
        <w:rPr>
          <w:rFonts w:hint="eastAsia" w:ascii="宋体" w:hAnsi="宋体" w:eastAsia="宋体" w:cs="宋体"/>
          <w:color w:val="000000"/>
          <w:sz w:val="24"/>
          <w:szCs w:val="24"/>
          <w:highlight w:val="none"/>
        </w:rPr>
        <w:t xml:space="preserve">详实、</w:t>
      </w:r>
      <w:r>
        <w:rPr>
          <w:rFonts w:hint="eastAsia" w:ascii="宋体" w:hAnsi="宋体"/>
          <w:sz w:val="24"/>
        </w:rPr>
        <w:t xml:space="preserve">表达清晰，针对性强的，该条最高得</w:t>
      </w:r>
      <w:r>
        <w:rPr>
          <w:rFonts w:hint="eastAsia" w:ascii="宋体" w:hAnsi="宋体"/>
          <w:sz w:val="24"/>
          <w:lang w:val="en-US" w:eastAsia="zh-CN"/>
        </w:rPr>
        <w:t xml:space="preserve">3</w:t>
      </w:r>
      <w:r>
        <w:rPr>
          <w:rFonts w:hint="eastAsia" w:ascii="宋体" w:hAnsi="宋体"/>
          <w:sz w:val="24"/>
        </w:rPr>
        <w:t xml:space="preserve">分；内容较完整、具体，具有一定的针对性，该条最高得</w:t>
      </w:r>
      <w:r>
        <w:rPr>
          <w:rFonts w:hint="eastAsia" w:ascii="宋体" w:hAnsi="宋体"/>
          <w:sz w:val="24"/>
          <w:lang w:val="en-US" w:eastAsia="zh-CN"/>
        </w:rPr>
        <w:t xml:space="preserve">2</w:t>
      </w:r>
      <w:r>
        <w:rPr>
          <w:rFonts w:hint="eastAsia" w:ascii="宋体" w:hAnsi="宋体"/>
          <w:sz w:val="24"/>
        </w:rPr>
        <w:t xml:space="preserve">分；内容简单粗糙，针对性不强的，该条最高得</w:t>
      </w:r>
      <w:r>
        <w:rPr>
          <w:rFonts w:hint="eastAsia" w:ascii="宋体" w:hAnsi="宋体"/>
          <w:sz w:val="24"/>
          <w:lang w:val="en-US" w:eastAsia="zh-CN"/>
        </w:rPr>
        <w:t xml:space="preserve">1</w:t>
      </w:r>
      <w:r>
        <w:rPr>
          <w:rFonts w:hint="eastAsia" w:ascii="宋体" w:hAnsi="宋体"/>
          <w:sz w:val="24"/>
        </w:rPr>
        <w:t xml:space="preserve">分；每缺漏一项或内容存在不能满足采购需求，或存在逻辑错误、前后矛盾，或违反现行相关规范、存在严重缺陷的，该条不得分，本项最高得1</w:t>
      </w:r>
      <w:r>
        <w:rPr>
          <w:rFonts w:hint="eastAsia" w:ascii="宋体" w:hAnsi="宋体"/>
          <w:sz w:val="24"/>
          <w:lang w:val="en-US" w:eastAsia="zh-CN"/>
        </w:rPr>
        <w:t xml:space="preserve">5</w:t>
      </w:r>
      <w:r>
        <w:rPr>
          <w:rFonts w:hint="eastAsia" w:ascii="宋体" w:hAnsi="宋体"/>
          <w:sz w:val="24"/>
        </w:rPr>
        <w:t xml:space="preserve">分</w:t>
      </w:r>
      <w:r>
        <w:rPr>
          <w:rFonts w:hint="eastAsia" w:ascii="宋体" w:hAnsi="宋体" w:cs="宋体"/>
          <w:sz w:val="24"/>
          <w:szCs w:val="28"/>
        </w:rPr>
        <w:t xml:space="preserve">。</w:t>
      </w:r>
      <w:r/>
    </w:p>
    <w:p>
      <w:pPr>
        <w:ind w:firstLine="482"/>
        <w:spacing w:line="360" w:lineRule="auto"/>
        <w:rPr>
          <w:rFonts w:hint="eastAsia" w:ascii="宋体" w:hAnsi="宋体" w:cs="宋体"/>
          <w:sz w:val="24"/>
          <w:szCs w:val="32"/>
        </w:rPr>
      </w:pPr>
      <w:r>
        <w:rPr>
          <w:rFonts w:hint="eastAsia" w:ascii="宋体" w:hAnsi="宋体" w:cs="宋体"/>
          <w:b/>
          <w:sz w:val="24"/>
          <w:szCs w:val="32"/>
          <w:lang w:val="en-US" w:eastAsia="zh-CN"/>
        </w:rPr>
        <w:t xml:space="preserve">3）</w:t>
      </w:r>
      <w:r>
        <w:rPr>
          <w:rFonts w:hint="eastAsia" w:ascii="宋体" w:hAnsi="宋体" w:cs="宋体"/>
          <w:b/>
          <w:sz w:val="24"/>
          <w:szCs w:val="32"/>
        </w:rPr>
        <w:t xml:space="preserve">现场布展专项服务方案（</w:t>
      </w:r>
      <w:r>
        <w:rPr>
          <w:rFonts w:hint="eastAsia" w:ascii="宋体" w:hAnsi="宋体" w:cs="宋体"/>
          <w:b/>
          <w:sz w:val="24"/>
          <w:szCs w:val="32"/>
          <w:lang w:val="en-US" w:eastAsia="zh-CN"/>
        </w:rPr>
        <w:t xml:space="preserve">9</w:t>
      </w:r>
      <w:r>
        <w:rPr>
          <w:rFonts w:hint="eastAsia" w:ascii="宋体" w:hAnsi="宋体" w:cs="宋体"/>
          <w:b/>
          <w:sz w:val="24"/>
          <w:szCs w:val="32"/>
        </w:rPr>
        <w:t xml:space="preserve">分）</w:t>
      </w:r>
      <w:r>
        <w:rPr>
          <w:rFonts w:hint="eastAsia" w:ascii="宋体" w:hAnsi="宋体" w:cs="宋体"/>
          <w:sz w:val="24"/>
          <w:szCs w:val="32"/>
        </w:rPr>
        <w:t xml:space="preserve">：内容包括：①现场设计深化全维度服务方案；②布展现场的秩序、各工序衔接服务方案；③布展成品的防护服务方案。</w:t>
      </w:r>
      <w:r/>
    </w:p>
    <w:p>
      <w:pPr>
        <w:ind w:firstLine="480"/>
        <w:spacing w:line="360" w:lineRule="auto"/>
        <w:rPr>
          <w:rFonts w:hint="default" w:ascii="宋体" w:hAnsi="宋体" w:cs="宋体"/>
          <w:color w:val="000000"/>
          <w:sz w:val="24"/>
          <w:szCs w:val="24"/>
          <w:highlight w:val="none"/>
          <w:lang w:val="en-US" w:eastAsia="zh-CN"/>
        </w:rPr>
      </w:pPr>
      <w:r>
        <w:rPr>
          <w:rFonts w:hint="eastAsia" w:ascii="宋体" w:hAnsi="宋体" w:cs="宋体"/>
          <w:sz w:val="24"/>
          <w:szCs w:val="32"/>
        </w:rPr>
        <w:t xml:space="preserve">供应商须针对每条内容进行阐述，阐述内容须满足采购需求。</w:t>
      </w:r>
      <w:r>
        <w:rPr>
          <w:rFonts w:hint="eastAsia" w:ascii="宋体" w:hAnsi="宋体"/>
          <w:sz w:val="24"/>
        </w:rPr>
        <w:t xml:space="preserve">需求贴合度高且内容</w:t>
      </w:r>
      <w:r>
        <w:rPr>
          <w:rFonts w:hint="eastAsia" w:ascii="宋体" w:hAnsi="宋体" w:eastAsia="宋体" w:cs="宋体"/>
          <w:color w:val="000000"/>
          <w:sz w:val="24"/>
          <w:szCs w:val="24"/>
          <w:highlight w:val="none"/>
        </w:rPr>
        <w:t xml:space="preserve">详实、</w:t>
      </w:r>
      <w:r>
        <w:rPr>
          <w:rFonts w:hint="eastAsia" w:ascii="宋体" w:hAnsi="宋体"/>
          <w:sz w:val="24"/>
        </w:rPr>
        <w:t xml:space="preserve">表达清晰，针对性强的</w:t>
      </w:r>
      <w:r>
        <w:rPr>
          <w:rFonts w:hint="eastAsia" w:ascii="宋体" w:hAnsi="宋体" w:cs="宋体"/>
          <w:sz w:val="24"/>
          <w:szCs w:val="32"/>
        </w:rPr>
        <w:t xml:space="preserve">，该条最高得3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w:t>
      </w:r>
      <w:r>
        <w:rPr>
          <w:rFonts w:hint="eastAsia" w:ascii="宋体" w:hAnsi="宋体" w:cs="宋体"/>
          <w:sz w:val="24"/>
          <w:szCs w:val="32"/>
          <w:lang w:val="en-US" w:eastAsia="zh-CN"/>
        </w:rPr>
        <w:t xml:space="preserve">9</w:t>
      </w:r>
      <w:r>
        <w:rPr>
          <w:rFonts w:hint="eastAsia" w:ascii="宋体" w:hAnsi="宋体" w:cs="宋体"/>
          <w:sz w:val="24"/>
          <w:szCs w:val="32"/>
        </w:rPr>
        <w:t xml:space="preserve">分。</w:t>
      </w:r>
      <w:r/>
    </w:p>
    <w:p>
      <w:pPr>
        <w:ind w:firstLine="480"/>
        <w:jc w:val="left"/>
        <w:spacing w:line="360" w:lineRule="auto"/>
        <w:rPr>
          <w:rFonts w:ascii="宋体"/>
          <w:bCs/>
          <w:color w:val="auto"/>
          <w:sz w:val="24"/>
        </w:rPr>
      </w:pPr>
      <w:r>
        <w:rPr>
          <w:rFonts w:hint="eastAsia" w:ascii="宋体" w:hAnsi="宋体" w:cs="宋体"/>
          <w:b/>
          <w:bCs/>
          <w:color w:val="000000"/>
          <w:sz w:val="24"/>
          <w:szCs w:val="24"/>
          <w:highlight w:val="none"/>
          <w:lang w:val="en-US" w:eastAsia="zh-CN"/>
        </w:rPr>
        <w:t xml:space="preserve">4）</w:t>
      </w:r>
      <w:r>
        <w:rPr>
          <w:rFonts w:hint="eastAsia" w:ascii="宋体" w:hAnsi="宋体" w:cs="宋体"/>
          <w:b/>
          <w:bCs/>
          <w:sz w:val="24"/>
        </w:rPr>
        <w:t xml:space="preserve">安全、文明作业及现场保护措施</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分）</w:t>
      </w:r>
      <w:r>
        <w:rPr>
          <w:rFonts w:hint="eastAsia" w:ascii="宋体" w:hAnsi="宋体" w:cs="宋体"/>
          <w:color w:val="auto"/>
          <w:sz w:val="24"/>
        </w:rPr>
        <w:t xml:space="preserve">：内容包括：</w:t>
      </w:r>
      <w:r>
        <w:rPr>
          <w:rFonts w:hint="eastAsia" w:ascii="宋体" w:hAnsi="宋体" w:cs="宋体"/>
          <w:color w:val="auto"/>
          <w:sz w:val="24"/>
          <w:szCs w:val="32"/>
        </w:rPr>
        <w:t xml:space="preserve">①校园专属安全保障</w:t>
      </w:r>
      <w:r>
        <w:rPr>
          <w:rFonts w:hint="eastAsia" w:ascii="宋体" w:hAnsi="宋体" w:cs="宋体"/>
          <w:color w:val="auto"/>
          <w:sz w:val="24"/>
          <w:szCs w:val="32"/>
          <w:lang w:val="en-US" w:eastAsia="zh-CN"/>
        </w:rPr>
        <w:t xml:space="preserve">措施</w:t>
      </w:r>
      <w:r>
        <w:rPr>
          <w:rFonts w:hint="eastAsia" w:ascii="宋体" w:hAnsi="宋体" w:cs="宋体"/>
          <w:color w:val="auto"/>
          <w:sz w:val="24"/>
          <w:szCs w:val="32"/>
        </w:rPr>
        <w:t xml:space="preserve">；②安全应急处置预案；③文明作业、环保合规及现场保护措施</w:t>
      </w:r>
      <w:r>
        <w:rPr>
          <w:rFonts w:hint="eastAsia" w:ascii="宋体"/>
          <w:bCs/>
          <w:color w:val="auto"/>
          <w:sz w:val="24"/>
        </w:rPr>
        <w:t xml:space="preserve">。</w:t>
      </w:r>
      <w:r/>
    </w:p>
    <w:p>
      <w:pPr>
        <w:ind w:firstLine="480"/>
        <w:jc w:val="left"/>
        <w:spacing w:line="360" w:lineRule="auto"/>
        <w:rPr>
          <w:rFonts w:hint="eastAsia" w:ascii="宋体" w:hAnsi="宋体" w:cs="宋体"/>
          <w:color w:val="auto"/>
          <w:sz w:val="24"/>
          <w:szCs w:val="28"/>
        </w:rPr>
      </w:pPr>
      <w:r>
        <w:rPr>
          <w:rFonts w:hint="eastAsia" w:ascii="宋体" w:hAnsi="宋体" w:cs="宋体"/>
          <w:color w:val="auto"/>
          <w:sz w:val="24"/>
          <w:szCs w:val="32"/>
        </w:rPr>
        <w:t xml:space="preserve">供应商须针对每条内容进行阐述，阐述内容须满足采购需求。</w:t>
      </w:r>
      <w:r>
        <w:rPr>
          <w:rFonts w:hint="eastAsia" w:ascii="宋体" w:hAnsi="宋体"/>
          <w:color w:val="auto"/>
          <w:sz w:val="24"/>
        </w:rPr>
        <w:t xml:space="preserve">需求贴合度高且内容</w:t>
      </w:r>
      <w:r>
        <w:rPr>
          <w:rFonts w:hint="eastAsia" w:ascii="宋体" w:hAnsi="宋体" w:eastAsia="宋体" w:cs="宋体"/>
          <w:color w:val="auto"/>
          <w:sz w:val="24"/>
          <w:szCs w:val="24"/>
          <w:highlight w:val="none"/>
        </w:rPr>
        <w:t xml:space="preserve">详实、</w:t>
      </w:r>
      <w:r>
        <w:rPr>
          <w:rFonts w:hint="eastAsia" w:ascii="宋体" w:hAnsi="宋体"/>
          <w:color w:val="auto"/>
          <w:sz w:val="24"/>
        </w:rPr>
        <w:t xml:space="preserve">表达清晰，针对性强的</w:t>
      </w:r>
      <w:r>
        <w:rPr>
          <w:rFonts w:hint="eastAsia" w:ascii="宋体" w:hAnsi="宋体" w:cs="宋体"/>
          <w:color w:val="auto"/>
          <w:sz w:val="24"/>
          <w:szCs w:val="32"/>
        </w:rPr>
        <w:t xml:space="preserve">，该条最高得</w:t>
      </w:r>
      <w:r>
        <w:rPr>
          <w:rFonts w:hint="eastAsia" w:ascii="宋体" w:hAnsi="宋体" w:cs="宋体"/>
          <w:color w:val="auto"/>
          <w:sz w:val="24"/>
          <w:szCs w:val="32"/>
          <w:lang w:val="en-US" w:eastAsia="zh-CN"/>
        </w:rPr>
        <w:t xml:space="preserve">3</w:t>
      </w:r>
      <w:r>
        <w:rPr>
          <w:rFonts w:hint="eastAsia" w:ascii="宋体" w:hAnsi="宋体" w:cs="宋体"/>
          <w:color w:val="auto"/>
          <w:sz w:val="24"/>
          <w:szCs w:val="32"/>
        </w:rPr>
        <w:t xml:space="preserve">分；内容较完整、具体，具有一定的针对性，该条最高得2分；内容简单粗糙，针对性不强的，该条最高得1分；每缺漏一项或内容存在不能满足采购需求，或存在逻辑错误、前后矛盾，或违反现行相关规范、存在严重缺陷的，该条不得分，本项最高得</w:t>
      </w:r>
      <w:r>
        <w:rPr>
          <w:rFonts w:hint="eastAsia" w:ascii="宋体" w:hAnsi="宋体" w:cs="宋体"/>
          <w:color w:val="auto"/>
          <w:sz w:val="24"/>
          <w:szCs w:val="32"/>
          <w:lang w:val="en-US" w:eastAsia="zh-CN"/>
        </w:rPr>
        <w:t xml:space="preserve">9</w:t>
      </w:r>
      <w:r>
        <w:rPr>
          <w:rFonts w:hint="eastAsia" w:ascii="宋体" w:hAnsi="宋体" w:cs="宋体"/>
          <w:color w:val="auto"/>
          <w:sz w:val="24"/>
          <w:szCs w:val="32"/>
        </w:rPr>
        <w:t xml:space="preserve">分</w:t>
      </w:r>
      <w:r>
        <w:rPr>
          <w:rFonts w:hint="eastAsia" w:ascii="宋体" w:hAnsi="宋体" w:cs="宋体"/>
          <w:color w:val="auto"/>
          <w:sz w:val="24"/>
          <w:szCs w:val="28"/>
        </w:rPr>
        <w:t xml:space="preserve">。</w:t>
      </w:r>
      <w:r/>
    </w:p>
    <w:p>
      <w:pPr>
        <w:ind w:firstLine="482"/>
        <w:spacing w:line="360" w:lineRule="auto"/>
        <w:rPr>
          <w:rFonts w:hint="eastAsia" w:ascii="宋体" w:hAnsi="宋体" w:eastAsia="宋体" w:cs="宋体"/>
          <w:color w:val="auto"/>
          <w:sz w:val="24"/>
          <w:szCs w:val="32"/>
          <w:lang w:eastAsia="zh-CN"/>
        </w:rPr>
      </w:pPr>
      <w:r>
        <w:rPr>
          <w:rFonts w:hint="eastAsia" w:ascii="宋体" w:hAnsi="宋体" w:cs="宋体"/>
          <w:b/>
          <w:bCs/>
          <w:color w:val="000000"/>
          <w:sz w:val="24"/>
          <w:szCs w:val="24"/>
          <w:highlight w:val="none"/>
          <w:lang w:val="en-US" w:eastAsia="zh-CN"/>
        </w:rPr>
        <w:t xml:space="preserve">5）</w:t>
      </w:r>
      <w:r>
        <w:rPr>
          <w:rFonts w:hint="eastAsia" w:ascii="宋体" w:hAnsi="宋体" w:cs="宋体"/>
          <w:b/>
          <w:bCs/>
          <w:sz w:val="24"/>
          <w:szCs w:val="32"/>
        </w:rPr>
        <w:t xml:space="preserve">服务响</w:t>
      </w:r>
      <w:r>
        <w:rPr>
          <w:rFonts w:hint="eastAsia" w:ascii="宋体" w:hAnsi="宋体" w:cs="宋体"/>
          <w:b/>
          <w:bCs/>
          <w:color w:val="auto"/>
          <w:sz w:val="24"/>
          <w:szCs w:val="32"/>
        </w:rPr>
        <w:t xml:space="preserve">应（</w:t>
      </w:r>
      <w:r>
        <w:rPr>
          <w:rFonts w:hint="eastAsia" w:ascii="宋体" w:hAnsi="宋体" w:cs="宋体"/>
          <w:b/>
          <w:bCs/>
          <w:color w:val="auto"/>
          <w:sz w:val="24"/>
          <w:szCs w:val="32"/>
          <w:lang w:val="en-US" w:eastAsia="zh-CN"/>
        </w:rPr>
        <w:t xml:space="preserve">2</w:t>
      </w:r>
      <w:r>
        <w:rPr>
          <w:rFonts w:hint="eastAsia" w:ascii="宋体" w:hAnsi="宋体" w:cs="宋体"/>
          <w:b/>
          <w:bCs/>
          <w:color w:val="auto"/>
          <w:sz w:val="24"/>
          <w:szCs w:val="32"/>
        </w:rPr>
        <w:t xml:space="preserve">分）：</w:t>
      </w:r>
      <w:r>
        <w:rPr>
          <w:rFonts w:hint="eastAsia" w:ascii="宋体" w:hAnsi="宋体" w:cs="宋体"/>
          <w:color w:val="auto"/>
          <w:sz w:val="24"/>
          <w:szCs w:val="32"/>
        </w:rPr>
        <w:t xml:space="preserve">内容包括：针对本项目的服务响应时间、响应机制等全过程全覆盖的响应方案</w:t>
      </w:r>
      <w:r>
        <w:rPr>
          <w:rFonts w:hint="eastAsia" w:ascii="宋体" w:hAnsi="宋体" w:cs="宋体"/>
          <w:color w:val="auto"/>
          <w:sz w:val="24"/>
          <w:szCs w:val="32"/>
          <w:lang w:eastAsia="zh-CN"/>
        </w:rPr>
        <w:t xml:space="preserve">。</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auto"/>
          <w:sz w:val="24"/>
          <w:szCs w:val="32"/>
        </w:rPr>
        <w:t xml:space="preserve">供应商须针对</w:t>
      </w:r>
      <w:r>
        <w:rPr>
          <w:rFonts w:hint="eastAsia" w:ascii="宋体" w:hAnsi="宋体" w:cs="宋体"/>
          <w:color w:val="auto"/>
          <w:sz w:val="24"/>
          <w:szCs w:val="32"/>
          <w:lang w:val="en-US" w:eastAsia="zh-CN"/>
        </w:rPr>
        <w:t xml:space="preserve">本项</w:t>
      </w:r>
      <w:r>
        <w:rPr>
          <w:rFonts w:hint="eastAsia" w:ascii="宋体" w:hAnsi="宋体" w:cs="宋体"/>
          <w:color w:val="auto"/>
          <w:sz w:val="24"/>
          <w:szCs w:val="32"/>
        </w:rPr>
        <w:t xml:space="preserve">内容进行阐述，阐述内容须满足采购需求。</w:t>
      </w:r>
      <w:r>
        <w:rPr>
          <w:rFonts w:hint="eastAsia" w:ascii="宋体" w:hAnsi="宋体" w:eastAsia="宋体" w:cs="宋体"/>
          <w:color w:val="auto"/>
          <w:sz w:val="24"/>
          <w:szCs w:val="24"/>
          <w:highlight w:val="none"/>
        </w:rPr>
        <w:t xml:space="preserve">内容详实、</w:t>
      </w:r>
      <w:r>
        <w:rPr>
          <w:rFonts w:hint="eastAsia" w:ascii="宋体" w:hAnsi="宋体" w:cs="宋体"/>
          <w:color w:val="auto"/>
          <w:sz w:val="24"/>
          <w:szCs w:val="32"/>
        </w:rPr>
        <w:t xml:space="preserve">需求贴合度高且</w:t>
      </w:r>
      <w:r>
        <w:rPr>
          <w:rFonts w:hint="eastAsia" w:ascii="宋体" w:hAnsi="宋体" w:eastAsia="宋体" w:cs="宋体"/>
          <w:color w:val="auto"/>
          <w:sz w:val="24"/>
          <w:highlight w:val="none"/>
          <w:lang w:val="en-US" w:eastAsia="zh-CN"/>
        </w:rPr>
        <w:t xml:space="preserve">条理清晰的</w:t>
      </w:r>
      <w:r>
        <w:rPr>
          <w:rFonts w:hint="eastAsia" w:ascii="宋体" w:hAnsi="宋体" w:cs="宋体"/>
          <w:color w:val="auto"/>
          <w:sz w:val="24"/>
          <w:szCs w:val="32"/>
        </w:rPr>
        <w:t xml:space="preserve">，得</w:t>
      </w:r>
      <w:r>
        <w:rPr>
          <w:rFonts w:hint="eastAsia" w:ascii="宋体" w:hAnsi="宋体" w:cs="宋体"/>
          <w:color w:val="auto"/>
          <w:sz w:val="24"/>
          <w:szCs w:val="32"/>
          <w:lang w:val="en-US" w:eastAsia="zh-CN"/>
        </w:rPr>
        <w:t xml:space="preserve">2</w:t>
      </w:r>
      <w:r>
        <w:rPr>
          <w:rFonts w:hint="eastAsia" w:ascii="宋体" w:hAnsi="宋体" w:cs="宋体"/>
          <w:color w:val="auto"/>
          <w:sz w:val="24"/>
          <w:szCs w:val="32"/>
        </w:rPr>
        <w:t xml:space="preserve">分；</w:t>
      </w:r>
      <w:r>
        <w:rPr>
          <w:rFonts w:hint="eastAsia" w:ascii="宋体" w:hAnsi="宋体" w:eastAsia="宋体" w:cs="宋体"/>
          <w:color w:val="auto"/>
          <w:sz w:val="24"/>
          <w:highlight w:val="none"/>
          <w:lang w:val="en-US" w:eastAsia="zh-CN"/>
        </w:rPr>
        <w:t xml:space="preserve">内容较为简单、可行、细节有待完善的，得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szCs w:val="32"/>
        </w:rPr>
        <w:t xml:space="preserve">；</w:t>
      </w:r>
      <w:r>
        <w:rPr>
          <w:rFonts w:hint="eastAsia" w:ascii="宋体" w:hAnsi="宋体" w:eastAsia="宋体" w:cs="宋体"/>
          <w:color w:val="auto"/>
          <w:sz w:val="24"/>
          <w:highlight w:val="none"/>
          <w:lang w:val="en-US" w:eastAsia="zh-CN"/>
        </w:rPr>
        <w:t xml:space="preserve">内容粗略、无针对性、基本满足采购需求的</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32"/>
        </w:rPr>
        <w:t xml:space="preserve">得1分；</w:t>
      </w:r>
      <w:r>
        <w:rPr>
          <w:rFonts w:hint="eastAsia" w:ascii="宋体" w:hAnsi="宋体" w:cs="宋体"/>
          <w:sz w:val="24"/>
          <w:szCs w:val="32"/>
        </w:rPr>
        <w:t xml:space="preserve">每缺漏一项或内容存在不能满足采购需求，或存在逻辑错误、前后矛盾，或违反现行相关规范、存在严重缺陷的，该条不得分</w:t>
      </w:r>
      <w:r>
        <w:rPr>
          <w:rFonts w:hint="eastAsia" w:ascii="宋体" w:hAnsi="宋体" w:cs="宋体"/>
          <w:sz w:val="24"/>
          <w:szCs w:val="28"/>
        </w:rPr>
        <w:t xml:space="preserve">。</w:t>
      </w:r>
      <w:r/>
    </w:p>
    <w:p>
      <w:pPr>
        <w:ind w:firstLine="422"/>
        <w:spacing w:line="360" w:lineRule="auto"/>
        <w:rPr>
          <w:rFonts w:hint="eastAsia" w:ascii="宋体" w:hAnsi="宋体" w:cs="宋体"/>
          <w:b/>
          <w:bCs/>
          <w:color w:val="000000"/>
          <w:sz w:val="24"/>
          <w:highlight w:val="none"/>
        </w:rPr>
        <w:outlineLvl w:val="0"/>
      </w:pPr>
      <w:r>
        <w:rPr>
          <w:rFonts w:hint="eastAsia" w:ascii="宋体" w:hAnsi="宋体"/>
          <w:b/>
          <w:bCs/>
          <w:color w:val="000000"/>
          <w:sz w:val="24"/>
          <w:highlight w:val="none"/>
        </w:rPr>
        <w:t xml:space="preserve">评委一般按照上述评分要求及投标技术文件实际内容酌情评分。（取所有评委打分分值的平均值）</w:t>
      </w:r>
      <w:r>
        <w:rPr>
          <w:rFonts w:hint="eastAsia" w:ascii="宋体" w:hAnsi="宋体" w:cs="宋体"/>
          <w:b/>
          <w:bCs/>
          <w:color w:val="000000"/>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48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48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sz w:val="24"/>
          <w:highlight w:val="none"/>
        </w:rPr>
        <w:t xml:space="preserve">采购人委托代建公司“</w:t>
      </w:r>
      <w:r>
        <w:rPr>
          <w:rFonts w:hint="eastAsia" w:ascii="宋体" w:hAnsi="宋体" w:cs="Times New Roman"/>
          <w:bCs/>
          <w:sz w:val="24"/>
          <w:highlight w:val="none"/>
          <w:lang w:val="en-US" w:eastAsia="zh-CN"/>
        </w:rPr>
        <w:t xml:space="preserve">无锡市北塘城市投资发展有限公司</w:t>
      </w:r>
      <w:r>
        <w:rPr>
          <w:rFonts w:hint="eastAsia" w:ascii="宋体" w:hAnsi="宋体" w:cs="宋体"/>
          <w:bCs/>
          <w:sz w:val="24"/>
          <w:highlight w:val="none"/>
        </w:rPr>
        <w:t xml:space="preserve">”全权负责本项目的施工合同签订、实施全过程，代建公司</w:t>
      </w:r>
      <w:r>
        <w:rPr>
          <w:bCs/>
          <w:color w:val="000000"/>
          <w:sz w:val="24"/>
          <w:highlight w:val="none"/>
        </w:rPr>
        <w:t xml:space="preserve">应当自中标通知书发出之日起</w:t>
      </w:r>
      <w:r>
        <w:rPr>
          <w:rFonts w:hint="eastAsia"/>
          <w:bCs/>
          <w:color w:val="000000"/>
          <w:sz w:val="24"/>
          <w:highlight w:val="none"/>
          <w:lang w:val="en-US" w:eastAsia="zh-CN"/>
        </w:rPr>
        <w:t xml:space="preserve">十五</w:t>
      </w:r>
      <w:r>
        <w:rPr>
          <w:bCs/>
          <w:color w:val="000000"/>
          <w:sz w:val="24"/>
          <w:highlight w:val="none"/>
        </w:rPr>
        <w:t xml:space="preserve">日内，按照</w:t>
      </w:r>
      <w:r>
        <w:rPr>
          <w:rFonts w:hint="eastAsia"/>
          <w:bCs/>
          <w:color w:val="000000"/>
          <w:sz w:val="24"/>
          <w:highlight w:val="none"/>
          <w:lang w:val="en-US" w:eastAsia="zh-CN"/>
        </w:rPr>
        <w:t xml:space="preserve">招标</w:t>
      </w:r>
      <w:r>
        <w:rPr>
          <w:rFonts w:hint="eastAsia"/>
          <w:bCs/>
          <w:color w:val="000000"/>
          <w:sz w:val="24"/>
          <w:highlight w:val="none"/>
        </w:rPr>
        <w:t xml:space="preserve">文件</w:t>
      </w:r>
      <w:r>
        <w:rPr>
          <w:bCs/>
          <w:color w:val="000000"/>
          <w:sz w:val="24"/>
          <w:highlight w:val="none"/>
        </w:rPr>
        <w:t xml:space="preserve">和中标供应商投标文件的约定，在</w:t>
      </w:r>
      <w:r>
        <w:rPr>
          <w:rFonts w:hint="eastAsia"/>
          <w:color w:val="000000"/>
          <w:sz w:val="24"/>
          <w:highlight w:val="none"/>
        </w:rPr>
        <w:t xml:space="preserve">普</w:t>
      </w:r>
      <w:r>
        <w:rPr>
          <w:rFonts w:hint="eastAsia"/>
          <w:color w:val="000000"/>
          <w:sz w:val="24"/>
        </w:rPr>
        <w:t xml:space="preserve">信国际工程咨询有限公司</w:t>
      </w:r>
      <w:r>
        <w:rPr>
          <w:bCs/>
          <w:color w:val="000000"/>
          <w:sz w:val="24"/>
        </w:rPr>
        <w:t xml:space="preserve">就实质性条款见证后，与中标供应商签订合同。所签订的合同不得对</w:t>
      </w:r>
      <w:r>
        <w:rPr>
          <w:rFonts w:hint="eastAsia"/>
          <w:bCs/>
          <w:color w:val="000000"/>
          <w:sz w:val="24"/>
          <w:lang w:val="en-US" w:eastAsia="zh-CN"/>
        </w:rPr>
        <w:t xml:space="preserve">招标</w:t>
      </w:r>
      <w:r>
        <w:rPr>
          <w:rFonts w:hint="eastAsia"/>
          <w:bCs/>
          <w:color w:val="000000"/>
          <w:sz w:val="24"/>
        </w:rPr>
        <w:t xml:space="preserve">文件</w:t>
      </w:r>
      <w:r>
        <w:rPr>
          <w:bCs/>
          <w:color w:val="000000"/>
          <w:sz w:val="24"/>
        </w:rPr>
        <w:t xml:space="preserve">和中标供应商投标文件作实质性修改。</w:t>
      </w:r>
      <w:r>
        <w:rPr>
          <w:rFonts w:hint="eastAsia" w:ascii="宋体" w:hAnsi="宋体" w:cs="宋体"/>
          <w:bCs/>
          <w:sz w:val="24"/>
        </w:rPr>
        <w:t xml:space="preserve">代建公司</w:t>
      </w:r>
      <w:r>
        <w:rPr>
          <w:bCs/>
          <w:color w:val="000000"/>
          <w:sz w:val="24"/>
        </w:rPr>
        <w:t xml:space="preserve">不得向中标供应商提出任何不合理的要求，作为签订合同的条件，不得与中标供应商私下订立背离合同实质性内容的协议。</w:t>
      </w:r>
      <w:r>
        <w:rPr>
          <w:rFonts w:hint="eastAsia" w:hAnsi="宋体" w:cs="宋体"/>
          <w:bCs/>
          <w:sz w:val="24"/>
        </w:rPr>
        <w:t xml:space="preserve">代建公司</w:t>
      </w:r>
      <w:r>
        <w:rPr>
          <w:rFonts w:hint="eastAsia" w:ascii="宋体"/>
          <w:bCs/>
          <w:sz w:val="24"/>
        </w:rPr>
        <w:t xml:space="preserve">因不可抗力原因迟延签订合同的，应当自不可抗力事由消除之日起7日内完成合同签订事宜。</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6"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6"/>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u w:val="none"/>
        </w:rPr>
      </w:pP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支付，</w:t>
      </w:r>
      <w:r>
        <w:rPr>
          <w:rFonts w:hint="eastAsia" w:ascii="宋体" w:hAnsi="宋体" w:cs="宋体"/>
          <w:bCs/>
          <w:color w:val="000000"/>
          <w:sz w:val="24"/>
          <w:szCs w:val="22"/>
          <w:highlight w:val="none"/>
        </w:rPr>
        <w:t xml:space="preserve">采购代理费按照差额定率累进法计算，</w:t>
      </w:r>
      <w:r>
        <w:rPr>
          <w:rFonts w:hint="eastAsia" w:ascii="宋体" w:hAnsi="宋体" w:cs="宋体"/>
          <w:bCs/>
          <w:color w:val="000000"/>
          <w:sz w:val="24"/>
          <w:szCs w:val="22"/>
          <w:highlight w:val="none"/>
          <w:lang w:eastAsia="zh-CN"/>
        </w:rPr>
        <w:t xml:space="preserve">以</w:t>
      </w:r>
      <w:r>
        <w:rPr>
          <w:rFonts w:hint="eastAsia" w:ascii="宋体" w:hAnsi="宋体" w:cs="宋体"/>
          <w:bCs/>
          <w:color w:val="000000"/>
          <w:sz w:val="24"/>
          <w:szCs w:val="22"/>
          <w:highlight w:val="none"/>
          <w:lang w:val="en-US" w:eastAsia="zh-CN"/>
        </w:rPr>
        <w:t xml:space="preserve">中标价为基数，</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8</w:t>
      </w:r>
      <w:r>
        <w:rPr>
          <w:rFonts w:hint="eastAsia" w:ascii="宋体" w:hAnsi="宋体" w:cs="宋体"/>
          <w:bCs/>
          <w:color w:val="000000"/>
          <w:sz w:val="24"/>
          <w:szCs w:val="22"/>
          <w:highlight w:val="none"/>
        </w:rPr>
        <w:t xml:space="preserve">折计取：100万元以下1.5%</w:t>
      </w:r>
      <w:r>
        <w:rPr>
          <w:rFonts w:hint="eastAsia" w:ascii="宋体" w:hAnsi="宋体" w:cs="宋体"/>
          <w:bCs/>
          <w:color w:val="000000"/>
          <w:sz w:val="24"/>
          <w:szCs w:val="22"/>
          <w:highlight w:val="none"/>
          <w:lang w:eastAsia="zh-CN"/>
        </w:rPr>
        <w:t xml:space="preserve">，</w:t>
      </w:r>
      <w:r>
        <w:rPr>
          <w:rFonts w:hint="eastAsia" w:ascii="宋体" w:hAnsi="宋体" w:cs="宋体"/>
          <w:bCs/>
          <w:color w:val="000000"/>
          <w:sz w:val="24"/>
          <w:szCs w:val="22"/>
          <w:highlight w:val="none"/>
        </w:rPr>
        <w:t xml:space="preserve">100万-500万</w:t>
      </w:r>
      <w:r>
        <w:rPr>
          <w:rFonts w:hint="eastAsia" w:ascii="宋体" w:hAnsi="宋体" w:cs="宋体"/>
          <w:bCs/>
          <w:color w:val="000000"/>
          <w:sz w:val="24"/>
          <w:szCs w:val="22"/>
          <w:highlight w:val="none"/>
          <w:lang w:val="en-US" w:eastAsia="zh-CN"/>
        </w:rPr>
        <w:t xml:space="preserve">0.8</w:t>
      </w:r>
      <w:r>
        <w:rPr>
          <w:rFonts w:hint="eastAsia" w:ascii="宋体" w:hAnsi="宋体" w:cs="宋体"/>
          <w:bCs/>
          <w:color w:val="000000"/>
          <w:sz w:val="24"/>
          <w:szCs w:val="22"/>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w:t>
      </w:r>
      <w:r/>
    </w:p>
    <w:p>
      <w:pPr>
        <w:ind w:firstLine="480"/>
        <w:spacing w:line="360" w:lineRule="auto"/>
        <w:rPr>
          <w:rFonts w:hint="eastAsia" w:ascii="宋体" w:hAnsi="宋体" w:cs="宋体"/>
          <w:color w:val="000000"/>
          <w:sz w:val="24"/>
          <w:highlight w:val="none"/>
        </w:rPr>
      </w:pPr>
      <w:r>
        <w:rPr>
          <w:rFonts w:hint="eastAsia" w:ascii="宋体" w:hAnsi="宋体" w:cs="宋体"/>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773"/>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主合同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三．采购需求</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w:t>
      </w:r>
      <w:r>
        <w:rPr>
          <w:rFonts w:hint="eastAsia" w:ascii="宋体" w:hAnsi="宋体" w:eastAsia="宋体" w:cs="宋体"/>
          <w:b/>
          <w:bCs/>
          <w:color w:val="000000"/>
          <w:sz w:val="24"/>
          <w:szCs w:val="24"/>
          <w:highlight w:val="none"/>
          <w:lang w:val="en-US" w:eastAsia="zh-CN"/>
        </w:rPr>
        <w:t xml:space="preserve">简介</w:t>
      </w:r>
      <w:r>
        <w:rPr>
          <w:rFonts w:hint="eastAsia" w:ascii="宋体" w:hAnsi="宋体" w:eastAsia="宋体" w:cs="宋体"/>
          <w:b/>
          <w:bCs/>
          <w:color w:val="000000"/>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bidi="ar"/>
        </w:rPr>
        <w:t xml:space="preserve">.项目名称：</w:t>
      </w:r>
      <w:r>
        <w:rPr>
          <w:rFonts w:hint="eastAsia" w:ascii="宋体" w:hAnsi="宋体" w:cs="宋体"/>
          <w:bCs/>
          <w:color w:val="000000"/>
          <w:sz w:val="24"/>
          <w:highlight w:val="none"/>
          <w:lang w:eastAsia="zh-CN"/>
        </w:rPr>
        <w:t xml:space="preserve">梁溪区五爱小学石门路分校-校园文化布展项目。</w:t>
      </w:r>
      <w:r/>
    </w:p>
    <w:p>
      <w:pPr>
        <w:ind w:firstLine="482"/>
        <w:jc w:val="left"/>
        <w:keepLines w:val="0"/>
        <w:keepNext w:val="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bidi="ar"/>
        </w:rPr>
        <w:t xml:space="preserve">.项目概况：</w:t>
      </w:r>
      <w:r>
        <w:rPr>
          <w:rFonts w:hint="eastAsia" w:ascii="宋体" w:hAnsi="宋体" w:cs="宋体"/>
          <w:b w:val="0"/>
          <w:bCs w:val="0"/>
          <w:color w:val="000000"/>
          <w:sz w:val="24"/>
          <w:szCs w:val="24"/>
          <w:highlight w:val="none"/>
          <w:lang w:val="en-US" w:eastAsia="zh-CN" w:bidi="ar"/>
        </w:rPr>
        <w:t xml:space="preserve">本项目为</w:t>
      </w:r>
      <w:r>
        <w:rPr>
          <w:rFonts w:hint="eastAsia" w:ascii="宋体" w:hAnsi="宋体" w:cs="宋体"/>
          <w:b w:val="0"/>
          <w:bCs w:val="0"/>
          <w:color w:val="000000"/>
          <w:sz w:val="24"/>
          <w:highlight w:val="none"/>
        </w:rPr>
        <w:t xml:space="preserve">校园文化布置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具体内容</w:t>
      </w:r>
      <w:r>
        <w:rPr>
          <w:rFonts w:hint="eastAsia" w:ascii="宋体" w:hAnsi="宋体" w:eastAsia="宋体" w:cs="宋体"/>
          <w:b w:val="0"/>
          <w:bCs w:val="0"/>
          <w:color w:val="000000"/>
          <w:sz w:val="24"/>
          <w:szCs w:val="24"/>
          <w:highlight w:val="none"/>
          <w:lang w:val="en-US" w:eastAsia="zh-CN" w:bidi="ar-SA"/>
        </w:rPr>
        <w:t xml:space="preserve">包含</w:t>
      </w:r>
      <w:r>
        <w:rPr>
          <w:rFonts w:hint="eastAsia" w:ascii="宋体" w:hAnsi="宋体" w:cs="宋体"/>
          <w:b w:val="0"/>
          <w:bCs/>
          <w:color w:val="000000"/>
          <w:sz w:val="24"/>
          <w:szCs w:val="24"/>
          <w:highlight w:val="none"/>
          <w:lang w:val="en-US" w:eastAsia="zh-CN" w:bidi="ar"/>
        </w:rPr>
        <w:t xml:space="preserve">在原有图纸基础上的优化和深化设计</w:t>
      </w:r>
      <w:r>
        <w:rPr>
          <w:rFonts w:hint="eastAsia" w:ascii="宋体" w:hAnsi="宋体" w:eastAsia="宋体" w:cs="宋体"/>
          <w:b w:val="0"/>
          <w:bCs w:val="0"/>
          <w:color w:val="000000"/>
          <w:sz w:val="24"/>
          <w:szCs w:val="24"/>
          <w:highlight w:val="none"/>
          <w:lang w:val="en-US" w:eastAsia="zh-CN" w:bidi="ar-SA"/>
        </w:rPr>
        <w:t xml:space="preserve">、制作、采购、安装等。</w:t>
      </w:r>
      <w:r>
        <w:rPr>
          <w:rFonts w:hint="eastAsia" w:ascii="宋体" w:hAnsi="宋体" w:cs="宋体"/>
          <w:b w:val="0"/>
          <w:bCs w:val="0"/>
          <w:color w:val="000000"/>
          <w:sz w:val="24"/>
          <w:szCs w:val="24"/>
          <w:highlight w:val="none"/>
          <w:lang w:val="en-US" w:eastAsia="zh-CN" w:bidi="ar-SA"/>
        </w:rPr>
        <w:t xml:space="preserve">供应商</w:t>
      </w:r>
      <w:r>
        <w:rPr>
          <w:rFonts w:hint="eastAsia" w:ascii="宋体" w:hAnsi="宋体" w:eastAsia="宋体" w:cs="宋体"/>
          <w:b w:val="0"/>
          <w:bCs w:val="0"/>
          <w:color w:val="000000"/>
          <w:sz w:val="24"/>
          <w:szCs w:val="24"/>
          <w:highlight w:val="none"/>
          <w:lang w:val="en-US" w:eastAsia="zh-CN" w:bidi="ar-SA"/>
        </w:rPr>
        <w:t xml:space="preserve">需</w:t>
      </w:r>
      <w:r>
        <w:rPr>
          <w:rFonts w:hint="eastAsia" w:ascii="宋体" w:hAnsi="宋体" w:cs="宋体"/>
          <w:b w:val="0"/>
          <w:bCs w:val="0"/>
          <w:color w:val="000000"/>
          <w:sz w:val="24"/>
          <w:szCs w:val="24"/>
          <w:highlight w:val="none"/>
          <w:lang w:val="en-US" w:eastAsia="zh-CN" w:bidi="ar-SA"/>
        </w:rPr>
        <w:t xml:space="preserve">对</w:t>
      </w:r>
      <w:r>
        <w:rPr>
          <w:rFonts w:hint="eastAsia" w:ascii="宋体" w:hAnsi="宋体" w:eastAsia="宋体" w:cs="宋体"/>
          <w:b w:val="0"/>
          <w:bCs w:val="0"/>
          <w:color w:val="000000"/>
          <w:sz w:val="24"/>
          <w:szCs w:val="24"/>
          <w:highlight w:val="none"/>
          <w:lang w:val="en-US" w:eastAsia="zh-CN" w:bidi="ar-SA"/>
        </w:rPr>
        <w:t xml:space="preserve">项目现场整体环境及文化背景进行深入研究，</w:t>
      </w:r>
      <w:r>
        <w:rPr>
          <w:rFonts w:hint="eastAsia" w:ascii="宋体" w:hAnsi="宋体" w:cs="宋体"/>
          <w:b w:val="0"/>
          <w:bCs w:val="0"/>
          <w:color w:val="000000"/>
          <w:sz w:val="24"/>
          <w:szCs w:val="24"/>
          <w:highlight w:val="none"/>
          <w:lang w:val="en-US" w:eastAsia="zh-CN" w:bidi="ar-SA"/>
        </w:rPr>
        <w:t xml:space="preserve">在现有资料基础上</w:t>
      </w:r>
      <w:r>
        <w:rPr>
          <w:rFonts w:hint="eastAsia" w:ascii="宋体" w:hAnsi="宋体" w:eastAsia="宋体" w:cs="宋体"/>
          <w:b w:val="0"/>
          <w:bCs w:val="0"/>
          <w:color w:val="000000"/>
          <w:sz w:val="24"/>
          <w:szCs w:val="24"/>
          <w:highlight w:val="none"/>
          <w:lang w:val="en-US" w:eastAsia="zh-CN" w:bidi="ar-SA"/>
        </w:rPr>
        <w:t xml:space="preserve">根据研究分析对</w:t>
      </w:r>
      <w:r>
        <w:rPr>
          <w:rFonts w:hint="eastAsia" w:ascii="宋体" w:hAnsi="宋体" w:cs="宋体"/>
          <w:b w:val="0"/>
          <w:bCs/>
          <w:color w:val="000000"/>
          <w:sz w:val="24"/>
          <w:szCs w:val="24"/>
          <w:highlight w:val="none"/>
          <w:lang w:val="en-US" w:eastAsia="zh-CN" w:bidi="ar"/>
        </w:rPr>
        <w:t xml:space="preserve">原有校园文化设计方案进行优化和深化设计</w:t>
      </w:r>
      <w:r>
        <w:rPr>
          <w:rFonts w:hint="eastAsia" w:ascii="宋体" w:hAnsi="宋体" w:eastAsia="宋体" w:cs="宋体"/>
          <w:b w:val="0"/>
          <w:bCs w:val="0"/>
          <w:color w:val="000000"/>
          <w:sz w:val="24"/>
          <w:szCs w:val="24"/>
          <w:highlight w:val="none"/>
          <w:lang w:val="en-US" w:eastAsia="zh-CN" w:bidi="ar-SA"/>
        </w:rPr>
        <w:t xml:space="preserve">，提高整体设计氛围及艺术感，</w:t>
      </w:r>
      <w:r>
        <w:rPr>
          <w:rFonts w:hint="eastAsia" w:ascii="宋体" w:hAnsi="宋体" w:cs="宋体"/>
          <w:color w:val="000000"/>
          <w:sz w:val="24"/>
          <w:highlight w:val="none"/>
        </w:rPr>
        <w:t xml:space="preserve">完成校园文化布置</w:t>
      </w:r>
      <w:r>
        <w:rPr>
          <w:rFonts w:hint="eastAsia" w:ascii="宋体" w:hAnsi="宋体" w:cs="宋体"/>
          <w:color w:val="000000"/>
          <w:sz w:val="24"/>
          <w:szCs w:val="24"/>
          <w:highlight w:val="none"/>
          <w:lang w:eastAsia="zh-CN"/>
        </w:rPr>
        <w:t xml:space="preserve">。</w:t>
      </w:r>
      <w:r/>
    </w:p>
    <w:p>
      <w:pPr>
        <w:ind w:firstLine="482"/>
        <w:jc w:val="left"/>
        <w:keepLines w:val="0"/>
        <w:keepNext w:val="0"/>
        <w:pageBreakBefore w:val="0"/>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bidi="ar"/>
        </w:rPr>
        <w:t xml:space="preserve">.服务期：</w:t>
      </w:r>
      <w:r>
        <w:rPr>
          <w:rFonts w:hint="eastAsia" w:ascii="宋体" w:hAnsi="宋体" w:cs="宋体"/>
          <w:bCs/>
          <w:color w:val="000000"/>
          <w:sz w:val="24"/>
          <w:highlight w:val="none"/>
          <w:lang w:val="en-US" w:eastAsia="zh-CN"/>
        </w:rPr>
        <w:t xml:space="preserve">50日历天（第一阶段：双方签订合同之日起10日历天内按照采购人要求完成设计、制作方案的修改；第二阶段：经采购人确认后40日历天内完成制作、采购、安装，并通过采购人验收）</w:t>
      </w:r>
      <w:r>
        <w:rPr>
          <w:rFonts w:hint="eastAsia" w:ascii="宋体" w:hAnsi="宋体" w:cs="宋体"/>
          <w:bCs/>
          <w:color w:val="000000"/>
          <w:sz w:val="24"/>
          <w:szCs w:val="24"/>
          <w:highlight w:val="none"/>
          <w:lang w:val="en-US" w:eastAsia="zh-CN"/>
        </w:rPr>
        <w:t xml:space="preserve">。</w:t>
      </w:r>
      <w:r/>
    </w:p>
    <w:p>
      <w:pPr>
        <w:ind w:firstLine="482"/>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eastAsia="宋体" w:cs="宋体"/>
          <w:b/>
          <w:bCs/>
          <w:color w:val="000000"/>
          <w:sz w:val="24"/>
          <w:szCs w:val="24"/>
          <w:highlight w:val="none"/>
          <w:lang w:bidi="ar"/>
        </w:rPr>
        <w:t xml:space="preserve">.质量要求：</w:t>
      </w:r>
      <w:r>
        <w:rPr>
          <w:rFonts w:hint="eastAsia" w:ascii="宋体" w:hAnsi="宋体" w:eastAsia="宋体" w:cs="宋体"/>
          <w:bCs/>
          <w:color w:val="000000"/>
          <w:sz w:val="24"/>
          <w:szCs w:val="24"/>
          <w:highlight w:val="none"/>
          <w:lang w:eastAsia="zh-CN"/>
        </w:rPr>
        <w:t xml:space="preserve">一次性验收合格，满足采购人需求</w:t>
      </w:r>
      <w:r>
        <w:rPr>
          <w:rFonts w:hint="eastAsia" w:ascii="宋体" w:hAnsi="宋体" w:cs="宋体"/>
          <w:bCs/>
          <w:color w:val="000000"/>
          <w:sz w:val="24"/>
          <w:szCs w:val="24"/>
          <w:highlight w:val="none"/>
          <w:lang w:eastAsia="zh-CN"/>
        </w:rPr>
        <w:t xml:space="preserve">。</w:t>
      </w:r>
      <w:r/>
    </w:p>
    <w:p>
      <w:pPr>
        <w:ind w:firstLine="482"/>
        <w:jc w:val="left"/>
        <w:keepLines w:val="0"/>
        <w:keepNext w:val="0"/>
        <w:pageBreakBefore w:val="0"/>
        <w:spacing w:line="360" w:lineRule="auto"/>
        <w:rPr>
          <w:rFonts w:hint="eastAsia" w:ascii="宋体" w:hAnsi="宋体" w:eastAsia="宋体" w:cs="宋体"/>
          <w:b w:val="0"/>
          <w:bCs/>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5</w:t>
      </w:r>
      <w:r>
        <w:rPr>
          <w:rFonts w:hint="eastAsia" w:ascii="宋体" w:hAnsi="宋体" w:eastAsia="宋体" w:cs="宋体"/>
          <w:b/>
          <w:color w:val="000000"/>
          <w:sz w:val="24"/>
          <w:szCs w:val="24"/>
          <w:highlight w:val="none"/>
          <w:lang w:bidi="ar"/>
        </w:rPr>
        <w:t xml:space="preserve">.</w:t>
      </w:r>
      <w:r>
        <w:rPr>
          <w:rFonts w:hint="eastAsia" w:ascii="宋体" w:hAnsi="宋体" w:eastAsia="宋体" w:cs="宋体"/>
          <w:b/>
          <w:bCs/>
          <w:color w:val="000000"/>
          <w:sz w:val="24"/>
          <w:szCs w:val="24"/>
          <w:highlight w:val="none"/>
        </w:rPr>
        <w:t xml:space="preserve">质保期（免费维护期）：</w:t>
      </w:r>
      <w:r>
        <w:rPr>
          <w:rFonts w:hint="eastAsia" w:ascii="宋体" w:hAnsi="宋体" w:eastAsia="宋体" w:cs="宋体"/>
          <w:bCs/>
          <w:color w:val="000000"/>
          <w:sz w:val="24"/>
          <w:szCs w:val="24"/>
          <w:highlight w:val="none"/>
          <w:lang w:val="en-US" w:eastAsia="zh-CN"/>
        </w:rPr>
        <w:t xml:space="preserve">2年，自最终验收合格之日起算</w:t>
      </w:r>
      <w:r>
        <w:rPr>
          <w:rFonts w:hint="eastAsia" w:ascii="宋体" w:hAnsi="宋体" w:cs="宋体"/>
          <w:color w:val="000000"/>
          <w:sz w:val="24"/>
          <w:szCs w:val="24"/>
          <w:highlight w:val="none"/>
          <w:lang w:val="en-US" w:eastAsia="zh-CN"/>
        </w:rPr>
        <w:t xml:space="preserve">。</w:t>
      </w:r>
      <w:r/>
    </w:p>
    <w:p>
      <w:pPr>
        <w:ind w:firstLine="480"/>
        <w:jc w:val="both"/>
        <w:spacing w:line="360" w:lineRule="auto"/>
        <w:rPr>
          <w:rFonts w:hint="eastAsia" w:ascii="宋体" w:hAnsi="宋体" w:cs="宋体"/>
          <w:b/>
          <w:bCs/>
          <w:color w:val="000000"/>
          <w:sz w:val="32"/>
          <w:szCs w:val="32"/>
          <w:highlight w:val="none"/>
          <w:lang w:val="en-US" w:eastAsia="zh-CN"/>
        </w:rPr>
      </w:pPr>
      <w:r>
        <w:rPr>
          <w:rFonts w:hint="eastAsia" w:ascii="宋体" w:hAnsi="宋体" w:eastAsia="宋体" w:cs="宋体"/>
          <w:b/>
          <w:color w:val="000000"/>
          <w:sz w:val="24"/>
          <w:szCs w:val="24"/>
          <w:highlight w:val="none"/>
          <w:lang w:val="en-US" w:eastAsia="zh-CN" w:bidi="ar"/>
        </w:rPr>
        <w:t xml:space="preserve">6</w:t>
      </w:r>
      <w:r>
        <w:rPr>
          <w:rFonts w:hint="eastAsia" w:ascii="宋体" w:hAnsi="宋体" w:eastAsia="宋体" w:cs="宋体"/>
          <w:b/>
          <w:color w:val="000000"/>
          <w:sz w:val="24"/>
          <w:szCs w:val="24"/>
          <w:highlight w:val="none"/>
          <w:lang w:bidi="ar"/>
        </w:rPr>
        <w:t xml:space="preserve">.安全要求：</w:t>
      </w:r>
      <w:r>
        <w:rPr>
          <w:rFonts w:hint="eastAsia" w:ascii="宋体" w:hAnsi="宋体" w:eastAsia="宋体" w:cs="宋体"/>
          <w:bCs/>
          <w:color w:val="000000"/>
          <w:sz w:val="24"/>
          <w:szCs w:val="24"/>
          <w:highlight w:val="none"/>
          <w:lang w:bidi="ar"/>
        </w:rPr>
        <w:t xml:space="preserve">制定明确的作业流程与规范，确保作业人员及他人人身安全。</w:t>
      </w:r>
      <w:r/>
    </w:p>
    <w:p>
      <w:pPr>
        <w:ind w:firstLine="482"/>
        <w:keepLines w:val="0"/>
        <w:keepNext w:val="0"/>
        <w:pageBreakBefore w:val="0"/>
        <w:spacing w:line="360" w:lineRule="auto"/>
        <w:tabs>
          <w:tab w:val="left" w:pos="945" w:leader="none"/>
        </w:tabs>
        <w:rPr>
          <w:rFonts w:ascii="宋体" w:hAnsi="宋体" w:eastAsia="宋体" w:cs="宋体"/>
          <w:b w:val="0"/>
          <w:bCs/>
          <w:color w:val="000000"/>
          <w:sz w:val="24"/>
          <w:szCs w:val="24"/>
          <w:highlight w:val="green"/>
          <w:lang w:val="en-US" w:eastAsia="zh-CN" w:bidi="ar"/>
        </w:rPr>
        <w:outlineLvl w:val="0"/>
      </w:pPr>
      <w:r>
        <w:rPr>
          <w:rFonts w:hint="eastAsia" w:ascii="宋体" w:hAnsi="宋体" w:cs="宋体"/>
          <w:b/>
          <w:color w:val="000000"/>
          <w:sz w:val="24"/>
          <w:szCs w:val="24"/>
          <w:highlight w:val="none"/>
          <w:lang w:val="en-US" w:eastAsia="zh-CN" w:bidi="ar"/>
        </w:rPr>
        <w:t xml:space="preserve">二</w:t>
      </w:r>
      <w:r>
        <w:rPr>
          <w:rFonts w:hint="eastAsia" w:ascii="宋体" w:hAnsi="宋体" w:cs="宋体"/>
          <w:b/>
          <w:color w:val="000000"/>
          <w:sz w:val="24"/>
          <w:szCs w:val="24"/>
          <w:highlight w:val="none"/>
          <w:lang w:bidi="ar"/>
        </w:rPr>
        <w:t xml:space="preserve">、具体服务内容及要求</w:t>
      </w:r>
      <w:r/>
    </w:p>
    <w:p>
      <w:pPr>
        <w:ind w:firstLine="482"/>
        <w:keepLines w:val="0"/>
        <w:keepNext w:val="0"/>
        <w:pageBreakBefore w:val="0"/>
        <w:spacing w:line="360" w:lineRule="auto"/>
        <w:tabs>
          <w:tab w:val="left" w:pos="945" w:leader="none"/>
        </w:tabs>
        <w:rPr>
          <w:rFonts w:hint="eastAsia" w:ascii="宋体" w:hAnsi="宋体" w:cs="宋体"/>
          <w:b/>
          <w:color w:val="000000"/>
          <w:sz w:val="24"/>
          <w:szCs w:val="24"/>
          <w:highlight w:val="none"/>
          <w:lang w:val="en-US" w:eastAsia="zh-CN" w:bidi="ar"/>
        </w:rPr>
        <w:outlineLvl w:val="0"/>
      </w:pPr>
      <w:r>
        <w:rPr>
          <w:rFonts w:hint="eastAsia" w:ascii="宋体" w:hAnsi="宋体" w:cs="宋体"/>
          <w:b/>
          <w:color w:val="000000"/>
          <w:sz w:val="24"/>
          <w:szCs w:val="24"/>
          <w:highlight w:val="none"/>
          <w:lang w:val="en-US" w:eastAsia="zh-CN" w:bidi="ar"/>
        </w:rPr>
        <w:t xml:space="preserve">1.深化和优化设计要求</w:t>
      </w:r>
      <w:r/>
    </w:p>
    <w:p>
      <w:pPr>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1）学校核心理念是学校文化在意识形态领域的具体呈现，是学校运作与发展规划的原动力和实施基础，也是学校文化设计的核心和灵魂。结合我校作为新建学校和老校分校区的属性，传承老校文化理念核心的同时，结合新环境、新使命，融入地域特色，凝练校园文化核心理念，体现学校的立校精神以及教育主张，从而深化塑造学校的整体形象和文化底蕴，引领校园文化整体发展。</w:t>
      </w:r>
      <w:r/>
    </w:p>
    <w:p>
      <w:pPr>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2）深化完善校园导视系统，整合学校VI元素，同时融入校园文化，保持视觉统一性，采用分级检索与人性化设计，打造既美观、实用又能反映学校特色和文化的导视系统，通过有创意的设计提升校园环境的吸引力，增强校园文化建设和整体形象。</w:t>
      </w:r>
      <w:r/>
    </w:p>
    <w:p>
      <w:pPr>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3）户外文化设计，要求和学校理念、视觉系统一脉相承。以学校核心文化为主题，充分结合学校办学思想，整体风格与原有环境有机融合。在局部户外地带，结合现场功能及实际需求进行场景化改造并充分考虑用材选择的安全性与环保性，营造符合校园设计特色，形象鲜明的校园文化系统。</w:t>
      </w:r>
      <w:r/>
    </w:p>
    <w:p>
      <w:pPr>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4）根据学校班级、专用教室、图书馆、体育馆、长廊等不同空间的功能和特色，紧密结合校园文化理念以及独特的教育理念，进行系统全面的规划与设计，同时注重教育内容与校园环境的融合性，鼓励互动与参与，融入科技与创新元素，强调可持续发展和文化传承。依托原有装饰基础，营造一个充满教育氛围、艺术气息和创新活力的校园文化环境，促进学生全面发展。</w:t>
      </w:r>
      <w:r/>
    </w:p>
    <w:p>
      <w:pPr>
        <w:ind w:firstLine="482"/>
        <w:rPr>
          <w:rFonts w:hint="eastAsia" w:ascii="宋体" w:hAnsi="宋体" w:cs="宋体"/>
          <w:sz w:val="24"/>
          <w:highlight w:val="none"/>
        </w:rPr>
      </w:pPr>
      <w:r>
        <w:rPr>
          <w:rFonts w:hint="eastAsia" w:ascii="宋体" w:hAnsi="宋体" w:cs="宋体"/>
          <w:b/>
          <w:color w:val="000000"/>
          <w:sz w:val="24"/>
          <w:szCs w:val="24"/>
          <w:highlight w:val="none"/>
          <w:lang w:val="en-US" w:eastAsia="zh-CN" w:bidi="ar"/>
        </w:rPr>
        <w:t xml:space="preserve">2</w:t>
      </w:r>
      <w:r>
        <w:rPr>
          <w:rFonts w:hint="eastAsia" w:ascii="宋体" w:hAnsi="宋体" w:cs="宋体"/>
          <w:b/>
          <w:color w:val="000000"/>
          <w:sz w:val="24"/>
          <w:szCs w:val="24"/>
          <w:highlight w:val="none"/>
          <w:lang w:bidi="ar"/>
        </w:rPr>
        <w:t xml:space="preserve">.</w:t>
      </w:r>
      <w:r>
        <w:rPr>
          <w:rFonts w:hint="eastAsia" w:ascii="宋体" w:hAnsi="宋体" w:cs="宋体"/>
          <w:b/>
          <w:color w:val="000000"/>
          <w:sz w:val="24"/>
          <w:szCs w:val="24"/>
          <w:highlight w:val="none"/>
          <w:lang w:eastAsia="zh-CN" w:bidi="ar"/>
        </w:rPr>
        <w:t xml:space="preserve">布置清单</w:t>
      </w:r>
      <w:r>
        <w:rPr>
          <w:rFonts w:hint="eastAsia" w:ascii="宋体" w:hAnsi="宋体" w:cs="宋体"/>
          <w:b/>
          <w:color w:val="000000"/>
          <w:sz w:val="24"/>
          <w:szCs w:val="24"/>
          <w:highlight w:val="none"/>
          <w:lang w:bidi="ar"/>
        </w:rPr>
        <w:t xml:space="preserve">及技术要求</w:t>
      </w:r>
      <w:r>
        <w:rPr>
          <w:rFonts w:hint="eastAsia" w:ascii="宋体" w:hAnsi="宋体" w:cs="宋体"/>
          <w:b/>
          <w:color w:val="000000"/>
          <w:sz w:val="24"/>
          <w:szCs w:val="24"/>
          <w:highlight w:val="none"/>
          <w:lang w:val="en-US" w:eastAsia="zh-CN" w:bidi="ar"/>
        </w:rPr>
        <w:t xml:space="preserve">表</w:t>
      </w:r>
      <w:r/>
    </w:p>
    <w:tbl>
      <w:tblPr>
        <w:tblStyle w:val="721"/>
        <w:tblW w:w="5840" w:type="pct"/>
        <w:tblInd w:w="-8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8"/>
        <w:gridCol w:w="709"/>
        <w:gridCol w:w="1568"/>
        <w:gridCol w:w="1256"/>
        <w:gridCol w:w="3"/>
        <w:gridCol w:w="746"/>
        <w:gridCol w:w="668"/>
        <w:gridCol w:w="5591"/>
      </w:tblGrid>
      <w:tr>
        <w:trPr>
          <w:trHeight w:val="1600"/>
        </w:trPr>
        <w:tc>
          <w:tcPr>
            <w:gridSpan w:val="2"/>
            <w:shd w:val="clear" w:color="auto" w:fill="auto"/>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规格尺寸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备注</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开放空间部分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校名（金属字背发光）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原创设计，紧扣学校文化主题，运用现代化的工艺及设计手法，整体造型新颖并强调视觉冲击力，尺寸，笔画粗细具</w:t>
            </w:r>
            <w:r>
              <w:rPr>
                <w:rFonts w:hint="eastAsia" w:ascii="宋体" w:hAnsi="宋体" w:cs="宋体"/>
                <w:i w:val="0"/>
                <w:iCs w:val="0"/>
                <w:color w:val="auto"/>
                <w:sz w:val="18"/>
                <w:szCs w:val="18"/>
                <w:u w:val="none"/>
                <w:lang w:val="en-US" w:eastAsia="zh-CN" w:bidi="ar"/>
              </w:rPr>
              <w:t xml:space="preserve">有</w:t>
            </w:r>
            <w:r>
              <w:rPr>
                <w:rFonts w:hint="eastAsia" w:ascii="宋体" w:hAnsi="宋体" w:eastAsia="宋体" w:cs="宋体"/>
                <w:i w:val="0"/>
                <w:iCs w:val="0"/>
                <w:color w:val="auto"/>
                <w:sz w:val="18"/>
                <w:szCs w:val="18"/>
                <w:u w:val="none"/>
                <w:lang w:val="en-US" w:eastAsia="zh-CN" w:bidi="ar"/>
              </w:rPr>
              <w:t xml:space="preserve">视频冲击效果，颜色贴切整体外观以及文化氛围中心色系。                                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1.定制不锈钢金属激光切割文字造型“东林文杏实验学校”2.焊接打磨定制专色电镀，LOGO专色丝印 3.底下衬亚克力，背部发光，数量:9个，安装范围:9000*1000mm。4、色彩亮大于等于3200K以上。产品尺寸允许灵活调整（±5%），最终以甲方确认的为准。</w:t>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学校精神及砖底（金属字）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25cm*25cm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原创设计字体，紧扣学校文化内涵，运用现代化的工艺及设计手法，在墙面内字体大小运用得当，笔画粗细合理，视觉冲击效果强，颜色符合校园整体色系。                                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定制不锈钢金属字，激光切割造型，切口平整、无毛刺，无变形；2.焊接：焊道饱满、无虚焊，无毛孔；3.打磨:焊接处无缝处理，无明显焊痕，划痕。笔画畅、转角圆润，对称度好；4.定制专属色电镀，色泽均匀、无色差，抗紫外线；5.LOGO专色丝印 产品尺寸允许灵活调整（±5%），最终以甲方确认的为准。</w:t>
            </w:r>
            <w:r/>
          </w:p>
        </w:tc>
      </w:tr>
      <w:tr>
        <w:trPr>
          <w:trHeight w:val="90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金属logo</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30cm*30cm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2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事事关心（金属字）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60cm*100cm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原创设计字体，紧扣学校文化内涵，运用现代化的工艺及设计手法，在墙面内字体大小运用得当，笔画粗细合理，视觉冲击效果强，颜色符合校园整体色系。                                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定制不锈钢金属字，激光切割造型，切口平整、无毛刺，无变形；2.焊接：焊道饱满、无虚焊，无毛孔；3.打磨:焊接处无缝处理，无明显焊痕，划痕。笔画畅、转角圆润，对称度好；4.定制专属色电镀，色泽均匀、无色差，抗紫外线；5.LOGO专色丝印 产品尺寸允许灵活调整（±5%），最终以甲方确认的为准。</w:t>
            </w:r>
            <w:r/>
          </w:p>
        </w:tc>
      </w:tr>
      <w:tr>
        <w:trPr>
          <w:trHeight w:val="487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竞志赋雕刻墙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整体采用竖幅碑刻形制，以《竞志赋》全文为核心内容，文字竖向排布，遵循传统碑记从右至左阅读顺序。字体选用规整书法字体，笔画浑厚适配青砖立体雕刻，字间距、行间距均衡疏朗。右侧竖排题名“竞志赋”，文末标注撰文落款，整体构图干净庄重，无多余杂饰，凸显文赋厚重书卷气质，画面层次仅区分文字浮雕基底，风格古朴素雅，契合青砖材质温润质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基材选用高密度仿古青砖，砖体无开裂、空鼓、杂色杂质，整体拼接成型，砖缝细匀无痕。采用深浮雕工艺，文字雕刻深度合适，笔画边缘利落无崩角、毛刺，转角线条圆润规整。雕刻完成后打磨砖面，色泽统一，避免反光。墙体基层做防潮加固处理，青砖板块背附防水涂层，拼接处打耐候防霉填缝剂。成品需防风化、抗雨淋，长期户外不褪色、文字不磨损；安装预留加固预埋件，整体平整度误差≤2mm，完工后逐字核对文稿，杜绝错字漏刻，保障文赋内容完整准确，产品尺寸允许灵活调整（±5%），最终以甲方确认的为准。</w:t>
            </w:r>
            <w:r/>
          </w:p>
        </w:tc>
      </w:tr>
      <w:tr>
        <w:trPr>
          <w:trHeight w:val="43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入口（绿植微景观）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中式山水浮雕景墙，中部浅浮雕山峦纹理，两侧对称搭配花箱绿植，虚实结合。墙面简洁规整，浮雕层次柔和，红花绿植柔化硬质石材，营造雅致新中式景观氛围，适配园区入口、庭院造景。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主体墙身：花岗岩，厚度120mm；中部浮雕石材同墙体一体雕刻，深浅分层处理。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两侧花槽：镀锌钢板内衬防水涂层，壁厚3mm；内部种植土搭配四季开花花卉、常绿灌木。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底部设排水槽，石材表面做防污哑光处理，浮雕边缘打磨圆角，整体一体浇筑成型，户外耐候抗风化。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产品尺寸允许灵活调整（±5%），最终以甲方确认的为准。</w:t>
            </w:r>
            <w:r/>
          </w:p>
        </w:tc>
      </w:tr>
      <w:tr>
        <w:trPr>
          <w:trHeight w:val="3731"/>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入口柱子美化（木色铝方通）</w:t>
            </w:r>
            <w:r/>
          </w:p>
        </w:tc>
        <w:tc>
          <w:tcPr>
            <w:gridSpan w:val="2"/>
            <w:shd w:val="clear" w:color="auto" w:fill="auto"/>
            <w:tcBorders>
              <w:top w:val="single" w:color="000000" w:sz="4" w:space="0"/>
              <w:left w:val="single" w:color="000000" w:sz="4" w:space="0"/>
              <w:bottom w:val="single" w:color="auto" w:sz="4" w:space="0"/>
              <w:right w:val="single" w:color="000000" w:sz="4" w:space="0"/>
            </w:tcBorders>
            <w:tcW w:w="569"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入口廊架采用树形立柱造型，仿树冠舒展挑檐，线条竖向肌理柔和温润，双柱对称排布，搭配简洁平顶雨棚。现代简约建筑基底融合自然仿生设计，中庭配景观树石造景，弱化硬质建筑冰冷感，营造雅致通透的园区迎宾入口空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立柱与挑檐：铝单板竖向密拼，单板厚度2.5mm，氟碳仿木转印饰面，内部钢结构骨架，壁厚8mm。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紧扣主题，运用现代化的工艺及设计手法，整体造型新颖并强调视觉冲击力制作要求:铝方通定制“树”造型，产品尺寸允许灵活调整（±5%），最终以甲方确认的为准。</w:t>
            </w:r>
            <w:r/>
          </w:p>
        </w:tc>
      </w:tr>
      <w:tr>
        <w:trPr>
          <w:trHeight w:val="1377"/>
        </w:trPr>
        <w:tc>
          <w:tcPr>
            <w:shd w:val="clear" w:color="auto" w:fill="auto"/>
            <w:tcBorders>
              <w:top w:val="single" w:color="000000" w:sz="4" w:space="0"/>
              <w:left w:val="single" w:color="000000" w:sz="4" w:space="0"/>
              <w:bottom w:val="single" w:color="000000" w:sz="4" w:space="0"/>
              <w:right w:val="single" w:color="auto"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汽车入口至地下车库文化墙底板造型</w:t>
            </w:r>
            <w:r/>
          </w:p>
        </w:tc>
        <w:tc>
          <w:tcPr>
            <w:gridSpan w:val="2"/>
            <w:shd w:val="clear" w:color="auto" w:fill="auto"/>
            <w:tcBorders>
              <w:top w:val="single" w:color="auto" w:sz="4" w:space="0"/>
              <w:left w:val="single" w:color="000000" w:sz="4" w:space="0"/>
              <w:bottom w:val="single" w:color="auto" w:sz="4" w:space="0"/>
              <w:right w:val="single" w:color="auto" w:sz="4" w:space="0"/>
            </w:tcBorders>
            <w:tcW w:w="569"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采用新中式风格，融合飞檐、格栅、银杏元素，适配校园户外场景。以社会主义核心价值观、文明校园建设、礼仪教育为主题，内容分区清晰，文字醒目易读。整体比例协调，无尖锐棱角，兼顾教育性、观赏性与户外抗风安全需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主体采用国标1.2mm镀锌板原材料钢结构基础加电焊，内置主副龙骨，50*50mm、40*20mm镀锌钢板，表面喷涂户外氟碳漆，耐候防腐。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格栅线条笔直，拼接误差≤0.5mm；飞檐折弯成型，焊缝打磨平整无痕迹。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文字采用户外UV喷绘/金属立字，色彩均匀不褪色；银杏叶装饰牢固，无毛刺。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 基础浇筑C25混凝土，预埋固定件，安装后垂直度误差≤2mm/10m，整体稳定无晃动。产品尺寸允许灵活调整（±5%），最终以甲方确认的为准。</w:t>
            </w:r>
            <w:r/>
          </w:p>
        </w:tc>
      </w:tr>
      <w:tr>
        <w:trPr>
          <w:trHeight w:val="240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汽车入口至地下车库文化墙底板立体字</w:t>
            </w:r>
            <w:r/>
          </w:p>
        </w:tc>
        <w:tc>
          <w:tcPr>
            <w:gridSpan w:val="2"/>
            <w:shd w:val="clear" w:color="auto" w:fill="auto"/>
            <w:tcBorders>
              <w:top w:val="single" w:color="auto"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cs="宋体"/>
                <w:i w:val="0"/>
                <w:iCs w:val="0"/>
                <w:color w:val="auto"/>
                <w:sz w:val="18"/>
                <w:szCs w:val="18"/>
                <w:u w:val="none"/>
                <w:lang w:val="en-US" w:eastAsia="zh-CN"/>
              </w:rPr>
              <w:t xml:space="preserve">2-1-a</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入口景观（木色铝方通，仿假山造型）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原创设计字体，紧扣学校文化内涵，运用现代化的工艺及设计手法，在墙面内字体大小运用得当，笔画粗细合理，视觉冲击效果强，颜色符合校园整体色系。 弧形金属格栅景墙，竖向竖条错落形成山形镂空肌理，搭配银杏造型标识与立体发光字，曲线柔和雅致。仿木色调格栅搭配前景绿植，虚实层次分明，兼具景观隔断与文化展示功能，氛围感静谧治愈。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主体格栅：2.0mm厚铝方通，氟碳仿木转印，弧形钢架骨架，钢管壁厚5mm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文字与银杏造型：3mm不锈钢烤漆，内置LED灯带背光。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地木色铝方通，仿假山造型。产品尺寸允许灵活调整（±5%），最终以甲方确认的为准。                                                 楼梯侧竖向金属格栅围挡，规整竖条形成半通透隔断，遮挡楼梯结构，柔化硬质建筑线条。搭配层次丰富的热带绿植与秋色乔木，深浅色彩对比，虚实光影交错，兼具防护、景观遮挡功能，打造简约静谧的步行通道绿化界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背景竖向格栅主材：2.2mm厚铝合金方通，深灰氟碳喷涂，单根方通截面40×80mm；内部支撑钢架采用3mm厚镀锌方管，整体折弯焊接成型。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底部混凝土基座厚度100mm，内嵌预埋钢板固定格栅。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楼梯扶手同色系2.0mm薄款铝竖杆，5mm扁钢扶手压顶。</w:t>
            </w:r>
            <w:r/>
          </w:p>
        </w:tc>
      </w:tr>
      <w:tr>
        <w:trPr>
          <w:trHeight w:val="438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cs="宋体"/>
                <w:i w:val="0"/>
                <w:iCs w:val="0"/>
                <w:color w:val="auto"/>
                <w:sz w:val="18"/>
                <w:szCs w:val="18"/>
                <w:u w:val="none"/>
                <w:lang w:val="en-US" w:eastAsia="zh-CN"/>
              </w:rPr>
              <w:t xml:space="preserve">2-1-b</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入口楼梯侧墙（木色铝方通）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6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sz w:val="18"/>
                <w:szCs w:val="18"/>
                <w:u w:val="none"/>
                <w:lang w:val="en-US" w:eastAsia="zh-CN"/>
              </w:rPr>
              <w:t xml:space="preserve">2-1-c</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我在银杏树下等你（金属字背发光）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45cm*45cm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原创设计字体，紧扣学校文化内涵，运用现代化的工艺及设计手法，在墙面内字体大小运用得当，笔画粗细合理，视觉冲击效果强，颜色符合校园整体色系。                                                     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定制不锈钢金属字，激光切割造型，切口平整、无毛刺，无变形；2.焊接：焊道饱满、无虚焊，无毛孔；3.打磨:焊接处无缝处理，无明显焊痕，划痕。笔画畅、转角圆润，对称度好；4.定制专属色烤漆，色泽均匀、无色差，抗紫外线；产品尺寸允许灵活调整（±5%），最终以甲方确认的为准。</w:t>
            </w:r>
            <w:r/>
          </w:p>
        </w:tc>
      </w:tr>
      <w:tr>
        <w:trPr>
          <w:trHeight w:val="32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入口景观（银杏树、榉树、地面绿植、微景观）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中庭置石景观组团，中心天然景观石为主景，两侧对称配秋色黄叶乔木，下层环绕紫花地被，层次错落。搭配周边简约现代建筑，柔化建筑硬朗线条，打造雅致自然的中心观赏节点，兼具休憩观赏、空间造景作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主景石：天然太湖石，原石厚度1000-1600mm，底部浇筑150mm厚钢筋混凝土基座固定。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树池围边：3mm厚镀锌钢板烤漆收边；种植区域回填800mm厚改良种植土。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产品尺寸允许灵活调整（±5%），最终以甲方确认的为准。</w:t>
            </w:r>
            <w:r/>
          </w:p>
        </w:tc>
      </w:tr>
      <w:tr>
        <w:trPr>
          <w:trHeight w:val="357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入口景观雕塑墙（玻璃钢雕塑雕刻开模）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仿古铜浮雕文化景墙，融合书卷、祥云、水纹、古器物等传统纹样，高低深浅浮雕层次丰富，再现中式人文意境。画面布局错落有致，兼具文化展示与立面装饰功能，古朴厚重，适配文化园区、书院入口景观。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主体浮雕：仿铜玻璃钢材质，板材厚度12mm，内部8mm钢龙骨加固；表面做仿古铜做旧氧化上色。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墙体基层：150mm厚钢筋混凝土墙体，预埋钢板固定浮雕。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浮雕深浅分层雕刻，边缘打磨圆润，整体喷涂户外耐候保护漆，防水抗老化，工厂分块预制后现场拼接安装。产品尺寸允许灵活调整（±5%），最终以甲方确认的为准。</w:t>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红色文化墙格栅墙装饰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整体采用新中式党建风格，对称布局，以“做时代先锋、为党旗争辉”为主题，融合荣誉墙、展示架、立体坐凳、中式格栅等模块。色彩以红、白、金为主，庄重醒目。左侧设党建标语模块，中间为荣誉墙核心区，右侧为奖杯陈列区，搭配镂空“先锋引领”立体字与坐凳，兼具展示、休憩功能，适配室内党建空间，层次分明，文化氛围浓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格栅、框架采用不锈钢板，壁厚≥1.2mm，表面喷涂金色氟碳漆，线条笔直，拼接缝隙≤0.5mm，无变形毛刺。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文字、标语采用立体金属字或亚克力加PVC，厚度≥15mm，焊接牢固，表面打磨光滑，漆面均匀无气泡、色差。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荣誉墙背板、展示架采用金属板或阻燃板材，承重≥50kg/层，安装水平度误差≤2mm/10m。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 立体坐凳主体为不锈钢板烤漆，表面做耐磨处理，边角倒圆，无尖锐棱角，安全稳固。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 整体结构采用螺栓+焊接双重固定，安装牢固无松动，漆面附着力强，耐刮擦、不易褪色。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根据美观需求，允许尺寸做适合相应调整。产品尺寸允许灵活调整（±5%），最终以甲方确认的为准。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红色文化墙-做时代先锋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红色文化墙-为党旗争辉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红色文化墙-立体凳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97"/>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红色文化墙-荣誉墙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298"/>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开放展厅（树装置、玻璃隔断展示墙，背景墙)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背景墙主体板材要求：室内仿生银杏树造型休憩装置，立体树形立柱搭配巨型银杏叶片顶篷，模拟树荫空间，下方配套弧形坐凳。造型童趣柔和，营造自然静谧的阅读等候区，适配校园室内中庭，兼具装饰、遮阳、休憩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树干树枝：20mm厚多层实木板材拼接，仿木棕色烤漆，内部5mm镀锌钢管骨架加固；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叶片：12mm厚PVC发泡板，浅绿色喷绘叶脉纹路，轻质易吊装；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坐凳：15mm厚板，外覆耐磨环保饰面；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整体构件工厂切割拼装，室内环保哑光漆，无异味，结构稳固。产品尺寸允许灵活调整（±5%），最终以甲方确认的为准。</w:t>
            </w:r>
            <w:r/>
          </w:p>
        </w:tc>
      </w:tr>
      <w:tr>
        <w:trPr>
          <w:trHeight w:val="301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行政门厅（展示墙面、顶面银杏造型、墙面美化）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整体采用银杏主题，以暖黄、绿为主色调，风格清新活泼，适配校园公共空间。顶面银杏造型错落悬挂，呼应走廊动线；墙面以弧形线条+圆形模块排版，内容分区清晰，兼顾展示性与空间氛围感，打造兼具教育与美学功能的校园文化场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1. 顶面银杏造型采用阻燃耐力板/镀锌板造型，表面喷户外级环保漆，颜色均匀，悬挂牢固，无晃动。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墙面模块采用15mm厚PVC板+亚克力，特殊颜色表面可UV喷绘，图案清晰无晕染，边缘倒圆角处理，安装平整无翘边。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所有部件打磨光滑，无毛刺、色差，安装误差≤2mm，环保无异味。产品尺寸允许灵活调整（±5%），最终以甲方确认的为准。</w:t>
            </w:r>
            <w:r/>
          </w:p>
        </w:tc>
      </w:tr>
      <w:tr>
        <w:trPr>
          <w:trHeight w:val="1348"/>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二层室外活动平台(绿植）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原创设计:紧扣主题，运用现代化的工艺及设计手法，整体造型新颖并强调视觉冲击力制作要求:产品尺寸允许灵活调整（±5%），最终以甲方确认的为准。</w:t>
            </w:r>
            <w:r/>
          </w:p>
        </w:tc>
      </w:tr>
      <w:tr>
        <w:trPr>
          <w:trHeight w:val="373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二层室外活动平台(墙绘）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墙面手绘金色银杏古树墙绘，树冠饱满金黄，树干系红色丝带，落叶铺于地面，画面温暖治愈。古树寓意成长与守望，画面层次柔和，适配校园、中庭墙面，营造温馨静谧的人文氛围，兼具装饰与寓意表达效果。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基底为原有乳胶漆墙面，先涂刷抗碱底漆；面层采用环保丙烯墙面颜料分层手绘，颜料涂层厚度0.3-0.5mm，色彩饱和度高、耐擦洗。完成后整体喷涂哑光防尘保护清漆，漆膜厚度0.2mm，防水防褪色，室内外均可适用，人工分层上色，过渡自然细腻。制作要求:墙面彩绘：1.墙面清理，2.基础防沙底漆涂刷(净味丙烯酸底漆），3.丙烯酸面漆图案绘制4.防水耐磨清漆涂刷。产品尺寸允许灵活调整（±5%），最终以甲方确认的为准。</w:t>
            </w:r>
            <w:r/>
          </w:p>
        </w:tc>
      </w:tr>
      <w:tr>
        <w:trPr>
          <w:trHeight w:val="328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二层室外活动平台(展示）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适配楼梯转角空间，采用“柜子+文化背板”组合形式。以黄、白为主色调，搭配银杏元素，主题为“用阅读丈量世界”，兼具共享书架与文化展示功能。整体风格清新活泼，不遮挡消防设施，同时打造安全、美观的校园阅读角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柜体采用环保阻燃板材，表面耐磨防潮，边缘倒圆处理，无尖锐棱角，承重力达标。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文化背板采用PVC+亚克力/镀锌板，表面UV喷绘，做出立体层次感，局部字体用亚克力烤漆字，色彩鲜亮、图案清晰，安装平整无翘边。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所有部件安装牢固，不遮挡消防栓，预留足够通行空间。产品尺寸允许灵活调整（±5%），最终以甲方确认的为准。</w:t>
            </w:r>
            <w:r/>
          </w:p>
        </w:tc>
      </w:tr>
      <w:tr>
        <w:trPr>
          <w:trHeight w:val="412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二层室外活动平台(玻璃隔断及绿植）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高低错落组合花箱做空间隔断，分圆形高筒、方形长条两类白色哑光花箱，层次搭配独杆造型树、线性观叶草、白色花材、蕨类与彩色开花灌木。色调以清新绿为主，点缀白、黄暖花，适配校园简约通透氛围；绿植疏密均衡，兼顾空间遮挡与采光通透，无尖锐植株，高度控制不遮挡通行视线，整体柔和整洁，兼具分隔区域、美化走廊、舒缓视觉的作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花箱选用加厚玻璃钢材质，一体成型无接缝，表面哑光抗刮、耐磕碰，边角圆弧防磕碰，适配学生活动场景；内部铺设隔水层、透气排水孔，搭配轻质营养土，杜绝积水烂根。苗木选用多年生好养护品种，株型饱满无病虫，栽种稳固不歪斜；底部配静音防滑滚轮，可灵活调整隔断布局。成品抗紫外线、不易褪色，日常浇水渗滤不外溢；植株定期预留养护空间，花箱承重达标，放置稳固不易倾倒，整体造型统一协调，长期摆放不变形，适配教学楼室内光照环境。产品尺寸允许灵活调整（±5%），最终以甲方确认的为准。</w:t>
            </w:r>
            <w:r/>
          </w:p>
        </w:tc>
      </w:tr>
      <w:tr>
        <w:trPr>
          <w:trHeight w:val="372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体育馆旁开放空间（沙发组合）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模块化异形休闲卡座，三件星形围合式座椅搭配小圆桌，浅灰底座搭配清新果绿软包，造型灵动简约。可自由拼接组合，适配室内等候、阅读休憩空间，柔和配色弱化空间生硬感，兼具互动会客与休闲功能。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座椅基材：25mm厚多层实木板框架，内部高密度定型海绵，坐靠海绵厚度80mm；表层耐磨防火布艺软包。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底座封板12mm厚生态板，哑光浅灰烤漆。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中间圆桌：12mm厚纯白岩板台面，壁厚2mm镀锌钢管支架。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整体边角圆角打磨，环保无异味，结构稳固，易清洁，适合校园室内长期使用，产品尺寸允许灵活调整（±5%），最终以甲方确认的为准。</w:t>
            </w:r>
            <w:r/>
          </w:p>
        </w:tc>
      </w:tr>
      <w:tr>
        <w:trPr>
          <w:trHeight w:val="401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体育馆旁开放空间（互动装置）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原创设计:紧扣主题，运用现代化的工艺及设计手法，整体造型新颖并强调视觉冲击力制作要求:科技AI互动装置：1. 模块化蜂巢设计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采用六边形模块拼接，造型像蜂巢，自带科技感，能自由组合、扩展，适配不同墙面大小。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每块都是独立的科学互动装置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每个六边形模块都是一个独立的科普/实验单元，包含不同的科技主题，比如：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人脸识别门禁、智能气象站、曲柄滑块机构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月相仪、裸眼3D、电子密码锁、挑战10秒计时游戏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各类机械传动、传感器互动装置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寓教于乐的功能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学生可以通过按钮、摇杆、语音等方式直接操作，直观体验物理原理、人工智能、编程控制等知识，把抽象的科学变成看得见、摸得着的互动体验。产品尺寸允许灵活调整（±5%），最终以甲方确认的为准。</w:t>
            </w:r>
            <w:r/>
          </w:p>
        </w:tc>
      </w:tr>
      <w:tr>
        <w:trPr>
          <w:trHeight w:val="339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体育馆旁开放空间（互动装置）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植物标本展示墙，采用错落斜向分层置物格，规整阵列排布，分格内置各类植物标本，竖向黑色金属立柱做分割支撑。整体通透简约，兼具科普展示与墙面装饰功能，层次错落丰富视觉，适用于校园科普展厅、自然教室，直观呈现植物科普内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展示格板：12mm厚白色多层实木板，哑光环保烤漆；竖向支撑立柱为3mm厚镀锌方管，黑色静电喷涂。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标本固定槽内嵌透明亚克力盖板，亚克力板厚度3mm，防尘保护标本；所有板材边角倒圆角处理，构件工厂预制后现场组装。制作要求:动植物标本互动装置：采用亚克力制作展示盒。产品尺寸允许灵活调整（±5%），最终以甲方确认的为准。</w:t>
            </w:r>
            <w:r/>
          </w:p>
        </w:tc>
      </w:tr>
      <w:tr>
        <w:trPr>
          <w:trHeight w:val="3278"/>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体育馆旁开放空间（雨棚）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墙面悬挑式透明遮阳雨棚钢架系统，多组平行悬臂支架分层排布，搭配透光遮雨面板，结构简洁轻盈。外挂式安装不占用地面空间，兼具遮阳、挡雨防护功能，适用于建筑门窗、走廊外立面，通透材质不遮挡采光，兼顾实用与立面整洁美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主承重悬臂支架：5mm厚镀锌钢板折弯成型，黑色静电喷塑防腐；横向龙骨采用3mm厚镀锌方管，预留调节安装孔位。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透光面板：8mm厚PC耐力板，耐候抗冲击，密封胶条防水。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墙体固定件配套膨胀螺栓，所有钢构件工厂预制，现场螺栓装配，整体防锈处理，户外长期使用不易锈蚀。钢结构12厚玻璃雨棚，安全性。产品尺寸允许灵活调整（±5%），最终以甲方确认的为准。</w:t>
            </w:r>
            <w:r/>
          </w:p>
        </w:tc>
      </w:tr>
      <w:tr>
        <w:trPr>
          <w:trHeight w:val="173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二层小舞台平台（背景墙改色）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地面彩绘：1.地面清理，2.基础防沙底漆涂刷(净味丙烯酸底漆），3.丙烯酸面漆图案绘制4.防水耐磨清漆涂刷。产品尺寸允许灵活调整（±5%），最终以甲方确认的为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二层小舞台平台（拆栏杆加草皮）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地面彩绘：1.地面清理，2.基础防沙底漆涂刷(净味丙烯酸底漆），3.丙烯酸面漆图案绘制4.防水耐磨清漆涂刷。产品尺寸允许灵活调整（±5%），最终以甲方确认的为准。</w:t>
            </w:r>
            <w:r/>
          </w:p>
        </w:tc>
      </w:tr>
      <w:tr>
        <w:trPr>
          <w:trHeight w:val="1407"/>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地面互动游戏彩绘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适配初中生活动需求，主题健康积极，融入科普知识元素。色彩鲜明、图案清晰，动线合理，不占用通行主路，兼具趣味性、安全性与教育性，适配校园户外铺装路面。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1.采用户外专用防滑地坪漆，环保无毒，耐磨抗UV，耐候性强，不易褪色、开裂。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2.图案线条平直，色彩均匀无晕染，防滑系数达标，表面不反光、不打滑。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3.施工前清理路面，确保基底干燥平整，附着力强。产品尺寸允许灵活调整（±5%），最终以甲方确认的为准。</w:t>
            </w:r>
            <w:r/>
          </w:p>
        </w:tc>
      </w:tr>
      <w:tr>
        <w:trPr>
          <w:trHeight w:val="131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二层小舞台平台（银杏大道）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二层种植区（绿植）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本方案以黄木香为核心打造爬藤花境。选用三年生重瓣黄木香大苗，枝条柔韧攀爬力强，花期金黄繁花垂吊。施工前墙面预埋镀锌钢丝网格，间距20cm，牵引主枝横向平铺，侧枝自然垂坠，打造瀑布花墙效果。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种植区铺设疏松腐殖土，底部掺碎石排水，整体风格清新治愈。养护需保证全日照，忌积水，成型后四季常绿，春季盛花，营造街巷氛围感自然花艺景观。</w:t>
            </w:r>
            <w:r/>
          </w:p>
        </w:tc>
      </w:tr>
      <w:tr>
        <w:trPr>
          <w:trHeight w:val="226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二层种植区（文化logo雕塑）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以银杏叶为载体，内嵌携手人形标识，采用暖黄、棕配色，造型圆润无锐角。契合校园种植区场景，传递协作成长理念，兼具文化标识性与景观装饰性，适配户外公共空间氛围。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采用镀锌烤漆，壁厚≥1.5mm，激光切割成型，线条规整无毛刺，焊接处打磨光滑。表面喷涂户外氟碳漆，耐候防腐、抗紫外线，色彩均匀无气泡色差。底部预埋C25混凝土基础，安装牢固，抗风抗倾覆，整体无晃动，可适当叠出层次感。</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二层种植区（亚克力标本）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以银杏叶为基底，搭配吉祥花卉与书法文字，采用国风配色，风格清新雅致。适配二层种植区围栏悬挂，兼具标本展示与装饰功能，传递自然美学，与校园种植场景高度融合。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采用5mm厚高透亚克力，边缘倒圆角处理，无毛刺、无划痕。画面采用UV彩印工艺，色彩还原度高、耐晒不褪色，表面覆膜防刮花。配备防锈挂扣，安装牢固，适配户外潮湿环境，整体防水防潮、不易变形。产品尺寸允许灵活调整（±5%），最终以甲方确认的为准。</w:t>
            </w:r>
            <w:r/>
          </w:p>
        </w:tc>
      </w:tr>
      <w:tr>
        <w:trPr>
          <w:trHeight w:val="3608"/>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二层种植区（二十四节气砖雕）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地面中式仿古砖雕，三块一组并排摆放于绿植区域，边框采用回纹传统纹样，中部椭圆浮雕分别刻画谷雨、白露、冬至节气花鸟纹样，搭配竖排节气文字。将二十四节气文化融入景观地面，兼具科普展示与中式造景功能，古朴雅致，丰富庭院文化氛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主体砖雕：仿古青灰石材，厚度40mm，整块石材深浅浮雕一体雕刻</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边框回纹与中心图案分层打磨，表面做哑光防水防污处理；砖雕缝隙预，二十四节气砖雕24块，每块尺寸由投标供应商自行设计，产品尺寸允许灵活调整（±5%），最终以甲方确认的为准。</w:t>
            </w:r>
            <w:r/>
          </w:p>
        </w:tc>
      </w:tr>
      <w:tr>
        <w:trPr>
          <w:trHeight w:val="304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二层种植区（植物介绍牌）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采用简约自然风格，配色以暖棕、米黄为主，搭配植物实景图。文字分区清晰，包含名称、科属、习性等信息，字体醒目易读，整体造型简洁大方，兼具科普性与观赏性，适配校园绿植环境。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采用金属材质，壁厚≥1.5mm，表面喷涂户外氟碳漆，耐候防腐，不易褪色。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文字与图案采用UV喷绘或丝印工艺，清晰耐磨，无晕染、脱落现象。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立杆与牌面焊接牢固，安装稳定，防风抗倒伏，表面无毛刺、锐角。植物介绍牌30块，每块尺寸由投标供应商自行设计。产品尺寸允许灵活调整（±5%），最终以甲方确认的为准。</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二层种植区（文化logo雕塑）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采用镂空银杏叶造型，以暖色主色调，搭配“行知园”标识，整体为对称式拱门结构。造型线条流畅轻盈，兼具校园文化标识性与景观装饰性，适配户外公共空间，风格清新雅致，呼应校园银杏主题。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主体采用国标不锈钢材质，壁厚≥1.5mm，激光切割镂空，线条规整无毛刺，焊接处打磨平整。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表面喷涂户外氟碳漆，耐候防腐，抗紫外线不褪色，色彩均匀无气泡，字体立体层叠效果。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底部预埋基础牢固，抗风抗倾覆。产品尺寸允许灵活调整（±5%），最终以甲方确认的为准。</w:t>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二至四层开放空间（青春风采墙）树基础框架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采用树形整体造型，搭配磁吸式照片模块，主题为“青春风采墙”。风格简约清新，适配开放空间，树形结构兼具展示性与成长性寓意，磁吸设计便于照片更新，整体布局层次分明，兼顾美观性与实用性。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框架采用15mm厚PVC板/防火板制作，表面宣绒布UV喷绘树形图案，色彩均匀、不易褪色，边缘打磨光滑无毛刺。照片模块为磁吸式立体子母板或金属强磁，耐磨，适配标准照片尺寸，吸附牢固且拆卸方便。背板安装平整，垂直度误差≤2mm，固定件防锈防腐。产品尺寸允许灵活调整（±5%），最终以甲方确认的为准。</w:t>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二至四层开放空间（青春风采墙）磁吸照片部分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013"/>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开水房加吧台及提示标语（1-4层）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室内简约矮款接待端景柜，台面平整留白，立面采用竖向细木格栅柜门，浅木色与纯白柜体撞色，线条细腻柔和。整体造型低矮通透，可作走廊隔断、门厅置物台，兼顾储物收纳与空间装饰，适配现代简约、新中式室内空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柜体框架：18mm厚E0级多层实木板，外覆哑光白色环保烤漆；柜门为12mm厚实木格栅板，原木清漆饰面。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台面：20mm厚纯白石英石，防水耐污。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内部层板15mm厚实木板材，柜门配隐形缓冲铰链，边角统一做R5圆角处理，室内环保无异味，工厂预制现场组装。产品尺寸允许灵活调整（±5%），最终以甲方确认的为准。</w:t>
            </w:r>
            <w:r/>
          </w:p>
        </w:tc>
      </w:tr>
      <w:tr>
        <w:trPr>
          <w:trHeight w:val="2857"/>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亭子处（对联雕刻）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0.25m*1.5m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采用木质质感长条形牌匾，复刻经典对联书法内容，搭配印章点缀，整体风格古朴雅致，适配亭子中式场景。文字排版居中对称，腐蚀工艺还原笔墨质感，兼顾传统韵味与户外耐用性，与亭子环境自然融合。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主体采用不锈钢板折边2公分，表面仿木纹转印工艺，纹理清晰、耐候不褪色。文字采用立体或</w:t>
            </w:r>
            <w:r>
              <w:rPr>
                <w:rFonts w:hint="eastAsia" w:ascii="宋体" w:hAnsi="宋体" w:cs="宋体"/>
                <w:i w:val="0"/>
                <w:iCs w:val="0"/>
                <w:color w:val="auto"/>
                <w:sz w:val="18"/>
                <w:szCs w:val="18"/>
                <w:u w:val="none"/>
                <w:lang w:val="en-US" w:eastAsia="zh-CN" w:bidi="ar"/>
              </w:rPr>
              <w:t xml:space="preserve">防</w:t>
            </w:r>
            <w:r>
              <w:rPr>
                <w:rFonts w:hint="eastAsia" w:ascii="宋体" w:hAnsi="宋体" w:eastAsia="宋体" w:cs="宋体"/>
                <w:i w:val="0"/>
                <w:iCs w:val="0"/>
                <w:color w:val="auto"/>
                <w:sz w:val="18"/>
                <w:szCs w:val="18"/>
                <w:u w:val="none"/>
                <w:lang w:val="en-US" w:eastAsia="zh-CN" w:bidi="ar"/>
              </w:rPr>
              <w:t xml:space="preserve">腐蚀工艺，效果饱满耐磨，无掉漆、晕染现象。边缘打磨光滑无毛刺，四角倒圆角处理。背面加装防锈挂耳，安装牢固，适配户外潮湿环境，整体防水防腐、不易变形。产品尺寸允许灵活调整（±5%），最终以甲方确认的为准。</w:t>
            </w:r>
            <w:r/>
          </w:p>
        </w:tc>
      </w:tr>
      <w:tr>
        <w:trPr>
          <w:trHeight w:val="312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一层连廊艺术墙面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9.1m*3m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以“尚德、励志、责学、笃学”为核心主题，采用几何拼贴风格，色调为米灰与暖棕，搭配书本、乐器、原子等校园元素。整体风格简约现代，适配连廊空间，层次分明、排版有序，兼具教育性与艺术装饰性。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采用厚镀锌板或PVC板，表面采用宣绒布UV喷绘工艺，色彩还原度高、耐晒不褪色，涂层附着力强。边缘打磨光滑，无毛刺、无锐角。安装采用膨胀螺丝固定，墙面贴合平整，垂直度误差≤2mm，整体无翘边、无脱落。适配户外连廊潮湿环境，防水防潮、不易变形。产品尺寸允许灵活调整（±5%），最终以甲方确认的为准。</w:t>
            </w:r>
            <w:r/>
          </w:p>
        </w:tc>
      </w:tr>
      <w:tr>
        <w:trPr>
          <w:trHeight w:val="3458"/>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一层院子种植箱组合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1.2m*0.4m*0.85m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两款一体化花箱坐凳组合，模块化长条造型，可自由拼接排布。左侧木混款搭配原木</w:t>
            </w:r>
            <w:r>
              <w:rPr>
                <w:rFonts w:hint="eastAsia" w:ascii="宋体" w:hAnsi="宋体" w:cs="宋体"/>
                <w:i w:val="0"/>
                <w:iCs w:val="0"/>
                <w:color w:val="auto"/>
                <w:sz w:val="18"/>
                <w:szCs w:val="18"/>
                <w:u w:val="none"/>
                <w:lang w:val="en-US" w:eastAsia="zh-CN" w:bidi="ar"/>
              </w:rPr>
              <w:t xml:space="preserve">座</w:t>
            </w:r>
            <w:r>
              <w:rPr>
                <w:rFonts w:hint="eastAsia" w:ascii="宋体" w:hAnsi="宋体" w:eastAsia="宋体" w:cs="宋体"/>
                <w:i w:val="0"/>
                <w:iCs w:val="0"/>
                <w:color w:val="auto"/>
                <w:sz w:val="18"/>
                <w:szCs w:val="18"/>
                <w:u w:val="none"/>
                <w:lang w:val="en-US" w:eastAsia="zh-CN" w:bidi="ar"/>
              </w:rPr>
              <w:t xml:space="preserve">面，右侧深灰金属款一体成型，箱体种植多层绿植，兼具景观隔断、户外休憩功能，线条简洁利落，适配商业街、庭院、园区步道，软化硬质铺装，营造休闲绿化空间。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木混款：箱体12mm厚镀锌钢板喷白漆，侧边20mm厚防腐实木拼接，</w:t>
            </w:r>
            <w:r>
              <w:rPr>
                <w:rFonts w:hint="eastAsia" w:ascii="宋体" w:hAnsi="宋体" w:cs="宋体"/>
                <w:i w:val="0"/>
                <w:iCs w:val="0"/>
                <w:color w:val="auto"/>
                <w:sz w:val="18"/>
                <w:szCs w:val="18"/>
                <w:u w:val="none"/>
                <w:lang w:val="en-US" w:eastAsia="zh-CN" w:bidi="ar"/>
              </w:rPr>
              <w:t xml:space="preserve">座</w:t>
            </w:r>
            <w:r>
              <w:rPr>
                <w:rFonts w:hint="eastAsia" w:ascii="宋体" w:hAnsi="宋体" w:eastAsia="宋体" w:cs="宋体"/>
                <w:i w:val="0"/>
                <w:iCs w:val="0"/>
                <w:color w:val="auto"/>
                <w:sz w:val="18"/>
                <w:szCs w:val="18"/>
                <w:u w:val="none"/>
                <w:lang w:val="en-US" w:eastAsia="zh-CN" w:bidi="ar"/>
              </w:rPr>
              <w:t xml:space="preserve">面40mm厚碳化防腐木；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金属款：整体3mm厚镀锌钢板折弯，深灰氟碳喷涂；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花箱内部铺1.5mm防水衬板，底部预留排水孔，金属构件户外防锈处理，实木做防腐碳化工艺，现场拼接摆放。产品尺寸允许灵活调整（±5%），最终以甲方确认的为准。</w:t>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一层院子字母装置改色喷漆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原创设计:紧扣主题，运用现代化的工艺及设计手法，整体造型新颖并强调视觉冲击力制作要求:铲除、打磨、均匀喷漆。产品尺寸允许灵活调整（±5%），最终以甲方确认的为准。</w:t>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一层连廊银杏装置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分为顶面、墙面两套银杏叶装饰装置，以银杏为核心视觉元素。顶面装置搭配放射线条吊顶，错落悬挂亮色银杏叶片，营造层次光影；墙面装置采用浅浮雕银杏叶造型，淡雅柔和。二者呼应统一，提取银杏文化意象，适用于室内中庭、走廊，兼具空间装饰与人文氛围营造作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顶面银杏叶片：10mm厚亚克力板，UV打印叶脉，内置吊杆，吊杆壁厚3mm镀锌钢管；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预埋钢板固定构件，全部构件工厂预制，现场装配，室内环保耐老化。产品尺寸允许灵活调整（±5%），最终以甲方确认的为准。</w:t>
            </w:r>
            <w:r/>
          </w:p>
        </w:tc>
      </w:tr>
      <w:tr>
        <w:trPr>
          <w:trHeight w:val="195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一层少先队室艺术墙 底板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以“尚德、励志、责学、笃学”为核心主题，采用几何拼贴风格，色调为米灰与暖棕，搭配书本、乐器、原子等校园元素。整体风格简约现代，适配连廊空间，层次分明、排版有序，兼具教育性与艺术装饰性。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二、制作要求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体采用厚镀锌板或15mmPVC板+亚克力，层叠造型，表面采用宣绒布UV喷绘工艺，色彩还原度高、耐晒不褪色，涂层附着力强。边缘打磨光滑，无毛刺、无锐角。安装采用膨胀螺丝固定，墙面贴合平整，垂直度误差≤2mm，整体无翘边、无脱落。适配户外连廊潮湿环境，防水防潮、不易变形。产品尺寸允许灵活调整（±5%），最终以甲方确认的为准。</w:t>
            </w:r>
            <w:r/>
          </w:p>
        </w:tc>
      </w:tr>
      <w:tr>
        <w:trPr>
          <w:trHeight w:val="119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一层少先队室艺术墙 立体字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118"/>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心理辅导、咨询室（整体装饰）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1.左侧纯色墙面：12mm厚轻钢龙骨+9mm厚欧松板基层，面层为环保水性乳胶漆，哑光浅薄荷绿色，耐擦洗，适用于校园室内空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整体墙面基层做防潮腻子找平，乳胶漆具备防霉、抗污性能，室内环保无异味。墙面聚酯纤维板做造型。产品尺寸允许灵活调整（±5%），最终以甲方确认的为准。</w:t>
            </w:r>
            <w:r/>
          </w:p>
        </w:tc>
      </w:tr>
      <w:tr>
        <w:trPr>
          <w:trHeight w:val="197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图书馆入口背景墙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设计要求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整体采用新中式简约风格，以棕、灰、红为主色调，契合图书馆静谧氛围。主视觉文字醒目突出，搭配“读、学、信”主题模块，融入书本、飞鸟、祥云等元素，层次分明。需体现“用书籍开启智慧”的核心理念，兼顾文化性与可读性，适配入口空间气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制作要求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1.材质：采用环保宣绒布高清喷绘，配合竖条格栅作为主装饰材料，主要内容不锈钢板烤漆，文字丝印或UV打印，局部用亚克力做层叠立体效果。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2.工艺：画面边缘裁切整齐，拼接处无明显缝隙，覆膜平整无气泡、褶皱。文字与图案需清晰锐利。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3.质量：成品防水防潮、防刮耐磨，符合室内环保标准，安装后牢固稳定，无脱落风险，整体质感统一。产品尺寸允许灵活调整（±5%），最终以甲方确认的为准。</w:t>
            </w:r>
            <w:r/>
          </w:p>
        </w:tc>
      </w:tr>
      <w:tr>
        <w:trPr>
          <w:trHeight w:val="147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sz w:val="18"/>
                <w:szCs w:val="18"/>
                <w:highlight w:val="none"/>
                <w:u w:val="none"/>
                <w:lang w:val="en-US" w:eastAsia="zh-CN" w:bidi="ar"/>
              </w:rPr>
              <w:t xml:space="preserve">图书馆入口背景墙</w:t>
            </w:r>
            <w:r>
              <w:rPr>
                <w:rFonts w:hint="eastAsia" w:ascii="宋体" w:hAnsi="宋体" w:cs="宋体"/>
                <w:i w:val="0"/>
                <w:iCs w:val="0"/>
                <w:color w:val="auto"/>
                <w:sz w:val="18"/>
                <w:szCs w:val="18"/>
                <w:highlight w:val="none"/>
                <w:u w:val="none"/>
                <w:lang w:val="en-US" w:eastAsia="zh-CN" w:bidi="ar"/>
              </w:rPr>
              <w:t xml:space="preserve">立体字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25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图书馆绿植微景观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长条室内景观花槽，布置于书柜与墙面缝隙处，以高低层次绿植搭配景观置石，遮挡柜体与墙体衔接缝隙，弱化生硬拼接痕迹。高低错落的绿植丰富立面层次，兼具隐藏瑕疵、柔化空间、室内造景多重作用，打造自然柔和的室内边角景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花槽主体：12mm厚仿石纹水泥纤维板围合，槽体壁厚100mm，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造景搭配：底层铺碎石滤水层，搭配低矮灌木、观赏草与景观片石；槽体落地放置，无需固定，便于后期更换绿植，板材防潮耐室内环境。仿真绿植景观带框成品，产品尺寸允许灵活调整（±5%），最终以甲方确认的为准。</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专业教室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02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信息技术主题设计，以深浅蓝色为主基调，核心采用电路板树形搭配芯片图形，右侧搭配科技线条与多彩几何方块。运用现代极简科技设计手法，线条简约利落，平面图形叠加立体色块，层次分明、视觉冲击力强。紧扣计算机专业教学内核，风格沉稳现代，画面疏密协调通透，兼具科技科普与教室美育氛围，造型新颖简洁，适配专业课堂室内空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墙面基层涂刷净味环保乳胶漆，找平至平整无空鼓起皮，底层铺贴环保墙纸作为背景底色。电路纹路、彩色方块、文字造型以高密度PVC板打底，表层采用亚克力雕刻立体成型，所有材料均符合室内环保标准。板材边缘精细打磨，去除毛刺尖角，构件使用专用环保胶牢固粘贴，耐学生磕碰不易脱落；表层喷涂环保水性漆，色彩均匀饱和、防潮耐擦洗。各模块拼接缝隙宽窄统一，整体平整度误差≤2mm，完工清理胶痕飞边，边角收口规整，成品坚固易日常清洁养护。产品尺寸允许灵活调整（±5%），最终以甲方确认的为准。</w:t>
            </w:r>
            <w:r/>
          </w:p>
        </w:tc>
      </w:tr>
      <w:tr>
        <w:trPr>
          <w:trHeight w:val="398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14~2、14~3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原创太空航天主题设计，以深蓝为基底，搭配红、黄、青几何色块拼接造型，融入宇航员、火箭、星球、卫星等航天元素。运用现代扁平化插画风格，色块错落形成立体层次，画面构图饱满、色彩对比鲜明，视觉冲击力强。紧扣科创教室育人主题，造型活泼新颖，兼顾科普展示与美育氛围，疏密排布均衡，不遮挡室内采光，适配青少年教学空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墙面基底涂刷净味环保乳胶漆，底色平整无开裂；底层铺贴低醛环保墙纸做深空底色。几何色块、航天图形采用高密度PVC板打底，表层亚克力雕刻立体造型，全部板材均达室内环保标准，无异味。板材边缘精细打磨，无毛刺尖角，构件强力粘接牢固，耐磕碰不易脱落；漆面选用环保水性漆，色彩饱和均匀、防潮耐擦洗。各模块拼接缝隙宽窄统一，整体平整度误差≤2mm，完工清理胶痕飞边，边角收口规整，成品安全耐用，方便教室日常清洁维护。产品尺寸允许灵活调整（±5%），最终以甲方确认的为准。</w:t>
            </w:r>
            <w:r/>
          </w:p>
        </w:tc>
      </w:tr>
      <w:tr>
        <w:trPr>
          <w:trHeight w:val="423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原创分块几何拼接构图，以蓝、橙、浅裸色为主色调，现代扁平化抽象元素搭配立体凸起造型，视觉层次分明、冲击力强。紧扣专业教室主题，乐器、生活创意图形错落排布，色块分区柔和过渡，线条简洁明快。整体兼顾艺术氛围感与课堂静谧感，造型新颖现代，色彩协调不刺眼，高低立体落差丰富墙面层次，适配教室室内空间，兼具装饰与美育展示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基材选用环保PVC底板打底，墙面基底涂刷净味环保乳胶漆，平整无起皮后铺贴低醛环保墙纸做底色；立体造型采用全新高密度亚克力雕刻成型，边缘精细打磨无毛刺，板材无异味。各模块拼接缝隙均匀，立体构件稳固粘接，抗碰撞不易脱落；色彩采用户外级汽车漆喷涂，色泽饱满均匀、不易褪色。施工完成</w:t>
            </w:r>
            <w:r>
              <w:rPr>
                <w:rFonts w:hint="eastAsia" w:ascii="宋体" w:hAnsi="宋体" w:cs="宋体"/>
                <w:i w:val="0"/>
                <w:iCs w:val="0"/>
                <w:color w:val="auto"/>
                <w:sz w:val="18"/>
                <w:szCs w:val="18"/>
                <w:u w:val="none"/>
                <w:lang w:val="en-US" w:eastAsia="zh-CN" w:bidi="ar"/>
              </w:rPr>
              <w:t xml:space="preserve">后</w:t>
            </w:r>
            <w:r>
              <w:rPr>
                <w:rFonts w:hint="eastAsia" w:ascii="宋体" w:hAnsi="宋体" w:eastAsia="宋体" w:cs="宋体"/>
                <w:i w:val="0"/>
                <w:iCs w:val="0"/>
                <w:color w:val="auto"/>
                <w:sz w:val="18"/>
                <w:szCs w:val="18"/>
                <w:u w:val="none"/>
                <w:lang w:val="en-US" w:eastAsia="zh-CN" w:bidi="ar"/>
              </w:rPr>
              <w:t xml:space="preserve">清理胶痕、飞边，边角收边规整，整体平整度误差控制在2mm内，成品防潮耐擦洗，便于教室日常清洁维护。产品尺寸允许灵活调整（±5%），最终以甲方确认的为准。</w:t>
            </w:r>
            <w:r/>
          </w:p>
        </w:tc>
      </w:tr>
      <w:tr>
        <w:trPr>
          <w:trHeight w:val="375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auto"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auto" w:sz="4" w:space="0"/>
              <w:left w:val="single" w:color="000000" w:sz="4" w:space="0"/>
              <w:bottom w:val="single" w:color="auto" w:sz="4" w:space="0"/>
              <w:right w:val="single" w:color="auto"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原创设计:紧扣主题，运用现代化的工艺及设计手法，整体造型新颖并强调视觉冲击力设计描述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音乐主题走廊文化展示墙，采用蓝黄相间竖向铝方通格栅基底，错落悬挂方形图文展示框，搭配立体主题字与小型乐器挂件。线条韵律贴合音乐主题，兼具科普展示与走廊隔断功能，通透格栅不遮挡采光，打造活泼的校园音乐文化长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制作描述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竖向格栅：2.0mm厚铝方通，双色氟碳喷涂，内部4mm镀锌钢管龙骨加固；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展示框：15mm多层实木板框，内嵌3mm透明亚克力防尘面板；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立体文字、乐器挂件：3mm厚亚克力雕刻成型；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所有构件工厂预制，现场装配，室内环保耐磨损。制作要求:采用亚克力、pvc板、铝方通造型等室内环保展示材料。产品尺寸允许灵活调整（±5%），最终以甲方确认的为准。</w:t>
            </w:r>
            <w:r/>
          </w:p>
        </w:tc>
      </w:tr>
      <w:tr>
        <w:trPr>
          <w:trHeight w:val="449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儿童艺术作品展示为核心，整体采用不规则撕边软木板+艺术喷绘边框的组合形式，营造活泼童趣的视觉氛围。左侧融入蓝绿渐变色块，呼应艺术创作主题；顶部/底部采用白色浮雕纹理喷绘，弱化边界感，打造沉浸式艺术走廊。布局上按作品色彩分区排布，预留清晰留白，确保作品展示层次分明、不拥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1.基底采用高密度软木板，整体裁切为长条形，边缘做不规则撕边处理，打磨光滑无毛刺；安装需采用免钉胶+膨胀螺丝双重固定，确保墙面平整无翘边，适配走廊承重。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2.背景采用宣绒布UV效果，色彩牢固无异味，浮雕纹理需清晰还原，与软木板衔接处无明显缝隙；左侧色块采用防水丙烯颜料手工涂刷，边缘自然晕染，与喷绘无缝衔接。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作品展示采用无痕圆点胶固定，适配儿童画纸材质，不损伤作品；软木板表面做防尘防污涂层处理，便于后期清洁维护；整体成品需符合校园安全标准，无尖锐边角、无脱落风险，可长期使用不褪色、不变形。产品尺寸允许灵活调整（±5%），最终以甲方确认的为准。</w:t>
            </w:r>
            <w:r/>
          </w:p>
        </w:tc>
      </w:tr>
      <w:tr>
        <w:trPr>
          <w:trHeight w:val="368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缤纷艺画廊”为主题，采用卷轴式错落排版，以米白+浅棕为主色调，呼应艺术教室氛围。左侧设置主题标识，中部卷轴造型预留作品展示位，底部搭配简约山形暗纹，整体兼具传统书卷气息与现代展示功能，适配教室墙面，突出学生艺术作品展示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1.基材采用1.2mm镀锌钢板激光切割成型，卷轴造型边缘打磨光滑无毛刺，边角钝化处理，无尖锐棱角，符合校园安全标准。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2.表面静电喷塑高温烤漆，米白、浅棕漆面均匀饱满，无颗粒、流挂，耐刮耐磨、抗黄变，长期使用不褪色；文字与山形暗纹采用UV丝印工艺，色彩牢固防刮，日常擦拭不脱落。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3.卷轴造型采用分层安装，背面加装隐形挂耳与支撑脚，贴合墙面无翘边。产品尺寸允许灵活调整（±5%），最终以甲方确认的为准。</w:t>
            </w:r>
            <w:r/>
          </w:p>
        </w:tc>
      </w:tr>
      <w:tr>
        <w:trPr>
          <w:trHeight w:val="330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书法基础笔画“横竖撇捺”为核心主题，采用不规则残卷式造型，搭配古旧宣纸纹理背景，嵌入立体书法大字，两侧辅以中式回纹边框，整体风格古朴雅致，贴合书画教室的文化氛围，兼具教学引导性与艺术表现力。</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1.基材采用1.2mm镀锌钢板激光切割成型，不规则残卷边缘打磨光滑无毛刺，边角钝化处理，无尖锐棱角，符合校园安全标准。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2.表面静电喷塑高温烤漆，米白底色与深棕边框漆面均匀饱满，无颗粒、流挂，耐刮耐磨、抗黄变；背景宣纸纹理采用UV丝印工艺，立体大字采用双层烤漆工艺，色彩牢固防刮。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3.背面加装隐形挂耳与支撑脚，采用水平定位安装，适配室内环境。产品尺寸允许灵活调整（±5%），最终以甲方确认的为准。</w:t>
            </w:r>
            <w:r/>
          </w:p>
        </w:tc>
      </w:tr>
      <w:tr>
        <w:trPr>
          <w:trHeight w:val="342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二层专业教室走廊及内墙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以传统“琴棋书画诗酒花茶”为主题，采用错落式排版。背景墙面嵌入浅浮雕书法底纹，搭配8块浅米色展板，以立体深棕大字突出主题，整体风格雅致古典，呼应书画教室的文化氛围，兼具艺术感与教育属性。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1.基材采用1.2mm镀锌钢板激光切割成型，立体字与展板边缘打磨光滑，无毛刺、无锐角，符合校园安全标准。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2.表面静电喷塑高温烤漆，米白、深棕漆面均匀饱满，无颗粒、流挂，耐刮耐磨、抗黄变，长期使用不褪色。背景底纹采用UV丝印工艺，文字清晰牢固，防刮耐擦。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3.展板与立体字采用分层安装，背面加装隐形挂耳与支撑脚，贴合墙面无翘边，适配室内环境。产品尺寸允许灵活调整（±5%），最终以甲方确认的为准。</w:t>
            </w:r>
            <w:r/>
          </w:p>
        </w:tc>
      </w:tr>
      <w:tr>
        <w:trPr>
          <w:trHeight w:val="3073"/>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辅助空间（会议室）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采用对称式联版式，以红+白为主色调，中部突出党徽与入党誓词，两侧分区呈现党员权利、义务、工作职责及三会</w:t>
            </w:r>
            <w:r>
              <w:rPr>
                <w:rFonts w:hint="eastAsia" w:ascii="宋体" w:hAnsi="宋体" w:cs="宋体"/>
                <w:i w:val="0"/>
                <w:iCs w:val="0"/>
                <w:color w:val="auto"/>
                <w:sz w:val="18"/>
                <w:szCs w:val="18"/>
                <w:u w:val="none"/>
                <w:lang w:val="en-US" w:eastAsia="zh-CN" w:bidi="ar"/>
              </w:rPr>
              <w:t xml:space="preserve">一</w:t>
            </w:r>
            <w:r>
              <w:rPr>
                <w:rFonts w:hint="eastAsia" w:ascii="宋体" w:hAnsi="宋体" w:eastAsia="宋体" w:cs="宋体"/>
                <w:i w:val="0"/>
                <w:iCs w:val="0"/>
                <w:color w:val="auto"/>
                <w:sz w:val="18"/>
                <w:szCs w:val="18"/>
                <w:u w:val="none"/>
                <w:lang w:val="en-US" w:eastAsia="zh-CN" w:bidi="ar"/>
              </w:rPr>
              <w:t xml:space="preserve">课内容。标题醒目，文字层级清晰，搭配简约山形底纹，整体庄重规范，传递党建文化内涵，适配党建活动室墙面安装。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1.整体基材宣绒布打底，面上立体造型采用15mm PVC板，激光切割成型，边缘打磨光滑无毛刺，无尖锐边角，安全无隐患。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2.表面采用高清UV平板喷印工艺，红白色彩还原准确，油墨环保无异味，色彩牢固防刮，长期擦拭不褪色、不脱落。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3.板面平整不变形，贴合墙面无翘边。产品尺寸允许灵活调整（±5%），最终以甲方确认的为准。</w:t>
            </w:r>
            <w:r/>
          </w:p>
        </w:tc>
      </w:tr>
      <w:tr>
        <w:trPr>
          <w:trHeight w:val="399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auto" w:sz="4" w:space="0"/>
              <w:right w:val="single" w:color="000000" w:sz="4" w:space="0"/>
            </w:tcBorders>
            <w:tcW w:w="320"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辅助空间（体育馆）</w:t>
            </w:r>
            <w:r/>
          </w:p>
        </w:tc>
        <w:tc>
          <w:tcPr>
            <w:gridSpan w:val="2"/>
            <w:shd w:val="clear" w:color="auto" w:fill="auto"/>
            <w:tcBorders>
              <w:top w:val="single" w:color="000000" w:sz="4" w:space="0"/>
              <w:left w:val="single" w:color="000000" w:sz="4" w:space="0"/>
              <w:bottom w:val="single" w:color="auto"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w:t>
            </w:r>
            <w:r/>
          </w:p>
        </w:tc>
        <w:tc>
          <w:tcPr>
            <w:shd w:val="clear" w:color="auto" w:fill="auto"/>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适配体育馆功能，融合运动剪影与几何元素，传递“少年强则中国强”的体育精神。主墙面文字醒目，辅助模块用动态运动造型+SPORT字样，风格明快动感，兼具功能性与校园活力，贴合空间属性，兼顾视觉统一与主题表达。</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1.材质：主墙采用防潮阻燃板材，表面静电喷塑，耐磨防刮；画面用高清UV喷绘，色彩还原度高，防紫外线不褪色，适配场馆长期使用。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2.工艺：冲孔模块孔洞排列均匀、边缘光滑无毛刺，冲孔精度达标；文字与图案清晰锐利，无晕染，拼接处缝隙均匀，收边平整。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3.安装：采用膨胀螺丝固定，墙面找平清洁，安装水平牢固，板块无空鼓、翘边；配件承重达标，适配器材或展示物悬挂。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4.质量：成品防水防潮、不易变形，符合校园环保标准，长期使用无开裂、掉漆，整体质感统一，适配场馆高频使用场景。产品尺寸允许灵活调整（±5%），最终以甲方确认的为准。</w:t>
            </w:r>
            <w:r/>
          </w:p>
        </w:tc>
      </w:tr>
      <w:tr>
        <w:trPr>
          <w:trHeight w:val="900"/>
        </w:trPr>
        <w:tc>
          <w:tcPr>
            <w:shd w:val="clear" w:color="auto" w:fill="auto"/>
            <w:tcBorders>
              <w:top w:val="single" w:color="000000" w:sz="4" w:space="0"/>
              <w:left w:val="single" w:color="000000" w:sz="4" w:space="0"/>
              <w:bottom w:val="single" w:color="000000" w:sz="4" w:space="0"/>
              <w:right w:val="single" w:color="auto" w:sz="4" w:space="0"/>
            </w:tcBorders>
            <w:tcW w:w="234"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auto" w:sz="4" w:space="0"/>
              <w:bottom w:val="single" w:color="auto"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三</w:t>
            </w:r>
            <w:r/>
          </w:p>
        </w:tc>
        <w:tc>
          <w:tcPr>
            <w:shd w:val="clear" w:color="auto" w:fill="auto"/>
            <w:tcBorders>
              <w:top w:val="single" w:color="auto" w:sz="4" w:space="0"/>
              <w:left w:val="single" w:color="000000" w:sz="4" w:space="0"/>
              <w:bottom w:val="single" w:color="auto"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导视系统</w:t>
            </w:r>
            <w:r/>
          </w:p>
        </w:tc>
        <w:tc>
          <w:tcPr>
            <w:gridSpan w:val="2"/>
            <w:shd w:val="clear" w:color="auto" w:fill="auto"/>
            <w:tcBorders>
              <w:top w:val="single" w:color="auto" w:sz="4" w:space="0"/>
              <w:left w:val="single" w:color="000000" w:sz="4" w:space="0"/>
              <w:bottom w:val="single" w:color="auto" w:sz="4" w:space="0"/>
              <w:right w:val="single" w:color="000000" w:sz="4" w:space="0"/>
            </w:tcBorders>
            <w:tcW w:w="569"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37"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2527" w:type="pct"/>
            <w:vAlign w:val="center"/>
            <w:textDirection w:val="lrTb"/>
            <w:noWrap w:val="false"/>
          </w:tcPr>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677"/>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auto"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auto"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学生作品墙（2-4层）</w:t>
            </w:r>
            <w:r/>
          </w:p>
        </w:tc>
        <w:tc>
          <w:tcPr>
            <w:gridSpan w:val="2"/>
            <w:shd w:val="clear" w:color="auto" w:fill="auto"/>
            <w:tcBorders>
              <w:top w:val="single" w:color="auto"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220</w:t>
            </w:r>
            <w:r/>
          </w:p>
        </w:tc>
        <w:tc>
          <w:tcPr>
            <w:shd w:val="clear" w:color="auto" w:fill="auto"/>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蓝橙撞色的活力风格，适配校园学生作品展示场景。主背景为带细微网点的蓝色，右侧搭配抽象人形图案与“作品”主题文字，视觉醒目。预留大面积空白洞洞板区域，兼顾展示功能与整体美感，整体简洁，兼具校园活力与展示实用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1.材质：洞洞板选用优质环保镀锌板，表面静电喷塑处理，耐磨防潮；画面采用高清UV喷绘，</w:t>
            </w:r>
            <w:r>
              <w:rPr>
                <w:rFonts w:hint="eastAsia" w:ascii="宋体" w:hAnsi="宋体" w:eastAsia="宋体" w:cs="宋体"/>
                <w:i w:val="0"/>
                <w:iCs w:val="0"/>
                <w:color w:val="auto"/>
                <w:sz w:val="18"/>
                <w:szCs w:val="18"/>
                <w:highlight w:val="none"/>
                <w:u w:val="none"/>
                <w:lang w:val="en-US" w:eastAsia="zh-CN" w:bidi="ar"/>
              </w:rPr>
              <w:t xml:space="preserve">立</w:t>
            </w:r>
            <w:r>
              <w:rPr>
                <w:rFonts w:hint="eastAsia" w:ascii="宋体" w:hAnsi="宋体" w:cs="宋体"/>
                <w:i w:val="0"/>
                <w:iCs w:val="0"/>
                <w:color w:val="auto"/>
                <w:sz w:val="18"/>
                <w:szCs w:val="18"/>
                <w:highlight w:val="none"/>
                <w:u w:val="none"/>
                <w:lang w:val="en-US" w:eastAsia="zh-CN" w:bidi="ar"/>
              </w:rPr>
              <w:t xml:space="preserve">体</w:t>
            </w:r>
            <w:r>
              <w:rPr>
                <w:rFonts w:hint="eastAsia" w:ascii="宋体" w:hAnsi="宋体" w:eastAsia="宋体" w:cs="宋体"/>
                <w:i w:val="0"/>
                <w:iCs w:val="0"/>
                <w:color w:val="auto"/>
                <w:sz w:val="18"/>
                <w:szCs w:val="18"/>
                <w:highlight w:val="none"/>
                <w:u w:val="none"/>
                <w:lang w:val="en-US" w:eastAsia="zh-CN" w:bidi="ar"/>
              </w:rPr>
              <w:t xml:space="preserve">字亚</w:t>
            </w:r>
            <w:r>
              <w:rPr>
                <w:rFonts w:hint="eastAsia" w:ascii="宋体" w:hAnsi="宋体" w:eastAsia="宋体" w:cs="宋体"/>
                <w:i w:val="0"/>
                <w:iCs w:val="0"/>
                <w:color w:val="auto"/>
                <w:sz w:val="18"/>
                <w:szCs w:val="18"/>
                <w:u w:val="none"/>
                <w:lang w:val="en-US" w:eastAsia="zh-CN" w:bidi="ar"/>
              </w:rPr>
              <w:t xml:space="preserve">克力层叠效果，色彩还原度高，无偏色、无反光。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2.工艺：洞孔排列均匀、边缘光滑无毛刺，孔距精准；画面裁切整齐，覆膜平整无气泡、褶皱，边缘收边光滑。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3.安装：采用膨胀螺丝固定，墙面需找平清洁，安装水平牢固，板块拼接处缝隙均匀；挂钩承重达标，适配学生作品悬挂，无脱落风险。</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4.质量：成品防水防刮、不易褪色，符合校园环保标准，长期使用无变形、翘边问题，整体质感统一。产品尺寸允许灵活调整（±5%），最终以甲方确认的为准。</w:t>
            </w:r>
            <w:r/>
          </w:p>
        </w:tc>
      </w:tr>
      <w:tr>
        <w:trPr>
          <w:trHeight w:val="429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教室亚克力水晶字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标语为“竞先让能”“志存鸿鹄”，采用红色书法字体亚克力水晶字，适配教室黑板上方空间，居中对称排布。字体笔画清晰、气势饱满，色彩选用红色，与白色墙面形成鲜明对比，兼具辨识度与励志氛围。整体尺寸适配黑板上方留白，不遮挡教学设备，与教室整体风格协调统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1.材质选用8+3mm加厚亚克力水晶板，表面做高透亮抛光处理，边缘倒圆角打磨，无毛刺、无划痕，安全无锐角。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2.采用UV喷印工艺制作正红色字体，色彩牢固不褪色，耐黄变、耐擦拭，符合校园长期使用标准；背面加装强力无痕背胶，配套辅助定位贴纸，确保安装平整、不脱落。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3.安装时按排版基准线定位，字间距均匀对称，整体水平误差≤2mm，适配教室吊顶及灯光环境，无反光眩光，不影响课堂教学视线。产品尺寸允许灵活调整（±5%），最终以甲方确认的为准。</w:t>
            </w:r>
            <w:r/>
          </w:p>
        </w:tc>
      </w:tr>
      <w:tr>
        <w:trPr>
          <w:trHeight w:val="171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作业记载（亚克力收纳盒）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22cm*36cm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原创设计:紧扣主题，运用现代化的工艺及设计手法，整体造型新颖并强调视觉冲击力制作要求:A4亚克力收纳盒。产品尺寸允许灵活调整（±5%），最终以甲方确认的为准。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班级名称牌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25cm*25cm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学校VI体系为核心，采用合适配色，竖版圆角造型适配教室门体。顶部统一印制校标与校名，主体区域竖向排列班级名称，搭配浅影人物暗纹，兼具辨识度与人文气息。磁吸模块预留替换位，适配年级/班级调整，整体风格简约大气，符合校园规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1.基底采用1.5mm冷轧钢板，表面静电喷塑高温烤漆，棕色调色与校色一致，漆面均匀无颗粒、无流挂，耐刮耐磨、长期使用不褪色。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2.主体文字与校标采用亚克力雕刻，5mm厚板经抛光倒边处理，表面UV丝印棕色调色文字，边缘光滑无毛刺，背面加装强力磁铁，与金属基底磁吸贴合牢固，更换便捷。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整体四角倒圆角打磨，无尖锐边角，符合校园安全标准；表面做防污涂层处理，可直接擦拭清洁；磁吸模块定位精准，适配教室门体安装，不影响开关门。产品尺寸允许灵活调整（±5%），最终以甲方确认的为准。</w:t>
            </w:r>
            <w:r/>
          </w:p>
        </w:tc>
      </w:tr>
      <w:tr>
        <w:trPr>
          <w:trHeight w:val="1137"/>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专业教室名称牌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18*35cm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7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办公室、会议室标识牌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23cm*35cm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校长、教师办公室标识牌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25cm*25cm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洗手间标识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约12cm*25cm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0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教师寄语标识牌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40cm*110cm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采用竖版双拼造型，色调呼应校园VI体系。左侧/右侧分区排版，搭配中式水纹镂空装饰，突出“教育”“等待”核心主题，文字采用竖排宋体，校标置于底部，整体简约雅致，传递教育理念。</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1.基材采用1.2mm镀锌钢板激光切割成型，边角做倒圆角处理，无尖锐毛刺，造型边缘光滑规整，适配走廊墙面安装。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2.表面静电喷塑高温烤漆，棕、米金双色漆面均匀饱满，无颗粒、流挂、色差，耐刮耐磨、抗黄变；水纹区域采用镂空工艺，边缘打磨光滑，无变形、毛刺。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3.文字与校标采用UV丝印工艺，局部亚克力立体造型，色彩牢固不脱落，长期擦拭不褪色；背面加装隐形挂耳，适配墙面安装。产品尺寸允许灵活调整（±5%），最终以甲方确认的为准。</w:t>
            </w:r>
            <w:r/>
          </w:p>
        </w:tc>
      </w:tr>
      <w:tr>
        <w:trPr>
          <w:trHeight w:val="3493"/>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楼层牌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23cm*35cm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采用上下分色竖版设计，上半区搭配大号楼层数字，嵌入银杏叶元素；下半区印制校标与校名，色彩呼应校园VI体系。字体醒目清晰，整体简约大气，适配走廊墙面安装，辨识度高且与校园风格协调统一。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 基材采用1.5mm镀锌钢板激光切割成型，边缘倒圆角打磨，无毛刺、无锐角，符合校园安全标准。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表面静电喷塑高温烤漆，米金、棕双色漆面均匀饱满，无颗粒、流挂，耐刮耐磨、抗黄变，长期使用不褪色。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 数字、银杏叶及校标采用亚克力立体造型UV丝印工艺，色彩牢固防刮，日常擦拭不脱落；背面加装隐形挂耳，安装平整牢固。产品尺寸允许灵活调整（±5%），最终以甲方确认的为准。</w:t>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各建筑物标识牌（楼宇名)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采用竖排书法字体，搭配银杏叶校元素，黑+金配色呼应校园VI。中文大字突出楼宇名称，右侧竖向排列英文翻译，整体简约大气，辨识度高，适配建筑外墙安装，与校园风格协调统一。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1.基材采用1.2mm不锈钢激光切割成型，边缘倒圆角打磨，无毛刺、无锐角，符合校园安全标准。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2.表面汽车级高温烤漆，黑色文字与金色银杏、英文漆面均匀饱满，无颗粒、流挂，耐候抗紫外线，户外长期使用不褪色、不生锈。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3.色彩牢固防刮，日晒雨淋不脱落；背面加装隐形安装脚码，适配建筑外墙固定，安装平整牢固，成品做防水防锈处理。产品尺寸允许灵活调整（±5%），最终以甲方确认的为准。</w:t>
            </w:r>
            <w:r/>
          </w:p>
        </w:tc>
      </w:tr>
      <w:tr>
        <w:trPr>
          <w:trHeight w:val="395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教学楼立地式指引牌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0.8m*1.8m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以校棕为主色调，搭配米金辅助色，呼应校园VI体系。顶部设校标，中部竖向排布带箭头的中英双语指引信息，底部融入校标暗纹，整体排版简洁清晰，方向标识明确，适配校园户外环境，兼具识别性与美观性。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1.主体1.5mm镀锌板激光切割焊接精打磨；环氧树脂底漆；表面静电喷塑高温烤漆，棕、米金漆面均匀饱满，无颗粒、流挂，耐候、抗紫外线，户外使用不褪色、不生锈。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2.板面采用丝印工艺，局部文字、箭头及校标亚克力立体造型，防刮耐磨，长期日晒雨淋不脱落；表面覆透明防紫外线保护膜，提升耐候性。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部加装加重配重底座，采用膨胀螺丝固定，防风抗倒；边角倒圆角处理，无尖锐毛刺，符合校园安全标准；成品需做防水防锈处理，适配户外长期使用。产品尺寸允许灵活调整（±5%），最终以甲方确认的为准。</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挂墙式楼层索引牌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0.6m*3m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以校棕为主色调，搭配米金辅助色，呼应校园VI体系。顶部设校标，中部竖向排布带箭头的中英双语指引信息，底部融入校标暗纹，整体排版简洁清晰，方向标识明确，适配校园户外环境，兼具识别性与美观性。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1.主体1.5mm镀锌板激光切割焊接精打磨；环氧树脂底漆；表面静电喷塑高温烤漆，棕、米金漆面均匀饱满，无颗粒、流挂，耐候、抗紫外线，户外使用不褪色、不生锈。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2.板面采用丝印工艺，局部文字及校标亚克力立体造型，防刮耐磨，长期日晒雨淋不脱落；表面覆透明防紫外线保护膜，提升耐候性。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部加装加重配重底座，采用膨胀螺丝固定，防风抗倒；边角倒圆角处理，无尖锐毛刺，符合校园安全标准；成品需做防水防锈处理，适配户外长期使用。产品尺寸允许灵活调整（±5%），最终以甲方确认的为准。</w:t>
            </w:r>
            <w:r/>
          </w:p>
        </w:tc>
      </w:tr>
      <w:tr>
        <w:trPr>
          <w:trHeight w:val="411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停车场立地式指引牌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以校棕为主色调，搭配米金辅助色，呼应校园VI体系。顶部设校标，中部竖向排布带箭头的中英双语指引信息，底部融入校标暗纹，整体排版简洁清晰，方向标识明确，适配校园户外环境，兼具识别性与美观性。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1.主体1.5mm镀锌板激光切割焊接精打磨；环氧树脂底漆；表面静电喷塑高温烤漆，棕、米金漆面均匀饱满，无颗粒、流挂，耐候、抗紫外线，户外使用不褪色、不生锈。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2.板面采用丝印工艺，局部文字及P圆标识采用亚克力立体造型，防刮耐磨，长期日晒雨淋不脱落；表面覆透明防紫外线保护膜，提升耐候性。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部加装加重配重底座，采用膨胀螺丝固定，防风抗倒；边角倒圆角处理，无尖锐毛刺，符合校园安全标准；成品需做防水防锈处理，适配户外长期使用。产品尺寸允许灵活调整（±5%），最终以甲方确认的为准。</w:t>
            </w:r>
            <w:r/>
          </w:p>
        </w:tc>
      </w:tr>
      <w:tr>
        <w:trPr>
          <w:trHeight w:val="4326"/>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宣传栏（有玻璃罩）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3m*2.6m</w:t>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整体采用中式简约风格，左侧立柱融入校标与文化字体，搭配右侧横版公告栏，以米棕+蓝边配色呼应校园VI。公告栏预留可更换展示区域，适配校园公告、通知张贴，兼具展示性与实用性，与校园环境协调统一。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框架整体1.2mm镀锌板原材料钢结构基础加电焊，内置主副龙骨，50*50mm、40*20mm，数控高精度切割下料，确保切口水平，外表颜色高温静电喷塑工艺；字为金属立体2.具体图案或标语或文字内容以采购人最终需求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2.公告栏正面采用钢化玻璃，边缘倒圆角处理，防刮防爆；配备专用锁具，开合顺畅，方便更换内容；玻璃内侧预留卡槽，固定牢固不滑落。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立柱与公告栏连接处加固焊接，底部加装配重底座，采用膨胀螺丝固定，防风抗倒；边角做钝化处理，无尖锐毛刺，符合校园安全标准；成品表面做防水防尘处理，玻璃可直接擦拭清洁，长期使用不变形、不开裂。产品尺寸允许灵活调整（±5%），最终以甲方确认的为准。</w:t>
            </w:r>
            <w:r/>
          </w:p>
        </w:tc>
      </w:tr>
      <w:tr>
        <w:trPr>
          <w:trHeight w:val="3835"/>
        </w:trPr>
        <w:tc>
          <w:tcPr>
            <w:shd w:val="clear" w:color="auto" w:fill="auto"/>
            <w:tcBorders>
              <w:top w:val="single" w:color="000000" w:sz="4" w:space="0"/>
              <w:left w:val="single" w:color="000000" w:sz="4" w:space="0"/>
              <w:bottom w:val="single" w:color="auto"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auto"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 </w:t>
            </w:r>
            <w:r/>
          </w:p>
        </w:tc>
        <w:tc>
          <w:tcPr>
            <w:shd w:val="clear" w:color="auto" w:fill="auto"/>
            <w:tcBorders>
              <w:top w:val="single" w:color="000000" w:sz="4" w:space="0"/>
              <w:left w:val="single" w:color="000000" w:sz="4" w:space="0"/>
              <w:bottom w:val="single" w:color="auto"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校园总平面导视牌</w:t>
            </w:r>
            <w:r/>
          </w:p>
        </w:tc>
        <w:tc>
          <w:tcPr>
            <w:gridSpan w:val="2"/>
            <w:shd w:val="clear" w:color="auto" w:fill="auto"/>
            <w:tcBorders>
              <w:top w:val="single" w:color="000000" w:sz="4" w:space="0"/>
              <w:left w:val="single" w:color="000000" w:sz="4" w:space="0"/>
              <w:bottom w:val="single" w:color="auto"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2m*1.5m</w:t>
            </w:r>
            <w:r/>
          </w:p>
        </w:tc>
        <w:tc>
          <w:tcPr>
            <w:shd w:val="clear" w:color="auto" w:fill="auto"/>
            <w:tcBorders>
              <w:top w:val="single" w:color="000000" w:sz="4" w:space="0"/>
              <w:left w:val="single" w:color="000000" w:sz="4" w:space="0"/>
              <w:bottom w:val="single" w:color="auto"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银杏叶外轮廓造型，以校棕+米金为主色调，搭配浅背景，呼应校园VI体系。核心区域呈现校园总平面图，清晰标注建筑名称、当前位置标识，右侧设置“校园总平面”中英双语标题，底部印制校标与校名，整体布局简洁直观，兼具指引性与校园文化辨识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1.主体采用镀锌方管焊接框架，1.5mm镀锌钢板激光切割成型，边缘打磨光滑，无毛刺与尖锐边角，符合校园安全标准。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2.表面静电喷塑高温烤漆，漆面均匀饱满，耐候抗紫外线，户外长期使用不褪色、不生锈；图案与文字采用UV平板喷印工艺加立体造型，色彩牢固防刮，日晒雨淋不脱落，表面覆透明防紫外线保护膜。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3.背面加装隐形加固支架，底部配加重底座，采用膨胀螺丝固定，防风抗倒；成品做防水防锈处理，安装稳固无晃动。产品尺寸允许灵活调整（±5%），最终以甲方确认的为准。</w:t>
            </w:r>
            <w:r/>
          </w:p>
        </w:tc>
      </w:tr>
      <w:tr>
        <w:trPr>
          <w:trHeight w:val="3489"/>
        </w:trPr>
        <w:tc>
          <w:tcPr>
            <w:shd w:val="clear" w:color="auto" w:fill="auto"/>
            <w:tcBorders>
              <w:top w:val="single" w:color="auto" w:sz="4" w:space="0"/>
              <w:left w:val="single" w:color="auto" w:sz="4" w:space="0"/>
              <w:bottom w:val="single" w:color="auto"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auto" w:sz="4" w:space="0"/>
              <w:left w:val="single" w:color="000000" w:sz="4" w:space="0"/>
              <w:bottom w:val="single" w:color="auto"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 </w:t>
            </w:r>
            <w:r/>
          </w:p>
        </w:tc>
        <w:tc>
          <w:tcPr>
            <w:shd w:val="clear" w:color="auto" w:fill="auto"/>
            <w:tcBorders>
              <w:top w:val="single" w:color="auto" w:sz="4" w:space="0"/>
              <w:left w:val="single" w:color="000000" w:sz="4" w:space="0"/>
              <w:bottom w:val="single" w:color="auto"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爱护花草牌</w:t>
            </w:r>
            <w:r/>
          </w:p>
        </w:tc>
        <w:tc>
          <w:tcPr>
            <w:gridSpan w:val="2"/>
            <w:shd w:val="clear" w:color="auto" w:fill="auto"/>
            <w:tcBorders>
              <w:top w:val="single" w:color="auto" w:sz="4" w:space="0"/>
              <w:left w:val="single" w:color="000000" w:sz="4" w:space="0"/>
              <w:bottom w:val="single" w:color="auto" w:sz="4" w:space="0"/>
              <w:right w:val="single" w:color="000000" w:sz="4" w:space="0"/>
            </w:tcBorders>
            <w:tcW w:w="56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auto" w:sz="4" w:space="0"/>
              <w:left w:val="single" w:color="000000" w:sz="4" w:space="0"/>
              <w:bottom w:val="single" w:color="auto" w:sz="4" w:space="0"/>
              <w:right w:val="single" w:color="auto"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以银杏叶为造型元素，采用校棕+米金配色，呼应校园VI体系。顶部米金银杏造型搭配“爱护花草 请勿践踏”文字，下方棕底印制校标与校名，整体风格清新自然，兼具警示性与校园辨识度，适配户外草坪场景。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1.主体采用1.5mm镀锌钢板激光切割成型，造型边缘光滑无毛刺，边角钝化处理，无尖锐棱角，符合校园安全标准。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2.表面静电喷塑高温烤漆，棕、米金漆面均匀饱满，无颗粒、流挂，耐候抗紫外线，户外长期使用不褪色、不生锈。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3.文字、校标及银杏图案采用UV丝印工艺，色彩牢固防刮，日晒雨淋不脱落；背面焊接实心镀锌插杆</w:t>
            </w:r>
            <w:r>
              <w:rPr>
                <w:rFonts w:hint="eastAsia" w:ascii="宋体" w:hAnsi="宋体" w:eastAsia="宋体" w:cs="宋体"/>
                <w:i w:val="0"/>
                <w:iCs w:val="0"/>
                <w:color w:val="auto"/>
                <w:sz w:val="18"/>
                <w:szCs w:val="18"/>
                <w:highlight w:val="none"/>
                <w:u w:val="none"/>
                <w:lang w:val="en-US" w:eastAsia="zh-CN" w:bidi="ar"/>
              </w:rPr>
              <w:t xml:space="preserve">混</w:t>
            </w:r>
            <w:r>
              <w:rPr>
                <w:rFonts w:hint="eastAsia" w:ascii="宋体" w:hAnsi="宋体" w:cs="宋体"/>
                <w:i w:val="0"/>
                <w:iCs w:val="0"/>
                <w:color w:val="auto"/>
                <w:sz w:val="18"/>
                <w:szCs w:val="18"/>
                <w:highlight w:val="none"/>
                <w:u w:val="none"/>
                <w:lang w:val="en-US" w:eastAsia="zh-CN" w:bidi="ar"/>
              </w:rPr>
              <w:t xml:space="preserve">凝</w:t>
            </w:r>
            <w:r>
              <w:rPr>
                <w:rFonts w:hint="eastAsia" w:ascii="宋体" w:hAnsi="宋体" w:eastAsia="宋体" w:cs="宋体"/>
                <w:i w:val="0"/>
                <w:iCs w:val="0"/>
                <w:color w:val="auto"/>
                <w:sz w:val="18"/>
                <w:szCs w:val="18"/>
                <w:highlight w:val="none"/>
                <w:u w:val="none"/>
                <w:lang w:val="en-US" w:eastAsia="zh-CN" w:bidi="ar"/>
              </w:rPr>
              <w:t xml:space="preserve">土填</w:t>
            </w:r>
            <w:r>
              <w:rPr>
                <w:rFonts w:hint="eastAsia" w:ascii="宋体" w:hAnsi="宋体" w:eastAsia="宋体" w:cs="宋体"/>
                <w:i w:val="0"/>
                <w:iCs w:val="0"/>
                <w:color w:val="auto"/>
                <w:sz w:val="18"/>
                <w:szCs w:val="18"/>
                <w:u w:val="none"/>
                <w:lang w:val="en-US" w:eastAsia="zh-CN" w:bidi="ar"/>
              </w:rPr>
              <w:t xml:space="preserve">埋安装。产品尺寸允许灵活调整（±5%），最终以甲方确认的为准。</w:t>
            </w:r>
            <w:r/>
          </w:p>
        </w:tc>
      </w:tr>
      <w:tr>
        <w:trPr>
          <w:trHeight w:val="3365"/>
        </w:trPr>
        <w:tc>
          <w:tcPr>
            <w:shd w:val="clear" w:color="auto" w:fill="auto"/>
            <w:tcBorders>
              <w:top w:val="single" w:color="auto"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auto"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 </w:t>
            </w:r>
            <w:r/>
          </w:p>
        </w:tc>
        <w:tc>
          <w:tcPr>
            <w:shd w:val="clear" w:color="auto" w:fill="auto"/>
            <w:tcBorders>
              <w:top w:val="single" w:color="auto"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消防栓装饰贴纸</w:t>
            </w:r>
            <w:r/>
          </w:p>
        </w:tc>
        <w:tc>
          <w:tcPr>
            <w:gridSpan w:val="2"/>
            <w:shd w:val="clear" w:color="auto" w:fill="auto"/>
            <w:tcBorders>
              <w:top w:val="single" w:color="auto" w:sz="4" w:space="0"/>
              <w:left w:val="single" w:color="000000" w:sz="4" w:space="0"/>
              <w:bottom w:val="single" w:color="000000" w:sz="4" w:space="0"/>
              <w:right w:val="single" w:color="000000" w:sz="4" w:space="0"/>
            </w:tcBorders>
            <w:tcW w:w="569" w:type="pct"/>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贴合消防栓外形量身定制，整体风格融入校园文化，色调柔和雅致。画面搭配简约安全警示图案与消防宣传标语，字体醒目清晰，不遮挡消防器材及使用标识。造型贴合箱体轮廓，分区合理，兼顾美观性与实用性，不影响应急操作，与走廊环境自然融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选用优质户外环保不干胶材质，韧性强、不易起翘撕裂，具备防水、防褪色、防刮耐磨特性。采用高清数码印刷，油墨环保无异味，色彩还原准确，长期使用不发黄、不掉色。裁切边缘工整无毛边，弧度与消防栓箱体精准贴合，粘贴后平整服帖、无气泡。材质阻燃达标，表面加立体标识造型。拆装便捷，严格规避遮挡消防铭牌、开关及取用位置，完全符合消防安全规范，适配校园室内长期使用。产品尺寸允许灵活调整（±5%），最终以甲方确认的为准。</w:t>
            </w:r>
            <w:r/>
          </w:p>
        </w:tc>
      </w:tr>
      <w:tr>
        <w:trPr>
          <w:trHeight w:val="311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安全指示贴纸</w:t>
            </w:r>
            <w:r/>
          </w:p>
        </w:tc>
        <w:tc>
          <w:tcPr>
            <w:gridSpan w:val="2"/>
            <w:shd w:val="clear" w:color="auto" w:fill="auto"/>
            <w:tcBorders>
              <w:top w:val="single" w:color="000000" w:sz="4" w:space="0"/>
              <w:left w:val="single" w:color="000000" w:sz="4" w:space="0"/>
              <w:bottom w:val="single" w:color="auto"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auto"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auto"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贴合安全外形量身定制，整体风格融入校园文化，色调柔和雅致。画面搭配简约安全警示图案，字体醒目清晰，分区合理，兼顾美观性与实用性，与走廊环境自然融合。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选用优质户外环保不干胶或者亚克力材质，韧性强、不易起翘撕裂，具备防水、防褪色、防刮耐磨特性。采用高清数码印刷，油墨环保无异味，色彩还原准确，长期使用不发黄、不掉色。裁切边缘工整无毛边，材质阻燃达标，表面加立体标识造型。适配校园室内长期使用。产品尺寸允许灵活调整（±5%），最终以甲方确认的为准。</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auto" w:sz="4" w:space="0"/>
            </w:tcBorders>
            <w:tcW w:w="708"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教室桌垫、隐形纱窗、软玻璃</w:t>
            </w:r>
            <w:r/>
          </w:p>
        </w:tc>
        <w:tc>
          <w:tcPr>
            <w:gridSpan w:val="2"/>
            <w:shd w:val="clear" w:color="auto" w:fill="auto"/>
            <w:tcBorders>
              <w:top w:val="single" w:color="auto" w:sz="4" w:space="0"/>
              <w:left w:val="single" w:color="auto" w:sz="4" w:space="0"/>
              <w:bottom w:val="single" w:color="auto"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间</w:t>
            </w:r>
            <w:r/>
          </w:p>
        </w:tc>
        <w:tc>
          <w:tcPr>
            <w:shd w:val="clear" w:color="auto" w:fill="auto"/>
            <w:tcBorders>
              <w:top w:val="single" w:color="auto" w:sz="4" w:space="0"/>
              <w:left w:val="single" w:color="000000" w:sz="4" w:space="0"/>
              <w:bottom w:val="single" w:color="auto" w:sz="4" w:space="0"/>
              <w:right w:val="single" w:color="auto"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贴合安全外形量身定制，整体风格融入校园文化，色调柔和雅致。画面搭配简约安全警示图案，字体醒目清晰，分区合理，兼顾美观性与实用性，与走廊环境自然融合。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适配校园室内长期使用</w:t>
            </w:r>
            <w:r/>
          </w:p>
        </w:tc>
      </w:tr>
      <w:tr>
        <w:trPr>
          <w:trHeight w:val="1909"/>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auto"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 </w:t>
            </w:r>
            <w:r/>
          </w:p>
        </w:tc>
        <w:tc>
          <w:tcPr>
            <w:shd w:val="clear" w:color="auto" w:fill="auto"/>
            <w:tcBorders>
              <w:top w:val="single" w:color="000000" w:sz="4" w:space="0"/>
              <w:left w:val="single" w:color="000000" w:sz="4" w:space="0"/>
              <w:bottom w:val="single" w:color="auto"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停车位序号绘制</w:t>
            </w:r>
            <w:r/>
          </w:p>
        </w:tc>
        <w:tc>
          <w:tcPr>
            <w:gridSpan w:val="2"/>
            <w:shd w:val="clear" w:color="auto" w:fill="auto"/>
            <w:tcBorders>
              <w:top w:val="single" w:color="auto" w:sz="4" w:space="0"/>
              <w:left w:val="single" w:color="000000" w:sz="4" w:space="0"/>
              <w:bottom w:val="single" w:color="auto"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shd w:val="clear" w:color="auto" w:fill="auto"/>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auto" w:sz="4" w:space="0"/>
              <w:left w:val="single" w:color="000000" w:sz="4" w:space="0"/>
              <w:bottom w:val="single" w:color="auto"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贴合安全外形量身定制，整体风格融入校园文化，色调柔和雅致。画面搭配简约安全警示图案，字体醒目清晰，分区合理，兼顾美观性与实用性，与走廊环境自然融合。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 适配校园室内长期使用，产品尺寸允许灵活调整（±5%），最终以甲方确认的为准。</w:t>
            </w:r>
            <w:r/>
          </w:p>
        </w:tc>
      </w:tr>
      <w:tr>
        <w:trPr>
          <w:trHeight w:val="675"/>
        </w:trPr>
        <w:tc>
          <w:tcPr>
            <w:shd w:val="clear" w:color="auto" w:fill="auto"/>
            <w:tcBorders>
              <w:top w:val="single" w:color="000000" w:sz="4" w:space="0"/>
              <w:left w:val="single" w:color="000000" w:sz="4" w:space="0"/>
              <w:bottom w:val="single" w:color="000000" w:sz="4" w:space="0"/>
              <w:right w:val="single" w:color="auto" w:sz="4" w:space="0"/>
            </w:tcBorders>
            <w:tcW w:w="234"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auto" w:sz="4" w:space="0"/>
              <w:bottom w:val="single" w:color="auto"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四</w:t>
            </w:r>
            <w:r/>
          </w:p>
        </w:tc>
        <w:tc>
          <w:tcPr>
            <w:shd w:val="clear" w:color="auto" w:fill="auto"/>
            <w:tcBorders>
              <w:top w:val="single" w:color="auto" w:sz="4" w:space="0"/>
              <w:left w:val="single" w:color="000000" w:sz="4" w:space="0"/>
              <w:bottom w:val="single" w:color="auto"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食堂文化设计</w:t>
            </w:r>
            <w:r/>
          </w:p>
        </w:tc>
        <w:tc>
          <w:tcPr>
            <w:gridSpan w:val="2"/>
            <w:shd w:val="clear" w:color="auto" w:fill="auto"/>
            <w:tcBorders>
              <w:top w:val="single" w:color="auto" w:sz="4" w:space="0"/>
              <w:left w:val="single" w:color="000000" w:sz="4" w:space="0"/>
              <w:bottom w:val="single" w:color="auto" w:sz="4" w:space="0"/>
              <w:right w:val="single" w:color="000000" w:sz="4" w:space="0"/>
            </w:tcBorders>
            <w:tcW w:w="569" w:type="pct"/>
            <w:vAlign w:val="center"/>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37" w:type="pct"/>
            <w:vAlign w:val="center"/>
            <w:textDirection w:val="lrTb"/>
            <w:noWrap/>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auto" w:sz="4" w:space="0"/>
              <w:left w:val="single" w:color="000000" w:sz="4" w:space="0"/>
              <w:bottom w:val="single" w:color="auto" w:sz="4" w:space="0"/>
              <w:right w:val="single" w:color="auto" w:sz="4" w:space="0"/>
            </w:tcBorders>
            <w:tcW w:w="2527" w:type="pct"/>
            <w:vAlign w:val="center"/>
            <w:textDirection w:val="lrTb"/>
            <w:noWrap w:val="false"/>
          </w:tcPr>
          <w:p>
            <w:pP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77</w:t>
            </w:r>
            <w:r/>
          </w:p>
        </w:tc>
        <w:tc>
          <w:tcPr>
            <w:shd w:val="clear" w:color="auto" w:fill="auto"/>
            <w:tcBorders>
              <w:top w:val="single" w:color="auto"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auto"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食堂文化墙1</w:t>
            </w:r>
            <w:r/>
          </w:p>
        </w:tc>
        <w:tc>
          <w:tcPr>
            <w:gridSpan w:val="2"/>
            <w:shd w:val="clear" w:color="auto" w:fill="auto"/>
            <w:tcBorders>
              <w:top w:val="single" w:color="auto"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auto"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252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设计要求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以中式元素为基底，主色调，呼应校园文化。左侧设食堂文化主标题区，中部采用镂空回纹框展示节约、卫生等主题，右侧搭配竹、飞鸟装饰，底部以仿青砖线条衔接，整体风格雅致统一，传递文明用餐理念，适配食堂空间氛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制作要求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1.主体采用1.2mm镀锌钢板激光切割造型，徽派檐角、回纹、竹枝等部件边缘光滑无毛刺，边角钝化处理，无尖锐棱角，局部使用辅助材料PVC板加亚克力，层次分明，立体感强，符合校园安全标准。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2.表面静电喷塑高温烤漆，漆面均匀饱满，无颗粒、流挂，耐刮耐磨、抗黄变；文字与图案采用UV丝印工艺，色彩牢固防刮，长期擦拭不褪色，镂空区域打磨光滑无变形。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3.采用模块化拼装结构，背面加装隐形挂耳与加固支架，安装平整牢固。产品尺寸允许灵活调整（±5%），最终以甲方确认的为准。</w:t>
            </w:r>
            <w:r/>
          </w:p>
        </w:tc>
      </w:tr>
      <w:tr>
        <w:trPr>
          <w:trHeight w:val="924"/>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食堂文化墙2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食堂文化墙3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90"/>
        </w:trPr>
        <w:tc>
          <w:tcPr>
            <w:shd w:val="clear" w:color="auto" w:fill="auto"/>
            <w:tcBorders>
              <w:top w:val="single" w:color="000000" w:sz="4" w:space="0"/>
              <w:left w:val="single" w:color="000000" w:sz="4" w:space="0"/>
              <w:bottom w:val="single" w:color="000000" w:sz="4" w:space="0"/>
              <w:right w:val="single" w:color="000000" w:sz="4" w:space="0"/>
            </w:tcBorders>
            <w:tcW w:w="234"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食堂文化墙4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41"/>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sz w:val="18"/>
                <w:szCs w:val="18"/>
                <w:highlight w:val="none"/>
                <w:u w:val="none"/>
                <w:lang w:val="en-US" w:eastAsia="zh-CN" w:bidi="ar-SA"/>
              </w:rPr>
              <w:t xml:space="preserve">备注：以上内容仅供参考，供应商可以参考原有图纸并结合供应商优化、深化后的设计方案，自行补充完善进行报价。</w:t>
            </w:r>
            <w:r/>
          </w:p>
        </w:tc>
      </w:tr>
    </w:tbl>
    <w:p>
      <w:pPr>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设计及安装要求</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bookmarkStart w:id="7" w:name="_Hlk76292748"/>
      <w:r>
        <w:rPr>
          <w:rFonts w:hint="eastAsia" w:ascii="宋体" w:hAnsi="宋体" w:eastAsia="宋体" w:cs="宋体"/>
          <w:color w:val="000000"/>
          <w:sz w:val="24"/>
          <w:szCs w:val="24"/>
          <w:highlight w:val="none"/>
        </w:rPr>
        <w:t xml:space="preserve">（1）在设计阶段，采购人有权合理要求</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对设计方案进行修改完善，</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须积极响应，并及时根据采购人修改意见进行修改完善，经采购人确认后方可进行后续工作。</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（2）本项目所用主要材料（材质、规格、厚度等）、颜色、制作工艺均需经采购人确认，认可后方可进行后续工作，否则，由此产生的返工、材料浪费等费用，均由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采购人有权组织专家组进行现场考察及修改其制作与施工。艺术造型必须严格按照采购人确认通过的方案进行制作，否则，因未按采购人确认的方案制作而导致的二次艺术造型等费用，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（4）成品铸造的造型应还原精确、不变形、无明显缺陷，成品表面着色达到采购人原设计要求，必须做防腐处理，并须经采购人确认，否则，造成返工或返修的，均由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负责。</w:t>
      </w:r>
      <w:bookmarkEnd w:id="7"/>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（5）严格按照安装方案要求进行安装，成品定位准确，造型还原不得变形，无明显焊缝，表面平整，与基础或墙体等结合紧密牢固。</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应在安装前做好落成地的考察与基础制作相关工作。</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提交的最终设计方案文件应符合有关规定及其他方案、规范、规程及相关法律法规的要求，并应</w:t>
      </w:r>
      <w:r>
        <w:rPr>
          <w:rFonts w:hint="eastAsia" w:ascii="宋体" w:hAnsi="宋体" w:cs="宋体"/>
          <w:color w:val="000000"/>
          <w:sz w:val="24"/>
          <w:szCs w:val="24"/>
          <w:highlight w:val="none"/>
          <w:lang w:eastAsia="zh-CN"/>
        </w:rPr>
        <w:t xml:space="preserve">通过</w:t>
      </w:r>
      <w:r>
        <w:rPr>
          <w:rFonts w:hint="eastAsia" w:ascii="宋体" w:hAnsi="宋体" w:eastAsia="宋体" w:cs="宋体"/>
          <w:color w:val="000000"/>
          <w:sz w:val="24"/>
          <w:szCs w:val="24"/>
          <w:highlight w:val="none"/>
        </w:rPr>
        <w:t xml:space="preserve">采购人（及采购人委托的专家）的审查，并根据审查意见优化方案。</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设计中所有使用的</w:t>
      </w:r>
      <w:r>
        <w:rPr>
          <w:rFonts w:hint="eastAsia" w:ascii="宋体" w:hAnsi="宋体" w:eastAsia="宋体" w:cs="宋体"/>
          <w:color w:val="000000"/>
          <w:sz w:val="24"/>
          <w:szCs w:val="24"/>
          <w:highlight w:val="none"/>
        </w:rPr>
        <w:t xml:space="preserve">材料质量应达到或高于国家规定标准；使用材料须满足环保要求</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后，根据采购人要求，</w:t>
      </w:r>
      <w:r>
        <w:rPr>
          <w:rFonts w:hint="eastAsia" w:ascii="宋体" w:hAnsi="宋体" w:eastAsia="宋体" w:cs="宋体"/>
          <w:color w:val="000000"/>
          <w:sz w:val="24"/>
          <w:szCs w:val="24"/>
          <w:highlight w:val="none"/>
          <w:lang w:val="en-US" w:eastAsia="zh-CN"/>
        </w:rPr>
        <w:t xml:space="preserve">提供的</w:t>
      </w:r>
      <w:r>
        <w:rPr>
          <w:rFonts w:hint="eastAsia" w:ascii="宋体" w:hAnsi="宋体" w:cs="宋体"/>
          <w:bCs/>
          <w:color w:val="000000"/>
          <w:sz w:val="24"/>
          <w:highlight w:val="none"/>
        </w:rPr>
        <w:t xml:space="preserve">设计方案和制作安装方案</w:t>
      </w:r>
      <w:r>
        <w:rPr>
          <w:rFonts w:hint="eastAsia" w:ascii="宋体" w:hAnsi="宋体" w:cs="宋体"/>
          <w:bCs/>
          <w:color w:val="000000"/>
          <w:sz w:val="24"/>
          <w:highlight w:val="none"/>
          <w:lang w:eastAsia="zh-CN"/>
        </w:rPr>
        <w:t xml:space="preserve">须</w:t>
      </w:r>
      <w:r>
        <w:rPr>
          <w:rFonts w:hint="eastAsia" w:ascii="宋体" w:hAnsi="宋体" w:cs="宋体"/>
          <w:bCs/>
          <w:color w:val="000000"/>
          <w:sz w:val="24"/>
          <w:highlight w:val="none"/>
        </w:rPr>
        <w:t xml:space="preserve">经采购人同意后方可施行</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szCs w:val="24"/>
          <w:highlight w:val="none"/>
        </w:rPr>
        <w:t xml:space="preserve">成交总价不增加。</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）所有安装施工材料质量及施工质量必须严格按照国家规范及江苏省、无锡市相应地方规范、</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p>
    <w:p>
      <w:pPr>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.项目实施要求</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cs="宋体"/>
          <w:bCs/>
          <w:color w:val="000000"/>
          <w:sz w:val="24"/>
          <w:highlight w:val="none"/>
        </w:rPr>
        <w:t xml:space="preserve">投标供应商应指定项目负责人与采购人保持联系，及时充分协调项目实施阶段各项工作</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cs="宋体"/>
          <w:bCs/>
          <w:color w:val="000000"/>
          <w:sz w:val="24"/>
          <w:highlight w:val="none"/>
        </w:rPr>
        <w:t xml:space="preserve">质量验收符合设计文件要求，整体符合采购方要求</w:t>
      </w:r>
      <w:r>
        <w:rPr>
          <w:rFonts w:hint="eastAsia" w:ascii="宋体" w:hAnsi="宋体" w:cs="宋体"/>
          <w:bCs/>
          <w:color w:val="000000"/>
          <w:sz w:val="24"/>
          <w:highlight w:val="none"/>
          <w:lang w:eastAsia="zh-CN"/>
        </w:rPr>
        <w:t xml:space="preserve">，由</w:t>
      </w:r>
      <w:r>
        <w:rPr>
          <w:rFonts w:hint="eastAsia" w:ascii="宋体" w:hAnsi="宋体" w:cs="宋体"/>
          <w:bCs/>
          <w:color w:val="000000"/>
          <w:sz w:val="24"/>
          <w:highlight w:val="none"/>
        </w:rPr>
        <w:t xml:space="preserve">采购方进行验收，为确保效果，样图和小样必须经采购方确认后方可生产</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cs="宋体"/>
          <w:bCs/>
          <w:color w:val="000000"/>
          <w:sz w:val="24"/>
          <w:highlight w:val="none"/>
        </w:rPr>
        <w:t xml:space="preserve">供应商应重视安全生产，要按规定采取安全措施，确保施工安全。施工中发生事故</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rPr>
        <w:t xml:space="preserve">由供应商</w:t>
      </w:r>
      <w:r>
        <w:rPr>
          <w:rFonts w:hint="eastAsia" w:ascii="宋体" w:hAnsi="宋体" w:cs="宋体"/>
          <w:bCs/>
          <w:color w:val="000000"/>
          <w:sz w:val="24"/>
          <w:highlight w:val="none"/>
          <w:lang w:val="en-US" w:eastAsia="zh-CN"/>
        </w:rPr>
        <w:t xml:space="preserve">承担</w:t>
      </w:r>
      <w:r>
        <w:rPr>
          <w:rFonts w:hint="eastAsia" w:ascii="宋体" w:hAnsi="宋体" w:eastAsia="宋体" w:cs="宋体"/>
          <w:color w:val="000000"/>
          <w:sz w:val="24"/>
          <w:szCs w:val="24"/>
          <w:highlight w:val="none"/>
        </w:rPr>
        <w:t xml:space="preserve">法律责任</w:t>
      </w:r>
      <w:r>
        <w:rPr>
          <w:rFonts w:hint="eastAsia" w:ascii="宋体" w:hAnsi="宋体" w:cs="宋体"/>
          <w:color w:val="000000"/>
          <w:sz w:val="24"/>
          <w:szCs w:val="24"/>
          <w:highlight w:val="none"/>
          <w:lang w:eastAsia="zh-CN"/>
        </w:rPr>
        <w:t xml:space="preserve">及其他相关</w:t>
      </w:r>
      <w:r>
        <w:rPr>
          <w:rFonts w:hint="eastAsia" w:ascii="宋体" w:hAnsi="宋体" w:eastAsia="宋体" w:cs="宋体"/>
          <w:color w:val="000000"/>
          <w:sz w:val="24"/>
          <w:szCs w:val="24"/>
          <w:highlight w:val="none"/>
        </w:rPr>
        <w:t xml:space="preserve">责任。</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cs="宋体"/>
          <w:bCs/>
          <w:color w:val="000000"/>
          <w:sz w:val="24"/>
          <w:highlight w:val="none"/>
        </w:rPr>
        <w:t xml:space="preserve">供应商应文明施工，注意保护好环境，严格按照道路、交通、城管等相关规定要求施工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w:t>
      </w:r>
      <w:r>
        <w:rPr>
          <w:rFonts w:hint="eastAsia" w:ascii="宋体" w:hAnsi="宋体" w:cs="宋体"/>
          <w:bCs/>
          <w:color w:val="000000"/>
          <w:sz w:val="24"/>
          <w:highlight w:val="none"/>
        </w:rPr>
        <w:t xml:space="preserve">根据效果图提供施工图和</w:t>
      </w:r>
      <w:r>
        <w:rPr>
          <w:rFonts w:hint="eastAsia" w:ascii="宋体" w:hAnsi="宋体" w:cs="宋体"/>
          <w:bCs/>
          <w:color w:val="000000"/>
          <w:sz w:val="24"/>
          <w:highlight w:val="none"/>
          <w:lang w:val="en-US" w:eastAsia="zh-CN"/>
        </w:rPr>
        <w:t xml:space="preserve">对应</w:t>
      </w:r>
      <w:r>
        <w:rPr>
          <w:rFonts w:hint="eastAsia" w:ascii="宋体" w:hAnsi="宋体" w:cs="宋体"/>
          <w:bCs/>
          <w:color w:val="000000"/>
          <w:sz w:val="24"/>
          <w:highlight w:val="none"/>
        </w:rPr>
        <w:t xml:space="preserve">清单，材料的颜色和款式</w:t>
      </w:r>
      <w:r>
        <w:rPr>
          <w:rFonts w:hint="eastAsia" w:ascii="宋体" w:hAnsi="宋体" w:cs="宋体"/>
          <w:bCs/>
          <w:color w:val="000000"/>
          <w:sz w:val="24"/>
          <w:highlight w:val="none"/>
          <w:lang w:val="en-US" w:eastAsia="zh-CN"/>
        </w:rPr>
        <w:t xml:space="preserve">等</w:t>
      </w:r>
      <w:r>
        <w:rPr>
          <w:rFonts w:hint="eastAsia" w:ascii="宋体" w:hAnsi="宋体" w:cs="宋体"/>
          <w:bCs/>
          <w:color w:val="000000"/>
          <w:sz w:val="24"/>
          <w:highlight w:val="none"/>
        </w:rPr>
        <w:t xml:space="preserve">需经校方确认</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知识产权事宜</w:t>
      </w:r>
      <w:r/>
    </w:p>
    <w:p>
      <w:pPr>
        <w:ind w:firstLine="480"/>
        <w:keepLines w:val="0"/>
        <w:keepNext w:val="0"/>
        <w:pageBreakBefore w:val="0"/>
        <w:spacing w:line="360"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本项目所涉及资料的知识产权属于</w:t>
      </w:r>
      <w:r>
        <w:rPr>
          <w:rFonts w:hint="eastAsia" w:ascii="宋体" w:hAnsi="宋体" w:cs="宋体"/>
          <w:bCs/>
          <w:color w:val="000000"/>
          <w:sz w:val="24"/>
          <w:highlight w:val="none"/>
          <w:lang w:val="en-US" w:eastAsia="zh-CN"/>
        </w:rPr>
        <w:t xml:space="preserve">无锡市梁溪区</w:t>
      </w:r>
      <w:r>
        <w:rPr>
          <w:rFonts w:hint="eastAsia" w:ascii="宋体" w:hAnsi="宋体" w:cs="宋体"/>
          <w:bCs/>
          <w:color w:val="000000"/>
          <w:sz w:val="24"/>
          <w:highlight w:val="none"/>
          <w:lang w:eastAsia="zh-CN"/>
        </w:rPr>
        <w:t xml:space="preserve">东林文杏实验学校</w:t>
      </w:r>
      <w:r>
        <w:rPr>
          <w:rFonts w:hint="eastAsia" w:ascii="宋体" w:hAnsi="宋体" w:cs="宋体"/>
          <w:bCs/>
          <w:color w:val="000000"/>
          <w:sz w:val="24"/>
          <w:highlight w:val="none"/>
        </w:rPr>
        <w:t xml:space="preserve">。若因知识产权发生纠纷时，由投标供应商自行承担。若纠纷对</w:t>
      </w:r>
      <w:r>
        <w:rPr>
          <w:rFonts w:hint="eastAsia" w:ascii="宋体" w:hAnsi="宋体" w:cs="宋体"/>
          <w:bCs/>
          <w:color w:val="000000"/>
          <w:sz w:val="24"/>
          <w:highlight w:val="none"/>
          <w:lang w:val="en-US" w:eastAsia="zh-CN"/>
        </w:rPr>
        <w:t xml:space="preserve">无锡市梁溪区</w:t>
      </w:r>
      <w:r>
        <w:rPr>
          <w:rFonts w:hint="eastAsia" w:ascii="宋体" w:hAnsi="宋体" w:cs="宋体"/>
          <w:bCs/>
          <w:color w:val="000000"/>
          <w:sz w:val="24"/>
          <w:highlight w:val="none"/>
          <w:lang w:eastAsia="zh-CN"/>
        </w:rPr>
        <w:t xml:space="preserve">东林文杏实验学校</w:t>
      </w:r>
      <w:r>
        <w:rPr>
          <w:rFonts w:hint="eastAsia" w:ascii="宋体" w:hAnsi="宋体" w:cs="宋体"/>
          <w:bCs/>
          <w:color w:val="000000"/>
          <w:sz w:val="24"/>
          <w:highlight w:val="none"/>
        </w:rPr>
        <w:t xml:space="preserve">造成损失，有权向投标供应商要求赔偿。</w:t>
      </w:r>
      <w:r/>
    </w:p>
    <w:p>
      <w:pPr>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.售后服务要求</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（1）伴随服务：免费质量保证期限按</w:t>
      </w:r>
      <w:r>
        <w:rPr>
          <w:rFonts w:hint="eastAsia" w:ascii="宋体" w:hAnsi="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要求，质保期满后，提供产品最优惠的维修保养及零配件供应价格。</w:t>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（2）质保期内出现质量问题，接到采购人维修通知后，应以最快速度响应并到达现场，提供免费的人力、部件、上门维修服务。因人为或不可抗力因素造成的故障，在保质期内，采购人可委托</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负责修复，费用根据责任认定由责任方承担。易生锈材质的货物须作防生锈处理，在质保期内一旦出现生锈现象，采购人有权要求</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无偿修复。</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验收的相关要求：采购人组成验收小组按相关标准进行验收质量评定，必要时邀请相关专业人员或机构参与验收。因产品质量问题发生争议时，由产品所在地质量技术监督部门鉴定，根据“谁提出谁鉴定”原则，鉴定费由责任方承担。</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如有产品质量问题，</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须立即通知采购人，并采取一切有效措施减少损失。问题解决，采购人同意后，方能恢复施工。因此造成的工期延误，由</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负责。</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必须确保项目验收合格。因</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原因导致本项目未能通过验收合格的，</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必须无条件自费返工至项目验收达到合格标准。</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维修响应时间：接到报修电话后2小时内响应，8小时内赶到报修现场，24小时内修理完毕。</w:t>
      </w:r>
      <w:r/>
    </w:p>
    <w:p>
      <w:pPr>
        <w:numPr>
          <w:ilvl w:val="0"/>
          <w:numId w:val="0"/>
        </w:numPr>
        <w:ind w:firstLine="480"/>
        <w:keepLines w:val="0"/>
        <w:keepNext w:val="0"/>
        <w:pageBreakBefore w:val="0"/>
        <w:spacing w:line="360" w:lineRule="auto"/>
        <w:tabs>
          <w:tab w:val="left" w:pos="945" w:leader="none"/>
        </w:tabs>
        <w:rPr>
          <w:rFonts w:hint="eastAsia" w:ascii="宋体" w:hAnsi="宋体" w:cs="宋体"/>
          <w:b/>
          <w:color w:val="000000"/>
          <w:sz w:val="24"/>
          <w:szCs w:val="24"/>
          <w:highlight w:val="none"/>
          <w:lang w:bidi="ar"/>
        </w:rPr>
        <w:outlineLvl w:val="0"/>
      </w:pPr>
      <w:r>
        <w:rPr>
          <w:rFonts w:hint="eastAsia" w:ascii="宋体" w:hAnsi="宋体" w:eastAsia="宋体" w:cs="宋体"/>
          <w:bCs/>
          <w:color w:val="000000"/>
          <w:sz w:val="24"/>
          <w:szCs w:val="24"/>
          <w:highlight w:val="none"/>
        </w:rPr>
        <w:t xml:space="preserve">（5）在质保期内，如果货物发生故障，</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需免费修复直至满足货物性能要求，或者免费更换整体或部分有缺陷的组件或材料。如货物经过维修更换部件，则该部件质量保证期自维修后正常工作之日起计算。</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应承诺质保期后终身提供优惠的技术支持和维修服务，保证采购人能及时购买所需的备品备件和易损件。货物的维修、部件更换只收取材料成本费用。</w:t>
      </w:r>
      <w:r/>
    </w:p>
    <w:p>
      <w:pPr>
        <w:ind w:firstLine="482"/>
        <w:keepLines w:val="0"/>
        <w:keepNext w:val="0"/>
        <w:pageBreakBefore w:val="0"/>
        <w:spacing w:line="360" w:lineRule="auto"/>
        <w:tabs>
          <w:tab w:val="left" w:pos="945" w:leader="none"/>
        </w:tabs>
        <w:rPr>
          <w:rFonts w:ascii="宋体" w:hAnsi="宋体"/>
          <w:b/>
          <w:color w:val="000000"/>
          <w:sz w:val="24"/>
          <w:szCs w:val="24"/>
          <w:highlight w:val="none"/>
        </w:rPr>
        <w:outlineLvl w:val="0"/>
      </w:pPr>
      <w:r/>
      <w:bookmarkStart w:id="8" w:name="_Toc116946334"/>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、报价要求</w:t>
      </w:r>
      <w:bookmarkEnd w:id="8"/>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bookmarkStart w:id="9" w:name="_Toc116946335"/>
      <w:r>
        <w:rPr>
          <w:rFonts w:hint="eastAsia" w:ascii="宋体" w:hAnsi="宋体" w:eastAsia="宋体" w:cs="宋体"/>
          <w:bCs/>
          <w:color w:val="000000"/>
          <w:sz w:val="24"/>
          <w:szCs w:val="24"/>
          <w:highlight w:val="none"/>
        </w:rPr>
        <w:t xml:space="preserve">1.</w:t>
      </w:r>
      <w:bookmarkEnd w:id="9"/>
      <w:r>
        <w:rPr>
          <w:rFonts w:hint="eastAsia" w:ascii="宋体" w:hAnsi="宋体" w:eastAsia="宋体" w:cs="宋体"/>
          <w:bCs/>
          <w:color w:val="000000"/>
          <w:sz w:val="24"/>
          <w:szCs w:val="24"/>
          <w:highlight w:val="none"/>
        </w:rPr>
        <w:t xml:space="preserve">投标供应商的最终报价应是投标供应商在投标文件中提出的各项支付金额的总和，也应是完成</w:t>
      </w:r>
      <w:r>
        <w:rPr>
          <w:rFonts w:hint="eastAsia" w:hAnsi="宋体" w:cs="宋体"/>
          <w:strike w:val="0"/>
          <w:color w:val="000000"/>
          <w:sz w:val="24"/>
          <w:szCs w:val="28"/>
          <w:highlight w:val="none"/>
          <w:lang w:val="en-US" w:eastAsia="zh-CN"/>
        </w:rPr>
        <w:t xml:space="preserve">招标</w:t>
      </w:r>
      <w:r>
        <w:rPr>
          <w:rFonts w:hint="eastAsia" w:hAnsi="宋体" w:cs="宋体"/>
          <w:strike w:val="0"/>
          <w:color w:val="000000"/>
          <w:sz w:val="24"/>
          <w:szCs w:val="28"/>
          <w:highlight w:val="none"/>
        </w:rPr>
        <w:t xml:space="preserve">文件要求和服务范围</w:t>
      </w:r>
      <w:r>
        <w:rPr>
          <w:rFonts w:hint="eastAsia" w:ascii="宋体" w:hAnsi="宋体" w:eastAsia="宋体" w:cs="宋体"/>
          <w:bCs/>
          <w:color w:val="000000"/>
          <w:sz w:val="24"/>
          <w:szCs w:val="24"/>
          <w:highlight w:val="none"/>
        </w:rPr>
        <w:t xml:space="preserve">的全部费用。</w:t>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本项目为限额设计，总价包干。</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应依据</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相关要求提供完善本项目设计方案及相关资料，投标方案仅作为参考，设计方案必须修改至</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满意为止，并且不因任何原因增加合同费用。</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在方案确认后出具正式图纸，且</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在本项目设计资料及文件中，应当注明有关材料、构配件和设备的规格、型号、性能、价格等技术指标，并要求技术指标具有通用性。</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应对特殊材料提供材料样板。 </w:t>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bookmarkStart w:id="10" w:name="_Toc116946336"/>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报价</w:t>
      </w:r>
      <w:bookmarkEnd w:id="10"/>
      <w:r>
        <w:rPr>
          <w:rFonts w:hint="eastAsia" w:ascii="宋体" w:hAnsi="宋体" w:eastAsia="宋体" w:cs="宋体"/>
          <w:bCs/>
          <w:color w:val="000000"/>
          <w:sz w:val="24"/>
          <w:szCs w:val="24"/>
          <w:highlight w:val="none"/>
        </w:rPr>
        <w:t xml:space="preserve">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w:t>
      </w:r>
      <w:r>
        <w:rPr>
          <w:rFonts w:hint="eastAsia" w:ascii="宋体" w:hAnsi="宋体" w:eastAsia="宋体" w:cs="宋体"/>
          <w:bCs/>
          <w:color w:val="000000"/>
          <w:sz w:val="24"/>
          <w:szCs w:val="24"/>
          <w:highlight w:val="none"/>
          <w:lang w:val="en-US" w:eastAsia="zh-CN"/>
        </w:rPr>
        <w:t xml:space="preserve">费、</w:t>
      </w:r>
      <w:r>
        <w:rPr>
          <w:rFonts w:hint="eastAsia" w:ascii="宋体" w:hAnsi="宋体" w:eastAsia="宋体" w:cs="宋体"/>
          <w:bCs/>
          <w:color w:val="000000"/>
          <w:sz w:val="24"/>
          <w:szCs w:val="24"/>
          <w:highlight w:val="none"/>
        </w:rPr>
        <w:t xml:space="preserve">验收费（含第三方验收）及其他附带服务的费用、保险、管理费、措施费、规费、利润、税金以及质保期内的售后服务</w:t>
      </w:r>
      <w:r>
        <w:rPr>
          <w:rFonts w:hint="eastAsia" w:ascii="宋体" w:hAnsi="宋体" w:cs="宋体"/>
          <w:bCs/>
          <w:color w:val="000000"/>
          <w:sz w:val="24"/>
          <w:szCs w:val="24"/>
          <w:highlight w:val="none"/>
          <w:lang w:eastAsia="zh-CN"/>
        </w:rPr>
        <w:t xml:space="preserve">及其他相关</w:t>
      </w:r>
      <w:r>
        <w:rPr>
          <w:rFonts w:hint="eastAsia" w:ascii="宋体" w:hAnsi="宋体" w:eastAsia="宋体" w:cs="宋体"/>
          <w:bCs/>
          <w:color w:val="000000"/>
          <w:sz w:val="24"/>
          <w:szCs w:val="24"/>
          <w:highlight w:val="none"/>
        </w:rPr>
        <w:t xml:space="preserve">费用等全部费用）。</w:t>
      </w:r>
      <w:r/>
    </w:p>
    <w:p>
      <w:pPr>
        <w:ind w:firstLine="482"/>
        <w:keepLines w:val="0"/>
        <w:keepNext w:val="0"/>
        <w:pageBreakBefore w:val="0"/>
        <w:spacing w:line="360" w:lineRule="auto"/>
        <w:tabs>
          <w:tab w:val="left" w:pos="945" w:leader="none"/>
        </w:tabs>
        <w:rPr>
          <w:rFonts w:ascii="宋体" w:hAnsi="宋体"/>
          <w:b/>
          <w:color w:val="000000"/>
          <w:sz w:val="24"/>
          <w:szCs w:val="24"/>
          <w:highlight w:val="none"/>
        </w:rPr>
        <w:outlineLvl w:val="0"/>
      </w:pPr>
      <w:r/>
      <w:bookmarkStart w:id="11" w:name="_Toc36414916"/>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、其他说明：</w:t>
      </w:r>
      <w:bookmarkEnd w:id="11"/>
      <w:r/>
      <w:r/>
    </w:p>
    <w:p>
      <w:pPr>
        <w:ind w:firstLine="480"/>
        <w:spacing w:line="360" w:lineRule="auto"/>
        <w:tabs>
          <w:tab w:val="left" w:pos="1050" w:leader="none"/>
        </w:tabs>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.供应商可先到现场踏勘以充分了解现场位置、情况、布局、空间及任何其他足以影响承包价的情况，任何因忽视或误解现场情况而导致的索赔或工期延长申请将不被批准。</w:t>
      </w:r>
      <w:r/>
    </w:p>
    <w:p>
      <w:pPr>
        <w:pStyle w:val="722"/>
        <w:rPr>
          <w:rFonts w:hint="eastAsia"/>
          <w:lang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.质量及验收：</w:t>
      </w:r>
      <w:r>
        <w:rPr>
          <w:rFonts w:hint="eastAsia" w:ascii="宋体" w:hAnsi="宋体"/>
          <w:color w:val="000000"/>
          <w:sz w:val="24"/>
          <w:highlight w:val="none"/>
        </w:rPr>
        <w:t xml:space="preserve">符合现行设计规范、规程、规定等，</w:t>
      </w:r>
      <w:r>
        <w:rPr>
          <w:rFonts w:hint="eastAsia" w:ascii="宋体" w:hAnsi="宋体" w:cs="宋体"/>
          <w:bCs/>
          <w:color w:val="000000"/>
          <w:sz w:val="24"/>
          <w:highlight w:val="none"/>
        </w:rPr>
        <w:t xml:space="preserve">验收情况作为支付价款的依据。</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ind w:firstLine="480"/>
        <w:spacing w:line="360" w:lineRule="auto"/>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 xml:space="preserve">甲方（采购人）：</w:t>
      </w:r>
      <w:r>
        <w:rPr>
          <w:rFonts w:hint="eastAsia" w:ascii="宋体" w:hAnsi="宋体" w:cs="宋体"/>
          <w:b/>
          <w:color w:val="000000"/>
          <w:sz w:val="24"/>
          <w:szCs w:val="24"/>
          <w:highlight w:val="none"/>
          <w:u w:val="single"/>
          <w:lang w:val="en-US" w:eastAsia="zh-CN"/>
        </w:rPr>
        <w:t xml:space="preserve">                           </w:t>
      </w:r>
      <w:r/>
    </w:p>
    <w:p>
      <w:pPr>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乙方（中标方）：</w:t>
      </w:r>
      <w:r>
        <w:rPr>
          <w:rFonts w:hint="eastAsia" w:ascii="宋体" w:hAnsi="宋体" w:cs="宋体"/>
          <w:bCs/>
          <w:color w:val="000000"/>
          <w:sz w:val="24"/>
          <w:szCs w:val="24"/>
          <w:highlight w:val="none"/>
          <w:u w:val="single"/>
        </w:rPr>
        <w:t xml:space="preserve">                          </w:t>
      </w:r>
      <w:r/>
    </w:p>
    <w:p>
      <w:pPr>
        <w:pStyle w:val="753"/>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根据采购编号为</w:t>
      </w:r>
      <w:r>
        <w:rPr>
          <w:rFonts w:hint="eastAsia" w:ascii="宋体" w:hAnsi="宋体" w:cs="宋体"/>
          <w:b w:val="0"/>
          <w:bCs w:val="0"/>
          <w:color w:val="000000"/>
          <w:sz w:val="24"/>
          <w:highlight w:val="none"/>
          <w:u w:val="single"/>
          <w:lang w:eastAsia="zh-CN"/>
        </w:rPr>
        <w:t xml:space="preserve">JSZC-320213-PXGJ-G2026-0069</w:t>
      </w:r>
      <w:r>
        <w:rPr>
          <w:rFonts w:hint="eastAsia" w:ascii="宋体" w:hAnsi="宋体" w:eastAsia="宋体" w:cs="宋体"/>
          <w:b w:val="0"/>
          <w:bCs w:val="0"/>
          <w:color w:val="000000"/>
          <w:sz w:val="24"/>
          <w:szCs w:val="24"/>
          <w:highlight w:val="none"/>
          <w:u w:val="none"/>
          <w:lang w:val="en-US" w:eastAsia="zh-CN" w:bidi="ar-SA"/>
        </w:rPr>
        <w:t xml:space="preserve">的</w:t>
      </w:r>
      <w:r>
        <w:rPr>
          <w:rFonts w:hint="eastAsia" w:ascii="宋体" w:hAnsi="宋体" w:cs="宋体"/>
          <w:b w:val="0"/>
          <w:bCs w:val="0"/>
          <w:color w:val="000000"/>
          <w:sz w:val="24"/>
          <w:highlight w:val="none"/>
          <w:u w:val="single"/>
          <w:lang w:eastAsia="zh-CN"/>
        </w:rPr>
        <w:t xml:space="preserve">梁溪区五爱小学石门路分校-校园文化布展项目</w:t>
      </w:r>
      <w:r>
        <w:rPr>
          <w:rFonts w:hint="eastAsia" w:ascii="宋体" w:hAnsi="宋体" w:eastAsia="宋体" w:cs="宋体"/>
          <w:b w:val="0"/>
          <w:bCs w:val="0"/>
          <w:color w:val="000000"/>
          <w:sz w:val="24"/>
          <w:szCs w:val="24"/>
          <w:highlight w:val="none"/>
          <w:lang w:val="en-US" w:eastAsia="zh-CN" w:bidi="ar-SA"/>
        </w:rPr>
        <w:t xml:space="preserve">招标文件和该文件的中标通知书及乙方投标文件，甲乙双方就此次</w:t>
      </w:r>
      <w:r>
        <w:rPr>
          <w:rFonts w:hint="eastAsia" w:ascii="宋体" w:hAnsi="宋体" w:cs="宋体"/>
          <w:b w:val="0"/>
          <w:bCs w:val="0"/>
          <w:color w:val="000000"/>
          <w:sz w:val="24"/>
          <w:highlight w:val="none"/>
          <w:u w:val="single"/>
          <w:lang w:eastAsia="zh-CN"/>
        </w:rPr>
        <w:t xml:space="preserve">梁溪区五爱小学石门路分校-校园文化布展项目</w:t>
      </w:r>
      <w:r>
        <w:rPr>
          <w:rFonts w:hint="eastAsia" w:ascii="宋体" w:hAnsi="宋体" w:eastAsia="宋体" w:cs="宋体"/>
          <w:b w:val="0"/>
          <w:bCs w:val="0"/>
          <w:color w:val="000000"/>
          <w:sz w:val="24"/>
          <w:szCs w:val="24"/>
          <w:highlight w:val="none"/>
          <w:u w:val="none"/>
          <w:lang w:val="en-US" w:eastAsia="zh-CN" w:bidi="ar-SA"/>
        </w:rPr>
        <w:t xml:space="preserve">及</w:t>
      </w:r>
      <w:r>
        <w:rPr>
          <w:rFonts w:hint="eastAsia" w:ascii="宋体" w:hAnsi="宋体" w:eastAsia="宋体" w:cs="宋体"/>
          <w:b w:val="0"/>
          <w:bCs w:val="0"/>
          <w:color w:val="000000"/>
          <w:sz w:val="24"/>
          <w:szCs w:val="24"/>
          <w:highlight w:val="none"/>
          <w:lang w:val="en-US" w:eastAsia="zh-CN" w:bidi="ar-SA"/>
        </w:rPr>
        <w:t xml:space="preserve">相关问题，经协商一致，签订本合同，并同意按下列条款规定执行。</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一、本合同的签订依据</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《中华人民共和国</w:t>
      </w:r>
      <w:r>
        <w:rPr>
          <w:rFonts w:hint="eastAsia" w:ascii="宋体" w:hAnsi="宋体"/>
          <w:color w:val="000000"/>
          <w:sz w:val="24"/>
          <w:highlight w:val="none"/>
          <w:lang w:val="en-US" w:eastAsia="zh-CN"/>
        </w:rPr>
        <w:t xml:space="preserve">民法典</w:t>
      </w: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国家及地方有关城市规划法规和规章。</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文件及其他资料。</w:t>
      </w:r>
      <w:r/>
    </w:p>
    <w:p>
      <w:pPr>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二、项目概述</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highlight w:val="none"/>
          <w:lang w:val="en-US" w:eastAsia="zh-CN"/>
        </w:rPr>
        <w:t xml:space="preserve">1.项目名称：</w:t>
      </w:r>
      <w:r>
        <w:rPr>
          <w:rFonts w:hint="eastAsia" w:ascii="宋体" w:hAnsi="宋体" w:cs="宋体"/>
          <w:b w:val="0"/>
          <w:bCs w:val="0"/>
          <w:color w:val="000000"/>
          <w:sz w:val="24"/>
          <w:highlight w:val="none"/>
          <w:u w:val="none"/>
          <w:lang w:eastAsia="zh-CN"/>
        </w:rPr>
        <w:t xml:space="preserve">梁溪区五爱小学石门路分校-校园文化布展项目</w:t>
      </w:r>
      <w:r>
        <w:rPr>
          <w:rFonts w:hint="eastAsia" w:ascii="宋体" w:hAnsi="宋体" w:cs="宋体"/>
          <w:bCs/>
          <w:color w:val="000000"/>
          <w:sz w:val="24"/>
          <w:highlight w:val="none"/>
          <w:lang w:eastAsia="zh-CN"/>
        </w:rPr>
        <w:t xml:space="preserve">；</w:t>
      </w:r>
      <w:r/>
    </w:p>
    <w:p>
      <w:pPr>
        <w:numPr>
          <w:ilvl w:val="0"/>
          <w:numId w:val="0"/>
        </w:numPr>
        <w:ind w:firstLine="480"/>
        <w:spacing w:line="360" w:lineRule="auto"/>
        <w:tabs>
          <w:tab w:val="left" w:pos="210" w:leader="none"/>
          <w:tab w:val="left" w:pos="709" w:leader="none"/>
          <w:tab w:val="left" w:pos="1134" w:leader="none"/>
        </w:tabs>
        <w:rPr>
          <w:rFonts w:hint="eastAsia" w:ascii="宋体" w:hAnsi="宋体" w:eastAsia="宋体" w:cs="宋体"/>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t xml:space="preserve">采购内容：</w:t>
      </w:r>
      <w:r>
        <w:rPr>
          <w:rFonts w:hint="eastAsia" w:ascii="宋体" w:hAnsi="宋体" w:cs="宋体"/>
          <w:b w:val="0"/>
          <w:bCs w:val="0"/>
          <w:color w:val="000000"/>
          <w:sz w:val="24"/>
          <w:szCs w:val="24"/>
          <w:highlight w:val="none"/>
          <w:lang w:val="en-US" w:eastAsia="zh-CN" w:bidi="ar"/>
        </w:rPr>
        <w:t xml:space="preserve">本项目为</w:t>
      </w:r>
      <w:r>
        <w:rPr>
          <w:rFonts w:hint="eastAsia" w:ascii="宋体" w:hAnsi="宋体" w:cs="宋体"/>
          <w:b w:val="0"/>
          <w:bCs w:val="0"/>
          <w:color w:val="000000"/>
          <w:sz w:val="24"/>
          <w:highlight w:val="none"/>
        </w:rPr>
        <w:t xml:space="preserve">校园文化布置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具体内容</w:t>
      </w:r>
      <w:r>
        <w:rPr>
          <w:rFonts w:hint="eastAsia" w:ascii="宋体" w:hAnsi="宋体" w:eastAsia="宋体" w:cs="宋体"/>
          <w:b w:val="0"/>
          <w:bCs w:val="0"/>
          <w:color w:val="000000"/>
          <w:sz w:val="24"/>
          <w:szCs w:val="24"/>
          <w:highlight w:val="none"/>
          <w:lang w:val="en-US" w:eastAsia="zh-CN" w:bidi="ar-SA"/>
        </w:rPr>
        <w:t xml:space="preserve">包含</w:t>
      </w:r>
      <w:r>
        <w:rPr>
          <w:rFonts w:hint="eastAsia" w:ascii="宋体" w:hAnsi="宋体" w:cs="宋体"/>
          <w:b w:val="0"/>
          <w:bCs/>
          <w:color w:val="000000"/>
          <w:sz w:val="24"/>
          <w:szCs w:val="24"/>
          <w:highlight w:val="none"/>
          <w:lang w:val="en-US" w:eastAsia="zh-CN" w:bidi="ar"/>
        </w:rPr>
        <w:t xml:space="preserve">在原有图纸基础上的优化和深化设计</w:t>
      </w:r>
      <w:r>
        <w:rPr>
          <w:rFonts w:hint="eastAsia" w:ascii="宋体" w:hAnsi="宋体" w:eastAsia="宋体" w:cs="宋体"/>
          <w:b w:val="0"/>
          <w:bCs w:val="0"/>
          <w:color w:val="000000"/>
          <w:sz w:val="24"/>
          <w:szCs w:val="24"/>
          <w:highlight w:val="none"/>
          <w:lang w:val="en-US" w:eastAsia="zh-CN" w:bidi="ar-SA"/>
        </w:rPr>
        <w:t xml:space="preserve">、制作、采购、安装等。</w:t>
      </w:r>
      <w:r>
        <w:rPr>
          <w:rFonts w:hint="eastAsia" w:ascii="宋体" w:hAnsi="宋体" w:cs="宋体"/>
          <w:b w:val="0"/>
          <w:bCs w:val="0"/>
          <w:color w:val="000000"/>
          <w:sz w:val="24"/>
          <w:szCs w:val="24"/>
          <w:highlight w:val="none"/>
          <w:lang w:val="en-US" w:eastAsia="zh-CN" w:bidi="ar-SA"/>
        </w:rPr>
        <w:t xml:space="preserve">供应商</w:t>
      </w:r>
      <w:r>
        <w:rPr>
          <w:rFonts w:hint="eastAsia" w:ascii="宋体" w:hAnsi="宋体" w:eastAsia="宋体" w:cs="宋体"/>
          <w:b w:val="0"/>
          <w:bCs w:val="0"/>
          <w:color w:val="000000"/>
          <w:sz w:val="24"/>
          <w:szCs w:val="24"/>
          <w:highlight w:val="none"/>
          <w:lang w:val="en-US" w:eastAsia="zh-CN" w:bidi="ar-SA"/>
        </w:rPr>
        <w:t xml:space="preserve">需</w:t>
      </w:r>
      <w:r>
        <w:rPr>
          <w:rFonts w:hint="eastAsia" w:ascii="宋体" w:hAnsi="宋体" w:cs="宋体"/>
          <w:b w:val="0"/>
          <w:bCs w:val="0"/>
          <w:color w:val="000000"/>
          <w:sz w:val="24"/>
          <w:szCs w:val="24"/>
          <w:highlight w:val="none"/>
          <w:lang w:val="en-US" w:eastAsia="zh-CN" w:bidi="ar-SA"/>
        </w:rPr>
        <w:t xml:space="preserve">对</w:t>
      </w:r>
      <w:r>
        <w:rPr>
          <w:rFonts w:hint="eastAsia" w:ascii="宋体" w:hAnsi="宋体" w:eastAsia="宋体" w:cs="宋体"/>
          <w:b w:val="0"/>
          <w:bCs w:val="0"/>
          <w:color w:val="000000"/>
          <w:sz w:val="24"/>
          <w:szCs w:val="24"/>
          <w:highlight w:val="none"/>
          <w:lang w:val="en-US" w:eastAsia="zh-CN" w:bidi="ar-SA"/>
        </w:rPr>
        <w:t xml:space="preserve">项目现场整体环境及文化背景进行深入研究，</w:t>
      </w:r>
      <w:r>
        <w:rPr>
          <w:rFonts w:hint="eastAsia" w:ascii="宋体" w:hAnsi="宋体" w:cs="宋体"/>
          <w:b w:val="0"/>
          <w:bCs w:val="0"/>
          <w:color w:val="000000"/>
          <w:sz w:val="24"/>
          <w:szCs w:val="24"/>
          <w:highlight w:val="none"/>
          <w:lang w:val="en-US" w:eastAsia="zh-CN" w:bidi="ar-SA"/>
        </w:rPr>
        <w:t xml:space="preserve">在现有资料基础上</w:t>
      </w:r>
      <w:r>
        <w:rPr>
          <w:rFonts w:hint="eastAsia" w:ascii="宋体" w:hAnsi="宋体" w:eastAsia="宋体" w:cs="宋体"/>
          <w:b w:val="0"/>
          <w:bCs w:val="0"/>
          <w:color w:val="000000"/>
          <w:sz w:val="24"/>
          <w:szCs w:val="24"/>
          <w:highlight w:val="none"/>
          <w:lang w:val="en-US" w:eastAsia="zh-CN" w:bidi="ar-SA"/>
        </w:rPr>
        <w:t xml:space="preserve">根据研究分析对</w:t>
      </w:r>
      <w:r>
        <w:rPr>
          <w:rFonts w:hint="eastAsia" w:ascii="宋体" w:hAnsi="宋体" w:cs="宋体"/>
          <w:b w:val="0"/>
          <w:bCs/>
          <w:color w:val="000000"/>
          <w:sz w:val="24"/>
          <w:szCs w:val="24"/>
          <w:highlight w:val="none"/>
          <w:lang w:val="en-US" w:eastAsia="zh-CN" w:bidi="ar"/>
        </w:rPr>
        <w:t xml:space="preserve">原有校园文化设计方案进行优化和深化设计</w:t>
      </w:r>
      <w:r>
        <w:rPr>
          <w:rFonts w:hint="eastAsia" w:ascii="宋体" w:hAnsi="宋体" w:eastAsia="宋体" w:cs="宋体"/>
          <w:b w:val="0"/>
          <w:bCs w:val="0"/>
          <w:color w:val="000000"/>
          <w:sz w:val="24"/>
          <w:szCs w:val="24"/>
          <w:highlight w:val="none"/>
          <w:lang w:val="en-US" w:eastAsia="zh-CN" w:bidi="ar-SA"/>
        </w:rPr>
        <w:t xml:space="preserve">，提高整体设计氛围及艺术感，</w:t>
      </w:r>
      <w:r>
        <w:rPr>
          <w:rFonts w:hint="eastAsia" w:ascii="宋体" w:hAnsi="宋体" w:cs="宋体"/>
          <w:color w:val="000000"/>
          <w:sz w:val="24"/>
          <w:highlight w:val="none"/>
        </w:rPr>
        <w:t xml:space="preserve">完成校园文化布置</w:t>
      </w:r>
      <w:r>
        <w:rPr>
          <w:rFonts w:hint="eastAsia" w:ascii="宋体" w:hAnsi="宋体" w:cs="宋体"/>
          <w:color w:val="000000"/>
          <w:sz w:val="24"/>
          <w:highlight w:val="none"/>
          <w:lang w:eastAsia="zh-CN"/>
        </w:rPr>
        <w:t xml:space="preserve">。</w:t>
      </w:r>
      <w:r/>
    </w:p>
    <w:p>
      <w:pPr>
        <w:numPr>
          <w:ilvl w:val="0"/>
          <w:numId w:val="0"/>
        </w:numPr>
        <w:ind w:firstLine="482"/>
        <w:spacing w:line="360" w:lineRule="auto"/>
        <w:tabs>
          <w:tab w:val="left" w:pos="210" w:leader="none"/>
          <w:tab w:val="left" w:pos="709" w:leader="none"/>
          <w:tab w:val="left" w:pos="1134" w:leader="none"/>
        </w:tabs>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合同价格形式及合同价款：</w:t>
      </w:r>
      <w:r/>
    </w:p>
    <w:p>
      <w:pPr>
        <w:ind w:firstLine="480"/>
        <w:jc w:val="left"/>
        <w:spacing w:line="360" w:lineRule="auto"/>
        <w:widowControl/>
        <w:rPr>
          <w:rFonts w:hint="eastAsia"/>
          <w:color w:val="000000"/>
          <w:highlight w:val="none"/>
        </w:rPr>
      </w:pPr>
      <w:r>
        <w:rPr>
          <w:rFonts w:hint="eastAsia" w:ascii="宋体" w:hAnsi="宋体" w:cs="宋体"/>
          <w:b w:val="0"/>
          <w:bCs/>
          <w:color w:val="000000"/>
          <w:sz w:val="24"/>
          <w:szCs w:val="24"/>
          <w:highlight w:val="none"/>
        </w:rPr>
        <w:t xml:space="preserve">1.合同价格形式：</w:t>
      </w:r>
      <w:r>
        <w:rPr>
          <w:rFonts w:hint="eastAsia"/>
          <w:color w:val="000000"/>
          <w:sz w:val="24"/>
          <w:highlight w:val="none"/>
        </w:rPr>
        <w:t xml:space="preserve">本项目为限额设计，总价包干。</w:t>
      </w:r>
      <w:r>
        <w:rPr>
          <w:rFonts w:hint="eastAsia"/>
          <w:color w:val="000000"/>
          <w:sz w:val="24"/>
          <w:highlight w:val="none"/>
          <w:lang w:val="en-US" w:eastAsia="zh-CN"/>
        </w:rPr>
        <w:t xml:space="preserve">乙方</w:t>
      </w:r>
      <w:r>
        <w:rPr>
          <w:rFonts w:hint="eastAsia"/>
          <w:color w:val="000000"/>
          <w:sz w:val="24"/>
          <w:highlight w:val="none"/>
        </w:rPr>
        <w:t xml:space="preserve">应依据</w:t>
      </w:r>
      <w:r>
        <w:rPr>
          <w:rFonts w:hint="eastAsia"/>
          <w:color w:val="000000"/>
          <w:sz w:val="24"/>
          <w:highlight w:val="none"/>
          <w:lang w:val="en-US" w:eastAsia="zh-CN"/>
        </w:rPr>
        <w:t xml:space="preserve">甲方</w:t>
      </w:r>
      <w:r>
        <w:rPr>
          <w:rFonts w:hint="eastAsia"/>
          <w:color w:val="000000"/>
          <w:sz w:val="24"/>
          <w:highlight w:val="none"/>
        </w:rPr>
        <w:t xml:space="preserve">相关要求提供完善本项目设计方案及相关资料，投标方案仅作为参考，设计方案必须修改至</w:t>
      </w:r>
      <w:r>
        <w:rPr>
          <w:rFonts w:hint="eastAsia"/>
          <w:color w:val="000000"/>
          <w:sz w:val="24"/>
          <w:highlight w:val="none"/>
          <w:lang w:val="en-US" w:eastAsia="zh-CN"/>
        </w:rPr>
        <w:t xml:space="preserve">甲方</w:t>
      </w:r>
      <w:r>
        <w:rPr>
          <w:rFonts w:hint="eastAsia"/>
          <w:color w:val="000000"/>
          <w:sz w:val="24"/>
          <w:highlight w:val="none"/>
        </w:rPr>
        <w:t xml:space="preserve">满意为止，并且不因任何原因增加</w:t>
      </w:r>
      <w:r>
        <w:rPr>
          <w:rFonts w:hint="eastAsia"/>
          <w:color w:val="000000"/>
          <w:sz w:val="24"/>
          <w:highlight w:val="none"/>
          <w:lang w:val="en-US" w:eastAsia="zh-CN"/>
        </w:rPr>
        <w:t xml:space="preserve">合同</w:t>
      </w:r>
      <w:r>
        <w:rPr>
          <w:rFonts w:hint="eastAsia"/>
          <w:color w:val="000000"/>
          <w:sz w:val="24"/>
          <w:highlight w:val="none"/>
        </w:rPr>
        <w:t xml:space="preserve">费用。</w:t>
      </w:r>
      <w:r>
        <w:rPr>
          <w:rFonts w:hint="eastAsia"/>
          <w:color w:val="000000"/>
          <w:sz w:val="24"/>
          <w:highlight w:val="none"/>
          <w:lang w:val="en-US" w:eastAsia="zh-CN"/>
        </w:rPr>
        <w:t xml:space="preserve">乙方</w:t>
      </w:r>
      <w:r>
        <w:rPr>
          <w:rFonts w:hint="eastAsia"/>
          <w:color w:val="000000"/>
          <w:sz w:val="24"/>
          <w:highlight w:val="none"/>
        </w:rPr>
        <w:t xml:space="preserve">在方案确认后出具正式图纸，且</w:t>
      </w:r>
      <w:r>
        <w:rPr>
          <w:rFonts w:hint="eastAsia"/>
          <w:color w:val="000000"/>
          <w:sz w:val="24"/>
          <w:highlight w:val="none"/>
          <w:lang w:val="en-US" w:eastAsia="zh-CN"/>
        </w:rPr>
        <w:t xml:space="preserve">乙方</w:t>
      </w:r>
      <w:r>
        <w:rPr>
          <w:rFonts w:hint="eastAsia"/>
          <w:color w:val="000000"/>
          <w:sz w:val="24"/>
          <w:highlight w:val="none"/>
        </w:rPr>
        <w:t xml:space="preserve">在本项目设计资料及文件中，应当注明有关材料、构配件和设备的规格、型号、性能、价格等技术指标，并要求技术指标具有通用性。</w:t>
      </w:r>
      <w:r>
        <w:rPr>
          <w:rFonts w:hint="eastAsia"/>
          <w:color w:val="000000"/>
          <w:sz w:val="24"/>
          <w:highlight w:val="none"/>
          <w:lang w:val="en-US" w:eastAsia="zh-CN"/>
        </w:rPr>
        <w:t xml:space="preserve">乙方</w:t>
      </w:r>
      <w:r>
        <w:rPr>
          <w:rFonts w:hint="eastAsia"/>
          <w:color w:val="000000"/>
          <w:sz w:val="24"/>
          <w:highlight w:val="none"/>
        </w:rPr>
        <w:t xml:space="preserve">应对特殊材料提供材料样板。 </w:t>
      </w:r>
      <w:r/>
    </w:p>
    <w:p>
      <w:pPr>
        <w:ind w:firstLine="482"/>
        <w:keepLines w:val="0"/>
        <w:keepNext w:val="0"/>
        <w:pageBreakBefore w:val="0"/>
        <w:spacing w:line="360" w:lineRule="auto"/>
        <w:widowControl w:val="off"/>
        <w:tabs>
          <w:tab w:val="left" w:pos="210" w:leader="none"/>
          <w:tab w:val="left" w:pos="709" w:leader="none"/>
          <w:tab w:val="left" w:pos="1134"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合同</w:t>
      </w:r>
      <w:r>
        <w:rPr>
          <w:rFonts w:hint="eastAsia" w:ascii="宋体" w:hAnsi="宋体" w:eastAsia="宋体" w:cs="宋体"/>
          <w:b w:val="0"/>
          <w:bCs/>
          <w:color w:val="000000"/>
          <w:sz w:val="24"/>
          <w:szCs w:val="24"/>
          <w:highlight w:val="none"/>
        </w:rPr>
        <w:t xml:space="preserve">价款：（大写）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元。</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szCs w:val="24"/>
          <w:highlight w:val="none"/>
        </w:rPr>
        <w:t xml:space="preserve">垃圾清扫</w:t>
      </w:r>
      <w:r>
        <w:rPr>
          <w:rFonts w:hint="eastAsia" w:ascii="宋体" w:hAnsi="宋体" w:eastAsia="宋体" w:cs="宋体"/>
          <w:bCs/>
          <w:color w:val="000000"/>
          <w:sz w:val="24"/>
          <w:szCs w:val="24"/>
          <w:highlight w:val="none"/>
          <w:lang w:val="en-US" w:eastAsia="zh-CN"/>
        </w:rPr>
        <w:t xml:space="preserve">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验收费（含第三方验收）及其他附带服务的费用、保险、管理费、措施费、规费、利润、税金以及质保期内的售后服务</w:t>
      </w:r>
      <w:r>
        <w:rPr>
          <w:rFonts w:hint="eastAsia" w:ascii="宋体" w:hAnsi="宋体" w:cs="宋体"/>
          <w:color w:val="000000"/>
          <w:sz w:val="24"/>
          <w:szCs w:val="24"/>
          <w:highlight w:val="none"/>
          <w:lang w:eastAsia="zh-CN"/>
        </w:rPr>
        <w:t xml:space="preserve">及其他相关</w:t>
      </w:r>
      <w:r>
        <w:rPr>
          <w:rFonts w:hint="eastAsia" w:ascii="宋体" w:hAnsi="宋体" w:eastAsia="宋体" w:cs="宋体"/>
          <w:color w:val="000000"/>
          <w:sz w:val="24"/>
          <w:szCs w:val="24"/>
          <w:highlight w:val="none"/>
        </w:rPr>
        <w:t xml:space="preserve">费用等全部费用）。</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3.质保期（免费维护期）：</w:t>
      </w:r>
      <w:r>
        <w:rPr>
          <w:rFonts w:hint="eastAsia" w:ascii="宋体" w:hAnsi="宋体" w:cs="宋体"/>
          <w:color w:val="000000"/>
          <w:sz w:val="24"/>
          <w:szCs w:val="24"/>
          <w:highlight w:val="none"/>
          <w:lang w:val="en-US" w:eastAsia="zh-CN"/>
        </w:rPr>
        <w:t xml:space="preserve">2年，自最终验收合格之日起算</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spacing w:line="360" w:lineRule="auto"/>
        <w:shd w:val="clear" w:color="auto" w:fill="ffffff"/>
        <w:rPr>
          <w:rFonts w:hint="eastAsia"/>
          <w:b w:val="0"/>
          <w:bCs w:val="0"/>
          <w:color w:val="000000"/>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支付方式：</w:t>
      </w:r>
      <w:r>
        <w:rPr>
          <w:rFonts w:hint="eastAsia" w:ascii="宋体" w:hAnsi="宋体" w:cs="宋体"/>
          <w:b w:val="0"/>
          <w:bCs w:val="0"/>
          <w:color w:val="000000"/>
          <w:sz w:val="24"/>
          <w:szCs w:val="24"/>
          <w:highlight w:val="none"/>
          <w:shd w:val="clear" w:color="auto" w:fill="ffffff"/>
          <w:lang w:bidi="ar"/>
        </w:rPr>
        <w:t xml:space="preserve">合同签订生效后，</w:t>
      </w:r>
      <w:r>
        <w:rPr>
          <w:rFonts w:hint="eastAsia" w:ascii="宋体" w:hAnsi="宋体"/>
          <w:b w:val="0"/>
          <w:bCs w:val="0"/>
          <w:color w:val="000000"/>
          <w:sz w:val="24"/>
          <w:highlight w:val="none"/>
        </w:rPr>
        <w:t xml:space="preserve">支付合同价的10%作为预付款,方案确定后付至合同价的3</w:t>
      </w:r>
      <w:r>
        <w:rPr>
          <w:rFonts w:ascii="宋体" w:hAnsi="宋体"/>
          <w:b w:val="0"/>
          <w:bCs w:val="0"/>
          <w:color w:val="000000"/>
          <w:sz w:val="24"/>
          <w:highlight w:val="none"/>
        </w:rPr>
        <w:t xml:space="preserve">0%</w:t>
      </w:r>
      <w:r>
        <w:rPr>
          <w:rFonts w:hint="eastAsia" w:ascii="宋体" w:hAnsi="宋体"/>
          <w:b w:val="0"/>
          <w:bCs w:val="0"/>
          <w:color w:val="000000"/>
          <w:sz w:val="24"/>
          <w:highlight w:val="none"/>
        </w:rPr>
        <w:t xml:space="preserve">，项目完成通过验收合格以后付至合同价的70%，审计结束后一个月内付至100%。每次付款均自收到</w:t>
      </w:r>
      <w:r>
        <w:rPr>
          <w:rFonts w:hint="eastAsia" w:ascii="宋体" w:hAnsi="宋体"/>
          <w:b w:val="0"/>
          <w:bCs w:val="0"/>
          <w:color w:val="000000"/>
          <w:sz w:val="24"/>
          <w:highlight w:val="none"/>
          <w:lang w:val="en-US" w:eastAsia="zh-CN"/>
        </w:rPr>
        <w:t xml:space="preserve">乙方</w:t>
      </w:r>
      <w:r>
        <w:rPr>
          <w:rFonts w:hint="eastAsia" w:ascii="宋体" w:hAnsi="宋体"/>
          <w:b w:val="0"/>
          <w:bCs w:val="0"/>
          <w:color w:val="000000"/>
          <w:sz w:val="24"/>
          <w:highlight w:val="none"/>
        </w:rPr>
        <w:t xml:space="preserve">开具合法有效等额增值税发票后1</w:t>
      </w:r>
      <w:r>
        <w:rPr>
          <w:rFonts w:hint="eastAsia" w:ascii="宋体" w:hAnsi="宋体" w:eastAsia="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日内支付。</w:t>
      </w:r>
      <w:r/>
    </w:p>
    <w:p>
      <w:pPr>
        <w:ind w:firstLine="422"/>
        <w:keepLines w:val="0"/>
        <w:keepNext w:val="0"/>
        <w:pageBreakBefore w:val="0"/>
        <w:spacing w:line="360" w:lineRule="auto"/>
        <w:shd w:val="clear" w:color="auto" w:fill="ffffff"/>
        <w:widowControl w:val="off"/>
        <w:rPr>
          <w:rFonts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2.乙方账户信息</w:t>
      </w:r>
      <w:r/>
    </w:p>
    <w:p>
      <w:pPr>
        <w:ind w:firstLine="422"/>
        <w:keepLines w:val="0"/>
        <w:keepNext w:val="0"/>
        <w:pageBreakBefore w:val="0"/>
        <w:spacing w:line="360" w:lineRule="auto"/>
        <w:shd w:val="clear" w:color="auto" w:fill="ffffff"/>
        <w:widowControl w:val="off"/>
        <w:rPr>
          <w:rFonts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 xml:space="preserve">账户名：</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p>
    <w:p>
      <w:pPr>
        <w:ind w:firstLine="422"/>
        <w:keepLines w:val="0"/>
        <w:keepNext w:val="0"/>
        <w:pageBreakBefore w:val="0"/>
        <w:spacing w:line="360" w:lineRule="auto"/>
        <w:shd w:val="clear" w:color="auto" w:fill="ffffff"/>
        <w:widowControl w:val="off"/>
        <w:rPr>
          <w:rFonts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 xml:space="preserve">开户行：</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p>
    <w:p>
      <w:pPr>
        <w:ind w:firstLine="422"/>
        <w:keepLines w:val="0"/>
        <w:keepNext w:val="0"/>
        <w:pageBreakBefore w:val="0"/>
        <w:spacing w:line="360" w:lineRule="auto"/>
        <w:shd w:val="clear" w:color="auto" w:fill="ffffff"/>
        <w:widowControl w:val="off"/>
        <w:rPr>
          <w:rFonts w:eastAsia="宋体"/>
          <w:color w:val="000000"/>
          <w:highlight w:val="none"/>
          <w:lang w:val="en-US" w:eastAsia="zh-CN"/>
        </w:rPr>
      </w:pPr>
      <w:r>
        <w:rPr>
          <w:rFonts w:hint="eastAsia" w:ascii="宋体" w:hAnsi="宋体" w:eastAsia="宋体" w:cs="Times New Roman"/>
          <w:b w:val="0"/>
          <w:bCs w:val="0"/>
          <w:color w:val="000000"/>
          <w:sz w:val="24"/>
          <w:szCs w:val="24"/>
          <w:highlight w:val="none"/>
        </w:rPr>
        <w:t xml:space="preserve">账  号：</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p>
    <w:p>
      <w:pPr>
        <w:numPr>
          <w:ilvl w:val="0"/>
          <w:numId w:val="9"/>
        </w:numPr>
        <w:ind w:left="0" w:firstLine="482"/>
        <w:spacing w:line="36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服务期</w:t>
      </w:r>
      <w:r/>
    </w:p>
    <w:p>
      <w:pPr>
        <w:numPr>
          <w:ilvl w:val="0"/>
          <w:numId w:val="0"/>
        </w:numPr>
        <w:ind w:firstLine="480"/>
        <w:spacing w:line="360" w:lineRule="auto"/>
        <w:rPr>
          <w:rFonts w:ascii="宋体" w:hAnsi="宋体" w:cs="宋体"/>
          <w:b w:val="0"/>
          <w:bCs/>
          <w:color w:val="000000"/>
          <w:sz w:val="24"/>
          <w:szCs w:val="24"/>
          <w:highlight w:val="none"/>
          <w:lang w:bidi="ar"/>
        </w:rPr>
      </w:pPr>
      <w:r>
        <w:rPr>
          <w:rFonts w:hint="eastAsia" w:ascii="宋体" w:hAnsi="宋体" w:cs="宋体"/>
          <w:bCs/>
          <w:color w:val="000000"/>
          <w:sz w:val="24"/>
          <w:highlight w:val="none"/>
          <w:lang w:val="en-US" w:eastAsia="zh-CN"/>
        </w:rPr>
        <w:t xml:space="preserve">50日历天（第一阶段：双方签订合同之日起10日历天内按照甲方要求完成设计、制作方案的修改；第二阶段：经甲方确认后40日历天内完成制作、采购、安装，并通过甲方验收）。</w:t>
      </w:r>
      <w:r/>
    </w:p>
    <w:p>
      <w:pPr>
        <w:numPr>
          <w:ilvl w:val="0"/>
          <w:numId w:val="9"/>
        </w:numPr>
        <w:ind w:left="0" w:firstLine="482"/>
        <w:spacing w:line="36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质量要求</w:t>
      </w:r>
      <w:r/>
    </w:p>
    <w:p>
      <w:pPr>
        <w:numPr>
          <w:ilvl w:val="0"/>
          <w:numId w:val="0"/>
        </w:numPr>
        <w:ind w:left="482"/>
        <w:spacing w:line="360" w:lineRule="auto"/>
        <w:rPr>
          <w:rFonts w:ascii="宋体" w:hAnsi="宋体" w:cs="宋体"/>
          <w:bCs/>
          <w:color w:val="000000"/>
          <w:sz w:val="24"/>
          <w:szCs w:val="24"/>
          <w:highlight w:val="none"/>
        </w:rPr>
      </w:pPr>
      <w:r>
        <w:rPr>
          <w:rFonts w:hint="eastAsia" w:ascii="宋体" w:hAnsi="宋体" w:cs="宋体"/>
          <w:bCs/>
          <w:color w:val="000000"/>
          <w:sz w:val="24"/>
          <w:highlight w:val="none"/>
          <w:lang w:eastAsia="zh-CN"/>
        </w:rPr>
        <w:t xml:space="preserve">一次性验收合格，满足</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eastAsia="zh-CN"/>
        </w:rPr>
        <w:t xml:space="preserve">需求</w:t>
      </w:r>
      <w:r>
        <w:rPr>
          <w:rFonts w:hint="eastAsia" w:ascii="宋体" w:hAnsi="宋体" w:cs="宋体"/>
          <w:bCs/>
          <w:color w:val="000000"/>
          <w:sz w:val="24"/>
          <w:szCs w:val="24"/>
          <w:highlight w:val="none"/>
          <w:lang w:bidi="ar"/>
        </w:rPr>
        <w:t xml:space="preserve">。</w:t>
      </w:r>
      <w:r/>
    </w:p>
    <w:p>
      <w:pPr>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设计及安装要求</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（1）在设计阶段，</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有权合理要求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对设计方案进行修改完善，</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须积极响应，并及时根据</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修改意见进行修改完善，经</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确认后方可进行后续工作。</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确认，认可后方可进行后续工作，否则，由此产生的返工、材料浪费等费用，均由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自行承担。</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有权组织专家组进行现场考察及修改其制作与施工。艺术造型必须严格按照</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确认通过的方案进行制作，否则，因未按</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确认的方案制作而导致的二次艺术造型等费用，均由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自行承担。</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原设计要求，必须做防腐处理，并须经</w:t>
      </w:r>
      <w:r>
        <w:rPr>
          <w:rFonts w:hint="eastAsia" w:ascii="宋体" w:hAnsi="宋体" w:cs="宋体"/>
          <w:bCs/>
          <w:color w:val="000000"/>
          <w:sz w:val="24"/>
          <w:highlight w:val="none"/>
          <w:lang w:val="en-US" w:eastAsia="zh-CN"/>
        </w:rPr>
        <w:t xml:space="preserve">甲方</w:t>
      </w:r>
      <w:r>
        <w:rPr>
          <w:rFonts w:hint="eastAsia" w:ascii="宋体" w:hAnsi="宋体" w:eastAsia="宋体" w:cs="宋体"/>
          <w:color w:val="000000"/>
          <w:sz w:val="24"/>
          <w:szCs w:val="24"/>
          <w:highlight w:val="none"/>
        </w:rPr>
        <w:t xml:space="preserve">确认，否则，造成返工或返修的，均由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（5）严格按照安装方案要求进行安装，成品定位准确，造型还原不得变形，无明显焊缝，表面平整，与基础或墙体等结合紧密牢固。</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应在安装前做好落成地的考察与基础制作相关工作。</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提交的最终设计方案文件应符合有关规定及其他方案、规范、规程及相关</w:t>
      </w:r>
      <w:r>
        <w:rPr>
          <w:rFonts w:hint="eastAsia" w:ascii="宋体" w:hAnsi="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的要求，并应</w:t>
      </w:r>
      <w:r>
        <w:rPr>
          <w:rFonts w:hint="eastAsia" w:ascii="宋体" w:hAnsi="宋体" w:cs="宋体"/>
          <w:color w:val="000000"/>
          <w:sz w:val="24"/>
          <w:szCs w:val="24"/>
          <w:highlight w:val="none"/>
          <w:lang w:eastAsia="zh-CN"/>
        </w:rPr>
        <w:t xml:space="preserve">通过</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（及</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委托的专家）的审查，并根据审查意见优化方案。</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设计中所有使用的</w:t>
      </w:r>
      <w:r>
        <w:rPr>
          <w:rFonts w:hint="eastAsia" w:ascii="宋体" w:hAnsi="宋体" w:eastAsia="宋体" w:cs="宋体"/>
          <w:color w:val="000000"/>
          <w:sz w:val="24"/>
          <w:szCs w:val="24"/>
          <w:highlight w:val="none"/>
        </w:rPr>
        <w:t xml:space="preserve">材料质量应达到或高于国家规定标准；使用材料须满足环保要求</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后，</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提供的</w:t>
      </w:r>
      <w:r>
        <w:rPr>
          <w:rFonts w:hint="eastAsia" w:ascii="宋体" w:hAnsi="宋体" w:cs="宋体"/>
          <w:bCs/>
          <w:color w:val="000000"/>
          <w:sz w:val="24"/>
          <w:highlight w:val="none"/>
        </w:rPr>
        <w:t xml:space="preserve">设计方案和制作安装方案需经</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同意后方可施行</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szCs w:val="24"/>
          <w:highlight w:val="none"/>
        </w:rPr>
        <w:t xml:space="preserve">成交总价不增加。</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）所有安装施工材料质量及施工质量必须严格按照国家规范及江苏省、无锡市相应地方规范、</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文件、材料厂家的技术规范的有关要求执行。</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有权对产品质量进行抽样检测和市场询价，若发现产品质量不合格或者</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虚假报价，</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整改；情节严重的，</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有权终止合同并要求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承担相应赔偿。</w:t>
      </w:r>
      <w:r/>
    </w:p>
    <w:p>
      <w:pPr>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项目实施要求</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rPr>
        <w:t xml:space="preserve">应指定项目负责人与</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保持联系，及时充分协调项目实施阶段各项工作</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cs="宋体"/>
          <w:bCs/>
          <w:color w:val="000000"/>
          <w:sz w:val="24"/>
          <w:highlight w:val="none"/>
        </w:rPr>
        <w:t xml:space="preserve">质量验收符合设计文件要求，整体符合</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要求</w:t>
      </w:r>
      <w:r>
        <w:rPr>
          <w:rFonts w:hint="eastAsia" w:ascii="宋体" w:hAnsi="宋体" w:cs="宋体"/>
          <w:bCs/>
          <w:color w:val="000000"/>
          <w:sz w:val="24"/>
          <w:highlight w:val="none"/>
          <w:lang w:eastAsia="zh-CN"/>
        </w:rPr>
        <w:t xml:space="preserve">，由</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进行验收，为确保效果，样图和小样必须经</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确认后方可生产</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rPr>
        <w:t xml:space="preserve">应重视安全生产，要按规定采取安全措施，确保施工安全。施工中发生事故</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rPr>
        <w:t xml:space="preserve">由</w:t>
      </w:r>
      <w:r>
        <w:rPr>
          <w:rFonts w:hint="eastAsia" w:ascii="宋体" w:hAnsi="宋体" w:cs="宋体"/>
          <w:bCs/>
          <w:color w:val="000000"/>
          <w:sz w:val="24"/>
          <w:highlight w:val="none"/>
          <w:lang w:val="en-US" w:eastAsia="zh-CN"/>
        </w:rPr>
        <w:t xml:space="preserve">乙方承担</w:t>
      </w:r>
      <w:r>
        <w:rPr>
          <w:rFonts w:hint="eastAsia" w:ascii="宋体" w:hAnsi="宋体" w:eastAsia="宋体" w:cs="宋体"/>
          <w:color w:val="000000"/>
          <w:sz w:val="24"/>
          <w:szCs w:val="24"/>
          <w:highlight w:val="none"/>
        </w:rPr>
        <w:t xml:space="preserve">法律责任</w:t>
      </w:r>
      <w:r>
        <w:rPr>
          <w:rFonts w:hint="eastAsia" w:ascii="宋体" w:hAnsi="宋体" w:cs="宋体"/>
          <w:color w:val="000000"/>
          <w:sz w:val="24"/>
          <w:szCs w:val="24"/>
          <w:highlight w:val="none"/>
          <w:lang w:eastAsia="zh-CN"/>
        </w:rPr>
        <w:t xml:space="preserve">及其他相关</w:t>
      </w:r>
      <w:r>
        <w:rPr>
          <w:rFonts w:hint="eastAsia" w:ascii="宋体" w:hAnsi="宋体" w:eastAsia="宋体" w:cs="宋体"/>
          <w:color w:val="000000"/>
          <w:sz w:val="24"/>
          <w:szCs w:val="24"/>
          <w:highlight w:val="none"/>
        </w:rPr>
        <w:t xml:space="preserve">责任。</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rPr>
        <w:t xml:space="preserve">应文明施工，注意保护好环境，严格按照道路、交通、城管等相关规定要求施工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w:t>
      </w:r>
      <w:r>
        <w:rPr>
          <w:rFonts w:hint="eastAsia" w:ascii="宋体" w:hAnsi="宋体" w:cs="宋体"/>
          <w:bCs/>
          <w:color w:val="000000"/>
          <w:sz w:val="24"/>
          <w:highlight w:val="none"/>
        </w:rPr>
        <w:t xml:space="preserve">根据效果图提供施工图和</w:t>
      </w:r>
      <w:r>
        <w:rPr>
          <w:rFonts w:hint="eastAsia" w:ascii="宋体" w:hAnsi="宋体" w:cs="宋体"/>
          <w:bCs/>
          <w:color w:val="000000"/>
          <w:sz w:val="24"/>
          <w:highlight w:val="none"/>
          <w:lang w:val="en-US" w:eastAsia="zh-CN"/>
        </w:rPr>
        <w:t xml:space="preserve">对应</w:t>
      </w:r>
      <w:r>
        <w:rPr>
          <w:rFonts w:hint="eastAsia" w:ascii="宋体" w:hAnsi="宋体" w:cs="宋体"/>
          <w:bCs/>
          <w:color w:val="000000"/>
          <w:sz w:val="24"/>
          <w:highlight w:val="none"/>
        </w:rPr>
        <w:t xml:space="preserve">清单，材料的颜色和款式</w:t>
      </w:r>
      <w:r>
        <w:rPr>
          <w:rFonts w:hint="eastAsia" w:ascii="宋体" w:hAnsi="宋体" w:cs="宋体"/>
          <w:bCs/>
          <w:color w:val="000000"/>
          <w:sz w:val="24"/>
          <w:highlight w:val="none"/>
          <w:lang w:val="en-US" w:eastAsia="zh-CN"/>
        </w:rPr>
        <w:t xml:space="preserve">等</w:t>
      </w:r>
      <w:r>
        <w:rPr>
          <w:rFonts w:hint="eastAsia" w:ascii="宋体" w:hAnsi="宋体" w:cs="宋体"/>
          <w:bCs/>
          <w:color w:val="000000"/>
          <w:sz w:val="24"/>
          <w:highlight w:val="none"/>
        </w:rPr>
        <w:t xml:space="preserve">需经校方确认</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知识产权事宜</w:t>
      </w:r>
      <w:r/>
    </w:p>
    <w:p>
      <w:pPr>
        <w:ind w:firstLine="480"/>
        <w:keepLines w:val="0"/>
        <w:keepNext w:val="0"/>
        <w:pageBreakBefore w:val="0"/>
        <w:spacing w:line="360"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本项目所涉及资料的知识产权属于</w:t>
      </w:r>
      <w:r>
        <w:rPr>
          <w:rFonts w:hint="eastAsia" w:ascii="宋体" w:hAnsi="宋体" w:cs="宋体"/>
          <w:bCs/>
          <w:color w:val="000000"/>
          <w:sz w:val="24"/>
          <w:highlight w:val="none"/>
          <w:lang w:val="en-US" w:eastAsia="zh-CN"/>
        </w:rPr>
        <w:t xml:space="preserve">无锡市梁溪区</w:t>
      </w:r>
      <w:r>
        <w:rPr>
          <w:rFonts w:hint="eastAsia" w:ascii="宋体" w:hAnsi="宋体" w:cs="宋体"/>
          <w:bCs/>
          <w:color w:val="000000"/>
          <w:sz w:val="24"/>
          <w:highlight w:val="none"/>
          <w:lang w:eastAsia="zh-CN"/>
        </w:rPr>
        <w:t xml:space="preserve">东林文杏实验学校</w:t>
      </w:r>
      <w:r>
        <w:rPr>
          <w:rFonts w:hint="eastAsia" w:ascii="宋体" w:hAnsi="宋体" w:cs="宋体"/>
          <w:bCs/>
          <w:color w:val="000000"/>
          <w:sz w:val="24"/>
          <w:highlight w:val="none"/>
        </w:rPr>
        <w:t xml:space="preserve">。若因知识产权发生纠纷时，由</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rPr>
        <w:t xml:space="preserve">自行承担。若纠纷对</w:t>
      </w:r>
      <w:r>
        <w:rPr>
          <w:rFonts w:hint="eastAsia" w:ascii="宋体" w:hAnsi="宋体" w:cs="宋体"/>
          <w:bCs/>
          <w:color w:val="000000"/>
          <w:sz w:val="24"/>
          <w:highlight w:val="none"/>
          <w:lang w:val="en-US" w:eastAsia="zh-CN"/>
        </w:rPr>
        <w:t xml:space="preserve">无锡市梁溪区</w:t>
      </w:r>
      <w:r>
        <w:rPr>
          <w:rFonts w:hint="eastAsia" w:ascii="宋体" w:hAnsi="宋体" w:cs="宋体"/>
          <w:bCs/>
          <w:color w:val="000000"/>
          <w:sz w:val="24"/>
          <w:highlight w:val="none"/>
          <w:lang w:eastAsia="zh-CN"/>
        </w:rPr>
        <w:t xml:space="preserve">东林文杏实验学校</w:t>
      </w:r>
      <w:r>
        <w:rPr>
          <w:rFonts w:hint="eastAsia" w:ascii="宋体" w:hAnsi="宋体" w:cs="宋体"/>
          <w:bCs/>
          <w:color w:val="000000"/>
          <w:sz w:val="24"/>
          <w:highlight w:val="none"/>
        </w:rPr>
        <w:t xml:space="preserve">造成损失，</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有权向</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rPr>
        <w:t xml:space="preserve">要求赔偿。</w:t>
      </w:r>
      <w:r/>
    </w:p>
    <w:p>
      <w:pPr>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售后服务要求</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（1）伴随服务：免费质量保证期限按</w:t>
      </w:r>
      <w:r>
        <w:rPr>
          <w:rFonts w:hint="eastAsia" w:ascii="宋体" w:hAnsi="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要求，质保期满后，提供产品最优惠的维修保养及零配件供应价格。</w:t>
      </w:r>
      <w:r/>
    </w:p>
    <w:p>
      <w:p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（2）质保期内出现质量问题，接到</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维修通知后，应以最快速度响应并到达现场，提供免费的人力、部件、上门维修服务。因人为或不可抗力因素造成的故障，在保质期内，</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可委托</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负责修复，费用根据责任认定由责任方承担。易生锈材质的货物须</w:t>
      </w:r>
      <w:r>
        <w:rPr>
          <w:rFonts w:hint="eastAsia" w:ascii="宋体" w:hAnsi="宋体" w:cs="宋体"/>
          <w:bCs/>
          <w:color w:val="000000"/>
          <w:sz w:val="24"/>
          <w:szCs w:val="24"/>
          <w:highlight w:val="none"/>
          <w:lang w:val="en-US" w:eastAsia="zh-CN"/>
        </w:rPr>
        <w:t xml:space="preserve">做</w:t>
      </w:r>
      <w:r>
        <w:rPr>
          <w:rFonts w:hint="eastAsia" w:ascii="宋体" w:hAnsi="宋体" w:eastAsia="宋体" w:cs="宋体"/>
          <w:bCs/>
          <w:color w:val="000000"/>
          <w:sz w:val="24"/>
          <w:szCs w:val="24"/>
          <w:highlight w:val="none"/>
        </w:rPr>
        <w:t xml:space="preserve">防生锈处理，在质保期内一旦出现生锈现象，</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有权要求</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无偿修复。</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（3）验收的相关要求：</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组成验收小组按相关标准进行验收质量评定，必要时邀请相关专业人员或机构参与验收。因产品质量问题发生争议时，由产品所在地质量技术监督部门鉴定，根据“谁提出谁鉴定”原则，鉴定费由责任方承担。</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如有产品质量问题，</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须立即通知</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，并采取一切有效措施减少损失。问题解决，</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同意后，方能恢复施工。因此造成的工期延误，由</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负责。</w:t>
      </w:r>
      <w:r/>
    </w:p>
    <w:p>
      <w:pPr>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必须确保项目验收合格。因</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原因导致本项目未能通过验收合格的，</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必须无条件自费返工至项目验收达到合格标准。</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维修响应时间：接到报修电话后2小时内响应，8小时内赶到报修现场，24小时内修理完毕。</w:t>
      </w:r>
      <w:r/>
    </w:p>
    <w:p>
      <w:pPr>
        <w:numPr>
          <w:ilvl w:val="0"/>
          <w:numId w:val="0"/>
        </w:numPr>
        <w:ind w:firstLine="480"/>
        <w:keepLines w:val="0"/>
        <w:keepNext w:val="0"/>
        <w:pageBreakBefore w:val="0"/>
        <w:spacing w:line="360" w:lineRule="auto"/>
        <w:tabs>
          <w:tab w:val="left" w:pos="945" w:leader="none"/>
        </w:tabs>
        <w:rPr>
          <w:rFonts w:hint="eastAsia" w:ascii="宋体" w:hAnsi="宋体" w:cs="宋体"/>
          <w:b/>
          <w:color w:val="000000"/>
          <w:sz w:val="24"/>
          <w:szCs w:val="24"/>
          <w:highlight w:val="none"/>
          <w:lang w:bidi="ar"/>
        </w:rPr>
        <w:outlineLvl w:val="0"/>
      </w:pPr>
      <w:r>
        <w:rPr>
          <w:rFonts w:hint="eastAsia" w:ascii="宋体" w:hAnsi="宋体" w:eastAsia="宋体" w:cs="宋体"/>
          <w:bCs/>
          <w:color w:val="000000"/>
          <w:sz w:val="24"/>
          <w:szCs w:val="24"/>
          <w:highlight w:val="none"/>
        </w:rPr>
        <w:t xml:space="preserve">（5）在质保期内，如果货物发生故障，</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需免费修复直至满足货物性能要求，或者免费更换整体或部分有缺陷的组件或材料。如货物经过维修更换部件，则该部件质量保证期自维修后正常工作之日起计算。</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应承诺质保期后终身提供优惠的技术支持和维修服务，保证</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能及时购买所需的备品备件和易损件。货物的维修、部件更换只收取材料成本费用。</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九、</w:t>
      </w:r>
      <w:r>
        <w:rPr>
          <w:rFonts w:hint="eastAsia" w:ascii="宋体" w:hAnsi="宋体" w:cs="宋体"/>
          <w:b/>
          <w:color w:val="000000"/>
          <w:sz w:val="24"/>
          <w:szCs w:val="24"/>
          <w:highlight w:val="none"/>
          <w:lang w:bidi="ar"/>
        </w:rPr>
        <w:t xml:space="preserve">违约责任</w:t>
      </w:r>
      <w:r/>
    </w:p>
    <w:p>
      <w:pPr>
        <w:ind w:firstLine="480"/>
        <w:spacing w:after="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bCs/>
          <w:color w:val="000000"/>
          <w:sz w:val="24"/>
          <w:szCs w:val="24"/>
          <w:highlight w:val="none"/>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乙方逾期交货且未经甲方同意延长交货时间，除不可抗力外，每逾期一日，乙方应按照逾期交货金额的万分之五的标准累计计算向甲方支付违约金。逾期超过20个工作日的，甲方有权依照法律程序解除合同，甲方如已支付费用的，乙方全部返还，且乙方应按照合同总价的30%向甲方支付违约金，如给甲方造成损失的，还应赔偿损失。</w:t>
      </w:r>
      <w:r/>
    </w:p>
    <w:p>
      <w:pPr>
        <w:ind w:firstLine="480"/>
        <w:spacing w:after="0" w:line="360" w:lineRule="auto"/>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after="0" w:line="360" w:lineRule="auto"/>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cs="宋体"/>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.招标文件及合同中所述之“不可抗力”系指不可预见、不可避免、不可克服的事件，包括但不限于：战争、洪水、台风、地震及其他</w:t>
      </w:r>
      <w:r>
        <w:rPr>
          <w:rFonts w:hint="eastAsia" w:ascii="宋体" w:hAnsi="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规定的事件。</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十、</w:t>
      </w:r>
      <w:r>
        <w:rPr>
          <w:rFonts w:hint="eastAsia" w:ascii="宋体" w:hAnsi="宋体" w:cs="宋体"/>
          <w:b/>
          <w:color w:val="000000"/>
          <w:sz w:val="24"/>
          <w:szCs w:val="24"/>
          <w:highlight w:val="none"/>
          <w:lang w:bidi="ar"/>
        </w:rPr>
        <w:t xml:space="preserve">协议的解除</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1.有下列情形之一的，本合同自行解除。</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（1）因建设需要或不可抗力及政策性因素，造成合同无法履行的。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（2）经双方协商一致，自愿解除的。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2.有下列情形之一的，甲方有权单方终止合同且不承担任何违约责任，并可依法依规追究乙方相关责任：</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（1）未经甲方同意，乙方将中标项目擅自转包、分包他人的。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（2）乙方不履行义务，自合同签订之日起连续两个月考核不达标（即80分以下）或一个月内因服务质量问题被甲方约谈三次以上的或因服务质量不到位被新闻媒体连续三次曝光的。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（4）因乙方的原因造成承包路段出现重大投诉或者安全事故，带来较大社会负面影响的。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（5）乙方不服从甲方或上级主管部门管理且态度恶劣的；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（6）合同约定的其他甲方终止合同的条款。</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3.除自行解除和甲方有权单方终止合同外，任何一方需要终止合同的。</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十一、</w:t>
      </w:r>
      <w:r>
        <w:rPr>
          <w:rFonts w:hint="eastAsia" w:ascii="宋体" w:hAnsi="宋体" w:cs="宋体"/>
          <w:b/>
          <w:color w:val="000000"/>
          <w:sz w:val="24"/>
          <w:szCs w:val="24"/>
          <w:highlight w:val="none"/>
          <w:lang w:bidi="ar"/>
        </w:rPr>
        <w:t xml:space="preserve">解决争议的方式</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1.合同经甲乙双方代表签字盖章并经见证后生效。</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color w:val="000000"/>
          <w:sz w:val="24"/>
          <w:szCs w:val="24"/>
          <w:highlight w:val="none"/>
          <w:u w:val="single"/>
          <w:lang w:bidi="ar"/>
        </w:rPr>
        <w:t xml:space="preserve">（2）</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（1）向无锡仲裁委员会申请仲裁。</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（2）向甲方所在地法院提起诉讼。</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十二、</w:t>
      </w:r>
      <w:r>
        <w:rPr>
          <w:rFonts w:hint="eastAsia" w:ascii="宋体" w:hAnsi="宋体" w:cs="宋体"/>
          <w:b/>
          <w:color w:val="000000"/>
          <w:sz w:val="24"/>
          <w:szCs w:val="24"/>
          <w:highlight w:val="none"/>
          <w:lang w:bidi="ar"/>
        </w:rPr>
        <w:t xml:space="preserve">合同不可分割部分</w:t>
      </w:r>
      <w:r/>
    </w:p>
    <w:p>
      <w:pPr>
        <w:ind w:firstLine="42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0"/>
        </w:numPr>
        <w:ind w:left="422"/>
        <w:spacing w:line="360" w:lineRule="auto"/>
        <w:rPr>
          <w:rFonts w:ascii="宋体" w:hAnsi="宋体" w:eastAsia="宋体" w:cs="宋体"/>
          <w:b/>
          <w:color w:val="000000"/>
          <w:sz w:val="24"/>
          <w:szCs w:val="24"/>
          <w:highlight w:val="none"/>
          <w:lang w:val="en-US" w:eastAsia="zh-CN" w:bidi="ar"/>
        </w:rPr>
      </w:pPr>
      <w:r>
        <w:rPr>
          <w:rFonts w:hint="eastAsia" w:ascii="宋体" w:hAnsi="宋体" w:cs="宋体"/>
          <w:b/>
          <w:color w:val="000000"/>
          <w:sz w:val="24"/>
          <w:szCs w:val="24"/>
          <w:highlight w:val="none"/>
          <w:lang w:val="en-US" w:eastAsia="zh-CN" w:bidi="ar"/>
        </w:rPr>
        <w:t xml:space="preserve">十三、</w:t>
      </w:r>
      <w:r>
        <w:rPr>
          <w:rFonts w:hint="eastAsia" w:ascii="宋体" w:hAnsi="宋体" w:cs="宋体"/>
          <w:b/>
          <w:color w:val="000000"/>
          <w:sz w:val="24"/>
          <w:szCs w:val="24"/>
          <w:highlight w:val="none"/>
          <w:lang w:bidi="ar"/>
        </w:rPr>
        <w:t xml:space="preserve">合同</w:t>
      </w:r>
      <w:r>
        <w:rPr>
          <w:rFonts w:hint="eastAsia" w:ascii="宋体" w:hAnsi="宋体" w:cs="宋体"/>
          <w:b/>
          <w:color w:val="000000"/>
          <w:sz w:val="24"/>
          <w:szCs w:val="24"/>
          <w:highlight w:val="none"/>
          <w:lang w:val="en-US" w:eastAsia="zh-CN" w:bidi="ar"/>
        </w:rPr>
        <w:t xml:space="preserve">生效及其他</w:t>
      </w:r>
      <w:r/>
    </w:p>
    <w:p>
      <w:pPr>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1.本合同由甲乙双方签字、盖章并经</w:t>
      </w:r>
      <w:r>
        <w:rPr>
          <w:rFonts w:hint="eastAsia" w:ascii="宋体" w:hAnsi="宋体" w:cs="宋体"/>
          <w:bCs/>
          <w:color w:val="000000"/>
          <w:sz w:val="24"/>
          <w:szCs w:val="24"/>
          <w:highlight w:val="none"/>
          <w:lang w:val="en-US" w:eastAsia="zh-CN" w:bidi="ar"/>
        </w:rPr>
        <w:t xml:space="preserve">普信国际工程咨询有限公司</w:t>
      </w:r>
      <w:r>
        <w:rPr>
          <w:rFonts w:hint="eastAsia" w:ascii="宋体" w:hAnsi="宋体" w:cs="宋体"/>
          <w:bCs/>
          <w:color w:val="000000"/>
          <w:sz w:val="24"/>
          <w:szCs w:val="24"/>
          <w:highlight w:val="none"/>
          <w:lang w:bidi="ar"/>
        </w:rPr>
        <w:t xml:space="preserve">见证后生效。</w:t>
      </w:r>
      <w:r/>
    </w:p>
    <w:p>
      <w:pPr>
        <w:ind w:firstLine="480"/>
        <w:spacing w:line="360" w:lineRule="auto"/>
        <w:rPr>
          <w:rFonts w:ascii="宋体" w:hAnsi="宋体" w:eastAsia="宋体" w:cs="宋体"/>
          <w:bCs/>
          <w:color w:val="000000"/>
          <w:sz w:val="24"/>
          <w:szCs w:val="24"/>
          <w:highlight w:val="none"/>
          <w:lang w:val="en-US" w:eastAsia="zh-CN" w:bidi="ar"/>
        </w:rPr>
      </w:pPr>
      <w:r>
        <w:rPr>
          <w:rFonts w:hint="eastAsia" w:ascii="宋体" w:hAnsi="宋体" w:cs="宋体"/>
          <w:bCs/>
          <w:color w:val="000000"/>
          <w:sz w:val="24"/>
          <w:szCs w:val="24"/>
          <w:highlight w:val="none"/>
          <w:lang w:val="en-US" w:eastAsia="zh-CN" w:bidi="ar"/>
        </w:rPr>
        <w:t xml:space="preserve">2.</w:t>
      </w:r>
      <w:r>
        <w:rPr>
          <w:rFonts w:hint="eastAsia" w:ascii="宋体" w:hAnsi="宋体" w:cs="宋体"/>
          <w:bCs/>
          <w:color w:val="000000"/>
          <w:sz w:val="24"/>
          <w:szCs w:val="24"/>
          <w:highlight w:val="none"/>
          <w:lang w:bidi="ar"/>
        </w:rPr>
        <w:t xml:space="preserve">本合同一式陆份，甲方执叁份，乙方执贰份，见证方执壹份，具有同等法律效力。</w:t>
      </w:r>
      <w:r/>
    </w:p>
    <w:p>
      <w:pPr>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 xml:space="preserve">3</w:t>
      </w:r>
      <w:r>
        <w:rPr>
          <w:rFonts w:hint="eastAsia" w:ascii="宋体" w:hAnsi="宋体" w:cs="宋体"/>
          <w:bCs/>
          <w:color w:val="000000"/>
          <w:sz w:val="24"/>
          <w:szCs w:val="24"/>
          <w:highlight w:val="none"/>
          <w:lang w:bidi="ar"/>
        </w:rPr>
        <w:t xml:space="preserve">.合同在执行过程中若出现未尽事宜，双方在不违背本合同和招标文件的原则下协商解决，协商结果以书面形式签订补充协议，且补充协议与本合同具有同等效力。</w:t>
      </w:r>
      <w:r/>
    </w:p>
    <w:p>
      <w:pPr>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 xml:space="preserve">4</w:t>
      </w:r>
      <w:r>
        <w:rPr>
          <w:rFonts w:hint="eastAsia" w:ascii="宋体" w:hAnsi="宋体" w:cs="宋体"/>
          <w:bCs/>
          <w:color w:val="000000"/>
          <w:sz w:val="24"/>
          <w:szCs w:val="24"/>
          <w:highlight w:val="none"/>
          <w:lang w:bidi="ar"/>
        </w:rPr>
        <w:t xml:space="preserve">.甲乙双方确认：对本合同条款及后果均已知悉，一致确认不存在欺诈、胁迫、乘人之危、重大误解、显失公平等任何可能导致合同无效或被撤销的情形。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b/>
          <w:color w:val="000000"/>
          <w:sz w:val="18"/>
          <w:szCs w:val="18"/>
          <w:highlight w:val="none"/>
        </w:rPr>
      </w:pPr>
      <w:r>
        <w:rPr>
          <w:rFonts w:hint="eastAsia" w:ascii="宋体" w:hAnsi="宋体" w:cs="宋体"/>
          <w:bCs/>
          <w:color w:val="000000"/>
          <w:sz w:val="24"/>
          <w:szCs w:val="24"/>
          <w:highlight w:val="none"/>
          <w:lang w:val="en-US" w:eastAsia="zh-CN" w:bidi="ar"/>
        </w:rPr>
        <w:t xml:space="preserve">5</w:t>
      </w:r>
      <w:r>
        <w:rPr>
          <w:rFonts w:hint="eastAsia" w:ascii="宋体" w:hAnsi="宋体" w:cs="宋体"/>
          <w:bCs/>
          <w:color w:val="000000"/>
          <w:sz w:val="24"/>
          <w:szCs w:val="24"/>
          <w:highlight w:val="none"/>
          <w:lang w:bidi="ar"/>
        </w:rPr>
        <w:t xml:space="preserve">.合同签订地点：</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val="0"/>
          <w:bCs/>
          <w:color w:val="000000"/>
          <w:sz w:val="24"/>
          <w:szCs w:val="24"/>
          <w:highlight w:val="none"/>
          <w:u w:val="single"/>
          <w:lang w:val="en-US" w:eastAsia="zh-CN" w:bidi="ar"/>
        </w:rPr>
        <w:t xml:space="preserve"> </w:t>
      </w:r>
      <w:r>
        <w:rPr>
          <w:rFonts w:hint="eastAsia" w:ascii="宋体" w:hAnsi="宋体" w:cs="宋体"/>
          <w:b w:val="0"/>
          <w:bCs/>
          <w:color w:val="000000"/>
          <w:sz w:val="24"/>
          <w:szCs w:val="24"/>
          <w:highlight w:val="none"/>
          <w:lang w:bidi="ar"/>
        </w:rPr>
        <w:t xml:space="preserve">。</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p>
    <w:p>
      <w:pPr>
        <w:ind w:firstLine="144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ind w:firstLine="480"/>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乙方户名：</w:t>
      </w:r>
      <w:r>
        <w:rPr>
          <w:rFonts w:hint="eastAsia" w:ascii="宋体" w:hAnsi="宋体"/>
          <w:bCs/>
          <w:color w:val="000000"/>
          <w:sz w:val="24"/>
          <w:highlight w:val="none"/>
          <w:u w:val="single"/>
        </w:rPr>
        <w:t xml:space="preserve">                    </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乙方开户银行：</w:t>
      </w:r>
      <w:r>
        <w:rPr>
          <w:rFonts w:hint="eastAsia" w:ascii="宋体" w:hAnsi="宋体"/>
          <w:bCs/>
          <w:color w:val="000000"/>
          <w:sz w:val="24"/>
          <w:highlight w:val="none"/>
          <w:u w:val="single"/>
        </w:rPr>
        <w:t xml:space="preserve">                </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乙方账号：</w:t>
      </w:r>
      <w:r>
        <w:rPr>
          <w:rFonts w:hint="eastAsia" w:ascii="宋体" w:hAnsi="宋体"/>
          <w:bCs/>
          <w:color w:val="000000"/>
          <w:sz w:val="24"/>
          <w:highlight w:val="none"/>
          <w:u w:val="single"/>
        </w:rPr>
        <w:t xml:space="preserve">                   </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见证方：</w:t>
      </w:r>
      <w:r>
        <w:rPr>
          <w:rFonts w:hint="eastAsia" w:ascii="宋体" w:hAnsi="宋体"/>
          <w:bCs/>
          <w:color w:val="000000"/>
          <w:sz w:val="24"/>
          <w:szCs w:val="24"/>
          <w:highlight w:val="none"/>
          <w:lang w:val="en-US" w:eastAsia="zh-CN"/>
        </w:rPr>
        <w:t xml:space="preserve">普信国际工程咨询有限公司</w:t>
      </w:r>
      <w:r>
        <w:rPr>
          <w:rFonts w:hint="eastAsia" w:ascii="宋体" w:hAnsi="宋体"/>
          <w:bCs/>
          <w:color w:val="000000"/>
          <w:sz w:val="24"/>
          <w:szCs w:val="24"/>
          <w:highlight w:val="none"/>
        </w:rPr>
        <w:t xml:space="preserve">（盖章）                            </w:t>
      </w:r>
      <w:r/>
    </w:p>
    <w:p>
      <w:pPr>
        <w:ind w:firstLine="96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ind w:firstLine="9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lang w:eastAsia="zh-CN"/>
        </w:rPr>
        <w:t xml:space="preserve">二〇</w:t>
      </w:r>
      <w:r>
        <w:rPr>
          <w:rFonts w:hint="eastAsia" w:hAnsi="宋体" w:cs="宋体"/>
          <w:bCs/>
          <w:color w:val="000000"/>
          <w:sz w:val="36"/>
          <w:szCs w:val="36"/>
          <w:highlight w:val="none"/>
        </w:rPr>
        <w:t xml:space="preserve">    年  月  日</w:t>
      </w:r>
      <w:r/>
    </w:p>
    <w:p>
      <w:pPr>
        <w:spacing w:line="360" w:lineRule="auto"/>
        <w:rPr>
          <w:rFonts w:hint="eastAsia" w:ascii="宋体" w:hAnsi="宋体" w:cs="宋体"/>
          <w:b/>
          <w:color w:val="000000"/>
          <w:sz w:val="32"/>
          <w:szCs w:val="32"/>
          <w:highlight w:val="none"/>
        </w:rPr>
        <w:outlineLvl w:val="0"/>
      </w:pPr>
      <w:r/>
      <w:bookmarkStart w:id="12" w:name="（报价人）法定代表人授权书（格式）"/>
      <w:r/>
      <w:bookmarkEnd w:id="12"/>
      <w:r/>
      <w:bookmarkStart w:id="13" w:name="校园网系统报价和服务承诺表（格式）"/>
      <w:r/>
      <w:bookmarkEnd w:id="13"/>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 w:val="0"/>
          <w:bCs w:val="0"/>
          <w:color w:val="000000"/>
          <w:sz w:val="24"/>
          <w:highlight w:val="none"/>
          <w:u w:val="none"/>
          <w:lang w:eastAsia="zh-CN"/>
        </w:rPr>
        <w:t xml:space="preserve">JSZC-320213-PXGJ-G2026-0069</w:t>
      </w:r>
      <w:r>
        <w:rPr>
          <w:rFonts w:hint="eastAsia" w:ascii="宋体" w:hAnsi="宋体"/>
          <w:bCs/>
          <w:color w:val="000000"/>
          <w:sz w:val="24"/>
          <w:szCs w:val="24"/>
          <w:highlight w:val="none"/>
        </w:rPr>
        <w:t xml:space="preserve">招标文件，经仔细阅读和研究，我方决定参加此项目的投标。</w:t>
      </w:r>
      <w:r/>
    </w:p>
    <w:p>
      <w:pPr>
        <w:numPr>
          <w:ilvl w:val="0"/>
          <w:numId w:val="10"/>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0"/>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046"/>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w:t>
      </w:r>
      <w:r>
        <w:rPr>
          <w:rFonts w:hint="eastAsia" w:ascii="宋体" w:hAnsi="宋体"/>
          <w:bCs/>
          <w:color w:val="000000"/>
          <w:sz w:val="24"/>
          <w:szCs w:val="24"/>
          <w:highlight w:val="none"/>
          <w:lang w:val="en-US" w:eastAsia="zh-CN"/>
        </w:rPr>
        <w:t xml:space="preserve">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p>
    <w:tbl>
      <w:tblPr>
        <w:tblStyle w:val="721"/>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000000"/>
                <w:sz w:val="24"/>
                <w:highlight w:val="none"/>
              </w:rPr>
            </w:pPr>
            <w:r>
              <w:rPr>
                <w:rFonts w:hint="eastAsia" w:hAnsi="宋体" w:cs="宋体"/>
                <w:color w:val="000000"/>
                <w:sz w:val="24"/>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000000"/>
                <w:sz w:val="24"/>
                <w:highlight w:val="none"/>
              </w:rPr>
            </w:pPr>
            <w:r>
              <w:rPr>
                <w:rFonts w:hint="eastAsia" w:hAnsi="宋体" w:cs="宋体"/>
                <w:color w:val="000000"/>
                <w:sz w:val="24"/>
                <w:highlight w:val="none"/>
              </w:rPr>
              <w:t xml:space="preserve">项目总报价</w:t>
            </w:r>
            <w:r/>
          </w:p>
          <w:p>
            <w:pPr>
              <w:jc w:val="center"/>
              <w:widowControl/>
              <w:rPr>
                <w:rFonts w:hint="eastAsia" w:hAnsi="宋体" w:cs="宋体"/>
                <w:b/>
                <w:bCs/>
                <w:color w:val="000000"/>
                <w:sz w:val="24"/>
                <w:highlight w:val="none"/>
              </w:rPr>
            </w:pPr>
            <w:r>
              <w:rPr>
                <w:rFonts w:hint="eastAsia" w:hAnsi="宋体" w:cs="宋体"/>
                <w:color w:val="000000"/>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t xml:space="preserve">大写：</w:t>
            </w:r>
            <w:r/>
          </w:p>
          <w:p>
            <w:pPr>
              <w:jc w:val="left"/>
              <w:widowControl/>
              <w:rPr>
                <w:rFonts w:hint="eastAsia" w:hAnsi="宋体" w:cs="宋体"/>
                <w:color w:val="000000"/>
                <w:sz w:val="24"/>
                <w:highlight w:val="none"/>
              </w:rPr>
            </w:pPr>
            <w:r>
              <w:rPr>
                <w:rFonts w:hint="eastAsia" w:hAnsi="宋体" w:cs="宋体"/>
                <w:color w:val="000000"/>
                <w:sz w:val="24"/>
                <w:highlight w:val="none"/>
              </w:rPr>
            </w:r>
            <w:r/>
          </w:p>
          <w:p>
            <w:pPr>
              <w:jc w:val="left"/>
              <w:widowControl/>
              <w:rPr>
                <w:rFonts w:hint="eastAsia" w:hAnsi="宋体" w:cs="宋体"/>
                <w:color w:val="000000"/>
                <w:sz w:val="24"/>
                <w:highlight w:val="none"/>
              </w:rPr>
            </w:pPr>
            <w:r>
              <w:rPr>
                <w:rFonts w:hint="eastAsia" w:hAnsi="宋体" w:cs="宋体"/>
                <w:color w:val="000000"/>
                <w:sz w:val="24"/>
                <w:highlight w:val="none"/>
              </w:rPr>
              <w:t xml:space="preserve">小写：</w:t>
            </w:r>
            <w:r/>
          </w:p>
        </w:tc>
      </w:tr>
    </w:tbl>
    <w:p>
      <w:pPr>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法定代表人或授权代表签字或盖章：                       日期：   年   月   日</w:t>
      </w:r>
      <w:r/>
    </w:p>
    <w:p>
      <w:pPr>
        <w:keepLines w:val="0"/>
        <w:keepNext w:val="0"/>
        <w:pageBreakBefore w:val="0"/>
        <w:spacing w:line="360" w:lineRule="auto"/>
        <w:widowControl w:val="off"/>
        <w:rPr>
          <w:rFonts w:hint="eastAsia" w:ascii="宋体" w:hAnsi="宋体" w:cs="宋体"/>
          <w:color w:val="000000"/>
          <w:sz w:val="24"/>
          <w:highlight w:val="none"/>
        </w:rPr>
        <w:outlineLvl w:val="0"/>
      </w:pPr>
      <w:r>
        <w:rPr>
          <w:rFonts w:hint="eastAsia" w:hAnsi="宋体"/>
          <w:color w:val="000000"/>
          <w:sz w:val="24"/>
          <w:highlight w:val="none"/>
        </w:rPr>
        <w:t xml:space="preserve">填写说明：</w:t>
      </w:r>
      <w:r>
        <w:rPr>
          <w:rFonts w:hint="eastAsia" w:hAnsi="宋体"/>
          <w:b/>
          <w:color w:val="000000"/>
          <w:sz w:val="24"/>
          <w:highlight w:val="none"/>
        </w:rPr>
        <w:t xml:space="preserve">开标一览表中必须盖章或签字。</w:t>
      </w:r>
      <w:r/>
    </w:p>
    <w:p>
      <w:pPr>
        <w:spacing w:line="360" w:lineRule="auto"/>
        <w:rPr>
          <w:rFonts w:hint="eastAsia" w:ascii="黑体" w:eastAsia="黑体"/>
          <w:bCs/>
          <w:color w:val="000000"/>
          <w:sz w:val="24"/>
          <w:highlight w:val="none"/>
        </w:rPr>
      </w:pPr>
      <w:r>
        <w:rPr>
          <w:rFonts w:hint="eastAsia" w:ascii="宋体" w:hAnsi="宋体" w:cs="宋体"/>
          <w:color w:val="000000"/>
          <w:sz w:val="24"/>
          <w:highlight w:val="none"/>
        </w:rPr>
        <w:br w:type="page" w:clear="all"/>
      </w:r>
      <w:r>
        <w:rPr>
          <w:rFonts w:hint="eastAsia" w:ascii="黑体" w:eastAsia="黑体"/>
          <w:bCs/>
          <w:color w:val="000000"/>
          <w:sz w:val="24"/>
          <w:highlight w:val="none"/>
        </w:rPr>
        <w:t xml:space="preserve">（三）报价明细表</w:t>
      </w:r>
      <w:r/>
    </w:p>
    <w:p>
      <w:pPr>
        <w:jc w:val="center"/>
        <w:rPr>
          <w:rFonts w:hint="eastAsia" w:ascii="黑体" w:eastAsia="黑体"/>
          <w:bCs/>
          <w:color w:val="000000"/>
          <w:sz w:val="24"/>
          <w:highlight w:val="none"/>
        </w:rPr>
        <w:outlineLvl w:val="0"/>
      </w:pPr>
      <w:r>
        <w:rPr>
          <w:rFonts w:hint="eastAsia" w:ascii="黑体" w:hAnsi="宋体" w:eastAsia="黑体"/>
          <w:bCs/>
          <w:color w:val="000000"/>
          <w:sz w:val="36"/>
          <w:szCs w:val="36"/>
          <w:highlight w:val="none"/>
        </w:rPr>
        <w:t xml:space="preserve">报价明细表</w:t>
      </w:r>
      <w:r/>
    </w:p>
    <w:p>
      <w:pPr>
        <w:spacing w:line="360" w:lineRule="auto"/>
        <w:rPr>
          <w:color w:val="000000"/>
          <w:sz w:val="24"/>
          <w:highlight w:val="none"/>
        </w:rPr>
      </w:pPr>
      <w:r>
        <w:rPr>
          <w:rFonts w:hint="eastAsia" w:hAnsi="宋体" w:cs="宋体"/>
          <w:color w:val="000000"/>
          <w:sz w:val="24"/>
          <w:highlight w:val="none"/>
        </w:rPr>
        <w:t xml:space="preserve">投标供应商（盖章）</w:t>
      </w:r>
      <w:r>
        <w:rPr>
          <w:rFonts w:hAnsi="宋体" w:cs="宋体"/>
          <w:color w:val="000000"/>
          <w:sz w:val="24"/>
          <w:highlight w:val="none"/>
        </w:rPr>
        <w:t xml:space="preserve">                                    </w:t>
      </w:r>
      <w:r>
        <w:rPr>
          <w:rFonts w:hint="eastAsia" w:hAnsi="宋体" w:cs="宋体"/>
          <w:color w:val="000000"/>
          <w:sz w:val="24"/>
          <w:highlight w:val="none"/>
        </w:rPr>
        <w:t xml:space="preserve">采购编号：</w:t>
      </w:r>
      <w:r/>
    </w:p>
    <w:tbl>
      <w:tblPr>
        <w:tblStyle w:val="721"/>
        <w:tblW w:w="96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218"/>
        <w:gridCol w:w="1281"/>
        <w:gridCol w:w="971"/>
        <w:gridCol w:w="939"/>
        <w:gridCol w:w="1475"/>
        <w:gridCol w:w="1835"/>
        <w:gridCol w:w="1218"/>
      </w:tblGrid>
      <w:tr>
        <w:trPr>
          <w:trHeight w:val="942"/>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w:t>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trike w:val="0"/>
                <w:color w:val="000000"/>
                <w:sz w:val="24"/>
                <w:szCs w:val="24"/>
                <w:highlight w:val="none"/>
                <w:lang w:val="en-US" w:eastAsia="zh-CN"/>
              </w:rPr>
              <w:t xml:space="preserve">相关描述</w:t>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w:t>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单价（元）</w:t>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合价（元）</w:t>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p>
        </w:tc>
      </w:tr>
      <w:tr>
        <w:trPr>
          <w:trHeight w:val="639"/>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W w:w="1218" w:type="dxa"/>
            <w:vAlign w:val="center"/>
            <w:textDirection w:val="lrTb"/>
            <w:noWrap w:val="false"/>
          </w:tcPr>
          <w:p>
            <w:pPr>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75"/>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W w:w="1218" w:type="dxa"/>
            <w:vAlign w:val="center"/>
            <w:textDirection w:val="lrTb"/>
            <w:noWrap w:val="false"/>
          </w:tcPr>
          <w:p>
            <w:pPr>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32"/>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p>
        </w:tc>
        <w:tc>
          <w:tcPr>
            <w:tcW w:w="1218" w:type="dxa"/>
            <w:vAlign w:val="center"/>
            <w:textDirection w:val="lrTb"/>
            <w:noWrap w:val="false"/>
          </w:tcPr>
          <w:p>
            <w:pPr>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32"/>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p>
        </w:tc>
        <w:tc>
          <w:tcPr>
            <w:tcW w:w="1218" w:type="dxa"/>
            <w:vAlign w:val="center"/>
            <w:textDirection w:val="lrTb"/>
            <w:noWrap w:val="false"/>
          </w:tcPr>
          <w:p>
            <w:pPr>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73"/>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p>
        </w:tc>
        <w:tc>
          <w:tcPr>
            <w:tcW w:w="1218" w:type="dxa"/>
            <w:vAlign w:val="center"/>
            <w:textDirection w:val="lrTb"/>
            <w:noWrap w:val="false"/>
          </w:tcPr>
          <w:p>
            <w:pPr>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32"/>
        </w:trPr>
        <w:tc>
          <w:tcPr>
            <w:tcW w:w="756"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8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71"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9"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7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43"/>
        </w:trPr>
        <w:tc>
          <w:tcPr>
            <w:gridSpan w:val="6"/>
            <w:tcW w:w="6640"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总报价（</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eastAsia="宋体" w:cs="宋体"/>
                <w:b w:val="0"/>
                <w:bCs w:val="0"/>
                <w:color w:val="000000"/>
                <w:sz w:val="24"/>
                <w:szCs w:val="24"/>
                <w:highlight w:val="none"/>
              </w:rPr>
              <w:t xml:space="preserve">）：</w:t>
            </w:r>
            <w:r/>
          </w:p>
        </w:tc>
        <w:tc>
          <w:tcPr>
            <w:tcW w:w="1835"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18" w:type="dxa"/>
            <w:vAlign w:val="center"/>
            <w:textDirection w:val="lrTb"/>
            <w:noWrap w:val="false"/>
          </w:tcPr>
          <w:p>
            <w:pPr>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43"/>
        </w:trPr>
        <w:tc>
          <w:tcPr>
            <w:gridSpan w:val="8"/>
            <w:tcW w:w="9693" w:type="dxa"/>
            <w:vAlign w:val="center"/>
            <w:textDirection w:val="lrTb"/>
            <w:noWrap w:val="false"/>
          </w:tcPr>
          <w:p>
            <w:pPr>
              <w:jc w:val="both"/>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服务期</w:t>
            </w:r>
            <w:r>
              <w:rPr>
                <w:rFonts w:hint="eastAsia" w:ascii="宋体" w:hAnsi="宋体" w:eastAsia="宋体" w:cs="宋体"/>
                <w:b w:val="0"/>
                <w:bCs w:val="0"/>
                <w:color w:val="000000"/>
                <w:sz w:val="24"/>
                <w:szCs w:val="24"/>
                <w:highlight w:val="none"/>
                <w:lang w:eastAsia="zh-CN" w:bidi="ar"/>
              </w:rPr>
              <w:t xml:space="preserve">：</w:t>
            </w:r>
            <w:r/>
          </w:p>
        </w:tc>
      </w:tr>
      <w:tr>
        <w:trPr>
          <w:trHeight w:val="543"/>
        </w:trPr>
        <w:tc>
          <w:tcPr>
            <w:gridSpan w:val="8"/>
            <w:tcW w:w="9693" w:type="dxa"/>
            <w:vAlign w:val="center"/>
            <w:textDirection w:val="lrTb"/>
            <w:noWrap w:val="false"/>
          </w:tcPr>
          <w:p>
            <w:pPr>
              <w:jc w:val="both"/>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bidi="ar"/>
              </w:rPr>
              <w:t xml:space="preserve">服务质量</w:t>
            </w:r>
            <w:r>
              <w:rPr>
                <w:rFonts w:hint="eastAsia" w:ascii="宋体" w:hAnsi="宋体" w:eastAsia="宋体" w:cs="宋体"/>
                <w:b w:val="0"/>
                <w:bCs w:val="0"/>
                <w:color w:val="000000"/>
                <w:sz w:val="24"/>
                <w:szCs w:val="24"/>
                <w:highlight w:val="none"/>
                <w:lang w:eastAsia="zh-CN" w:bidi="ar"/>
              </w:rPr>
              <w:t xml:space="preserve">：</w:t>
            </w:r>
            <w:r/>
          </w:p>
        </w:tc>
      </w:tr>
      <w:tr>
        <w:trPr>
          <w:trHeight w:val="543"/>
        </w:trPr>
        <w:tc>
          <w:tcPr>
            <w:gridSpan w:val="8"/>
            <w:tcW w:w="9693" w:type="dxa"/>
            <w:vAlign w:val="center"/>
            <w:textDirection w:val="lrTb"/>
            <w:noWrap w:val="false"/>
          </w:tcPr>
          <w:p>
            <w:pPr>
              <w:jc w:val="both"/>
              <w:spacing w:line="360" w:lineRule="auto"/>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rPr>
              <w:t xml:space="preserve">质保期（免费维护期）</w:t>
            </w:r>
            <w:r>
              <w:rPr>
                <w:rFonts w:hint="eastAsia" w:ascii="宋体" w:hAnsi="宋体" w:eastAsia="宋体" w:cs="宋体"/>
                <w:b w:val="0"/>
                <w:bCs w:val="0"/>
                <w:color w:val="000000"/>
                <w:sz w:val="24"/>
                <w:szCs w:val="24"/>
                <w:highlight w:val="none"/>
                <w:lang w:eastAsia="zh-CN"/>
              </w:rPr>
              <w:t xml:space="preserve">：</w:t>
            </w:r>
            <w:r/>
          </w:p>
        </w:tc>
      </w:tr>
      <w:tr>
        <w:trPr>
          <w:trHeight w:val="543"/>
        </w:trPr>
        <w:tc>
          <w:tcPr>
            <w:gridSpan w:val="8"/>
            <w:tcW w:w="9693" w:type="dxa"/>
            <w:vAlign w:val="center"/>
            <w:textDirection w:val="lrTb"/>
            <w:noWrap w:val="false"/>
          </w:tcPr>
          <w:p>
            <w:pPr>
              <w:jc w:val="both"/>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项目负责人：</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备注：</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）投标供应商应当根据“采购需求”的内容在上表中详细填写，包含但不限于以上内容，请各投标供应商自行补充完善；</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）表格不够可自行延长；</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）投标供应商报价时应充分考虑服务期内所有可能影响到报价的因素，一旦投标结束最终中标，总价将包定，不予调整。如发生漏、缺、少项，都将被认为是中标供应商的报价让利行为，损失自负</w:t>
      </w:r>
      <w:r>
        <w:rPr>
          <w:rFonts w:hint="eastAsia" w:ascii="宋体" w:hAnsi="宋体" w:cs="宋体"/>
          <w:szCs w:val="21"/>
          <w:lang w:eastAsia="zh-CN"/>
        </w:rPr>
        <w:t xml:space="preserve">。</w:t>
      </w:r>
      <w:r/>
    </w:p>
    <w:p>
      <w:pPr>
        <w:ind w:firstLine="420"/>
        <w:spacing w:line="360" w:lineRule="auto"/>
        <w:rPr>
          <w:rFonts w:hint="eastAsia" w:hAnsi="宋体" w:cs="宋体"/>
          <w:color w:val="000000"/>
          <w:szCs w:val="21"/>
          <w:highlight w:val="none"/>
        </w:rPr>
      </w:pPr>
      <w:r>
        <w:rPr>
          <w:rFonts w:hint="eastAsia" w:hAnsi="宋体" w:cs="宋体"/>
          <w:color w:val="000000"/>
          <w:szCs w:val="21"/>
          <w:highlight w:val="none"/>
        </w:rPr>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投标供应商（盖章）：</w:t>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法定代表人或授权代表签字或盖章：</w:t>
      </w:r>
      <w:r/>
    </w:p>
    <w:p>
      <w:pPr>
        <w:ind w:firstLine="480"/>
        <w:jc w:val="right"/>
        <w:spacing w:line="360" w:lineRule="auto"/>
        <w:rPr>
          <w:rFonts w:hint="eastAsia" w:ascii="黑体" w:hAnsi="宋体" w:eastAsia="黑体"/>
          <w:bCs/>
          <w:color w:val="000000"/>
          <w:sz w:val="24"/>
          <w:highlight w:val="none"/>
        </w:rPr>
      </w:pPr>
      <w:r>
        <w:rPr>
          <w:rFonts w:hint="eastAsia" w:hAnsi="宋体" w:cs="宋体"/>
          <w:color w:val="000000"/>
          <w:sz w:val="24"/>
          <w:highlight w:val="none"/>
        </w:rPr>
        <w:t xml:space="preserve">日    期：</w:t>
      </w:r>
      <w:r/>
    </w:p>
    <w:p>
      <w:pPr>
        <w:jc w:val="left"/>
        <w:spacing w:line="500" w:lineRule="exact"/>
        <w:rPr>
          <w:rFonts w:hint="eastAsia" w:ascii="宋体" w:hAnsi="宋体" w:cs="宋体"/>
          <w:b/>
          <w:color w:val="000000"/>
          <w:sz w:val="32"/>
          <w:szCs w:val="32"/>
          <w:highlight w:val="none"/>
        </w:rPr>
      </w:pPr>
      <w:r>
        <w:rPr>
          <w:rFonts w:hint="eastAsia" w:ascii="宋体" w:hAnsi="宋体" w:cs="宋体"/>
          <w:b/>
          <w:bCs/>
          <w:color w:val="000000"/>
          <w:sz w:val="28"/>
          <w:szCs w:val="28"/>
          <w:highlight w:val="none"/>
        </w:rPr>
        <w:br w:type="page" w:clear="all"/>
      </w: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hAnsi="宋体"/>
          <w:color w:val="000000"/>
          <w:sz w:val="24"/>
          <w:highlight w:val="none"/>
        </w:rPr>
      </w:pPr>
      <w:r>
        <w:rPr>
          <w:rFonts w:hint="eastAsia" w:hAnsi="宋体"/>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000000"/>
          <w:sz w:val="24"/>
          <w:highlight w:val="none"/>
        </w:rPr>
      </w:pPr>
      <w:r>
        <w:rPr>
          <w:rFonts w:hint="eastAsia" w:hAnsi="宋体"/>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0"/>
          <w:footerReference w:type="default" r:id="rId11"/>
          <w:footnotePr/>
          <w:endnotePr/>
          <w:type w:val="nextPage"/>
          <w:pgSz w:w="11906" w:h="16838" w:orient="portrait"/>
          <w:pgMar w:top="1327" w:right="1327" w:bottom="1327"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bCs/>
          <w:color w:val="000000"/>
          <w:sz w:val="24"/>
          <w:highlight w:val="none"/>
          <w:u w:val="none"/>
          <w:lang w:eastAsia="zh-CN"/>
        </w:rPr>
        <w:t xml:space="preserve">JSZC-320213-PXGJ-G2026-0069</w:t>
      </w:r>
      <w:r>
        <w:rPr>
          <w:rFonts w:hint="eastAsia" w:ascii="宋体" w:hAnsi="宋体" w:eastAsia="宋体" w:cs="宋体"/>
          <w:b w:val="0"/>
          <w:bCs/>
          <w:color w:val="000000"/>
          <w:sz w:val="24"/>
          <w:szCs w:val="24"/>
          <w:highlight w:val="none"/>
        </w:rPr>
        <w:t xml:space="preserve">项目，兹授权：</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053"/>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53"/>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053"/>
        <w:numPr>
          <w:ilvl w:val="0"/>
          <w:numId w:val="11"/>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939"/>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942"/>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983"/>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83"/>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983"/>
        <w:ind w:left="0" w:right="34" w:firstLine="403"/>
        <w:rPr>
          <w:rFonts w:hAnsi="宋体"/>
          <w:color w:val="000000"/>
          <w:szCs w:val="24"/>
          <w:highlight w:val="none"/>
        </w:rPr>
      </w:pPr>
      <w:r>
        <w:rPr>
          <w:rFonts w:hAnsi="宋体"/>
          <w:color w:val="000000"/>
          <w:szCs w:val="24"/>
          <w:highlight w:val="none"/>
        </w:rPr>
      </w:r>
      <w:r/>
    </w:p>
    <w:p>
      <w:pPr>
        <w:pStyle w:val="983"/>
        <w:ind w:left="0" w:right="34" w:firstLine="403"/>
        <w:rPr>
          <w:rFonts w:hAnsi="宋体"/>
          <w:color w:val="000000"/>
          <w:sz w:val="21"/>
          <w:highlight w:val="none"/>
        </w:rPr>
      </w:pPr>
      <w:r>
        <w:rPr>
          <w:rFonts w:hAnsi="宋体"/>
          <w:color w:val="000000"/>
          <w:sz w:val="21"/>
          <w:highlight w:val="none"/>
        </w:rPr>
      </w:r>
      <w:r/>
    </w:p>
    <w:p>
      <w:pPr>
        <w:pStyle w:val="983"/>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14" w:name="_Toc231463955"/>
      <w:r>
        <w:rPr>
          <w:rFonts w:hint="eastAsia" w:ascii="黑体" w:hAnsi="宋体" w:eastAsia="黑体"/>
          <w:bCs/>
          <w:color w:val="000000"/>
          <w:sz w:val="24"/>
          <w:szCs w:val="22"/>
          <w:highlight w:val="none"/>
        </w:rPr>
        <w:br w:type="page" w:clear="all"/>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七</w:t>
      </w:r>
      <w:r>
        <w:rPr>
          <w:rFonts w:hint="eastAsia" w:ascii="黑体" w:hAnsi="宋体" w:eastAsia="黑体"/>
          <w:bCs/>
          <w:color w:val="000000"/>
          <w:sz w:val="24"/>
          <w:szCs w:val="22"/>
          <w:highlight w:val="none"/>
        </w:rPr>
        <w:t xml:space="preserve">）</w:t>
      </w:r>
      <w:r>
        <w:rPr>
          <w:rFonts w:hint="eastAsia" w:ascii="黑体" w:hAnsi="宋体" w:eastAsia="黑体" w:cs="Times New Roman"/>
          <w:bCs/>
          <w:color w:val="000000"/>
          <w:sz w:val="24"/>
          <w:szCs w:val="22"/>
          <w:highlight w:val="none"/>
        </w:rPr>
        <w:t xml:space="preserve">投标偏离表（格式）</w:t>
      </w:r>
      <w:r/>
    </w:p>
    <w:p>
      <w:pPr>
        <w:spacing w:line="360" w:lineRule="auto"/>
        <w:rPr>
          <w:rFonts w:ascii="黑体" w:eastAsia="黑体"/>
          <w:bCs/>
          <w:color w:val="000000"/>
          <w:sz w:val="24"/>
          <w:highlight w:val="none"/>
        </w:rPr>
        <w:outlineLvl w:val="0"/>
      </w:pPr>
      <w:r>
        <w:rPr>
          <w:rFonts w:ascii="黑体" w:eastAsia="黑体"/>
          <w:bCs/>
          <w:color w:val="000000"/>
          <w:sz w:val="24"/>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both"/>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采购</w:t>
      </w:r>
      <w:r>
        <w:rPr>
          <w:rFonts w:hint="eastAsia" w:ascii="黑体" w:eastAsia="黑体"/>
          <w:bCs/>
          <w:color w:val="000000"/>
          <w:sz w:val="24"/>
          <w:szCs w:val="24"/>
          <w:highlight w:val="none"/>
        </w:rPr>
        <w:t xml:space="preserve">编号：</w:t>
      </w:r>
      <w:r>
        <w:rPr>
          <w:rFonts w:hint="eastAsia" w:ascii="黑体" w:eastAsia="黑体"/>
          <w:bCs/>
          <w:color w:val="000000"/>
          <w:sz w:val="24"/>
          <w:szCs w:val="24"/>
          <w:highlight w:val="none"/>
          <w:lang w:eastAsia="zh-CN"/>
        </w:rPr>
        <w:t xml:space="preserve">JSZC-320213-PXGJ-G2026-0069</w:t>
      </w:r>
      <w:r/>
    </w:p>
    <w:tbl>
      <w:tblPr>
        <w:tblStyle w:val="72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i/>
          <w:color w:val="000000"/>
          <w:sz w:val="24"/>
          <w:szCs w:val="24"/>
          <w:highlight w:val="none"/>
        </w:rPr>
        <w:outlineLvl w:val="0"/>
      </w:pPr>
      <w:r>
        <w:rPr>
          <w:rFonts w:hint="eastAsia" w:ascii="宋体" w:hAnsi="宋体"/>
          <w:bCs/>
          <w:i/>
          <w:color w:val="000000"/>
          <w:sz w:val="24"/>
          <w:szCs w:val="24"/>
          <w:highlight w:val="none"/>
        </w:rPr>
      </w:r>
      <w:r/>
    </w:p>
    <w:p>
      <w:pPr>
        <w:ind w:firstLine="420"/>
        <w:jc w:val="left"/>
        <w:keepLines w:val="0"/>
        <w:keepNext w:val="0"/>
        <w:pageBreakBefore w:val="0"/>
        <w:spacing w:line="360" w:lineRule="auto"/>
        <w:widowControl w:val="off"/>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jc w:val="left"/>
        <w:keepLines w:val="0"/>
        <w:keepNext w:val="0"/>
        <w:pageBreakBefore w:val="0"/>
        <w:spacing w:line="360" w:lineRule="auto"/>
        <w:widowControl w:val="off"/>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jc w:val="left"/>
        <w:keepLines w:val="0"/>
        <w:keepNext w:val="0"/>
        <w:pageBreakBefore w:val="0"/>
        <w:spacing w:line="360" w:lineRule="auto"/>
        <w:widowControl w:val="off"/>
        <w:rPr>
          <w:rFonts w:ascii="黑体" w:hAnsi="宋体" w:eastAsia="黑体"/>
          <w:sz w:val="24"/>
          <w:szCs w:val="24"/>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（3）如有服务偏离项，请于本表中列明偏离内容，如需要可自行延长，其余无偏离内容不须赘述。</w:t>
      </w:r>
      <w:r/>
    </w:p>
    <w:p>
      <w:pPr>
        <w:jc w:val="center"/>
        <w:spacing w:line="313" w:lineRule="atLeast"/>
        <w:rPr>
          <w:rFonts w:ascii="黑体" w:hAnsi="宋体" w:eastAsia="黑体"/>
          <w:sz w:val="24"/>
          <w:szCs w:val="24"/>
        </w:rPr>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keepLines w:val="0"/>
        <w:keepNext w:val="0"/>
        <w:pageBreakBefore w:val="0"/>
        <w:spacing w:line="360" w:lineRule="auto"/>
        <w:rPr>
          <w:rFonts w:ascii="宋体" w:hAnsi="宋体" w:cs="宋体"/>
          <w:bCs/>
          <w:szCs w:val="21"/>
        </w:rPr>
        <w:outlineLvl w:val="0"/>
      </w:pPr>
      <w:r>
        <w:rPr>
          <w:rFonts w:ascii="宋体" w:hAnsi="宋体" w:cs="宋体"/>
          <w:bCs/>
          <w:szCs w:val="21"/>
        </w:rPr>
      </w:r>
      <w:r/>
    </w:p>
    <w:p>
      <w:pPr>
        <w:ind w:firstLine="480"/>
        <w:spacing w:line="360" w:lineRule="auto"/>
        <w:rPr>
          <w:rFonts w:hint="eastAsia"/>
          <w:bCs/>
          <w:color w:val="000000"/>
          <w:sz w:val="24"/>
          <w:highlight w:val="none"/>
        </w:rPr>
        <w:outlineLvl w:val="0"/>
      </w:pPr>
      <w:r>
        <w:rPr>
          <w:rFonts w:hint="eastAsia"/>
          <w:bCs/>
          <w:color w:val="000000"/>
          <w:sz w:val="24"/>
          <w:highlight w:val="none"/>
        </w:rPr>
      </w:r>
      <w:r/>
    </w:p>
    <w:p>
      <w:pPr>
        <w:pStyle w:val="958"/>
        <w:ind w:left="0" w:firstLine="0"/>
        <w:jc w:val="both"/>
        <w:rPr>
          <w:rFonts w:hint="eastAsia"/>
          <w:color w:val="000000"/>
          <w:highlight w:val="none"/>
        </w:rPr>
      </w:pPr>
      <w:r>
        <w:rPr>
          <w:rFonts w:hint="eastAsia"/>
          <w:color w:val="000000"/>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br w:type="page" w:clear="all"/>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八</w:t>
      </w:r>
      <w:r>
        <w:rPr>
          <w:rFonts w:hint="eastAsia" w:ascii="黑体" w:hAnsi="宋体" w:eastAsia="黑体"/>
          <w:bCs/>
          <w:sz w:val="24"/>
          <w:szCs w:val="22"/>
          <w:highlight w:val="none"/>
        </w:rPr>
        <w:t xml:space="preserve">）</w:t>
      </w:r>
      <w:r>
        <w:rPr>
          <w:rFonts w:hint="eastAsia" w:ascii="黑体" w:hAnsi="宋体" w:eastAsia="黑体" w:cs="Times New Roman"/>
          <w:bCs/>
          <w:sz w:val="24"/>
          <w:szCs w:val="22"/>
          <w:highlight w:val="none"/>
        </w:rPr>
        <w:t xml:space="preserve">拟投入本项目的人员一览表（</w:t>
      </w:r>
      <w:r>
        <w:rPr>
          <w:rFonts w:hint="eastAsia" w:ascii="黑体" w:hAnsi="宋体" w:eastAsia="黑体"/>
          <w:bCs/>
          <w:sz w:val="24"/>
          <w:szCs w:val="22"/>
          <w:highlight w:val="none"/>
        </w:rPr>
        <w:t xml:space="preserve">格式）</w:t>
      </w:r>
      <w:r/>
    </w:p>
    <w:p>
      <w:pPr>
        <w:spacing w:line="360" w:lineRule="auto"/>
        <w:rPr>
          <w:rFonts w:ascii="黑体" w:eastAsia="黑体"/>
          <w:bCs/>
          <w:sz w:val="24"/>
        </w:rPr>
        <w:outlineLvl w:val="0"/>
      </w:pPr>
      <w:r>
        <w:rPr>
          <w:rFonts w:ascii="黑体" w:eastAsia="黑体"/>
          <w:bCs/>
          <w:sz w:val="24"/>
        </w:rPr>
      </w:r>
      <w:r/>
    </w:p>
    <w:p>
      <w:pPr>
        <w:jc w:val="center"/>
        <w:spacing w:line="360" w:lineRule="auto"/>
        <w:rPr>
          <w:rFonts w:ascii="黑体" w:hAnsi="Times New Roman" w:eastAsia="黑体" w:cs="Times New Roman"/>
          <w:sz w:val="28"/>
          <w:szCs w:val="28"/>
        </w:rPr>
        <w:outlineLvl w:val="0"/>
      </w:pPr>
      <w:r>
        <w:rPr>
          <w:rFonts w:hint="eastAsia" w:ascii="黑体" w:hAnsi="Times New Roman" w:eastAsia="黑体" w:cs="Times New Roman"/>
          <w:sz w:val="28"/>
          <w:szCs w:val="28"/>
        </w:rPr>
        <w:t xml:space="preserve">拟投入本项目的人员一览表</w:t>
      </w:r>
      <w:r/>
    </w:p>
    <w:tbl>
      <w:tblPr>
        <w:tblStyle w:val="721"/>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序</w:t>
            </w:r>
            <w:r>
              <w:rPr>
                <w:rFonts w:hint="eastAsia"/>
                <w:color w:val="000000"/>
                <w:sz w:val="24"/>
                <w:highlight w:val="none"/>
              </w:rPr>
              <w:t xml:space="preserve"> </w:t>
            </w:r>
            <w:r>
              <w:rPr>
                <w:rFonts w:eastAsia="Times New Roman"/>
                <w:color w:val="000000"/>
                <w:sz w:val="24"/>
                <w:highlight w:val="none"/>
              </w:rPr>
              <w:t xml:space="preserve">号</w:t>
            </w:r>
            <w:r/>
          </w:p>
        </w:tc>
        <w:tc>
          <w:tcPr>
            <w:tcW w:w="2235" w:type="dxa"/>
            <w:vAlign w:val="center"/>
            <w:textDirection w:val="lrTb"/>
            <w:noWrap w:val="false"/>
          </w:tcPr>
          <w:p>
            <w:pPr>
              <w:ind w:firstLine="240"/>
              <w:jc w:val="center"/>
              <w:spacing w:line="500" w:lineRule="exact"/>
              <w:rPr>
                <w:color w:val="000000"/>
                <w:sz w:val="24"/>
                <w:highlight w:val="none"/>
              </w:rPr>
            </w:pPr>
            <w:r>
              <w:rPr>
                <w:rFonts w:eastAsia="Times New Roman"/>
                <w:color w:val="000000"/>
                <w:sz w:val="24"/>
                <w:highlight w:val="none"/>
              </w:rPr>
              <w:t xml:space="preserve">姓 名</w:t>
            </w:r>
            <w:r/>
          </w:p>
        </w:tc>
        <w:tc>
          <w:tcPr>
            <w:tcW w:w="1320"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年</w:t>
            </w:r>
            <w:r>
              <w:rPr>
                <w:rFonts w:hint="eastAsia"/>
                <w:color w:val="000000"/>
                <w:sz w:val="24"/>
                <w:highlight w:val="none"/>
              </w:rPr>
              <w:t xml:space="preserve"> </w:t>
            </w:r>
            <w:r>
              <w:rPr>
                <w:rFonts w:eastAsia="Times New Roman"/>
                <w:color w:val="000000"/>
                <w:sz w:val="24"/>
                <w:highlight w:val="none"/>
              </w:rPr>
              <w:t xml:space="preserve">龄</w:t>
            </w:r>
            <w:r/>
          </w:p>
        </w:tc>
        <w:tc>
          <w:tcPr>
            <w:tcW w:w="1410"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性</w:t>
            </w:r>
            <w:r>
              <w:rPr>
                <w:rFonts w:hint="eastAsia"/>
                <w:color w:val="000000"/>
                <w:sz w:val="24"/>
                <w:highlight w:val="none"/>
              </w:rPr>
              <w:t xml:space="preserve"> </w:t>
            </w:r>
            <w:r>
              <w:rPr>
                <w:rFonts w:eastAsia="Times New Roman"/>
                <w:color w:val="000000"/>
                <w:sz w:val="24"/>
                <w:highlight w:val="none"/>
              </w:rPr>
              <w:t xml:space="preserve">别</w:t>
            </w:r>
            <w:r/>
          </w:p>
        </w:tc>
        <w:tc>
          <w:tcPr>
            <w:tcW w:w="1339"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学</w:t>
            </w:r>
            <w:r>
              <w:rPr>
                <w:rFonts w:hint="eastAsia"/>
                <w:color w:val="000000"/>
                <w:sz w:val="24"/>
                <w:highlight w:val="none"/>
              </w:rPr>
              <w:t xml:space="preserve"> </w:t>
            </w:r>
            <w:r>
              <w:rPr>
                <w:rFonts w:eastAsia="Times New Roman"/>
                <w:color w:val="000000"/>
                <w:sz w:val="24"/>
                <w:highlight w:val="none"/>
              </w:rPr>
              <w:t xml:space="preserve">历</w:t>
            </w:r>
            <w:r/>
          </w:p>
        </w:tc>
        <w:tc>
          <w:tcPr>
            <w:tcW w:w="2113" w:type="dxa"/>
            <w:vAlign w:val="center"/>
            <w:textDirection w:val="lrTb"/>
            <w:noWrap w:val="false"/>
          </w:tcPr>
          <w:p>
            <w:pPr>
              <w:jc w:val="center"/>
              <w:spacing w:line="500" w:lineRule="exact"/>
              <w:rPr>
                <w:rFonts w:eastAsia="Times New Roman"/>
                <w:color w:val="000000"/>
                <w:sz w:val="24"/>
                <w:highlight w:val="none"/>
              </w:rPr>
            </w:pPr>
            <w:r>
              <w:rPr>
                <w:rFonts w:eastAsia="Times New Roman"/>
                <w:color w:val="000000"/>
                <w:sz w:val="24"/>
                <w:highlight w:val="none"/>
              </w:rPr>
              <w:t xml:space="preserve">在本项目拟任</w:t>
            </w:r>
            <w:r/>
          </w:p>
          <w:p>
            <w:pPr>
              <w:jc w:val="center"/>
              <w:spacing w:line="500" w:lineRule="exact"/>
              <w:rPr>
                <w:color w:val="000000"/>
                <w:sz w:val="24"/>
                <w:highlight w:val="none"/>
              </w:rPr>
            </w:pPr>
            <w:r>
              <w:rPr>
                <w:rFonts w:eastAsia="Times New Roman"/>
                <w:color w:val="000000"/>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801"/>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bl>
    <w:p>
      <w:pPr>
        <w:spacing w:line="480" w:lineRule="auto"/>
        <w:rPr>
          <w:rFonts w:hint="default" w:ascii="宋体" w:eastAsia="宋体"/>
          <w:sz w:val="24"/>
          <w:szCs w:val="24"/>
          <w:lang w:val="en-US" w:eastAsia="zh-CN"/>
        </w:rPr>
      </w:pPr>
      <w:r>
        <w:rPr>
          <w:rFonts w:hint="eastAsia" w:ascii="宋体"/>
          <w:sz w:val="24"/>
          <w:szCs w:val="24"/>
          <w:lang w:val="en-US" w:eastAsia="zh-CN"/>
        </w:rPr>
        <w:t xml:space="preserve">注：表格不够可自行添加。</w:t>
      </w:r>
      <w:r/>
    </w:p>
    <w:p>
      <w:pPr>
        <w:spacing w:line="360" w:lineRule="auto"/>
        <w:rPr>
          <w:rFonts w:hint="eastAsia" w:cs="宋体"/>
          <w:b/>
          <w:bCs/>
          <w:sz w:val="24"/>
          <w:szCs w:val="24"/>
        </w:rPr>
        <w:outlineLvl w:val="0"/>
      </w:pPr>
      <w:r>
        <w:rPr>
          <w:rFonts w:hint="eastAsia" w:cs="宋体"/>
          <w:b/>
          <w:bCs/>
          <w:sz w:val="24"/>
          <w:szCs w:val="24"/>
        </w:rPr>
      </w:r>
      <w:r/>
    </w:p>
    <w:p>
      <w:pPr>
        <w:spacing w:line="360" w:lineRule="auto"/>
        <w:rPr>
          <w:b/>
          <w:bCs/>
          <w:sz w:val="24"/>
          <w:szCs w:val="24"/>
        </w:rPr>
        <w:outlineLvl w:val="0"/>
      </w:pPr>
      <w:r>
        <w:rPr>
          <w:rFonts w:hint="eastAsia" w:cs="宋体"/>
          <w:b/>
          <w:bCs/>
          <w:sz w:val="24"/>
          <w:szCs w:val="24"/>
        </w:rPr>
        <w:t xml:space="preserve">投标供应商（盖章）：</w:t>
      </w:r>
      <w:r/>
    </w:p>
    <w:p>
      <w:pPr>
        <w:spacing w:line="360" w:lineRule="auto"/>
        <w:rPr>
          <w:b/>
          <w:bCs/>
          <w:sz w:val="24"/>
          <w:szCs w:val="24"/>
        </w:rPr>
        <w:outlineLvl w:val="0"/>
      </w:pPr>
      <w:r>
        <w:rPr>
          <w:rFonts w:hint="eastAsia" w:cs="宋体"/>
          <w:b/>
          <w:bCs/>
          <w:sz w:val="24"/>
          <w:szCs w:val="24"/>
        </w:rPr>
        <w:t xml:space="preserve">法定代表人或法定代表人授权代表签字或盖章：</w:t>
      </w:r>
      <w:r/>
    </w:p>
    <w:p>
      <w:pPr>
        <w:spacing w:line="360" w:lineRule="auto"/>
        <w:rPr>
          <w:b/>
          <w:bCs/>
          <w:sz w:val="24"/>
          <w:szCs w:val="24"/>
        </w:rPr>
        <w:outlineLvl w:val="0"/>
      </w:pPr>
      <w:r>
        <w:rPr>
          <w:rFonts w:hint="eastAsia" w:cs="宋体"/>
          <w:b/>
          <w:bCs/>
          <w:sz w:val="24"/>
          <w:szCs w:val="24"/>
        </w:rPr>
        <w:t xml:space="preserve">日期：</w:t>
      </w:r>
      <w:r/>
    </w:p>
    <w:p>
      <w:pPr>
        <w:rPr>
          <w:rFonts w:hint="eastAsia"/>
        </w:rPr>
      </w:pPr>
      <w:r>
        <w:rPr>
          <w:rFonts w:hint="eastAsia" w:ascii="黑体" w:hAnsi="宋体" w:eastAsia="黑体"/>
          <w:bCs/>
          <w:color w:val="000000"/>
          <w:sz w:val="24"/>
          <w:szCs w:val="22"/>
          <w:highlight w:val="none"/>
        </w:rPr>
        <w:br w:type="page" w:clear="all"/>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w:t>
      </w:r>
      <w:bookmarkEnd w:id="14"/>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中小企业声明函（服务）</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本公司（联合体）郑重声明，根据《政府采购促进中小企业发展管理办法》（财库﹝2020﹞46号）的规定，本公司参加</w:t>
      </w:r>
      <w:r>
        <w:rPr>
          <w:rFonts w:hint="eastAsia" w:ascii="宋体" w:hAnsi="宋体" w:eastAsia="宋体" w:cs="宋体"/>
          <w:bCs/>
          <w:sz w:val="24"/>
          <w:u w:val="single"/>
        </w:rPr>
        <w:t xml:space="preserve">（单位名称）</w:t>
      </w:r>
      <w:r>
        <w:rPr>
          <w:rFonts w:hint="eastAsia" w:ascii="宋体" w:hAnsi="宋体" w:eastAsia="宋体" w:cs="宋体"/>
          <w:bCs/>
          <w:sz w:val="24"/>
        </w:rPr>
        <w:t xml:space="preserve">的</w:t>
      </w:r>
      <w:r>
        <w:rPr>
          <w:rFonts w:hint="eastAsia" w:ascii="宋体" w:hAnsi="宋体" w:eastAsia="宋体" w:cs="宋体"/>
          <w:bCs/>
          <w:sz w:val="24"/>
          <w:u w:val="single"/>
        </w:rPr>
        <w:t xml:space="preserve">（项目名称）</w:t>
      </w:r>
      <w:r>
        <w:rPr>
          <w:rFonts w:hint="eastAsia" w:ascii="宋体" w:hAnsi="宋体" w:eastAsia="宋体" w:cs="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（标的名称） </w:t>
      </w:r>
      <w:r>
        <w:rPr>
          <w:rFonts w:hint="eastAsia" w:ascii="宋体" w:hAnsi="宋体" w:eastAsia="宋体" w:cs="宋体"/>
          <w:bCs/>
          <w:sz w:val="24"/>
        </w:rPr>
        <w:t xml:space="preserve">，属于</w:t>
      </w:r>
      <w:r>
        <w:rPr>
          <w:rFonts w:hint="eastAsia" w:ascii="宋体" w:hAnsi="宋体" w:eastAsia="宋体" w:cs="宋体"/>
          <w:bCs/>
          <w:sz w:val="24"/>
          <w:u w:val="single"/>
        </w:rPr>
        <w:t xml:space="preserve">（采购文件中明确的所属行业）</w:t>
      </w:r>
      <w:r>
        <w:rPr>
          <w:rFonts w:hint="eastAsia" w:ascii="宋体" w:hAnsi="宋体" w:eastAsia="宋体" w:cs="宋体"/>
          <w:bCs/>
          <w:sz w:val="24"/>
        </w:rPr>
        <w:t xml:space="preserve">；承建（承接）企业为</w:t>
      </w:r>
      <w:r>
        <w:rPr>
          <w:rFonts w:hint="eastAsia" w:ascii="宋体" w:hAnsi="宋体" w:eastAsia="宋体" w:cs="宋体"/>
          <w:bCs/>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 小型企业、微型企业）</w:t>
      </w:r>
      <w:r>
        <w:rPr>
          <w:rFonts w:hint="eastAsia" w:ascii="宋体" w:hAnsi="宋体" w:eastAsia="宋体" w:cs="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hint="eastAsia" w:ascii="黑体" w:hAnsi="宋体" w:eastAsia="黑体"/>
          <w:bCs/>
          <w:sz w:val="24"/>
        </w:rPr>
        <w:t xml:space="preserve"> </w:t>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000000"/>
          <w:sz w:val="24"/>
          <w:szCs w:val="22"/>
          <w:highlight w:val="none"/>
        </w:rPr>
      </w:pPr>
      <w:r>
        <w:rPr>
          <w:rFonts w:hint="eastAsia" w:hAnsi="宋体"/>
          <w:bCs/>
          <w:sz w:val="22"/>
          <w:szCs w:val="22"/>
          <w:vertAlign w:val="superscript"/>
        </w:rPr>
        <w:t xml:space="preserve">1</w:t>
      </w:r>
      <w:r>
        <w:rPr>
          <w:rFonts w:hint="eastAsia" w:hAnsi="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2"/>
          <w:highlight w:val="none"/>
          <w:lang w:val="en-US" w:eastAsia="zh-CN"/>
        </w:rPr>
        <w:t xml:space="preserve">一</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4"/>
          <w:highlight w:val="none"/>
        </w:rPr>
        <w:t xml:space="preserve">技术方案（格式自拟）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296"/>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296"/>
        <w:ind w:firstLine="0"/>
        <w:rPr>
          <w:color w:val="000000"/>
          <w:sz w:val="24"/>
          <w:highlight w:val="none"/>
        </w:rPr>
      </w:pPr>
      <w:r>
        <w:rPr>
          <w:color w:val="000000"/>
          <w:sz w:val="24"/>
          <w:highlight w:val="none"/>
        </w:rPr>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u w:val="single"/>
        </w:rPr>
        <w:t xml:space="preserve">特别注意：本项目采用暗标形式，投标人须参照评标办法的相关要求对商务部分和技术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部分分别进行制作。其中技术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部分属于暗标，投标人在制作技术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部分相关内容时不得有体现投标人身份的内容，否则投标无效。</w:t>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rPr>
        <w:t xml:space="preserve">不得有体现投标人身份的内容是指：</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①</w:t>
      </w:r>
      <w:r>
        <w:rPr>
          <w:rFonts w:hint="eastAsia" w:ascii="宋体" w:hAnsi="宋体" w:eastAsia="宋体" w:cs="宋体"/>
          <w:b/>
          <w:color w:val="000000"/>
          <w:sz w:val="24"/>
          <w:szCs w:val="21"/>
          <w:highlight w:val="none"/>
        </w:rPr>
        <w:t xml:space="preserve">技术部分不得出现能够体现投标人身份、名称的相关描述、材料、文件等内容；</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②</w:t>
      </w:r>
      <w:r>
        <w:rPr>
          <w:rFonts w:hint="eastAsia" w:ascii="宋体" w:hAnsi="宋体" w:eastAsia="宋体" w:cs="宋体"/>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lang w:val="en-US" w:eastAsia="zh-CN"/>
        </w:rPr>
        <w:t xml:space="preserve">③技术部分应当版面整洁、字迹清楚、不许批注或进行水印等特殊设置，不得采用任何不符合常规、有别于其他投标人的特殊做法。除设计图、效果图等图片外，文本部分不得出现底纹、阴影、彩色等标记；</w:t>
      </w:r>
      <w:r/>
    </w:p>
    <w:p>
      <w:pPr>
        <w:ind w:firstLine="482"/>
        <w:spacing w:line="360" w:lineRule="auto"/>
        <w:rPr>
          <w:rFonts w:ascii="宋体" w:hAnsi="宋体"/>
          <w:bCs/>
          <w:color w:val="000000"/>
          <w:sz w:val="24"/>
          <w:szCs w:val="24"/>
          <w:highlight w:val="none"/>
        </w:rPr>
      </w:pPr>
      <w:r>
        <w:rPr>
          <w:rFonts w:hint="eastAsia" w:ascii="宋体" w:hAnsi="宋体" w:eastAsia="宋体" w:cs="宋体"/>
          <w:b/>
          <w:color w:val="000000"/>
          <w:sz w:val="24"/>
          <w:szCs w:val="21"/>
          <w:highlight w:val="none"/>
          <w:lang w:val="en-US" w:eastAsia="zh-CN"/>
        </w:rPr>
        <w:t xml:space="preserve">④</w:t>
      </w:r>
      <w:r>
        <w:rPr>
          <w:rFonts w:hint="eastAsia" w:ascii="宋体" w:hAnsi="宋体" w:eastAsia="宋体" w:cs="宋体"/>
          <w:b/>
          <w:color w:val="000000"/>
          <w:sz w:val="24"/>
          <w:szCs w:val="21"/>
          <w:highlight w:val="none"/>
        </w:rPr>
        <w:t xml:space="preserve">不得有其他体现投标人身份的内容。</w:t>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3472" cy="153339"/>
              <wp:effectExtent l="3175" t="3175" r="3175" b="3175"/>
              <wp:wrapNone/>
              <wp:docPr id="1" name="文本框 67"/>
              <wp:cNvGraphicFramePr/>
              <a:graphic xmlns:a="http://schemas.openxmlformats.org/drawingml/2006/main">
                <a:graphicData uri="http://schemas.microsoft.com/office/word/2010/wordprocessingShape">
                  <wps:wsp>
                    <wps:cNvPr id="0" name=""/>
                    <wps:cNvSpPr txBox="1"/>
                    <wps:spPr bwMode="auto">
                      <a:xfrm flipH="0" flipV="0">
                        <a:off x="0" y="0"/>
                        <a:ext cx="17347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7pt;height:12.1pt;mso-wrap-distance-left:9.0pt;mso-wrap-distance-top:0.0pt;mso-wrap-distance-right:9.0pt;mso-wrap-distance-bottom:0.0pt;v-text-anchor:top;visibility:visible;" filled="f" stroked="f" strokeweight="0.50pt">
              <v:textbox inset="0,0,0,0">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185"/>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23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9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936"/>
      <w:isLgl w:val="false"/>
      <w:suff w:val="tab"/>
      <w:lvlText w:val="第%1部分"/>
      <w:lvlJc w:val="left"/>
      <w:pPr>
        <w:ind w:left="425" w:hanging="425"/>
        <w:tabs>
          <w:tab w:val="left" w:pos="1800" w:leader="none"/>
        </w:tabs>
      </w:pPr>
      <w:rPr>
        <w:rFonts w:hint="eastAsia"/>
      </w:rPr>
    </w:lvl>
    <w:lvl w:ilvl="1">
      <w:start w:val="1"/>
      <w:numFmt w:val="decimal"/>
      <w:pStyle w:val="938"/>
      <w:isLgl w:val="false"/>
      <w:suff w:val="tab"/>
      <w:lvlText w:val="%1.%2"/>
      <w:lvlJc w:val="left"/>
      <w:pPr>
        <w:ind w:left="567" w:hanging="567"/>
        <w:tabs>
          <w:tab w:val="left" w:pos="567" w:leader="none"/>
        </w:tabs>
      </w:pPr>
      <w:rPr>
        <w:rFonts w:hint="eastAsia"/>
      </w:rPr>
    </w:lvl>
    <w:lvl w:ilvl="2">
      <w:start w:val="1"/>
      <w:numFmt w:val="decimal"/>
      <w:pStyle w:val="120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44"/>
      <w:isLgl w:val="false"/>
      <w:suff w:val="tab"/>
      <w:lvlText w:val="%1.%2.%3.%4.%5"/>
      <w:lvlJc w:val="left"/>
      <w:pPr>
        <w:ind w:left="992" w:hanging="992"/>
        <w:tabs>
          <w:tab w:val="left" w:pos="1080" w:leader="none"/>
        </w:tabs>
      </w:pPr>
      <w:rPr>
        <w:rFonts w:hint="eastAsia"/>
      </w:rPr>
    </w:lvl>
    <w:lvl w:ilvl="5">
      <w:start w:val="1"/>
      <w:numFmt w:val="decimal"/>
      <w:pStyle w:val="94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0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pStyle w:val="129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bullet"/>
      <w:pStyle w:val="12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1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_Style 1"/>
    <w:basedOn w:val="710"/>
    <w:uiPriority w:val="0"/>
    <w:qFormat/>
    <w:pPr>
      <w:ind w:firstLine="420"/>
    </w:pPr>
    <w:rPr>
      <w:rFonts w:ascii="Calibri" w:hAnsi="Calibri"/>
      <w:szCs w:val="22"/>
    </w:rPr>
  </w:style>
  <w:style w:type="paragraph" w:styleId="723">
    <w:name w:val="toc 7"/>
    <w:basedOn w:val="710"/>
    <w:next w:val="710"/>
    <w:uiPriority w:val="39"/>
    <w:unhideWhenUsed/>
    <w:qFormat/>
    <w:pPr>
      <w:ind w:left="1701" w:right="0" w:firstLine="0"/>
      <w:spacing w:after="57"/>
    </w:pPr>
  </w:style>
  <w:style w:type="paragraph" w:styleId="724">
    <w:name w:val="Normal Indent"/>
    <w:basedOn w:val="710"/>
    <w:uiPriority w:val="0"/>
    <w:qFormat/>
    <w:pPr>
      <w:ind w:firstLine="420"/>
      <w:jc w:val="left"/>
      <w:widowControl/>
    </w:pPr>
    <w:rPr>
      <w:sz w:val="20"/>
      <w:szCs w:val="20"/>
    </w:r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w:basedOn w:val="710"/>
    <w:next w:val="710"/>
    <w:uiPriority w:val="99"/>
    <w:qFormat/>
    <w:rPr>
      <w:rFonts w:ascii="仿宋_GB2312" w:eastAsia="仿宋_GB2312" w:cs="仿宋_GB2312"/>
      <w:sz w:val="28"/>
      <w:szCs w:val="28"/>
    </w:rPr>
  </w:style>
  <w:style w:type="paragraph" w:styleId="727">
    <w:name w:val="index 4"/>
    <w:basedOn w:val="710"/>
    <w:next w:val="710"/>
    <w:uiPriority w:val="0"/>
    <w:qFormat/>
    <w:pPr>
      <w:ind w:left="600"/>
    </w:pPr>
    <w:rPr>
      <w:rFonts w:ascii="Times New Roman" w:hAnsi="Times New Roman" w:eastAsia="宋体" w:cs="Times New Roman"/>
      <w:szCs w:val="20"/>
    </w:rPr>
  </w:style>
  <w:style w:type="paragraph" w:styleId="728">
    <w:name w:val="toc 5"/>
    <w:basedOn w:val="710"/>
    <w:next w:val="710"/>
    <w:uiPriority w:val="39"/>
    <w:unhideWhenUsed/>
    <w:qFormat/>
    <w:pPr>
      <w:ind w:left="1134" w:right="0" w:firstLine="0"/>
      <w:spacing w:after="57"/>
    </w:pPr>
  </w:style>
  <w:style w:type="paragraph" w:styleId="729">
    <w:name w:val="toc 3"/>
    <w:basedOn w:val="710"/>
    <w:next w:val="710"/>
    <w:uiPriority w:val="39"/>
    <w:unhideWhenUsed/>
    <w:qFormat/>
    <w:pPr>
      <w:ind w:left="567" w:right="0" w:firstLine="0"/>
      <w:spacing w:after="57"/>
    </w:p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uiPriority w:val="99"/>
    <w:semiHidden/>
    <w:unhideWhenUsed/>
    <w:qFormat/>
    <w:pPr>
      <w:spacing w:after="0" w:line="240" w:lineRule="auto"/>
    </w:pPr>
    <w:rPr>
      <w:sz w:val="20"/>
    </w:rPr>
  </w:style>
  <w:style w:type="paragraph" w:styleId="732">
    <w:name w:val="Footer"/>
    <w:basedOn w:val="710"/>
    <w:uiPriority w:val="99"/>
    <w:unhideWhenUsed/>
    <w:qFormat/>
    <w:pPr>
      <w:spacing w:after="0" w:line="240" w:lineRule="auto"/>
      <w:tabs>
        <w:tab w:val="center" w:pos="7143" w:leader="none"/>
        <w:tab w:val="right" w:pos="14287" w:leader="none"/>
      </w:tabs>
    </w:pPr>
  </w:style>
  <w:style w:type="paragraph" w:styleId="733">
    <w:name w:val="Header"/>
    <w:basedOn w:val="710"/>
    <w:uiPriority w:val="99"/>
    <w:unhideWhenUsed/>
    <w:qFormat/>
    <w:pPr>
      <w:spacing w:after="0" w:line="240" w:lineRule="auto"/>
      <w:tabs>
        <w:tab w:val="center" w:pos="7143" w:leader="none"/>
        <w:tab w:val="right" w:pos="14287" w:leader="none"/>
      </w:tabs>
    </w:pPr>
  </w:style>
  <w:style w:type="paragraph" w:styleId="734">
    <w:name w:val="toc 1"/>
    <w:basedOn w:val="710"/>
    <w:next w:val="710"/>
    <w:uiPriority w:val="39"/>
    <w:unhideWhenUsed/>
    <w:qFormat/>
    <w:pPr>
      <w:ind w:left="0" w:right="0" w:firstLine="0"/>
      <w:spacing w:after="57"/>
    </w:pPr>
  </w:style>
  <w:style w:type="paragraph" w:styleId="735">
    <w:name w:val="toc 4"/>
    <w:basedOn w:val="710"/>
    <w:next w:val="710"/>
    <w:uiPriority w:val="39"/>
    <w:unhideWhenUsed/>
    <w:qFormat/>
    <w:pPr>
      <w:ind w:left="850" w:right="0" w:firstLine="0"/>
      <w:spacing w:after="57"/>
    </w:pPr>
  </w:style>
  <w:style w:type="paragraph" w:styleId="736">
    <w:name w:val="Subtitle"/>
    <w:basedOn w:val="710"/>
    <w:next w:val="710"/>
    <w:uiPriority w:val="11"/>
    <w:qFormat/>
    <w:pPr>
      <w:spacing w:before="200" w:after="200"/>
    </w:pPr>
    <w:rPr>
      <w:sz w:val="24"/>
      <w:szCs w:val="24"/>
    </w:rPr>
  </w:style>
  <w:style w:type="paragraph" w:styleId="737">
    <w:name w:val="footnote text"/>
    <w:basedOn w:val="710"/>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right="0" w:firstLine="0"/>
      <w:spacing w:after="57"/>
    </w:pPr>
  </w:style>
  <w:style w:type="paragraph" w:styleId="739">
    <w:name w:val="table of figures"/>
    <w:basedOn w:val="710"/>
    <w:next w:val="710"/>
    <w:uiPriority w:val="99"/>
    <w:unhideWhenUsed/>
    <w:qFormat/>
    <w:pPr>
      <w:spacing w:after="0" w:afterAutospacing="0"/>
    </w:pPr>
  </w:style>
  <w:style w:type="paragraph" w:styleId="740">
    <w:name w:val="toc 2"/>
    <w:basedOn w:val="710"/>
    <w:next w:val="710"/>
    <w:uiPriority w:val="39"/>
    <w:unhideWhenUsed/>
    <w:qFormat/>
    <w:pPr>
      <w:ind w:left="283" w:right="0" w:firstLine="0"/>
      <w:spacing w:after="57"/>
    </w:pPr>
  </w:style>
  <w:style w:type="paragraph" w:styleId="741">
    <w:name w:val="toc 9"/>
    <w:basedOn w:val="710"/>
    <w:next w:val="710"/>
    <w:uiPriority w:val="39"/>
    <w:unhideWhenUsed/>
    <w:qFormat/>
    <w:pPr>
      <w:ind w:left="2268" w:right="0" w:firstLine="0"/>
      <w:spacing w:after="57"/>
    </w:pPr>
  </w:style>
  <w:style w:type="paragraph" w:styleId="742">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43">
    <w:name w:val="Title"/>
    <w:basedOn w:val="710"/>
    <w:next w:val="710"/>
    <w:uiPriority w:val="10"/>
    <w:qFormat/>
    <w:pPr>
      <w:contextualSpacing/>
      <w:spacing w:before="300" w:after="200"/>
    </w:pPr>
    <w:rPr>
      <w:sz w:val="48"/>
      <w:szCs w:val="48"/>
    </w:rPr>
  </w:style>
  <w:style w:type="table" w:styleId="7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页脚11"/>
    <w:basedOn w:val="710"/>
    <w:link w:val="809"/>
    <w:uiPriority w:val="99"/>
    <w:unhideWhenUsed/>
    <w:qFormat/>
    <w:pPr>
      <w:spacing w:after="0" w:line="240" w:lineRule="auto"/>
      <w:tabs>
        <w:tab w:val="center" w:pos="7143" w:leader="none"/>
        <w:tab w:val="right" w:pos="14287" w:leader="none"/>
      </w:tabs>
    </w:pPr>
  </w:style>
  <w:style w:type="paragraph" w:styleId="749" w:customStyle="1">
    <w:name w:val="列出段落1"/>
    <w:basedOn w:val="710"/>
    <w:uiPriority w:val="0"/>
    <w:qFormat/>
    <w:pPr>
      <w:ind w:firstLine="420"/>
    </w:pPr>
    <w:rPr>
      <w:rFonts w:ascii="Calibri" w:hAnsi="Calibri" w:eastAsia="宋体" w:cs="Times New Roman"/>
      <w:color w:val="000000"/>
      <w:spacing w:val="-8"/>
      <w:szCs w:val="22"/>
    </w:rPr>
  </w:style>
  <w:style w:type="paragraph" w:styleId="750" w:customStyle="1">
    <w:name w:val="标题 111"/>
    <w:basedOn w:val="710"/>
    <w:next w:val="710"/>
    <w:link w:val="763"/>
    <w:uiPriority w:val="9"/>
    <w:qFormat/>
    <w:pPr>
      <w:keepLines/>
      <w:keepNext/>
      <w:spacing w:before="480" w:after="200"/>
      <w:outlineLvl w:val="0"/>
    </w:pPr>
    <w:rPr>
      <w:rFonts w:ascii="Arial" w:hAnsi="Arial" w:eastAsia="Arial" w:cs="Arial"/>
      <w:sz w:val="40"/>
      <w:szCs w:val="40"/>
    </w:rPr>
  </w:style>
  <w:style w:type="paragraph" w:styleId="751" w:customStyle="1">
    <w:name w:val="标题 211"/>
    <w:basedOn w:val="710"/>
    <w:next w:val="710"/>
    <w:link w:val="764"/>
    <w:uiPriority w:val="9"/>
    <w:unhideWhenUsed/>
    <w:qFormat/>
    <w:pPr>
      <w:keepLines/>
      <w:keepNext/>
      <w:spacing w:before="360" w:after="200"/>
      <w:outlineLvl w:val="1"/>
    </w:pPr>
    <w:rPr>
      <w:rFonts w:ascii="Arial" w:hAnsi="Arial" w:eastAsia="Arial" w:cs="Arial"/>
      <w:sz w:val="34"/>
    </w:rPr>
  </w:style>
  <w:style w:type="paragraph" w:styleId="752" w:customStyle="1">
    <w:name w:val="标题 312"/>
    <w:basedOn w:val="710"/>
    <w:next w:val="710"/>
    <w:link w:val="765"/>
    <w:uiPriority w:val="9"/>
    <w:unhideWhenUsed/>
    <w:qFormat/>
    <w:pPr>
      <w:keepLines/>
      <w:keepNext/>
      <w:spacing w:before="320" w:after="200"/>
      <w:outlineLvl w:val="2"/>
    </w:pPr>
    <w:rPr>
      <w:rFonts w:ascii="Arial" w:hAnsi="Arial" w:eastAsia="Arial" w:cs="Arial"/>
      <w:sz w:val="30"/>
      <w:szCs w:val="30"/>
    </w:rPr>
  </w:style>
  <w:style w:type="paragraph" w:styleId="753" w:customStyle="1">
    <w:name w:val="标题 411"/>
    <w:basedOn w:val="710"/>
    <w:next w:val="710"/>
    <w:link w:val="766"/>
    <w:uiPriority w:val="9"/>
    <w:unhideWhenUsed/>
    <w:qFormat/>
    <w:pPr>
      <w:keepLines/>
      <w:keepNext/>
      <w:spacing w:before="320" w:after="200"/>
      <w:outlineLvl w:val="3"/>
    </w:pPr>
    <w:rPr>
      <w:rFonts w:ascii="Arial" w:hAnsi="Arial" w:eastAsia="Arial" w:cs="Arial"/>
      <w:b/>
      <w:bCs/>
      <w:sz w:val="26"/>
      <w:szCs w:val="26"/>
    </w:rPr>
  </w:style>
  <w:style w:type="paragraph" w:styleId="754" w:customStyle="1">
    <w:name w:val="标题 511"/>
    <w:basedOn w:val="710"/>
    <w:next w:val="710"/>
    <w:link w:val="767"/>
    <w:uiPriority w:val="9"/>
    <w:unhideWhenUsed/>
    <w:qFormat/>
    <w:pPr>
      <w:keepLines/>
      <w:keepNext/>
      <w:spacing w:before="320" w:after="200"/>
      <w:outlineLvl w:val="4"/>
    </w:pPr>
    <w:rPr>
      <w:rFonts w:ascii="Arial" w:hAnsi="Arial" w:eastAsia="Arial" w:cs="Arial"/>
      <w:b/>
      <w:bCs/>
      <w:sz w:val="24"/>
      <w:szCs w:val="24"/>
    </w:rPr>
  </w:style>
  <w:style w:type="paragraph" w:styleId="755" w:customStyle="1">
    <w:name w:val="标题 611"/>
    <w:basedOn w:val="710"/>
    <w:next w:val="710"/>
    <w:link w:val="768"/>
    <w:uiPriority w:val="9"/>
    <w:unhideWhenUsed/>
    <w:qFormat/>
    <w:pPr>
      <w:keepLines/>
      <w:keepNext/>
      <w:spacing w:before="320" w:after="200"/>
      <w:outlineLvl w:val="5"/>
    </w:pPr>
    <w:rPr>
      <w:rFonts w:ascii="Arial" w:hAnsi="Arial" w:eastAsia="Arial" w:cs="Arial"/>
      <w:b/>
      <w:bCs/>
      <w:sz w:val="22"/>
      <w:szCs w:val="22"/>
    </w:rPr>
  </w:style>
  <w:style w:type="paragraph" w:styleId="756" w:customStyle="1">
    <w:name w:val="标题 711"/>
    <w:basedOn w:val="710"/>
    <w:next w:val="710"/>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57" w:customStyle="1">
    <w:name w:val="标题 811"/>
    <w:basedOn w:val="710"/>
    <w:next w:val="710"/>
    <w:link w:val="770"/>
    <w:uiPriority w:val="9"/>
    <w:unhideWhenUsed/>
    <w:qFormat/>
    <w:pPr>
      <w:keepLines/>
      <w:keepNext/>
      <w:spacing w:before="320" w:after="200"/>
      <w:outlineLvl w:val="7"/>
    </w:pPr>
    <w:rPr>
      <w:rFonts w:ascii="Arial" w:hAnsi="Arial" w:eastAsia="Arial" w:cs="Arial"/>
      <w:i/>
      <w:iCs/>
      <w:sz w:val="22"/>
      <w:szCs w:val="22"/>
    </w:rPr>
  </w:style>
  <w:style w:type="paragraph" w:styleId="758" w:customStyle="1">
    <w:name w:val="标题 911"/>
    <w:basedOn w:val="710"/>
    <w:next w:val="710"/>
    <w:link w:val="771"/>
    <w:uiPriority w:val="9"/>
    <w:unhideWhenUsed/>
    <w:qFormat/>
    <w:pPr>
      <w:keepLines/>
      <w:keepNext/>
      <w:spacing w:before="320" w:after="200"/>
      <w:outlineLvl w:val="8"/>
    </w:pPr>
    <w:rPr>
      <w:rFonts w:ascii="Arial" w:hAnsi="Arial" w:eastAsia="Arial" w:cs="Arial"/>
      <w:i/>
      <w:iCs/>
      <w:sz w:val="21"/>
      <w:szCs w:val="21"/>
    </w:rPr>
  </w:style>
  <w:style w:type="character" w:styleId="759" w:customStyle="1">
    <w:name w:val="默认段落字体11"/>
    <w:link w:val="710"/>
    <w:uiPriority w:val="1"/>
    <w:unhideWhenUsed/>
    <w:qFormat/>
  </w:style>
  <w:style w:type="table" w:styleId="760" w:customStyle="1">
    <w:name w:val="普通表格11"/>
    <w:uiPriority w:val="99"/>
    <w:unhideWhenUsed/>
    <w:qFormat/>
    <w:tblPr/>
  </w:style>
  <w:style w:type="character" w:styleId="761" w:customStyle="1">
    <w:name w:val="明显引用 Char3"/>
    <w:link w:val="710"/>
    <w:uiPriority w:val="99"/>
    <w:qFormat/>
    <w:rPr>
      <w:rFonts w:ascii="Times New Roman" w:hAnsi="Times New Roman" w:eastAsia="宋体" w:cs="Times New Roman"/>
      <w:i/>
      <w:iCs/>
      <w:color w:val="5b9bd5"/>
      <w:sz w:val="21"/>
      <w:szCs w:val="24"/>
    </w:rPr>
  </w:style>
  <w:style w:type="character" w:styleId="762" w:customStyle="1">
    <w:name w:val="Caption Char"/>
    <w:link w:val="748"/>
    <w:uiPriority w:val="99"/>
    <w:qFormat/>
  </w:style>
  <w:style w:type="character" w:styleId="763" w:customStyle="1">
    <w:name w:val="Heading 1 Char"/>
    <w:link w:val="750"/>
    <w:uiPriority w:val="9"/>
    <w:qFormat/>
    <w:rPr>
      <w:rFonts w:ascii="Arial" w:hAnsi="Arial" w:eastAsia="Arial" w:cs="Arial"/>
      <w:sz w:val="40"/>
      <w:szCs w:val="40"/>
    </w:rPr>
  </w:style>
  <w:style w:type="character" w:styleId="764" w:customStyle="1">
    <w:name w:val="Heading 2 Char"/>
    <w:link w:val="751"/>
    <w:uiPriority w:val="9"/>
    <w:qFormat/>
    <w:rPr>
      <w:rFonts w:ascii="Arial" w:hAnsi="Arial" w:eastAsia="Arial" w:cs="Arial"/>
      <w:sz w:val="34"/>
    </w:rPr>
  </w:style>
  <w:style w:type="character" w:styleId="765" w:customStyle="1">
    <w:name w:val="Heading 3 Char"/>
    <w:link w:val="752"/>
    <w:uiPriority w:val="9"/>
    <w:qFormat/>
    <w:rPr>
      <w:rFonts w:ascii="Arial" w:hAnsi="Arial" w:eastAsia="Arial" w:cs="Arial"/>
      <w:sz w:val="30"/>
      <w:szCs w:val="30"/>
    </w:rPr>
  </w:style>
  <w:style w:type="character" w:styleId="766" w:customStyle="1">
    <w:name w:val="Heading 4 Char"/>
    <w:link w:val="753"/>
    <w:uiPriority w:val="9"/>
    <w:qFormat/>
    <w:rPr>
      <w:rFonts w:ascii="Arial" w:hAnsi="Arial" w:eastAsia="Arial" w:cs="Arial"/>
      <w:b/>
      <w:bCs/>
      <w:sz w:val="26"/>
      <w:szCs w:val="26"/>
    </w:rPr>
  </w:style>
  <w:style w:type="character" w:styleId="767" w:customStyle="1">
    <w:name w:val="Heading 5 Char"/>
    <w:link w:val="754"/>
    <w:uiPriority w:val="9"/>
    <w:qFormat/>
    <w:rPr>
      <w:rFonts w:ascii="Arial" w:hAnsi="Arial" w:eastAsia="Arial" w:cs="Arial"/>
      <w:b/>
      <w:bCs/>
      <w:sz w:val="24"/>
      <w:szCs w:val="24"/>
    </w:rPr>
  </w:style>
  <w:style w:type="character" w:styleId="768" w:customStyle="1">
    <w:name w:val="Heading 6 Char"/>
    <w:link w:val="755"/>
    <w:uiPriority w:val="9"/>
    <w:qFormat/>
    <w:rPr>
      <w:rFonts w:ascii="Arial" w:hAnsi="Arial" w:eastAsia="Arial" w:cs="Arial"/>
      <w:b/>
      <w:bCs/>
      <w:sz w:val="22"/>
      <w:szCs w:val="22"/>
    </w:rPr>
  </w:style>
  <w:style w:type="character" w:styleId="769" w:customStyle="1">
    <w:name w:val="Heading 7 Char"/>
    <w:link w:val="756"/>
    <w:uiPriority w:val="9"/>
    <w:qFormat/>
    <w:rPr>
      <w:rFonts w:ascii="Arial" w:hAnsi="Arial" w:eastAsia="Arial" w:cs="Arial"/>
      <w:b/>
      <w:bCs/>
      <w:i/>
      <w:iCs/>
      <w:sz w:val="22"/>
      <w:szCs w:val="22"/>
    </w:rPr>
  </w:style>
  <w:style w:type="character" w:styleId="770" w:customStyle="1">
    <w:name w:val="Heading 8 Char"/>
    <w:link w:val="757"/>
    <w:uiPriority w:val="9"/>
    <w:qFormat/>
    <w:rPr>
      <w:rFonts w:ascii="Arial" w:hAnsi="Arial" w:eastAsia="Arial" w:cs="Arial"/>
      <w:i/>
      <w:iCs/>
      <w:sz w:val="22"/>
      <w:szCs w:val="22"/>
    </w:rPr>
  </w:style>
  <w:style w:type="character" w:styleId="771" w:customStyle="1">
    <w:name w:val="Heading 9 Char"/>
    <w:link w:val="758"/>
    <w:uiPriority w:val="9"/>
    <w:qFormat/>
    <w:rPr>
      <w:rFonts w:ascii="Arial" w:hAnsi="Arial" w:eastAsia="Arial" w:cs="Arial"/>
      <w:i/>
      <w:iCs/>
      <w:sz w:val="21"/>
      <w:szCs w:val="21"/>
    </w:rPr>
  </w:style>
  <w:style w:type="paragraph" w:styleId="772" w:customStyle="1">
    <w:name w:val="目录 711"/>
    <w:basedOn w:val="710"/>
    <w:next w:val="710"/>
    <w:uiPriority w:val="39"/>
    <w:unhideWhenUsed/>
    <w:qFormat/>
    <w:pPr>
      <w:ind w:left="1701" w:right="0" w:firstLine="0"/>
      <w:spacing w:after="57"/>
    </w:pPr>
  </w:style>
  <w:style w:type="paragraph" w:styleId="773" w:customStyle="1">
    <w:name w:val="正文缩进11"/>
    <w:basedOn w:val="710"/>
    <w:uiPriority w:val="0"/>
    <w:qFormat/>
    <w:pPr>
      <w:ind w:firstLine="420"/>
    </w:pPr>
  </w:style>
  <w:style w:type="paragraph" w:styleId="774" w:customStyle="1">
    <w:name w:val="题注11"/>
    <w:basedOn w:val="710"/>
    <w:next w:val="710"/>
    <w:uiPriority w:val="35"/>
    <w:unhideWhenUsed/>
    <w:qFormat/>
    <w:pPr>
      <w:spacing w:line="276" w:lineRule="auto"/>
    </w:pPr>
    <w:rPr>
      <w:b/>
      <w:bCs/>
      <w:color w:val="4f81bd"/>
      <w:sz w:val="18"/>
      <w:szCs w:val="18"/>
    </w:rPr>
  </w:style>
  <w:style w:type="paragraph" w:styleId="775" w:customStyle="1">
    <w:name w:val="正文文本111"/>
    <w:basedOn w:val="710"/>
    <w:uiPriority w:val="99"/>
    <w:qFormat/>
    <w:rPr>
      <w:rFonts w:ascii="仿宋_GB2312" w:eastAsia="仿宋_GB2312" w:cs="仿宋_GB2312"/>
      <w:sz w:val="28"/>
      <w:szCs w:val="28"/>
    </w:rPr>
  </w:style>
  <w:style w:type="paragraph" w:styleId="776" w:customStyle="1">
    <w:name w:val="目录 511"/>
    <w:basedOn w:val="710"/>
    <w:next w:val="710"/>
    <w:uiPriority w:val="39"/>
    <w:unhideWhenUsed/>
    <w:qFormat/>
    <w:pPr>
      <w:ind w:left="1134" w:right="0" w:firstLine="0"/>
      <w:spacing w:after="57"/>
    </w:pPr>
  </w:style>
  <w:style w:type="paragraph" w:styleId="777" w:customStyle="1">
    <w:name w:val="目录 311"/>
    <w:basedOn w:val="710"/>
    <w:next w:val="710"/>
    <w:uiPriority w:val="39"/>
    <w:unhideWhenUsed/>
    <w:qFormat/>
    <w:pPr>
      <w:ind w:left="567" w:right="0" w:firstLine="0"/>
      <w:spacing w:after="57"/>
    </w:pPr>
  </w:style>
  <w:style w:type="paragraph" w:styleId="778" w:customStyle="1">
    <w:name w:val="纯文本12"/>
    <w:basedOn w:val="710"/>
    <w:uiPriority w:val="99"/>
    <w:qFormat/>
    <w:rPr>
      <w:rFonts w:ascii="宋体" w:cs="宋体"/>
    </w:rPr>
  </w:style>
  <w:style w:type="paragraph" w:styleId="779" w:customStyle="1">
    <w:name w:val="目录 811"/>
    <w:basedOn w:val="710"/>
    <w:next w:val="710"/>
    <w:uiPriority w:val="39"/>
    <w:unhideWhenUsed/>
    <w:qFormat/>
    <w:pPr>
      <w:ind w:left="1984" w:right="0" w:firstLine="0"/>
      <w:spacing w:after="57"/>
    </w:pPr>
  </w:style>
  <w:style w:type="paragraph" w:styleId="780" w:customStyle="1">
    <w:name w:val="尾注文本11"/>
    <w:basedOn w:val="710"/>
    <w:link w:val="781"/>
    <w:uiPriority w:val="99"/>
    <w:unhideWhenUsed/>
    <w:qFormat/>
    <w:pPr>
      <w:spacing w:after="0" w:line="240" w:lineRule="auto"/>
    </w:pPr>
    <w:rPr>
      <w:sz w:val="20"/>
    </w:rPr>
  </w:style>
  <w:style w:type="character" w:styleId="781" w:customStyle="1">
    <w:name w:val="Endnote Text Char"/>
    <w:link w:val="780"/>
    <w:uiPriority w:val="99"/>
    <w:qFormat/>
    <w:rPr>
      <w:sz w:val="20"/>
    </w:rPr>
  </w:style>
  <w:style w:type="paragraph" w:styleId="782" w:customStyle="1">
    <w:name w:val="页眉12"/>
    <w:basedOn w:val="710"/>
    <w:link w:val="783"/>
    <w:uiPriority w:val="99"/>
    <w:unhideWhenUsed/>
    <w:qFormat/>
    <w:pPr>
      <w:spacing w:after="0" w:line="240" w:lineRule="auto"/>
      <w:tabs>
        <w:tab w:val="center" w:pos="7143" w:leader="none"/>
        <w:tab w:val="right" w:pos="14287" w:leader="none"/>
      </w:tabs>
    </w:pPr>
  </w:style>
  <w:style w:type="character" w:styleId="783" w:customStyle="1">
    <w:name w:val="Header Char"/>
    <w:link w:val="782"/>
    <w:uiPriority w:val="99"/>
    <w:qFormat/>
  </w:style>
  <w:style w:type="paragraph" w:styleId="784" w:customStyle="1">
    <w:name w:val="目录 111"/>
    <w:basedOn w:val="710"/>
    <w:next w:val="710"/>
    <w:uiPriority w:val="39"/>
    <w:unhideWhenUsed/>
    <w:qFormat/>
    <w:pPr>
      <w:ind w:left="0" w:right="0" w:firstLine="0"/>
      <w:spacing w:after="57"/>
    </w:pPr>
  </w:style>
  <w:style w:type="paragraph" w:styleId="785" w:customStyle="1">
    <w:name w:val="目录 411"/>
    <w:basedOn w:val="710"/>
    <w:next w:val="710"/>
    <w:uiPriority w:val="39"/>
    <w:unhideWhenUsed/>
    <w:qFormat/>
    <w:pPr>
      <w:ind w:left="850" w:right="0" w:firstLine="0"/>
      <w:spacing w:after="57"/>
    </w:pPr>
  </w:style>
  <w:style w:type="paragraph" w:styleId="786" w:customStyle="1">
    <w:name w:val="副标题1"/>
    <w:basedOn w:val="710"/>
    <w:next w:val="710"/>
    <w:link w:val="787"/>
    <w:uiPriority w:val="11"/>
    <w:qFormat/>
    <w:pPr>
      <w:spacing w:before="200" w:after="200"/>
    </w:pPr>
    <w:rPr>
      <w:sz w:val="24"/>
      <w:szCs w:val="24"/>
    </w:rPr>
  </w:style>
  <w:style w:type="character" w:styleId="787" w:customStyle="1">
    <w:name w:val="Subtitle Char"/>
    <w:link w:val="786"/>
    <w:uiPriority w:val="11"/>
    <w:qFormat/>
    <w:rPr>
      <w:sz w:val="24"/>
      <w:szCs w:val="24"/>
    </w:rPr>
  </w:style>
  <w:style w:type="paragraph" w:styleId="788" w:customStyle="1">
    <w:name w:val="脚注文本11"/>
    <w:basedOn w:val="710"/>
    <w:link w:val="789"/>
    <w:uiPriority w:val="99"/>
    <w:unhideWhenUsed/>
    <w:qFormat/>
    <w:pPr>
      <w:spacing w:after="40" w:line="240" w:lineRule="auto"/>
    </w:pPr>
    <w:rPr>
      <w:sz w:val="18"/>
    </w:rPr>
  </w:style>
  <w:style w:type="character" w:styleId="789" w:customStyle="1">
    <w:name w:val="Footnote Text Char"/>
    <w:link w:val="788"/>
    <w:uiPriority w:val="99"/>
    <w:qFormat/>
    <w:rPr>
      <w:sz w:val="18"/>
    </w:rPr>
  </w:style>
  <w:style w:type="paragraph" w:styleId="790" w:customStyle="1">
    <w:name w:val="目录 611"/>
    <w:basedOn w:val="710"/>
    <w:next w:val="710"/>
    <w:uiPriority w:val="39"/>
    <w:unhideWhenUsed/>
    <w:qFormat/>
    <w:pPr>
      <w:ind w:left="1417" w:right="0" w:firstLine="0"/>
      <w:spacing w:after="57"/>
    </w:pPr>
  </w:style>
  <w:style w:type="paragraph" w:styleId="791" w:customStyle="1">
    <w:name w:val="图表目录1"/>
    <w:basedOn w:val="710"/>
    <w:next w:val="710"/>
    <w:uiPriority w:val="99"/>
    <w:unhideWhenUsed/>
    <w:qFormat/>
    <w:pPr>
      <w:spacing w:after="0" w:afterAutospacing="0"/>
    </w:pPr>
  </w:style>
  <w:style w:type="paragraph" w:styleId="792" w:customStyle="1">
    <w:name w:val="目录 211"/>
    <w:basedOn w:val="710"/>
    <w:next w:val="710"/>
    <w:uiPriority w:val="39"/>
    <w:unhideWhenUsed/>
    <w:qFormat/>
    <w:pPr>
      <w:ind w:left="283" w:right="0" w:firstLine="0"/>
      <w:spacing w:after="57"/>
    </w:pPr>
  </w:style>
  <w:style w:type="paragraph" w:styleId="793" w:customStyle="1">
    <w:name w:val="目录 911"/>
    <w:basedOn w:val="710"/>
    <w:next w:val="710"/>
    <w:uiPriority w:val="39"/>
    <w:unhideWhenUsed/>
    <w:qFormat/>
    <w:pPr>
      <w:ind w:left="2268" w:right="0" w:firstLine="0"/>
      <w:spacing w:after="57"/>
    </w:pPr>
  </w:style>
  <w:style w:type="paragraph" w:styleId="794" w:customStyle="1">
    <w:name w:val="普通(网站)11"/>
    <w:basedOn w:val="710"/>
    <w:uiPriority w:val="99"/>
    <w:qFormat/>
    <w:pPr>
      <w:ind w:firstLine="420"/>
      <w:jc w:val="left"/>
      <w:spacing w:beforeAutospacing="1" w:afterAutospacing="1" w:line="288" w:lineRule="auto"/>
      <w:widowControl/>
    </w:pPr>
    <w:rPr>
      <w:rFonts w:ascii="宋体"/>
      <w:sz w:val="24"/>
      <w:szCs w:val="24"/>
    </w:rPr>
  </w:style>
  <w:style w:type="paragraph" w:styleId="795" w:customStyle="1">
    <w:name w:val="标题11"/>
    <w:basedOn w:val="710"/>
    <w:next w:val="710"/>
    <w:link w:val="796"/>
    <w:uiPriority w:val="10"/>
    <w:qFormat/>
    <w:pPr>
      <w:contextualSpacing/>
      <w:spacing w:before="300" w:after="200"/>
    </w:pPr>
    <w:rPr>
      <w:sz w:val="48"/>
      <w:szCs w:val="48"/>
    </w:rPr>
  </w:style>
  <w:style w:type="character" w:styleId="796" w:customStyle="1">
    <w:name w:val="Title Char"/>
    <w:link w:val="795"/>
    <w:uiPriority w:val="10"/>
    <w:qFormat/>
    <w:rPr>
      <w:sz w:val="48"/>
      <w:szCs w:val="48"/>
    </w:rPr>
  </w:style>
  <w:style w:type="table" w:styleId="797" w:customStyle="1">
    <w:name w:val="网格型11"/>
    <w:uiPriority w:val="59"/>
    <w:qFormat/>
    <w:pPr>
      <w:spacing w:after="0" w:line="240" w:lineRule="auto"/>
    </w:pPr>
    <w:tblPr/>
  </w:style>
  <w:style w:type="character" w:styleId="798" w:customStyle="1">
    <w:name w:val="尾注引用11"/>
    <w:link w:val="710"/>
    <w:uiPriority w:val="99"/>
    <w:unhideWhenUsed/>
    <w:qFormat/>
    <w:rPr>
      <w:vertAlign w:val="superscript"/>
    </w:rPr>
  </w:style>
  <w:style w:type="character" w:styleId="799" w:customStyle="1">
    <w:name w:val="HTML 打字机11"/>
    <w:link w:val="710"/>
    <w:uiPriority w:val="0"/>
    <w:qFormat/>
    <w:rPr>
      <w:rFonts w:ascii="宋体" w:hAnsi="宋体" w:eastAsia="宋体" w:cs="宋体"/>
      <w:sz w:val="24"/>
      <w:szCs w:val="24"/>
    </w:rPr>
  </w:style>
  <w:style w:type="character" w:styleId="800" w:customStyle="1">
    <w:name w:val="超链接11"/>
    <w:link w:val="710"/>
    <w:uiPriority w:val="99"/>
    <w:unhideWhenUsed/>
    <w:qFormat/>
    <w:rPr>
      <w:color w:val="0000ff"/>
      <w:u w:val="single"/>
    </w:rPr>
  </w:style>
  <w:style w:type="character" w:styleId="801" w:customStyle="1">
    <w:name w:val="脚注引用11"/>
    <w:link w:val="710"/>
    <w:uiPriority w:val="99"/>
    <w:unhideWhenUsed/>
    <w:qFormat/>
    <w:rPr>
      <w:vertAlign w:val="superscript"/>
    </w:rPr>
  </w:style>
  <w:style w:type="paragraph" w:styleId="802" w:customStyle="1">
    <w:name w:val="正文文本1"/>
    <w:basedOn w:val="710"/>
    <w:uiPriority w:val="0"/>
    <w:qFormat/>
    <w:rPr>
      <w:rFonts w:ascii="仿宋_GB2312" w:eastAsia="仿宋_GB2312"/>
      <w:sz w:val="28"/>
      <w:szCs w:val="20"/>
    </w:rPr>
  </w:style>
  <w:style w:type="paragraph" w:styleId="803" w:customStyle="1">
    <w:name w:val="样式1"/>
    <w:basedOn w:val="710"/>
    <w:uiPriority w:val="0"/>
    <w:qFormat/>
    <w:pPr>
      <w:spacing w:before="120" w:after="120" w:line="300" w:lineRule="auto"/>
    </w:pPr>
    <w:rPr>
      <w:rFonts w:ascii="宋体" w:hAnsi="宋体" w:eastAsia="宋体" w:cs="Times New Roman"/>
      <w:b/>
      <w:sz w:val="24"/>
      <w:szCs w:val="20"/>
    </w:r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paragraph" w:styleId="805">
    <w:name w:val="Quote"/>
    <w:basedOn w:val="710"/>
    <w:next w:val="710"/>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10"/>
    <w:next w:val="710"/>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Footer Char"/>
    <w:link w:val="748"/>
    <w:uiPriority w:val="99"/>
    <w:qFormat/>
  </w:style>
  <w:style w:type="table" w:styleId="810" w:customStyle="1">
    <w:name w:val="Table Grid Light"/>
    <w:uiPriority w:val="59"/>
    <w:qFormat/>
    <w:pPr>
      <w:spacing w:after="0" w:line="240" w:lineRule="auto"/>
    </w:pPr>
    <w:tblPr/>
  </w:style>
  <w:style w:type="table" w:styleId="811" w:customStyle="1">
    <w:name w:val="Plain Table 1"/>
    <w:uiPriority w:val="59"/>
    <w:qFormat/>
    <w:pPr>
      <w:spacing w:after="0" w:line="240" w:lineRule="auto"/>
    </w:pPr>
    <w:tblPr/>
  </w:style>
  <w:style w:type="table" w:styleId="812" w:customStyle="1">
    <w:name w:val="Plain Table 2"/>
    <w:uiPriority w:val="59"/>
    <w:qFormat/>
    <w:pPr>
      <w:spacing w:after="0" w:line="240" w:lineRule="auto"/>
    </w:pPr>
    <w:tblPr/>
  </w:style>
  <w:style w:type="table" w:styleId="813" w:customStyle="1">
    <w:name w:val="Plain Table 3"/>
    <w:uiPriority w:val="99"/>
    <w:qFormat/>
    <w:pPr>
      <w:spacing w:after="0" w:line="240" w:lineRule="auto"/>
    </w:pPr>
    <w:tblPr/>
  </w:style>
  <w:style w:type="table" w:styleId="814" w:customStyle="1">
    <w:name w:val="Plain Table 4"/>
    <w:uiPriority w:val="99"/>
    <w:qFormat/>
    <w:pPr>
      <w:spacing w:after="0" w:line="240" w:lineRule="auto"/>
    </w:pPr>
    <w:tblPr/>
  </w:style>
  <w:style w:type="table" w:styleId="815" w:customStyle="1">
    <w:name w:val="Plain Table 5"/>
    <w:uiPriority w:val="99"/>
    <w:qFormat/>
    <w:pPr>
      <w:spacing w:after="0" w:line="240" w:lineRule="auto"/>
    </w:pPr>
    <w:tblPr/>
  </w:style>
  <w:style w:type="table" w:styleId="816" w:customStyle="1">
    <w:name w:val="Grid Table 1 Light"/>
    <w:uiPriority w:val="99"/>
    <w:qFormat/>
    <w:pPr>
      <w:spacing w:after="0" w:line="240" w:lineRule="auto"/>
    </w:pPr>
    <w:tblPr/>
  </w:style>
  <w:style w:type="table" w:styleId="817" w:customStyle="1">
    <w:name w:val="Grid Table 1 Light - Accent 1"/>
    <w:uiPriority w:val="99"/>
    <w:qFormat/>
    <w:pPr>
      <w:spacing w:after="0" w:line="240" w:lineRule="auto"/>
    </w:pPr>
    <w:tblPr/>
  </w:style>
  <w:style w:type="table" w:styleId="818" w:customStyle="1">
    <w:name w:val="Grid Table 1 Light - Accent 2"/>
    <w:uiPriority w:val="99"/>
    <w:qFormat/>
    <w:pPr>
      <w:spacing w:after="0" w:line="240" w:lineRule="auto"/>
    </w:pPr>
    <w:tblPr/>
  </w:style>
  <w:style w:type="table" w:styleId="819" w:customStyle="1">
    <w:name w:val="Grid Table 1 Light - Accent 3"/>
    <w:uiPriority w:val="99"/>
    <w:qFormat/>
    <w:pPr>
      <w:spacing w:after="0" w:line="240" w:lineRule="auto"/>
    </w:pPr>
    <w:tblPr/>
  </w:style>
  <w:style w:type="table" w:styleId="820" w:customStyle="1">
    <w:name w:val="Grid Table 1 Light - Accent 4"/>
    <w:uiPriority w:val="99"/>
    <w:qFormat/>
    <w:pPr>
      <w:spacing w:after="0" w:line="240" w:lineRule="auto"/>
    </w:pPr>
    <w:tblPr/>
  </w:style>
  <w:style w:type="table" w:styleId="821" w:customStyle="1">
    <w:name w:val="Grid Table 1 Light - Accent 5"/>
    <w:uiPriority w:val="99"/>
    <w:qFormat/>
    <w:pPr>
      <w:spacing w:after="0" w:line="240" w:lineRule="auto"/>
    </w:pPr>
    <w:tblPr/>
  </w:style>
  <w:style w:type="table" w:styleId="822" w:customStyle="1">
    <w:name w:val="Grid Table 1 Light - Accent 6"/>
    <w:uiPriority w:val="99"/>
    <w:qFormat/>
    <w:pPr>
      <w:spacing w:after="0" w:line="240" w:lineRule="auto"/>
    </w:pPr>
    <w:tblPr/>
  </w:style>
  <w:style w:type="table" w:styleId="823" w:customStyle="1">
    <w:name w:val="Grid Table 2"/>
    <w:uiPriority w:val="99"/>
    <w:qFormat/>
    <w:pPr>
      <w:spacing w:after="0" w:line="240" w:lineRule="auto"/>
    </w:pPr>
    <w:tblPr/>
  </w:style>
  <w:style w:type="table" w:styleId="824" w:customStyle="1">
    <w:name w:val="Grid Table 2 - Accent 1"/>
    <w:uiPriority w:val="99"/>
    <w:qFormat/>
    <w:pPr>
      <w:spacing w:after="0" w:line="240" w:lineRule="auto"/>
    </w:pPr>
    <w:tblPr/>
  </w:style>
  <w:style w:type="table" w:styleId="825" w:customStyle="1">
    <w:name w:val="Grid Table 2 - Accent 2"/>
    <w:uiPriority w:val="99"/>
    <w:qFormat/>
    <w:pPr>
      <w:spacing w:after="0" w:line="240" w:lineRule="auto"/>
    </w:pPr>
    <w:tblPr/>
  </w:style>
  <w:style w:type="table" w:styleId="826" w:customStyle="1">
    <w:name w:val="Grid Table 2 - Accent 3"/>
    <w:uiPriority w:val="99"/>
    <w:qFormat/>
    <w:pPr>
      <w:spacing w:after="0" w:line="240" w:lineRule="auto"/>
    </w:pPr>
    <w:tblPr/>
  </w:style>
  <w:style w:type="table" w:styleId="827" w:customStyle="1">
    <w:name w:val="Grid Table 2 - Accent 4"/>
    <w:uiPriority w:val="99"/>
    <w:qFormat/>
    <w:pPr>
      <w:spacing w:after="0" w:line="240" w:lineRule="auto"/>
    </w:pPr>
    <w:tblPr/>
  </w:style>
  <w:style w:type="table" w:styleId="828" w:customStyle="1">
    <w:name w:val="Grid Table 2 - Accent 5"/>
    <w:uiPriority w:val="99"/>
    <w:qFormat/>
    <w:pPr>
      <w:spacing w:after="0" w:line="240" w:lineRule="auto"/>
    </w:pPr>
    <w:tblPr/>
  </w:style>
  <w:style w:type="table" w:styleId="829" w:customStyle="1">
    <w:name w:val="Grid Table 2 - Accent 6"/>
    <w:uiPriority w:val="99"/>
    <w:qFormat/>
    <w:pPr>
      <w:spacing w:after="0" w:line="240" w:lineRule="auto"/>
    </w:pPr>
    <w:tblPr/>
  </w:style>
  <w:style w:type="table" w:styleId="830" w:customStyle="1">
    <w:name w:val="Grid Table 3"/>
    <w:uiPriority w:val="99"/>
    <w:qFormat/>
    <w:pPr>
      <w:spacing w:after="0" w:line="240" w:lineRule="auto"/>
    </w:pPr>
    <w:tblPr/>
  </w:style>
  <w:style w:type="table" w:styleId="831" w:customStyle="1">
    <w:name w:val="Grid Table 3 - Accent 1"/>
    <w:uiPriority w:val="99"/>
    <w:qFormat/>
    <w:pPr>
      <w:spacing w:after="0" w:line="240" w:lineRule="auto"/>
    </w:pPr>
    <w:tblPr/>
  </w:style>
  <w:style w:type="table" w:styleId="832" w:customStyle="1">
    <w:name w:val="Grid Table 3 - Accent 2"/>
    <w:uiPriority w:val="99"/>
    <w:qFormat/>
    <w:pPr>
      <w:spacing w:after="0" w:line="240" w:lineRule="auto"/>
    </w:pPr>
    <w:tblPr/>
  </w:style>
  <w:style w:type="table" w:styleId="833" w:customStyle="1">
    <w:name w:val="Grid Table 3 - Accent 3"/>
    <w:uiPriority w:val="99"/>
    <w:qFormat/>
    <w:pPr>
      <w:spacing w:after="0" w:line="240" w:lineRule="auto"/>
    </w:pPr>
    <w:tblPr/>
  </w:style>
  <w:style w:type="table" w:styleId="834" w:customStyle="1">
    <w:name w:val="Grid Table 3 - Accent 4"/>
    <w:uiPriority w:val="99"/>
    <w:qFormat/>
    <w:pPr>
      <w:spacing w:after="0" w:line="240" w:lineRule="auto"/>
    </w:pPr>
    <w:tblPr/>
  </w:style>
  <w:style w:type="table" w:styleId="835" w:customStyle="1">
    <w:name w:val="Grid Table 3 - Accent 5"/>
    <w:uiPriority w:val="99"/>
    <w:qFormat/>
    <w:pPr>
      <w:spacing w:after="0" w:line="240" w:lineRule="auto"/>
    </w:pPr>
    <w:tblPr/>
  </w:style>
  <w:style w:type="table" w:styleId="836" w:customStyle="1">
    <w:name w:val="Grid Table 3 - Accent 6"/>
    <w:uiPriority w:val="99"/>
    <w:qFormat/>
    <w:pPr>
      <w:spacing w:after="0" w:line="240" w:lineRule="auto"/>
    </w:pPr>
    <w:tblPr/>
  </w:style>
  <w:style w:type="table" w:styleId="837" w:customStyle="1">
    <w:name w:val="Grid Table 4"/>
    <w:uiPriority w:val="59"/>
    <w:qFormat/>
    <w:pPr>
      <w:spacing w:after="0" w:line="240" w:lineRule="auto"/>
    </w:pPr>
    <w:tblPr/>
  </w:style>
  <w:style w:type="table" w:styleId="838" w:customStyle="1">
    <w:name w:val="Grid Table 4 - Accent 1"/>
    <w:uiPriority w:val="59"/>
    <w:qFormat/>
    <w:pPr>
      <w:spacing w:after="0" w:line="240" w:lineRule="auto"/>
    </w:pPr>
    <w:tblPr/>
  </w:style>
  <w:style w:type="table" w:styleId="839" w:customStyle="1">
    <w:name w:val="Grid Table 4 - Accent 2"/>
    <w:uiPriority w:val="59"/>
    <w:qFormat/>
    <w:pPr>
      <w:spacing w:after="0" w:line="240" w:lineRule="auto"/>
    </w:pPr>
    <w:tblPr/>
  </w:style>
  <w:style w:type="table" w:styleId="840" w:customStyle="1">
    <w:name w:val="Grid Table 4 - Accent 3"/>
    <w:uiPriority w:val="59"/>
    <w:qFormat/>
    <w:pPr>
      <w:spacing w:after="0" w:line="240" w:lineRule="auto"/>
    </w:pPr>
    <w:tblPr/>
  </w:style>
  <w:style w:type="table" w:styleId="841" w:customStyle="1">
    <w:name w:val="Grid Table 4 - Accent 4"/>
    <w:uiPriority w:val="59"/>
    <w:qFormat/>
    <w:pPr>
      <w:spacing w:after="0" w:line="240" w:lineRule="auto"/>
    </w:pPr>
    <w:tblPr/>
  </w:style>
  <w:style w:type="table" w:styleId="842" w:customStyle="1">
    <w:name w:val="Grid Table 4 - Accent 5"/>
    <w:uiPriority w:val="59"/>
    <w:qFormat/>
    <w:pPr>
      <w:spacing w:after="0" w:line="240" w:lineRule="auto"/>
    </w:pPr>
    <w:tblPr/>
  </w:style>
  <w:style w:type="table" w:styleId="843" w:customStyle="1">
    <w:name w:val="Grid Table 4 - Accent 6"/>
    <w:uiPriority w:val="59"/>
    <w:qFormat/>
    <w:pPr>
      <w:spacing w:after="0" w:line="240" w:lineRule="auto"/>
    </w:pPr>
    <w:tblPr/>
  </w:style>
  <w:style w:type="table" w:styleId="844" w:customStyle="1">
    <w:name w:val="Grid Table 5 Dark"/>
    <w:uiPriority w:val="99"/>
    <w:qFormat/>
    <w:pPr>
      <w:spacing w:after="0" w:line="240" w:lineRule="auto"/>
    </w:pPr>
    <w:tblPr/>
  </w:style>
  <w:style w:type="table" w:styleId="845" w:customStyle="1">
    <w:name w:val="Grid Table 5 Dark- Accent 1"/>
    <w:uiPriority w:val="99"/>
    <w:qFormat/>
    <w:pPr>
      <w:spacing w:after="0" w:line="240" w:lineRule="auto"/>
    </w:pPr>
    <w:tblPr/>
  </w:style>
  <w:style w:type="table" w:styleId="846" w:customStyle="1">
    <w:name w:val="Grid Table 5 Dark - Accent 2"/>
    <w:uiPriority w:val="99"/>
    <w:qFormat/>
    <w:pPr>
      <w:spacing w:after="0" w:line="240" w:lineRule="auto"/>
    </w:pPr>
    <w:tblPr/>
  </w:style>
  <w:style w:type="table" w:styleId="847" w:customStyle="1">
    <w:name w:val="Grid Table 5 Dark - Accent 3"/>
    <w:uiPriority w:val="99"/>
    <w:qFormat/>
    <w:pPr>
      <w:spacing w:after="0" w:line="240" w:lineRule="auto"/>
    </w:pPr>
    <w:tblPr/>
  </w:style>
  <w:style w:type="table" w:styleId="848" w:customStyle="1">
    <w:name w:val="Grid Table 5 Dark- Accent 4"/>
    <w:uiPriority w:val="99"/>
    <w:qFormat/>
    <w:pPr>
      <w:spacing w:after="0" w:line="240" w:lineRule="auto"/>
    </w:pPr>
    <w:tblPr/>
  </w:style>
  <w:style w:type="table" w:styleId="849" w:customStyle="1">
    <w:name w:val="Grid Table 5 Dark - Accent 5"/>
    <w:uiPriority w:val="99"/>
    <w:qFormat/>
    <w:pPr>
      <w:spacing w:after="0" w:line="240" w:lineRule="auto"/>
    </w:pPr>
    <w:tblPr/>
  </w:style>
  <w:style w:type="table" w:styleId="850" w:customStyle="1">
    <w:name w:val="Grid Table 5 Dark - Accent 6"/>
    <w:uiPriority w:val="99"/>
    <w:qFormat/>
    <w:pPr>
      <w:spacing w:after="0" w:line="240" w:lineRule="auto"/>
    </w:pPr>
    <w:tblPr/>
  </w:style>
  <w:style w:type="table" w:styleId="851" w:customStyle="1">
    <w:name w:val="Grid Table 6 Colorful"/>
    <w:uiPriority w:val="99"/>
    <w:qFormat/>
    <w:pPr>
      <w:spacing w:after="0" w:line="240" w:lineRule="auto"/>
    </w:pPr>
    <w:tblPr/>
  </w:style>
  <w:style w:type="table" w:styleId="852" w:customStyle="1">
    <w:name w:val="Grid Table 6 Colorful - Accent 1"/>
    <w:uiPriority w:val="99"/>
    <w:qFormat/>
    <w:pPr>
      <w:spacing w:after="0" w:line="240" w:lineRule="auto"/>
    </w:pPr>
    <w:tblPr/>
  </w:style>
  <w:style w:type="table" w:styleId="853" w:customStyle="1">
    <w:name w:val="Grid Table 6 Colorful - Accent 2"/>
    <w:uiPriority w:val="99"/>
    <w:qFormat/>
    <w:pPr>
      <w:spacing w:after="0" w:line="240" w:lineRule="auto"/>
    </w:pPr>
    <w:tblPr/>
  </w:style>
  <w:style w:type="table" w:styleId="854" w:customStyle="1">
    <w:name w:val="Grid Table 6 Colorful - Accent 3"/>
    <w:uiPriority w:val="99"/>
    <w:qFormat/>
    <w:pPr>
      <w:spacing w:after="0" w:line="240" w:lineRule="auto"/>
    </w:pPr>
    <w:tblPr/>
  </w:style>
  <w:style w:type="table" w:styleId="855" w:customStyle="1">
    <w:name w:val="Grid Table 6 Colorful - Accent 4"/>
    <w:uiPriority w:val="99"/>
    <w:qFormat/>
    <w:pPr>
      <w:spacing w:after="0" w:line="240" w:lineRule="auto"/>
    </w:pPr>
    <w:tblPr/>
  </w:style>
  <w:style w:type="table" w:styleId="856" w:customStyle="1">
    <w:name w:val="Grid Table 6 Colorful - Accent 5"/>
    <w:uiPriority w:val="99"/>
    <w:qFormat/>
    <w:pPr>
      <w:spacing w:after="0" w:line="240" w:lineRule="auto"/>
    </w:pPr>
    <w:tblPr/>
  </w:style>
  <w:style w:type="table" w:styleId="857" w:customStyle="1">
    <w:name w:val="Grid Table 6 Colorful - Accent 6"/>
    <w:uiPriority w:val="99"/>
    <w:qFormat/>
    <w:pPr>
      <w:spacing w:after="0" w:line="240" w:lineRule="auto"/>
    </w:pPr>
    <w:tblPr/>
  </w:style>
  <w:style w:type="table" w:styleId="858" w:customStyle="1">
    <w:name w:val="Grid Table 7 Colorful"/>
    <w:uiPriority w:val="99"/>
    <w:qFormat/>
    <w:pPr>
      <w:spacing w:after="0" w:line="240" w:lineRule="auto"/>
    </w:pPr>
    <w:tblPr/>
  </w:style>
  <w:style w:type="table" w:styleId="859" w:customStyle="1">
    <w:name w:val="Grid Table 7 Colorful - Accent 1"/>
    <w:uiPriority w:val="99"/>
    <w:qFormat/>
    <w:pPr>
      <w:spacing w:after="0" w:line="240" w:lineRule="auto"/>
    </w:pPr>
    <w:tblPr/>
  </w:style>
  <w:style w:type="table" w:styleId="860" w:customStyle="1">
    <w:name w:val="Grid Table 7 Colorful - Accent 2"/>
    <w:uiPriority w:val="99"/>
    <w:qFormat/>
    <w:pPr>
      <w:spacing w:after="0" w:line="240" w:lineRule="auto"/>
    </w:pPr>
    <w:tblPr/>
  </w:style>
  <w:style w:type="table" w:styleId="861" w:customStyle="1">
    <w:name w:val="Grid Table 7 Colorful - Accent 3"/>
    <w:uiPriority w:val="99"/>
    <w:qFormat/>
    <w:pPr>
      <w:spacing w:after="0" w:line="240" w:lineRule="auto"/>
    </w:pPr>
    <w:tblPr/>
  </w:style>
  <w:style w:type="table" w:styleId="862" w:customStyle="1">
    <w:name w:val="Grid Table 7 Colorful - Accent 4"/>
    <w:uiPriority w:val="99"/>
    <w:qFormat/>
    <w:pPr>
      <w:spacing w:after="0" w:line="240" w:lineRule="auto"/>
    </w:pPr>
    <w:tblPr/>
  </w:style>
  <w:style w:type="table" w:styleId="863" w:customStyle="1">
    <w:name w:val="Grid Table 7 Colorful - Accent 5"/>
    <w:uiPriority w:val="99"/>
    <w:qFormat/>
    <w:pPr>
      <w:spacing w:after="0" w:line="240" w:lineRule="auto"/>
    </w:pPr>
    <w:tblPr/>
  </w:style>
  <w:style w:type="table" w:styleId="864" w:customStyle="1">
    <w:name w:val="Grid Table 7 Colorful - Accent 6"/>
    <w:uiPriority w:val="99"/>
    <w:qFormat/>
    <w:pPr>
      <w:spacing w:after="0" w:line="240" w:lineRule="auto"/>
    </w:pPr>
    <w:tblPr/>
  </w:style>
  <w:style w:type="table" w:styleId="865" w:customStyle="1">
    <w:name w:val="List Table 1 Light"/>
    <w:uiPriority w:val="99"/>
    <w:qFormat/>
    <w:pPr>
      <w:spacing w:after="0" w:line="240" w:lineRule="auto"/>
    </w:pPr>
    <w:tblPr/>
  </w:style>
  <w:style w:type="table" w:styleId="866" w:customStyle="1">
    <w:name w:val="List Table 1 Light - Accent 1"/>
    <w:uiPriority w:val="99"/>
    <w:qFormat/>
    <w:pPr>
      <w:spacing w:after="0" w:line="240" w:lineRule="auto"/>
    </w:pPr>
    <w:tblPr/>
  </w:style>
  <w:style w:type="table" w:styleId="867" w:customStyle="1">
    <w:name w:val="List Table 1 Light - Accent 2"/>
    <w:uiPriority w:val="99"/>
    <w:qFormat/>
    <w:pPr>
      <w:spacing w:after="0" w:line="240" w:lineRule="auto"/>
    </w:pPr>
    <w:tblPr/>
  </w:style>
  <w:style w:type="table" w:styleId="868" w:customStyle="1">
    <w:name w:val="List Table 1 Light - Accent 3"/>
    <w:uiPriority w:val="99"/>
    <w:qFormat/>
    <w:pPr>
      <w:spacing w:after="0" w:line="240" w:lineRule="auto"/>
    </w:pPr>
    <w:tblPr/>
  </w:style>
  <w:style w:type="table" w:styleId="869" w:customStyle="1">
    <w:name w:val="List Table 1 Light - Accent 4"/>
    <w:uiPriority w:val="99"/>
    <w:qFormat/>
    <w:pPr>
      <w:spacing w:after="0" w:line="240" w:lineRule="auto"/>
    </w:pPr>
    <w:tblPr/>
  </w:style>
  <w:style w:type="table" w:styleId="870" w:customStyle="1">
    <w:name w:val="List Table 1 Light - Accent 5"/>
    <w:uiPriority w:val="99"/>
    <w:qFormat/>
    <w:pPr>
      <w:spacing w:after="0" w:line="240" w:lineRule="auto"/>
    </w:pPr>
    <w:tblPr/>
  </w:style>
  <w:style w:type="table" w:styleId="871" w:customStyle="1">
    <w:name w:val="List Table 1 Light - Accent 6"/>
    <w:uiPriority w:val="99"/>
    <w:qFormat/>
    <w:pPr>
      <w:spacing w:after="0" w:line="240" w:lineRule="auto"/>
    </w:pPr>
    <w:tblPr/>
  </w:style>
  <w:style w:type="table" w:styleId="872" w:customStyle="1">
    <w:name w:val="List Table 2"/>
    <w:uiPriority w:val="99"/>
    <w:qFormat/>
    <w:pPr>
      <w:spacing w:after="0" w:line="240" w:lineRule="auto"/>
    </w:pPr>
    <w:tblPr/>
  </w:style>
  <w:style w:type="table" w:styleId="873" w:customStyle="1">
    <w:name w:val="List Table 2 - Accent 1"/>
    <w:uiPriority w:val="99"/>
    <w:qFormat/>
    <w:pPr>
      <w:spacing w:after="0" w:line="240" w:lineRule="auto"/>
    </w:pPr>
    <w:tblPr/>
  </w:style>
  <w:style w:type="table" w:styleId="874" w:customStyle="1">
    <w:name w:val="List Table 2 - Accent 2"/>
    <w:uiPriority w:val="99"/>
    <w:qFormat/>
    <w:pPr>
      <w:spacing w:after="0" w:line="240" w:lineRule="auto"/>
    </w:pPr>
    <w:tblPr/>
  </w:style>
  <w:style w:type="table" w:styleId="875" w:customStyle="1">
    <w:name w:val="List Table 2 - Accent 3"/>
    <w:uiPriority w:val="99"/>
    <w:qFormat/>
    <w:pPr>
      <w:spacing w:after="0" w:line="240" w:lineRule="auto"/>
    </w:pPr>
    <w:tblPr/>
  </w:style>
  <w:style w:type="table" w:styleId="876" w:customStyle="1">
    <w:name w:val="List Table 2 - Accent 4"/>
    <w:uiPriority w:val="99"/>
    <w:qFormat/>
    <w:pPr>
      <w:spacing w:after="0" w:line="240" w:lineRule="auto"/>
    </w:pPr>
    <w:tblPr/>
  </w:style>
  <w:style w:type="table" w:styleId="877" w:customStyle="1">
    <w:name w:val="List Table 2 - Accent 5"/>
    <w:uiPriority w:val="99"/>
    <w:qFormat/>
    <w:pPr>
      <w:spacing w:after="0" w:line="240" w:lineRule="auto"/>
    </w:pPr>
    <w:tblPr/>
  </w:style>
  <w:style w:type="table" w:styleId="878" w:customStyle="1">
    <w:name w:val="List Table 2 - Accent 6"/>
    <w:uiPriority w:val="99"/>
    <w:qFormat/>
    <w:pPr>
      <w:spacing w:after="0" w:line="240" w:lineRule="auto"/>
    </w:pPr>
    <w:tblPr/>
  </w:style>
  <w:style w:type="table" w:styleId="879" w:customStyle="1">
    <w:name w:val="List Table 3"/>
    <w:uiPriority w:val="99"/>
    <w:qFormat/>
    <w:pPr>
      <w:spacing w:after="0" w:line="240" w:lineRule="auto"/>
    </w:pPr>
    <w:tblPr/>
  </w:style>
  <w:style w:type="table" w:styleId="880" w:customStyle="1">
    <w:name w:val="List Table 3 - Accent 1"/>
    <w:uiPriority w:val="99"/>
    <w:qFormat/>
    <w:pPr>
      <w:spacing w:after="0" w:line="240" w:lineRule="auto"/>
    </w:pPr>
    <w:tblPr/>
  </w:style>
  <w:style w:type="table" w:styleId="881" w:customStyle="1">
    <w:name w:val="List Table 3 - Accent 2"/>
    <w:uiPriority w:val="99"/>
    <w:qFormat/>
    <w:pPr>
      <w:spacing w:after="0" w:line="240" w:lineRule="auto"/>
    </w:pPr>
    <w:tblPr/>
  </w:style>
  <w:style w:type="table" w:styleId="882" w:customStyle="1">
    <w:name w:val="List Table 3 - Accent 3"/>
    <w:uiPriority w:val="99"/>
    <w:qFormat/>
    <w:pPr>
      <w:spacing w:after="0" w:line="240" w:lineRule="auto"/>
    </w:pPr>
    <w:tblPr/>
  </w:style>
  <w:style w:type="table" w:styleId="883" w:customStyle="1">
    <w:name w:val="List Table 3 - Accent 4"/>
    <w:uiPriority w:val="99"/>
    <w:qFormat/>
    <w:pPr>
      <w:spacing w:after="0" w:line="240" w:lineRule="auto"/>
    </w:pPr>
    <w:tblPr/>
  </w:style>
  <w:style w:type="table" w:styleId="884" w:customStyle="1">
    <w:name w:val="List Table 3 - Accent 5"/>
    <w:uiPriority w:val="99"/>
    <w:qFormat/>
    <w:pPr>
      <w:spacing w:after="0" w:line="240" w:lineRule="auto"/>
    </w:pPr>
    <w:tblPr/>
  </w:style>
  <w:style w:type="table" w:styleId="885" w:customStyle="1">
    <w:name w:val="List Table 3 - Accent 6"/>
    <w:uiPriority w:val="99"/>
    <w:qFormat/>
    <w:pPr>
      <w:spacing w:after="0" w:line="240" w:lineRule="auto"/>
    </w:pPr>
    <w:tblPr/>
  </w:style>
  <w:style w:type="table" w:styleId="886" w:customStyle="1">
    <w:name w:val="List Table 4"/>
    <w:uiPriority w:val="99"/>
    <w:qFormat/>
    <w:pPr>
      <w:spacing w:after="0" w:line="240" w:lineRule="auto"/>
    </w:pPr>
    <w:tblPr/>
  </w:style>
  <w:style w:type="table" w:styleId="887" w:customStyle="1">
    <w:name w:val="List Table 4 - Accent 1"/>
    <w:uiPriority w:val="99"/>
    <w:qFormat/>
    <w:pPr>
      <w:spacing w:after="0" w:line="240" w:lineRule="auto"/>
    </w:pPr>
    <w:tblPr/>
  </w:style>
  <w:style w:type="table" w:styleId="888" w:customStyle="1">
    <w:name w:val="List Table 4 - Accent 2"/>
    <w:uiPriority w:val="99"/>
    <w:qFormat/>
    <w:pPr>
      <w:spacing w:after="0" w:line="240" w:lineRule="auto"/>
    </w:pPr>
    <w:tblPr/>
  </w:style>
  <w:style w:type="table" w:styleId="889" w:customStyle="1">
    <w:name w:val="List Table 4 - Accent 3"/>
    <w:uiPriority w:val="99"/>
    <w:qFormat/>
    <w:pPr>
      <w:spacing w:after="0" w:line="240" w:lineRule="auto"/>
    </w:pPr>
    <w:tblPr/>
  </w:style>
  <w:style w:type="table" w:styleId="890" w:customStyle="1">
    <w:name w:val="List Table 4 - Accent 4"/>
    <w:uiPriority w:val="99"/>
    <w:qFormat/>
    <w:pPr>
      <w:spacing w:after="0" w:line="240" w:lineRule="auto"/>
    </w:pPr>
    <w:tblPr/>
  </w:style>
  <w:style w:type="table" w:styleId="891" w:customStyle="1">
    <w:name w:val="List Table 4 - Accent 5"/>
    <w:uiPriority w:val="99"/>
    <w:qFormat/>
    <w:pPr>
      <w:spacing w:after="0" w:line="240" w:lineRule="auto"/>
    </w:pPr>
    <w:tblPr/>
  </w:style>
  <w:style w:type="table" w:styleId="892" w:customStyle="1">
    <w:name w:val="List Table 4 - Accent 6"/>
    <w:uiPriority w:val="99"/>
    <w:qFormat/>
    <w:pPr>
      <w:spacing w:after="0" w:line="240" w:lineRule="auto"/>
    </w:pPr>
    <w:tblPr/>
  </w:style>
  <w:style w:type="table" w:styleId="893" w:customStyle="1">
    <w:name w:val="List Table 5 Dark"/>
    <w:uiPriority w:val="99"/>
    <w:qFormat/>
    <w:pPr>
      <w:spacing w:after="0" w:line="240" w:lineRule="auto"/>
    </w:pPr>
    <w:tblPr/>
  </w:style>
  <w:style w:type="table" w:styleId="894" w:customStyle="1">
    <w:name w:val="List Table 5 Dark - Accent 1"/>
    <w:uiPriority w:val="99"/>
    <w:qFormat/>
    <w:pPr>
      <w:spacing w:after="0" w:line="240" w:lineRule="auto"/>
    </w:pPr>
    <w:tblPr/>
  </w:style>
  <w:style w:type="table" w:styleId="895" w:customStyle="1">
    <w:name w:val="List Table 5 Dark - Accent 2"/>
    <w:uiPriority w:val="99"/>
    <w:qFormat/>
    <w:pPr>
      <w:spacing w:after="0" w:line="240" w:lineRule="auto"/>
    </w:pPr>
    <w:tblPr/>
  </w:style>
  <w:style w:type="table" w:styleId="896" w:customStyle="1">
    <w:name w:val="List Table 5 Dark - Accent 3"/>
    <w:uiPriority w:val="99"/>
    <w:qFormat/>
    <w:pPr>
      <w:spacing w:after="0" w:line="240" w:lineRule="auto"/>
    </w:pPr>
    <w:tblPr/>
  </w:style>
  <w:style w:type="table" w:styleId="897" w:customStyle="1">
    <w:name w:val="List Table 5 Dark - Accent 4"/>
    <w:uiPriority w:val="99"/>
    <w:qFormat/>
    <w:pPr>
      <w:spacing w:after="0" w:line="240" w:lineRule="auto"/>
    </w:pPr>
    <w:tblPr/>
  </w:style>
  <w:style w:type="table" w:styleId="898" w:customStyle="1">
    <w:name w:val="List Table 5 Dark - Accent 5"/>
    <w:uiPriority w:val="99"/>
    <w:qFormat/>
    <w:pPr>
      <w:spacing w:after="0" w:line="240" w:lineRule="auto"/>
    </w:pPr>
    <w:tblPr/>
  </w:style>
  <w:style w:type="table" w:styleId="899" w:customStyle="1">
    <w:name w:val="List Table 5 Dark - Accent 6"/>
    <w:uiPriority w:val="99"/>
    <w:qFormat/>
    <w:pPr>
      <w:spacing w:after="0" w:line="240" w:lineRule="auto"/>
    </w:pPr>
    <w:tblPr/>
  </w:style>
  <w:style w:type="table" w:styleId="900" w:customStyle="1">
    <w:name w:val="List Table 6 Colorful"/>
    <w:uiPriority w:val="99"/>
    <w:qFormat/>
    <w:pPr>
      <w:spacing w:after="0" w:line="240" w:lineRule="auto"/>
    </w:pPr>
    <w:tblPr/>
  </w:style>
  <w:style w:type="table" w:styleId="901" w:customStyle="1">
    <w:name w:val="List Table 6 Colorful - Accent 1"/>
    <w:uiPriority w:val="99"/>
    <w:qFormat/>
    <w:pPr>
      <w:spacing w:after="0" w:line="240" w:lineRule="auto"/>
    </w:pPr>
    <w:tblPr/>
  </w:style>
  <w:style w:type="table" w:styleId="902" w:customStyle="1">
    <w:name w:val="List Table 6 Colorful - Accent 2"/>
    <w:uiPriority w:val="99"/>
    <w:qFormat/>
    <w:pPr>
      <w:spacing w:after="0" w:line="240" w:lineRule="auto"/>
    </w:pPr>
    <w:tblPr/>
  </w:style>
  <w:style w:type="table" w:styleId="903" w:customStyle="1">
    <w:name w:val="List Table 6 Colorful - Accent 3"/>
    <w:uiPriority w:val="99"/>
    <w:qFormat/>
    <w:pPr>
      <w:spacing w:after="0" w:line="240" w:lineRule="auto"/>
    </w:pPr>
    <w:tblPr/>
  </w:style>
  <w:style w:type="table" w:styleId="904" w:customStyle="1">
    <w:name w:val="List Table 6 Colorful - Accent 4"/>
    <w:uiPriority w:val="99"/>
    <w:qFormat/>
    <w:pPr>
      <w:spacing w:after="0" w:line="240" w:lineRule="auto"/>
    </w:pPr>
    <w:tblPr/>
  </w:style>
  <w:style w:type="table" w:styleId="905" w:customStyle="1">
    <w:name w:val="List Table 6 Colorful - Accent 5"/>
    <w:uiPriority w:val="99"/>
    <w:qFormat/>
    <w:pPr>
      <w:spacing w:after="0" w:line="240" w:lineRule="auto"/>
    </w:pPr>
    <w:tblPr/>
  </w:style>
  <w:style w:type="table" w:styleId="906" w:customStyle="1">
    <w:name w:val="List Table 6 Colorful - Accent 6"/>
    <w:uiPriority w:val="99"/>
    <w:qFormat/>
    <w:pPr>
      <w:spacing w:after="0" w:line="240" w:lineRule="auto"/>
    </w:pPr>
    <w:tblPr/>
  </w:style>
  <w:style w:type="table" w:styleId="907" w:customStyle="1">
    <w:name w:val="List Table 7 Colorful"/>
    <w:uiPriority w:val="99"/>
    <w:qFormat/>
    <w:pPr>
      <w:spacing w:after="0" w:line="240" w:lineRule="auto"/>
    </w:pPr>
    <w:tblPr/>
  </w:style>
  <w:style w:type="table" w:styleId="908" w:customStyle="1">
    <w:name w:val="List Table 7 Colorful - Accent 1"/>
    <w:uiPriority w:val="99"/>
    <w:qFormat/>
    <w:pPr>
      <w:spacing w:after="0" w:line="240" w:lineRule="auto"/>
    </w:pPr>
    <w:tblPr/>
  </w:style>
  <w:style w:type="table" w:styleId="909" w:customStyle="1">
    <w:name w:val="List Table 7 Colorful - Accent 2"/>
    <w:uiPriority w:val="99"/>
    <w:qFormat/>
    <w:pPr>
      <w:spacing w:after="0" w:line="240" w:lineRule="auto"/>
    </w:pPr>
    <w:tblPr/>
  </w:style>
  <w:style w:type="table" w:styleId="910" w:customStyle="1">
    <w:name w:val="List Table 7 Colorful - Accent 3"/>
    <w:uiPriority w:val="99"/>
    <w:qFormat/>
    <w:pPr>
      <w:spacing w:after="0" w:line="240" w:lineRule="auto"/>
    </w:pPr>
    <w:tblPr/>
  </w:style>
  <w:style w:type="table" w:styleId="911" w:customStyle="1">
    <w:name w:val="List Table 7 Colorful - Accent 4"/>
    <w:uiPriority w:val="99"/>
    <w:qFormat/>
    <w:pPr>
      <w:spacing w:after="0" w:line="240" w:lineRule="auto"/>
    </w:pPr>
    <w:tblPr/>
  </w:style>
  <w:style w:type="table" w:styleId="912" w:customStyle="1">
    <w:name w:val="List Table 7 Colorful - Accent 5"/>
    <w:uiPriority w:val="99"/>
    <w:qFormat/>
    <w:pPr>
      <w:spacing w:after="0" w:line="240" w:lineRule="auto"/>
    </w:pPr>
    <w:tblPr/>
  </w:style>
  <w:style w:type="table" w:styleId="913" w:customStyle="1">
    <w:name w:val="List Table 7 Colorful - Accent 6"/>
    <w:uiPriority w:val="99"/>
    <w:qFormat/>
    <w:pPr>
      <w:spacing w:after="0" w:line="240" w:lineRule="auto"/>
    </w:pPr>
    <w:tblPr/>
  </w:style>
  <w:style w:type="table" w:styleId="914" w:customStyle="1">
    <w:name w:val="Lined - Accent"/>
    <w:uiPriority w:val="99"/>
    <w:qFormat/>
    <w:pPr>
      <w:spacing w:after="0" w:line="240" w:lineRule="auto"/>
    </w:pPr>
    <w:rPr>
      <w:color w:val="404040"/>
    </w:rPr>
    <w:tblPr/>
  </w:style>
  <w:style w:type="table" w:styleId="915" w:customStyle="1">
    <w:name w:val="Lined - Accent 1"/>
    <w:uiPriority w:val="99"/>
    <w:qFormat/>
    <w:pPr>
      <w:spacing w:after="0" w:line="240" w:lineRule="auto"/>
    </w:pPr>
    <w:rPr>
      <w:color w:val="404040"/>
    </w:rPr>
    <w:tblPr/>
  </w:style>
  <w:style w:type="table" w:styleId="916" w:customStyle="1">
    <w:name w:val="Lined - Accent 2"/>
    <w:uiPriority w:val="99"/>
    <w:qFormat/>
    <w:pPr>
      <w:spacing w:after="0" w:line="240" w:lineRule="auto"/>
    </w:pPr>
    <w:rPr>
      <w:color w:val="404040"/>
    </w:rPr>
    <w:tblPr/>
  </w:style>
  <w:style w:type="table" w:styleId="917" w:customStyle="1">
    <w:name w:val="Lined - Accent 3"/>
    <w:uiPriority w:val="99"/>
    <w:qFormat/>
    <w:pPr>
      <w:spacing w:after="0" w:line="240" w:lineRule="auto"/>
    </w:pPr>
    <w:rPr>
      <w:color w:val="404040"/>
    </w:rPr>
    <w:tblPr/>
  </w:style>
  <w:style w:type="table" w:styleId="918" w:customStyle="1">
    <w:name w:val="Lined - Accent 4"/>
    <w:uiPriority w:val="99"/>
    <w:qFormat/>
    <w:pPr>
      <w:spacing w:after="0" w:line="240" w:lineRule="auto"/>
    </w:pPr>
    <w:rPr>
      <w:color w:val="404040"/>
    </w:rPr>
    <w:tblPr/>
  </w:style>
  <w:style w:type="table" w:styleId="919" w:customStyle="1">
    <w:name w:val="Lined - Accent 5"/>
    <w:uiPriority w:val="99"/>
    <w:qFormat/>
    <w:pPr>
      <w:spacing w:after="0" w:line="240" w:lineRule="auto"/>
    </w:pPr>
    <w:rPr>
      <w:color w:val="404040"/>
    </w:rPr>
    <w:tblPr/>
  </w:style>
  <w:style w:type="table" w:styleId="920" w:customStyle="1">
    <w:name w:val="Lined - Accent 6"/>
    <w:uiPriority w:val="99"/>
    <w:qFormat/>
    <w:pPr>
      <w:spacing w:after="0" w:line="240" w:lineRule="auto"/>
    </w:pPr>
    <w:rPr>
      <w:color w:val="404040"/>
    </w:rPr>
    <w:tblPr/>
  </w:style>
  <w:style w:type="table" w:styleId="921" w:customStyle="1">
    <w:name w:val="Bordered &amp; Lined - Accent"/>
    <w:uiPriority w:val="99"/>
    <w:qFormat/>
    <w:pPr>
      <w:spacing w:after="0" w:line="240" w:lineRule="auto"/>
    </w:pPr>
    <w:rPr>
      <w:color w:val="404040"/>
    </w:rPr>
    <w:tblPr/>
  </w:style>
  <w:style w:type="table" w:styleId="922" w:customStyle="1">
    <w:name w:val="Bordered &amp; Lined - Accent 1"/>
    <w:uiPriority w:val="99"/>
    <w:qFormat/>
    <w:pPr>
      <w:spacing w:after="0" w:line="240" w:lineRule="auto"/>
    </w:pPr>
    <w:rPr>
      <w:color w:val="404040"/>
    </w:rPr>
    <w:tblPr/>
  </w:style>
  <w:style w:type="table" w:styleId="923" w:customStyle="1">
    <w:name w:val="Bordered &amp; Lined - Accent 2"/>
    <w:uiPriority w:val="99"/>
    <w:qFormat/>
    <w:pPr>
      <w:spacing w:after="0" w:line="240" w:lineRule="auto"/>
    </w:pPr>
    <w:rPr>
      <w:color w:val="404040"/>
    </w:rPr>
    <w:tblPr/>
  </w:style>
  <w:style w:type="table" w:styleId="924" w:customStyle="1">
    <w:name w:val="Bordered &amp; Lined - Accent 3"/>
    <w:uiPriority w:val="99"/>
    <w:qFormat/>
    <w:pPr>
      <w:spacing w:after="0" w:line="240" w:lineRule="auto"/>
    </w:pPr>
    <w:rPr>
      <w:color w:val="404040"/>
    </w:rPr>
    <w:tblPr/>
  </w:style>
  <w:style w:type="table" w:styleId="925" w:customStyle="1">
    <w:name w:val="Bordered &amp; Lined - Accent 4"/>
    <w:uiPriority w:val="99"/>
    <w:qFormat/>
    <w:pPr>
      <w:spacing w:after="0" w:line="240" w:lineRule="auto"/>
    </w:pPr>
    <w:rPr>
      <w:color w:val="404040"/>
    </w:rPr>
    <w:tblPr/>
  </w:style>
  <w:style w:type="table" w:styleId="926" w:customStyle="1">
    <w:name w:val="Bordered &amp; Lined - Accent 5"/>
    <w:uiPriority w:val="99"/>
    <w:qFormat/>
    <w:pPr>
      <w:spacing w:after="0" w:line="240" w:lineRule="auto"/>
    </w:pPr>
    <w:rPr>
      <w:color w:val="404040"/>
    </w:rPr>
    <w:tblPr/>
  </w:style>
  <w:style w:type="table" w:styleId="927" w:customStyle="1">
    <w:name w:val="Bordered &amp; Lined - Accent 6"/>
    <w:uiPriority w:val="99"/>
    <w:qFormat/>
    <w:pPr>
      <w:spacing w:after="0" w:line="240" w:lineRule="auto"/>
    </w:pPr>
    <w:rPr>
      <w:color w:val="404040"/>
    </w:rPr>
    <w:tblPr/>
  </w:style>
  <w:style w:type="table" w:styleId="928" w:customStyle="1">
    <w:name w:val="Bordered"/>
    <w:uiPriority w:val="99"/>
    <w:qFormat/>
    <w:pPr>
      <w:spacing w:after="0" w:line="240" w:lineRule="auto"/>
    </w:pPr>
    <w:tblPr/>
  </w:style>
  <w:style w:type="table" w:styleId="929" w:customStyle="1">
    <w:name w:val="Bordered - Accent 1"/>
    <w:uiPriority w:val="99"/>
    <w:qFormat/>
    <w:pPr>
      <w:spacing w:after="0" w:line="240" w:lineRule="auto"/>
    </w:pPr>
    <w:tblPr/>
  </w:style>
  <w:style w:type="table" w:styleId="930" w:customStyle="1">
    <w:name w:val="Bordered - Accent 2"/>
    <w:uiPriority w:val="99"/>
    <w:qFormat/>
    <w:pPr>
      <w:spacing w:after="0" w:line="240" w:lineRule="auto"/>
    </w:pPr>
    <w:tblPr/>
  </w:style>
  <w:style w:type="table" w:styleId="931" w:customStyle="1">
    <w:name w:val="Bordered - Accent 3"/>
    <w:uiPriority w:val="99"/>
    <w:qFormat/>
    <w:pPr>
      <w:spacing w:after="0" w:line="240" w:lineRule="auto"/>
    </w:pPr>
    <w:tblPr/>
  </w:style>
  <w:style w:type="table" w:styleId="932" w:customStyle="1">
    <w:name w:val="Bordered - Accent 4"/>
    <w:uiPriority w:val="99"/>
    <w:qFormat/>
    <w:pPr>
      <w:spacing w:after="0" w:line="240" w:lineRule="auto"/>
    </w:pPr>
    <w:tblPr/>
  </w:style>
  <w:style w:type="table" w:styleId="933" w:customStyle="1">
    <w:name w:val="Bordered - Accent 5"/>
    <w:uiPriority w:val="99"/>
    <w:qFormat/>
    <w:pPr>
      <w:spacing w:after="0" w:line="240" w:lineRule="auto"/>
    </w:pPr>
    <w:tblPr/>
  </w:style>
  <w:style w:type="table" w:styleId="934" w:customStyle="1">
    <w:name w:val="Bordered - Accent 6"/>
    <w:uiPriority w:val="99"/>
    <w:qFormat/>
    <w:pPr>
      <w:spacing w:after="0" w:line="240" w:lineRule="auto"/>
    </w:pPr>
    <w:tbl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10"/>
    <w:next w:val="710"/>
    <w:link w:val="937"/>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937" w:customStyle="1">
    <w:name w:val="标题 1 Char"/>
    <w:link w:val="936"/>
    <w:uiPriority w:val="0"/>
    <w:qFormat/>
    <w:rPr>
      <w:rFonts w:ascii="黑体" w:eastAsia="黑体"/>
      <w:b/>
      <w:bCs/>
      <w:sz w:val="44"/>
      <w:szCs w:val="44"/>
    </w:rPr>
  </w:style>
  <w:style w:type="paragraph" w:styleId="938" w:customStyle="1">
    <w:name w:val="标题 21"/>
    <w:basedOn w:val="710"/>
    <w:next w:val="939"/>
    <w:link w:val="940"/>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939" w:customStyle="1">
    <w:name w:val="正文缩进1"/>
    <w:basedOn w:val="710"/>
    <w:link w:val="941"/>
    <w:uiPriority w:val="0"/>
    <w:qFormat/>
    <w:pPr>
      <w:ind w:firstLine="420"/>
      <w:jc w:val="left"/>
      <w:widowControl/>
    </w:pPr>
    <w:rPr>
      <w:sz w:val="20"/>
      <w:szCs w:val="20"/>
    </w:rPr>
  </w:style>
  <w:style w:type="character" w:styleId="940" w:customStyle="1">
    <w:name w:val="标题 2 Char"/>
    <w:link w:val="938"/>
    <w:uiPriority w:val="0"/>
    <w:qFormat/>
    <w:rPr>
      <w:rFonts w:ascii="Arial" w:hAnsi="Arial" w:eastAsia="黑体"/>
      <w:b/>
      <w:bCs/>
      <w:sz w:val="32"/>
      <w:szCs w:val="32"/>
    </w:rPr>
  </w:style>
  <w:style w:type="character" w:styleId="941" w:customStyle="1">
    <w:name w:val="正文缩进 Char"/>
    <w:link w:val="939"/>
    <w:uiPriority w:val="0"/>
    <w:qFormat/>
    <w:rPr>
      <w:rFonts w:ascii="Times New Roman" w:hAnsi="Times New Roman" w:eastAsia="宋体" w:cs="Times New Roman"/>
      <w:lang w:val="en-US" w:eastAsia="zh-CN" w:bidi="ar-SA"/>
    </w:rPr>
  </w:style>
  <w:style w:type="paragraph" w:styleId="942" w:customStyle="1">
    <w:name w:val="标题 311"/>
    <w:basedOn w:val="710"/>
    <w:next w:val="939"/>
    <w:link w:val="943"/>
    <w:uiPriority w:val="0"/>
    <w:qFormat/>
    <w:pPr>
      <w:keepLines/>
      <w:keepNext/>
      <w:spacing w:before="260" w:after="260" w:line="416" w:lineRule="auto"/>
      <w:outlineLvl w:val="2"/>
    </w:pPr>
    <w:rPr>
      <w:rFonts w:ascii="黑体" w:eastAsia="黑体"/>
      <w:b/>
      <w:bCs/>
      <w:sz w:val="32"/>
      <w:szCs w:val="32"/>
    </w:rPr>
  </w:style>
  <w:style w:type="character" w:styleId="943" w:customStyle="1">
    <w:name w:val="标题 3 Char"/>
    <w:link w:val="942"/>
    <w:uiPriority w:val="0"/>
    <w:qFormat/>
    <w:rPr>
      <w:rFonts w:ascii="黑体" w:hAnsi="Times New Roman" w:eastAsia="黑体" w:cs="Times New Roman"/>
      <w:b/>
      <w:bCs/>
      <w:sz w:val="32"/>
      <w:szCs w:val="32"/>
      <w:lang w:val="en-US" w:eastAsia="zh-CN" w:bidi="ar-SA"/>
    </w:rPr>
  </w:style>
  <w:style w:type="paragraph" w:styleId="944" w:customStyle="1">
    <w:name w:val="标题 41"/>
    <w:basedOn w:val="710"/>
    <w:next w:val="939"/>
    <w:link w:val="945"/>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945" w:customStyle="1">
    <w:name w:val="标题 4 Char"/>
    <w:link w:val="944"/>
    <w:uiPriority w:val="0"/>
    <w:qFormat/>
    <w:rPr>
      <w:rFonts w:ascii="Arial" w:hAnsi="Arial" w:eastAsia="黑体"/>
      <w:b/>
      <w:bCs/>
      <w:sz w:val="28"/>
      <w:szCs w:val="28"/>
    </w:rPr>
  </w:style>
  <w:style w:type="paragraph" w:styleId="946" w:customStyle="1">
    <w:name w:val="标题 51"/>
    <w:basedOn w:val="710"/>
    <w:next w:val="710"/>
    <w:link w:val="947"/>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947" w:customStyle="1">
    <w:name w:val="标题 5 Char"/>
    <w:link w:val="946"/>
    <w:uiPriority w:val="0"/>
    <w:qFormat/>
    <w:rPr>
      <w:rFonts w:ascii="黑体" w:eastAsia="黑体"/>
      <w:b/>
      <w:bCs/>
      <w:sz w:val="28"/>
      <w:szCs w:val="28"/>
    </w:rPr>
  </w:style>
  <w:style w:type="paragraph" w:styleId="948" w:customStyle="1">
    <w:name w:val="标题 61"/>
    <w:basedOn w:val="710"/>
    <w:next w:val="710"/>
    <w:link w:val="949"/>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949" w:customStyle="1">
    <w:name w:val="标题 6 Char"/>
    <w:link w:val="948"/>
    <w:uiPriority w:val="0"/>
    <w:qFormat/>
    <w:rPr>
      <w:rFonts w:ascii="Arial" w:hAnsi="Arial" w:eastAsia="黑体" w:cs="Times New Roman"/>
      <w:b/>
      <w:sz w:val="24"/>
      <w:szCs w:val="24"/>
    </w:rPr>
  </w:style>
  <w:style w:type="paragraph" w:styleId="950" w:customStyle="1">
    <w:name w:val="标题 71"/>
    <w:basedOn w:val="710"/>
    <w:next w:val="710"/>
    <w:link w:val="951"/>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951" w:customStyle="1">
    <w:name w:val="标题 7 Char"/>
    <w:link w:val="950"/>
    <w:uiPriority w:val="0"/>
    <w:qFormat/>
    <w:rPr>
      <w:rFonts w:ascii="Times New Roman" w:hAnsi="Times New Roman" w:eastAsia="宋体" w:cs="Times New Roman"/>
      <w:b/>
      <w:sz w:val="24"/>
      <w:szCs w:val="24"/>
    </w:rPr>
  </w:style>
  <w:style w:type="paragraph" w:styleId="952" w:customStyle="1">
    <w:name w:val="标题 81"/>
    <w:basedOn w:val="710"/>
    <w:next w:val="710"/>
    <w:link w:val="953"/>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953" w:customStyle="1">
    <w:name w:val="标题 8 Char"/>
    <w:link w:val="952"/>
    <w:uiPriority w:val="0"/>
    <w:qFormat/>
    <w:rPr>
      <w:rFonts w:ascii="Arial" w:hAnsi="Arial" w:eastAsia="黑体" w:cs="Times New Roman"/>
      <w:sz w:val="24"/>
      <w:szCs w:val="24"/>
    </w:rPr>
  </w:style>
  <w:style w:type="paragraph" w:styleId="954" w:customStyle="1">
    <w:name w:val="标题 91"/>
    <w:basedOn w:val="710"/>
    <w:next w:val="710"/>
    <w:link w:val="955"/>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955" w:customStyle="1">
    <w:name w:val="标题 9 Char"/>
    <w:link w:val="954"/>
    <w:uiPriority w:val="0"/>
    <w:qFormat/>
    <w:rPr>
      <w:rFonts w:ascii="Arial" w:hAnsi="Arial" w:eastAsia="黑体" w:cs="Times New Roman"/>
      <w:sz w:val="21"/>
      <w:szCs w:val="24"/>
    </w:rPr>
  </w:style>
  <w:style w:type="character" w:styleId="956" w:customStyle="1">
    <w:name w:val="默认段落字体1"/>
    <w:link w:val="710"/>
    <w:uiPriority w:val="0"/>
    <w:qFormat/>
    <w:rPr>
      <w:rFonts w:ascii="Times New Roman" w:hAnsi="Times New Roman" w:eastAsia="宋体" w:cs="Times New Roman"/>
    </w:rPr>
  </w:style>
  <w:style w:type="table" w:styleId="957" w:customStyle="1">
    <w:name w:val="普通表格1"/>
    <w:uiPriority w:val="99"/>
    <w:unhideWhenUsed/>
    <w:qFormat/>
    <w:tblPr/>
  </w:style>
  <w:style w:type="paragraph" w:styleId="958" w:customStyle="1">
    <w:name w:val="标题 31"/>
    <w:basedOn w:val="710"/>
    <w:next w:val="71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59" w:customStyle="1">
    <w:name w:val="列表 31"/>
    <w:basedOn w:val="710"/>
    <w:uiPriority w:val="0"/>
    <w:qFormat/>
    <w:pPr>
      <w:ind w:left="1260" w:hanging="420"/>
    </w:pPr>
    <w:rPr>
      <w:rFonts w:ascii="Times New Roman" w:hAnsi="宋体" w:eastAsia="宋体" w:cs="Times New Roman"/>
      <w:color w:val="000000"/>
      <w:spacing w:val="-8"/>
      <w:szCs w:val="20"/>
    </w:rPr>
  </w:style>
  <w:style w:type="paragraph" w:styleId="960" w:customStyle="1">
    <w:name w:val="目录 71"/>
    <w:basedOn w:val="710"/>
    <w:next w:val="710"/>
    <w:uiPriority w:val="0"/>
    <w:qFormat/>
    <w:pPr>
      <w:ind w:left="1260" w:firstLine="420"/>
      <w:jc w:val="left"/>
      <w:spacing w:line="288" w:lineRule="auto"/>
    </w:pPr>
    <w:rPr>
      <w:rFonts w:ascii="Times New Roman" w:hAnsi="Times New Roman" w:eastAsia="宋体" w:cs="Times New Roman"/>
      <w:sz w:val="18"/>
      <w:szCs w:val="18"/>
    </w:rPr>
  </w:style>
  <w:style w:type="paragraph" w:styleId="961" w:customStyle="1">
    <w:name w:val="索引 81"/>
    <w:basedOn w:val="710"/>
    <w:next w:val="710"/>
    <w:uiPriority w:val="0"/>
    <w:qFormat/>
    <w:pPr>
      <w:ind w:left="1400"/>
    </w:pPr>
    <w:rPr>
      <w:rFonts w:ascii="Times New Roman" w:hAnsi="Times New Roman" w:eastAsia="宋体" w:cs="Times New Roman"/>
      <w:szCs w:val="20"/>
    </w:rPr>
  </w:style>
  <w:style w:type="paragraph" w:styleId="962" w:customStyle="1">
    <w:name w:val="题注1"/>
    <w:basedOn w:val="710"/>
    <w:next w:val="710"/>
    <w:uiPriority w:val="0"/>
    <w:qFormat/>
    <w:rPr>
      <w:rFonts w:ascii="Arial" w:hAnsi="Arial" w:eastAsia="黑体" w:cs="Arial"/>
      <w:sz w:val="20"/>
      <w:szCs w:val="20"/>
    </w:rPr>
  </w:style>
  <w:style w:type="paragraph" w:styleId="963" w:customStyle="1">
    <w:name w:val="索引 51"/>
    <w:basedOn w:val="710"/>
    <w:next w:val="710"/>
    <w:uiPriority w:val="0"/>
    <w:qFormat/>
    <w:pPr>
      <w:ind w:left="800"/>
    </w:pPr>
    <w:rPr>
      <w:rFonts w:ascii="Times New Roman" w:hAnsi="Times New Roman" w:eastAsia="宋体" w:cs="Times New Roman"/>
      <w:szCs w:val="20"/>
    </w:rPr>
  </w:style>
  <w:style w:type="paragraph" w:styleId="964" w:customStyle="1">
    <w:name w:val="列表项目符号1"/>
    <w:basedOn w:val="710"/>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965" w:customStyle="1">
    <w:name w:val="文档结构图1"/>
    <w:basedOn w:val="710"/>
    <w:link w:val="966"/>
    <w:uiPriority w:val="0"/>
    <w:qFormat/>
    <w:pPr>
      <w:shd w:val="clear" w:color="auto" w:fill="000080"/>
    </w:pPr>
  </w:style>
  <w:style w:type="character" w:styleId="966" w:customStyle="1">
    <w:name w:val="文档结构图 Char"/>
    <w:link w:val="965"/>
    <w:uiPriority w:val="0"/>
    <w:qFormat/>
    <w:rPr>
      <w:rFonts w:ascii="Times New Roman" w:hAnsi="Times New Roman" w:eastAsia="宋体" w:cs="Times New Roman"/>
      <w:sz w:val="21"/>
      <w:szCs w:val="24"/>
      <w:lang w:val="en-US" w:eastAsia="zh-CN" w:bidi="ar-SA"/>
    </w:rPr>
  </w:style>
  <w:style w:type="paragraph" w:styleId="967" w:customStyle="1">
    <w:name w:val="批注文字1"/>
    <w:basedOn w:val="710"/>
    <w:link w:val="968"/>
    <w:uiPriority w:val="0"/>
    <w:qFormat/>
    <w:pPr>
      <w:jc w:val="left"/>
    </w:pPr>
    <w:rPr>
      <w:lang w:val="en-US" w:eastAsia="en-US"/>
    </w:rPr>
  </w:style>
  <w:style w:type="character" w:styleId="968" w:customStyle="1">
    <w:name w:val="批注文字 Char"/>
    <w:link w:val="967"/>
    <w:uiPriority w:val="0"/>
    <w:qFormat/>
    <w:rPr>
      <w:rFonts w:ascii="Times New Roman" w:hAnsi="Times New Roman" w:eastAsia="宋体" w:cs="Times New Roman"/>
      <w:sz w:val="21"/>
      <w:szCs w:val="24"/>
    </w:rPr>
  </w:style>
  <w:style w:type="paragraph" w:styleId="969" w:customStyle="1">
    <w:name w:val="索引 61"/>
    <w:basedOn w:val="710"/>
    <w:next w:val="710"/>
    <w:uiPriority w:val="0"/>
    <w:qFormat/>
    <w:pPr>
      <w:ind w:left="1000"/>
    </w:pPr>
    <w:rPr>
      <w:rFonts w:ascii="Times New Roman" w:hAnsi="Times New Roman" w:eastAsia="宋体" w:cs="Times New Roman"/>
      <w:szCs w:val="20"/>
    </w:rPr>
  </w:style>
  <w:style w:type="paragraph" w:styleId="970" w:customStyle="1">
    <w:name w:val="称呼1"/>
    <w:basedOn w:val="710"/>
    <w:next w:val="710"/>
    <w:link w:val="971"/>
    <w:uiPriority w:val="0"/>
    <w:qFormat/>
    <w:pPr>
      <w:ind w:firstLine="420"/>
      <w:spacing w:after="20" w:line="288" w:lineRule="auto"/>
    </w:pPr>
    <w:rPr>
      <w:sz w:val="28"/>
      <w:lang w:val="en-US" w:eastAsia="en-US"/>
    </w:rPr>
  </w:style>
  <w:style w:type="character" w:styleId="971" w:customStyle="1">
    <w:name w:val="称呼 Char"/>
    <w:link w:val="970"/>
    <w:uiPriority w:val="0"/>
    <w:qFormat/>
    <w:rPr>
      <w:rFonts w:ascii="Times New Roman" w:hAnsi="Times New Roman" w:eastAsia="宋体" w:cs="Times New Roman"/>
      <w:sz w:val="28"/>
      <w:szCs w:val="24"/>
    </w:rPr>
  </w:style>
  <w:style w:type="paragraph" w:styleId="972" w:customStyle="1">
    <w:name w:val="正文文本 31"/>
    <w:basedOn w:val="710"/>
    <w:link w:val="973"/>
    <w:uiPriority w:val="0"/>
    <w:qFormat/>
    <w:pPr>
      <w:jc w:val="center"/>
      <w:spacing w:after="20" w:line="288" w:lineRule="auto"/>
    </w:pPr>
    <w:rPr>
      <w:sz w:val="24"/>
      <w:lang w:val="en-US" w:eastAsia="en-US"/>
    </w:rPr>
  </w:style>
  <w:style w:type="character" w:styleId="973" w:customStyle="1">
    <w:name w:val="正文文本 3 Char"/>
    <w:link w:val="972"/>
    <w:uiPriority w:val="0"/>
    <w:qFormat/>
    <w:rPr>
      <w:sz w:val="24"/>
      <w:szCs w:val="24"/>
    </w:rPr>
  </w:style>
  <w:style w:type="paragraph" w:styleId="974" w:customStyle="1">
    <w:name w:val="结束语1"/>
    <w:basedOn w:val="710"/>
    <w:link w:val="975"/>
    <w:uiPriority w:val="0"/>
    <w:qFormat/>
    <w:pPr>
      <w:ind w:left="100" w:firstLine="420"/>
      <w:spacing w:after="20" w:line="288" w:lineRule="auto"/>
    </w:pPr>
    <w:rPr>
      <w:sz w:val="28"/>
      <w:lang w:val="en-US" w:eastAsia="en-US"/>
    </w:rPr>
  </w:style>
  <w:style w:type="character" w:styleId="975" w:customStyle="1">
    <w:name w:val="结束语 Char"/>
    <w:link w:val="974"/>
    <w:uiPriority w:val="0"/>
    <w:qFormat/>
    <w:rPr>
      <w:rFonts w:ascii="Times New Roman" w:hAnsi="Times New Roman" w:eastAsia="宋体" w:cs="Times New Roman"/>
      <w:sz w:val="28"/>
      <w:szCs w:val="24"/>
    </w:rPr>
  </w:style>
  <w:style w:type="paragraph" w:styleId="976" w:customStyle="1">
    <w:name w:val="正文文本11"/>
    <w:basedOn w:val="710"/>
    <w:link w:val="977"/>
    <w:uiPriority w:val="0"/>
    <w:qFormat/>
    <w:rPr>
      <w:rFonts w:ascii="仿宋_GB2312" w:eastAsia="仿宋_GB2312"/>
      <w:sz w:val="28"/>
      <w:szCs w:val="20"/>
      <w:lang w:val="en-US" w:eastAsia="en-US"/>
    </w:rPr>
  </w:style>
  <w:style w:type="character" w:styleId="977" w:customStyle="1">
    <w:name w:val="正文文本 Char"/>
    <w:link w:val="976"/>
    <w:uiPriority w:val="0"/>
    <w:qFormat/>
    <w:rPr>
      <w:rFonts w:ascii="仿宋_GB2312" w:eastAsia="仿宋_GB2312"/>
      <w:sz w:val="28"/>
    </w:rPr>
  </w:style>
  <w:style w:type="paragraph" w:styleId="978" w:customStyle="1">
    <w:name w:val="正文文本缩进1"/>
    <w:basedOn w:val="710"/>
    <w:next w:val="710"/>
    <w:link w:val="979"/>
    <w:uiPriority w:val="0"/>
    <w:qFormat/>
    <w:pPr>
      <w:ind w:left="156"/>
      <w:spacing w:line="300" w:lineRule="auto"/>
      <w:widowControl/>
    </w:pPr>
    <w:rPr>
      <w:rFonts w:ascii="仿宋_GB2312" w:eastAsia="仿宋_GB2312"/>
      <w:sz w:val="28"/>
      <w:szCs w:val="20"/>
    </w:rPr>
  </w:style>
  <w:style w:type="character" w:styleId="979" w:customStyle="1">
    <w:name w:val="正文文本缩进 Char"/>
    <w:link w:val="978"/>
    <w:uiPriority w:val="0"/>
    <w:qFormat/>
    <w:rPr>
      <w:rFonts w:ascii="仿宋_GB2312" w:hAnsi="Times New Roman" w:eastAsia="仿宋_GB2312" w:cs="Times New Roman"/>
      <w:sz w:val="28"/>
      <w:lang w:val="en-US" w:eastAsia="zh-CN" w:bidi="ar-SA"/>
    </w:rPr>
  </w:style>
  <w:style w:type="paragraph" w:styleId="980" w:customStyle="1">
    <w:name w:val="寄信人地址1"/>
    <w:basedOn w:val="710"/>
    <w:uiPriority w:val="0"/>
    <w:qFormat/>
    <w:rPr>
      <w:rFonts w:ascii="Arial" w:hAnsi="Arial"/>
    </w:rPr>
  </w:style>
  <w:style w:type="paragraph" w:styleId="981" w:customStyle="1">
    <w:name w:val="列表 21"/>
    <w:basedOn w:val="710"/>
    <w:uiPriority w:val="0"/>
    <w:qFormat/>
    <w:pPr>
      <w:ind w:left="840" w:hanging="420"/>
    </w:pPr>
    <w:rPr>
      <w:rFonts w:ascii="Times New Roman" w:hAnsi="宋体" w:eastAsia="宋体" w:cs="Times New Roman"/>
      <w:color w:val="000000"/>
      <w:spacing w:val="-8"/>
      <w:szCs w:val="20"/>
    </w:rPr>
  </w:style>
  <w:style w:type="paragraph" w:styleId="982" w:customStyle="1">
    <w:name w:val="列表接续1"/>
    <w:basedOn w:val="710"/>
    <w:uiPriority w:val="0"/>
    <w:qFormat/>
    <w:pPr>
      <w:ind w:left="420" w:firstLine="448"/>
      <w:spacing w:after="120"/>
    </w:pPr>
    <w:rPr>
      <w:rFonts w:ascii="Times New Roman" w:hAnsi="宋体" w:eastAsia="宋体" w:cs="Times New Roman"/>
      <w:color w:val="000000"/>
      <w:spacing w:val="-8"/>
      <w:szCs w:val="20"/>
    </w:rPr>
  </w:style>
  <w:style w:type="paragraph" w:styleId="983" w:customStyle="1">
    <w:name w:val="文本块1"/>
    <w:basedOn w:val="710"/>
    <w:uiPriority w:val="0"/>
    <w:qFormat/>
    <w:pPr>
      <w:ind w:left="420" w:right="33"/>
      <w:jc w:val="left"/>
    </w:pPr>
    <w:rPr>
      <w:rFonts w:ascii="Times New Roman" w:hAnsi="Times New Roman" w:eastAsia="宋体" w:cs="Times New Roman"/>
      <w:sz w:val="24"/>
      <w:szCs w:val="20"/>
    </w:rPr>
  </w:style>
  <w:style w:type="paragraph" w:styleId="984" w:customStyle="1">
    <w:name w:val="列表项目符号 21"/>
    <w:basedOn w:val="710"/>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985" w:customStyle="1">
    <w:name w:val="索引 41"/>
    <w:basedOn w:val="710"/>
    <w:next w:val="710"/>
    <w:uiPriority w:val="0"/>
    <w:qFormat/>
    <w:pPr>
      <w:ind w:left="600"/>
    </w:pPr>
    <w:rPr>
      <w:rFonts w:ascii="Times New Roman" w:hAnsi="Times New Roman" w:eastAsia="宋体" w:cs="Times New Roman"/>
      <w:szCs w:val="20"/>
    </w:rPr>
  </w:style>
  <w:style w:type="paragraph" w:styleId="986" w:customStyle="1">
    <w:name w:val="目录 51"/>
    <w:basedOn w:val="710"/>
    <w:next w:val="710"/>
    <w:uiPriority w:val="0"/>
    <w:qFormat/>
    <w:pPr>
      <w:ind w:left="840" w:firstLine="420"/>
      <w:jc w:val="left"/>
      <w:spacing w:line="288" w:lineRule="auto"/>
    </w:pPr>
    <w:rPr>
      <w:rFonts w:ascii="Times New Roman" w:hAnsi="Times New Roman" w:eastAsia="宋体" w:cs="Times New Roman"/>
      <w:sz w:val="18"/>
      <w:szCs w:val="18"/>
    </w:rPr>
  </w:style>
  <w:style w:type="paragraph" w:styleId="987" w:customStyle="1">
    <w:name w:val="目录 31"/>
    <w:basedOn w:val="710"/>
    <w:next w:val="710"/>
    <w:uiPriority w:val="0"/>
    <w:qFormat/>
    <w:pPr>
      <w:ind w:left="420" w:firstLine="420"/>
      <w:jc w:val="left"/>
      <w:spacing w:line="288" w:lineRule="auto"/>
    </w:pPr>
    <w:rPr>
      <w:rFonts w:ascii="Times New Roman" w:hAnsi="Times New Roman" w:eastAsia="宋体" w:cs="Times New Roman"/>
      <w:iCs/>
      <w:sz w:val="20"/>
      <w:szCs w:val="20"/>
    </w:rPr>
  </w:style>
  <w:style w:type="paragraph" w:styleId="988" w:customStyle="1">
    <w:name w:val="纯文本11"/>
    <w:basedOn w:val="710"/>
    <w:link w:val="989"/>
    <w:uiPriority w:val="0"/>
    <w:qFormat/>
    <w:rPr>
      <w:rFonts w:ascii="宋体" w:hAnsi="Courier New"/>
      <w:szCs w:val="21"/>
      <w:lang w:val="en-US" w:eastAsia="en-US"/>
    </w:rPr>
  </w:style>
  <w:style w:type="character" w:styleId="989" w:customStyle="1">
    <w:name w:val="纯文本 Char"/>
    <w:link w:val="988"/>
    <w:uiPriority w:val="0"/>
    <w:qFormat/>
    <w:rPr>
      <w:rFonts w:ascii="宋体" w:hAnsi="Courier New" w:eastAsia="宋体" w:cs="Times New Roman"/>
      <w:sz w:val="21"/>
      <w:szCs w:val="21"/>
    </w:rPr>
  </w:style>
  <w:style w:type="paragraph" w:styleId="990" w:customStyle="1">
    <w:name w:val="列表项目符号 51"/>
    <w:basedOn w:val="710"/>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991" w:customStyle="1">
    <w:name w:val="目录 81"/>
    <w:basedOn w:val="710"/>
    <w:next w:val="710"/>
    <w:uiPriority w:val="0"/>
    <w:qFormat/>
    <w:pPr>
      <w:ind w:left="1470" w:firstLine="420"/>
      <w:jc w:val="left"/>
      <w:spacing w:line="288" w:lineRule="auto"/>
    </w:pPr>
    <w:rPr>
      <w:rFonts w:ascii="Times New Roman" w:hAnsi="Times New Roman" w:eastAsia="宋体" w:cs="Times New Roman"/>
      <w:sz w:val="18"/>
      <w:szCs w:val="18"/>
    </w:rPr>
  </w:style>
  <w:style w:type="paragraph" w:styleId="992" w:customStyle="1">
    <w:name w:val="索引 31"/>
    <w:basedOn w:val="710"/>
    <w:next w:val="710"/>
    <w:uiPriority w:val="0"/>
    <w:qFormat/>
    <w:pPr>
      <w:ind w:left="400"/>
    </w:pPr>
    <w:rPr>
      <w:rFonts w:ascii="Times New Roman" w:hAnsi="Times New Roman" w:eastAsia="宋体" w:cs="Times New Roman"/>
      <w:szCs w:val="20"/>
    </w:rPr>
  </w:style>
  <w:style w:type="paragraph" w:styleId="993" w:customStyle="1">
    <w:name w:val="日期1"/>
    <w:basedOn w:val="710"/>
    <w:next w:val="710"/>
    <w:link w:val="994"/>
    <w:uiPriority w:val="0"/>
    <w:qFormat/>
    <w:pPr>
      <w:ind w:left="100"/>
    </w:pPr>
    <w:rPr>
      <w:rFonts w:ascii="楷体_GB2312" w:eastAsia="楷体_GB2312"/>
      <w:b/>
      <w:sz w:val="28"/>
      <w:lang w:val="en-US" w:eastAsia="en-US"/>
    </w:rPr>
  </w:style>
  <w:style w:type="character" w:styleId="994" w:customStyle="1">
    <w:name w:val="日期 Char"/>
    <w:link w:val="993"/>
    <w:uiPriority w:val="0"/>
    <w:qFormat/>
    <w:rPr>
      <w:rFonts w:ascii="楷体_GB2312" w:eastAsia="楷体_GB2312"/>
      <w:b/>
      <w:sz w:val="28"/>
      <w:szCs w:val="24"/>
    </w:rPr>
  </w:style>
  <w:style w:type="paragraph" w:styleId="995" w:customStyle="1">
    <w:name w:val="正文文本缩进 21"/>
    <w:basedOn w:val="710"/>
    <w:link w:val="996"/>
    <w:uiPriority w:val="0"/>
    <w:qFormat/>
    <w:pPr>
      <w:ind w:firstLine="559"/>
      <w:spacing w:line="400" w:lineRule="exact"/>
      <w:tabs>
        <w:tab w:val="left" w:pos="0" w:leader="none"/>
        <w:tab w:val="left" w:pos="1134" w:leader="none"/>
      </w:tabs>
    </w:pPr>
    <w:rPr>
      <w:rFonts w:ascii="楷体_GB2312" w:eastAsia="楷体_GB2312"/>
      <w:sz w:val="24"/>
    </w:rPr>
  </w:style>
  <w:style w:type="character" w:styleId="996" w:customStyle="1">
    <w:name w:val="正文文本缩进 2 Char"/>
    <w:link w:val="995"/>
    <w:uiPriority w:val="0"/>
    <w:qFormat/>
    <w:rPr>
      <w:rFonts w:ascii="楷体_GB2312" w:hAnsi="Times New Roman" w:eastAsia="楷体_GB2312" w:cs="Times New Roman"/>
      <w:sz w:val="24"/>
      <w:szCs w:val="24"/>
      <w:lang w:val="en-US" w:eastAsia="zh-CN" w:bidi="ar-SA"/>
    </w:rPr>
  </w:style>
  <w:style w:type="paragraph" w:styleId="997" w:customStyle="1">
    <w:name w:val="尾注文本1"/>
    <w:basedOn w:val="710"/>
    <w:link w:val="998"/>
    <w:uiPriority w:val="0"/>
    <w:qFormat/>
    <w:pPr>
      <w:jc w:val="left"/>
    </w:pPr>
    <w:rPr>
      <w:lang w:val="en-US" w:eastAsia="en-US"/>
    </w:rPr>
  </w:style>
  <w:style w:type="character" w:styleId="998" w:customStyle="1">
    <w:name w:val="尾注文本 Char"/>
    <w:link w:val="997"/>
    <w:uiPriority w:val="0"/>
    <w:qFormat/>
    <w:rPr>
      <w:rFonts w:ascii="Times New Roman" w:hAnsi="Times New Roman" w:eastAsia="宋体" w:cs="Times New Roman"/>
      <w:sz w:val="21"/>
      <w:szCs w:val="24"/>
    </w:rPr>
  </w:style>
  <w:style w:type="paragraph" w:styleId="999" w:customStyle="1">
    <w:name w:val="批注框文本1"/>
    <w:basedOn w:val="710"/>
    <w:link w:val="1000"/>
    <w:uiPriority w:val="0"/>
    <w:qFormat/>
    <w:rPr>
      <w:sz w:val="18"/>
      <w:szCs w:val="18"/>
      <w:lang w:val="en-US" w:eastAsia="en-US"/>
    </w:rPr>
  </w:style>
  <w:style w:type="character" w:styleId="1000" w:customStyle="1">
    <w:name w:val="批注框文本 Char"/>
    <w:link w:val="999"/>
    <w:uiPriority w:val="0"/>
    <w:qFormat/>
    <w:rPr>
      <w:rFonts w:ascii="Times New Roman" w:hAnsi="Times New Roman" w:eastAsia="宋体" w:cs="Times New Roman"/>
      <w:sz w:val="18"/>
      <w:szCs w:val="18"/>
    </w:rPr>
  </w:style>
  <w:style w:type="paragraph" w:styleId="1001" w:customStyle="1">
    <w:name w:val="页脚1"/>
    <w:basedOn w:val="710"/>
    <w:link w:val="1002"/>
    <w:uiPriority w:val="0"/>
    <w:qFormat/>
    <w:pPr>
      <w:jc w:val="left"/>
      <w:tabs>
        <w:tab w:val="center" w:pos="4153" w:leader="none"/>
        <w:tab w:val="right" w:pos="8306" w:leader="none"/>
      </w:tabs>
    </w:pPr>
    <w:rPr>
      <w:sz w:val="18"/>
      <w:szCs w:val="18"/>
      <w:lang w:val="en-US" w:eastAsia="en-US"/>
    </w:rPr>
  </w:style>
  <w:style w:type="character" w:styleId="1002" w:customStyle="1">
    <w:name w:val="页脚 Char"/>
    <w:link w:val="1001"/>
    <w:uiPriority w:val="0"/>
    <w:qFormat/>
    <w:rPr>
      <w:rFonts w:ascii="Times New Roman" w:hAnsi="Times New Roman" w:eastAsia="宋体" w:cs="Times New Roman"/>
      <w:sz w:val="18"/>
      <w:szCs w:val="18"/>
    </w:rPr>
  </w:style>
  <w:style w:type="paragraph" w:styleId="1003" w:customStyle="1">
    <w:name w:val="页眉11"/>
    <w:basedOn w:val="710"/>
    <w:link w:val="100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4" w:customStyle="1">
    <w:name w:val="页眉 Char"/>
    <w:link w:val="1003"/>
    <w:uiPriority w:val="99"/>
    <w:qFormat/>
    <w:rPr>
      <w:sz w:val="18"/>
      <w:szCs w:val="18"/>
    </w:rPr>
  </w:style>
  <w:style w:type="paragraph" w:styleId="1005" w:customStyle="1">
    <w:name w:val="目录 11"/>
    <w:basedOn w:val="710"/>
    <w:next w:val="710"/>
    <w:link w:val="1006"/>
    <w:uiPriority w:val="0"/>
    <w:qFormat/>
    <w:pPr>
      <w:spacing w:before="120" w:after="120" w:line="288" w:lineRule="auto"/>
      <w:tabs>
        <w:tab w:val="right" w:pos="8296" w:leader="dot"/>
      </w:tabs>
    </w:pPr>
    <w:rPr>
      <w:rFonts w:ascii="黑体" w:hAnsi="宋体" w:eastAsia="黑体"/>
      <w:caps/>
      <w:sz w:val="30"/>
      <w:szCs w:val="30"/>
    </w:rPr>
  </w:style>
  <w:style w:type="character" w:styleId="1006" w:customStyle="1">
    <w:name w:val="目录 1 Char"/>
    <w:link w:val="1005"/>
    <w:uiPriority w:val="0"/>
    <w:qFormat/>
    <w:rPr>
      <w:rFonts w:ascii="黑体" w:hAnsi="宋体" w:eastAsia="黑体" w:cs="Times New Roman"/>
      <w:caps/>
      <w:sz w:val="30"/>
      <w:szCs w:val="30"/>
      <w:lang w:val="en-US" w:eastAsia="zh-CN" w:bidi="ar-SA"/>
    </w:rPr>
  </w:style>
  <w:style w:type="paragraph" w:styleId="1007" w:customStyle="1">
    <w:name w:val="目录 41"/>
    <w:basedOn w:val="710"/>
    <w:next w:val="710"/>
    <w:uiPriority w:val="0"/>
    <w:qFormat/>
    <w:pPr>
      <w:ind w:left="630" w:firstLine="420"/>
      <w:jc w:val="left"/>
      <w:spacing w:line="288" w:lineRule="auto"/>
    </w:pPr>
    <w:rPr>
      <w:rFonts w:ascii="Times New Roman" w:hAnsi="Times New Roman" w:eastAsia="宋体" w:cs="Times New Roman"/>
      <w:sz w:val="18"/>
      <w:szCs w:val="18"/>
    </w:rPr>
  </w:style>
  <w:style w:type="paragraph" w:styleId="1008" w:customStyle="1">
    <w:name w:val="列表1"/>
    <w:basedOn w:val="710"/>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09" w:customStyle="1">
    <w:name w:val="脚注文本1"/>
    <w:basedOn w:val="710"/>
    <w:link w:val="1010"/>
    <w:uiPriority w:val="0"/>
    <w:qFormat/>
    <w:pPr>
      <w:ind w:firstLine="425"/>
      <w:jc w:val="left"/>
      <w:spacing w:after="60" w:line="360" w:lineRule="exact"/>
    </w:pPr>
    <w:rPr>
      <w:sz w:val="18"/>
      <w:szCs w:val="18"/>
      <w:lang w:val="en-US" w:eastAsia="en-US"/>
    </w:rPr>
  </w:style>
  <w:style w:type="character" w:styleId="1010" w:customStyle="1">
    <w:name w:val="脚注文本 Char"/>
    <w:link w:val="1009"/>
    <w:uiPriority w:val="0"/>
    <w:qFormat/>
    <w:rPr>
      <w:rFonts w:ascii="Times New Roman" w:hAnsi="Times New Roman" w:eastAsia="宋体" w:cs="Times New Roman"/>
      <w:sz w:val="18"/>
      <w:szCs w:val="18"/>
    </w:rPr>
  </w:style>
  <w:style w:type="paragraph" w:styleId="1011" w:customStyle="1">
    <w:name w:val="目录 61"/>
    <w:basedOn w:val="710"/>
    <w:next w:val="710"/>
    <w:uiPriority w:val="0"/>
    <w:qFormat/>
    <w:pPr>
      <w:ind w:left="1050" w:firstLine="420"/>
      <w:jc w:val="left"/>
      <w:spacing w:line="288" w:lineRule="auto"/>
    </w:pPr>
    <w:rPr>
      <w:rFonts w:ascii="Times New Roman" w:hAnsi="Times New Roman" w:eastAsia="宋体" w:cs="Times New Roman"/>
      <w:sz w:val="18"/>
      <w:szCs w:val="18"/>
    </w:rPr>
  </w:style>
  <w:style w:type="paragraph" w:styleId="1012" w:customStyle="1">
    <w:name w:val="列表 51"/>
    <w:basedOn w:val="710"/>
    <w:uiPriority w:val="0"/>
    <w:qFormat/>
    <w:pPr>
      <w:ind w:left="2100" w:hanging="420"/>
    </w:pPr>
    <w:rPr>
      <w:rFonts w:ascii="Times New Roman" w:hAnsi="宋体" w:eastAsia="宋体" w:cs="Times New Roman"/>
      <w:color w:val="000000"/>
      <w:spacing w:val="-8"/>
      <w:szCs w:val="20"/>
    </w:rPr>
  </w:style>
  <w:style w:type="paragraph" w:styleId="1013" w:customStyle="1">
    <w:name w:val="正文文本缩进 31"/>
    <w:basedOn w:val="710"/>
    <w:link w:val="1014"/>
    <w:uiPriority w:val="0"/>
    <w:qFormat/>
    <w:pPr>
      <w:ind w:firstLine="698"/>
      <w:jc w:val="left"/>
      <w:spacing w:line="360" w:lineRule="auto"/>
    </w:pPr>
    <w:rPr>
      <w:rFonts w:ascii="仿宋_GB2312" w:eastAsia="仿宋_GB2312"/>
      <w:sz w:val="32"/>
      <w:szCs w:val="20"/>
      <w:lang w:val="en-US" w:eastAsia="en-US"/>
    </w:rPr>
  </w:style>
  <w:style w:type="character" w:styleId="1014" w:customStyle="1">
    <w:name w:val="正文文本缩进 3 Char"/>
    <w:link w:val="1013"/>
    <w:uiPriority w:val="0"/>
    <w:qFormat/>
    <w:rPr>
      <w:rFonts w:ascii="仿宋_GB2312" w:eastAsia="仿宋_GB2312"/>
      <w:sz w:val="32"/>
    </w:rPr>
  </w:style>
  <w:style w:type="paragraph" w:styleId="1015" w:customStyle="1">
    <w:name w:val="索引 71"/>
    <w:basedOn w:val="710"/>
    <w:next w:val="710"/>
    <w:uiPriority w:val="0"/>
    <w:qFormat/>
    <w:pPr>
      <w:ind w:left="1200"/>
    </w:pPr>
    <w:rPr>
      <w:rFonts w:ascii="Times New Roman" w:hAnsi="Times New Roman" w:eastAsia="宋体" w:cs="Times New Roman"/>
      <w:szCs w:val="20"/>
    </w:rPr>
  </w:style>
  <w:style w:type="paragraph" w:styleId="1016" w:customStyle="1">
    <w:name w:val="索引 91"/>
    <w:basedOn w:val="710"/>
    <w:next w:val="710"/>
    <w:uiPriority w:val="0"/>
    <w:qFormat/>
    <w:pPr>
      <w:ind w:left="1600"/>
    </w:pPr>
    <w:rPr>
      <w:rFonts w:ascii="Times New Roman" w:hAnsi="Times New Roman" w:eastAsia="宋体" w:cs="Times New Roman"/>
      <w:szCs w:val="20"/>
    </w:rPr>
  </w:style>
  <w:style w:type="paragraph" w:styleId="1017" w:customStyle="1">
    <w:name w:val="目录 21"/>
    <w:basedOn w:val="710"/>
    <w:next w:val="710"/>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18" w:customStyle="1">
    <w:name w:val="目录 91"/>
    <w:basedOn w:val="710"/>
    <w:next w:val="710"/>
    <w:uiPriority w:val="0"/>
    <w:qFormat/>
    <w:pPr>
      <w:ind w:left="1680" w:firstLine="420"/>
      <w:jc w:val="left"/>
      <w:spacing w:line="288" w:lineRule="auto"/>
    </w:pPr>
    <w:rPr>
      <w:rFonts w:ascii="Times New Roman" w:hAnsi="Times New Roman" w:eastAsia="宋体" w:cs="Times New Roman"/>
      <w:sz w:val="18"/>
      <w:szCs w:val="18"/>
    </w:rPr>
  </w:style>
  <w:style w:type="paragraph" w:styleId="1019" w:customStyle="1">
    <w:name w:val="正文文本 21"/>
    <w:basedOn w:val="710"/>
    <w:link w:val="1020"/>
    <w:uiPriority w:val="0"/>
    <w:qFormat/>
    <w:pPr>
      <w:ind w:firstLine="420"/>
      <w:spacing w:after="20" w:line="720" w:lineRule="auto"/>
    </w:pPr>
    <w:rPr>
      <w:sz w:val="30"/>
      <w:lang w:val="en-US" w:eastAsia="en-US"/>
    </w:rPr>
  </w:style>
  <w:style w:type="character" w:styleId="1020" w:customStyle="1">
    <w:name w:val="正文文本 2 Char"/>
    <w:link w:val="1019"/>
    <w:uiPriority w:val="0"/>
    <w:qFormat/>
    <w:rPr>
      <w:rFonts w:ascii="Times New Roman" w:hAnsi="Times New Roman" w:eastAsia="宋体" w:cs="Times New Roman"/>
      <w:sz w:val="30"/>
      <w:szCs w:val="24"/>
    </w:rPr>
  </w:style>
  <w:style w:type="paragraph" w:styleId="1021" w:customStyle="1">
    <w:name w:val="列表 41"/>
    <w:basedOn w:val="710"/>
    <w:uiPriority w:val="0"/>
    <w:qFormat/>
    <w:pPr>
      <w:ind w:left="1680" w:hanging="420"/>
    </w:pPr>
    <w:rPr>
      <w:rFonts w:ascii="Times New Roman" w:hAnsi="宋体" w:eastAsia="宋体" w:cs="Times New Roman"/>
      <w:color w:val="000000"/>
      <w:spacing w:val="-8"/>
      <w:szCs w:val="20"/>
    </w:rPr>
  </w:style>
  <w:style w:type="paragraph" w:styleId="1022" w:customStyle="1">
    <w:name w:val="列表接续 21"/>
    <w:basedOn w:val="710"/>
    <w:uiPriority w:val="0"/>
    <w:qFormat/>
    <w:pPr>
      <w:ind w:left="840" w:firstLine="448"/>
      <w:spacing w:after="120"/>
    </w:pPr>
    <w:rPr>
      <w:rFonts w:ascii="Times New Roman" w:hAnsi="宋体" w:eastAsia="宋体" w:cs="Times New Roman"/>
      <w:color w:val="000000"/>
      <w:spacing w:val="-8"/>
      <w:szCs w:val="20"/>
    </w:rPr>
  </w:style>
  <w:style w:type="paragraph" w:styleId="1023" w:customStyle="1">
    <w:name w:val="信息标题1"/>
    <w:basedOn w:val="976"/>
    <w:link w:val="1024"/>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24" w:customStyle="1">
    <w:name w:val="信息标题 Char"/>
    <w:link w:val="1023"/>
    <w:uiPriority w:val="0"/>
    <w:qFormat/>
    <w:rPr>
      <w:rFonts w:ascii="Garamond" w:hAnsi="Garamond"/>
      <w:color w:val="000000"/>
      <w:spacing w:val="-8"/>
      <w:sz w:val="18"/>
      <w:lang w:bidi="he-IL"/>
    </w:rPr>
  </w:style>
  <w:style w:type="paragraph" w:styleId="1025" w:customStyle="1">
    <w:name w:val="HTML 预设格式1"/>
    <w:basedOn w:val="710"/>
    <w:link w:val="102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26" w:customStyle="1">
    <w:name w:val="HTML 预设格式 Char"/>
    <w:link w:val="1025"/>
    <w:uiPriority w:val="0"/>
    <w:qFormat/>
    <w:rPr>
      <w:rFonts w:ascii="黑体" w:hAnsi="Courier New" w:eastAsia="黑体" w:cs="Times New Roman"/>
    </w:rPr>
  </w:style>
  <w:style w:type="paragraph" w:styleId="1027" w:customStyle="1">
    <w:name w:val="普通(网站)1"/>
    <w:basedOn w:val="710"/>
    <w:link w:val="1028"/>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028" w:customStyle="1">
    <w:name w:val="普通(网站) Char"/>
    <w:link w:val="1027"/>
    <w:uiPriority w:val="0"/>
    <w:qFormat/>
    <w:rPr>
      <w:rFonts w:ascii="宋体" w:hAnsi="宋体" w:eastAsia="宋体" w:cs="Times New Roman"/>
      <w:sz w:val="24"/>
      <w:szCs w:val="24"/>
    </w:rPr>
  </w:style>
  <w:style w:type="paragraph" w:styleId="1029" w:customStyle="1">
    <w:name w:val="列表接续 31"/>
    <w:basedOn w:val="710"/>
    <w:uiPriority w:val="0"/>
    <w:qFormat/>
    <w:pPr>
      <w:ind w:left="1260" w:firstLine="448"/>
      <w:spacing w:after="120"/>
    </w:pPr>
    <w:rPr>
      <w:rFonts w:ascii="Times New Roman" w:hAnsi="宋体" w:eastAsia="宋体" w:cs="Times New Roman"/>
      <w:color w:val="000000"/>
      <w:spacing w:val="-8"/>
      <w:szCs w:val="20"/>
    </w:rPr>
  </w:style>
  <w:style w:type="paragraph" w:styleId="1030" w:customStyle="1">
    <w:name w:val="索引 11"/>
    <w:basedOn w:val="710"/>
    <w:next w:val="710"/>
    <w:uiPriority w:val="0"/>
    <w:qFormat/>
    <w:rPr>
      <w:rFonts w:ascii="Times New Roman" w:hAnsi="Times New Roman" w:eastAsia="宋体" w:cs="Times New Roman"/>
      <w:szCs w:val="20"/>
    </w:rPr>
  </w:style>
  <w:style w:type="paragraph" w:styleId="1031" w:customStyle="1">
    <w:name w:val="索引 21"/>
    <w:basedOn w:val="710"/>
    <w:next w:val="710"/>
    <w:uiPriority w:val="0"/>
    <w:qFormat/>
    <w:pPr>
      <w:ind w:left="200"/>
    </w:pPr>
    <w:rPr>
      <w:rFonts w:ascii="Times New Roman" w:hAnsi="Times New Roman" w:eastAsia="宋体" w:cs="Times New Roman"/>
      <w:szCs w:val="20"/>
    </w:rPr>
  </w:style>
  <w:style w:type="paragraph" w:styleId="1032" w:customStyle="1">
    <w:name w:val="标题1"/>
    <w:basedOn w:val="710"/>
    <w:link w:val="1033"/>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033" w:customStyle="1">
    <w:name w:val="标题 Char"/>
    <w:link w:val="1032"/>
    <w:uiPriority w:val="0"/>
    <w:qFormat/>
    <w:rPr>
      <w:rFonts w:ascii="Arial" w:hAnsi="Arial" w:eastAsia="宋体" w:cs="Arial"/>
      <w:b/>
      <w:bCs/>
      <w:sz w:val="32"/>
      <w:szCs w:val="32"/>
    </w:rPr>
  </w:style>
  <w:style w:type="paragraph" w:styleId="1034" w:customStyle="1">
    <w:name w:val="批注主题1"/>
    <w:basedOn w:val="967"/>
    <w:next w:val="967"/>
    <w:link w:val="1035"/>
    <w:uiPriority w:val="0"/>
    <w:qFormat/>
    <w:rPr>
      <w:b/>
      <w:bCs/>
    </w:rPr>
  </w:style>
  <w:style w:type="character" w:styleId="1035" w:customStyle="1">
    <w:name w:val="批注主题 Char"/>
    <w:link w:val="1034"/>
    <w:uiPriority w:val="0"/>
    <w:qFormat/>
    <w:rPr>
      <w:rFonts w:ascii="Times New Roman" w:hAnsi="Times New Roman" w:eastAsia="宋体" w:cs="Times New Roman"/>
      <w:b/>
      <w:bCs/>
      <w:sz w:val="21"/>
      <w:szCs w:val="24"/>
    </w:rPr>
  </w:style>
  <w:style w:type="paragraph" w:styleId="1036" w:customStyle="1">
    <w:name w:val="正文首行缩进1"/>
    <w:basedOn w:val="976"/>
    <w:link w:val="1037"/>
    <w:uiPriority w:val="0"/>
    <w:qFormat/>
    <w:pPr>
      <w:ind w:firstLine="420"/>
      <w:spacing w:after="120"/>
    </w:pPr>
    <w:rPr>
      <w:color w:val="000000"/>
      <w:spacing w:val="-8"/>
      <w:sz w:val="21"/>
    </w:rPr>
  </w:style>
  <w:style w:type="character" w:styleId="1037" w:customStyle="1">
    <w:name w:val="正文首行缩进 Char"/>
    <w:link w:val="1036"/>
    <w:uiPriority w:val="0"/>
    <w:qFormat/>
    <w:rPr>
      <w:rFonts w:ascii="仿宋_GB2312" w:hAnsi="Times New Roman" w:eastAsia="仿宋_GB2312" w:cs="Times New Roman"/>
      <w:color w:val="000000"/>
      <w:spacing w:val="-8"/>
      <w:sz w:val="21"/>
      <w:lang w:bidi="ar-SA"/>
    </w:rPr>
  </w:style>
  <w:style w:type="paragraph" w:styleId="1038" w:customStyle="1">
    <w:name w:val="正文首行缩进 21"/>
    <w:basedOn w:val="978"/>
    <w:next w:val="710"/>
    <w:link w:val="1039"/>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039" w:customStyle="1">
    <w:name w:val="正文首行缩进 2 Char"/>
    <w:link w:val="1038"/>
    <w:uiPriority w:val="0"/>
    <w:qFormat/>
    <w:rPr>
      <w:rFonts w:hAnsi="宋体"/>
      <w:color w:val="000000"/>
      <w:spacing w:val="-8"/>
      <w:sz w:val="21"/>
      <w:szCs w:val="24"/>
    </w:rPr>
  </w:style>
  <w:style w:type="table" w:styleId="1040" w:customStyle="1">
    <w:name w:val="网格型1"/>
    <w:basedOn w:val="957"/>
    <w:uiPriority w:val="0"/>
    <w:qFormat/>
    <w:pPr>
      <w:jc w:val="both"/>
      <w:widowControl w:val="off"/>
    </w:pPr>
    <w:tblPr/>
  </w:style>
  <w:style w:type="character" w:styleId="1041" w:customStyle="1">
    <w:name w:val="要点1"/>
    <w:link w:val="710"/>
    <w:uiPriority w:val="0"/>
    <w:qFormat/>
    <w:rPr>
      <w:rFonts w:ascii="Times New Roman" w:hAnsi="Times New Roman" w:eastAsia="宋体" w:cs="Times New Roman"/>
      <w:b/>
      <w:bCs/>
    </w:rPr>
  </w:style>
  <w:style w:type="character" w:styleId="1042" w:customStyle="1">
    <w:name w:val="尾注引用1"/>
    <w:link w:val="710"/>
    <w:uiPriority w:val="0"/>
    <w:qFormat/>
    <w:rPr>
      <w:vertAlign w:val="superscript"/>
    </w:rPr>
  </w:style>
  <w:style w:type="character" w:styleId="1043" w:customStyle="1">
    <w:name w:val="页码1"/>
    <w:link w:val="710"/>
    <w:uiPriority w:val="0"/>
    <w:qFormat/>
    <w:rPr>
      <w:rFonts w:ascii="Times New Roman" w:hAnsi="Times New Roman" w:eastAsia="宋体" w:cs="Times New Roman"/>
    </w:rPr>
  </w:style>
  <w:style w:type="character" w:styleId="1044" w:customStyle="1">
    <w:name w:val="已访问的超链接1"/>
    <w:link w:val="710"/>
    <w:uiPriority w:val="0"/>
    <w:qFormat/>
    <w:rPr>
      <w:rFonts w:ascii="Times New Roman" w:hAnsi="Times New Roman" w:eastAsia="宋体" w:cs="Times New Roman"/>
      <w:color w:val="000000"/>
      <w:u w:val="none"/>
    </w:rPr>
  </w:style>
  <w:style w:type="character" w:styleId="1045" w:customStyle="1">
    <w:name w:val="强调1"/>
    <w:link w:val="710"/>
    <w:uiPriority w:val="0"/>
    <w:qFormat/>
    <w:rPr>
      <w:rFonts w:ascii="Times New Roman" w:hAnsi="Times New Roman" w:eastAsia="宋体" w:cs="Times New Roman"/>
      <w:i/>
    </w:rPr>
  </w:style>
  <w:style w:type="character" w:styleId="1046" w:customStyle="1">
    <w:name w:val="HTML 打字机1"/>
    <w:link w:val="710"/>
    <w:uiPriority w:val="0"/>
    <w:qFormat/>
    <w:rPr>
      <w:rFonts w:ascii="宋体" w:hAnsi="宋体" w:eastAsia="宋体" w:cs="宋体"/>
      <w:sz w:val="24"/>
      <w:szCs w:val="24"/>
    </w:rPr>
  </w:style>
  <w:style w:type="character" w:styleId="1047" w:customStyle="1">
    <w:name w:val="超链接1"/>
    <w:link w:val="710"/>
    <w:uiPriority w:val="0"/>
    <w:qFormat/>
    <w:rPr>
      <w:rFonts w:ascii="Times New Roman" w:hAnsi="Times New Roman" w:eastAsia="宋体" w:cs="Times New Roman"/>
      <w:color w:val="0000ff"/>
      <w:u w:val="single"/>
    </w:rPr>
  </w:style>
  <w:style w:type="character" w:styleId="1048" w:customStyle="1">
    <w:name w:val="批注引用1"/>
    <w:link w:val="710"/>
    <w:uiPriority w:val="0"/>
    <w:qFormat/>
    <w:rPr>
      <w:rFonts w:ascii="Times New Roman" w:hAnsi="Times New Roman" w:eastAsia="宋体" w:cs="Times New Roman"/>
      <w:sz w:val="21"/>
      <w:szCs w:val="21"/>
    </w:rPr>
  </w:style>
  <w:style w:type="character" w:styleId="1049" w:customStyle="1">
    <w:name w:val="脚注引用1"/>
    <w:link w:val="710"/>
    <w:uiPriority w:val="0"/>
    <w:qFormat/>
    <w:rPr>
      <w:rFonts w:ascii="宋体" w:hAnsi="宋体" w:eastAsia="宋体" w:cs="Times New Roman"/>
      <w:vertAlign w:val="superscript"/>
    </w:rPr>
  </w:style>
  <w:style w:type="paragraph" w:styleId="105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052" w:customStyle="1">
    <w:name w:val="Char Char Char"/>
    <w:link w:val="1053"/>
    <w:uiPriority w:val="0"/>
    <w:qFormat/>
    <w:rPr>
      <w:rFonts w:ascii="仿宋_GB2312" w:eastAsia="仿宋_GB2312"/>
      <w:b/>
      <w:sz w:val="32"/>
      <w:szCs w:val="32"/>
    </w:rPr>
  </w:style>
  <w:style w:type="paragraph" w:styleId="1053" w:customStyle="1">
    <w:name w:val="Char"/>
    <w:basedOn w:val="710"/>
    <w:link w:val="1052"/>
    <w:uiPriority w:val="0"/>
    <w:qFormat/>
    <w:rPr>
      <w:rFonts w:ascii="仿宋_GB2312" w:eastAsia="仿宋_GB2312"/>
      <w:b/>
      <w:sz w:val="32"/>
      <w:szCs w:val="32"/>
      <w:lang w:val="en-US" w:eastAsia="en-US"/>
    </w:rPr>
  </w:style>
  <w:style w:type="character" w:styleId="1054" w:customStyle="1">
    <w:name w:val="标题 3121"/>
    <w:link w:val="710"/>
    <w:uiPriority w:val="0"/>
    <w:qFormat/>
    <w:rPr>
      <w:rFonts w:hint="eastAsia" w:ascii="黑体" w:hAnsi="ˎ̥" w:eastAsia="黑体" w:cs="Times New Roman"/>
      <w:sz w:val="28"/>
    </w:rPr>
  </w:style>
  <w:style w:type="character" w:styleId="1055" w:customStyle="1">
    <w:name w:val="Char Char3"/>
    <w:link w:val="710"/>
    <w:uiPriority w:val="0"/>
    <w:qFormat/>
    <w:rPr>
      <w:sz w:val="18"/>
      <w:szCs w:val="18"/>
      <w:lang w:bidi="ar-SA"/>
    </w:rPr>
  </w:style>
  <w:style w:type="character" w:styleId="1056" w:customStyle="1">
    <w:name w:val="style331"/>
    <w:link w:val="710"/>
    <w:uiPriority w:val="0"/>
    <w:qFormat/>
    <w:rPr>
      <w:rFonts w:ascii="Times New Roman" w:hAnsi="Times New Roman" w:eastAsia="宋体" w:cs="Times New Roman"/>
      <w:color w:val="9900ff"/>
      <w:sz w:val="18"/>
      <w:szCs w:val="18"/>
    </w:rPr>
  </w:style>
  <w:style w:type="character" w:styleId="1057" w:customStyle="1">
    <w:name w:val="表格 Char Char"/>
    <w:link w:val="1058"/>
    <w:uiPriority w:val="0"/>
    <w:qFormat/>
    <w:rPr>
      <w:rFonts w:ascii="Times New Roman" w:hAnsi="Times New Roman" w:eastAsia="宋体" w:cs="Times New Roman"/>
      <w:sz w:val="21"/>
      <w:szCs w:val="21"/>
      <w:lang w:val="en-US" w:eastAsia="zh-CN" w:bidi="ar-SA"/>
    </w:rPr>
  </w:style>
  <w:style w:type="paragraph" w:styleId="1058" w:customStyle="1">
    <w:name w:val="表格"/>
    <w:basedOn w:val="710"/>
    <w:link w:val="1057"/>
    <w:uiPriority w:val="0"/>
    <w:qFormat/>
    <w:pPr>
      <w:jc w:val="center"/>
    </w:pPr>
    <w:rPr>
      <w:szCs w:val="21"/>
    </w:rPr>
  </w:style>
  <w:style w:type="character" w:styleId="1059" w:customStyle="1">
    <w:name w:val="itm1"/>
    <w:link w:val="710"/>
    <w:uiPriority w:val="0"/>
    <w:qFormat/>
    <w:rPr>
      <w:rFonts w:hint="eastAsia" w:ascii="宋体" w:hAnsi="宋体" w:eastAsia="宋体" w:cs="Times New Roman"/>
      <w:sz w:val="21"/>
      <w:szCs w:val="21"/>
    </w:rPr>
  </w:style>
  <w:style w:type="character" w:styleId="1060" w:customStyle="1">
    <w:name w:val="样式 三号 下划线"/>
    <w:link w:val="710"/>
    <w:uiPriority w:val="0"/>
    <w:qFormat/>
    <w:rPr>
      <w:rFonts w:ascii="Times New Roman" w:hAnsi="Times New Roman" w:eastAsia="宋体" w:cs="Times New Roman"/>
      <w:sz w:val="28"/>
      <w:u w:val="single"/>
    </w:rPr>
  </w:style>
  <w:style w:type="character" w:styleId="1061" w:customStyle="1">
    <w:name w:val="tw4winTerm"/>
    <w:link w:val="710"/>
    <w:uiPriority w:val="0"/>
    <w:qFormat/>
    <w:rPr>
      <w:rFonts w:ascii="Times New Roman" w:hAnsi="Times New Roman" w:eastAsia="宋体" w:cs="Times New Roman"/>
      <w:color w:val="0000ff"/>
    </w:rPr>
  </w:style>
  <w:style w:type="character" w:styleId="1062" w:customStyle="1">
    <w:name w:val="Char Char5"/>
    <w:link w:val="710"/>
    <w:uiPriority w:val="0"/>
    <w:qFormat/>
    <w:rPr>
      <w:rFonts w:ascii="宋体" w:hAnsi="宋体" w:eastAsia="宋体"/>
      <w:sz w:val="21"/>
      <w:szCs w:val="24"/>
      <w:lang w:val="en-US" w:eastAsia="zh-CN" w:bidi="ar-SA"/>
    </w:rPr>
  </w:style>
  <w:style w:type="character" w:styleId="1063" w:customStyle="1">
    <w:name w:val="Char Char Char Char Char Char Char Char Char Char2"/>
    <w:link w:val="710"/>
    <w:uiPriority w:val="0"/>
    <w:qFormat/>
    <w:rPr>
      <w:rFonts w:hint="eastAsia" w:ascii="宋体" w:hAnsi="宋体" w:eastAsia="宋体"/>
      <w:b/>
      <w:bCs/>
      <w:sz w:val="32"/>
      <w:szCs w:val="44"/>
      <w:lang w:val="en-US" w:eastAsia="zh-CN" w:bidi="ar-SA"/>
    </w:rPr>
  </w:style>
  <w:style w:type="character" w:styleId="1064" w:customStyle="1">
    <w:name w:val="Char Char Char Char Char Char Char Char Char Char Char Char Char"/>
    <w:link w:val="710"/>
    <w:uiPriority w:val="0"/>
    <w:qFormat/>
    <w:rPr>
      <w:rFonts w:ascii="Times New Roman" w:hAnsi="Times New Roman" w:eastAsia="宋体" w:cs="Times New Roman"/>
      <w:b/>
      <w:bCs/>
      <w:sz w:val="32"/>
      <w:szCs w:val="44"/>
      <w:lang w:val="en-US" w:eastAsia="zh-CN" w:bidi="ar-SA"/>
    </w:rPr>
  </w:style>
  <w:style w:type="character" w:styleId="1065" w:customStyle="1">
    <w:name w:val="HTML 预设格式 Char1"/>
    <w:link w:val="710"/>
    <w:uiPriority w:val="0"/>
    <w:qFormat/>
    <w:rPr>
      <w:rFonts w:ascii="Courier New" w:hAnsi="Courier New" w:eastAsia="宋体" w:cs="Courier New"/>
    </w:rPr>
  </w:style>
  <w:style w:type="character" w:styleId="1066" w:customStyle="1">
    <w:name w:val="text_list1"/>
    <w:link w:val="710"/>
    <w:uiPriority w:val="0"/>
    <w:qFormat/>
    <w:rPr>
      <w:rFonts w:ascii="Arial" w:hAnsi="Arial" w:eastAsia="宋体" w:cs="Arial"/>
      <w:color w:val="000000"/>
      <w:spacing w:val="272"/>
      <w:sz w:val="16"/>
      <w:szCs w:val="16"/>
    </w:rPr>
  </w:style>
  <w:style w:type="character" w:styleId="1067" w:customStyle="1">
    <w:name w:val="Char Char11"/>
    <w:link w:val="710"/>
    <w:uiPriority w:val="0"/>
    <w:qFormat/>
    <w:rPr>
      <w:rFonts w:ascii="宋体" w:hAnsi="宋体" w:eastAsia="宋体"/>
      <w:b/>
      <w:bCs/>
      <w:sz w:val="21"/>
      <w:szCs w:val="24"/>
      <w:lang w:val="en-US" w:eastAsia="zh-CN" w:bidi="ar-SA"/>
    </w:rPr>
  </w:style>
  <w:style w:type="character" w:styleId="1068" w:customStyle="1">
    <w:name w:val="Char Char8"/>
    <w:link w:val="710"/>
    <w:uiPriority w:val="0"/>
    <w:qFormat/>
    <w:rPr>
      <w:rFonts w:ascii="Times New Roman" w:hAnsi="Times New Roman" w:eastAsia="宋体" w:cs="Times New Roman"/>
      <w:b/>
      <w:bCs/>
      <w:sz w:val="44"/>
      <w:szCs w:val="44"/>
    </w:rPr>
  </w:style>
  <w:style w:type="character" w:styleId="1069" w:customStyle="1">
    <w:name w:val="Char Char6"/>
    <w:link w:val="710"/>
    <w:uiPriority w:val="0"/>
    <w:qFormat/>
    <w:rPr>
      <w:rFonts w:ascii="Arial" w:hAnsi="Arial" w:cs="Arial"/>
      <w:b/>
      <w:bCs/>
      <w:sz w:val="32"/>
      <w:szCs w:val="32"/>
      <w:lang w:bidi="ar-SA"/>
    </w:rPr>
  </w:style>
  <w:style w:type="character" w:styleId="1070" w:customStyle="1">
    <w:name w:val="Para head"/>
    <w:link w:val="710"/>
    <w:uiPriority w:val="0"/>
    <w:qFormat/>
    <w:rPr>
      <w:rFonts w:ascii="Arial" w:hAnsi="Arial" w:eastAsia="Times New Roman" w:cs="Times New Roman"/>
      <w:sz w:val="20"/>
    </w:rPr>
  </w:style>
  <w:style w:type="character" w:styleId="1071" w:customStyle="1">
    <w:name w:val=" Char Char17"/>
    <w:link w:val="710"/>
    <w:uiPriority w:val="0"/>
    <w:qFormat/>
    <w:rPr>
      <w:rFonts w:ascii="黑体" w:hAnsi="Courier New" w:eastAsia="黑体" w:cs="Times New Roman"/>
    </w:rPr>
  </w:style>
  <w:style w:type="character" w:styleId="1072" w:customStyle="1">
    <w:name w:val="正文文本 2 Char1"/>
    <w:link w:val="710"/>
    <w:uiPriority w:val="0"/>
    <w:qFormat/>
    <w:rPr>
      <w:rFonts w:ascii="Times New Roman" w:hAnsi="Times New Roman" w:eastAsia="宋体" w:cs="Times New Roman"/>
      <w:sz w:val="21"/>
      <w:szCs w:val="24"/>
    </w:rPr>
  </w:style>
  <w:style w:type="character" w:styleId="1073" w:customStyle="1">
    <w:name w:val="font21"/>
    <w:link w:val="710"/>
    <w:uiPriority w:val="0"/>
    <w:qFormat/>
    <w:rPr>
      <w:rFonts w:hint="eastAsia" w:ascii="宋体" w:hAnsi="宋体" w:eastAsia="宋体" w:cs="宋体"/>
      <w:color w:val="000000"/>
      <w:sz w:val="24"/>
      <w:szCs w:val="24"/>
      <w:u w:val="none"/>
    </w:rPr>
  </w:style>
  <w:style w:type="character" w:styleId="1074" w:customStyle="1">
    <w:name w:val="普通(Web)1 Char"/>
    <w:link w:val="710"/>
    <w:uiPriority w:val="0"/>
    <w:qFormat/>
    <w:rPr>
      <w:rFonts w:ascii="宋体" w:hAnsi="宋体" w:eastAsia="宋体" w:cs="Times New Roman"/>
      <w:sz w:val="24"/>
      <w:szCs w:val="24"/>
    </w:rPr>
  </w:style>
  <w:style w:type="character" w:styleId="1075" w:customStyle="1">
    <w:name w:val="批注文字 Char1"/>
    <w:link w:val="710"/>
    <w:uiPriority w:val="0"/>
    <w:qFormat/>
    <w:rPr>
      <w:rFonts w:ascii="Times New Roman" w:hAnsi="Times New Roman" w:eastAsia="宋体" w:cs="Times New Roman"/>
      <w:sz w:val="21"/>
      <w:szCs w:val="24"/>
    </w:rPr>
  </w:style>
  <w:style w:type="character" w:styleId="1076" w:customStyle="1">
    <w:name w:val="正文文本缩进 Char1"/>
    <w:link w:val="710"/>
    <w:uiPriority w:val="0"/>
    <w:qFormat/>
    <w:rPr>
      <w:rFonts w:ascii="Times New Roman" w:hAnsi="Times New Roman" w:eastAsia="宋体" w:cs="Times New Roman"/>
      <w:sz w:val="21"/>
      <w:szCs w:val="24"/>
    </w:rPr>
  </w:style>
  <w:style w:type="character" w:styleId="1077" w:customStyle="1">
    <w:name w:val="Char Char15"/>
    <w:link w:val="710"/>
    <w:uiPriority w:val="0"/>
    <w:qFormat/>
    <w:rPr>
      <w:rFonts w:ascii="仿宋_GB2312" w:hAnsi="Times New Roman" w:eastAsia="宋体" w:cs="Times New Roman"/>
      <w:sz w:val="24"/>
      <w:szCs w:val="24"/>
      <w:shd w:val="clear" w:color="auto" w:fill="000080"/>
    </w:rPr>
  </w:style>
  <w:style w:type="character" w:styleId="1078" w:customStyle="1">
    <w:name w:val=" Char Char Char"/>
    <w:link w:val="1079"/>
    <w:uiPriority w:val="0"/>
    <w:qFormat/>
    <w:rPr>
      <w:sz w:val="24"/>
      <w:szCs w:val="24"/>
    </w:rPr>
  </w:style>
  <w:style w:type="paragraph" w:styleId="1079" w:customStyle="1">
    <w:name w:val=" Char"/>
    <w:basedOn w:val="710"/>
    <w:link w:val="1078"/>
    <w:uiPriority w:val="0"/>
    <w:qFormat/>
    <w:pPr>
      <w:numPr>
        <w:ilvl w:val="0"/>
        <w:numId w:val="4"/>
      </w:numPr>
      <w:tabs>
        <w:tab w:val="left" w:pos="1080" w:leader="none"/>
      </w:tabs>
    </w:pPr>
    <w:rPr>
      <w:sz w:val="24"/>
      <w:lang w:val="en-US" w:eastAsia="en-US"/>
    </w:rPr>
  </w:style>
  <w:style w:type="character" w:styleId="1080" w:customStyle="1">
    <w:name w:val="表格正文 Char Char"/>
    <w:link w:val="1081"/>
    <w:uiPriority w:val="0"/>
    <w:qFormat/>
    <w:rPr>
      <w:rFonts w:ascii="Times New Roman" w:hAnsi="Times New Roman" w:eastAsia="宋体" w:cs="Times New Roman"/>
      <w:sz w:val="21"/>
      <w:szCs w:val="24"/>
    </w:rPr>
  </w:style>
  <w:style w:type="paragraph" w:styleId="1081" w:customStyle="1">
    <w:name w:val="表格正文"/>
    <w:basedOn w:val="710"/>
    <w:link w:val="1080"/>
    <w:uiPriority w:val="0"/>
    <w:qFormat/>
    <w:rPr>
      <w:lang w:val="en-US" w:eastAsia="en-US"/>
    </w:rPr>
  </w:style>
  <w:style w:type="character" w:styleId="1082" w:customStyle="1">
    <w:name w:val="正文（首行缩进2字符） Char Char"/>
    <w:link w:val="1083"/>
    <w:uiPriority w:val="0"/>
    <w:qFormat/>
    <w:rPr>
      <w:rFonts w:ascii="宋体" w:hAnsi="宋体" w:eastAsia="宋体" w:cs="Times New Roman"/>
      <w:sz w:val="21"/>
      <w:szCs w:val="21"/>
    </w:rPr>
  </w:style>
  <w:style w:type="paragraph" w:styleId="1083" w:customStyle="1">
    <w:name w:val="正文（首行缩进2字符）"/>
    <w:basedOn w:val="710"/>
    <w:link w:val="1082"/>
    <w:uiPriority w:val="0"/>
    <w:qFormat/>
    <w:pPr>
      <w:ind w:firstLine="420"/>
      <w:spacing w:line="360" w:lineRule="auto"/>
    </w:pPr>
    <w:rPr>
      <w:rFonts w:ascii="宋体" w:hAnsi="宋体"/>
      <w:szCs w:val="21"/>
      <w:lang w:val="en-US" w:eastAsia="en-US"/>
    </w:rPr>
  </w:style>
  <w:style w:type="character" w:styleId="1084" w:customStyle="1">
    <w:name w:val=" Char Char28"/>
    <w:link w:val="710"/>
    <w:uiPriority w:val="0"/>
    <w:qFormat/>
    <w:rPr>
      <w:rFonts w:ascii="黑体" w:hAnsi="Times New Roman" w:eastAsia="黑体" w:cs="Times New Roman"/>
      <w:b/>
      <w:bCs/>
      <w:sz w:val="32"/>
      <w:szCs w:val="32"/>
    </w:rPr>
  </w:style>
  <w:style w:type="character" w:styleId="1085" w:customStyle="1">
    <w:name w:val="批注框文本 Char1"/>
    <w:link w:val="710"/>
    <w:uiPriority w:val="0"/>
    <w:qFormat/>
    <w:rPr>
      <w:rFonts w:ascii="Times New Roman" w:hAnsi="Times New Roman" w:eastAsia="宋体" w:cs="Times New Roman"/>
      <w:sz w:val="18"/>
      <w:szCs w:val="18"/>
    </w:rPr>
  </w:style>
  <w:style w:type="character" w:styleId="1086" w:customStyle="1">
    <w:name w:val="正文 + 宋体 Char"/>
    <w:link w:val="1087"/>
    <w:uiPriority w:val="0"/>
    <w:qFormat/>
    <w:rPr>
      <w:rFonts w:ascii="新宋体" w:hAnsi="宋体" w:eastAsia="黑体" w:cs="Times New Roman"/>
      <w:b/>
      <w:bCs/>
      <w:sz w:val="28"/>
      <w:szCs w:val="28"/>
      <w:lang w:bidi="ar-SA"/>
    </w:rPr>
  </w:style>
  <w:style w:type="paragraph" w:styleId="1087" w:customStyle="1">
    <w:name w:val="正文 + 宋体"/>
    <w:basedOn w:val="936"/>
    <w:link w:val="1086"/>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88" w:customStyle="1">
    <w:name w:val="apple-style-span"/>
    <w:link w:val="710"/>
    <w:uiPriority w:val="0"/>
    <w:qFormat/>
    <w:rPr>
      <w:rFonts w:ascii="Times New Roman" w:hAnsi="Times New Roman" w:eastAsia="宋体" w:cs="Times New Roman"/>
    </w:rPr>
  </w:style>
  <w:style w:type="character" w:styleId="1089" w:customStyle="1">
    <w:name w:val="Char Char"/>
    <w:link w:val="710"/>
    <w:uiPriority w:val="0"/>
    <w:qFormat/>
    <w:rPr>
      <w:sz w:val="18"/>
      <w:szCs w:val="18"/>
      <w:lang w:bidi="ar-SA"/>
    </w:rPr>
  </w:style>
  <w:style w:type="character" w:styleId="1090" w:customStyle="1">
    <w:name w:val="正文2 Char Char"/>
    <w:link w:val="1091"/>
    <w:uiPriority w:val="0"/>
    <w:qFormat/>
    <w:rPr>
      <w:rFonts w:ascii="宋体" w:hAnsi="宋体" w:eastAsia="宋体" w:cs="Times New Roman"/>
      <w:sz w:val="24"/>
    </w:rPr>
  </w:style>
  <w:style w:type="paragraph" w:styleId="1091" w:customStyle="1">
    <w:name w:val="正文2"/>
    <w:basedOn w:val="710"/>
    <w:link w:val="1090"/>
    <w:uiPriority w:val="0"/>
    <w:qFormat/>
    <w:pPr>
      <w:ind w:firstLine="510"/>
      <w:spacing w:before="156" w:line="360" w:lineRule="auto"/>
    </w:pPr>
    <w:rPr>
      <w:rFonts w:ascii="宋体" w:hAnsi="宋体"/>
      <w:sz w:val="24"/>
      <w:szCs w:val="20"/>
      <w:lang w:val="en-US" w:eastAsia="en-US"/>
    </w:rPr>
  </w:style>
  <w:style w:type="character" w:styleId="1092" w:customStyle="1">
    <w:name w:val="正文首行缩进 Char1"/>
    <w:link w:val="710"/>
    <w:uiPriority w:val="0"/>
    <w:qFormat/>
  </w:style>
  <w:style w:type="character" w:styleId="1093" w:customStyle="1">
    <w:name w:val="+正文 Char3"/>
    <w:link w:val="1094"/>
    <w:uiPriority w:val="0"/>
    <w:qFormat/>
    <w:rPr>
      <w:rFonts w:ascii="Times New Roman" w:hAnsi="Times New Roman" w:eastAsia="宋体" w:cs="Times New Roman"/>
      <w:sz w:val="24"/>
      <w:szCs w:val="28"/>
      <w:lang w:bidi="ar-SA"/>
    </w:rPr>
  </w:style>
  <w:style w:type="paragraph" w:styleId="1094" w:customStyle="1">
    <w:name w:val="+正文"/>
    <w:basedOn w:val="710"/>
    <w:link w:val="1093"/>
    <w:uiPriority w:val="0"/>
    <w:qFormat/>
    <w:pPr>
      <w:ind w:firstLine="200"/>
      <w:spacing w:line="360" w:lineRule="auto"/>
    </w:pPr>
    <w:rPr>
      <w:sz w:val="24"/>
      <w:szCs w:val="28"/>
      <w:lang w:val="en-US" w:eastAsia="en-US"/>
    </w:rPr>
  </w:style>
  <w:style w:type="character" w:styleId="1095" w:customStyle="1">
    <w:name w:val="Char Char2"/>
    <w:link w:val="710"/>
    <w:uiPriority w:val="0"/>
    <w:qFormat/>
    <w:rPr>
      <w:rFonts w:ascii="黑体" w:hAnsi="宋体" w:eastAsia="黑体"/>
      <w:caps/>
      <w:sz w:val="30"/>
      <w:szCs w:val="30"/>
      <w:lang w:val="en-US" w:eastAsia="zh-CN" w:bidi="ar-SA"/>
    </w:rPr>
  </w:style>
  <w:style w:type="character" w:styleId="1096" w:customStyle="1">
    <w:name w:val="正文文本缩进 2 Char Char"/>
    <w:link w:val="710"/>
    <w:uiPriority w:val="0"/>
    <w:qFormat/>
    <w:rPr>
      <w:rFonts w:ascii="楷体_GB2312" w:hAnsi="Times New Roman" w:eastAsia="楷体_GB2312" w:cs="Times New Roman"/>
      <w:sz w:val="24"/>
      <w:szCs w:val="24"/>
      <w:lang w:val="en-US" w:eastAsia="zh-CN" w:bidi="ar-SA"/>
    </w:rPr>
  </w:style>
  <w:style w:type="character" w:styleId="1097" w:customStyle="1">
    <w:name w:val="正文文本 Char Char"/>
    <w:link w:val="710"/>
    <w:uiPriority w:val="0"/>
    <w:qFormat/>
    <w:rPr>
      <w:rFonts w:ascii="楷体_GB2312" w:hAnsi="Arial" w:eastAsia="楷体_GB2312" w:cs="Times New Roman"/>
      <w:sz w:val="28"/>
      <w:szCs w:val="28"/>
    </w:rPr>
  </w:style>
  <w:style w:type="character" w:styleId="1098" w:customStyle="1">
    <w:name w:val="普通正文 Char Char"/>
    <w:link w:val="1099"/>
    <w:uiPriority w:val="0"/>
    <w:qFormat/>
    <w:rPr>
      <w:rFonts w:ascii="Arial" w:hAnsi="Arial" w:eastAsia="宋体" w:cs="Times New Roman"/>
      <w:sz w:val="24"/>
      <w:szCs w:val="24"/>
      <w:lang w:bidi="ar-SA"/>
    </w:rPr>
  </w:style>
  <w:style w:type="paragraph" w:styleId="1099" w:customStyle="1">
    <w:name w:val="普通正文"/>
    <w:basedOn w:val="710"/>
    <w:link w:val="1098"/>
    <w:uiPriority w:val="0"/>
    <w:qFormat/>
    <w:pPr>
      <w:ind w:firstLine="480"/>
      <w:spacing w:before="120" w:after="120" w:line="500" w:lineRule="exact"/>
    </w:pPr>
    <w:rPr>
      <w:rFonts w:ascii="Arial" w:hAnsi="Arial"/>
      <w:sz w:val="24"/>
      <w:lang w:val="en-US" w:eastAsia="en-US"/>
    </w:rPr>
  </w:style>
  <w:style w:type="character" w:styleId="1100" w:customStyle="1">
    <w:name w:val=" Char Char26"/>
    <w:link w:val="710"/>
    <w:uiPriority w:val="0"/>
    <w:qFormat/>
    <w:rPr>
      <w:rFonts w:ascii="Arial" w:hAnsi="Arial" w:eastAsia="黑体" w:cs="Times New Roman"/>
      <w:b/>
      <w:sz w:val="24"/>
      <w:szCs w:val="24"/>
    </w:rPr>
  </w:style>
  <w:style w:type="character" w:styleId="1101" w:customStyle="1">
    <w:name w:val=" Char Char19"/>
    <w:link w:val="710"/>
    <w:uiPriority w:val="0"/>
    <w:qFormat/>
    <w:rPr>
      <w:rFonts w:ascii="Arial" w:hAnsi="Arial" w:eastAsia="宋体" w:cs="Arial"/>
      <w:b/>
      <w:bCs/>
      <w:sz w:val="32"/>
      <w:szCs w:val="32"/>
    </w:rPr>
  </w:style>
  <w:style w:type="character" w:styleId="1102" w:customStyle="1">
    <w:name w:val="Char Char1"/>
    <w:link w:val="710"/>
    <w:uiPriority w:val="0"/>
    <w:qFormat/>
    <w:rPr>
      <w:sz w:val="28"/>
      <w:szCs w:val="24"/>
      <w:lang w:bidi="ar-SA"/>
    </w:rPr>
  </w:style>
  <w:style w:type="character" w:styleId="1103" w:customStyle="1">
    <w:name w:val="一般文字 字元 Char"/>
    <w:link w:val="710"/>
    <w:uiPriority w:val="0"/>
    <w:qFormat/>
    <w:rPr>
      <w:rFonts w:ascii="宋体" w:hAnsi="Courier New" w:eastAsia="宋体" w:cs="Times New Roman"/>
      <w:sz w:val="21"/>
      <w:lang w:val="en-US" w:eastAsia="zh-CN" w:bidi="ar-SA"/>
    </w:rPr>
  </w:style>
  <w:style w:type="character" w:styleId="1104" w:customStyle="1">
    <w:name w:val="Char Char9"/>
    <w:link w:val="710"/>
    <w:uiPriority w:val="0"/>
    <w:qFormat/>
    <w:rPr>
      <w:rFonts w:ascii="Cambria" w:hAnsi="Cambria" w:eastAsia="宋体" w:cs="Times New Roman"/>
      <w:b/>
      <w:bCs/>
      <w:sz w:val="32"/>
      <w:szCs w:val="32"/>
    </w:rPr>
  </w:style>
  <w:style w:type="character" w:styleId="1105" w:customStyle="1">
    <w:name w:val="Char Char16"/>
    <w:link w:val="710"/>
    <w:uiPriority w:val="0"/>
    <w:qFormat/>
    <w:rPr>
      <w:rFonts w:ascii="Arial" w:hAnsi="Arial" w:eastAsia="黑体"/>
      <w:b/>
      <w:sz w:val="24"/>
      <w:szCs w:val="24"/>
      <w:lang w:val="en-US" w:eastAsia="zh-CN" w:bidi="ar-SA"/>
    </w:rPr>
  </w:style>
  <w:style w:type="character" w:styleId="1106" w:customStyle="1">
    <w:name w:val="页脚 Char1"/>
    <w:link w:val="710"/>
    <w:uiPriority w:val="0"/>
    <w:qFormat/>
    <w:rPr>
      <w:rFonts w:ascii="Times New Roman" w:hAnsi="Times New Roman" w:eastAsia="宋体" w:cs="Times New Roman"/>
      <w:sz w:val="18"/>
      <w:szCs w:val="18"/>
    </w:rPr>
  </w:style>
  <w:style w:type="character" w:styleId="1107" w:customStyle="1">
    <w:name w:val="结束语 Char1"/>
    <w:link w:val="710"/>
    <w:uiPriority w:val="0"/>
    <w:qFormat/>
    <w:rPr>
      <w:rFonts w:ascii="Times New Roman" w:hAnsi="Times New Roman" w:eastAsia="宋体" w:cs="Times New Roman"/>
      <w:sz w:val="21"/>
      <w:szCs w:val="24"/>
    </w:rPr>
  </w:style>
  <w:style w:type="character" w:styleId="1108" w:customStyle="1">
    <w:name w:val=" Char Char23"/>
    <w:link w:val="710"/>
    <w:uiPriority w:val="0"/>
    <w:qFormat/>
    <w:rPr>
      <w:rFonts w:ascii="Arial" w:hAnsi="Arial" w:eastAsia="黑体" w:cs="Times New Roman"/>
      <w:sz w:val="21"/>
      <w:szCs w:val="24"/>
    </w:rPr>
  </w:style>
  <w:style w:type="character" w:styleId="1109" w:customStyle="1">
    <w:name w:val="font01"/>
    <w:link w:val="710"/>
    <w:uiPriority w:val="0"/>
    <w:qFormat/>
    <w:rPr>
      <w:rFonts w:hint="eastAsia" w:ascii="宋体" w:hAnsi="宋体" w:eastAsia="宋体" w:cs="宋体"/>
      <w:color w:val="000000"/>
      <w:sz w:val="24"/>
      <w:szCs w:val="24"/>
      <w:u w:val="none"/>
    </w:rPr>
  </w:style>
  <w:style w:type="character" w:styleId="1110" w:customStyle="1">
    <w:name w:val="Char Char14"/>
    <w:link w:val="710"/>
    <w:uiPriority w:val="0"/>
    <w:qFormat/>
    <w:rPr>
      <w:rFonts w:ascii="楷体_GB2312" w:hAnsi="Arial" w:eastAsia="楷体_GB2312" w:cs="Times New Roman"/>
      <w:sz w:val="28"/>
      <w:szCs w:val="24"/>
    </w:rPr>
  </w:style>
  <w:style w:type="character" w:styleId="1111" w:customStyle="1">
    <w:name w:val="脚注文本 Char1"/>
    <w:link w:val="710"/>
    <w:uiPriority w:val="0"/>
    <w:qFormat/>
    <w:rPr>
      <w:rFonts w:ascii="Times New Roman" w:hAnsi="Times New Roman" w:eastAsia="宋体" w:cs="Times New Roman"/>
      <w:sz w:val="18"/>
      <w:szCs w:val="18"/>
    </w:rPr>
  </w:style>
  <w:style w:type="character" w:styleId="1112" w:customStyle="1">
    <w:name w:val="文档结构图 Char1"/>
    <w:link w:val="710"/>
    <w:uiPriority w:val="0"/>
    <w:qFormat/>
    <w:rPr>
      <w:rFonts w:ascii="Microsoft YaHei UI" w:hAnsi="Times New Roman" w:eastAsia="Microsoft YaHei UI" w:cs="Times New Roman"/>
      <w:sz w:val="18"/>
      <w:szCs w:val="18"/>
    </w:rPr>
  </w:style>
  <w:style w:type="character" w:styleId="1113" w:customStyle="1">
    <w:name w:val=" Char Char24"/>
    <w:link w:val="710"/>
    <w:uiPriority w:val="0"/>
    <w:qFormat/>
    <w:rPr>
      <w:rFonts w:ascii="Arial" w:hAnsi="Arial" w:eastAsia="黑体" w:cs="Times New Roman"/>
      <w:sz w:val="24"/>
      <w:szCs w:val="24"/>
    </w:rPr>
  </w:style>
  <w:style w:type="character" w:styleId="1114" w:customStyle="1">
    <w:name w:val="listcontent1"/>
    <w:link w:val="710"/>
    <w:uiPriority w:val="0"/>
    <w:qFormat/>
    <w:rPr>
      <w:rFonts w:ascii="ˎ̥" w:hAnsi="ˎ̥"/>
      <w:color w:val="000000"/>
      <w:sz w:val="19"/>
      <w:szCs w:val="19"/>
    </w:rPr>
  </w:style>
  <w:style w:type="character" w:styleId="1115" w:customStyle="1">
    <w:name w:val="批注主题 Char1"/>
    <w:link w:val="710"/>
    <w:uiPriority w:val="0"/>
    <w:qFormat/>
    <w:rPr>
      <w:rFonts w:ascii="Times New Roman" w:hAnsi="Times New Roman" w:eastAsia="宋体" w:cs="Times New Roman"/>
      <w:b/>
      <w:bCs/>
      <w:sz w:val="21"/>
      <w:szCs w:val="24"/>
    </w:rPr>
  </w:style>
  <w:style w:type="character" w:styleId="1116" w:customStyle="1">
    <w:name w:val="标题 Char1"/>
    <w:link w:val="710"/>
    <w:uiPriority w:val="0"/>
    <w:qFormat/>
    <w:rPr>
      <w:rFonts w:ascii="Calibri Light" w:hAnsi="Calibri Light" w:eastAsia="宋体" w:cs="Times New Roman"/>
      <w:b/>
      <w:bCs/>
      <w:sz w:val="32"/>
      <w:szCs w:val="32"/>
    </w:rPr>
  </w:style>
  <w:style w:type="character" w:styleId="1117" w:customStyle="1">
    <w:name w:val="l15 Char Char"/>
    <w:link w:val="1118"/>
    <w:uiPriority w:val="0"/>
    <w:qFormat/>
    <w:rPr>
      <w:rFonts w:eastAsia="宋体" w:cs="Times New Roman"/>
      <w:color w:val="000000"/>
      <w:sz w:val="23"/>
      <w:szCs w:val="23"/>
    </w:rPr>
  </w:style>
  <w:style w:type="paragraph" w:styleId="1118" w:customStyle="1">
    <w:name w:val="l15"/>
    <w:basedOn w:val="710"/>
    <w:link w:val="1117"/>
    <w:uiPriority w:val="0"/>
    <w:qFormat/>
    <w:pPr>
      <w:jc w:val="left"/>
      <w:spacing w:before="100" w:beforeAutospacing="1" w:after="100" w:afterAutospacing="1" w:line="300" w:lineRule="atLeast"/>
      <w:widowControl/>
    </w:pPr>
    <w:rPr>
      <w:color w:val="000000"/>
      <w:sz w:val="23"/>
      <w:szCs w:val="23"/>
      <w:lang w:val="en-US" w:eastAsia="en-US"/>
    </w:rPr>
  </w:style>
  <w:style w:type="character" w:styleId="1119" w:customStyle="1">
    <w:name w:val="正文文本缩进 2 Char1"/>
    <w:link w:val="710"/>
    <w:uiPriority w:val="0"/>
    <w:qFormat/>
    <w:rPr>
      <w:rFonts w:ascii="Times New Roman" w:hAnsi="Times New Roman" w:eastAsia="宋体" w:cs="Times New Roman"/>
      <w:sz w:val="21"/>
      <w:szCs w:val="24"/>
    </w:rPr>
  </w:style>
  <w:style w:type="character" w:styleId="1120" w:customStyle="1">
    <w:name w:val="Char Char13"/>
    <w:link w:val="710"/>
    <w:uiPriority w:val="0"/>
    <w:qFormat/>
    <w:rPr>
      <w:rFonts w:ascii="仿宋_GB2312" w:hAnsi="Times New Roman" w:eastAsia="宋体" w:cs="Times New Roman"/>
      <w:sz w:val="18"/>
      <w:szCs w:val="18"/>
    </w:rPr>
  </w:style>
  <w:style w:type="character" w:styleId="1121" w:customStyle="1">
    <w:name w:val="文档结构图 Char Char"/>
    <w:link w:val="710"/>
    <w:uiPriority w:val="0"/>
    <w:qFormat/>
    <w:rPr>
      <w:rFonts w:ascii="宋体" w:hAnsi="Times New Roman" w:eastAsia="宋体" w:cs="Times New Roman"/>
      <w:sz w:val="18"/>
      <w:szCs w:val="18"/>
    </w:rPr>
  </w:style>
  <w:style w:type="character" w:styleId="1122" w:customStyle="1">
    <w:name w:val="正文首行缩进两字 Char Char"/>
    <w:link w:val="1123"/>
    <w:uiPriority w:val="0"/>
    <w:qFormat/>
    <w:rPr>
      <w:rFonts w:ascii="宋体" w:hAnsi="宋体"/>
      <w:sz w:val="24"/>
      <w:szCs w:val="24"/>
      <w:lang w:val="en-US" w:eastAsia="zh-CN" w:bidi="ar-SA"/>
    </w:rPr>
  </w:style>
  <w:style w:type="paragraph" w:styleId="1123" w:customStyle="1">
    <w:name w:val="正文首行缩进两字"/>
    <w:link w:val="1122"/>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24" w:customStyle="1">
    <w:name w:val="unnamed21"/>
    <w:link w:val="710"/>
    <w:uiPriority w:val="0"/>
    <w:qFormat/>
    <w:rPr>
      <w:rFonts w:ascii="Times New Roman" w:hAnsi="Times New Roman" w:eastAsia="宋体" w:cs="Times New Roman"/>
      <w:b/>
      <w:bCs/>
      <w:color w:val="ff6600"/>
      <w:sz w:val="21"/>
      <w:szCs w:val="21"/>
      <w:u w:val="none"/>
    </w:rPr>
  </w:style>
  <w:style w:type="character" w:styleId="1125" w:customStyle="1">
    <w:name w:val=" Char Char25"/>
    <w:link w:val="710"/>
    <w:uiPriority w:val="0"/>
    <w:qFormat/>
    <w:rPr>
      <w:rFonts w:ascii="Times New Roman" w:hAnsi="Times New Roman" w:eastAsia="宋体" w:cs="Times New Roman"/>
      <w:b/>
      <w:sz w:val="24"/>
      <w:szCs w:val="24"/>
    </w:rPr>
  </w:style>
  <w:style w:type="character" w:styleId="1126" w:customStyle="1">
    <w:name w:val="font"/>
    <w:link w:val="710"/>
    <w:uiPriority w:val="0"/>
    <w:qFormat/>
    <w:rPr>
      <w:rFonts w:ascii="Times New Roman" w:hAnsi="Times New Roman" w:eastAsia="宋体" w:cs="Times New Roman"/>
    </w:rPr>
  </w:style>
  <w:style w:type="character" w:styleId="1127" w:customStyle="1">
    <w:name w:val="apple-converted-space"/>
    <w:link w:val="710"/>
    <w:uiPriority w:val="0"/>
    <w:qFormat/>
    <w:rPr>
      <w:rFonts w:ascii="Times New Roman" w:hAnsi="Times New Roman" w:eastAsia="宋体" w:cs="Times New Roman"/>
    </w:rPr>
  </w:style>
  <w:style w:type="character" w:styleId="1128" w:customStyle="1">
    <w:name w:val="Char Char4"/>
    <w:link w:val="710"/>
    <w:uiPriority w:val="0"/>
    <w:qFormat/>
    <w:rPr>
      <w:rFonts w:ascii="Times New Roman" w:hAnsi="Times New Roman" w:eastAsia="宋体" w:cs="Times New Roman"/>
      <w:sz w:val="18"/>
      <w:szCs w:val="18"/>
    </w:rPr>
  </w:style>
  <w:style w:type="character" w:styleId="1129" w:customStyle="1">
    <w:name w:val="称呼 Char1"/>
    <w:link w:val="710"/>
    <w:uiPriority w:val="0"/>
    <w:qFormat/>
    <w:rPr>
      <w:rFonts w:ascii="Times New Roman" w:hAnsi="Times New Roman" w:eastAsia="宋体" w:cs="Times New Roman"/>
      <w:sz w:val="21"/>
      <w:szCs w:val="24"/>
    </w:rPr>
  </w:style>
  <w:style w:type="character" w:styleId="1130" w:customStyle="1">
    <w:name w:val="纯文本 Char1"/>
    <w:link w:val="710"/>
    <w:uiPriority w:val="0"/>
    <w:qFormat/>
    <w:rPr>
      <w:rFonts w:ascii="宋体" w:hAnsi="Courier New" w:eastAsia="宋体" w:cs="Courier New"/>
      <w:sz w:val="21"/>
      <w:szCs w:val="21"/>
    </w:rPr>
  </w:style>
  <w:style w:type="character" w:styleId="1131" w:customStyle="1">
    <w:name w:val="b"/>
    <w:link w:val="710"/>
    <w:uiPriority w:val="0"/>
    <w:qFormat/>
    <w:rPr>
      <w:rFonts w:ascii="Times New Roman" w:hAnsi="Times New Roman" w:eastAsia="宋体" w:cs="Times New Roman"/>
    </w:rPr>
  </w:style>
  <w:style w:type="character" w:styleId="1132" w:customStyle="1">
    <w:name w:val="Char Char7"/>
    <w:link w:val="710"/>
    <w:uiPriority w:val="0"/>
    <w:qFormat/>
    <w:rPr>
      <w:rFonts w:ascii="Times New Roman" w:hAnsi="Times New Roman" w:eastAsia="宋体" w:cs="Times New Roman"/>
      <w:b/>
      <w:bCs/>
      <w:szCs w:val="21"/>
    </w:rPr>
  </w:style>
  <w:style w:type="character" w:styleId="1133" w:customStyle="1">
    <w:name w:val="Char Char12"/>
    <w:link w:val="710"/>
    <w:uiPriority w:val="0"/>
    <w:qFormat/>
    <w:rPr>
      <w:sz w:val="30"/>
      <w:szCs w:val="24"/>
      <w:lang w:bidi="ar-SA"/>
    </w:rPr>
  </w:style>
  <w:style w:type="character" w:styleId="1134" w:customStyle="1">
    <w:name w:val="case31"/>
    <w:link w:val="710"/>
    <w:uiPriority w:val="0"/>
    <w:qFormat/>
    <w:rPr>
      <w:rFonts w:eastAsia="宋体" w:cs="Times New Roman"/>
      <w:spacing w:val="390"/>
      <w:sz w:val="21"/>
      <w:szCs w:val="21"/>
    </w:rPr>
  </w:style>
  <w:style w:type="character" w:styleId="1135" w:customStyle="1">
    <w:name w:val="Char Char10"/>
    <w:link w:val="710"/>
    <w:uiPriority w:val="0"/>
    <w:qFormat/>
    <w:rPr>
      <w:rFonts w:ascii="黑体" w:hAnsi="Courier New" w:eastAsia="黑体"/>
      <w:lang w:bidi="ar-SA"/>
    </w:rPr>
  </w:style>
  <w:style w:type="character" w:styleId="1136" w:customStyle="1">
    <w:name w:val="页眉 Char Char"/>
    <w:link w:val="710"/>
    <w:uiPriority w:val="0"/>
    <w:qFormat/>
    <w:rPr>
      <w:rFonts w:ascii="Times New Roman" w:hAnsi="Times New Roman" w:eastAsia="宋体" w:cs="Times New Roman"/>
      <w:sz w:val="18"/>
      <w:szCs w:val="18"/>
    </w:rPr>
  </w:style>
  <w:style w:type="character" w:styleId="1137" w:customStyle="1">
    <w:name w:val="Char Char Char Char Char Char Char Char Char Char"/>
    <w:link w:val="710"/>
    <w:uiPriority w:val="0"/>
    <w:qFormat/>
    <w:rPr>
      <w:rFonts w:ascii="Times New Roman" w:hAnsi="Times New Roman" w:eastAsia="宋体" w:cs="Times New Roman"/>
      <w:b/>
      <w:bCs/>
      <w:sz w:val="32"/>
      <w:szCs w:val="44"/>
      <w:lang w:val="en-US" w:eastAsia="zh-CN" w:bidi="ar-SA"/>
    </w:rPr>
  </w:style>
  <w:style w:type="character" w:styleId="1138" w:customStyle="1">
    <w:name w:val="表格 Char"/>
    <w:link w:val="710"/>
    <w:uiPriority w:val="0"/>
    <w:qFormat/>
    <w:rPr>
      <w:rFonts w:eastAsia="宋体"/>
      <w:sz w:val="21"/>
      <w:szCs w:val="21"/>
      <w:lang w:val="en-US" w:eastAsia="zh-CN" w:bidi="ar-SA"/>
    </w:rPr>
  </w:style>
  <w:style w:type="paragraph" w:styleId="1139" w:customStyle="1">
    <w:name w:val="xl41"/>
    <w:basedOn w:val="71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40" w:customStyle="1">
    <w:name w:val="页眉1"/>
    <w:basedOn w:val="71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41" w:customStyle="1">
    <w:name w:val="xl44"/>
    <w:basedOn w:val="710"/>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42" w:customStyle="1">
    <w:name w:val="样式 标题 3 + (西文) 宋体 黑色"/>
    <w:basedOn w:val="942"/>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143" w:customStyle="1">
    <w:name w:val="菲页(卷)"/>
    <w:basedOn w:val="936"/>
    <w:next w:val="1144"/>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4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5" w:customStyle="1">
    <w:name w:val="重点"/>
    <w:basedOn w:val="710"/>
    <w:uiPriority w:val="0"/>
    <w:qFormat/>
    <w:pPr>
      <w:ind w:firstLine="420"/>
      <w:spacing w:after="20" w:line="288" w:lineRule="auto"/>
      <w:shd w:val="pct10" w:color="auto" w:fill="auto"/>
    </w:pPr>
    <w:rPr>
      <w:rFonts w:ascii="Times New Roman" w:hAnsi="Times New Roman" w:eastAsia="黑体" w:cs="Times New Roman"/>
      <w:b/>
    </w:rPr>
  </w:style>
  <w:style w:type="paragraph" w:styleId="1146" w:customStyle="1">
    <w:name w:val="函数注释1"/>
    <w:basedOn w:val="710"/>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47" w:customStyle="1">
    <w:name w:val="xl61"/>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48" w:customStyle="1">
    <w:name w:val="xl5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49" w:customStyle="1">
    <w:name w:val="Char Char Char Char Char Char Char Char Char Char Char"/>
    <w:basedOn w:val="965"/>
    <w:uiPriority w:val="0"/>
    <w:qFormat/>
    <w:pPr>
      <w:ind w:firstLine="420"/>
    </w:pPr>
    <w:rPr>
      <w:rFonts w:ascii="Times New Roman" w:hAnsi="宋体" w:eastAsia="宋体" w:cs="Times New Roman"/>
      <w:color w:val="000000"/>
      <w:spacing w:val="-8"/>
      <w:szCs w:val="20"/>
      <w:shd w:val="clear" w:color="auto" w:fill="000080"/>
    </w:rPr>
  </w:style>
  <w:style w:type="paragraph" w:styleId="1150" w:customStyle="1">
    <w:name w:val="xl37"/>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51" w:customStyle="1">
    <w:name w:val="xl76"/>
    <w:basedOn w:val="71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27"/>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53" w:customStyle="1">
    <w:name w:val="回信地址"/>
    <w:basedOn w:val="710"/>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54" w:customStyle="1">
    <w:name w:val="Blockquote"/>
    <w:basedOn w:val="710"/>
    <w:uiPriority w:val="0"/>
    <w:qFormat/>
    <w:pPr>
      <w:ind w:left="360" w:right="360"/>
      <w:jc w:val="left"/>
      <w:spacing w:before="100" w:after="100"/>
    </w:pPr>
    <w:rPr>
      <w:sz w:val="24"/>
      <w:szCs w:val="20"/>
    </w:rPr>
  </w:style>
  <w:style w:type="paragraph" w:styleId="1155" w:customStyle="1">
    <w:name w:val="Char Char Char Char1"/>
    <w:basedOn w:val="710"/>
    <w:uiPriority w:val="0"/>
    <w:qFormat/>
  </w:style>
  <w:style w:type="paragraph" w:styleId="1156" w:customStyle="1">
    <w:name w:val="表头"/>
    <w:basedOn w:val="710"/>
    <w:uiPriority w:val="0"/>
    <w:qFormat/>
    <w:pPr>
      <w:jc w:val="center"/>
      <w:spacing w:line="320" w:lineRule="atLeast"/>
    </w:pPr>
    <w:rPr>
      <w:rFonts w:ascii="Times New Roman" w:hAnsi="Times New Roman" w:eastAsia="黑体" w:cs="Times New Roman"/>
      <w:spacing w:val="-10"/>
      <w:szCs w:val="20"/>
    </w:rPr>
  </w:style>
  <w:style w:type="paragraph" w:styleId="1157" w:customStyle="1">
    <w:name w:val="font0"/>
    <w:basedOn w:val="7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58" w:customStyle="1">
    <w:name w:val="xl3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59" w:customStyle="1">
    <w:name w:val="xl53"/>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0" w:customStyle="1">
    <w:name w:val="xl85"/>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1" w:customStyle="1">
    <w:name w:val="表格标题"/>
    <w:basedOn w:val="710"/>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62"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3" w:customStyle="1">
    <w:name w:val="xl26"/>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4" w:customStyle="1">
    <w:name w:val="菲页1"/>
    <w:basedOn w:val="938"/>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65" w:customStyle="1">
    <w:name w:val="font5"/>
    <w:basedOn w:val="7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66" w:customStyle="1">
    <w:name w:val="xl52"/>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67" w:customStyle="1">
    <w:name w:val="样式 纯文本 + 楷体_GB2312 小四 行距: 固定值 20 磅1"/>
    <w:basedOn w:val="988"/>
    <w:uiPriority w:val="0"/>
    <w:qFormat/>
    <w:pPr>
      <w:ind w:firstLine="200"/>
      <w:spacing w:line="400" w:lineRule="exact"/>
    </w:pPr>
    <w:rPr>
      <w:rFonts w:ascii="楷体_GB2312" w:hAnsi="Times New Roman" w:eastAsia="楷体_GB2312" w:cs="Times New Roman"/>
      <w:sz w:val="24"/>
      <w:szCs w:val="20"/>
    </w:rPr>
  </w:style>
  <w:style w:type="paragraph" w:styleId="1168" w:customStyle="1">
    <w:name w:val="样式 标题 1 + 加粗"/>
    <w:basedOn w:val="936"/>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69" w:customStyle="1">
    <w:name w:val="xl47"/>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170" w:customStyle="1">
    <w:name w:val="名词解释11"/>
    <w:basedOn w:val="1171"/>
    <w:uiPriority w:val="0"/>
    <w:qFormat/>
    <w:pPr>
      <w:ind w:firstLine="0"/>
      <w:spacing w:after="0"/>
    </w:pPr>
    <w:rPr>
      <w:rFonts w:ascii="Times New Roman" w:hAnsi="Times New Roman" w:eastAsia="宋体" w:cs="Times New Roman"/>
    </w:rPr>
  </w:style>
  <w:style w:type="paragraph" w:styleId="1171" w:customStyle="1">
    <w:name w:val="名词解释"/>
    <w:basedOn w:val="710"/>
    <w:uiPriority w:val="0"/>
    <w:qFormat/>
    <w:pPr>
      <w:ind w:left="2325" w:hanging="2325"/>
      <w:spacing w:after="20" w:line="288" w:lineRule="auto"/>
    </w:pPr>
    <w:rPr>
      <w:rFonts w:ascii="Times New Roman" w:hAnsi="Times New Roman" w:eastAsia="宋体" w:cs="Times New Roman"/>
      <w:szCs w:val="20"/>
    </w:rPr>
  </w:style>
  <w:style w:type="paragraph" w:styleId="1172" w:customStyle="1">
    <w:name w:val="xl54"/>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73" w:customStyle="1">
    <w:name w:val="Javis"/>
    <w:basedOn w:val="710"/>
    <w:uiPriority w:val="0"/>
    <w:qFormat/>
    <w:pPr>
      <w:ind w:right="210"/>
    </w:pPr>
    <w:rPr>
      <w:rFonts w:ascii="Times New Roman" w:hAnsi="Times New Roman" w:eastAsia="宋体" w:cs="宋体"/>
      <w:sz w:val="24"/>
      <w:szCs w:val="20"/>
    </w:rPr>
  </w:style>
  <w:style w:type="paragraph" w:styleId="1174" w:customStyle="1">
    <w:name w:val="xl77"/>
    <w:basedOn w:val="710"/>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75" w:customStyle="1">
    <w:name w:val="xl6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6" w:customStyle="1">
    <w:name w:val="List Paragraph[858D7CFB-ED40-4347-BF05-701D383B685F][858D7CFB-ED40-4347-BF05-701D383B685F]"/>
    <w:basedOn w:val="710"/>
    <w:uiPriority w:val="0"/>
    <w:qFormat/>
    <w:pPr>
      <w:ind w:firstLine="420"/>
    </w:pPr>
    <w:rPr>
      <w:rFonts w:ascii="Calibri" w:hAnsi="Calibri" w:eastAsia="宋体" w:cs="Times New Roman"/>
      <w:color w:val="000000"/>
      <w:spacing w:val="-8"/>
      <w:szCs w:val="22"/>
    </w:rPr>
  </w:style>
  <w:style w:type="paragraph" w:styleId="1177" w:customStyle="1">
    <w:name w:val="xl6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8" w:customStyle="1">
    <w:name w:val="xl40"/>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79" w:customStyle="1">
    <w:name w:val="文档标签"/>
    <w:next w:val="71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0" w:customStyle="1">
    <w:name w:val="xl30"/>
    <w:basedOn w:val="71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1"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82" w:customStyle="1">
    <w:name w:val="xl50"/>
    <w:basedOn w:val="710"/>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183" w:customStyle="1">
    <w:name w:val="xl24"/>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84" w:customStyle="1">
    <w:name w:val="xl72"/>
    <w:basedOn w:val="71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85" w:customStyle="1">
    <w:name w:val="3级标题"/>
    <w:basedOn w:val="1186"/>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186" w:customStyle="1">
    <w:name w:val="列出段落"/>
    <w:basedOn w:val="710"/>
    <w:uiPriority w:val="0"/>
    <w:qFormat/>
    <w:pPr>
      <w:ind w:firstLine="420"/>
    </w:pPr>
    <w:rPr>
      <w:rFonts w:ascii="Calibri" w:hAnsi="Calibri" w:eastAsia="宋体" w:cs="Times New Roman"/>
      <w:szCs w:val="22"/>
    </w:rPr>
  </w:style>
  <w:style w:type="paragraph" w:styleId="1187" w:customStyle="1">
    <w:name w:val="xl8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88" w:customStyle="1">
    <w:name w:val="纯文本1"/>
    <w:basedOn w:val="710"/>
    <w:uiPriority w:val="0"/>
    <w:qFormat/>
    <w:rPr>
      <w:rFonts w:hAnsi="Courier New" w:eastAsia="楷体_GB2312" w:cs="Times New Roman"/>
      <w:sz w:val="28"/>
      <w:szCs w:val="28"/>
    </w:rPr>
  </w:style>
  <w:style w:type="paragraph" w:styleId="1189" w:customStyle="1">
    <w:name w:val="xl56"/>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90" w:customStyle="1">
    <w:name w:val="列表_名词"/>
    <w:basedOn w:val="1170"/>
    <w:uiPriority w:val="0"/>
    <w:qFormat/>
    <w:pPr>
      <w:ind w:left="2745" w:hanging="420"/>
      <w:tabs>
        <w:tab w:val="left" w:pos="2745" w:leader="none"/>
      </w:tabs>
    </w:pPr>
    <w:rPr>
      <w:rFonts w:ascii="Times New Roman" w:hAnsi="Times New Roman" w:eastAsia="宋体" w:cs="Times New Roman"/>
    </w:rPr>
  </w:style>
  <w:style w:type="paragraph" w:styleId="1191" w:customStyle="1">
    <w:name w:val="xl86"/>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2" w:customStyle="1">
    <w:name w:val="普通文字"/>
    <w:basedOn w:val="710"/>
    <w:next w:val="710"/>
    <w:uiPriority w:val="0"/>
    <w:qFormat/>
    <w:rPr>
      <w:rFonts w:ascii="宋体"/>
      <w:sz w:val="24"/>
      <w:szCs w:val="20"/>
    </w:rPr>
  </w:style>
  <w:style w:type="paragraph" w:styleId="1193" w:customStyle="1">
    <w:name w:val="xl22"/>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94" w:customStyle="1">
    <w:name w:val="正文1)"/>
    <w:basedOn w:val="71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95" w:customStyle="1">
    <w:name w:val=" Char Char Char Char Char Char Char Char Char Char1"/>
    <w:basedOn w:val="710"/>
    <w:uiPriority w:val="0"/>
    <w:qFormat/>
    <w:pPr>
      <w:ind w:left="425" w:hanging="425"/>
      <w:tabs>
        <w:tab w:val="left" w:pos="425" w:leader="none"/>
      </w:tabs>
    </w:pPr>
    <w:rPr>
      <w:rFonts w:ascii="Times New Roman" w:hAnsi="Times New Roman" w:eastAsia="宋体" w:cs="Times New Roman"/>
      <w:sz w:val="28"/>
      <w:szCs w:val="20"/>
    </w:rPr>
  </w:style>
  <w:style w:type="paragraph" w:styleId="1196" w:customStyle="1">
    <w:name w:val="_Style 228"/>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xl58"/>
    <w:basedOn w:val="71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98" w:customStyle="1">
    <w:name w:val="xl6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9" w:customStyle="1">
    <w:name w:val="列表2"/>
    <w:basedOn w:val="710"/>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00" w:customStyle="1">
    <w:name w:val="font9"/>
    <w:basedOn w:val="710"/>
    <w:uiPriority w:val="0"/>
    <w:qFormat/>
    <w:pPr>
      <w:jc w:val="left"/>
      <w:spacing w:before="100" w:beforeAutospacing="1" w:after="100" w:afterAutospacing="1"/>
      <w:widowControl/>
    </w:pPr>
    <w:rPr>
      <w:rFonts w:ascii="宋体" w:hAnsi="宋体" w:cs="宋体"/>
      <w:color w:val="000000"/>
      <w:sz w:val="20"/>
      <w:szCs w:val="20"/>
    </w:rPr>
  </w:style>
  <w:style w:type="paragraph" w:styleId="1201" w:customStyle="1">
    <w:name w:val="章标题"/>
    <w:next w:val="710"/>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02" w:customStyle="1">
    <w:name w:val="样式 段前: 0.5 行 段后: 0.5 行"/>
    <w:basedOn w:val="710"/>
    <w:uiPriority w:val="0"/>
    <w:qFormat/>
    <w:pPr>
      <w:ind w:firstLine="200"/>
      <w:spacing w:before="100" w:beforeAutospacing="1" w:after="100" w:afterAutospacing="1"/>
    </w:pPr>
    <w:rPr>
      <w:rFonts w:cs="宋体"/>
      <w:szCs w:val="20"/>
    </w:rPr>
  </w:style>
  <w:style w:type="paragraph" w:styleId="1203" w:customStyle="1">
    <w:name w:val="样式一"/>
    <w:basedOn w:val="710"/>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04" w:customStyle="1">
    <w:name w:val="xl29"/>
    <w:basedOn w:val="710"/>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05" w:customStyle="1">
    <w:name w:val="xl62"/>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6" w:customStyle="1">
    <w:name w:val="p0"/>
    <w:basedOn w:val="710"/>
    <w:uiPriority w:val="0"/>
    <w:qFormat/>
    <w:pPr>
      <w:widowControl/>
    </w:pPr>
    <w:rPr>
      <w:szCs w:val="21"/>
    </w:rPr>
  </w:style>
  <w:style w:type="paragraph" w:styleId="1207" w:customStyle="1">
    <w:name w:val="xl55"/>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08" w:customStyle="1">
    <w:name w:val="whs5"/>
    <w:basedOn w:val="710"/>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209"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xl43"/>
    <w:basedOn w:val="71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11" w:customStyle="1">
    <w:name w:val="xl38"/>
    <w:basedOn w:val="710"/>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12" w:customStyle="1">
    <w:name w:val="Char Char1 Char Char Char Char"/>
    <w:basedOn w:val="965"/>
    <w:uiPriority w:val="0"/>
    <w:qFormat/>
    <w:pPr>
      <w:ind w:left="357"/>
      <w:jc w:val="left"/>
      <w:spacing w:line="436" w:lineRule="exact"/>
      <w:outlineLvl w:val="3"/>
    </w:pPr>
    <w:rPr>
      <w:rFonts w:ascii="Tahoma" w:hAnsi="Tahoma"/>
      <w:b/>
      <w:sz w:val="24"/>
    </w:rPr>
  </w:style>
  <w:style w:type="paragraph" w:styleId="1213" w:customStyle="1">
    <w:name w:val="xl88"/>
    <w:basedOn w:val="710"/>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14" w:customStyle="1">
    <w:name w:val="表格文字"/>
    <w:basedOn w:val="710"/>
    <w:uiPriority w:val="0"/>
    <w:qFormat/>
    <w:pPr>
      <w:jc w:val="left"/>
      <w:spacing w:line="288" w:lineRule="auto"/>
    </w:pPr>
    <w:rPr>
      <w:rFonts w:ascii="Times New Roman" w:hAnsi="Times New Roman" w:eastAsia="宋体" w:cs="Times New Roman"/>
      <w:szCs w:val="20"/>
    </w:rPr>
  </w:style>
  <w:style w:type="paragraph" w:styleId="1215" w:customStyle="1">
    <w:name w:val="Char1"/>
    <w:basedOn w:val="710"/>
    <w:uiPriority w:val="0"/>
    <w:qFormat/>
    <w:pPr>
      <w:ind w:firstLine="448"/>
    </w:pPr>
    <w:rPr>
      <w:rFonts w:ascii="宋体" w:hAnsi="宋体" w:eastAsia="仿宋_GB2312" w:cs="Times New Roman"/>
      <w:b/>
      <w:color w:val="000000"/>
      <w:spacing w:val="-8"/>
      <w:sz w:val="32"/>
      <w:szCs w:val="32"/>
    </w:rPr>
  </w:style>
  <w:style w:type="paragraph" w:styleId="1216" w:customStyle="1">
    <w:name w:val="样式 标题 2标题 2 Char Char + (西文) 仿宋_GB2312"/>
    <w:basedOn w:val="938"/>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217" w:customStyle="1">
    <w:name w:val="xl35"/>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18" w:customStyle="1">
    <w:name w:val="xl8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19" w:customStyle="1">
    <w:name w:val="表内文字"/>
    <w:basedOn w:val="710"/>
    <w:uiPriority w:val="0"/>
    <w:qFormat/>
    <w:pPr>
      <w:spacing w:before="80" w:after="80"/>
      <w:widowControl/>
    </w:pPr>
    <w:rPr>
      <w:spacing w:val="4"/>
      <w:sz w:val="18"/>
      <w:szCs w:val="20"/>
    </w:rPr>
  </w:style>
  <w:style w:type="paragraph" w:styleId="1220" w:customStyle="1">
    <w:name w:val="Char Char Char Char Char Char"/>
    <w:basedOn w:val="710"/>
    <w:uiPriority w:val="0"/>
    <w:qFormat/>
    <w:pPr>
      <w:jc w:val="left"/>
      <w:spacing w:after="160" w:line="240" w:lineRule="exact"/>
      <w:widowControl/>
    </w:pPr>
    <w:rPr>
      <w:rFonts w:ascii="黑体" w:hAnsi="Verdana" w:eastAsia="黑体" w:cs="Times New Roman"/>
      <w:sz w:val="32"/>
      <w:szCs w:val="32"/>
    </w:rPr>
  </w:style>
  <w:style w:type="paragraph" w:styleId="1221" w:customStyle="1">
    <w:name w:val="xl6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2" w:customStyle="1">
    <w:name w:val="xl4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23" w:customStyle="1">
    <w:name w:val="yyn"/>
    <w:basedOn w:val="710"/>
    <w:uiPriority w:val="0"/>
    <w:qFormat/>
    <w:pPr>
      <w:ind w:right="562" w:firstLine="576"/>
      <w:keepNext/>
      <w:spacing w:line="360" w:lineRule="auto"/>
      <w:widowControl/>
    </w:pPr>
    <w:rPr>
      <w:rFonts w:ascii="宋体" w:hAnsi="Times New Roman" w:eastAsia="宋体" w:cs="Times New Roman"/>
      <w:sz w:val="28"/>
      <w:szCs w:val="20"/>
    </w:rPr>
  </w:style>
  <w:style w:type="paragraph" w:styleId="1224" w:customStyle="1">
    <w:name w:val="附录1层"/>
    <w:basedOn w:val="710"/>
    <w:next w:val="710"/>
    <w:uiPriority w:val="0"/>
    <w:qFormat/>
    <w:pPr>
      <w:ind w:firstLine="448"/>
      <w:jc w:val="center"/>
      <w:spacing w:line="440" w:lineRule="exact"/>
    </w:pPr>
    <w:rPr>
      <w:rFonts w:ascii="黑体" w:hAnsi="宋体" w:eastAsia="黑体" w:cs="Times New Roman"/>
      <w:color w:val="000000"/>
      <w:spacing w:val="-8"/>
      <w:sz w:val="24"/>
      <w:szCs w:val="20"/>
    </w:rPr>
  </w:style>
  <w:style w:type="paragraph" w:styleId="1225" w:customStyle="1">
    <w:name w:val="样式 小四 段前: 5 磅 段后: 5 磅 首行缩进:  2 字符"/>
    <w:basedOn w:val="710"/>
    <w:uiPriority w:val="0"/>
    <w:qFormat/>
    <w:pPr>
      <w:spacing w:line="360" w:lineRule="auto"/>
    </w:pPr>
    <w:rPr>
      <w:rFonts w:ascii="宋体" w:hAnsi="宋体" w:eastAsia="宋体" w:cs="Times New Roman"/>
      <w:szCs w:val="21"/>
    </w:rPr>
  </w:style>
  <w:style w:type="paragraph" w:styleId="1226" w:customStyle="1">
    <w:name w:val="_Style 12"/>
    <w:basedOn w:val="965"/>
    <w:uiPriority w:val="0"/>
    <w:qFormat/>
    <w:pPr>
      <w:jc w:val="left"/>
      <w:spacing w:line="360" w:lineRule="auto"/>
      <w:widowControl/>
    </w:pPr>
    <w:rPr>
      <w:sz w:val="24"/>
    </w:rPr>
  </w:style>
  <w:style w:type="paragraph" w:styleId="1227" w:customStyle="1">
    <w:name w:val="font12"/>
    <w:basedOn w:val="710"/>
    <w:uiPriority w:val="0"/>
    <w:qFormat/>
    <w:pPr>
      <w:jc w:val="left"/>
      <w:spacing w:before="100" w:beforeAutospacing="1" w:after="100" w:afterAutospacing="1"/>
      <w:widowControl/>
    </w:pPr>
    <w:rPr>
      <w:rFonts w:ascii="宋体" w:hAnsi="宋体" w:cs="宋体"/>
      <w:b/>
      <w:bCs/>
      <w:color w:val="000000"/>
      <w:sz w:val="20"/>
      <w:szCs w:val="20"/>
    </w:rPr>
  </w:style>
  <w:style w:type="paragraph" w:styleId="1228" w:customStyle="1">
    <w:name w:val="标准式样"/>
    <w:basedOn w:val="1017"/>
    <w:uiPriority w:val="0"/>
    <w:qFormat/>
    <w:rPr>
      <w:rFonts w:ascii="Times New Roman" w:hAnsi="Times New Roman" w:eastAsia="宋体" w:cs="Times New Roman"/>
    </w:rPr>
  </w:style>
  <w:style w:type="paragraph" w:styleId="1229" w:customStyle="1">
    <w:name w:val="目录文字"/>
    <w:basedOn w:val="710"/>
    <w:uiPriority w:val="0"/>
    <w:qFormat/>
    <w:pPr>
      <w:jc w:val="left"/>
      <w:spacing w:line="480" w:lineRule="auto"/>
      <w:widowControl/>
    </w:pPr>
    <w:rPr>
      <w:rFonts w:ascii="宋体" w:hAnsi="宋体" w:eastAsia="宋体" w:cs="Times New Roman"/>
      <w:sz w:val="24"/>
      <w:szCs w:val="20"/>
    </w:rPr>
  </w:style>
  <w:style w:type="paragraph" w:styleId="1230" w:customStyle="1">
    <w:name w:val="标题2"/>
    <w:basedOn w:val="938"/>
    <w:next w:val="710"/>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231" w:customStyle="1">
    <w:name w:val="Char Char Char1 Char Char Char"/>
    <w:basedOn w:val="710"/>
    <w:uiPriority w:val="0"/>
    <w:qFormat/>
    <w:pPr>
      <w:ind w:firstLine="200"/>
    </w:pPr>
    <w:rPr>
      <w:rFonts w:ascii="Tahoma" w:hAnsi="Tahoma" w:eastAsia="宋体" w:cs="Times New Roman"/>
      <w:sz w:val="24"/>
      <w:szCs w:val="20"/>
    </w:rPr>
  </w:style>
  <w:style w:type="paragraph" w:styleId="1232" w:customStyle="1">
    <w:name w:val="xl3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33" w:customStyle="1">
    <w:name w:val="Char Char Char Char Char Char Char"/>
    <w:basedOn w:val="710"/>
    <w:uiPriority w:val="0"/>
    <w:qFormat/>
    <w:pPr>
      <w:jc w:val="left"/>
      <w:spacing w:after="160" w:line="240" w:lineRule="exact"/>
      <w:widowControl/>
    </w:pPr>
    <w:rPr>
      <w:rFonts w:ascii="Arial" w:hAnsi="Arial" w:cs="Arial"/>
      <w:b/>
      <w:bCs/>
      <w:sz w:val="24"/>
      <w:lang w:eastAsia="en-US"/>
    </w:rPr>
  </w:style>
  <w:style w:type="paragraph" w:styleId="1234" w:customStyle="1">
    <w:name w:val="xl5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35" w:customStyle="1">
    <w:name w:val="并列项-点"/>
    <w:basedOn w:val="710"/>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36" w:customStyle="1">
    <w:name w:val="xl3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37" w:customStyle="1">
    <w:name w:val="xl8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8" w:customStyle="1">
    <w:name w:val=" Char Char Char Char Char Char Char Char Char Char"/>
    <w:basedOn w:val="710"/>
    <w:uiPriority w:val="0"/>
    <w:qFormat/>
    <w:pPr>
      <w:numPr>
        <w:ilvl w:val="0"/>
        <w:numId w:val="4"/>
      </w:numPr>
      <w:tabs>
        <w:tab w:val="left" w:pos="420" w:leader="none"/>
        <w:tab w:val="left" w:pos="1080" w:leader="none"/>
      </w:tabs>
    </w:pPr>
    <w:rPr>
      <w:sz w:val="24"/>
    </w:rPr>
  </w:style>
  <w:style w:type="paragraph" w:styleId="1239" w:customStyle="1">
    <w:name w:val="表中"/>
    <w:basedOn w:val="710"/>
    <w:uiPriority w:val="0"/>
    <w:qFormat/>
    <w:pPr>
      <w:jc w:val="center"/>
      <w:spacing w:line="360" w:lineRule="atLeast"/>
    </w:pPr>
    <w:rPr>
      <w:rFonts w:ascii="Times New Roman" w:hAnsi="Times New Roman" w:eastAsia="宋体" w:cs="Times New Roman"/>
      <w:szCs w:val="20"/>
    </w:rPr>
  </w:style>
  <w:style w:type="paragraph" w:styleId="1240" w:customStyle="1">
    <w:name w:val="xl42"/>
    <w:basedOn w:val="710"/>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41" w:customStyle="1">
    <w:name w:val="Char Char Char Char Char Char Char Char Char Char1"/>
    <w:basedOn w:val="710"/>
    <w:uiPriority w:val="0"/>
    <w:qFormat/>
    <w:pPr>
      <w:ind w:left="425" w:hanging="425"/>
      <w:tabs>
        <w:tab w:val="left" w:pos="425" w:leader="none"/>
      </w:tabs>
    </w:pPr>
    <w:rPr>
      <w:sz w:val="28"/>
      <w:szCs w:val="20"/>
    </w:rPr>
  </w:style>
  <w:style w:type="paragraph" w:styleId="1242" w:customStyle="1">
    <w:name w:val="xl8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customStyle="1">
    <w:name w:val="xl89"/>
    <w:basedOn w:val="71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44" w:customStyle="1">
    <w:name w:val="xl71"/>
    <w:basedOn w:val="7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45" w:customStyle="1">
    <w:name w:val="Char Char Char Char Char Char Char1 Char"/>
    <w:basedOn w:val="710"/>
    <w:uiPriority w:val="0"/>
    <w:qFormat/>
    <w:rPr>
      <w:rFonts w:ascii="Tahoma" w:hAnsi="Tahoma" w:eastAsia="宋体" w:cs="Times New Roman"/>
      <w:sz w:val="24"/>
      <w:szCs w:val="20"/>
    </w:rPr>
  </w:style>
  <w:style w:type="paragraph" w:styleId="1246" w:customStyle="1">
    <w:name w:val="xl73"/>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7" w:customStyle="1">
    <w:name w:val="table_lines"/>
    <w:basedOn w:val="710"/>
    <w:uiPriority w:val="0"/>
    <w:qFormat/>
    <w:pPr>
      <w:jc w:val="left"/>
      <w:widowControl/>
    </w:pPr>
    <w:rPr>
      <w:rFonts w:ascii="Times New Roman" w:hAnsi="Times New Roman" w:eastAsia="宋体" w:cs="Times New Roman"/>
      <w:sz w:val="20"/>
      <w:szCs w:val="20"/>
      <w:lang w:val="de-DE" w:eastAsia="de-DE"/>
    </w:rPr>
  </w:style>
  <w:style w:type="paragraph" w:styleId="1248" w:customStyle="1">
    <w:name w:val="正文(缩进)"/>
    <w:basedOn w:val="710"/>
    <w:uiPriority w:val="0"/>
    <w:qFormat/>
    <w:pPr>
      <w:ind w:firstLine="200"/>
      <w:spacing w:line="360" w:lineRule="auto"/>
      <w:widowControl/>
    </w:pPr>
    <w:rPr>
      <w:rFonts w:ascii="Times New Roman" w:hAnsi="Times New Roman" w:eastAsia="仿宋_GB2312" w:cs="Times New Roman"/>
      <w:sz w:val="24"/>
      <w:szCs w:val="20"/>
    </w:rPr>
  </w:style>
  <w:style w:type="paragraph" w:styleId="1249" w:customStyle="1">
    <w:name w:val="xl45"/>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0" w:customStyle="1">
    <w:name w:val="函数注释2"/>
    <w:basedOn w:val="710"/>
    <w:uiPriority w:val="0"/>
    <w:qFormat/>
    <w:pPr>
      <w:ind w:left="1680" w:firstLine="420"/>
      <w:spacing w:after="20" w:line="288" w:lineRule="auto"/>
    </w:pPr>
    <w:rPr>
      <w:rFonts w:ascii="Times New Roman" w:hAnsi="Times New Roman" w:eastAsia="宋体" w:cs="Times New Roman"/>
    </w:rPr>
  </w:style>
  <w:style w:type="paragraph" w:styleId="1251" w:customStyle="1">
    <w:name w:val="font7"/>
    <w:basedOn w:val="710"/>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52" w:customStyle="1">
    <w:name w:val="font8"/>
    <w:basedOn w:val="710"/>
    <w:uiPriority w:val="0"/>
    <w:qFormat/>
    <w:pPr>
      <w:jc w:val="left"/>
      <w:spacing w:before="100" w:beforeAutospacing="1" w:after="100" w:afterAutospacing="1"/>
      <w:widowControl/>
    </w:pPr>
    <w:rPr>
      <w:rFonts w:ascii="宋体" w:hAnsi="宋体" w:cs="宋体"/>
      <w:color w:val="000000"/>
      <w:sz w:val="20"/>
      <w:szCs w:val="20"/>
    </w:rPr>
  </w:style>
  <w:style w:type="paragraph" w:styleId="1253" w:customStyle="1">
    <w:name w:val=" Char Char1 Char Char Char Char"/>
    <w:basedOn w:val="965"/>
    <w:uiPriority w:val="0"/>
    <w:qFormat/>
    <w:pPr>
      <w:ind w:left="357"/>
      <w:jc w:val="left"/>
      <w:spacing w:line="436" w:lineRule="exact"/>
      <w:outlineLvl w:val="3"/>
    </w:pPr>
    <w:rPr>
      <w:rFonts w:ascii="Tahoma" w:hAnsi="Tahoma"/>
      <w:b/>
      <w:sz w:val="24"/>
    </w:rPr>
  </w:style>
  <w:style w:type="paragraph" w:styleId="1254" w:customStyle="1">
    <w:name w:val="text"/>
    <w:basedOn w:val="710"/>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55"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6" w:customStyle="1">
    <w:name w:val=" Char Char Char Char1"/>
    <w:basedOn w:val="710"/>
    <w:uiPriority w:val="0"/>
    <w:qFormat/>
    <w:rPr>
      <w:rFonts w:ascii="Times New Roman" w:hAnsi="Times New Roman" w:eastAsia="宋体" w:cs="Times New Roman"/>
    </w:rPr>
  </w:style>
  <w:style w:type="paragraph" w:styleId="1257" w:customStyle="1">
    <w:name w:val="xl23"/>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58" w:customStyle="1">
    <w:name w:val="样式3"/>
    <w:basedOn w:val="988"/>
    <w:uiPriority w:val="0"/>
    <w:qFormat/>
    <w:pPr>
      <w:ind w:firstLine="448"/>
    </w:pPr>
    <w:rPr>
      <w:rFonts w:ascii="Times New Roman" w:hAnsi="Times New Roman" w:eastAsia="宋体" w:cs="Courier New"/>
      <w:color w:val="000000"/>
      <w:spacing w:val="-8"/>
    </w:rPr>
  </w:style>
  <w:style w:type="paragraph" w:styleId="1259" w:customStyle="1">
    <w:name w:val="xl7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60" w:customStyle="1">
    <w:name w:val="xl69"/>
    <w:basedOn w:val="7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61" w:customStyle="1">
    <w:name w:val="办公自动化专用正文"/>
    <w:basedOn w:val="710"/>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262" w:customStyle="1">
    <w:name w:val="复选框1"/>
    <w:basedOn w:val="710"/>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263" w:customStyle="1">
    <w:name w:val="xl51"/>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64" w:customStyle="1">
    <w:name w:val="xl7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5" w:customStyle="1">
    <w:name w:val="xl3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66" w:customStyle="1">
    <w:name w:val="xl49"/>
    <w:basedOn w:val="710"/>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67" w:customStyle="1">
    <w:name w:val="图"/>
    <w:basedOn w:val="710"/>
    <w:uiPriority w:val="0"/>
    <w:qFormat/>
    <w:pPr>
      <w:jc w:val="center"/>
      <w:keepNext/>
      <w:spacing w:before="60" w:after="60" w:line="300" w:lineRule="auto"/>
    </w:pPr>
    <w:rPr>
      <w:spacing w:val="20"/>
      <w:sz w:val="24"/>
      <w:szCs w:val="20"/>
    </w:rPr>
  </w:style>
  <w:style w:type="paragraph" w:styleId="1268" w:customStyle="1">
    <w:name w:val="font10"/>
    <w:basedOn w:val="710"/>
    <w:uiPriority w:val="0"/>
    <w:qFormat/>
    <w:pPr>
      <w:jc w:val="left"/>
      <w:spacing w:before="100" w:beforeAutospacing="1" w:after="100" w:afterAutospacing="1"/>
      <w:widowControl/>
    </w:pPr>
    <w:rPr>
      <w:rFonts w:ascii="宋体" w:hAnsi="宋体" w:cs="宋体"/>
      <w:sz w:val="18"/>
      <w:szCs w:val="18"/>
    </w:rPr>
  </w:style>
  <w:style w:type="paragraph" w:styleId="1269" w:customStyle="1">
    <w:name w:val="表蕊"/>
    <w:basedOn w:val="710"/>
    <w:uiPriority w:val="0"/>
    <w:qFormat/>
    <w:pPr>
      <w:jc w:val="left"/>
      <w:spacing w:line="320" w:lineRule="atLeast"/>
    </w:pPr>
    <w:rPr>
      <w:rFonts w:ascii="Times New Roman" w:hAnsi="Times New Roman" w:eastAsia="楷体_GB2312" w:cs="Times New Roman"/>
      <w:spacing w:val="-10"/>
      <w:szCs w:val="20"/>
    </w:rPr>
  </w:style>
  <w:style w:type="paragraph" w:styleId="1270" w:customStyle="1">
    <w:name w:val="font13"/>
    <w:basedOn w:val="710"/>
    <w:uiPriority w:val="0"/>
    <w:qFormat/>
    <w:pPr>
      <w:jc w:val="left"/>
      <w:spacing w:before="100" w:beforeAutospacing="1" w:after="100" w:afterAutospacing="1"/>
      <w:widowControl/>
    </w:pPr>
    <w:rPr>
      <w:i/>
      <w:iCs/>
      <w:sz w:val="36"/>
      <w:szCs w:val="36"/>
    </w:rPr>
  </w:style>
  <w:style w:type="paragraph" w:styleId="1271" w:customStyle="1">
    <w:name w:val="默认段落字体 Para Char"/>
    <w:basedOn w:val="710"/>
    <w:uiPriority w:val="0"/>
    <w:qFormat/>
    <w:pPr>
      <w:numPr>
        <w:ilvl w:val="0"/>
        <w:numId w:val="3"/>
      </w:numPr>
    </w:pPr>
    <w:rPr>
      <w:sz w:val="24"/>
    </w:rPr>
  </w:style>
  <w:style w:type="paragraph" w:styleId="1272" w:customStyle="1">
    <w:name w:val="xl4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73" w:customStyle="1">
    <w:name w:val="xl39"/>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74" w:customStyle="1">
    <w:name w:val="图形"/>
    <w:basedOn w:val="710"/>
    <w:uiPriority w:val="0"/>
    <w:qFormat/>
    <w:pPr>
      <w:ind w:firstLine="420"/>
      <w:jc w:val="center"/>
      <w:spacing w:after="20" w:line="288" w:lineRule="auto"/>
    </w:pPr>
    <w:rPr>
      <w:rFonts w:ascii="Times New Roman" w:hAnsi="Times New Roman" w:eastAsia="宋体" w:cs="Times New Roman"/>
    </w:rPr>
  </w:style>
  <w:style w:type="paragraph" w:styleId="127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276" w:customStyle="1">
    <w:name w:val="Char Char Char Char"/>
    <w:basedOn w:val="710"/>
    <w:uiPriority w:val="0"/>
    <w:qFormat/>
    <w:rPr>
      <w:rFonts w:ascii="Tahoma" w:hAnsi="Tahoma" w:eastAsia="宋体" w:cs="Times New Roman"/>
      <w:sz w:val="24"/>
      <w:szCs w:val="20"/>
    </w:rPr>
  </w:style>
  <w:style w:type="paragraph" w:styleId="1277" w:customStyle="1">
    <w:name w:val="Table Paragraph"/>
    <w:basedOn w:val="710"/>
    <w:uiPriority w:val="1"/>
    <w:qFormat/>
    <w:pPr>
      <w:jc w:val="left"/>
    </w:pPr>
    <w:rPr>
      <w:rFonts w:ascii="宋体" w:hAnsi="宋体" w:cs="宋体"/>
      <w:sz w:val="22"/>
      <w:szCs w:val="22"/>
      <w:lang w:val="zh-CN" w:bidi="zh-CN"/>
    </w:rPr>
  </w:style>
  <w:style w:type="paragraph" w:styleId="1278" w:customStyle="1">
    <w:name w:val="样式2"/>
    <w:basedOn w:val="942"/>
    <w:uiPriority w:val="0"/>
    <w:qFormat/>
    <w:pPr>
      <w:ind w:firstLine="448"/>
      <w:spacing w:before="0" w:after="0"/>
    </w:pPr>
    <w:rPr>
      <w:rFonts w:ascii="Times New Roman" w:hAnsi="宋体" w:eastAsia="宋体" w:cs="Times New Roman"/>
      <w:color w:val="000000"/>
      <w:spacing w:val="-8"/>
      <w:sz w:val="24"/>
    </w:rPr>
  </w:style>
  <w:style w:type="paragraph" w:styleId="1279" w:customStyle="1">
    <w:name w:val="Preformatted"/>
    <w:basedOn w:val="71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80" w:customStyle="1">
    <w:name w:val="标准文字"/>
    <w:basedOn w:val="710"/>
    <w:uiPriority w:val="0"/>
    <w:qFormat/>
    <w:pPr>
      <w:ind w:firstLine="420"/>
      <w:spacing w:after="20" w:line="360" w:lineRule="auto"/>
    </w:pPr>
    <w:rPr>
      <w:rFonts w:ascii="Times New Roman" w:hAnsi="Times New Roman" w:eastAsia="宋体" w:cs="Times New Roman"/>
    </w:rPr>
  </w:style>
  <w:style w:type="paragraph" w:styleId="1281" w:customStyle="1">
    <w:name w:val="xl75"/>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2" w:customStyle="1">
    <w:name w:val="font6"/>
    <w:basedOn w:val="710"/>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83" w:customStyle="1">
    <w:name w:val="产品型号"/>
    <w:basedOn w:val="71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84" w:customStyle="1">
    <w:name w:val="_Style 20"/>
    <w:basedOn w:val="710"/>
    <w:uiPriority w:val="0"/>
    <w:qFormat/>
    <w:pPr>
      <w:ind w:firstLine="200"/>
      <w:spacing w:line="360" w:lineRule="auto"/>
    </w:pPr>
    <w:rPr>
      <w:szCs w:val="20"/>
    </w:rPr>
  </w:style>
  <w:style w:type="paragraph" w:styleId="1285" w:customStyle="1">
    <w:name w:val="xl2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86" w:customStyle="1">
    <w:name w:val="xl81"/>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87" w:customStyle="1">
    <w:name w:val="font11"/>
    <w:basedOn w:val="710"/>
    <w:uiPriority w:val="0"/>
    <w:qFormat/>
    <w:pPr>
      <w:jc w:val="left"/>
      <w:spacing w:before="100" w:beforeAutospacing="1" w:after="100" w:afterAutospacing="1"/>
      <w:widowControl/>
    </w:pPr>
    <w:rPr>
      <w:rFonts w:ascii="宋体" w:hAnsi="宋体" w:cs="宋体"/>
      <w:color w:val="000000"/>
      <w:sz w:val="20"/>
      <w:szCs w:val="20"/>
    </w:rPr>
  </w:style>
  <w:style w:type="paragraph" w:styleId="1288" w:customStyle="1">
    <w:name w:val="Char Char Char Char Char Char Char Char Char Char Char Char Char Char Char Char"/>
    <w:basedOn w:val="710"/>
    <w:uiPriority w:val="0"/>
    <w:qFormat/>
    <w:pPr>
      <w:tabs>
        <w:tab w:val="left" w:pos="360" w:leader="none"/>
      </w:tabs>
    </w:pPr>
    <w:rPr>
      <w:rFonts w:ascii="Times New Roman" w:hAnsi="Times New Roman" w:eastAsia="宋体" w:cs="Times New Roman"/>
      <w:sz w:val="24"/>
    </w:rPr>
  </w:style>
  <w:style w:type="paragraph" w:styleId="1289" w:customStyle="1">
    <w:name w:val="xl90"/>
    <w:basedOn w:val="710"/>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90" w:customStyle="1">
    <w:name w:val="xl60"/>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91" w:customStyle="1">
    <w:name w:val="标题0"/>
    <w:basedOn w:val="1032"/>
    <w:next w:val="1032"/>
    <w:uiPriority w:val="0"/>
    <w:qFormat/>
    <w:rPr>
      <w:rFonts w:ascii="Times New Roman" w:hAnsi="Times New Roman" w:eastAsia="宋体" w:cs="Times New Roman"/>
      <w:sz w:val="52"/>
    </w:rPr>
  </w:style>
  <w:style w:type="paragraph" w:styleId="1292" w:customStyle="1">
    <w:name w:val="简介正文"/>
    <w:basedOn w:val="710"/>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293" w:customStyle="1">
    <w:name w:val="目录"/>
    <w:basedOn w:val="710"/>
    <w:next w:val="710"/>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94" w:customStyle="1">
    <w:name w:val="xl63"/>
    <w:basedOn w:val="71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95" w:customStyle="1">
    <w:name w:val="font14"/>
    <w:basedOn w:val="710"/>
    <w:uiPriority w:val="0"/>
    <w:qFormat/>
    <w:pPr>
      <w:jc w:val="left"/>
      <w:spacing w:before="100" w:beforeAutospacing="1" w:after="100" w:afterAutospacing="1"/>
      <w:widowControl/>
    </w:pPr>
    <w:rPr>
      <w:sz w:val="36"/>
      <w:szCs w:val="36"/>
    </w:rPr>
  </w:style>
  <w:style w:type="paragraph" w:styleId="1296">
    <w:name w:val="List Paragraph"/>
    <w:basedOn w:val="710"/>
    <w:uiPriority w:val="0"/>
    <w:qFormat/>
    <w:pPr>
      <w:ind w:firstLine="420"/>
    </w:pPr>
    <w:rPr>
      <w:rFonts w:ascii="Calibri" w:hAnsi="Calibri" w:eastAsia="宋体" w:cs="Calibri"/>
      <w:szCs w:val="21"/>
    </w:rPr>
  </w:style>
  <w:style w:type="paragraph" w:styleId="1297" w:customStyle="1">
    <w:name w:val="xl28"/>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98" w:customStyle="1">
    <w:name w:val="_Style 240"/>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默认段落字体 Para Char Char Char"/>
    <w:basedOn w:val="710"/>
    <w:uiPriority w:val="0"/>
    <w:qFormat/>
  </w:style>
  <w:style w:type="paragraph" w:styleId="1300" w:customStyle="1">
    <w:name w:val="xl7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01" w:customStyle="1">
    <w:name w:val="菲页2"/>
    <w:basedOn w:val="942"/>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02" w:customStyle="1">
    <w:name w:val="段"/>
    <w:next w:val="71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03" w:customStyle="1">
    <w:name w:val="xl78"/>
    <w:basedOn w:val="710"/>
    <w:uiPriority w:val="0"/>
    <w:qFormat/>
    <w:pPr>
      <w:jc w:val="center"/>
      <w:spacing w:before="100" w:beforeAutospacing="1" w:after="100" w:afterAutospacing="1"/>
      <w:widowControl/>
    </w:pPr>
    <w:rPr>
      <w:rFonts w:ascii="黑体" w:hAnsi="黑体" w:eastAsia="黑体" w:cs="宋体"/>
      <w:sz w:val="32"/>
      <w:szCs w:val="32"/>
    </w:rPr>
  </w:style>
  <w:style w:type="paragraph" w:styleId="1304" w:customStyle="1">
    <w:name w:val="程序代码"/>
    <w:basedOn w:val="710"/>
    <w:uiPriority w:val="0"/>
    <w:qFormat/>
    <w:pPr>
      <w:ind w:left="839" w:firstLine="420"/>
      <w:spacing w:after="20" w:line="288" w:lineRule="auto"/>
    </w:pPr>
    <w:rPr>
      <w:rFonts w:ascii="Times New Roman" w:hAnsi="Times New Roman" w:eastAsia="仿宋_GB2312" w:cs="Times New Roman"/>
    </w:rPr>
  </w:style>
  <w:style w:type="paragraph" w:styleId="1305" w:customStyle="1">
    <w:name w:val="列出段落2"/>
    <w:basedOn w:val="710"/>
    <w:uiPriority w:val="0"/>
    <w:qFormat/>
    <w:pPr>
      <w:ind w:firstLine="420"/>
    </w:pPr>
  </w:style>
  <w:style w:type="paragraph" w:styleId="130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7" w:customStyle="1">
    <w:name w:val="NormalCharacter1"/>
    <w:link w:val="1308"/>
    <w:uiPriority w:val="99"/>
    <w:qFormat/>
  </w:style>
  <w:style w:type="paragraph" w:styleId="1308" w:customStyle="1">
    <w:name w:val="UserStyle_4"/>
    <w:basedOn w:val="710"/>
    <w:link w:val="1307"/>
    <w:uiPriority w:val="99"/>
    <w:qFormat/>
  </w:style>
  <w:style w:type="paragraph" w:styleId="1309" w:customStyle="1">
    <w:name w:val="Table Text"/>
    <w:basedOn w:val="710"/>
    <w:uiPriority w:val="0"/>
    <w:semiHidden/>
    <w:qFormat/>
    <w:rPr>
      <w:rFonts w:ascii="宋体" w:hAnsi="宋体" w:eastAsia="宋体" w:cs="宋体"/>
      <w:sz w:val="24"/>
      <w:szCs w:val="24"/>
      <w:lang w:val="en-US" w:eastAsia="en-US" w:bidi="ar-SA"/>
    </w:rPr>
  </w:style>
  <w:style w:type="numbering" w:styleId="15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b1419465-5867-40d9-ac04-f16c0c48d0ae</errorID>
      <errorWord>-</errorWord>
      <group>L1_Format</group>
      <groupName>格式问题</groupName>
      <ability>L2_HalfPunc_CN</ability>
      <abilityName>全半角问题</abilityName>
      <candidateList>
        <item>－</item>
      </candidateList>
      <explain>文本全半角错误。</explain>
      <paraID>1BE62EAF</paraID>
      <start>19</start>
      <end>20</end>
      <status>unmodified</status>
      <modifiedWord/>
      <trackRevisions>false</trackRevisions>
    </reviewItem>
    <reviewItem>
      <errorID>0e235873-3114-4f73-857e-27c039ae5520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7425A46F</paraID>
      <start>0</start>
      <end>2</end>
      <status>unmodified</status>
      <modifiedWord/>
      <trackRevisions>false</trackRevisions>
    </reviewItem>
    <reviewItem>
      <errorID>ffea55e7-e125-403d-89fe-42bec3a41abf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2EC7B107</paraID>
      <start>0</start>
      <end>2</end>
      <status>unmodified</status>
      <modifiedWord/>
      <trackRevisions>false</trackRevisions>
    </reviewItem>
    <reviewItem>
      <errorID>1dc259c1-762d-460b-b6e9-006a7449dab2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36B9C340</paraID>
      <start>0</start>
      <end>2</end>
      <status>unmodified</status>
      <modifiedWord/>
      <trackRevisions>false</trackRevisions>
    </reviewItem>
    <reviewItem>
      <errorID>ece529c8-6c57-4e1b-b0bd-7f190e05e3ae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1D51F7A8</paraID>
      <start>0</start>
      <end>2</end>
      <status>unmodified</status>
      <modifiedWord/>
      <trackRevisions>false</trackRevisions>
    </reviewItem>
    <reviewItem>
      <errorID>cf900317-7b18-4166-a6ff-7aa77810339f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433A3416</paraID>
      <start>0</start>
      <end>2</end>
      <status>unmodified</status>
      <modifiedWord/>
      <trackRevisions>false</trackRevisions>
    </reviewItem>
    <reviewItem>
      <errorID>1caad546-40be-43e1-b1da-ef1e13fdc679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60344D7E</paraID>
      <start>0</start>
      <end>2</end>
      <status>unmodified</status>
      <modifiedWord/>
      <trackRevisions>false</trackRevisions>
    </reviewItem>
    <reviewItem>
      <errorID>bca3fa22-a359-4ec1-8f7e-b097f409926a</errorID>
      <errorWord>-</errorWord>
      <group>L1_Format</group>
      <groupName>格式问题</groupName>
      <ability>L2_HalfPunc_CN</ability>
      <abilityName>全半角问题</abilityName>
      <candidateList>
        <item>－</item>
      </candidateList>
      <explain>文本全半角错误。</explain>
      <paraID>549BAEB7</paraID>
      <start>37</start>
      <end>38</end>
      <status>unmodified</status>
      <modifiedWord/>
      <trackRevisions>false</trackRevisions>
    </reviewItem>
    <reviewItem>
      <errorID>51b4c878-9058-43d6-b2f4-2bcbeb067d88</errorID>
      <errorWord>-</errorWord>
      <group>L1_Format</group>
      <groupName>格式问题</groupName>
      <ability>L2_HalfPunc_CN</ability>
      <abilityName>全半角问题</abilityName>
      <candidateList>
        <item>－</item>
      </candidateList>
      <explain>文本全半角错误。</explain>
      <paraID>2488FDD9</paraID>
      <start>19</start>
      <end>20</end>
      <status>unmodified</status>
      <modifiedWord/>
      <trackRevisions>false</trackRevisions>
    </reviewItem>
    <reviewItem>
      <errorID>853e2e66-3e9d-4d8a-931c-f1cfb7296c00</errorID>
      <errorWord>号规定</errorWord>
      <group>L1_Grammar</group>
      <groupName>语法问题</groupName>
      <ability>L2_Redundancy</ability>
      <abilityName>成分冗余</abilityName>
      <candidateList>
        <item>号</item>
      </candidateList>
      <explain>句子中可能存在主语、谓语、定语等成分的赘余或重复。</explain>
      <paraID> 2D3728D</paraID>
      <start>50</start>
      <end>53</end>
      <status>unmodified</status>
      <modifiedWord/>
      <trackRevisions>false</trackRevisions>
    </reviewItem>
    <reviewItem>
      <errorID>058e92ca-45e3-4d49-8991-346d8d6e31e7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591755CC</paraID>
      <start>0</start>
      <end>2</end>
      <status>unmodified</status>
      <modifiedWord/>
      <trackRevisions>false</trackRevisions>
    </reviewItem>
    <reviewItem>
      <errorID>21b32ecb-f365-4b38-87d4-3f000af98bf6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7767F667</paraID>
      <start>0</start>
      <end>2</end>
      <status>unmodified</status>
      <modifiedWord/>
      <trackRevisions>false</trackRevisions>
    </reviewItem>
    <reviewItem>
      <errorID>3f3f0dfb-ffcc-4331-9d7d-94efa73d8bc3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3D8547C7</paraID>
      <start>0</start>
      <end>2</end>
      <status>unmodified</status>
      <modifiedWord/>
      <trackRevisions>false</trackRevisions>
    </reviewItem>
    <reviewItem>
      <errorID>47de9e70-ead7-4da3-9545-49f4291540c1</errorID>
      <errorWord>（</errorWord>
      <group>L1_Punc</group>
      <groupName>标点问题</groupName>
      <ability>L2_Punc_CN</ability>
      <abilityName>标点符号问题</abilityName>
      <candidateList/>
      <explain>同一形式括号套用。</explain>
      <paraID>3D8547C7</paraID>
      <start>145</start>
      <end>146</end>
      <status>unmodified</status>
      <modifiedWord/>
      <trackRevisions>false</trackRevisions>
    </reviewItem>
    <reviewItem>
      <errorID>e7e0cb93-4ce2-4da3-b52f-a0012f88996d</errorID>
      <errorWord>）</errorWord>
      <group>L1_Punc</group>
      <groupName>标点问题</groupName>
      <ability>L2_Punc_CN</ability>
      <abilityName>标点符号问题</abilityName>
      <candidateList/>
      <explain>同一形式括号套用。</explain>
      <paraID>3D8547C7</paraID>
      <start>147</start>
      <end>148</end>
      <status>unmodified</status>
      <modifiedWord/>
      <trackRevisions>false</trackRevisions>
    </reviewItem>
    <reviewItem>
      <errorID>651a65f2-5af4-44e7-8b11-c0e9620b2d93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32516C</paraID>
      <start>0</start>
      <end>2</end>
      <status>unmodified</status>
      <modifiedWord/>
      <trackRevisions>false</trackRevisions>
    </reviewItem>
    <reviewItem>
      <errorID>c8f87e48-c152-49f1-b1e2-12946dad7641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6F3E7190</paraID>
      <start>0</start>
      <end>2</end>
      <status>unmodified</status>
      <modifiedWord/>
      <trackRevisions>false</trackRevisions>
    </reviewItem>
    <reviewItem>
      <errorID>0091c613-3d06-44e5-9ad9-89da60047a31</errorID>
      <errorWord>日至2026年</errorWord>
      <group>L1_Word</group>
      <groupName>字词问题</groupName>
      <ability>L2_Typo</ability>
      <abilityName>字词错误</abilityName>
      <candidateList>
        <item>日起至2026年</item>
      </candidateList>
      <explain/>
      <paraID>6F3E7190</paraID>
      <start>19</start>
      <end>26</end>
      <status>unmodified</status>
      <modifiedWord/>
      <trackRevisions>false</trackRevisions>
    </reviewItem>
    <reviewItem>
      <errorID>82bc08a9-f046-427d-bdcb-3eef1b65908e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7646FA6C</paraID>
      <start>0</start>
      <end>2</end>
      <status>unmodified</status>
      <modifiedWord/>
      <trackRevisions>false</trackRevisions>
    </reviewItem>
    <reviewItem>
      <errorID>d74dab6e-5ed1-444c-b009-97d7d5845829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343D6F5A</paraID>
      <start>0</start>
      <end>2</end>
      <status>unmodified</status>
      <modifiedWord/>
      <trackRevisions>false</trackRevisions>
    </reviewItem>
    <reviewItem>
      <errorID>cef05eba-cabf-43a5-b250-8f71a449e636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5B8AD266</paraID>
      <start>0</start>
      <end>2</end>
      <status>unmodified</status>
      <modifiedWord/>
      <trackRevisions>false</trackRevisions>
    </reviewItem>
    <reviewItem>
      <errorID>82bac198-ce62-4dc5-aed8-3beee619bc3e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1C09A62E</paraID>
      <start>0</start>
      <end>2</end>
      <status>unmodified</status>
      <modifiedWord/>
      <trackRevisions>false</trackRevisions>
    </reviewItem>
    <reviewItem>
      <errorID>f12180cd-5435-4935-9d13-2bc8530c64b9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4AEEB0DE</paraID>
      <start>0</start>
      <end>2</end>
      <status>unmodified</status>
      <modifiedWord/>
      <trackRevisions>false</trackRevisions>
    </reviewItem>
    <reviewItem>
      <errorID>97d7bafd-4385-490b-bce2-1c85c5ab81e4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6971DE7A</paraID>
      <start>0</start>
      <end>2</end>
      <status>unmodified</status>
      <modifiedWord/>
      <trackRevisions>false</trackRevisions>
    </reviewItem>
    <reviewItem>
      <errorID>be05e2d7-2d6c-4def-aba8-edd690348d1a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386E33C0</paraID>
      <start>0</start>
      <end>2</end>
      <status>unmodified</status>
      <modifiedWord/>
      <trackRevisions>false</trackRevisions>
    </reviewItem>
    <reviewItem>
      <errorID>13ef553c-316d-4386-9e8d-82aaca56ffbb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2CA92713</paraID>
      <start>0</start>
      <end>2</end>
      <status>unmodified</status>
      <modifiedWord/>
      <trackRevisions>false</trackRevisions>
    </reviewItem>
    <reviewItem>
      <errorID>9d6bc31b-048b-4eab-beb8-839200dc80ae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2946F719</paraID>
      <start>0</start>
      <end>2</end>
      <status>unmodified</status>
      <modifiedWord/>
      <trackRevisions>false</trackRevisions>
    </reviewItem>
    <reviewItem>
      <errorID>b82ffe1a-f1f4-4521-a524-1d5b48b2a6d6</errorID>
      <errorWord>-</errorWord>
      <group>L1_Format</group>
      <groupName>格式问题</groupName>
      <ability>L2_HalfPunc_CN</ability>
      <abilityName>全半角问题</abilityName>
      <candidateList>
        <item>－</item>
      </candidateList>
      <explain>文本全半角错误。</explain>
      <paraID>5ECD616C</paraID>
      <start>37</start>
      <end>38</end>
      <status>unmodified</status>
      <modifiedWord/>
      <trackRevisions>false</trackRevisions>
    </reviewItem>
    <reviewItem>
      <errorID>97965b90-32d8-4b30-a929-e3060afae0fd</errorID>
      <errorWord>-</errorWord>
      <group>L1_Format</group>
      <groupName>格式问题</groupName>
      <ability>L2_HalfPunc_CN</ability>
      <abilityName>全半角问题</abilityName>
      <candidateList>
        <item>－</item>
      </candidateList>
      <explain>文本全半角错误。</explain>
      <paraID>5ECD616C</paraID>
      <start>38</start>
      <end>39</end>
      <status>unmodified</status>
      <modifiedWord/>
      <trackRevisions>false</trackRevisions>
    </reviewItem>
    <reviewItem>
      <errorID>b6f2faf1-77de-4a2d-a809-a5658b5b4266</errorID>
      <errorWord>-</errorWord>
      <group>L1_Format</group>
      <groupName>格式问题</groupName>
      <ability>L2_HalfPunc_CN</ability>
      <abilityName>全半角问题</abilityName>
      <candidateList>
        <item>－</item>
      </candidateList>
      <explain>文本全半角错误。</explain>
      <paraID>5ECD616C</paraID>
      <start>73</start>
      <end>74</end>
      <status>unmodified</status>
      <modifiedWord/>
      <trackRevisions>false</trackRevisions>
    </reviewItem>
    <reviewItem>
      <errorID>e1b2f116-f848-4a72-b82a-40c77a4acfd0</errorID>
      <errorWord>-</errorWord>
      <group>L1_Format</group>
      <groupName>格式问题</groupName>
      <ability>L2_HalfPunc_CN</ability>
      <abilityName>全半角问题</abilityName>
      <candidateList>
        <item>－</item>
      </candidateList>
      <explain>文本全半角错误。</explain>
      <paraID>5ECD616C</paraID>
      <start>90</start>
      <end>91</end>
      <status>unmodified</status>
      <modifiedWord/>
      <trackRevisions>false</trackRevisions>
    </reviewItem>
    <reviewItem>
      <errorID>6ecf5a2d-f22e-4158-b7d2-9472b0a59343</errorID>
      <errorWord>-</errorWord>
      <group>L1_Format</group>
      <groupName>格式问题</groupName>
      <ability>L2_HalfPunc_CN</ability>
      <abilityName>全半角问题</abilityName>
      <candidateList>
        <item>－</item>
      </candidateList>
      <explain>文本全半角错误。</explain>
      <paraID>5ECD616C</paraID>
      <start>91</start>
      <end>92</end>
      <status>unmodified</status>
      <modifiedWord/>
      <trackRevisions>false</trackRevisions>
    </reviewItem>
    <reviewItem>
      <errorID>397a8ac3-e490-4484-93e9-d4219bee1c7c</errorID>
      <errorWord>-</errorWord>
      <group>L1_Format</group>
      <groupName>格式问题</groupName>
      <ability>L2_HalfPunc_CN</ability>
      <abilityName>全半角问题</abilityName>
      <candidateList>
        <item>－</item>
      </candidateList>
      <explain>文本全半角错误。</explain>
      <paraID>5ECD616C</paraID>
      <start>98</start>
      <end>99</end>
      <status>unmodified</status>
      <modifiedWord/>
      <trackRevisions>false</trackRevisions>
    </reviewItem>
    <reviewItem>
      <errorID>06c8cc8d-653f-4650-a5d0-ecd0e3f1a477</errorID>
      <errorWord>-</errorWord>
      <group>L1_Format</group>
      <groupName>格式问题</groupName>
      <ability>L2_HalfPunc_CN</ability>
      <abilityName>全半角问题</abilityName>
      <candidateList>
        <item>－</item>
      </candidateList>
      <explain>文本全半角错误。</explain>
      <paraID>5ECD616C</paraID>
      <start>99</start>
      <end>100</end>
      <status>unmodified</status>
      <modifiedWord/>
      <trackRevisions>false</trackRevisions>
    </reviewItem>
    <reviewItem>
      <errorID>fd7c0628-1407-48e9-b777-cb24da27e9f0</errorID>
      <errorWord>(</errorWord>
      <group>L1_Format</group>
      <groupName>格式问题</groupName>
      <ability>L2_HalfPunc_CN</ability>
      <abilityName>全半角问题</abilityName>
      <candidateList>
        <item>（</item>
      </candidateList>
      <explain>文本全半角错误。</explain>
      <paraID>5F0AC34C</paraID>
      <start>60</start>
      <end>61</end>
      <status>unmodified</status>
      <modifiedWord/>
      <trackRevisions>false</trackRevisions>
    </reviewItem>
    <reviewItem>
      <errorID>9c20a9b4-852d-487d-a2a9-dfeb93711407</errorID>
      <errorWord>-</errorWord>
      <group>L1_Format</group>
      <groupName>格式问题</groupName>
      <ability>L2_HalfPunc_CN</ability>
      <abilityName>全半角问题</abilityName>
      <candidateList>
        <item>－</item>
      </candidateList>
      <explain>文本全半角错误。</explain>
      <paraID>56BB9E41</paraID>
      <start>35</start>
      <end>36</end>
      <status>unmodified</status>
      <modifiedWord/>
      <trackRevisions>false</trackRevisions>
    </reviewItem>
    <reviewItem>
      <errorID>136bd1b1-31fd-4d61-a278-609d53489c86</errorID>
      <errorWord>-</errorWord>
      <group>L1_Format</group>
      <groupName>格式问题</groupName>
      <ability>L2_HalfPunc_CN</ability>
      <abilityName>全半角问题</abilityName>
      <candidateList>
        <item>－</item>
      </candidateList>
      <explain>文本全半角错误。</explain>
      <paraID>56BB9E41</paraID>
      <start>36</start>
      <end>37</end>
      <status>unmodified</status>
      <modifiedWord/>
      <trackRevisions>false</trackRevisions>
    </reviewItem>
    <reviewItem>
      <errorID>93c4941e-18d5-495b-bf3e-efb6c91a9636</errorID>
      <errorWord>-</errorWord>
      <group>L1_Format</group>
      <groupName>格式问题</groupName>
      <ability>L2_HalfPunc_CN</ability>
      <abilityName>全半角问题</abilityName>
      <candidateList>
        <item>－</item>
      </candidateList>
      <explain>文本全半角错误。</explain>
      <paraID> E4C8FEF</paraID>
      <start>38</start>
      <end>39</end>
      <status>unmodified</status>
      <modifiedWord/>
      <trackRevisions>false</trackRevisions>
    </reviewItem>
    <reviewItem>
      <errorID>529aeaab-ae4e-46ab-a4c5-40f6c06a963c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59857702</paraID>
      <start>1</start>
      <end>3</end>
      <status>unmodified</status>
      <modifiedWord/>
      <trackRevisions>false</trackRevisions>
    </reviewItem>
    <reviewItem>
      <errorID>337d6e57-3536-47a9-bea5-60fe3cdd1caa</errorID>
      <errorWord>(</errorWord>
      <group>L1_Format</group>
      <groupName>格式问题</groupName>
      <ability>L2_HalfPunc_CN</ability>
      <abilityName>全半角问题</abilityName>
      <candidateList>
        <item>（</item>
      </candidateList>
      <explain>文本全半角错误。</explain>
      <paraID>23701F75</paraID>
      <start>75</start>
      <end>76</end>
      <status>unmodified</status>
      <modifiedWord/>
      <trackRevisions>false</trackRevisions>
    </reviewItem>
    <reviewItem>
      <errorID>6f077aed-5fdd-4117-bf4d-e96ea35de850</errorID>
      <errorWord>红章</errorWord>
      <group>L1_Word</group>
      <groupName>字词问题</groupName>
      <ability>L2_Typo</ability>
      <abilityName>字词错误</abilityName>
      <candidateList>
        <item>公章</item>
      </candidateList>
      <explain/>
      <paraID>39130355</paraID>
      <start>102</start>
      <end>104</end>
      <status>unmodified</status>
      <modifiedWord/>
      <trackRevisions>false</trackRevisions>
    </reviewItem>
    <reviewItem>
      <errorID>ceaceb0b-3b40-4cd1-b068-fa6e46bf8ca9</errorID>
      <errorWord>红章</errorWord>
      <group>L1_Word</group>
      <groupName>字词问题</groupName>
      <ability>L2_Typo</ability>
      <abilityName>字词错误</abilityName>
      <candidateList>
        <item>公章</item>
      </candidateList>
      <explain/>
      <paraID>128318E9</paraID>
      <start>106</start>
      <end>108</end>
      <status>unmodified</status>
      <modifiedWord/>
      <trackRevisions>false</trackRevisions>
    </reviewItem>
    <reviewItem>
      <errorID>ecc94265-9e55-4de8-a7b0-fe0c69ae6dd4</errorID>
      <errorWord>*</errorWord>
      <group>L1_Punc</group>
      <groupName>标点问题</groupName>
      <ability>L2_Punc_CN</ability>
      <abilityName>标点符号问题</abilityName>
      <candidateList/>
      <explain/>
      <paraID>49F41CFD</paraID>
      <start>0</start>
      <end>1</end>
      <status>unmodified</status>
      <modifiedWord/>
      <trackRevisions>false</trackRevisions>
    </reviewItem>
    <reviewItem>
      <errorID>10cb0b8e-3441-46b3-8188-42a25d036309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6A25F443</paraID>
      <start>0</start>
      <end>2</end>
      <status>unmodified</status>
      <modifiedWord/>
      <trackRevisions>false</trackRevisions>
    </reviewItem>
    <reviewItem>
      <errorID>c86c23f2-6fba-43f4-8f31-ed1b8acdb24a</errorID>
      <errorWord>,</errorWord>
      <group>L1_Format</group>
      <groupName>格式问题</groupName>
      <ability>L2_HalfPunc_CN</ability>
      <abilityName>全半角问题</abilityName>
      <candidateList>
        <item>，</item>
      </candidateList>
      <explain>文本全半角错误。</explain>
      <paraID>68C6D256</paraID>
      <start>29</start>
      <end>30</end>
      <status>unmodified</status>
      <modifiedWord/>
      <trackRevisions>false</trackRevisions>
    </reviewItem>
    <reviewItem>
      <errorID>283b9363-72dc-45e6-8d60-5e375ebd182a</errorID>
      <errorWord>页</errorWord>
      <group>L1_Word</group>
      <groupName>字词问题</groupName>
      <ability>L2_Typo</ability>
      <abilityName>字词错误</abilityName>
      <candidateList>
        <item>页面</item>
      </candidateList>
      <explain/>
      <paraID>6B800E15</paraID>
      <start>25</start>
      <end>26</end>
      <status>unmodified</status>
      <modifiedWord/>
      <trackRevisions>false</trackRevisions>
    </reviewItem>
    <reviewItem>
      <errorID>066f2546-0072-4231-86e6-846cdd511771</errorID>
      <errorWord>（</errorWord>
      <group>L1_Punc</group>
      <groupName>标点问题</groupName>
      <ability>L2_Punc_CN</ability>
      <abilityName>标点符号问题</abilityName>
      <candidateList/>
      <explain>同一形式括号套用。</explain>
      <paraID>1E969E13</paraID>
      <start>147</start>
      <end>148</end>
      <status>unmodified</status>
      <modifiedWord/>
      <trackRevisions>false</trackRevisions>
    </reviewItem>
    <reviewItem>
      <errorID>1de3357e-4ac4-45a5-b505-98858e1af1a4</errorID>
      <errorWord>）</errorWord>
      <group>L1_Punc</group>
      <groupName>标点问题</groupName>
      <ability>L2_Punc_CN</ability>
      <abilityName>标点符号问题</abilityName>
      <candidateList/>
      <explain>同一形式括号套用。</explain>
      <paraID>1E969E13</paraID>
      <start>154</start>
      <end>155</end>
      <status>unmodified</status>
      <modifiedWord/>
      <trackRevisions>false</trackRevisions>
    </reviewItem>
    <reviewItem>
      <errorID>263db67a-e12d-47f7-935d-ed6f0f825f5e</errorID>
      <errorWord>&lt;</errorWord>
      <group>L1_Format</group>
      <groupName>格式问题</groupName>
      <ability>L2_HalfPunc_CN</ability>
      <abilityName>全半角问题</abilityName>
      <candidateList>
        <item>〈</item>
      </candidateList>
      <explain>文本全半角错误。</explain>
      <paraID>7C7F663A</paraID>
      <start>48</start>
      <end>49</end>
      <status>unmodified</status>
      <modifiedWord/>
      <trackRevisions>false</trackRevisions>
    </reviewItem>
    <reviewItem>
      <errorID>7f798832-1412-495d-853a-79fd53fdeb65</errorID>
      <errorWord>&lt;</errorWord>
      <group>L1_Format</group>
      <groupName>格式问题</groupName>
      <ability>L2_HalfPunc_CN</ability>
      <abilityName>全半角问题</abilityName>
      <candidateList>
        <item>〈</item>
      </candidateList>
      <explain>文本全半角错误。</explain>
      <paraID>3CD664E8</paraID>
      <start>48</start>
      <end>49</end>
      <status>unmodified</status>
      <modifiedWord/>
      <trackRevisions>false</trackRevisions>
    </reviewItem>
    <reviewItem>
      <errorID>0302b392-edd2-4d61-98ed-78ae6d9c9948</errorID>
      <errorWord>&lt;</errorWord>
      <group>L1_Format</group>
      <groupName>格式问题</groupName>
      <ability>L2_HalfPunc_CN</ability>
      <abilityName>全半角问题</abilityName>
      <candidateList>
        <item>〈</item>
      </candidateList>
      <explain>文本全半角错误。</explain>
      <paraID> BC151FA</paraID>
      <start>33</start>
      <end>34</end>
      <status>unmodified</status>
      <modifiedWord/>
      <trackRevisions>false</trackRevisions>
    </reviewItem>
    <reviewItem>
      <errorID>29ff94a1-a9ae-414a-bafc-22074e073a26</errorID>
      <errorWord>，</errorWord>
      <group>L1_Word</group>
      <groupName>字词问题</groupName>
      <ability>L2_Typo</ability>
      <abilityName>字词错误</abilityName>
      <candidateList>
        <item>，并</item>
      </candidateList>
      <explain/>
      <paraID>145CBFB0</paraID>
      <start>69</start>
      <end>70</end>
      <status>unmodified</status>
      <modifiedWord/>
      <trackRevisions>false</trackRevisions>
    </reviewItem>
    <reviewItem>
      <errorID>6b623971-547d-4f91-86fe-52e64860c8b8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6AF05924</paraID>
      <start>0</start>
      <end>2</end>
      <status>unmodified</status>
      <modifiedWord/>
      <trackRevisions>false</trackRevisions>
    </reviewItem>
    <reviewItem>
      <errorID>6aef5ce1-38d8-401e-a89b-5a0895674b76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52B072ED</paraID>
      <start>0</start>
      <end>2</end>
      <status>unmodified</status>
      <modifiedWord/>
      <trackRevisions>false</trackRevisions>
    </reviewItem>
    <reviewItem>
      <errorID>257f1aa5-1dc3-4008-affd-7919b39d23da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1EABB4CF</paraID>
      <start>0</start>
      <end>2</end>
      <status>unmodified</status>
      <modifiedWord/>
      <trackRevisions>false</trackRevisions>
    </reviewItem>
    <reviewItem>
      <errorID>e4e9a265-1286-48c4-827f-ef7101932754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AC2E084</paraID>
      <start>0</start>
      <end>2</end>
      <status>unmodified</status>
      <modifiedWord/>
      <trackRevisions>false</trackRevisions>
    </reviewItem>
    <reviewItem>
      <errorID>74422634-4601-438b-b798-7106a58114d4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7773D597</paraID>
      <start>0</start>
      <end>2</end>
      <status>unmodified</status>
      <modifiedWord/>
      <trackRevisions>false</trackRevisions>
    </reviewItem>
    <reviewItem>
      <errorID>00222da9-a1f1-4d8b-a7fc-0b950a836351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62801366</paraID>
      <start>0</start>
      <end>2</end>
      <status>unmodified</status>
      <modifiedWord/>
      <trackRevisions>false</trackRevisions>
    </reviewItem>
    <reviewItem>
      <errorID>144818db-ba2d-4840-9d66-4df4f2cb4c22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7DF7E7AE</paraID>
      <start>0</start>
      <end>2</end>
      <status>unmodified</status>
      <modifiedWord/>
      <trackRevisions>false</trackRevisions>
    </reviewItem>
    <reviewItem>
      <errorID>190d0113-bdf4-4970-b2dd-60f7befa1887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23DAA31C</paraID>
      <start>0</start>
      <end>3</end>
      <status>unmodified</status>
      <modifiedWord/>
      <trackRevisions>false</trackRevisions>
    </reviewItem>
    <reviewItem>
      <errorID>75194d69-b486-445e-9560-6ecbd71a0cae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D9730FC</paraID>
      <start>0</start>
      <end>3</end>
      <status>unmodified</status>
      <modifiedWord/>
      <trackRevisions>false</trackRevisions>
    </reviewItem>
    <reviewItem>
      <errorID>a7470df3-fbd8-4c1c-b8f1-ca0f69517dcf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5011A602</paraID>
      <start>0</start>
      <end>3</end>
      <status>unmodified</status>
      <modifiedWord/>
      <trackRevisions>false</trackRevisions>
    </reviewItem>
    <reviewItem>
      <errorID>e22ab582-adbe-46cf-a1fa-f66de63a29d3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3E2B8570</paraID>
      <start>0</start>
      <end>3</end>
      <status>unmodified</status>
      <modifiedWord/>
      <trackRevisions>false</trackRevisions>
    </reviewItem>
    <reviewItem>
      <errorID>b079c893-1b80-402d-9344-b368c35ad49f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5131F9F0</paraID>
      <start>0</start>
      <end>3</end>
      <status>unmodified</status>
      <modifiedWord/>
      <trackRevisions>false</trackRevisions>
    </reviewItem>
    <reviewItem>
      <errorID>7ddcd5b9-e566-47b4-842f-0b539199e97f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2EA35E41</paraID>
      <start>0</start>
      <end>3</end>
      <status>unmodified</status>
      <modifiedWord/>
      <trackRevisions>false</trackRevisions>
    </reviewItem>
    <reviewItem>
      <errorID>07a481c5-2d63-4e9e-91d4-fbd960db5b60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395C4790</paraID>
      <start>0</start>
      <end>3</end>
      <status>unmodified</status>
      <modifiedWord/>
      <trackRevisions>false</trackRevisions>
    </reviewItem>
    <reviewItem>
      <errorID>b84c9196-ad3d-4881-b460-781382d81e37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477096C8</paraID>
      <start>0</start>
      <end>3</end>
      <status>unmodified</status>
      <modifiedWord/>
      <trackRevisions>false</trackRevisions>
    </reviewItem>
    <reviewItem>
      <errorID>e9feb86c-433a-43d5-b688-2320e26aa58c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44E71C31</paraID>
      <start>0</start>
      <end>3</end>
      <status>unmodified</status>
      <modifiedWord/>
      <trackRevisions>false</trackRevisions>
    </reviewItem>
    <reviewItem>
      <errorID>76e0af91-ea08-4cd3-af2a-ffffe61bcc45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6CAC4A27</paraID>
      <start>0</start>
      <end>3</end>
      <status>unmodified</status>
      <modifiedWord/>
      <trackRevisions>false</trackRevisions>
    </reviewItem>
    <reviewItem>
      <errorID>7d73b568-a3e3-4e8a-b6c1-fcde54fdc677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28782212</paraID>
      <start>0</start>
      <end>3</end>
      <status>unmodified</status>
      <modifiedWord/>
      <trackRevisions>false</trackRevisions>
    </reviewItem>
    <reviewItem>
      <errorID>3d69bbbe-81c3-4c7e-bd1a-74aee0b6fc01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6897CC86</paraID>
      <start>0</start>
      <end>3</end>
      <status>unmodified</status>
      <modifiedWord/>
      <trackRevisions>false</trackRevisions>
    </reviewItem>
    <reviewItem>
      <errorID>06ad3682-ab7a-45f9-89e6-f9a4f520e033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700498DB</paraID>
      <start>0</start>
      <end>3</end>
      <status>unmodified</status>
      <modifiedWord/>
      <trackRevisions>false</trackRevisions>
    </reviewItem>
    <reviewItem>
      <errorID>f6ab9f00-5e0f-4121-b201-881fd153d9a9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D3C1251</paraID>
      <start>0</start>
      <end>3</end>
      <status>unmodified</status>
      <modifiedWord/>
      <trackRevisions>false</trackRevisions>
    </reviewItem>
    <reviewItem>
      <errorID>d04471e0-8a29-4919-bf15-129f5c54c018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93C946</paraID>
      <start>0</start>
      <end>3</end>
      <status>unmodified</status>
      <modifiedWord/>
      <trackRevisions>false</trackRevisions>
    </reviewItem>
    <reviewItem>
      <errorID>87ce4e8e-d9db-4baa-8c58-b3a468bd7f41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4CB71D4D</paraID>
      <start>0</start>
      <end>3</end>
      <status>unmodified</status>
      <modifiedWord/>
      <trackRevisions>false</trackRevisions>
    </reviewItem>
    <reviewItem>
      <errorID>3ac09b79-3bec-4e7e-b561-036eb9f5c7b9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1DF4FBFA</paraID>
      <start>0</start>
      <end>3</end>
      <status>unmodified</status>
      <modifiedWord/>
      <trackRevisions>false</trackRevisions>
    </reviewItem>
    <reviewItem>
      <errorID>d822031e-6266-4a62-be1a-b6cf9223d7f4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695CA30A</paraID>
      <start>0</start>
      <end>3</end>
      <status>unmodified</status>
      <modifiedWord/>
      <trackRevisions>false</trackRevisions>
    </reviewItem>
    <reviewItem>
      <errorID>a9b4bf33-5789-4623-bbde-0c65f393b430</errorID>
      <errorWord>属</errorWord>
      <group>L1_Word</group>
      <groupName>字词问题</groupName>
      <ability>L2_Typo</ability>
      <abilityName>字词错误</abilityName>
      <candidateList>
        <item>属于</item>
      </candidateList>
      <explain/>
      <paraID>3BA51120</paraID>
      <start>18</start>
      <end>19</end>
      <status>unmodified</status>
      <modifiedWord/>
      <trackRevisions>false</trackRevisions>
    </reviewItem>
    <reviewItem>
      <errorID>92e2e1e0-68f5-4a8f-91bf-f76d7d312996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41E42D42</paraID>
      <start>0</start>
      <end>2</end>
      <status>unmodified</status>
      <modifiedWord/>
      <trackRevisions>false</trackRevisions>
    </reviewItem>
    <reviewItem>
      <errorID>8c4580a8-20cc-4151-a148-93c266ddabe5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47853487</paraID>
      <start>0</start>
      <end>2</end>
      <status>unmodified</status>
      <modifiedWord/>
      <trackRevisions>false</trackRevisions>
    </reviewItem>
    <reviewItem>
      <errorID>7e34cad1-8824-4240-957b-b9de59d9a4d8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3F113199</paraID>
      <start>0</start>
      <end>3</end>
      <status>unmodified</status>
      <modifiedWord/>
      <trackRevisions>false</trackRevisions>
    </reviewItem>
    <reviewItem>
      <errorID>991db37e-2ec6-4750-a497-7f741daeadad</errorID>
      <errorWord>有</errorWord>
      <group>L1_Word</group>
      <groupName>字词问题</groupName>
      <ability>L2_Typo</ability>
      <abilityName>字词错误</abilityName>
      <candidateList>
        <item>由</item>
      </candidateList>
      <explain>存在发音相同字词的误用。</explain>
      <paraID>641D53FE</paraID>
      <start>63</start>
      <end>64</end>
      <status>unmodified</status>
      <modifiedWord/>
      <trackRevisions>false</trackRevisions>
    </reviewItem>
    <reviewItem>
      <errorID>03d58ee5-7f9d-4878-8c75-6af1dcacd1b2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1658F71A</paraID>
      <start>0</start>
      <end>3</end>
      <status>unmodified</status>
      <modifiedWord/>
      <trackRevisions>false</trackRevisions>
    </reviewItem>
    <reviewItem>
      <errorID>59d57b13-cb9f-4355-81b6-be3e90e35375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49FD6D2</paraID>
      <start>0</start>
      <end>3</end>
      <status>unmodified</status>
      <modifiedWord/>
      <trackRevisions>false</trackRevisions>
    </reviewItem>
    <reviewItem>
      <errorID>d735160e-f61e-4ad9-b908-658521fd5561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331B1CCE</paraID>
      <start>0</start>
      <end>3</end>
      <status>unmodified</status>
      <modifiedWord/>
      <trackRevisions>false</trackRevisions>
    </reviewItem>
    <reviewItem>
      <errorID>73aa1be7-7942-4416-adb7-ed4bc4bd81d0</errorID>
      <errorWord>(</errorWord>
      <group>L1_Format</group>
      <groupName>格式问题</groupName>
      <ability>L2_HalfPunc_CN</ability>
      <abilityName>全半角问题</abilityName>
      <candidateList>
        <item>（</item>
      </candidateList>
      <explain>文本全半角错误。</explain>
      <paraID>1DB353E2</paraID>
      <start>63</start>
      <end>64</end>
      <status>unmodified</status>
      <modifiedWord/>
      <trackRevisions>false</trackRevisions>
    </reviewItem>
    <reviewItem>
      <errorID>9ce7dcd7-2255-4659-a074-83cd3df90de5</errorID>
      <errorWord>)</errorWord>
      <group>L1_Format</group>
      <groupName>格式问题</groupName>
      <ability>L2_HalfPunc_CN</ability>
      <abilityName>全半角问题</abilityName>
      <candidateList>
        <item>）</item>
      </candidateList>
      <explain>文本全半角错误。</explain>
      <paraID>1DB353E2</paraID>
      <start>86</start>
      <end>87</end>
      <status>unmodified</status>
      <modifiedWord/>
      <trackRevisions>false</trackRevisions>
    </reviewItem>
    <reviewItem>
      <errorID>ce1a6326-97b3-4222-89a7-081edda6336e</errorID>
      <errorWord>(</errorWord>
      <group>L1_Format</group>
      <groupName>格式问题</groupName>
      <ability>L2_HalfPunc_CN</ability>
      <abilityName>全半角问题</abilityName>
      <candidateList>
        <item>（</item>
      </candidateList>
      <explain>文本全半角错误。</explain>
      <paraID>1DB353E2</paraID>
      <start>95</start>
      <end>96</end>
      <status>unmodified</status>
      <modifiedWord/>
      <trackRevisions>false</trackRevisions>
    </reviewItem>
    <reviewItem>
      <errorID>46b73668-2546-487f-b6b0-e6fa707ed865</errorID>
      <errorWord>)</errorWord>
      <group>L1_Format</group>
      <groupName>格式问题</groupName>
      <ability>L2_HalfPunc_CN</ability>
      <abilityName>全半角问题</abilityName>
      <candidateList>
        <item>）</item>
      </candidateList>
      <explain>文本全半角错误。</explain>
      <paraID>1DB353E2</paraID>
      <start>111</start>
      <end>112</end>
      <status>unmodified</status>
      <modifiedWord/>
      <trackRevisions>false</trackRevisions>
    </reviewItem>
    <reviewItem>
      <errorID>abb77d1a-373c-4cf2-a470-f6a221ce8041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DB5BD14</paraID>
      <start>0</start>
      <end>3</end>
      <status>unmodified</status>
      <modifiedWord/>
      <trackRevisions>false</trackRevisions>
    </reviewItem>
    <reviewItem>
      <errorID>2e1af252-2797-4d5d-8c01-a190ff0541e7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368AB0AF</paraID>
      <start>0</start>
      <end>3</end>
      <status>unmodified</status>
      <modifiedWord/>
      <trackRevisions>false</trackRevisions>
    </reviewItem>
    <reviewItem>
      <errorID>a0a07ee6-5dfe-40ec-b4f2-02b5d655f17e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723767D1</paraID>
      <start>0</start>
      <end>2</end>
      <status>unmodified</status>
      <modifiedWord/>
      <trackRevisions>false</trackRevisions>
    </reviewItem>
    <reviewItem>
      <errorID>e6f66588-bde1-45d1-a9a5-16948fd29639</errorID>
      <errorWord>门庭</errorWord>
      <group>L1_Word</group>
      <groupName>字词问题</groupName>
      <ability>L2_Typo</ability>
      <abilityName>字词错误</abilityName>
      <candidateList>
        <item>门厅</item>
      </candidateList>
      <explain>存在发音相同字词的误用。</explain>
      <paraID>3661769F</paraID>
      <start>135</start>
      <end>137</end>
      <status>unmodified</status>
      <modifiedWord/>
      <trackRevisions>false</trackRevisions>
    </reviewItem>
    <reviewItem>
      <errorID>ed04b232-563d-42a8-9117-7afb16d2aaab</errorID>
      <errorWord>详实</errorWord>
      <group>L1_Word</group>
      <groupName>字词问题</groupName>
      <ability>L2_Typo</ability>
      <abilityName>字词错误</abilityName>
      <candidateList>
        <item>翔实</item>
      </candidateList>
      <explain>存在发音相同字词的误用。</explain>
      <paraID> 196CA5C</paraID>
      <start>36</start>
      <end>38</end>
      <status>unmodified</status>
      <modifiedWord/>
      <trackRevisions>false</trackRevisions>
    </reviewItem>
    <reviewItem>
      <errorID>79907da2-e5fb-4b52-8795-d4d781ecf6b1</errorID>
      <errorWord>详实</errorWord>
      <group>L1_Word</group>
      <groupName>字词问题</groupName>
      <ability>L2_Typo</ability>
      <abilityName>字词错误</abilityName>
      <candidateList>
        <item>翔实</item>
      </candidateList>
      <explain>存在发音相同字词的误用。</explain>
      <paraID>4851A05F</paraID>
      <start>36</start>
      <end>38</end>
      <status>unmodified</status>
      <modifiedWord/>
      <trackRevisions>false</trackRevisions>
    </reviewItem>
    <reviewItem>
      <errorID>db09d2b3-0502-489c-a4fc-3b25c957ba7a</errorID>
      <errorWord>详实</errorWord>
      <group>L1_Word</group>
      <groupName>字词问题</groupName>
      <ability>L2_Typo</ability>
      <abilityName>字词错误</abilityName>
      <candidateList>
        <item>翔实</item>
      </candidateList>
      <explain>存在发音相同字词的误用。</explain>
      <paraID>696FA857</paraID>
      <start>36</start>
      <end>38</end>
      <status>unmodified</status>
      <modifiedWord/>
      <trackRevisions>false</trackRevisions>
    </reviewItem>
    <reviewItem>
      <errorID>5ce6faf4-9cba-43f9-8fd8-eb8c67df083a</errorID>
      <errorWord>详实</errorWord>
      <group>L1_Word</group>
      <groupName>字词问题</groupName>
      <ability>L2_Typo</ability>
      <abilityName>字词错误</abilityName>
      <candidateList>
        <item>翔实</item>
      </candidateList>
      <explain>存在发音相同字词的误用。</explain>
      <paraID>51E8F0AE</paraID>
      <start>29</start>
      <end>31</end>
      <status>unmodified</status>
      <modifiedWord/>
      <trackRevisions>false</trackRevisions>
    </reviewItem>
    <reviewItem>
      <errorID>66f2e2c4-69ed-4e2e-b5d6-ea61233d7680</errorID>
      <errorWord>属</errorWord>
      <group>L1_Word</group>
      <groupName>字词问题</groupName>
      <ability>L2_Typo</ability>
      <abilityName>字词错误</abilityName>
      <candidateList>
        <item>属于</item>
      </candidateList>
      <explain/>
      <paraID>5FD7B530</paraID>
      <start>56</start>
      <end>57</end>
      <status>unmodified</status>
      <modifiedWord/>
      <trackRevisions>false</trackRevisions>
    </reviewItem>
    <reviewItem>
      <errorID>7accc3a3-c4f8-4efd-b167-39d98b51b23b</errorID>
      <errorWord>,</errorWord>
      <group>L1_Format</group>
      <groupName>格式问题</groupName>
      <ability>L2_HalfPunc_CN</ability>
      <abilityName>全半角问题</abilityName>
      <candidateList>
        <item>，</item>
      </candidateList>
      <explain>文本全半角错误。</explain>
      <paraID>562C4BB1</paraID>
      <start>37</start>
      <end>38</end>
      <status>unmodified</status>
      <modifiedWord/>
      <trackRevisions>false</trackRevisions>
    </reviewItem>
    <reviewItem>
      <errorID>758507eb-fde6-4d04-879f-6a2a85cbd761</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6FE7390</paraID>
      <start>65</start>
      <end>74</end>
      <status>unmodified</status>
      <modifiedWord/>
      <trackRevisions>false</trackRevisions>
    </reviewItem>
    <reviewItem>
      <errorID>b717e610-ba2c-46b2-b15f-97dbaf450f8a</errorID>
      <errorWord>(</errorWord>
      <group>L1_Format</group>
      <groupName>格式问题</groupName>
      <ability>L2_HalfPunc_CN</ability>
      <abilityName>全半角问题</abilityName>
      <candidateList>
        <item>（</item>
      </candidateList>
      <explain>文本全半角错误。</explain>
      <paraID> F543B6A</paraID>
      <start>0</start>
      <end>1</end>
      <status>unmodified</status>
      <modifiedWord/>
      <trackRevisions>false</trackRevisions>
    </reviewItem>
    <reviewItem>
      <errorID>aff2b377-0900-4272-8a40-ce74411367c4</errorID>
      <errorWord>)</errorWord>
      <group>L1_Format</group>
      <groupName>格式问题</groupName>
      <ability>L2_HalfPunc_CN</ability>
      <abilityName>全半角问题</abilityName>
      <candidateList>
        <item>）</item>
      </candidateList>
      <explain>文本全半角错误。</explain>
      <paraID> F543B6A</paraID>
      <start>2</start>
      <end>3</end>
      <status>unmodified</status>
      <modifiedWord/>
      <trackRevisions>false</trackRevisions>
    </reviewItem>
    <reviewItem>
      <errorID>6c3cc623-6bc5-4f0f-8fcc-57b38de6c820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426FA447</paraID>
      <start>0</start>
      <end>2</end>
      <status>unmodified</status>
      <modifiedWord/>
      <trackRevisions>false</trackRevisions>
    </reviewItem>
    <reviewItem>
      <errorID>9bf2d5ba-bf84-4bd7-9ed2-e3162433e6cf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13F186E3</paraID>
      <start>2</start>
      <end>4</end>
      <status>unmodified</status>
      <modifiedWord/>
      <trackRevisions>false</trackRevisions>
    </reviewItem>
    <reviewItem>
      <errorID>841acafa-5886-4b98-82e6-2a5e3fea6774</errorID>
      <errorWord>（</errorWord>
      <group>L1_Format</group>
      <groupName>格式问题</groupName>
      <ability>L2_HalfPunc_CN</ability>
      <abilityName>全半角问题</abilityName>
      <candidateList>
        <item>(</item>
      </candidateList>
      <explain>文本全半角错误。</explain>
      <paraID>32DFA5EA</paraID>
      <start>0</start>
      <end>1</end>
      <status>unmodified</status>
      <modifiedWord/>
      <trackRevisions>false</trackRevisions>
    </reviewItem>
    <reviewItem>
      <errorID>5100aca4-2201-4965-b682-8e9f1b28e7a0</errorID>
      <errorWord>）</errorWord>
      <group>L1_Format</group>
      <groupName>格式问题</groupName>
      <ability>L2_HalfPunc_CN</ability>
      <abilityName>全半角问题</abilityName>
      <candidateList>
        <item>)</item>
      </candidateList>
      <explain>文本全半角错误。</explain>
      <paraID>32DFA5EA</paraID>
      <start>2</start>
      <end>3</end>
      <status>unmodified</status>
      <modifiedWord/>
      <trackRevisions>false</trackRevisions>
    </reviewItem>
    <reviewItem>
      <errorID>6325c66c-e728-4669-b92c-b078dba020ee</errorID>
      <errorWord>。</errorWord>
      <group>L1_Format</group>
      <groupName>格式问题</groupName>
      <ability>L2_HalfPunc_CN</ability>
      <abilityName>全半角问题</abilityName>
      <candidateList>
        <item>.</item>
      </candidateList>
      <explain>文本全半角错误。</explain>
      <paraID>32DFA5EA</paraID>
      <start>62</start>
      <end>63</end>
      <status>unmodified</status>
      <modifiedWord/>
      <trackRevisions>false</trackRevisions>
    </reviewItem>
    <reviewItem>
      <errorID>bb5e1433-bbd1-4a7f-b712-0ed099263957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4319391</paraID>
      <start>0</start>
      <end>2</end>
      <status>unmodified</status>
      <modifiedWord/>
      <trackRevisions>false</trackRevisions>
    </reviewItem>
    <reviewItem>
      <errorID>68c5ba62-edd3-4a10-ae6d-4bdbb3c583e8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5CD91F7C</paraID>
      <start>0</start>
      <end>2</end>
      <status>unmodified</status>
      <modifiedWord/>
      <trackRevisions>false</trackRevisions>
    </reviewItem>
    <reviewItem>
      <errorID>fcdb845e-1e41-48fa-99e3-392f14a3fafe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577F654A</paraID>
      <start>0</start>
      <end>2</end>
      <status>unmodified</status>
      <modifiedWord/>
      <trackRevisions>false</trackRevisions>
    </reviewItem>
    <reviewItem>
      <errorID>15485917-d459-43b6-a17d-f0c595a03859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357AF117</paraID>
      <start>0</start>
      <end>2</end>
      <status>unmodified</status>
      <modifiedWord/>
      <trackRevisions>false</trackRevisions>
    </reviewItem>
    <reviewItem>
      <errorID>16afd391-5450-43df-bd04-e34dc5833856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4F17553E</paraID>
      <start>0</start>
      <end>2</end>
      <status>unmodified</status>
      <modifiedWord/>
      <trackRevisions>false</trackRevisions>
    </reviewItem>
    <reviewItem>
      <errorID>3c97675a-7190-4762-9dee-6aec405e3c4e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463B7A0A</paraID>
      <start>0</start>
      <end>2</end>
      <status>unmodified</status>
      <modifiedWord/>
      <trackRevisions>false</trackRevisions>
    </reviewItem>
    <reviewItem>
      <errorID>d038dc75-77ed-4a7e-a101-c1d16af1cb21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44D25B6E</paraID>
      <start>0</start>
      <end>2</end>
      <status>unmodified</status>
      <modifiedWord/>
      <trackRevisions>false</trackRevisions>
    </reviewItem>
    <reviewItem>
      <errorID>0f548b48-0b31-4b7a-9cee-b0d175aaf6b6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5E19C97E</paraID>
      <start>0</start>
      <end>2</end>
      <status>unmodified</status>
      <modifiedWord/>
      <trackRevisions>false</trackRevisions>
    </reviewItem>
    <reviewItem>
      <errorID>3aeae389-8e3c-4eb7-9c01-3c762084c357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6BE77B74</paraID>
      <start>0</start>
      <end>2</end>
      <status>unmodified</status>
      <modifiedWord/>
      <trackRevisions>false</trackRevisions>
    </reviewItem>
    <reviewItem>
      <errorID>3a7a6375-8177-4477-8425-75e967908aab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6682F484</paraID>
      <start>0</start>
      <end>2</end>
      <status>unmodified</status>
      <modifiedWord/>
      <trackRevisions>false</trackRevisions>
    </reviewItem>
    <reviewItem>
      <errorID>b662998e-084d-443e-a7b6-7b605ba9b566</errorID>
      <errorWord>-</errorWord>
      <group>L1_Format</group>
      <groupName>格式问题</groupName>
      <ability>L2_HalfPunc_CN</ability>
      <abilityName>全半角问题</abilityName>
      <candidateList>
        <item>－</item>
      </candidateList>
      <explain>文本全半角错误。</explain>
      <paraID>5C328E43</paraID>
      <start>19</start>
      <end>20</end>
      <status>unmodified</status>
      <modifiedWord/>
      <trackRevisions>false</trackRevisions>
    </reviewItem>
    <reviewItem>
      <errorID>1eb22715-8848-4b28-bfb8-70220d9c66b0</errorID>
      <errorWord>:</errorWord>
      <group>L1_Format</group>
      <groupName>格式问题</groupName>
      <ability>L2_HalfPunc_CN</ability>
      <abilityName>全半角问题</abilityName>
      <candidateList>
        <item>：</item>
      </candidateList>
      <explain>文本全半角错误。</explain>
      <paraID>69087083</paraID>
      <start>4</start>
      <end>5</end>
      <status>unmodified</status>
      <modifiedWord/>
      <trackRevisions>false</trackRevisions>
    </reviewItem>
    <reviewItem>
      <errorID>849f81ab-6cc2-49b6-b98f-0098d74fa8fa</errorID>
      <errorWord>:</errorWord>
      <group>L1_Format</group>
      <groupName>格式问题</groupName>
      <ability>L2_HalfPunc_CN</ability>
      <abilityName>全半角问题</abilityName>
      <candidateList>
        <item>：</item>
      </candidateList>
      <explain>文本全半角错误。</explain>
      <paraID>69087083</paraID>
      <start>120</start>
      <end>121</end>
      <status>unmodified</status>
      <modifiedWord/>
      <trackRevisions>false</trackRevisions>
    </reviewItem>
    <reviewItem>
      <errorID>285a0001-4a74-4ee0-b49f-76bc54751af3</errorID>
      <errorWord>:</errorWord>
      <group>L1_Format</group>
      <groupName>格式问题</groupName>
      <ability>L2_HalfPunc_CN</ability>
      <abilityName>全半角问题</abilityName>
      <candidateList>
        <item>：</item>
      </candidateList>
      <explain>文本全半角错误。</explain>
      <paraID>69087083</paraID>
      <start>187</start>
      <end>188</end>
      <status>unmodified</status>
      <modifiedWord/>
      <trackRevisions>false</trackRevisions>
    </reviewItem>
    <reviewItem>
      <errorID>5f764971-ff0a-4af2-9571-48f742eb08c9</errorID>
      <errorWord>:</errorWord>
      <group>L1_Format</group>
      <groupName>格式问题</groupName>
      <ability>L2_HalfPunc_CN</ability>
      <abilityName>全半角问题</abilityName>
      <candidateList>
        <item>：</item>
      </candidateList>
      <explain>文本全半角错误。</explain>
      <paraID>69087083</paraID>
      <start>195</start>
      <end>196</end>
      <status>unmodified</status>
      <modifiedWord/>
      <trackRevisions>false</trackRevisions>
    </reviewItem>
    <reviewItem>
      <errorID>0f05c6f4-f22f-4b44-9173-bb669e8fefb2</errorID>
      <errorWord>:</errorWord>
      <group>L1_Format</group>
      <groupName>格式问题</groupName>
      <ability>L2_HalfPunc_CN</ability>
      <abilityName>全半角问题</abilityName>
      <candidateList>
        <item>：</item>
      </candidateList>
      <explain>文本全半角错误。</explain>
      <paraID> 4C2F57A</paraID>
      <start>4</start>
      <end>5</end>
      <status>unmodified</status>
      <modifiedWord/>
      <trackRevisions>false</trackRevisions>
    </reviewItem>
    <reviewItem>
      <errorID>59f0ecc0-69e1-447d-bdc3-afef05da1b41</errorID>
      <errorWord>:</errorWord>
      <group>L1_Format</group>
      <groupName>格式问题</groupName>
      <ability>L2_HalfPunc_CN</ability>
      <abilityName>全半角问题</abilityName>
      <candidateList>
        <item>：</item>
      </candidateList>
      <explain>文本全半角错误。</explain>
      <paraID> 4C2F57A</paraID>
      <start>111</start>
      <end>112</end>
      <status>unmodified</status>
      <modifiedWord/>
      <trackRevisions>false</trackRevisions>
    </reviewItem>
    <reviewItem>
      <errorID>8ffa0ca8-55b3-4013-9fbe-442b5663a678</errorID>
      <errorWord>:</errorWord>
      <group>L1_Format</group>
      <groupName>格式问题</groupName>
      <ability>L2_HalfPunc_CN</ability>
      <abilityName>全半角问题</abilityName>
      <candidateList>
        <item>：</item>
      </candidateList>
      <explain>文本全半角错误。</explain>
      <paraID> 4C2F57A</paraID>
      <start>166</start>
      <end>167</end>
      <status>unmodified</status>
      <modifiedWord/>
      <trackRevisions>false</trackRevisions>
    </reviewItem>
    <reviewItem>
      <errorID>401c3426-4939-450e-9fe7-ce92e1d5fb6b</errorID>
      <errorWord>:</errorWord>
      <group>L1_Format</group>
      <groupName>格式问题</groupName>
      <ability>L2_HalfPunc_CN</ability>
      <abilityName>全半角问题</abilityName>
      <candidateList>
        <item>：</item>
      </candidateList>
      <explain>文本全半角错误。</explain>
      <paraID>4E85070B</paraID>
      <start>4</start>
      <end>5</end>
      <status>unmodified</status>
      <modifiedWord/>
      <trackRevisions>false</trackRevisions>
    </reviewItem>
    <reviewItem>
      <errorID>cc951867-40ad-4876-b015-6dfcf155edcb</errorID>
      <errorWord>:</errorWord>
      <group>L1_Format</group>
      <groupName>格式问题</groupName>
      <ability>L2_HalfPunc_CN</ability>
      <abilityName>全半角问题</abilityName>
      <candidateList>
        <item>：</item>
      </candidateList>
      <explain>文本全半角错误。</explain>
      <paraID>4E85070B</paraID>
      <start>111</start>
      <end>112</end>
      <status>unmodified</status>
      <modifiedWord/>
      <trackRevisions>false</trackRevisions>
    </reviewItem>
    <reviewItem>
      <errorID>caf103a7-4f0b-4a86-a5c5-f26f4120ec7b</errorID>
      <errorWord>:</errorWord>
      <group>L1_Format</group>
      <groupName>格式问题</groupName>
      <ability>L2_HalfPunc_CN</ability>
      <abilityName>全半角问题</abilityName>
      <candidateList>
        <item>：</item>
      </candidateList>
      <explain>文本全半角错误。</explain>
      <paraID>4E85070B</paraID>
      <start>166</start>
      <end>167</end>
      <status>unmodified</status>
      <modifiedWord/>
      <trackRevisions>false</trackRevisions>
    </reviewItem>
    <reviewItem>
      <errorID>60325f79-02d9-493f-a867-37da4bd01886</errorID>
      <errorWord>崩角</errorWord>
      <group>L1_Word</group>
      <groupName>字词问题</groupName>
      <ability>L2_Typo</ability>
      <abilityName>字词错误</abilityName>
      <candidateList>
        <item>棱角</item>
      </candidateList>
      <explain/>
      <paraID>3CFB82CE</paraID>
      <start>238</start>
      <end>240</end>
      <status>unmodified</status>
      <modifiedWord/>
      <trackRevisions>false</trackRevisions>
    </reviewItem>
    <reviewItem>
      <errorID>048d864b-9fcc-4121-ab3a-044077309e30</errorID>
      <errorWord>:</errorWord>
      <group>L1_Format</group>
      <groupName>格式问题</groupName>
      <ability>L2_HalfPunc_CN</ability>
      <abilityName>全半角问题</abilityName>
      <candidateList>
        <item>：</item>
      </candidateList>
      <explain>文本全半角错误。</explain>
      <paraID> 3766F91</paraID>
      <start>4</start>
      <end>5</end>
      <status>unmodified</status>
      <modifiedWord/>
      <trackRevisions>false</trackRevisions>
    </reviewItem>
    <reviewItem>
      <errorID>65b55e34-090c-4031-8a33-fbb10143a2d1</errorID>
      <errorWord>:</errorWord>
      <group>L1_Format</group>
      <groupName>格式问题</groupName>
      <ability>L2_HalfPunc_CN</ability>
      <abilityName>全半角问题</abilityName>
      <candidateList>
        <item>：</item>
      </candidateList>
      <explain>文本全半角错误。</explain>
      <paraID> 3766F91</paraID>
      <start>10</start>
      <end>11</end>
      <status>unmodified</status>
      <modifiedWord/>
      <trackRevisions>false</trackRevisions>
    </reviewItem>
    <reviewItem>
      <errorID>526a3269-f089-47ee-a909-ec8dd6699851</errorID>
      <errorWord>:</errorWord>
      <group>L1_Format</group>
      <groupName>格式问题</groupName>
      <ability>L2_HalfPunc_CN</ability>
      <abilityName>全半角问题</abilityName>
      <candidateList>
        <item>：</item>
      </candidateList>
      <explain>文本全半角错误。</explain>
      <paraID> 3766F91</paraID>
      <start>208</start>
      <end>209</end>
      <status>unmodified</status>
      <modifiedWord/>
      <trackRevisions>false</trackRevisions>
    </reviewItem>
    <reviewItem>
      <errorID>c718fabf-dcda-4a17-936c-a2c1c4f25ebf</errorID>
      <errorWord>:</errorWord>
      <group>L1_Format</group>
      <groupName>格式问题</groupName>
      <ability>L2_HalfPunc_CN</ability>
      <abilityName>全半角问题</abilityName>
      <candidateList>
        <item>：</item>
      </candidateList>
      <explain>文本全半角错误。</explain>
      <paraID>12A47279</paraID>
      <start>4</start>
      <end>5</end>
      <status>unmodified</status>
      <modifiedWord/>
      <trackRevisions>false</trackRevisions>
    </reviewItem>
    <reviewItem>
      <errorID>f06ac248-56d2-428e-b2d1-e8aa0da26ec4</errorID>
      <errorWord>:</errorWord>
      <group>L1_Format</group>
      <groupName>格式问题</groupName>
      <ability>L2_HalfPunc_CN</ability>
      <abilityName>全半角问题</abilityName>
      <candidateList>
        <item>：</item>
      </candidateList>
      <explain>文本全半角错误。</explain>
      <paraID>12A47279</paraID>
      <start>132</start>
      <end>133</end>
      <status>unmodified</status>
      <modifiedWord/>
      <trackRevisions>false</trackRevisions>
    </reviewItem>
    <reviewItem>
      <errorID>d087c145-73b3-4134-acf4-086c3322feda</errorID>
      <errorWord>:</errorWord>
      <group>L1_Format</group>
      <groupName>格式问题</groupName>
      <ability>L2_HalfPunc_CN</ability>
      <abilityName>全半角问题</abilityName>
      <candidateList>
        <item>：</item>
      </candidateList>
      <explain>文本全半角错误。</explain>
      <paraID>12A47279</paraID>
      <start>187</start>
      <end>188</end>
      <status>unmodified</status>
      <modifiedWord/>
      <trackRevisions>false</trackRevisions>
    </reviewItem>
    <reviewItem>
      <errorID>2de142e2-c56f-4f4a-acf8-bcff57e4a52c</errorID>
      <errorWord>:</errorWord>
      <group>L1_Format</group>
      <groupName>格式问题</groupName>
      <ability>L2_HalfPunc_CN</ability>
      <abilityName>全半角问题</abilityName>
      <candidateList>
        <item>：</item>
      </candidateList>
      <explain>文本全半角错误。</explain>
      <paraID> C9FC22C</paraID>
      <start>4</start>
      <end>5</end>
      <status>unmodified</status>
      <modifiedWord/>
      <trackRevisions>false</trackRevisions>
    </reviewItem>
    <reviewItem>
      <errorID>a160cfc3-12da-4a53-ae70-8ec8a7afea37</errorID>
      <errorWord>:</errorWord>
      <group>L1_Format</group>
      <groupName>格式问题</groupName>
      <ability>L2_HalfPunc_CN</ability>
      <abilityName>全半角问题</abilityName>
      <candidateList>
        <item>：</item>
      </candidateList>
      <explain>文本全半角错误。</explain>
      <paraID> C9FC22C</paraID>
      <start>10</start>
      <end>11</end>
      <status>unmodified</status>
      <modifiedWord/>
      <trackRevisions>false</trackRevisions>
    </reviewItem>
    <reviewItem>
      <errorID>370dea69-ae48-4d1f-b3bb-0f6a70978b86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C9FC22C</paraID>
      <start>162</start>
      <end>163</end>
      <status>unmodified</status>
      <modifiedWord/>
      <trackRevisions>false</trackRevisions>
    </reviewItem>
    <reviewItem>
      <errorID>82b685c5-0342-4f1c-8b26-d2863b7f571f</errorID>
      <errorWord>:</errorWord>
      <group>L1_Format</group>
      <groupName>格式问题</groupName>
      <ability>L2_HalfPunc_CN</ability>
      <abilityName>全半角问题</abilityName>
      <candidateList>
        <item>：</item>
      </candidateList>
      <explain>文本全半角错误。</explain>
      <paraID>4CF7A851</paraID>
      <start>4</start>
      <end>5</end>
      <status>unmodified</status>
      <modifiedWord/>
      <trackRevisions>false</trackRevisions>
    </reviewItem>
    <reviewItem>
      <errorID>e77e56b0-d4b4-405d-836d-51896cf20168</errorID>
      <errorWord>:</errorWord>
      <group>L1_Format</group>
      <groupName>格式问题</groupName>
      <ability>L2_HalfPunc_CN</ability>
      <abilityName>全半角问题</abilityName>
      <candidateList>
        <item>：</item>
      </candidateList>
      <explain>文本全半角错误。</explain>
      <paraID>4CF7A851</paraID>
      <start>10</start>
      <end>11</end>
      <status>unmodified</status>
      <modifiedWord/>
      <trackRevisions>false</trackRevisions>
    </reviewItem>
    <reviewItem>
      <errorID>26ea8b4b-62dc-47e0-a3f2-d0ceab8fe8ed</errorID>
      <errorWord>-</errorWord>
      <group>L1_Format</group>
      <groupName>格式问题</groupName>
      <ability>L2_HalfPunc_CN</ability>
      <abilityName>全半角问题</abilityName>
      <candidateList>
        <item>－</item>
      </candidateList>
      <explain>文本全半角错误。</explain>
      <paraID>785F3658</paraID>
      <start>5</start>
      <end>6</end>
      <status>unmodified</status>
      <modifiedWord/>
      <trackRevisions>false</trackRevisions>
    </reviewItem>
    <reviewItem>
      <errorID>eda61ed6-d56c-418b-b04e-f12c78eb23fb</errorID>
      <errorWord>-</errorWord>
      <group>L1_Format</group>
      <groupName>格式问题</groupName>
      <ability>L2_HalfPunc_CN</ability>
      <abilityName>全半角问题</abilityName>
      <candidateList>
        <item>－</item>
      </candidateList>
      <explain>文本全半角错误。</explain>
      <paraID>74F8687F</paraID>
      <start>5</start>
      <end>6</end>
      <status>unmodified</status>
      <modifiedWord/>
      <trackRevisions>false</trackRevisions>
    </reviewItem>
    <reviewItem>
      <errorID>acde744e-d840-4d47-adfb-358bdb2c0bfa</errorID>
      <errorWord>-</errorWord>
      <group>L1_Format</group>
      <groupName>格式问题</groupName>
      <ability>L2_HalfPunc_CN</ability>
      <abilityName>全半角问题</abilityName>
      <candidateList>
        <item>－</item>
      </candidateList>
      <explain>文本全半角错误。</explain>
      <paraID>2713EFE0</paraID>
      <start>5</start>
      <end>6</end>
      <status>unmodified</status>
      <modifiedWord/>
      <trackRevisions>false</trackRevisions>
    </reviewItem>
    <reviewItem>
      <errorID>06a82dd4-614a-4cf0-bdae-bd759c65a39c</errorID>
      <errorWord>-</errorWord>
      <group>L1_Format</group>
      <groupName>格式问题</groupName>
      <ability>L2_HalfPunc_CN</ability>
      <abilityName>全半角问题</abilityName>
      <candidateList>
        <item>－</item>
      </candidateList>
      <explain>文本全半角错误。</explain>
      <paraID>51FC8A61</paraID>
      <start>5</start>
      <end>6</end>
      <status>unmodified</status>
      <modifiedWord/>
      <trackRevisions>false</trackRevisions>
    </reviewItem>
    <reviewItem>
      <errorID>97dadff2-e0b3-49c5-9ccf-e821ad72ab26</errorID>
      <errorWord>)</errorWord>
      <group>L1_Format</group>
      <groupName>格式问题</groupName>
      <ability>L2_HalfPunc_CN</ability>
      <abilityName>全半角问题</abilityName>
      <candidateList>
        <item>）</item>
      </candidateList>
      <explain>文本全半角错误。</explain>
      <paraID> 882028A</paraID>
      <start>20</start>
      <end>21</end>
      <status>unmodified</status>
      <modifiedWord/>
      <trackRevisions>false</trackRevisions>
    </reviewItem>
    <reviewItem>
      <errorID>507327d2-c241-4fbe-9fc7-3be886296f77</errorID>
      <errorWord>:</errorWord>
      <group>L1_Format</group>
      <groupName>格式问题</groupName>
      <ability>L2_HalfPunc_CN</ability>
      <abilityName>全半角问题</abilityName>
      <candidateList>
        <item>：</item>
      </candidateList>
      <explain>文本全半角错误。</explain>
      <paraID>4C4F6AB8</paraID>
      <start>4</start>
      <end>5</end>
      <status>unmodified</status>
      <modifiedWord/>
      <trackRevisions>false</trackRevisions>
    </reviewItem>
    <reviewItem>
      <errorID>f17774c9-5496-4b93-9fc8-8ad2516a3ef3</errorID>
      <errorWord>:</errorWord>
      <group>L1_Format</group>
      <groupName>格式问题</groupName>
      <ability>L2_HalfPunc_CN</ability>
      <abilityName>全半角问题</abilityName>
      <candidateList>
        <item>：</item>
      </candidateList>
      <explain>文本全半角错误。</explain>
      <paraID>4C4F6AB8</paraID>
      <start>10</start>
      <end>11</end>
      <status>unmodified</status>
      <modifiedWord/>
      <trackRevisions>false</trackRevisions>
    </reviewItem>
    <reviewItem>
      <errorID>ddc56e61-97c1-4bd0-98e1-c0246abf6a07</errorID>
      <errorWord>:</errorWord>
      <group>L1_Format</group>
      <groupName>格式问题</groupName>
      <ability>L2_HalfPunc_CN</ability>
      <abilityName>全半角问题</abilityName>
      <candidateList>
        <item>：</item>
      </candidateList>
      <explain>文本全半角错误。</explain>
      <paraID>4C4F6AB8</paraID>
      <start>48</start>
      <end>49</end>
      <status>unmodified</status>
      <modifiedWord/>
      <trackRevisions>false</trackRevisions>
    </reviewItem>
    <reviewItem>
      <errorID>b4295f86-6a94-4ee4-a912-388cc5159c98</errorID>
      <errorWord>(</errorWord>
      <group>L1_Format</group>
      <groupName>格式问题</groupName>
      <ability>L2_HalfPunc_CN</ability>
      <abilityName>全半角问题</abilityName>
      <candidateList>
        <item>（</item>
      </candidateList>
      <explain>文本全半角错误。</explain>
      <paraID>259D5491</paraID>
      <start>8</start>
      <end>9</end>
      <status>unmodified</status>
      <modifiedWord/>
      <trackRevisions>false</trackRevisions>
    </reviewItem>
    <reviewItem>
      <errorID>e619d9ab-da0e-43ba-8c86-192bf09e7e72</errorID>
      <errorWord>:</errorWord>
      <group>L1_Format</group>
      <groupName>格式问题</groupName>
      <ability>L2_HalfPunc_CN</ability>
      <abilityName>全半角问题</abilityName>
      <candidateList>
        <item>：</item>
      </candidateList>
      <explain>文本全半角错误。</explain>
      <paraID>1328764F</paraID>
      <start>4</start>
      <end>5</end>
      <status>unmodified</status>
      <modifiedWord/>
      <trackRevisions>false</trackRevisions>
    </reviewItem>
    <reviewItem>
      <errorID>16d494c0-f284-49d6-9619-3cd6e948acd1</errorID>
      <errorWord>:</errorWord>
      <group>L1_Format</group>
      <groupName>格式问题</groupName>
      <ability>L2_HalfPunc_CN</ability>
      <abilityName>全半角问题</abilityName>
      <candidateList>
        <item>：</item>
      </candidateList>
      <explain>文本全半角错误。</explain>
      <paraID>1328764F</paraID>
      <start>10</start>
      <end>11</end>
      <status>unmodified</status>
      <modifiedWord/>
      <trackRevisions>false</trackRevisions>
    </reviewItem>
    <reviewItem>
      <errorID>df1be44c-19bf-4c10-965e-6de2c1235de5</errorID>
      <errorWord>:</errorWord>
      <group>L1_Format</group>
      <groupName>格式问题</groupName>
      <ability>L2_HalfPunc_CN</ability>
      <abilityName>全半角问题</abilityName>
      <candidateList>
        <item>：</item>
      </candidateList>
      <explain>文本全半角错误。</explain>
      <paraID>1328764F</paraID>
      <start>48</start>
      <end>49</end>
      <status>unmodified</status>
      <modifiedWord/>
      <trackRevisions>false</trackRevisions>
    </reviewItem>
    <reviewItem>
      <errorID>345c7721-8a67-4107-b790-1b7709e4d242</errorID>
      <errorWord>(</errorWord>
      <group>L1_Format</group>
      <groupName>格式问题</groupName>
      <ability>L2_HalfPunc_CN</ability>
      <abilityName>全半角问题</abilityName>
      <candidateList>
        <item>（</item>
      </candidateList>
      <explain>文本全半角错误。</explain>
      <paraID> D286F15</paraID>
      <start>8</start>
      <end>9</end>
      <status>unmodified</status>
      <modifiedWord/>
      <trackRevisions>false</trackRevisions>
    </reviewItem>
    <reviewItem>
      <errorID>30dc0131-3236-47e5-99dc-cf9d7565bafa</errorID>
      <errorWord>:</errorWord>
      <group>L1_Format</group>
      <groupName>格式问题</groupName>
      <ability>L2_HalfPunc_CN</ability>
      <abilityName>全半角问题</abilityName>
      <candidateList>
        <item>：</item>
      </candidateList>
      <explain>文本全半角错误。</explain>
      <paraID>19B101BB</paraID>
      <start>4</start>
      <end>5</end>
      <status>unmodified</status>
      <modifiedWord/>
      <trackRevisions>false</trackRevisions>
    </reviewItem>
    <reviewItem>
      <errorID>c74f2cc8-9ea0-4851-a458-b970dd7dfeaf</errorID>
      <errorWord>:</errorWord>
      <group>L1_Format</group>
      <groupName>格式问题</groupName>
      <ability>L2_HalfPunc_CN</ability>
      <abilityName>全半角问题</abilityName>
      <candidateList>
        <item>：</item>
      </candidateList>
      <explain>文本全半角错误。</explain>
      <paraID>19B101BB</paraID>
      <start>10</start>
      <end>11</end>
      <status>unmodified</status>
      <modifiedWord/>
      <trackRevisions>false</trackRevisions>
    </reviewItem>
    <reviewItem>
      <errorID>4df21034-6729-4ecf-b5b8-f0b3faaa9488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19B101BB</paraID>
      <start>194</start>
      <end>195</end>
      <status>unmodified</status>
      <modifiedWord/>
      <trackRevisions>false</trackRevisions>
    </reviewItem>
    <reviewItem>
      <errorID>18193854-99dc-4e61-9935-7f625bcf0130</errorID>
      <errorWord>:</errorWord>
      <group>L1_Format</group>
      <groupName>格式问题</groupName>
      <ability>L2_HalfPunc_CN</ability>
      <abilityName>全半角问题</abilityName>
      <candidateList>
        <item>：</item>
      </candidateList>
      <explain>文本全半角错误。</explain>
      <paraID>19B101BB</paraID>
      <start>270</start>
      <end>271</end>
      <status>unmodified</status>
      <modifiedWord/>
      <trackRevisions>false</trackRevisions>
    </reviewItem>
    <reviewItem>
      <errorID>6555b4e8-2308-4822-b9e6-d21999e7c318</errorID>
      <errorWord>(</errorWord>
      <group>L1_Format</group>
      <groupName>格式问题</groupName>
      <ability>L2_HalfPunc_CN</ability>
      <abilityName>全半角问题</abilityName>
      <candidateList>
        <item>（</item>
      </candidateList>
      <explain>文本全半角错误。</explain>
      <paraID>19B101BB</paraID>
      <start>293</start>
      <end>294</end>
      <status>unmodified</status>
      <modifiedWord/>
      <trackRevisions>false</trackRevisions>
    </reviewItem>
    <reviewItem>
      <errorID>baa3ca95-540c-414d-ac2c-abf07f2e415b</errorID>
      <errorWord>(</errorWord>
      <group>L1_Format</group>
      <groupName>格式问题</groupName>
      <ability>L2_HalfPunc_CN</ability>
      <abilityName>全半角问题</abilityName>
      <candidateList>
        <item>（</item>
      </candidateList>
      <explain>文本全半角错误。</explain>
      <paraID>1BAEFD91</paraID>
      <start>8</start>
      <end>9</end>
      <status>unmodified</status>
      <modifiedWord/>
      <trackRevisions>false</trackRevisions>
    </reviewItem>
    <reviewItem>
      <errorID>13d9e0cc-dde8-4edb-b3df-4229b46ba46e</errorID>
      <errorWord>(</errorWord>
      <group>L1_Format</group>
      <groupName>格式问题</groupName>
      <ability>L2_HalfPunc_CN</ability>
      <abilityName>全半角问题</abilityName>
      <candidateList>
        <item>（</item>
      </candidateList>
      <explain>文本全半角错误。</explain>
      <paraID>7123E0E1</paraID>
      <start>8</start>
      <end>9</end>
      <status>unmodified</status>
      <modifiedWord/>
      <trackRevisions>false</trackRevisions>
    </reviewItem>
    <reviewItem>
      <errorID>7d03918c-b312-4fd0-8485-cd713541b525</errorID>
      <errorWord>配</errorWord>
      <group>L1_Word</group>
      <groupName>字词问题</groupName>
      <ability>L2_Typo</ability>
      <abilityName>字词错误</abilityName>
      <candidateList>
        <item>配备</item>
      </candidateList>
      <explain/>
      <paraID> 587F78A</paraID>
      <start>279</start>
      <end>280</end>
      <status>unmodified</status>
      <modifiedWord/>
      <trackRevisions>false</trackRevisions>
    </reviewItem>
    <reviewItem>
      <errorID>9c0f734c-8a9e-4514-a1cc-c8ff4221acb5</errorID>
      <errorWord>:</errorWord>
      <group>L1_Format</group>
      <groupName>格式问题</groupName>
      <ability>L2_HalfPunc_CN</ability>
      <abilityName>全半角问题</abilityName>
      <candidateList>
        <item>：</item>
      </candidateList>
      <explain>文本全半角错误。</explain>
      <paraID>5D464ACC</paraID>
      <start>4</start>
      <end>5</end>
      <status>unmodified</status>
      <modifiedWord/>
      <trackRevisions>false</trackRevisions>
    </reviewItem>
    <reviewItem>
      <errorID>0c8be96f-25a6-4065-a108-2d7b7e4af18e</errorID>
      <errorWord>:</errorWord>
      <group>L1_Format</group>
      <groupName>格式问题</groupName>
      <ability>L2_HalfPunc_CN</ability>
      <abilityName>全半角问题</abilityName>
      <candidateList>
        <item>：</item>
      </candidateList>
      <explain>文本全半角错误。</explain>
      <paraID>5D464ACC</paraID>
      <start>10</start>
      <end>11</end>
      <status>unmodified</status>
      <modifiedWord/>
      <trackRevisions>false</trackRevisions>
    </reviewItem>
    <reviewItem>
      <errorID>247126f0-d786-4985-91a8-a666ac7a4447</errorID>
      <errorWord>:</errorWord>
      <group>L1_Format</group>
      <groupName>格式问题</groupName>
      <ability>L2_HalfPunc_CN</ability>
      <abilityName>全半角问题</abilityName>
      <candidateList>
        <item>：</item>
      </candidateList>
      <explain>文本全半角错误。</explain>
      <paraID> BD8392F</paraID>
      <start>4</start>
      <end>5</end>
      <status>unmodified</status>
      <modifiedWord/>
      <trackRevisions>false</trackRevisions>
    </reviewItem>
    <reviewItem>
      <errorID>6db42da7-33af-4b8f-894c-f3b89a230c75</errorID>
      <errorWord>:</errorWord>
      <group>L1_Format</group>
      <groupName>格式问题</groupName>
      <ability>L2_HalfPunc_CN</ability>
      <abilityName>全半角问题</abilityName>
      <candidateList>
        <item>：</item>
      </candidateList>
      <explain>文本全半角错误。</explain>
      <paraID> BD8392F</paraID>
      <start>10</start>
      <end>11</end>
      <status>unmodified</status>
      <modifiedWord/>
      <trackRevisions>false</trackRevisions>
    </reviewItem>
    <reviewItem>
      <errorID>f7af89c2-ede5-4a13-9932-f85674916441</errorID>
      <errorWord>:</errorWord>
      <group>L1_Format</group>
      <groupName>格式问题</groupName>
      <ability>L2_HalfPunc_CN</ability>
      <abilityName>全半角问题</abilityName>
      <candidateList>
        <item>：</item>
      </candidateList>
      <explain>文本全半角错误。</explain>
      <paraID> BD8392F</paraID>
      <start>48</start>
      <end>49</end>
      <status>unmodified</status>
      <modifiedWord/>
      <trackRevisions>false</trackRevisions>
    </reviewItem>
    <reviewItem>
      <errorID>954ebafe-7b58-4c28-97a9-fd8a9db7fe79</errorID>
      <errorWord>:</errorWord>
      <group>L1_Format</group>
      <groupName>格式问题</groupName>
      <ability>L2_HalfPunc_CN</ability>
      <abilityName>全半角问题</abilityName>
      <candidateList>
        <item>：</item>
      </candidateList>
      <explain>文本全半角错误。</explain>
      <paraID>6A9B033A</paraID>
      <start>4</start>
      <end>5</end>
      <status>unmodified</status>
      <modifiedWord/>
      <trackRevisions>false</trackRevisions>
    </reviewItem>
    <reviewItem>
      <errorID>143a0489-d3fe-46c8-9737-d868904a254d</errorID>
      <errorWord>:</errorWord>
      <group>L1_Format</group>
      <groupName>格式问题</groupName>
      <ability>L2_HalfPunc_CN</ability>
      <abilityName>全半角问题</abilityName>
      <candidateList>
        <item>：</item>
      </candidateList>
      <explain>文本全半角错误。</explain>
      <paraID>6A9B033A</paraID>
      <start>10</start>
      <end>11</end>
      <status>unmodified</status>
      <modifiedWord/>
      <trackRevisions>false</trackRevisions>
    </reviewItem>
    <reviewItem>
      <errorID>9b6cd46f-982d-4eea-b9c4-764ca728e96b</errorID>
      <errorWord>:</errorWord>
      <group>L1_Format</group>
      <groupName>格式问题</groupName>
      <ability>L2_HalfPunc_CN</ability>
      <abilityName>全半角问题</abilityName>
      <candidateList>
        <item>：</item>
      </candidateList>
      <explain>文本全半角错误。</explain>
      <paraID>6A9B033A</paraID>
      <start>267</start>
      <end>268</end>
      <status>unmodified</status>
      <modifiedWord/>
      <trackRevisions>false</trackRevisions>
    </reviewItem>
    <reviewItem>
      <errorID>c6a0d66c-631c-4743-8e63-1d091049199c</errorID>
      <errorWord>:</errorWord>
      <group>L1_Format</group>
      <groupName>格式问题</groupName>
      <ability>L2_HalfPunc_CN</ability>
      <abilityName>全半角问题</abilityName>
      <candidateList>
        <item>：</item>
      </candidateList>
      <explain>文本全半角错误。</explain>
      <paraID>527B8FDF</paraID>
      <start>4</start>
      <end>5</end>
      <status>unmodified</status>
      <modifiedWord/>
      <trackRevisions>false</trackRevisions>
    </reviewItem>
    <reviewItem>
      <errorID>1534150c-2196-450c-a82b-965faca61b7f</errorID>
      <errorWord>:</errorWord>
      <group>L1_Format</group>
      <groupName>格式问题</groupName>
      <ability>L2_HalfPunc_CN</ability>
      <abilityName>全半角问题</abilityName>
      <candidateList>
        <item>：</item>
      </candidateList>
      <explain>文本全半角错误。</explain>
      <paraID>527B8FDF</paraID>
      <start>10</start>
      <end>11</end>
      <status>unmodified</status>
      <modifiedWord/>
      <trackRevisions>false</trackRevisions>
    </reviewItem>
    <reviewItem>
      <errorID>5c425c79-b22d-4a1b-9fdf-41444d2ede26</errorID>
      <errorWord>:</errorWord>
      <group>L1_Format</group>
      <groupName>格式问题</groupName>
      <ability>L2_HalfPunc_CN</ability>
      <abilityName>全半角问题</abilityName>
      <candidateList>
        <item>：</item>
      </candidateList>
      <explain>文本全半角错误。</explain>
      <paraID>527B8FDF</paraID>
      <start>48</start>
      <end>49</end>
      <status>unmodified</status>
      <modifiedWord/>
      <trackRevisions>false</trackRevisions>
    </reviewItem>
    <reviewItem>
      <errorID>9f5e5e60-8ad4-43aa-b604-1b889cd94998</errorID>
      <errorWord>(</errorWord>
      <group>L1_Format</group>
      <groupName>格式问题</groupName>
      <ability>L2_HalfPunc_CN</ability>
      <abilityName>全半角问题</abilityName>
      <candidateList>
        <item>（</item>
      </candidateList>
      <explain>文本全半角错误。</explain>
      <paraID>527B8FDF</paraID>
      <start>71</start>
      <end>72</end>
      <status>unmodified</status>
      <modifiedWord/>
      <trackRevisions>false</trackRevisions>
    </reviewItem>
    <reviewItem>
      <errorID>3122c552-fb93-4a40-bbaa-4a5219b23aa4</errorID>
      <errorWord>:</errorWord>
      <group>L1_Format</group>
      <groupName>格式问题</groupName>
      <ability>L2_HalfPunc_CN</ability>
      <abilityName>全半角问题</abilityName>
      <candidateList>
        <item>：</item>
      </candidateList>
      <explain>文本全半角错误。</explain>
      <paraID> EB7D574</paraID>
      <start>4</start>
      <end>5</end>
      <status>unmodified</status>
      <modifiedWord/>
      <trackRevisions>false</trackRevisions>
    </reviewItem>
    <reviewItem>
      <errorID>3e7568c1-c169-4ef1-826d-3f32a0902303</errorID>
      <errorWord>:</errorWord>
      <group>L1_Format</group>
      <groupName>格式问题</groupName>
      <ability>L2_HalfPunc_CN</ability>
      <abilityName>全半角问题</abilityName>
      <candidateList>
        <item>：</item>
      </candidateList>
      <explain>文本全半角错误。</explain>
      <paraID> EB7D574</paraID>
      <start>10</start>
      <end>11</end>
      <status>unmodified</status>
      <modifiedWord/>
      <trackRevisions>false</trackRevisions>
    </reviewItem>
    <reviewItem>
      <errorID>c1f13541-7646-47e4-86eb-04b9f21e1ce2</errorID>
      <errorWord>:</errorWord>
      <group>L1_Format</group>
      <groupName>格式问题</groupName>
      <ability>L2_HalfPunc_CN</ability>
      <abilityName>全半角问题</abilityName>
      <candidateList>
        <item>：</item>
      </candidateList>
      <explain>文本全半角错误。</explain>
      <paraID> EB7D574</paraID>
      <start>48</start>
      <end>49</end>
      <status>unmodified</status>
      <modifiedWord/>
      <trackRevisions>false</trackRevisions>
    </reviewItem>
    <reviewItem>
      <errorID>516b62a9-c59a-4621-b4d9-a9b49012c92c</errorID>
      <errorWord>(</errorWord>
      <group>L1_Format</group>
      <groupName>格式问题</groupName>
      <ability>L2_HalfPunc_CN</ability>
      <abilityName>全半角问题</abilityName>
      <candidateList>
        <item>（</item>
      </candidateList>
      <explain>文本全半角错误。</explain>
      <paraID> EB7D574</paraID>
      <start>71</start>
      <end>72</end>
      <status>unmodified</status>
      <modifiedWord/>
      <trackRevisions>false</trackRevisions>
    </reviewItem>
    <reviewItem>
      <errorID>248a6340-84d1-4823-a225-0cdd55465c83</errorID>
      <errorWord>:</errorWord>
      <group>L1_Format</group>
      <groupName>格式问题</groupName>
      <ability>L2_HalfPunc_CN</ability>
      <abilityName>全半角问题</abilityName>
      <candidateList>
        <item>：</item>
      </candidateList>
      <explain>文本全半角错误。</explain>
      <paraID>7B530F2A</paraID>
      <start>4</start>
      <end>5</end>
      <status>unmodified</status>
      <modifiedWord/>
      <trackRevisions>false</trackRevisions>
    </reviewItem>
    <reviewItem>
      <errorID>e6d85c48-5aac-448e-8a27-16cedef32552</errorID>
      <errorWord>:</errorWord>
      <group>L1_Format</group>
      <groupName>格式问题</groupName>
      <ability>L2_HalfPunc_CN</ability>
      <abilityName>全半角问题</abilityName>
      <candidateList>
        <item>：</item>
      </candidateList>
      <explain>文本全半角错误。</explain>
      <paraID>6FF94259</paraID>
      <start>4</start>
      <end>5</end>
      <status>unmodified</status>
      <modifiedWord/>
      <trackRevisions>false</trackRevisions>
    </reviewItem>
    <reviewItem>
      <errorID>3a61ec55-5282-4222-9ce7-e05965ad479e</errorID>
      <errorWord>:</errorWord>
      <group>L1_Format</group>
      <groupName>格式问题</groupName>
      <ability>L2_HalfPunc_CN</ability>
      <abilityName>全半角问题</abilityName>
      <candidateList>
        <item>：</item>
      </candidateList>
      <explain>文本全半角错误。</explain>
      <paraID>6FF94259</paraID>
      <start>10</start>
      <end>11</end>
      <status>unmodified</status>
      <modifiedWord/>
      <trackRevisions>false</trackRevisions>
    </reviewItem>
    <reviewItem>
      <errorID>6cd67f2a-d84f-4afc-ad94-b923ceb65518</errorID>
      <errorWord>:</errorWord>
      <group>L1_Format</group>
      <groupName>格式问题</groupName>
      <ability>L2_HalfPunc_CN</ability>
      <abilityName>全半角问题</abilityName>
      <candidateList>
        <item>：</item>
      </candidateList>
      <explain>文本全半角错误。</explain>
      <paraID> 8BE1528</paraID>
      <start>4</start>
      <end>5</end>
      <status>unmodified</status>
      <modifiedWord/>
      <trackRevisions>false</trackRevisions>
    </reviewItem>
    <reviewItem>
      <errorID>d89c9496-f312-4906-bcb4-dde056a212b8</errorID>
      <errorWord>:</errorWord>
      <group>L1_Format</group>
      <groupName>格式问题</groupName>
      <ability>L2_HalfPunc_CN</ability>
      <abilityName>全半角问题</abilityName>
      <candidateList>
        <item>：</item>
      </candidateList>
      <explain>文本全半角错误。</explain>
      <paraID> 8BE1528</paraID>
      <start>10</start>
      <end>11</end>
      <status>unmodified</status>
      <modifiedWord/>
      <trackRevisions>false</trackRevisions>
    </reviewItem>
    <reviewItem>
      <errorID>68d3c35c-03ee-4137-afd6-21c19c219af9</errorID>
      <errorWord>:</errorWord>
      <group>L1_Format</group>
      <groupName>格式问题</groupName>
      <ability>L2_HalfPunc_CN</ability>
      <abilityName>全半角问题</abilityName>
      <candidateList>
        <item>：</item>
      </candidateList>
      <explain>文本全半角错误。</explain>
      <paraID>52E80743</paraID>
      <start>4</start>
      <end>5</end>
      <status>unmodified</status>
      <modifiedWord/>
      <trackRevisions>false</trackRevisions>
    </reviewItem>
    <reviewItem>
      <errorID>9ce9fbdb-13ee-4462-a296-6cc985a72cb4</errorID>
      <errorWord>:</errorWord>
      <group>L1_Format</group>
      <groupName>格式问题</groupName>
      <ability>L2_HalfPunc_CN</ability>
      <abilityName>全半角问题</abilityName>
      <candidateList>
        <item>：</item>
      </candidateList>
      <explain>文本全半角错误。</explain>
      <paraID>52E80743</paraID>
      <start>10</start>
      <end>11</end>
      <status>unmodified</status>
      <modifiedWord/>
      <trackRevisions>false</trackRevisions>
    </reviewItem>
    <reviewItem>
      <errorID>f855ce8b-4bef-4e2a-8d97-0d4608e2feae</errorID>
      <errorWord>:</errorWord>
      <group>L1_Format</group>
      <groupName>格式问题</groupName>
      <ability>L2_HalfPunc_CN</ability>
      <abilityName>全半角问题</abilityName>
      <candidateList>
        <item>：</item>
      </candidateList>
      <explain>文本全半角错误。</explain>
      <paraID>1A20E49E</paraID>
      <start>4</start>
      <end>5</end>
      <status>unmodified</status>
      <modifiedWord/>
      <trackRevisions>false</trackRevisions>
    </reviewItem>
    <reviewItem>
      <errorID>33d35bcb-0fe2-4bcc-9977-d0979d7df792</errorID>
      <errorWord>:</errorWord>
      <group>L1_Format</group>
      <groupName>格式问题</groupName>
      <ability>L2_HalfPunc_CN</ability>
      <abilityName>全半角问题</abilityName>
      <candidateList>
        <item>：</item>
      </candidateList>
      <explain>文本全半角错误。</explain>
      <paraID>1A20E49E</paraID>
      <start>10</start>
      <end>11</end>
      <status>unmodified</status>
      <modifiedWord/>
      <trackRevisions>false</trackRevisions>
    </reviewItem>
    <reviewItem>
      <errorID>f4e5a5f5-9686-41f8-ae38-56b23c15e588</errorID>
      <errorWord>:</errorWord>
      <group>L1_Format</group>
      <groupName>格式问题</groupName>
      <ability>L2_HalfPunc_CN</ability>
      <abilityName>全半角问题</abilityName>
      <candidateList>
        <item>：</item>
      </candidateList>
      <explain>文本全半角错误。</explain>
      <paraID>1A20E49E</paraID>
      <start>48</start>
      <end>49</end>
      <status>unmodified</status>
      <modifiedWord/>
      <trackRevisions>false</trackRevisions>
    </reviewItem>
    <reviewItem>
      <errorID>248e04df-6ef1-4534-a297-4828c2c3fb85</errorID>
      <errorWord>:</errorWord>
      <group>L1_Format</group>
      <groupName>格式问题</groupName>
      <ability>L2_HalfPunc_CN</ability>
      <abilityName>全半角问题</abilityName>
      <candidateList>
        <item>：</item>
      </candidateList>
      <explain>文本全半角错误。</explain>
      <paraID> 127CEF4</paraID>
      <start>4</start>
      <end>5</end>
      <status>unmodified</status>
      <modifiedWord/>
      <trackRevisions>false</trackRevisions>
    </reviewItem>
    <reviewItem>
      <errorID>eccda09a-9965-4c3d-b7db-927c4e034bfc</errorID>
      <errorWord>:</errorWord>
      <group>L1_Format</group>
      <groupName>格式问题</groupName>
      <ability>L2_HalfPunc_CN</ability>
      <abilityName>全半角问题</abilityName>
      <candidateList>
        <item>：</item>
      </candidateList>
      <explain>文本全半角错误。</explain>
      <paraID> 127CEF4</paraID>
      <start>10</start>
      <end>11</end>
      <status>unmodified</status>
      <modifiedWord/>
      <trackRevisions>false</trackRevisions>
    </reviewItem>
    <reviewItem>
      <errorID>7c6e404e-7d3d-4d51-bd1c-ff12a04dbc10</errorID>
      <errorWord>:</errorWord>
      <group>L1_Format</group>
      <groupName>格式问题</groupName>
      <ability>L2_HalfPunc_CN</ability>
      <abilityName>全半角问题</abilityName>
      <candidateList>
        <item>：</item>
      </candidateList>
      <explain>文本全半角错误。</explain>
      <paraID>39EF2F80</paraID>
      <start>4</start>
      <end>5</end>
      <status>unmodified</status>
      <modifiedWord/>
      <trackRevisions>false</trackRevisions>
    </reviewItem>
    <reviewItem>
      <errorID>f5f1b1f3-f244-4fa6-a52d-c04f5a121707</errorID>
      <errorWord>:</errorWord>
      <group>L1_Format</group>
      <groupName>格式问题</groupName>
      <ability>L2_HalfPunc_CN</ability>
      <abilityName>全半角问题</abilityName>
      <candidateList>
        <item>：</item>
      </candidateList>
      <explain>文本全半角错误。</explain>
      <paraID>39EF2F80</paraID>
      <start>10</start>
      <end>11</end>
      <status>unmodified</status>
      <modifiedWord/>
      <trackRevisions>false</trackRevisions>
    </reviewItem>
    <reviewItem>
      <errorID>82df7cba-1dbc-415a-9618-70835ee3c41f</errorID>
      <errorWord>:</errorWord>
      <group>L1_Format</group>
      <groupName>格式问题</groupName>
      <ability>L2_HalfPunc_CN</ability>
      <abilityName>全半角问题</abilityName>
      <candidateList>
        <item>：</item>
      </candidateList>
      <explain>文本全半角错误。</explain>
      <paraID>39EF2F80</paraID>
      <start>48</start>
      <end>49</end>
      <status>unmodified</status>
      <modifiedWord/>
      <trackRevisions>false</trackRevisions>
    </reviewItem>
    <reviewItem>
      <errorID>efb1cbb3-645c-42e1-93eb-928d2218d7bc</errorID>
      <errorWord>:</errorWord>
      <group>L1_Format</group>
      <groupName>格式问题</groupName>
      <ability>L2_HalfPunc_CN</ability>
      <abilityName>全半角问题</abilityName>
      <candidateList>
        <item>：</item>
      </candidateList>
      <explain>文本全半角错误。</explain>
      <paraID>74D6C785</paraID>
      <start>4</start>
      <end>5</end>
      <status>unmodified</status>
      <modifiedWord/>
      <trackRevisions>false</trackRevisions>
    </reviewItem>
    <reviewItem>
      <errorID>df0e2d8c-5c1b-4d67-b069-14ca6dd9aaf5</errorID>
      <errorWord>:</errorWord>
      <group>L1_Format</group>
      <groupName>格式问题</groupName>
      <ability>L2_HalfPunc_CN</ability>
      <abilityName>全半角问题</abilityName>
      <candidateList>
        <item>：</item>
      </candidateList>
      <explain>文本全半角错误。</explain>
      <paraID>74D6C785</paraID>
      <start>10</start>
      <end>11</end>
      <status>unmodified</status>
      <modifiedWord/>
      <trackRevisions>false</trackRevisions>
    </reviewItem>
    <reviewItem>
      <errorID>73025955-05f1-4414-8d59-c43c9646c674</errorID>
      <errorWord>达</errorWord>
      <group>L1_Word</group>
      <groupName>字词问题</groupName>
      <ability>L2_Typo</ability>
      <abilityName>字词错误</abilityName>
      <candidateList>
        <item>达到</item>
      </candidateList>
      <explain/>
      <paraID>76975260</paraID>
      <start>244</start>
      <end>245</end>
      <status>unmodified</status>
      <modifiedWord/>
      <trackRevisions>false</trackRevisions>
    </reviewItem>
    <reviewItem>
      <errorID>ae701480-0dda-4df5-b55b-5c5fbe94b428</errorID>
      <errorWord>:</errorWord>
      <group>L1_Format</group>
      <groupName>格式问题</groupName>
      <ability>L2_HalfPunc_CN</ability>
      <abilityName>全半角问题</abilityName>
      <candidateList>
        <item>：</item>
      </candidateList>
      <explain>文本全半角错误。</explain>
      <paraID> 281B944</paraID>
      <start>4</start>
      <end>5</end>
      <status>unmodified</status>
      <modifiedWord/>
      <trackRevisions>false</trackRevisions>
    </reviewItem>
    <reviewItem>
      <errorID>28df8e66-ea12-4653-a20f-64eec2a2e085</errorID>
      <errorWord>:</errorWord>
      <group>L1_Format</group>
      <groupName>格式问题</groupName>
      <ability>L2_HalfPunc_CN</ability>
      <abilityName>全半角问题</abilityName>
      <candidateList>
        <item>：</item>
      </candidateList>
      <explain>文本全半角错误。</explain>
      <paraID> 281B944</paraID>
      <start>10</start>
      <end>11</end>
      <status>unmodified</status>
      <modifiedWord/>
      <trackRevisions>false</trackRevisions>
    </reviewItem>
    <reviewItem>
      <errorID>bb5896f5-ab25-4bed-ba4d-15f7683eae45</errorID>
      <errorWord>:</errorWord>
      <group>L1_Format</group>
      <groupName>格式问题</groupName>
      <ability>L2_HalfPunc_CN</ability>
      <abilityName>全半角问题</abilityName>
      <candidateList>
        <item>：</item>
      </candidateList>
      <explain>文本全半角错误。</explain>
      <paraID> 281B944</paraID>
      <start>276</start>
      <end>277</end>
      <status>unmodified</status>
      <modifiedWord/>
      <trackRevisions>false</trackRevisions>
    </reviewItem>
    <reviewItem>
      <errorID>9eb76f5f-b64b-4627-9bdd-51732629573a</errorID>
      <errorWord>三会一课</errorWord>
      <group>L1_Political</group>
      <groupName>政治性问题</groupName>
      <ability>L2_Keyword</ability>
      <abilityName>固定表述</abilityName>
      <candidateList>
        <item>“三会一课”</item>
      </candidateList>
      <explain>注意检查当前固定表述标点是否使用规范。</explain>
      <paraID>39CE8A2A</paraID>
      <start>54</start>
      <end>58</end>
      <status>unmodified</status>
      <modifiedWord/>
      <trackRevisions>false</trackRevisions>
    </reviewItem>
    <reviewItem>
      <errorID>e67fd20c-4dac-4fe8-919d-0e3210fdf16b</errorID>
      <errorWord>:</errorWord>
      <group>L1_Format</group>
      <groupName>格式问题</groupName>
      <ability>L2_HalfPunc_CN</ability>
      <abilityName>全半角问题</abilityName>
      <candidateList>
        <item>：</item>
      </candidateList>
      <explain>文本全半角错误。</explain>
      <paraID>324B63B4</paraID>
      <start>4</start>
      <end>5</end>
      <status>unmodified</status>
      <modifiedWord/>
      <trackRevisions>false</trackRevisions>
    </reviewItem>
    <reviewItem>
      <errorID>aac323da-7c07-4383-9938-6520e0944f05</errorID>
      <errorWord>:</errorWord>
      <group>L1_Format</group>
      <groupName>格式问题</groupName>
      <ability>L2_HalfPunc_CN</ability>
      <abilityName>全半角问题</abilityName>
      <candidateList>
        <item>：</item>
      </candidateList>
      <explain>文本全半角错误。</explain>
      <paraID>324B63B4</paraID>
      <start>10</start>
      <end>11</end>
      <status>unmodified</status>
      <modifiedWord/>
      <trackRevisions>false</trackRevisions>
    </reviewItem>
    <reviewItem>
      <errorID>18effc99-1b3a-4531-a138-915b5b54edbd</errorID>
      <errorWord>:</errorWord>
      <group>L1_Format</group>
      <groupName>格式问题</groupName>
      <ability>L2_HalfPunc_CN</ability>
      <abilityName>全半角问题</abilityName>
      <candidateList>
        <item>：</item>
      </candidateList>
      <explain>文本全半角错误。</explain>
      <paraID>324B63B4</paraID>
      <start>48</start>
      <end>49</end>
      <status>unmodified</status>
      <modifiedWord/>
      <trackRevisions>false</trackRevisions>
    </reviewItem>
    <reviewItem>
      <errorID>88cfabb0-cd24-49dd-9584-98455fcb7965</errorID>
      <errorWord>)</errorWord>
      <group>L1_Format</group>
      <groupName>格式问题</groupName>
      <ability>L2_HalfPunc_CN</ability>
      <abilityName>全半角问题</abilityName>
      <candidateList>
        <item>）</item>
      </candidateList>
      <explain>文本全半角错误。</explain>
      <paraID>43FCFC5A</paraID>
      <start>11</start>
      <end>12</end>
      <status>unmodified</status>
      <modifiedWord/>
      <trackRevisions>false</trackRevisions>
    </reviewItem>
    <reviewItem>
      <errorID>00590b78-08a2-4f15-a7e9-9ea87943431e</errorID>
      <errorWord>标题</errorWord>
      <group>L1_Word</group>
      <groupName>字词问题</groupName>
      <ability>L2_Typo</ability>
      <abilityName>字词错误</abilityName>
      <candidateList>
        <item>题</item>
      </candidateList>
      <explain/>
      <paraID>7932817E</paraID>
      <start>34</start>
      <end>36</end>
      <status>unmodified</status>
      <modifiedWord/>
      <trackRevisions>false</trackRevisions>
    </reviewItem>
    <reviewItem>
      <errorID>5c5b4b7d-6ace-485d-b738-4ffedd810d3f</errorID>
      <errorWord>（</errorWord>
      <group>L1_Punc</group>
      <groupName>标点问题</groupName>
      <ability>L2_Punc_CN</ability>
      <abilityName>标点符号问题</abilityName>
      <candidateList/>
      <explain>同一形式括号套用。</explain>
      <paraID>12560E96</paraID>
      <start>147</start>
      <end>148</end>
      <status>unmodified</status>
      <modifiedWord/>
      <trackRevisions>false</trackRevisions>
    </reviewItem>
    <reviewItem>
      <errorID>d69e80f3-6fbc-4b7c-8ba9-6f670d31e45f</errorID>
      <errorWord>）</errorWord>
      <group>L1_Punc</group>
      <groupName>标点问题</groupName>
      <ability>L2_Punc_CN</ability>
      <abilityName>标点符号问题</abilityName>
      <candidateList/>
      <explain>同一形式括号套用。</explain>
      <paraID>12560E96</paraID>
      <start>154</start>
      <end>155</end>
      <status>unmodified</status>
      <modifiedWord/>
      <trackRevisions>false</trackRevisions>
    </reviewItem>
    <reviewItem>
      <errorID>2022d703-c669-42a8-8311-a1bb9cacb925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10540217</paraID>
      <start>0</start>
      <end>2</end>
      <status>unmodified</status>
      <modifiedWord/>
      <trackRevisions>false</trackRevisions>
    </reviewItem>
    <reviewItem>
      <errorID>19b3b3f7-1419-4c69-ba33-16330e101709</errorID>
      <errorWord>-</errorWord>
      <group>L1_Format</group>
      <groupName>格式问题</groupName>
      <ability>L2_HalfPunc_CN</ability>
      <abilityName>全半角问题</abilityName>
      <candidateList>
        <item>－</item>
      </candidateList>
      <explain>文本全半角错误。</explain>
      <paraID>1F66B157</paraID>
      <start>47</start>
      <end>48</end>
      <status>unmodified</status>
      <modifiedWord/>
      <trackRevisions>false</trackRevisions>
    </reviewItem>
    <reviewItem>
      <errorID>f3206486-40b7-481e-93ff-27d2b1492b58</errorID>
      <errorWord>-</errorWord>
      <group>L1_Format</group>
      <groupName>格式问题</groupName>
      <ability>L2_HalfPunc_CN</ability>
      <abilityName>全半角问题</abilityName>
      <candidateList>
        <item>－</item>
      </candidateList>
      <explain>文本全半角错误。</explain>
      <paraID>1F66B157</paraID>
      <start>97</start>
      <end>98</end>
      <status>unmodified</status>
      <modifiedWord/>
      <trackRevisions>false</trackRevisions>
    </reviewItem>
    <reviewItem>
      <errorID>26373495-c698-4df7-9f63-bd0f08a90b26</errorID>
      <errorWord>-</errorWord>
      <group>L1_Format</group>
      <groupName>格式问题</groupName>
      <ability>L2_HalfPunc_CN</ability>
      <abilityName>全半角问题</abilityName>
      <candidateList>
        <item>－</item>
      </candidateList>
      <explain>文本全半角错误。</explain>
      <paraID>67996F82</paraID>
      <start>19</start>
      <end>20</end>
      <status>unmodified</status>
      <modifiedWord/>
      <trackRevisions>false</trackRevisions>
    </reviewItem>
    <reviewItem>
      <errorID>2c858587-262f-4bd1-9181-7689d0e62b87</errorID>
      <errorWord>（</errorWord>
      <group>L1_Punc</group>
      <groupName>标点问题</groupName>
      <ability>L2_Punc_CN</ability>
      <abilityName>标点符号问题</abilityName>
      <candidateList/>
      <explain>同一形式括号套用。</explain>
      <paraID>13740D80</paraID>
      <start>145</start>
      <end>146</end>
      <status>unmodified</status>
      <modifiedWord/>
      <trackRevisions>false</trackRevisions>
    </reviewItem>
    <reviewItem>
      <errorID>7305c733-1307-46c6-9db4-d967b9bff19f</errorID>
      <errorWord>）</errorWord>
      <group>L1_Punc</group>
      <groupName>标点问题</groupName>
      <ability>L2_Punc_CN</ability>
      <abilityName>标点符号问题</abilityName>
      <candidateList/>
      <explain>同一形式括号套用。</explain>
      <paraID>13740D80</paraID>
      <start>152</start>
      <end>153</end>
      <status>unmodified</status>
      <modifiedWord/>
      <trackRevisions>false</trackRevisions>
    </reviewItem>
    <reviewItem>
      <errorID>36aa9085-a2e6-4b6d-9a51-290349a50546</errorID>
      <errorWord>,</errorWord>
      <group>L1_Format</group>
      <groupName>格式问题</groupName>
      <ability>L2_HalfPunc_CN</ability>
      <abilityName>全半角问题</abilityName>
      <candidateList>
        <item>，</item>
      </candidateList>
      <explain>文本全半角错误。</explain>
      <paraID>399335D2</paraID>
      <start>29</start>
      <end>30</end>
      <status>unmodified</status>
      <modifiedWord/>
      <trackRevisions>false</trackRevisions>
    </reviewItem>
    <reviewItem>
      <errorID>1e871bb8-e167-4b91-b47c-d63b9f9432fd</errorID>
      <errorWord>(</errorWord>
      <group>L1_Format</group>
      <groupName>格式问题</groupName>
      <ability>L2_HalfPunc_CN</ability>
      <abilityName>全半角问题</abilityName>
      <candidateList>
        <item>（</item>
      </candidateList>
      <explain>文本全半角错误。</explain>
      <paraID>2D7629C4</paraID>
      <start>3</start>
      <end>4</end>
      <status>unmodified</status>
      <modifiedWord/>
      <trackRevisions>false</trackRevisions>
    </reviewItem>
    <reviewItem>
      <errorID>ea8d76bc-0dd4-4d78-8c03-44baa3a99e02</errorID>
      <errorWord>)</errorWord>
      <group>L1_Format</group>
      <groupName>格式问题</groupName>
      <ability>L2_HalfPunc_CN</ability>
      <abilityName>全半角问题</abilityName>
      <candidateList>
        <item>）</item>
      </candidateList>
      <explain>文本全半角错误。</explain>
      <paraID>2D7629C4</paraID>
      <start>6</start>
      <end>7</end>
      <status>unmodified</status>
      <modifiedWord/>
      <trackRevisions>false</trackRevisions>
    </reviewItem>
    <reviewItem>
      <errorID>57a7aedd-bfaf-4345-bdea-91202ca3f6af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7DEC0F0</paraID>
      <start>4</start>
      <end>7</end>
      <status>unmodified</status>
      <modifiedWord/>
      <trackRevisions>false</trackRevisions>
    </reviewItem>
    <reviewItem>
      <errorID>e3acafae-fa81-46cb-8720-7ce2ab6c6694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353011D5</paraID>
      <start>4</start>
      <end>7</end>
      <status>unmodified</status>
      <modifiedWord/>
      <trackRevisions>false</trackRevisions>
    </reviewItem>
    <reviewItem>
      <errorID>61b4463c-9c2f-4cdc-8e5d-5c673dff6244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3E4058BF</paraID>
      <start>4</start>
      <end>7</end>
      <status>unmodified</status>
      <modifiedWord/>
      <trackRevisions>false</trackRevisions>
    </reviewItem>
    <reviewItem>
      <errorID>57866168-6192-4511-836c-8e42fca675fc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167C1760</paraID>
      <start>4</start>
      <end>7</end>
      <status>unmodified</status>
      <modifiedWord/>
      <trackRevisions>false</trackRevisions>
    </reviewItem>
    <reviewItem>
      <errorID>8ddd2be2-170f-411a-9b04-298cb06cde92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4F9364D5</paraID>
      <start>4</start>
      <end>7</end>
      <status>unmodified</status>
      <modifiedWord/>
      <trackRevisions>false</trackRevisions>
    </reviewItem>
    <reviewItem>
      <errorID>6adcdfd6-1f97-4ab6-89b4-c27cb1db24f8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19EAFB26</paraID>
      <start>4</start>
      <end>7</end>
      <status>unmodified</status>
      <modifiedWord/>
      <trackRevisions>false</trackRevisions>
    </reviewItem>
    <reviewItem>
      <errorID>9eb007e8-acc6-483b-bd78-940aba9d26bb</errorID>
      <errorWord>(</errorWord>
      <group>L1_Format</group>
      <groupName>格式问题</groupName>
      <ability>L2_HalfPunc_CN</ability>
      <abilityName>全半角问题</abilityName>
      <candidateList>
        <item>（</item>
      </candidateList>
      <explain>文本全半角错误。</explain>
      <paraID>71E7EDDC</paraID>
      <start>8</start>
      <end>9</end>
      <status>unmodified</status>
      <modifiedWord/>
      <trackRevisions>false</trackRevisions>
    </reviewItem>
    <reviewItem>
      <errorID>8a5f970b-3452-4115-9523-2bcfcb485287</errorID>
      <errorWord>)</errorWord>
      <group>L1_Format</group>
      <groupName>格式问题</groupName>
      <ability>L2_HalfPunc_CN</ability>
      <abilityName>全半角问题</abilityName>
      <candidateList>
        <item>）</item>
      </candidateList>
      <explain>文本全半角错误。</explain>
      <paraID>71E7EDDC</paraID>
      <start>11</start>
      <end>12</end>
      <status>unmodified</status>
      <modifiedWord/>
      <trackRevisions>false</trackRevisions>
    </reviewItem>
    <reviewItem>
      <errorID>f156925c-4b66-4395-aad4-c23bd832f66c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2DFF6609</paraID>
      <start>66</start>
      <end>67</end>
      <status>unmodified</status>
      <modifiedWord/>
      <trackRevisions>false</trackRevisions>
    </reviewItem>
    <reviewItem>
      <errorID>902a9942-3667-4a1a-9c2f-f26740782c20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12526605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47739A-D286-49DB-A24A-F60637ED8A2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67</cp:revision>
  <dcterms:created xsi:type="dcterms:W3CDTF">2019-12-25T02:36:00Z</dcterms:created>
  <dcterms:modified xsi:type="dcterms:W3CDTF">2026-07-29T10:04:17Z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4C1538321F2342869565427B33A93096_12</vt:lpwstr>
  </property>
  <property fmtid="{D5CDD505-2E9C-101B-9397-08002B2CF9AE}" pid="4" name="KSOTemplateDocerSaveRecord">
    <vt:lpwstr>eyJoZGlkIjoiMTI5OTQ5ZTkyOTZlMjBlYzJmZGMzNDNjMWMyNGU2ZTYiLCJ1c2VySWQiOiIyNDk2ODkzNzgifQ==</vt:lpwstr>
  </property>
</Properties>
</file>