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b/>
          <w:sz w:val="72"/>
        </w:rPr>
      </w:pPr>
      <w:r>
        <w:rPr>
          <w:rFonts w:hint="eastAsia" w:ascii="宋体" w:hAnsi="宋体" w:eastAsia="宋体"/>
          <w:b/>
          <w:sz w:val="72"/>
        </w:rPr>
        <w:t xml:space="preserve">苏州市相城区政府采购</w:t>
      </w:r>
      <w:r/>
    </w:p>
    <w:p>
      <w:pPr>
        <w:rPr>
          <w:rFonts w:hint="eastAsia" w:ascii="宋体" w:hAnsi="宋体" w:eastAsia="宋体"/>
        </w:rPr>
      </w:pPr>
      <w:r>
        <w:rPr>
          <w:rFonts w:hint="eastAsia" w:ascii="宋体" w:hAnsi="宋体" w:eastAsia="宋体"/>
        </w:rPr>
      </w:r>
      <w:r/>
    </w:p>
    <w:p>
      <w:pPr>
        <w:jc w:val="center"/>
        <w:rPr>
          <w:rFonts w:hint="eastAsia" w:ascii="宋体" w:hAnsi="宋体" w:eastAsia="宋体"/>
          <w:b/>
          <w:sz w:val="72"/>
        </w:rPr>
      </w:pPr>
      <w:r>
        <w:rPr>
          <w:rFonts w:hint="eastAsia" w:ascii="宋体" w:hAnsi="宋体" w:eastAsia="宋体"/>
          <w:b/>
          <w:sz w:val="72"/>
        </w:rPr>
        <w:t xml:space="preserve">招 标 文 件</w:t>
      </w:r>
      <w:r/>
    </w:p>
    <w:p>
      <w:pPr>
        <w:jc w:val="center"/>
        <w:rPr>
          <w:rFonts w:hint="eastAsia" w:ascii="宋体" w:hAnsi="宋体" w:eastAsia="宋体"/>
          <w:szCs w:val="26"/>
        </w:rPr>
      </w:pPr>
      <w:r>
        <w:rPr>
          <w:rFonts w:hint="eastAsia" w:ascii="宋体" w:hAnsi="宋体" w:eastAsia="宋体"/>
          <w:szCs w:val="26"/>
        </w:rPr>
      </w:r>
      <w:r/>
    </w:p>
    <w:p>
      <w:pPr>
        <w:jc w:val="center"/>
        <w:rPr>
          <w:rFonts w:hint="eastAsia" w:ascii="宋体" w:hAnsi="宋体" w:eastAsia="宋体"/>
          <w:szCs w:val="26"/>
        </w:rPr>
      </w:pPr>
      <w:r>
        <w:rPr>
          <w:rFonts w:hint="eastAsia" w:ascii="宋体" w:hAnsi="宋体" w:eastAsia="宋体"/>
          <w:szCs w:val="26"/>
        </w:rPr>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采购编号：JSZC-320507-WYJS-G2026-0006</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采购单位：苏州市相城区黄埭镇人民政府（苏州市相城区黄埭镇建设管理办公室）</w:t>
      </w:r>
      <w:r/>
    </w:p>
    <w:p>
      <w:pPr>
        <w:ind w:firstLine="1285"/>
        <w:spacing w:line="360" w:lineRule="auto"/>
        <w:rPr>
          <w:rFonts w:hint="eastAsia" w:ascii="宋体" w:hAnsi="宋体" w:eastAsia="宋体"/>
          <w:b/>
          <w:bCs/>
          <w:sz w:val="32"/>
        </w:rPr>
      </w:pPr>
      <w:r>
        <w:rPr>
          <w:rFonts w:hint="eastAsia" w:ascii="宋体" w:hAnsi="宋体" w:eastAsia="宋体"/>
          <w:b/>
          <w:bCs/>
          <w:sz w:val="32"/>
        </w:rPr>
        <w:t xml:space="preserve">采购内容：2026年黄埭镇道路养护服务</w:t>
      </w:r>
      <w:r/>
    </w:p>
    <w:p>
      <w:pPr>
        <w:ind w:firstLine="1285"/>
        <w:spacing w:line="360" w:lineRule="auto"/>
        <w:rPr>
          <w:rFonts w:hint="eastAsia" w:ascii="宋体" w:hAnsi="宋体" w:eastAsia="宋体"/>
          <w:b/>
          <w:bCs/>
          <w:sz w:val="32"/>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872836</wp:posOffset>
                </wp:positionH>
                <wp:positionV relativeFrom="paragraph">
                  <wp:posOffset>539577</wp:posOffset>
                </wp:positionV>
                <wp:extent cx="4006215" cy="1926590"/>
                <wp:effectExtent l="0" t="0" r="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96873" name="图片 1"/>
                        <pic:cNvPicPr>
                          <a:picLocks noChangeAspect="1"/>
                        </pic:cNvPicPr>
                        <pic:nvPr/>
                      </pic:nvPicPr>
                      <pic:blipFill>
                        <a:blip r:embed="rId14"/>
                        <a:stretch/>
                      </pic:blipFill>
                      <pic:spPr bwMode="auto">
                        <a:xfrm>
                          <a:off x="0" y="0"/>
                          <a:ext cx="4006215" cy="19265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216;o:allowoverlap:true;o:allowincell:true;mso-position-horizontal-relative:text;margin-left:68.7pt;mso-position-horizontal:absolute;mso-position-vertical-relative:text;margin-top:42.5pt;mso-position-vertical:absolute;width:315.4pt;height:151.7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eastAsia="宋体"/>
          <w:b/>
          <w:bCs/>
          <w:sz w:val="32"/>
        </w:rPr>
        <w:t xml:space="preserve">采购类别：服务类</w:t>
      </w:r>
      <w:r/>
    </w:p>
    <w:p>
      <w:pPr>
        <w:jc w:val="center"/>
        <w:rPr>
          <w:rFonts w:hint="eastAsia" w:ascii="宋体" w:hAnsi="宋体" w:eastAsia="宋体"/>
          <w:b/>
          <w:szCs w:val="26"/>
        </w:rPr>
      </w:pPr>
      <w:r>
        <w:rPr>
          <w:rFonts w:hint="eastAsia" w:ascii="宋体" w:hAnsi="宋体" w:eastAsia="宋体"/>
          <w:b/>
          <w:szCs w:val="26"/>
        </w:rPr>
      </w:r>
      <w:r/>
    </w:p>
    <w:p>
      <w:pP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Cs w:val="26"/>
        </w:rPr>
      </w:pPr>
      <w:r>
        <w:rPr>
          <w:rFonts w:hint="eastAsia" w:ascii="宋体" w:hAnsi="宋体" w:eastAsia="宋体"/>
          <w:b/>
          <w:szCs w:val="26"/>
        </w:rPr>
      </w:r>
      <w:r/>
    </w:p>
    <w:p>
      <w:pPr>
        <w:rPr>
          <w:rFonts w:hint="eastAsia" w:ascii="宋体" w:hAnsi="宋体" w:eastAsia="宋体"/>
          <w:b/>
          <w:szCs w:val="26"/>
        </w:rPr>
      </w:pPr>
      <w:r>
        <w:rPr>
          <w:rFonts w:hint="eastAsia" w:ascii="宋体" w:hAnsi="宋体" w:eastAsia="宋体"/>
          <w:b/>
          <w:szCs w:val="26"/>
        </w:rPr>
      </w:r>
      <w:r/>
    </w:p>
    <w:p>
      <w:pPr>
        <w:jc w:val="center"/>
        <w:rPr>
          <w:rFonts w:hint="eastAsia" w:ascii="宋体" w:hAnsi="宋体" w:eastAsia="宋体"/>
          <w:b/>
          <w:sz w:val="32"/>
        </w:rPr>
      </w:pPr>
      <w:r>
        <w:rPr>
          <w:rFonts w:hint="eastAsia" w:ascii="宋体" w:hAnsi="宋体" w:eastAsia="宋体"/>
          <w:b/>
          <w:sz w:val="32"/>
        </w:rPr>
        <w:t xml:space="preserve">江苏维岳工程咨询有限公司</w:t>
      </w:r>
      <w:r/>
    </w:p>
    <w:p>
      <w:pPr>
        <w:jc w:val="center"/>
        <w:rPr>
          <w:rFonts w:hint="eastAsia" w:ascii="宋体" w:hAnsi="宋体" w:eastAsia="宋体"/>
          <w:b/>
          <w:sz w:val="32"/>
        </w:rPr>
      </w:pPr>
      <w:r>
        <w:rPr>
          <w:rFonts w:hint="eastAsia" w:ascii="宋体" w:hAnsi="宋体" w:eastAsia="宋体"/>
          <w:b/>
          <w:sz w:val="32"/>
        </w:rPr>
        <w:t xml:space="preserve">二○二六年七月</w:t>
      </w:r>
      <w:r/>
    </w:p>
    <w:p>
      <w:pPr>
        <w:jc w:val="center"/>
        <w:spacing w:line="360" w:lineRule="auto"/>
        <w:rPr>
          <w:rFonts w:hint="eastAsia" w:ascii="宋体" w:hAnsi="宋体" w:eastAsia="宋体"/>
          <w:b/>
          <w:sz w:val="36"/>
        </w:rPr>
      </w:pPr>
      <w:r>
        <w:rPr>
          <w:rFonts w:ascii="宋体" w:hAnsi="宋体" w:eastAsia="宋体"/>
          <w:b/>
          <w:sz w:val="36"/>
        </w:rPr>
        <w:br w:type="page" w:clear="all"/>
      </w:r>
      <w:r/>
    </w:p>
    <w:p>
      <w:pPr>
        <w:jc w:val="center"/>
        <w:rPr>
          <w:rFonts w:hint="eastAsia" w:ascii="宋体" w:hAnsi="宋体" w:eastAsia="宋体"/>
          <w:b/>
          <w:sz w:val="28"/>
          <w:szCs w:val="28"/>
        </w:rPr>
      </w:pPr>
      <w:r>
        <w:rPr>
          <w:rFonts w:hint="eastAsia" w:ascii="宋体" w:hAnsi="宋体" w:eastAsia="宋体"/>
          <w:b/>
          <w:sz w:val="28"/>
          <w:szCs w:val="28"/>
        </w:rPr>
      </w:r>
      <w:r/>
    </w:p>
    <w:p>
      <w:pPr>
        <w:jc w:val="center"/>
        <w:rPr>
          <w:rFonts w:ascii="宋体" w:hAnsi="宋体" w:cs="宋体"/>
          <w:b/>
          <w:sz w:val="28"/>
          <w:szCs w:val="28"/>
        </w:rPr>
      </w:pPr>
      <w:r>
        <w:rPr>
          <w:rFonts w:hint="eastAsia" w:ascii="宋体" w:hAnsi="宋体" w:eastAsia="宋体" w:cs="宋体"/>
          <w:b/>
          <w:sz w:val="28"/>
          <w:szCs w:val="28"/>
        </w:rPr>
        <w:t xml:space="preserve">前附表</w:t>
      </w:r>
      <w:r/>
    </w:p>
    <w:tbl>
      <w:tblPr>
        <w:tblW w:w="950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10"/>
        <w:gridCol w:w="8796"/>
      </w:tblGrid>
      <w:tr>
        <w:trPr>
          <w:jc w:val="center"/>
          <w:trHeight w:val="92"/>
        </w:trPr>
        <w:tc>
          <w:tcPr>
            <w:tcW w:w="710" w:type="dxa"/>
            <w:vAlign w:val="center"/>
            <w:textDirection w:val="lrTb"/>
            <w:noWrap w:val="false"/>
          </w:tcPr>
          <w:p>
            <w:pPr>
              <w:jc w:val="center"/>
              <w:rPr>
                <w:rFonts w:ascii="宋体" w:hAnsi="宋体" w:cs="宋体"/>
                <w:b/>
                <w:sz w:val="24"/>
                <w:szCs w:val="24"/>
              </w:rPr>
            </w:pPr>
            <w:r>
              <w:rPr>
                <w:rFonts w:hint="eastAsia" w:ascii="宋体" w:hAnsi="宋体" w:cs="宋体" w:eastAsiaTheme="minorEastAsia"/>
                <w:b/>
                <w:sz w:val="24"/>
                <w:szCs w:val="24"/>
              </w:rPr>
              <w:t xml:space="preserve">序号</w:t>
            </w:r>
            <w:r/>
          </w:p>
        </w:tc>
        <w:tc>
          <w:tcPr>
            <w:tcW w:w="8796" w:type="dxa"/>
            <w:vAlign w:val="center"/>
            <w:textDirection w:val="lrTb"/>
            <w:noWrap w:val="false"/>
          </w:tcPr>
          <w:p>
            <w:pPr>
              <w:jc w:val="center"/>
              <w:rPr>
                <w:rFonts w:ascii="宋体" w:hAnsi="宋体" w:cs="宋体"/>
                <w:b/>
                <w:sz w:val="24"/>
                <w:szCs w:val="24"/>
              </w:rPr>
            </w:pPr>
            <w:r>
              <w:rPr>
                <w:rFonts w:hint="eastAsia" w:ascii="宋体" w:hAnsi="宋体" w:cs="宋体" w:eastAsiaTheme="minorEastAsia"/>
                <w:b/>
                <w:sz w:val="24"/>
                <w:szCs w:val="24"/>
              </w:rPr>
              <w:t xml:space="preserve">内容规定</w:t>
            </w:r>
            <w:r/>
          </w:p>
        </w:tc>
      </w:tr>
      <w:tr>
        <w:trPr>
          <w:jc w:val="center"/>
          <w:trHeight w:val="82"/>
        </w:trPr>
        <w:tc>
          <w:tcPr>
            <w:tcW w:w="710" w:type="dxa"/>
            <w:vAlign w:val="center"/>
            <w:textDirection w:val="lrTb"/>
            <w:noWrap w:val="false"/>
          </w:tcPr>
          <w:p>
            <w:pPr>
              <w:jc w:val="center"/>
              <w:rPr>
                <w:rFonts w:ascii="宋体" w:hAnsi="宋体" w:cs="宋体"/>
                <w:sz w:val="24"/>
                <w:szCs w:val="24"/>
              </w:rPr>
            </w:pPr>
            <w:r>
              <w:rPr>
                <w:rFonts w:ascii="宋体" w:hAnsi="宋体" w:cs="宋体" w:eastAsiaTheme="minorEastAsia"/>
                <w:sz w:val="24"/>
                <w:szCs w:val="24"/>
              </w:rPr>
              <w:t xml:space="preserve">1</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采购内容：2026年黄埭镇道路养护服务</w:t>
            </w:r>
            <w:r/>
          </w:p>
        </w:tc>
      </w:tr>
      <w:tr>
        <w:trPr>
          <w:jc w:val="center"/>
          <w:trHeight w:val="85"/>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2</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投标有效期自投标</w:t>
            </w:r>
            <w:r>
              <w:rPr>
                <w:rFonts w:ascii="宋体" w:hAnsi="宋体" w:cs="宋体" w:eastAsiaTheme="minorEastAsia"/>
                <w:sz w:val="24"/>
                <w:szCs w:val="24"/>
              </w:rPr>
              <w:t xml:space="preserve">截止日</w:t>
            </w:r>
            <w:r>
              <w:rPr>
                <w:rFonts w:hint="eastAsia" w:ascii="宋体" w:hAnsi="宋体" w:cs="宋体" w:eastAsiaTheme="minorEastAsia"/>
                <w:sz w:val="24"/>
                <w:szCs w:val="24"/>
              </w:rPr>
              <w:t xml:space="preserve">起九十天（日历日）</w:t>
            </w:r>
            <w:r/>
          </w:p>
        </w:tc>
      </w:tr>
      <w:tr>
        <w:trPr>
          <w:jc w:val="center"/>
          <w:trHeight w:val="53"/>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3</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投标保证金：本项目不收取投标保证金</w:t>
            </w:r>
            <w:r/>
          </w:p>
        </w:tc>
      </w:tr>
      <w:tr>
        <w:trPr>
          <w:jc w:val="center"/>
          <w:trHeight w:val="231"/>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4</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投标文件份数：本项目采用电子投标文件，投标人按照招标文件要求制作上传电子投标文件，投标人无需提供纸质投标文件。中标后由中标单位提供四份纸质投标文件。</w:t>
            </w:r>
            <w:r/>
          </w:p>
        </w:tc>
      </w:tr>
      <w:tr>
        <w:trPr>
          <w:jc w:val="center"/>
          <w:trHeight w:val="686"/>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5</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投标文件网上提交截止时间：2026年8月14日13点30分（北京时间）</w:t>
            </w:r>
            <w:r/>
          </w:p>
          <w:p>
            <w:pPr>
              <w:rPr>
                <w:rFonts w:ascii="宋体" w:hAnsi="宋体" w:cs="宋体"/>
                <w:sz w:val="24"/>
                <w:szCs w:val="24"/>
              </w:rPr>
            </w:pPr>
            <w:r>
              <w:rPr>
                <w:rFonts w:hint="eastAsia" w:ascii="宋体" w:hAnsi="宋体" w:eastAsia="宋体" w:cs="宋体"/>
                <w:sz w:val="24"/>
                <w:szCs w:val="24"/>
              </w:rPr>
              <w:t xml:space="preserve">投标文件必须在截止时间前完成提交（上传），逾期提交（上传）的投标文件恕不接受。</w:t>
            </w:r>
            <w:r/>
          </w:p>
          <w:p>
            <w:pPr>
              <w:rPr>
                <w:rFonts w:ascii="宋体" w:hAnsi="宋体" w:cs="宋体"/>
                <w:sz w:val="24"/>
                <w:szCs w:val="24"/>
              </w:rPr>
            </w:pPr>
            <w:r>
              <w:rPr>
                <w:rFonts w:hint="eastAsia" w:ascii="宋体" w:hAnsi="宋体" w:eastAsia="宋体" w:cs="宋体"/>
                <w:sz w:val="24"/>
                <w:szCs w:val="24"/>
              </w:rPr>
              <w:t xml:space="preserve">开标时间：2026年8月14日13点30分（北京时间）</w:t>
            </w:r>
            <w:r/>
          </w:p>
          <w:p>
            <w:pPr>
              <w:rPr>
                <w:rFonts w:ascii="宋体" w:hAnsi="宋体" w:cs="宋体"/>
                <w:sz w:val="24"/>
                <w:szCs w:val="24"/>
              </w:rPr>
            </w:pPr>
            <w:r>
              <w:rPr>
                <w:rFonts w:hint="eastAsia" w:ascii="宋体" w:hAnsi="宋体" w:eastAsia="宋体" w:cs="宋体"/>
                <w:sz w:val="24"/>
                <w:szCs w:val="24"/>
              </w:rPr>
              <w:t xml:space="preserve">开标地点：“苏采云”系统（网址：https://jszfcg.jsczt.cn） </w:t>
            </w:r>
            <w:r/>
          </w:p>
          <w:p>
            <w:pPr>
              <w:rPr>
                <w:rFonts w:ascii="宋体" w:hAnsi="宋体" w:cs="宋体"/>
                <w:b/>
                <w:bCs/>
                <w:sz w:val="24"/>
                <w:szCs w:val="24"/>
              </w:rPr>
            </w:pPr>
            <w:r>
              <w:rPr>
                <w:rFonts w:hint="eastAsia" w:ascii="宋体" w:hAnsi="宋体" w:cs="宋体" w:eastAsiaTheme="minorEastAsia"/>
                <w:b/>
                <w:bCs/>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6</w:t>
            </w:r>
            <w:r/>
          </w:p>
        </w:tc>
        <w:tc>
          <w:tcPr>
            <w:tcW w:w="8796" w:type="dxa"/>
            <w:vAlign w:val="center"/>
            <w:textDirection w:val="lrTb"/>
            <w:noWrap w:val="false"/>
          </w:tcPr>
          <w:p>
            <w:pPr>
              <w:rPr>
                <w:rFonts w:ascii="宋体" w:hAnsi="宋体" w:cs="宋体"/>
                <w:sz w:val="24"/>
                <w:szCs w:val="24"/>
              </w:rPr>
            </w:pPr>
            <w:r>
              <w:rPr>
                <w:rFonts w:hint="eastAsia" w:ascii="宋体" w:hAnsi="宋体" w:cs="宋体" w:eastAsiaTheme="minorEastAsia"/>
                <w:sz w:val="24"/>
                <w:szCs w:val="24"/>
              </w:rPr>
              <w:t xml:space="preserve">代理服务费在中标单位领取中标通知书时付清。</w:t>
            </w:r>
            <w:r/>
          </w:p>
          <w:p>
            <w:pPr>
              <w:rPr>
                <w:rFonts w:ascii="宋体" w:hAnsi="宋体" w:cs="宋体"/>
                <w:sz w:val="24"/>
                <w:szCs w:val="24"/>
              </w:rPr>
            </w:pPr>
            <w:r>
              <w:rPr>
                <w:rFonts w:hint="eastAsia" w:ascii="宋体" w:hAnsi="宋体" w:cs="宋体" w:eastAsiaTheme="minorEastAsia"/>
                <w:sz w:val="24"/>
                <w:szCs w:val="24"/>
              </w:rPr>
              <w:t xml:space="preserve">收费标准：</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100万元以下部分，费率为该部分预算金额的1.5%；</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100万元（含）－500万元部分，费率为该部分预算金额的1.1%；</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500万元（含）-1000万元部分，费率为该部分预算金额的0.8%；</w:t>
            </w:r>
            <w:r/>
          </w:p>
          <w:p>
            <w:pPr>
              <w:rPr>
                <w:rFonts w:ascii="宋体" w:hAnsi="宋体" w:cs="宋体"/>
                <w:sz w:val="24"/>
                <w:szCs w:val="24"/>
              </w:rPr>
            </w:pPr>
            <w:r>
              <w:rPr>
                <w:rFonts w:hint="eastAsia" w:ascii="宋体" w:hAnsi="宋体" w:cs="宋体" w:eastAsiaTheme="minorEastAsia"/>
                <w:sz w:val="24"/>
                <w:szCs w:val="24"/>
              </w:rPr>
              <w:t xml:space="preserve">预算金额</w:t>
            </w:r>
            <w:r>
              <w:rPr>
                <w:rFonts w:ascii="宋体" w:hAnsi="宋体" w:cs="宋体" w:eastAsiaTheme="minorEastAsia"/>
                <w:sz w:val="24"/>
                <w:szCs w:val="24"/>
              </w:rPr>
              <w:t xml:space="preserve">1000万元（含）-5000万元部分，费率为该部分预算金额的0.5%；</w:t>
            </w:r>
            <w:r/>
          </w:p>
          <w:p>
            <w:pPr>
              <w:widowControl/>
              <w:rPr>
                <w:rFonts w:ascii="宋体" w:hAnsi="宋体" w:cs="宋体"/>
                <w:sz w:val="24"/>
                <w:szCs w:val="24"/>
              </w:rPr>
            </w:pPr>
            <w:r>
              <w:rPr>
                <w:rFonts w:hint="eastAsia" w:ascii="宋体" w:hAnsi="宋体" w:cs="宋体" w:eastAsiaTheme="minorEastAsia"/>
                <w:sz w:val="24"/>
                <w:szCs w:val="24"/>
              </w:rPr>
              <w:t xml:space="preserve">说明：代理服务费以采购预算金额为基数依据，按以上规定的标准和差额定率累进法进行计算后收取。例：如合同金额为</w:t>
            </w:r>
            <w:r>
              <w:rPr>
                <w:rFonts w:ascii="宋体" w:hAnsi="宋体" w:cs="宋体" w:eastAsiaTheme="minorEastAsia"/>
                <w:sz w:val="24"/>
                <w:szCs w:val="24"/>
              </w:rPr>
              <w:t xml:space="preserve">150万元，则代理服务费＝100万元以下部分×1.5%＋（150万元－100万元以下部分）×1.1%。</w:t>
            </w:r>
            <w:r/>
          </w:p>
          <w:p>
            <w:pPr>
              <w:widowControl/>
              <w:rPr>
                <w:rFonts w:ascii="宋体" w:hAnsi="宋体" w:cs="宋体"/>
                <w:sz w:val="24"/>
                <w:szCs w:val="24"/>
              </w:rPr>
            </w:pPr>
            <w:r>
              <w:rPr>
                <w:rFonts w:hint="eastAsia" w:ascii="宋体" w:hAnsi="宋体" w:cs="宋体" w:eastAsiaTheme="minorEastAsia"/>
                <w:sz w:val="24"/>
                <w:szCs w:val="24"/>
              </w:rPr>
              <w:t xml:space="preserve">如按上述方法计算的金额低于人民币3</w:t>
            </w:r>
            <w:r>
              <w:rPr>
                <w:rFonts w:ascii="宋体" w:hAnsi="宋体" w:cs="宋体" w:eastAsiaTheme="minorEastAsia"/>
                <w:sz w:val="24"/>
                <w:szCs w:val="24"/>
              </w:rPr>
              <w:t xml:space="preserve">000元整的，则本项目代理服务费按人民币</w:t>
            </w:r>
            <w:r>
              <w:rPr>
                <w:rFonts w:hint="eastAsia" w:ascii="宋体" w:hAnsi="宋体" w:cs="宋体" w:eastAsiaTheme="minorEastAsia"/>
                <w:sz w:val="24"/>
                <w:szCs w:val="24"/>
              </w:rPr>
              <w:t xml:space="preserve">3</w:t>
            </w:r>
            <w:r>
              <w:rPr>
                <w:rFonts w:ascii="宋体" w:hAnsi="宋体" w:cs="宋体" w:eastAsiaTheme="minorEastAsia"/>
                <w:sz w:val="24"/>
                <w:szCs w:val="24"/>
              </w:rPr>
              <w:t xml:space="preserve">000元整计收。</w:t>
            </w:r>
            <w:r/>
          </w:p>
          <w:p>
            <w:p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本项目代理服务费第一标段为人民币36103.00元，第二标段为人民币25402.00元，此费用应包含在投标报价中。</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收款单位：江苏维岳工程咨询有限公司</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开户银行：</w:t>
            </w:r>
            <w:r>
              <w:rPr>
                <w:rFonts w:ascii="宋体" w:hAnsi="宋体" w:cs="宋体" w:eastAsiaTheme="minorEastAsia"/>
                <w:sz w:val="24"/>
                <w:szCs w:val="24"/>
              </w:rPr>
              <w:t xml:space="preserve">工商银行苏州阊胥路支行</w:t>
            </w:r>
            <w:r/>
          </w:p>
          <w:p>
            <w:pPr>
              <w:rPr>
                <w:rFonts w:hint="eastAsia" w:ascii="宋体" w:hAnsi="宋体" w:cs="宋体" w:eastAsiaTheme="minorEastAsia"/>
                <w:sz w:val="24"/>
                <w:szCs w:val="24"/>
              </w:rPr>
            </w:pPr>
            <w:r>
              <w:rPr>
                <w:rFonts w:hint="eastAsia" w:ascii="宋体" w:hAnsi="宋体" w:cs="宋体" w:eastAsiaTheme="minorEastAsia"/>
                <w:sz w:val="24"/>
                <w:szCs w:val="24"/>
              </w:rPr>
              <w:t xml:space="preserve">银行账号：</w:t>
            </w:r>
            <w:r>
              <w:rPr>
                <w:rFonts w:ascii="宋体" w:hAnsi="宋体" w:cs="宋体" w:eastAsiaTheme="minorEastAsia"/>
                <w:sz w:val="24"/>
                <w:szCs w:val="24"/>
              </w:rPr>
              <w:t xml:space="preserve">1102020609000327408</w:t>
            </w:r>
            <w:r/>
          </w:p>
          <w:p>
            <w:pPr>
              <w:rPr>
                <w:rFonts w:ascii="宋体" w:hAnsi="宋体" w:cs="宋体"/>
                <w:sz w:val="24"/>
                <w:szCs w:val="24"/>
              </w:rPr>
            </w:pPr>
            <w:r>
              <w:rPr>
                <w:rFonts w:hint="eastAsia" w:ascii="宋体" w:hAnsi="宋体" w:cs="宋体" w:eastAsiaTheme="minorEastAsia"/>
                <w:sz w:val="24"/>
                <w:szCs w:val="24"/>
              </w:rPr>
              <w:t xml:space="preserve">供应商缴纳代理服务费时，如需增值税专用发票的，则须提供有关信息资料，具体要求详见第二章投标人须知。</w:t>
            </w:r>
            <w:r/>
          </w:p>
        </w:tc>
      </w:tr>
      <w:tr>
        <w:trPr>
          <w:jc w:val="center"/>
        </w:trPr>
        <w:tc>
          <w:tcPr>
            <w:tcW w:w="710" w:type="dxa"/>
            <w:vAlign w:val="center"/>
            <w:textDirection w:val="lrTb"/>
            <w:noWrap w:val="false"/>
          </w:tcPr>
          <w:p>
            <w:pPr>
              <w:jc w:val="center"/>
              <w:rPr>
                <w:rFonts w:ascii="宋体" w:hAnsi="宋体" w:cs="宋体"/>
                <w:sz w:val="24"/>
                <w:szCs w:val="24"/>
              </w:rPr>
            </w:pPr>
            <w:r>
              <w:rPr>
                <w:rFonts w:hint="eastAsia" w:ascii="宋体" w:hAnsi="宋体" w:cs="宋体" w:eastAsiaTheme="minorEastAsia"/>
                <w:sz w:val="24"/>
                <w:szCs w:val="24"/>
              </w:rPr>
              <w:t xml:space="preserve">7</w:t>
            </w:r>
            <w:r/>
          </w:p>
        </w:tc>
        <w:tc>
          <w:tcPr>
            <w:tcW w:w="8796" w:type="dxa"/>
            <w:vAlign w:val="center"/>
            <w:textDirection w:val="lrTb"/>
            <w:noWrap w:val="false"/>
          </w:tcPr>
          <w:p>
            <w:pPr>
              <w:rPr>
                <w:rFonts w:ascii="宋体" w:hAnsi="宋体" w:cs="宋体"/>
                <w:sz w:val="24"/>
                <w:szCs w:val="24"/>
              </w:rPr>
            </w:pPr>
            <w:r>
              <w:rPr>
                <w:rFonts w:hint="eastAsia" w:ascii="宋体" w:hAnsi="宋体" w:eastAsia="宋体" w:cs="宋体"/>
                <w:sz w:val="24"/>
                <w:szCs w:val="24"/>
              </w:rPr>
              <w:t xml:space="preserve">政府采购监督电话：</w:t>
            </w:r>
            <w:r>
              <w:rPr>
                <w:rFonts w:ascii="宋体" w:hAnsi="宋体" w:eastAsia="宋体" w:cs="宋体"/>
                <w:sz w:val="24"/>
                <w:szCs w:val="24"/>
              </w:rPr>
              <w:t xml:space="preserve">0512-67591005</w:t>
            </w:r>
            <w:r>
              <w:rPr>
                <w:rFonts w:hint="eastAsia" w:ascii="宋体" w:hAnsi="宋体" w:eastAsia="宋体" w:cs="宋体"/>
                <w:sz w:val="24"/>
                <w:szCs w:val="24"/>
              </w:rPr>
              <w:t xml:space="preserve">、</w:t>
            </w:r>
            <w:r>
              <w:rPr>
                <w:rFonts w:ascii="宋体" w:hAnsi="宋体" w:eastAsia="宋体" w:cs="宋体"/>
                <w:sz w:val="24"/>
                <w:szCs w:val="24"/>
              </w:rPr>
              <w:t xml:space="preserve">0512-67591006。</w:t>
            </w:r>
            <w:r/>
          </w:p>
        </w:tc>
      </w:tr>
    </w:tbl>
    <w:p>
      <w:pPr>
        <w:jc w:val="center"/>
        <w:spacing w:line="360" w:lineRule="auto"/>
        <w:rPr>
          <w:rFonts w:ascii="宋体" w:hAnsi="宋体" w:cs="宋体"/>
          <w:sz w:val="52"/>
          <w:szCs w:val="52"/>
        </w:rPr>
      </w:pPr>
      <w:r>
        <w:rPr>
          <w:rFonts w:ascii="宋体" w:hAnsi="宋体" w:cs="宋体"/>
          <w:sz w:val="52"/>
          <w:szCs w:val="52"/>
        </w:rPr>
      </w:r>
      <w:r/>
    </w:p>
    <w:p>
      <w:pPr>
        <w:jc w:val="left"/>
        <w:widowControl/>
        <w:rPr>
          <w:rFonts w:ascii="宋体" w:hAnsi="宋体" w:cs="宋体"/>
          <w:sz w:val="52"/>
          <w:szCs w:val="52"/>
        </w:rPr>
      </w:pPr>
      <w:r>
        <w:rPr>
          <w:rFonts w:ascii="宋体" w:hAnsi="宋体" w:eastAsia="宋体" w:cs="宋体"/>
          <w:sz w:val="52"/>
          <w:szCs w:val="52"/>
        </w:rPr>
        <w:br w:type="page" w:clear="all"/>
      </w:r>
      <w:r/>
    </w:p>
    <w:p>
      <w:pPr>
        <w:jc w:val="center"/>
        <w:spacing w:line="360" w:lineRule="auto"/>
        <w:rPr>
          <w:rFonts w:ascii="宋体" w:hAnsi="宋体" w:cs="宋体"/>
          <w:sz w:val="52"/>
          <w:szCs w:val="52"/>
        </w:rPr>
      </w:pPr>
      <w:r>
        <w:rPr>
          <w:rFonts w:ascii="宋体" w:hAnsi="宋体" w:cs="宋体"/>
          <w:sz w:val="52"/>
          <w:szCs w:val="52"/>
        </w:rPr>
      </w:r>
      <w:r/>
    </w:p>
    <w:p>
      <w:pPr>
        <w:jc w:val="center"/>
        <w:spacing w:line="360" w:lineRule="auto"/>
        <w:rPr>
          <w:rFonts w:ascii="宋体" w:hAnsi="宋体" w:cs="宋体"/>
          <w:b/>
          <w:sz w:val="52"/>
          <w:szCs w:val="52"/>
        </w:rPr>
      </w:pPr>
      <w:r>
        <w:rPr>
          <w:rFonts w:hint="eastAsia" w:ascii="宋体" w:hAnsi="宋体" w:eastAsia="宋体" w:cs="宋体"/>
          <w:b/>
          <w:sz w:val="52"/>
          <w:szCs w:val="52"/>
        </w:rPr>
        <w:t xml:space="preserve">总目录</w:t>
      </w:r>
      <w:r/>
    </w:p>
    <w:p>
      <w:pPr>
        <w:jc w:val="center"/>
        <w:spacing w:line="360" w:lineRule="auto"/>
        <w:rPr>
          <w:rFonts w:ascii="宋体" w:hAnsi="宋体" w:cs="宋体"/>
          <w:b/>
          <w:sz w:val="52"/>
          <w:szCs w:val="52"/>
        </w:rPr>
      </w:pPr>
      <w:r>
        <w:rPr>
          <w:rFonts w:ascii="宋体" w:hAnsi="宋体" w:cs="宋体"/>
          <w:b/>
          <w:sz w:val="52"/>
          <w:szCs w:val="52"/>
        </w:rPr>
      </w:r>
      <w:r/>
    </w:p>
    <w:p>
      <w:pPr>
        <w:pStyle w:val="877"/>
        <w:tabs>
          <w:tab w:val="right" w:pos="9022" w:leader="dot"/>
        </w:tabs>
        <w:rPr>
          <w:rFonts w:ascii="宋体" w:hAnsi="宋体" w:cs="宋体"/>
          <w:sz w:val="21"/>
          <w:szCs w:val="22"/>
        </w:rPr>
      </w:pPr>
      <w:r>
        <w:rPr>
          <w:rFonts w:ascii="宋体" w:hAnsi="宋体" w:eastAsia="宋体" w:cs="宋体"/>
          <w:b/>
          <w:bCs/>
          <w:szCs w:val="24"/>
        </w:rPr>
        <w:fldChar w:fldCharType="begin"/>
      </w:r>
      <w:r>
        <w:rPr>
          <w:rFonts w:ascii="宋体" w:hAnsi="宋体" w:eastAsia="宋体" w:cs="宋体"/>
          <w:b/>
          <w:bCs/>
          <w:szCs w:val="24"/>
        </w:rPr>
        <w:instrText xml:space="preserve"> TOC \o "1-1" </w:instrText>
      </w:r>
      <w:r>
        <w:rPr>
          <w:rFonts w:ascii="宋体" w:hAnsi="宋体" w:eastAsia="宋体" w:cs="宋体"/>
          <w:b/>
          <w:bCs/>
          <w:szCs w:val="24"/>
        </w:rPr>
        <w:fldChar w:fldCharType="separate"/>
      </w:r>
      <w:r>
        <w:rPr>
          <w:rFonts w:hint="eastAsia" w:ascii="宋体" w:hAnsi="宋体" w:eastAsia="宋体" w:cs="宋体"/>
        </w:rPr>
        <w:t xml:space="preserve">第一章投标邀请函</w:t>
      </w:r>
      <w:r>
        <w:rPr>
          <w:rFonts w:ascii="宋体" w:hAnsi="宋体" w:cs="宋体"/>
        </w:rPr>
        <w:tab/>
      </w:r>
      <w:r>
        <w:rPr>
          <w:rFonts w:ascii="宋体" w:hAnsi="宋体" w:cs="宋体"/>
        </w:rPr>
        <w:fldChar w:fldCharType="begin"/>
      </w:r>
      <w:r>
        <w:rPr>
          <w:rFonts w:ascii="宋体" w:hAnsi="宋体" w:cs="宋体"/>
        </w:rPr>
        <w:instrText xml:space="preserve"> PAGEREF _Toc202442446 \h </w:instrText>
      </w:r>
      <w:r>
        <w:rPr>
          <w:rFonts w:ascii="宋体" w:hAnsi="宋体" w:cs="宋体"/>
        </w:rPr>
        <w:fldChar w:fldCharType="separate"/>
      </w:r>
      <w:r>
        <w:rPr>
          <w:rFonts w:ascii="宋体" w:hAnsi="宋体" w:cs="宋体"/>
        </w:rPr>
        <w:t xml:space="preserve">3</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第二章投标人须知</w:t>
      </w:r>
      <w:r>
        <w:rPr>
          <w:rFonts w:ascii="宋体" w:hAnsi="宋体" w:cs="宋体"/>
        </w:rPr>
        <w:tab/>
      </w:r>
      <w:r>
        <w:rPr>
          <w:rFonts w:ascii="宋体" w:hAnsi="宋体" w:cs="宋体"/>
        </w:rPr>
        <w:fldChar w:fldCharType="begin"/>
      </w:r>
      <w:r>
        <w:rPr>
          <w:rFonts w:ascii="宋体" w:hAnsi="宋体" w:cs="宋体"/>
        </w:rPr>
        <w:instrText xml:space="preserve"> PAGEREF _Toc202442447 \h </w:instrText>
      </w:r>
      <w:r>
        <w:rPr>
          <w:rFonts w:ascii="宋体" w:hAnsi="宋体" w:cs="宋体"/>
        </w:rPr>
        <w:fldChar w:fldCharType="separate"/>
      </w:r>
      <w:r>
        <w:rPr>
          <w:rFonts w:ascii="宋体" w:hAnsi="宋体" w:cs="宋体"/>
        </w:rPr>
        <w:t xml:space="preserve">8</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第三章投标文件格式</w:t>
      </w:r>
      <w:r>
        <w:rPr>
          <w:rFonts w:ascii="宋体" w:hAnsi="宋体" w:cs="宋体"/>
        </w:rPr>
        <w:tab/>
      </w:r>
      <w:r>
        <w:rPr>
          <w:rFonts w:ascii="宋体" w:hAnsi="宋体" w:cs="宋体"/>
        </w:rPr>
        <w:fldChar w:fldCharType="begin"/>
      </w:r>
      <w:r>
        <w:rPr>
          <w:rFonts w:ascii="宋体" w:hAnsi="宋体" w:cs="宋体"/>
        </w:rPr>
        <w:instrText xml:space="preserve"> PAGEREF _Toc202442448 \h </w:instrText>
      </w:r>
      <w:r>
        <w:rPr>
          <w:rFonts w:ascii="宋体" w:hAnsi="宋体" w:cs="宋体"/>
        </w:rPr>
        <w:fldChar w:fldCharType="separate"/>
      </w:r>
      <w:r>
        <w:rPr>
          <w:rFonts w:ascii="宋体" w:hAnsi="宋体" w:cs="宋体"/>
        </w:rPr>
        <w:t xml:space="preserve">22</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第四章招标书</w:t>
      </w:r>
      <w:r>
        <w:rPr>
          <w:rFonts w:ascii="宋体" w:hAnsi="宋体" w:cs="宋体"/>
        </w:rPr>
        <w:tab/>
      </w:r>
      <w:r>
        <w:rPr>
          <w:rFonts w:ascii="宋体" w:hAnsi="宋体" w:cs="宋体"/>
        </w:rPr>
        <w:fldChar w:fldCharType="begin"/>
      </w:r>
      <w:r>
        <w:rPr>
          <w:rFonts w:ascii="宋体" w:hAnsi="宋体" w:cs="宋体"/>
        </w:rPr>
        <w:instrText xml:space="preserve"> PAGEREF _Toc202442449 \h </w:instrText>
      </w:r>
      <w:r>
        <w:rPr>
          <w:rFonts w:ascii="宋体" w:hAnsi="宋体" w:cs="宋体"/>
        </w:rPr>
        <w:fldChar w:fldCharType="separate"/>
      </w:r>
      <w:r>
        <w:rPr>
          <w:rFonts w:ascii="宋体" w:hAnsi="宋体" w:cs="宋体"/>
        </w:rPr>
        <w:t xml:space="preserve">36</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第五章合同主要条款</w:t>
      </w:r>
      <w:r>
        <w:rPr>
          <w:rFonts w:ascii="宋体" w:hAnsi="宋体" w:cs="宋体"/>
        </w:rPr>
        <w:tab/>
      </w:r>
      <w:r>
        <w:rPr>
          <w:rFonts w:ascii="宋体" w:hAnsi="宋体" w:cs="宋体"/>
        </w:rPr>
        <w:fldChar w:fldCharType="begin"/>
      </w:r>
      <w:r>
        <w:rPr>
          <w:rFonts w:ascii="宋体" w:hAnsi="宋体" w:cs="宋体"/>
        </w:rPr>
        <w:instrText xml:space="preserve"> PAGEREF _Toc202442450 \h </w:instrText>
      </w:r>
      <w:r>
        <w:rPr>
          <w:rFonts w:ascii="宋体" w:hAnsi="宋体" w:cs="宋体"/>
        </w:rPr>
        <w:fldChar w:fldCharType="separate"/>
      </w:r>
      <w:r>
        <w:rPr>
          <w:rFonts w:ascii="宋体" w:hAnsi="宋体" w:cs="宋体"/>
        </w:rPr>
        <w:t xml:space="preserve">46</w:t>
      </w:r>
      <w:r>
        <w:rPr>
          <w:rFonts w:ascii="宋体" w:hAnsi="宋体" w:cs="宋体"/>
        </w:rPr>
        <w:fldChar w:fldCharType="end"/>
      </w:r>
      <w:r/>
    </w:p>
    <w:p>
      <w:pPr>
        <w:pStyle w:val="877"/>
        <w:tabs>
          <w:tab w:val="right" w:pos="9022" w:leader="dot"/>
        </w:tabs>
        <w:rPr>
          <w:rFonts w:ascii="宋体" w:hAnsi="宋体" w:cs="宋体"/>
          <w:sz w:val="21"/>
          <w:szCs w:val="22"/>
        </w:rPr>
      </w:pPr>
      <w:r>
        <w:rPr>
          <w:rFonts w:hint="eastAsia" w:ascii="宋体" w:hAnsi="宋体" w:eastAsia="宋体" w:cs="宋体"/>
        </w:rPr>
        <w:t xml:space="preserve">第六章评分标准</w:t>
      </w:r>
      <w:r>
        <w:rPr>
          <w:rFonts w:ascii="宋体" w:hAnsi="宋体" w:cs="宋体"/>
        </w:rPr>
        <w:tab/>
      </w:r>
      <w:r>
        <w:rPr>
          <w:rFonts w:ascii="宋体" w:hAnsi="宋体" w:cs="宋体"/>
        </w:rPr>
        <w:fldChar w:fldCharType="begin"/>
      </w:r>
      <w:r>
        <w:rPr>
          <w:rFonts w:ascii="宋体" w:hAnsi="宋体" w:cs="宋体"/>
        </w:rPr>
        <w:instrText xml:space="preserve"> PAGEREF _Toc202442451 \h </w:instrText>
      </w:r>
      <w:r>
        <w:rPr>
          <w:rFonts w:ascii="宋体" w:hAnsi="宋体" w:cs="宋体"/>
        </w:rPr>
        <w:fldChar w:fldCharType="separate"/>
      </w:r>
      <w:r>
        <w:rPr>
          <w:rFonts w:ascii="宋体" w:hAnsi="宋体" w:cs="宋体"/>
        </w:rPr>
        <w:t xml:space="preserve">51</w:t>
      </w:r>
      <w:r>
        <w:rPr>
          <w:rFonts w:ascii="宋体" w:hAnsi="宋体" w:cs="宋体"/>
        </w:rPr>
        <w:fldChar w:fldCharType="end"/>
      </w:r>
      <w:r/>
    </w:p>
    <w:p>
      <w:pPr>
        <w:pStyle w:val="858"/>
        <w:ind w:firstLine="0"/>
        <w:jc w:val="both"/>
        <w:tabs>
          <w:tab w:val="right" w:pos="9032" w:leader="none"/>
        </w:tabs>
        <w:rPr>
          <w:rFonts w:hint="eastAsia" w:ascii="宋体" w:hAnsi="宋体" w:eastAsia="宋体"/>
          <w:b/>
          <w:sz w:val="32"/>
          <w:szCs w:val="32"/>
        </w:rPr>
      </w:pPr>
      <w:r>
        <w:rPr>
          <w:rFonts w:ascii="宋体" w:hAnsi="宋体" w:eastAsia="宋体" w:cs="宋体"/>
          <w:b/>
          <w:bCs/>
          <w:szCs w:val="24"/>
        </w:rPr>
        <w:fldChar w:fldCharType="end"/>
      </w:r>
      <w:r>
        <w:rPr>
          <w:rFonts w:ascii="宋体" w:hAnsi="宋体" w:eastAsia="宋体"/>
          <w:b/>
          <w:sz w:val="32"/>
        </w:rPr>
        <w:br w:type="page" w:clear="all"/>
      </w:r>
      <w:r>
        <w:rPr>
          <w:rFonts w:ascii="宋体" w:hAnsi="宋体" w:eastAsia="宋体"/>
          <w:b/>
          <w:sz w:val="32"/>
        </w:rPr>
        <w:tab/>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b/>
          <w:sz w:val="32"/>
          <w:szCs w:val="32"/>
        </w:rPr>
      </w:pPr>
      <w:r>
        <w:rPr>
          <w:rFonts w:hint="eastAsia" w:ascii="宋体" w:hAnsi="宋体" w:eastAsia="宋体"/>
          <w:b/>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88"/>
        <w:jc w:val="center"/>
        <w:rPr>
          <w:rFonts w:hint="eastAsia" w:ascii="宋体" w:hAnsi="宋体" w:eastAsia="宋体"/>
          <w:sz w:val="52"/>
        </w:rPr>
      </w:pPr>
      <w:r/>
      <w:bookmarkStart w:id="0" w:name="_Toc202442446"/>
      <w:r>
        <w:rPr>
          <w:rFonts w:hint="eastAsia" w:ascii="宋体" w:hAnsi="宋体" w:eastAsia="宋体"/>
          <w:sz w:val="52"/>
        </w:rPr>
        <w:t xml:space="preserve">第一章投标邀请函</w:t>
      </w:r>
      <w:bookmarkEnd w:id="0"/>
      <w:r/>
      <w:r/>
    </w:p>
    <w:p>
      <w:pPr>
        <w:spacing w:line="360" w:lineRule="auto"/>
        <w:rPr>
          <w:rFonts w:hint="eastAsia" w:ascii="宋体" w:hAnsi="宋体" w:eastAsia="宋体"/>
          <w:sz w:val="24"/>
          <w:szCs w:val="24"/>
          <w:u w:val="single"/>
        </w:rPr>
      </w:pPr>
      <w:r>
        <w:rPr>
          <w:rFonts w:ascii="宋体" w:hAnsi="宋体" w:eastAsia="宋体"/>
        </w:rPr>
        <w:br w:type="page" w:clear="all"/>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eastAsiaTheme="minorEastAsia"/>
          <w:sz w:val="24"/>
          <w:szCs w:val="24"/>
        </w:rPr>
        <w:t xml:space="preserve">项目概况</w:t>
      </w:r>
      <w:r/>
    </w:p>
    <w:p>
      <w:pPr>
        <w:ind w:firstLine="480"/>
        <w:spacing w:line="360" w:lineRule="auto"/>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eastAsiaTheme="minorEastAsia"/>
          <w:sz w:val="24"/>
          <w:szCs w:val="24"/>
          <w:u w:val="single"/>
        </w:rPr>
        <w:t xml:space="preserve">2026年黄埭镇道路养护服务</w:t>
      </w:r>
      <w:r>
        <w:rPr>
          <w:rFonts w:hint="eastAsia" w:ascii="宋体" w:hAnsi="宋体" w:cs="宋体" w:eastAsiaTheme="minorEastAsia"/>
          <w:sz w:val="24"/>
          <w:szCs w:val="24"/>
        </w:rPr>
        <w:t xml:space="preserve">招标项目的潜在投标人应在</w:t>
      </w:r>
      <w:r>
        <w:rPr>
          <w:rFonts w:hint="eastAsia" w:ascii="宋体" w:hAnsi="宋体" w:cs="宋体" w:eastAsiaTheme="minorEastAsia"/>
          <w:sz w:val="24"/>
          <w:szCs w:val="24"/>
          <w:u w:val="single"/>
        </w:rPr>
        <w:t xml:space="preserve">“苏采云”系统（网址：https://jszfcg.jsczt.cn）获取招标文件，并于2026年8月14日</w:t>
      </w:r>
      <w:r>
        <w:rPr>
          <w:rFonts w:ascii="宋体" w:hAnsi="宋体" w:cs="宋体" w:eastAsiaTheme="minorEastAsia"/>
          <w:sz w:val="24"/>
          <w:szCs w:val="24"/>
          <w:u w:val="single"/>
        </w:rPr>
        <w:t xml:space="preserve">13</w:t>
      </w:r>
      <w:r>
        <w:rPr>
          <w:rFonts w:hint="eastAsia" w:ascii="宋体" w:hAnsi="宋体" w:cs="宋体" w:eastAsiaTheme="minorEastAsia"/>
          <w:sz w:val="24"/>
          <w:szCs w:val="24"/>
          <w:u w:val="single"/>
        </w:rPr>
        <w:t xml:space="preserve">点30分</w:t>
      </w:r>
      <w:r>
        <w:rPr>
          <w:rFonts w:hint="eastAsia" w:ascii="宋体" w:hAnsi="宋体" w:cs="宋体" w:eastAsiaTheme="minorEastAsia"/>
          <w:bCs/>
          <w:sz w:val="24"/>
          <w:szCs w:val="24"/>
          <w:u w:val="single"/>
        </w:rPr>
        <w:t xml:space="preserve">（</w:t>
      </w:r>
      <w:r>
        <w:rPr>
          <w:rFonts w:hint="eastAsia" w:ascii="宋体" w:hAnsi="宋体" w:cs="宋体" w:eastAsiaTheme="minorEastAsia"/>
          <w:bCs/>
          <w:sz w:val="24"/>
          <w:szCs w:val="24"/>
        </w:rPr>
        <w:t xml:space="preserve">北京时间）前递交投标</w:t>
      </w:r>
      <w:r>
        <w:rPr>
          <w:rFonts w:ascii="宋体" w:hAnsi="宋体" w:cs="宋体" w:eastAsiaTheme="minorEastAsia"/>
          <w:bCs/>
          <w:sz w:val="24"/>
          <w:szCs w:val="24"/>
        </w:rPr>
        <w:t xml:space="preserve">文件</w:t>
      </w:r>
      <w:r>
        <w:rPr>
          <w:rFonts w:hint="eastAsia" w:ascii="宋体" w:hAnsi="宋体" w:cs="宋体" w:eastAsiaTheme="minorEastAsia"/>
          <w:sz w:val="24"/>
          <w:szCs w:val="24"/>
        </w:rPr>
        <w:t xml:space="preserve">。</w:t>
      </w:r>
      <w:bookmarkStart w:id="1" w:name="_Hlk24379207"/>
      <w:r/>
      <w:r/>
    </w:p>
    <w:p>
      <w:pPr>
        <w:keepLines/>
        <w:keepNext/>
        <w:spacing w:line="360" w:lineRule="auto"/>
        <w:rPr>
          <w:rFonts w:ascii="宋体" w:hAnsi="宋体" w:cs="宋体"/>
          <w:b/>
          <w:sz w:val="24"/>
          <w:szCs w:val="24"/>
        </w:rPr>
      </w:pPr>
      <w:r/>
      <w:bookmarkStart w:id="2" w:name="_Toc28359079"/>
      <w:r/>
      <w:bookmarkStart w:id="3" w:name="_Toc35393790"/>
      <w:r/>
      <w:bookmarkStart w:id="4" w:name="_Toc35393621"/>
      <w:r/>
      <w:bookmarkStart w:id="5" w:name="_Toc28359002"/>
      <w:r>
        <w:rPr>
          <w:rFonts w:hint="eastAsia" w:ascii="宋体" w:hAnsi="宋体" w:cs="宋体" w:eastAsiaTheme="minorEastAsia"/>
          <w:b/>
          <w:sz w:val="24"/>
          <w:szCs w:val="24"/>
        </w:rPr>
        <w:t xml:space="preserve">一、项目基本情况</w:t>
      </w:r>
      <w:bookmarkEnd w:id="2"/>
      <w:r/>
      <w:bookmarkEnd w:id="3"/>
      <w:r/>
      <w:bookmarkEnd w:id="4"/>
      <w:r/>
      <w:bookmarkEnd w:id="5"/>
      <w:r/>
      <w:r/>
    </w:p>
    <w:p>
      <w:pPr>
        <w:ind w:firstLine="480"/>
        <w:spacing w:line="360" w:lineRule="auto"/>
        <w:rPr>
          <w:rFonts w:ascii="宋体" w:hAnsi="宋体" w:cs="宋体"/>
          <w:color w:val="ff0000"/>
          <w:sz w:val="24"/>
          <w:szCs w:val="24"/>
        </w:rPr>
      </w:pPr>
      <w:r>
        <w:rPr>
          <w:rFonts w:hint="eastAsia" w:ascii="宋体" w:hAnsi="宋体" w:cs="宋体" w:eastAsiaTheme="minorEastAsia"/>
          <w:sz w:val="24"/>
          <w:szCs w:val="24"/>
        </w:rPr>
        <w:t xml:space="preserve">（一）项目编号：</w:t>
      </w:r>
      <w:r>
        <w:rPr>
          <w:rFonts w:ascii="宋体" w:hAnsi="宋体" w:cs="宋体" w:eastAsiaTheme="minorEastAsia"/>
          <w:sz w:val="24"/>
          <w:szCs w:val="24"/>
        </w:rPr>
        <w:t xml:space="preserve">JSZC-320507-WYJS-G2026-0006</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（二）项目名称：2026年黄埭镇道路养护服务</w:t>
      </w:r>
      <w:bookmarkEnd w:id="1"/>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（三）项目预算及最高限价</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1、总预算金额：人民币肆佰捌拾陆万肆仟壹佰柒拾柒元叁角肆分（￥：</w:t>
      </w:r>
      <w:r>
        <w:rPr>
          <w:rFonts w:ascii="宋体" w:hAnsi="宋体" w:cs="宋体" w:eastAsiaTheme="minorEastAsia"/>
          <w:sz w:val="24"/>
          <w:szCs w:val="24"/>
        </w:rPr>
        <w:t xml:space="preserve">4864177</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34</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总预算金额最高限价：人民币肆佰捌拾陆万肆仟壹佰柒拾柒元叁角肆分（￥：4864177.34）</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其中：</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第一标段（黄埭片区）：人民币贰佰玖拾壹万捌仟伍佰壹拾叁元伍角贰分（￥：</w:t>
      </w:r>
      <w:r>
        <w:rPr>
          <w:rFonts w:ascii="宋体" w:hAnsi="宋体" w:cs="宋体" w:eastAsiaTheme="minorEastAsia"/>
          <w:sz w:val="24"/>
          <w:szCs w:val="24"/>
        </w:rPr>
        <w:t xml:space="preserve">2918513</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52</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第一标段（黄埭片区）最高限价：人民币贰佰玖拾壹万捌仟伍佰壹拾叁元伍角贰分（￥：2918513.52）</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第二标段（东桥片区）：人民币壹佰玖拾肆万伍仟陆佰陆拾叁元捌角贰分（￥：</w:t>
      </w:r>
      <w:r>
        <w:rPr>
          <w:rFonts w:ascii="宋体" w:hAnsi="宋体" w:cs="宋体" w:eastAsiaTheme="minorEastAsia"/>
          <w:sz w:val="24"/>
          <w:szCs w:val="24"/>
        </w:rPr>
        <w:t xml:space="preserve">1945663</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82</w:t>
      </w:r>
      <w:r>
        <w:rPr>
          <w:rFonts w:hint="eastAsia" w:ascii="宋体" w:hAnsi="宋体" w:cs="宋体" w:eastAsiaTheme="minorEastAsia"/>
          <w:sz w:val="24"/>
          <w:szCs w:val="24"/>
        </w:rPr>
        <w:t xml:space="preserve">）</w:t>
      </w:r>
      <w:r/>
    </w:p>
    <w:p>
      <w:pPr>
        <w:ind w:firstLine="720"/>
        <w:spacing w:line="360" w:lineRule="auto"/>
        <w:rPr>
          <w:rFonts w:ascii="宋体" w:hAnsi="宋体" w:cs="宋体"/>
          <w:sz w:val="24"/>
          <w:szCs w:val="24"/>
        </w:rPr>
      </w:pPr>
      <w:r>
        <w:rPr>
          <w:rFonts w:hint="eastAsia" w:ascii="宋体" w:hAnsi="宋体" w:cs="宋体" w:eastAsiaTheme="minorEastAsia"/>
          <w:sz w:val="24"/>
          <w:szCs w:val="24"/>
        </w:rPr>
        <w:t xml:space="preserve">第二标段（东桥片区）最高限价：人民币壹佰玖拾肆万伍仟陆佰陆拾叁元捌角贰分（￥：1945663.82）</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2、投标报价最高限价：</w:t>
      </w:r>
      <w:r>
        <w:rPr>
          <w:rFonts w:hint="eastAsia" w:ascii="宋体" w:hAnsi="宋体" w:cs="宋体" w:eastAsiaTheme="minorEastAsia"/>
          <w:sz w:val="24"/>
        </w:rPr>
        <w:t xml:space="preserve">根据附件中对应的标段清单表以最高限价单价为依据报折扣率</w:t>
      </w:r>
      <w:r>
        <w:rPr>
          <w:rFonts w:hint="eastAsia" w:ascii="宋体" w:hAnsi="宋体" w:cs="宋体" w:eastAsiaTheme="minorEastAsia"/>
          <w:sz w:val="24"/>
          <w:szCs w:val="24"/>
        </w:rPr>
        <w:t xml:space="preserve">，折扣率≤100%。</w:t>
      </w:r>
      <w:r/>
    </w:p>
    <w:p>
      <w:pPr>
        <w:ind w:firstLine="480"/>
        <w:spacing w:line="360" w:lineRule="auto"/>
        <w:rPr>
          <w:rFonts w:ascii="宋体" w:hAnsi="宋体" w:cs="宋体"/>
          <w:b/>
          <w:bCs/>
          <w:sz w:val="24"/>
          <w:szCs w:val="24"/>
        </w:rPr>
      </w:pPr>
      <w:r>
        <w:rPr>
          <w:rFonts w:hint="eastAsia" w:ascii="宋体" w:hAnsi="宋体" w:cs="宋体" w:eastAsiaTheme="minorEastAsia"/>
          <w:b/>
          <w:bCs/>
          <w:sz w:val="24"/>
          <w:szCs w:val="24"/>
        </w:rPr>
        <w:t xml:space="preserve">注：本项目采购分为两个标段，投标人可以选择多个标段进行投标，中标标段数量不超过一个。本项目按标段号顺序开标，确定投标人的中标标段。已确定中标标段的投标人，其余标段将自动失去中标资格且不再参加下一个标段的评审。在合同签订之前，若某标段因质疑、投诉等事项导致中标结果改变的，不影响其它任何标段的中标结果。</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（四）合同履行期限：自合同签订之日起1年，具体日期要求根据招标单位项目实施进度要求执行或实际结算合同价达到相应标段的预算最高限价(二者以先到达者为</w:t>
      </w:r>
      <w:r>
        <w:rPr>
          <w:rFonts w:hint="eastAsia" w:ascii="宋体" w:hAnsi="宋体" w:cs="宋体" w:eastAsiaTheme="minorEastAsia"/>
          <w:sz w:val="24"/>
          <w:szCs w:val="24"/>
        </w:rPr>
        <w:t xml:space="preserve">准)。</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（五）采购需求：为做好黄埭镇</w:t>
      </w:r>
      <w:r>
        <w:rPr>
          <w:rFonts w:ascii="宋体" w:hAnsi="宋体" w:cs="宋体" w:eastAsiaTheme="minorEastAsia"/>
          <w:sz w:val="24"/>
          <w:szCs w:val="24"/>
        </w:rPr>
        <w:t xml:space="preserve">202</w:t>
      </w:r>
      <w:r>
        <w:rPr>
          <w:rFonts w:hint="eastAsia" w:ascii="宋体" w:hAnsi="宋体" w:cs="宋体" w:eastAsiaTheme="minorEastAsia"/>
          <w:sz w:val="24"/>
          <w:szCs w:val="24"/>
        </w:rPr>
        <w:t xml:space="preserve">6</w:t>
      </w:r>
      <w:r>
        <w:rPr>
          <w:rFonts w:ascii="宋体" w:hAnsi="宋体" w:cs="宋体" w:eastAsiaTheme="minorEastAsia"/>
          <w:sz w:val="24"/>
          <w:szCs w:val="24"/>
        </w:rPr>
        <w:t xml:space="preserve">-202</w:t>
      </w:r>
      <w:r>
        <w:rPr>
          <w:rFonts w:hint="eastAsia" w:ascii="宋体" w:hAnsi="宋体" w:cs="宋体" w:eastAsiaTheme="minorEastAsia"/>
          <w:sz w:val="24"/>
          <w:szCs w:val="24"/>
        </w:rPr>
        <w:t xml:space="preserve">7年度市政道路管理能力，提高对突发事件的应急反应、控制和救援能力，保障辖区内所属道路、桥梁及其他安保辅助设施的安全完好畅通。本年度养护总道路养护里程约</w:t>
      </w:r>
      <w:r>
        <w:rPr>
          <w:rFonts w:ascii="宋体" w:hAnsi="宋体" w:cs="宋体" w:eastAsiaTheme="minorEastAsia"/>
          <w:sz w:val="24"/>
          <w:szCs w:val="24"/>
        </w:rPr>
        <w:t xml:space="preserve">113.325</w:t>
      </w:r>
      <w:r>
        <w:rPr>
          <w:rFonts w:hint="eastAsia" w:ascii="宋体" w:hAnsi="宋体" w:cs="宋体" w:eastAsiaTheme="minorEastAsia"/>
          <w:sz w:val="24"/>
          <w:szCs w:val="24"/>
        </w:rPr>
        <w:t xml:space="preserve">公里。</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（六）本项目不接受联合体。</w:t>
      </w:r>
      <w:r/>
    </w:p>
    <w:p>
      <w:pPr>
        <w:spacing w:line="360" w:lineRule="auto"/>
        <w:rPr>
          <w:rFonts w:ascii="宋体" w:hAnsi="宋体" w:cs="宋体"/>
          <w:sz w:val="24"/>
          <w:szCs w:val="24"/>
        </w:rPr>
      </w:pPr>
      <w:r/>
      <w:bookmarkStart w:id="6" w:name="_Toc35393622"/>
      <w:r/>
      <w:bookmarkStart w:id="7" w:name="_Toc28359080"/>
      <w:r/>
      <w:bookmarkStart w:id="8" w:name="_Toc28359003"/>
      <w:r/>
      <w:bookmarkStart w:id="9" w:name="_Toc35393791"/>
      <w:r>
        <w:rPr>
          <w:rFonts w:hint="eastAsia" w:ascii="宋体" w:hAnsi="宋体" w:cs="宋体" w:eastAsiaTheme="minorEastAsia"/>
          <w:b/>
          <w:sz w:val="24"/>
          <w:szCs w:val="24"/>
        </w:rPr>
        <w:t xml:space="preserve">二、申请人的资格要求：</w:t>
      </w:r>
      <w:bookmarkEnd w:id="6"/>
      <w:r/>
      <w:bookmarkEnd w:id="7"/>
      <w:r/>
      <w:bookmarkEnd w:id="8"/>
      <w:r/>
      <w:bookmarkEnd w:id="9"/>
      <w:r/>
      <w:r/>
    </w:p>
    <w:p>
      <w:pPr>
        <w:ind w:firstLine="480"/>
        <w:spacing w:line="360" w:lineRule="auto"/>
        <w:rPr>
          <w:rFonts w:ascii="宋体" w:hAnsi="宋体" w:cs="宋体"/>
          <w:sz w:val="24"/>
          <w:szCs w:val="24"/>
        </w:rPr>
      </w:pPr>
      <w:r/>
      <w:bookmarkStart w:id="10" w:name="_Toc28359081"/>
      <w:r/>
      <w:bookmarkStart w:id="11" w:name="_Toc28359004"/>
      <w:r>
        <w:rPr>
          <w:rFonts w:hint="eastAsia" w:ascii="宋体" w:hAnsi="宋体" w:cs="宋体" w:eastAsiaTheme="minorEastAsia"/>
          <w:sz w:val="24"/>
          <w:szCs w:val="24"/>
        </w:rPr>
        <w:t xml:space="preserve">1.满足《中华人民共和国政府采购法》第二十二条规定：</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（1）具有独立承担民事责任的能力；</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（2）具有良好的商业信誉和健全的财务会计制度；</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（3）具有履行合同所必需的设备和专业技术能力；</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（4）有依法缴纳税收和社会保障资金的良好记录；</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（5）参加政府采购活动前三年内，在经营活动中没有重大违法记录；</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（6）法律、行政法规规定的其他条件。</w:t>
      </w:r>
      <w:r/>
    </w:p>
    <w:p>
      <w:pPr>
        <w:ind w:firstLine="480"/>
        <w:spacing w:line="360" w:lineRule="auto"/>
        <w:rPr>
          <w:rFonts w:ascii="宋体" w:hAnsi="宋体" w:cs="宋体"/>
          <w:sz w:val="24"/>
          <w:szCs w:val="24"/>
        </w:rPr>
      </w:pPr>
      <w:r>
        <w:rPr>
          <w:rFonts w:ascii="宋体" w:hAnsi="宋体" w:cs="宋体" w:eastAsiaTheme="minorEastAsia"/>
          <w:sz w:val="24"/>
          <w:szCs w:val="24"/>
        </w:rPr>
        <w:t xml:space="preserve">2</w:t>
      </w:r>
      <w:r>
        <w:rPr>
          <w:rFonts w:hint="eastAsia" w:ascii="宋体" w:hAnsi="宋体" w:cs="宋体" w:eastAsiaTheme="minorEastAsia"/>
          <w:sz w:val="24"/>
          <w:szCs w:val="24"/>
        </w:rPr>
        <w:t xml:space="preserve">.落实政府采购政策需满足的资格要求：根据《政府采购促进中小企业发展管理办法》的相关规定，本项目专门面向中小企业，所属行业为其他未列明行业，供应商应为中小微企业、监狱企业、残疾人福利性单位。</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3.本项目的特定资格要求：</w:t>
      </w:r>
      <w:bookmarkStart w:id="12" w:name="_Toc35393623"/>
      <w:r/>
      <w:bookmarkStart w:id="13" w:name="_Toc35393792"/>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w:t>
      </w:r>
      <w:r>
        <w:rPr>
          <w:rFonts w:ascii="宋体" w:hAnsi="宋体" w:cs="宋体" w:eastAsiaTheme="minorEastAsia"/>
          <w:sz w:val="24"/>
          <w:szCs w:val="24"/>
        </w:rPr>
        <w:t xml:space="preserve">1</w:t>
      </w:r>
      <w:r>
        <w:rPr>
          <w:rFonts w:hint="eastAsia" w:ascii="宋体" w:hAnsi="宋体" w:cs="宋体" w:eastAsiaTheme="minorEastAsia"/>
          <w:sz w:val="24"/>
          <w:szCs w:val="24"/>
        </w:rPr>
        <w:t xml:space="preserve">）投标单位具备有效期内的市政公用工程施工总承包三级及以上资质；</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w:t>
      </w:r>
      <w:r>
        <w:rPr>
          <w:rFonts w:ascii="宋体" w:hAnsi="宋体" w:cs="宋体" w:eastAsiaTheme="minorEastAsia"/>
          <w:sz w:val="24"/>
          <w:szCs w:val="24"/>
        </w:rPr>
        <w:t xml:space="preserve">2</w:t>
      </w:r>
      <w:r>
        <w:rPr>
          <w:rFonts w:hint="eastAsia" w:ascii="宋体" w:hAnsi="宋体" w:cs="宋体" w:eastAsiaTheme="minorEastAsia"/>
          <w:sz w:val="24"/>
          <w:szCs w:val="24"/>
        </w:rPr>
        <w:t xml:space="preserve">）投标单位具备有效期内的《安全生产许可证》；</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注：</w:t>
      </w:r>
      <w:r>
        <w:rPr>
          <w:rFonts w:ascii="宋体" w:hAnsi="宋体" w:cs="宋体" w:eastAsiaTheme="minorEastAsia"/>
          <w:sz w:val="24"/>
          <w:szCs w:val="24"/>
        </w:rPr>
        <w:t xml:space="preserve">1</w:t>
      </w:r>
      <w:r>
        <w:rPr>
          <w:rFonts w:hint="eastAsia" w:ascii="宋体" w:hAnsi="宋体" w:cs="宋体" w:eastAsiaTheme="minorEastAsia"/>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960"/>
        <w:spacing w:line="360" w:lineRule="auto"/>
        <w:rPr>
          <w:rFonts w:ascii="宋体" w:hAnsi="宋体" w:cs="宋体"/>
          <w:sz w:val="24"/>
          <w:szCs w:val="24"/>
        </w:rPr>
      </w:pPr>
      <w:r>
        <w:rPr>
          <w:rFonts w:ascii="宋体" w:hAnsi="宋体" w:cs="宋体" w:eastAsiaTheme="minorEastAsia"/>
          <w:sz w:val="24"/>
          <w:szCs w:val="24"/>
        </w:rPr>
        <w:t xml:space="preserve">2</w:t>
      </w:r>
      <w:r>
        <w:rPr>
          <w:rFonts w:hint="eastAsia" w:ascii="宋体" w:hAnsi="宋体" w:cs="宋体" w:eastAsiaTheme="minorEastAsia"/>
          <w:sz w:val="24"/>
          <w:szCs w:val="24"/>
        </w:rPr>
        <w:t xml:space="preserve">、未被</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信用中国</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网站（</w:t>
      </w:r>
      <w:r>
        <w:rPr>
          <w:rFonts w:ascii="宋体" w:hAnsi="宋体" w:cs="宋体" w:eastAsiaTheme="minorEastAsia"/>
          <w:sz w:val="24"/>
          <w:szCs w:val="24"/>
        </w:rPr>
        <w:t xml:space="preserve">WWW.creditchina.gov.cn</w:t>
      </w:r>
      <w:r>
        <w:rPr>
          <w:rFonts w:hint="eastAsia" w:ascii="宋体" w:hAnsi="宋体" w:cs="宋体" w:eastAsiaTheme="minorEastAsia"/>
          <w:sz w:val="24"/>
          <w:szCs w:val="24"/>
        </w:rPr>
        <w:t xml:space="preserve">）或</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中国政府采购网</w:t>
      </w:r>
      <w:r>
        <w:rPr>
          <w:rFonts w:hint="cs" w:ascii="宋体" w:hAnsi="宋体" w:cs="宋体" w:eastAsiaTheme="minorEastAsia"/>
          <w:sz w:val="24"/>
          <w:szCs w:val="24"/>
        </w:rPr>
        <w:t xml:space="preserve">”</w:t>
      </w:r>
      <w:r>
        <w:rPr>
          <w:rFonts w:hint="eastAsia" w:ascii="宋体" w:hAnsi="宋体" w:cs="宋体" w:eastAsiaTheme="minorEastAsia"/>
          <w:sz w:val="24"/>
          <w:szCs w:val="24"/>
        </w:rPr>
        <w:t xml:space="preserve">网站（</w:t>
      </w:r>
      <w:r>
        <w:rPr>
          <w:rFonts w:ascii="宋体" w:hAnsi="宋体" w:cs="宋体" w:eastAsiaTheme="minorEastAsia"/>
          <w:sz w:val="24"/>
          <w:szCs w:val="24"/>
        </w:rPr>
        <w:t xml:space="preserve">www.ccgp.gov.cn</w:t>
      </w:r>
      <w:r>
        <w:rPr>
          <w:rFonts w:hint="eastAsia" w:ascii="宋体" w:hAnsi="宋体" w:cs="宋体" w:eastAsiaTheme="minorEastAsia"/>
          <w:sz w:val="24"/>
          <w:szCs w:val="24"/>
        </w:rPr>
        <w:t xml:space="preserve">）列入失信被执行人、重大税收违法案件当事人名单、政府采购严重失信行为记录名单；</w:t>
      </w:r>
      <w:r/>
    </w:p>
    <w:p>
      <w:pPr>
        <w:ind w:firstLine="960"/>
        <w:spacing w:line="360" w:lineRule="auto"/>
        <w:rPr>
          <w:rFonts w:ascii="宋体" w:hAnsi="宋体" w:cs="宋体"/>
          <w:sz w:val="24"/>
          <w:szCs w:val="24"/>
        </w:rPr>
      </w:pPr>
      <w:r>
        <w:rPr>
          <w:rFonts w:hint="eastAsia" w:ascii="宋体" w:hAnsi="宋体" w:cs="宋体" w:eastAsiaTheme="minorEastAsia"/>
          <w:sz w:val="24"/>
          <w:szCs w:val="24"/>
        </w:rPr>
        <w:t xml:space="preserve">3、为本采购项目提供整体设计、规范编制或者项目管理、监理、检测等服务的投标人，不得再参加本采购项目的其他采购活动。</w:t>
      </w:r>
      <w:r/>
    </w:p>
    <w:p>
      <w:pPr>
        <w:spacing w:line="360" w:lineRule="auto"/>
        <w:rPr>
          <w:rFonts w:ascii="宋体" w:hAnsi="宋体" w:cs="宋体"/>
          <w:b/>
          <w:bCs/>
          <w:sz w:val="24"/>
          <w:szCs w:val="24"/>
        </w:rPr>
      </w:pPr>
      <w:r>
        <w:rPr>
          <w:rFonts w:hint="eastAsia" w:ascii="宋体" w:hAnsi="宋体" w:cs="宋体" w:eastAsiaTheme="minorEastAsia"/>
          <w:b/>
          <w:bCs/>
          <w:sz w:val="24"/>
          <w:szCs w:val="24"/>
        </w:rPr>
        <w:t xml:space="preserve">三、</w:t>
      </w:r>
      <w:bookmarkEnd w:id="10"/>
      <w:r/>
      <w:bookmarkEnd w:id="11"/>
      <w:r/>
      <w:bookmarkEnd w:id="12"/>
      <w:r/>
      <w:bookmarkEnd w:id="13"/>
      <w:r>
        <w:rPr>
          <w:rFonts w:hint="eastAsia" w:ascii="宋体" w:hAnsi="宋体" w:cs="宋体" w:eastAsiaTheme="minorEastAsia"/>
          <w:b/>
          <w:bCs/>
          <w:sz w:val="24"/>
          <w:szCs w:val="24"/>
        </w:rPr>
        <w:t xml:space="preserve">报名及采购文件的获取</w:t>
      </w:r>
      <w:r/>
    </w:p>
    <w:p>
      <w:pPr>
        <w:pStyle w:val="858"/>
        <w:ind w:firstLine="480"/>
        <w:spacing w:line="360" w:lineRule="auto"/>
        <w:rPr>
          <w:rFonts w:ascii="宋体" w:hAnsi="宋体" w:cs="宋体"/>
          <w:b/>
          <w:szCs w:val="24"/>
        </w:rPr>
      </w:pPr>
      <w:r/>
      <w:bookmarkStart w:id="14" w:name="_Toc28359005"/>
      <w:r/>
      <w:bookmarkStart w:id="15" w:name="_Toc28359082"/>
      <w:r/>
      <w:bookmarkStart w:id="16" w:name="_Toc35393793"/>
      <w:r/>
      <w:bookmarkStart w:id="17" w:name="_Toc35393624"/>
      <w:r>
        <w:rPr>
          <w:rFonts w:hint="eastAsia" w:ascii="宋体" w:hAnsi="宋体" w:cs="宋体" w:eastAsiaTheme="minorEastAsia"/>
          <w:szCs w:val="24"/>
        </w:rPr>
        <w:t xml:space="preserve">1.时间：“苏采云”系统内规定的时间</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2.地点：“苏采云”系统自行下载采购文件</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3.方式：</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（1）CA证书办理</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eastAsiaTheme="minorEastAsia"/>
          <w:szCs w:val="24"/>
        </w:rPr>
        <w:t xml:space="preserve">—</w:t>
      </w:r>
      <w:r>
        <w:rPr>
          <w:rFonts w:hint="eastAsia" w:ascii="宋体" w:hAnsi="宋体" w:cs="宋体" w:eastAsiaTheme="minorEastAsia"/>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eastAsiaTheme="minorEastAsia"/>
          <w:b/>
          <w:szCs w:val="24"/>
        </w:rPr>
        <w:t xml:space="preserve">苏州现场办理地址：</w:t>
      </w:r>
      <w:r>
        <w:rPr>
          <w:rFonts w:ascii="宋体" w:hAnsi="宋体" w:cs="宋体" w:eastAsiaTheme="minorEastAsia"/>
          <w:b/>
          <w:szCs w:val="24"/>
        </w:rPr>
        <w:t xml:space="preserve">苏州高新区邓尉路105号狮山科技馆1楼服务大厅</w:t>
      </w:r>
      <w:r>
        <w:rPr>
          <w:rFonts w:hint="eastAsia" w:ascii="宋体" w:hAnsi="宋体" w:cs="宋体" w:eastAsiaTheme="minorEastAsia"/>
          <w:b/>
          <w:szCs w:val="24"/>
        </w:rPr>
        <w:t xml:space="preserve">，咨询电话：</w:t>
      </w:r>
      <w:r>
        <w:rPr>
          <w:rFonts w:ascii="宋体" w:hAnsi="宋体" w:cs="宋体" w:eastAsiaTheme="minorEastAsia"/>
          <w:b/>
          <w:szCs w:val="24"/>
        </w:rPr>
        <w:t xml:space="preserve">0512-65737699</w:t>
      </w:r>
      <w:r>
        <w:rPr>
          <w:rFonts w:hint="eastAsia" w:ascii="宋体" w:hAnsi="宋体" w:cs="宋体" w:eastAsiaTheme="minorEastAsia"/>
          <w:szCs w:val="24"/>
        </w:rPr>
        <w:t xml:space="preserve">。</w:t>
      </w:r>
      <w:r/>
    </w:p>
    <w:p>
      <w:pPr>
        <w:pStyle w:val="858"/>
        <w:ind w:firstLine="480"/>
        <w:spacing w:line="360" w:lineRule="auto"/>
        <w:rPr>
          <w:rFonts w:ascii="宋体" w:hAnsi="宋体" w:cs="宋体"/>
          <w:b/>
          <w:szCs w:val="24"/>
        </w:rPr>
      </w:pPr>
      <w:r>
        <w:rPr>
          <w:rFonts w:hint="eastAsia" w:ascii="宋体" w:hAnsi="宋体" w:cs="宋体" w:eastAsiaTheme="minorEastAsia"/>
          <w:szCs w:val="24"/>
        </w:rPr>
        <w:t xml:space="preserve">（2）参与采购活动</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（3）电子投标准备</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eastAsiaTheme="minorEastAsia"/>
          <w:b/>
          <w:szCs w:val="24"/>
        </w:rPr>
        <w:t xml:space="preserve">（具体详见《苏采云系统供应商操作手册》，网址链接</w:t>
      </w:r>
      <w:r>
        <w:rPr>
          <w:rFonts w:ascii="宋体" w:hAnsi="宋体" w:cs="宋体" w:eastAsiaTheme="minorEastAsia"/>
          <w:b/>
          <w:szCs w:val="24"/>
        </w:rPr>
        <w:t xml:space="preserve">https://czju.suzhou.gov.cn/zfcg/html/content/20231220161910031.shtml</w:t>
      </w:r>
      <w:r>
        <w:rPr>
          <w:rFonts w:hint="eastAsia" w:ascii="宋体" w:hAnsi="宋体" w:cs="宋体" w:eastAsiaTheme="minorEastAsia"/>
          <w:b/>
          <w:szCs w:val="24"/>
        </w:rPr>
        <w:t xml:space="preserve">）</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在系统操作过程中如有疑问，请按以下方式联系：</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注册咨询：</w:t>
      </w:r>
      <w:r>
        <w:rPr>
          <w:rFonts w:ascii="宋体" w:hAnsi="宋体" w:cs="宋体" w:eastAsiaTheme="minorEastAsia"/>
          <w:szCs w:val="24"/>
        </w:rPr>
        <w:t xml:space="preserve">18261002950</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CA技术咨询电话：</w:t>
      </w:r>
      <w:r>
        <w:rPr>
          <w:rFonts w:ascii="宋体" w:hAnsi="宋体" w:cs="宋体" w:eastAsiaTheme="minorEastAsia"/>
          <w:szCs w:val="24"/>
        </w:rPr>
        <w:t xml:space="preserve">400-608-6099</w:t>
      </w:r>
      <w:r>
        <w:rPr>
          <w:rFonts w:hint="eastAsia" w:ascii="宋体" w:hAnsi="宋体" w:cs="宋体" w:eastAsiaTheme="minorEastAsia"/>
          <w:szCs w:val="24"/>
        </w:rPr>
        <w:t xml:space="preserve">；</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签章使用问题：025-83633811、025-83633812、15380932027、15371015030；</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系统使用指导与咨询：联系电话：18261002950；QQ：3048755361、1315179389、895706745。</w:t>
      </w:r>
      <w:r>
        <w:rPr>
          <w:rFonts w:hint="eastAsia" w:ascii="宋体" w:hAnsi="宋体" w:eastAsia="宋体" w:cs="宋体"/>
          <w:szCs w:val="24"/>
        </w:rPr>
        <w:t xml:space="preserve">智能客服：登录苏采云系统后，联系系统右下方智能客服图标进行咨询。</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4.售价：免费</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四、提交投标文件</w:t>
      </w:r>
      <w:bookmarkEnd w:id="14"/>
      <w:r/>
      <w:bookmarkEnd w:id="15"/>
      <w:r>
        <w:rPr>
          <w:rFonts w:hint="eastAsia" w:ascii="宋体" w:hAnsi="宋体" w:cs="宋体" w:eastAsiaTheme="minorEastAsia"/>
          <w:b/>
          <w:sz w:val="24"/>
          <w:szCs w:val="24"/>
        </w:rPr>
        <w:t xml:space="preserve">截止时间、开标时间和地点</w:t>
      </w:r>
      <w:bookmarkEnd w:id="16"/>
      <w:r/>
      <w:bookmarkEnd w:id="17"/>
      <w:r/>
      <w:r/>
    </w:p>
    <w:p>
      <w:pPr>
        <w:pStyle w:val="858"/>
        <w:ind w:firstLine="480"/>
        <w:spacing w:line="360" w:lineRule="auto"/>
        <w:rPr>
          <w:rFonts w:ascii="宋体" w:hAnsi="宋体" w:cs="宋体"/>
          <w:szCs w:val="24"/>
        </w:rPr>
      </w:pPr>
      <w:r/>
      <w:bookmarkStart w:id="18" w:name="_Toc28359084"/>
      <w:r/>
      <w:bookmarkStart w:id="19" w:name="_Toc35393794"/>
      <w:r/>
      <w:bookmarkStart w:id="20" w:name="_Toc28359007"/>
      <w:r/>
      <w:bookmarkStart w:id="21" w:name="_Toc35393625"/>
      <w:r>
        <w:rPr>
          <w:rFonts w:hint="eastAsia" w:ascii="宋体" w:hAnsi="宋体" w:cs="宋体" w:eastAsiaTheme="minorEastAsia"/>
          <w:szCs w:val="24"/>
        </w:rPr>
        <w:t xml:space="preserve">1.提交投标文件截止时间：</w:t>
      </w:r>
      <w:r>
        <w:rPr>
          <w:rFonts w:hint="eastAsia" w:ascii="宋体" w:hAnsi="宋体" w:cs="宋体" w:eastAsiaTheme="minorEastAsia"/>
          <w:szCs w:val="24"/>
          <w:u w:val="single"/>
        </w:rPr>
        <w:t xml:space="preserve">2026年8月14日13点30分</w:t>
      </w:r>
      <w:r>
        <w:rPr>
          <w:rFonts w:hint="eastAsia" w:ascii="宋体" w:hAnsi="宋体" w:cs="宋体" w:eastAsiaTheme="minorEastAsia"/>
          <w:szCs w:val="24"/>
        </w:rPr>
        <w:t xml:space="preserve">（北京时间）；</w:t>
      </w:r>
      <w:r/>
    </w:p>
    <w:p>
      <w:pPr>
        <w:pStyle w:val="858"/>
        <w:ind w:firstLine="480"/>
        <w:spacing w:line="360" w:lineRule="auto"/>
        <w:rPr>
          <w:rFonts w:ascii="宋体" w:hAnsi="宋体" w:cs="宋体"/>
          <w:szCs w:val="24"/>
        </w:rPr>
      </w:pPr>
      <w:r>
        <w:rPr>
          <w:rFonts w:hint="eastAsia" w:ascii="宋体" w:hAnsi="宋体" w:cs="宋体" w:eastAsiaTheme="minorEastAsia"/>
          <w:szCs w:val="24"/>
        </w:rPr>
        <w:t xml:space="preserve">2.开标时间：</w:t>
      </w:r>
      <w:r>
        <w:rPr>
          <w:rFonts w:hint="eastAsia" w:ascii="宋体" w:hAnsi="宋体" w:cs="宋体" w:eastAsiaTheme="minorEastAsia"/>
          <w:szCs w:val="24"/>
          <w:u w:val="single"/>
        </w:rPr>
        <w:t xml:space="preserve">2026年8月14日13点30分</w:t>
      </w:r>
      <w:r>
        <w:rPr>
          <w:rFonts w:hint="eastAsia" w:ascii="宋体" w:hAnsi="宋体" w:cs="宋体" w:eastAsiaTheme="minorEastAsia"/>
          <w:szCs w:val="24"/>
        </w:rPr>
        <w:t xml:space="preserve">（北京时间）；</w:t>
      </w:r>
      <w:r/>
    </w:p>
    <w:p>
      <w:pPr>
        <w:pStyle w:val="858"/>
        <w:ind w:firstLine="480"/>
        <w:spacing w:line="360" w:lineRule="auto"/>
        <w:rPr>
          <w:rFonts w:ascii="宋体" w:hAnsi="宋体" w:cs="宋体"/>
          <w:szCs w:val="24"/>
        </w:rPr>
      </w:pPr>
      <w:r>
        <w:rPr>
          <w:rFonts w:ascii="宋体" w:hAnsi="宋体" w:cs="宋体" w:eastAsiaTheme="minorEastAsia"/>
          <w:szCs w:val="24"/>
        </w:rPr>
        <w:t xml:space="preserve">3.</w:t>
      </w:r>
      <w:r>
        <w:rPr>
          <w:rFonts w:hint="eastAsia" w:ascii="宋体" w:hAnsi="宋体" w:cs="宋体" w:eastAsiaTheme="minorEastAsia"/>
          <w:szCs w:val="24"/>
        </w:rPr>
        <w:t xml:space="preserve">开标地点：“苏采云”系统（网址：https://jszfcg.jsczt.cn） </w:t>
      </w:r>
      <w:r/>
    </w:p>
    <w:p>
      <w:pPr>
        <w:pStyle w:val="858"/>
        <w:ind w:firstLine="480"/>
        <w:spacing w:line="360" w:lineRule="auto"/>
        <w:rPr>
          <w:rFonts w:ascii="宋体" w:hAnsi="宋体" w:cs="宋体"/>
          <w:szCs w:val="24"/>
        </w:rPr>
      </w:pPr>
      <w:r>
        <w:rPr>
          <w:rFonts w:ascii="宋体" w:hAnsi="宋体" w:cs="宋体" w:eastAsiaTheme="minorEastAsia"/>
          <w:szCs w:val="24"/>
        </w:rPr>
        <w:t xml:space="preserve">4.</w:t>
      </w:r>
      <w:r>
        <w:rPr>
          <w:rFonts w:hint="eastAsia" w:ascii="宋体" w:hAnsi="宋体" w:cs="宋体" w:eastAsiaTheme="minorEastAsia"/>
          <w:szCs w:val="24"/>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cs="宋体" w:eastAsiaTheme="minorEastAsia"/>
          <w:b/>
          <w:szCs w:val="24"/>
        </w:rPr>
        <w:t xml:space="preserve">供应商应充分考虑到网络环境、网络带宽等风险因素，如因供应商自身原因造成的电子投标文件上传不成功由供应商自行承担全部责任。</w:t>
      </w:r>
      <w:r/>
    </w:p>
    <w:p>
      <w:pPr>
        <w:pStyle w:val="858"/>
        <w:ind w:firstLine="480"/>
        <w:spacing w:line="360" w:lineRule="auto"/>
        <w:rPr>
          <w:rFonts w:ascii="宋体" w:hAnsi="宋体" w:cs="宋体"/>
          <w:b/>
          <w:szCs w:val="24"/>
        </w:rPr>
      </w:pPr>
      <w:r>
        <w:rPr>
          <w:rFonts w:hint="eastAsia" w:ascii="宋体" w:hAnsi="宋体" w:cs="宋体" w:eastAsiaTheme="minorEastAsia"/>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eastAsiaTheme="minorEastAsia"/>
          <w:b/>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858"/>
        <w:ind w:firstLine="482"/>
        <w:spacing w:line="360" w:lineRule="auto"/>
        <w:rPr>
          <w:rFonts w:ascii="宋体" w:hAnsi="宋体" w:cs="宋体"/>
          <w:szCs w:val="24"/>
        </w:rPr>
      </w:pPr>
      <w:r>
        <w:rPr>
          <w:rFonts w:hint="eastAsia" w:ascii="宋体" w:hAnsi="宋体" w:cs="宋体" w:eastAsiaTheme="minorEastAsia"/>
          <w:b/>
          <w:szCs w:val="24"/>
        </w:rPr>
        <w:t xml:space="preserve">请供应商确保电脑、系统及其他设备（视频输入输出设备等）无误，且开标直至项目结束始终保持系统在线状态。</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五、公告期限</w:t>
      </w:r>
      <w:bookmarkEnd w:id="18"/>
      <w:r/>
      <w:bookmarkEnd w:id="19"/>
      <w:r/>
      <w:bookmarkEnd w:id="20"/>
      <w:r/>
      <w:bookmarkEnd w:id="21"/>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自本公告发布之日起5个工作日。</w:t>
      </w:r>
      <w:r/>
    </w:p>
    <w:p>
      <w:pPr>
        <w:spacing w:line="360" w:lineRule="auto"/>
        <w:rPr>
          <w:rFonts w:ascii="宋体" w:hAnsi="宋体" w:cs="宋体"/>
          <w:b/>
          <w:sz w:val="24"/>
          <w:szCs w:val="24"/>
        </w:rPr>
      </w:pPr>
      <w:r/>
      <w:bookmarkStart w:id="22" w:name="_Toc35393626"/>
      <w:r/>
      <w:bookmarkStart w:id="23" w:name="_Toc35393795"/>
      <w:r>
        <w:rPr>
          <w:rFonts w:hint="eastAsia" w:ascii="宋体" w:hAnsi="宋体" w:cs="宋体" w:eastAsiaTheme="minorEastAsia"/>
          <w:b/>
          <w:sz w:val="24"/>
          <w:szCs w:val="24"/>
        </w:rPr>
        <w:t xml:space="preserve">六、其他补充事宜</w:t>
      </w:r>
      <w:bookmarkEnd w:id="22"/>
      <w:r/>
      <w:bookmarkEnd w:id="23"/>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1.本次采购的有关信息将同时在苏州市政府采购网、江苏政府采购网、中国政府采购网上发布，敬请留意。</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2.政府采购监督电话：</w:t>
      </w:r>
      <w:r>
        <w:rPr>
          <w:rFonts w:ascii="宋体" w:hAnsi="宋体" w:cs="宋体" w:eastAsiaTheme="minorEastAsia"/>
          <w:sz w:val="24"/>
          <w:szCs w:val="24"/>
        </w:rPr>
        <w:t xml:space="preserve">0512-67591005</w:t>
      </w:r>
      <w:r>
        <w:rPr>
          <w:rFonts w:hint="eastAsia" w:ascii="宋体" w:hAnsi="宋体" w:cs="宋体" w:eastAsiaTheme="minorEastAsia"/>
          <w:sz w:val="24"/>
          <w:szCs w:val="24"/>
        </w:rPr>
        <w:t xml:space="preserve">、</w:t>
      </w:r>
      <w:r>
        <w:rPr>
          <w:rFonts w:ascii="宋体" w:hAnsi="宋体" w:cs="宋体" w:eastAsiaTheme="minorEastAsia"/>
          <w:sz w:val="24"/>
          <w:szCs w:val="24"/>
        </w:rPr>
        <w:t xml:space="preserve">0512-67591006</w:t>
      </w:r>
      <w:r/>
    </w:p>
    <w:p>
      <w:pPr>
        <w:spacing w:line="360" w:lineRule="auto"/>
        <w:rPr>
          <w:rFonts w:ascii="宋体" w:hAnsi="宋体" w:cs="宋体"/>
          <w:b/>
          <w:sz w:val="24"/>
          <w:szCs w:val="24"/>
        </w:rPr>
      </w:pPr>
      <w:r>
        <w:rPr>
          <w:rFonts w:hint="eastAsia" w:ascii="宋体" w:hAnsi="宋体" w:cs="宋体" w:eastAsiaTheme="minorEastAsia"/>
          <w:b/>
          <w:sz w:val="24"/>
          <w:szCs w:val="24"/>
        </w:rPr>
        <w:t xml:space="preserve">七、对本次招标提出询问，请按</w:t>
      </w:r>
      <w:r>
        <w:rPr>
          <w:rFonts w:ascii="宋体" w:hAnsi="宋体" w:cs="宋体" w:eastAsiaTheme="minorEastAsia"/>
          <w:b/>
          <w:sz w:val="24"/>
          <w:szCs w:val="24"/>
        </w:rPr>
        <w:t xml:space="preserve">以下方式</w:t>
      </w:r>
      <w:r>
        <w:rPr>
          <w:rFonts w:hint="eastAsia" w:ascii="宋体" w:hAnsi="宋体" w:cs="宋体" w:eastAsiaTheme="minorEastAsia"/>
          <w:b/>
          <w:sz w:val="24"/>
          <w:szCs w:val="24"/>
        </w:rPr>
        <w:t xml:space="preserve">联系。</w:t>
      </w:r>
      <w:r/>
    </w:p>
    <w:p>
      <w:pPr>
        <w:ind w:firstLine="480"/>
        <w:jc w:val="left"/>
        <w:spacing w:line="360" w:lineRule="auto"/>
        <w:widowControl/>
        <w:rPr>
          <w:rFonts w:ascii="宋体" w:hAnsi="宋体" w:cs="宋体"/>
          <w:sz w:val="24"/>
          <w:szCs w:val="24"/>
        </w:rPr>
      </w:pPr>
      <w:r/>
      <w:bookmarkStart w:id="24" w:name="_Toc35393617"/>
      <w:r/>
      <w:bookmarkStart w:id="25" w:name="_Toc28358998"/>
      <w:r/>
      <w:bookmarkStart w:id="26" w:name="_Toc28359075"/>
      <w:r/>
      <w:bookmarkStart w:id="27" w:name="_Toc35393786"/>
      <w:r>
        <w:rPr>
          <w:rFonts w:hint="eastAsia" w:ascii="宋体" w:hAnsi="宋体" w:cs="宋体" w:eastAsiaTheme="minorEastAsia"/>
          <w:sz w:val="24"/>
          <w:szCs w:val="24"/>
        </w:rPr>
        <w:t xml:space="preserve">1.采购人信息</w:t>
      </w:r>
      <w:bookmarkEnd w:id="24"/>
      <w:r/>
      <w:bookmarkEnd w:id="25"/>
      <w:r/>
      <w:bookmarkEnd w:id="26"/>
      <w:r/>
      <w:bookmarkEnd w:id="27"/>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名称：苏州市相城区黄埭镇人民政府（苏州市相城区黄埭镇建设管理办公室）</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地址：苏州市相城区黄埭镇春申路康阳大厦</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联 系 人：薛伟杰</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联系电话：0512-</w:t>
      </w:r>
      <w:r>
        <w:rPr>
          <w:rFonts w:ascii="宋体" w:hAnsi="宋体" w:eastAsia="宋体" w:cs="宋体"/>
          <w:sz w:val="24"/>
          <w:szCs w:val="24"/>
        </w:rPr>
        <w:t xml:space="preserve">65403537</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2.代理机构信息</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名称：江苏维岳工程咨询有限公司</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地址：</w:t>
      </w:r>
      <w:r>
        <w:rPr>
          <w:rFonts w:ascii="宋体" w:hAnsi="宋体" w:cs="宋体" w:eastAsiaTheme="minorEastAsia"/>
          <w:sz w:val="24"/>
          <w:szCs w:val="24"/>
        </w:rPr>
        <w:t xml:space="preserve">苏州市工业园区唯华路3号君地新大陆10幢701室</w:t>
      </w:r>
      <w:r/>
    </w:p>
    <w:p>
      <w:pPr>
        <w:ind w:firstLine="480"/>
        <w:jc w:val="left"/>
        <w:spacing w:line="360" w:lineRule="auto"/>
        <w:widowControl/>
        <w:rPr>
          <w:rFonts w:ascii="宋体" w:hAnsi="宋体" w:cs="宋体"/>
          <w:sz w:val="24"/>
          <w:szCs w:val="24"/>
        </w:rPr>
      </w:pPr>
      <w:r>
        <w:rPr>
          <w:rFonts w:hint="eastAsia" w:ascii="宋体" w:hAnsi="宋体" w:cs="宋体" w:eastAsiaTheme="minorEastAsia"/>
          <w:sz w:val="24"/>
          <w:szCs w:val="24"/>
        </w:rPr>
        <w:t xml:space="preserve">联系方式：0512-66060085</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3.项目联系方式</w:t>
      </w:r>
      <w:r/>
    </w:p>
    <w:p>
      <w:pPr>
        <w:ind w:firstLine="480"/>
        <w:spacing w:line="360" w:lineRule="auto"/>
        <w:rPr>
          <w:rFonts w:ascii="宋体" w:hAnsi="宋体" w:cs="宋体"/>
          <w:sz w:val="24"/>
          <w:szCs w:val="24"/>
        </w:rPr>
      </w:pPr>
      <w:r>
        <w:rPr>
          <w:rFonts w:hint="eastAsia" w:ascii="宋体" w:hAnsi="宋体" w:cs="宋体" w:eastAsiaTheme="minorEastAsia"/>
          <w:sz w:val="24"/>
          <w:szCs w:val="24"/>
        </w:rPr>
        <w:t xml:space="preserve">项目联系人：蔡翔宇、王文静</w:t>
      </w:r>
      <w:r/>
    </w:p>
    <w:p>
      <w:pPr>
        <w:ind w:firstLine="480"/>
        <w:spacing w:line="360" w:lineRule="auto"/>
        <w:rPr>
          <w:rFonts w:ascii="宋体" w:hAnsi="宋体" w:cs="宋体"/>
          <w:color w:val="000000" w:themeColor="text1"/>
          <w:sz w:val="24"/>
          <w:szCs w:val="24"/>
        </w:rPr>
      </w:pPr>
      <w:r>
        <w:rPr>
          <w:rFonts w:hint="eastAsia" w:ascii="宋体" w:hAnsi="宋体" w:cs="宋体" w:eastAsiaTheme="minorEastAsia"/>
          <w:sz w:val="24"/>
          <w:szCs w:val="24"/>
        </w:rPr>
        <w:t xml:space="preserve">电话：0512-66060085</w:t>
      </w:r>
      <w:r/>
    </w:p>
    <w:p>
      <w:pPr>
        <w:ind w:firstLine="482"/>
        <w:spacing w:line="360" w:lineRule="auto"/>
        <w:rPr>
          <w:rFonts w:hint="eastAsia" w:ascii="宋体" w:hAnsi="宋体" w:eastAsia="宋体"/>
          <w:b/>
          <w:sz w:val="24"/>
        </w:rPr>
      </w:pPr>
      <w:r>
        <w:rPr>
          <w:rFonts w:hint="eastAsia" w:ascii="宋体" w:hAnsi="宋体" w:eastAsia="宋体"/>
          <w:b/>
          <w:sz w:val="24"/>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pStyle w:val="688"/>
        <w:jc w:val="center"/>
        <w:rPr>
          <w:rFonts w:hint="eastAsia" w:ascii="宋体" w:hAnsi="宋体" w:eastAsia="宋体"/>
          <w:sz w:val="52"/>
        </w:rPr>
      </w:pPr>
      <w:r/>
      <w:bookmarkStart w:id="28" w:name="_Toc202442447"/>
      <w:r>
        <w:rPr>
          <w:rFonts w:hint="eastAsia" w:ascii="宋体" w:hAnsi="宋体" w:eastAsia="宋体"/>
          <w:sz w:val="52"/>
        </w:rPr>
        <w:t xml:space="preserve">第二章投标人须知</w:t>
      </w:r>
      <w:bookmarkEnd w:id="28"/>
      <w:r/>
      <w:r/>
    </w:p>
    <w:p>
      <w:pPr>
        <w:spacing w:line="360" w:lineRule="auto"/>
        <w:rPr>
          <w:rFonts w:ascii="宋体" w:hAnsi="宋体" w:cs="宋体"/>
          <w:b/>
          <w:sz w:val="24"/>
          <w:szCs w:val="24"/>
        </w:rPr>
      </w:pPr>
      <w:r>
        <w:rPr>
          <w:rFonts w:ascii="宋体" w:hAnsi="宋体" w:eastAsia="宋体"/>
          <w:sz w:val="24"/>
        </w:rPr>
        <w:br w:type="page" w:clear="all"/>
      </w:r>
      <w:r>
        <w:rPr>
          <w:rFonts w:ascii="宋体" w:hAnsi="宋体" w:eastAsia="宋体" w:cs="宋体"/>
          <w:b/>
          <w:sz w:val="24"/>
          <w:szCs w:val="24"/>
        </w:rPr>
        <w:t xml:space="preserve">A</w:t>
      </w:r>
      <w:r>
        <w:rPr>
          <w:rFonts w:hint="eastAsia" w:ascii="宋体" w:hAnsi="宋体" w:eastAsia="宋体" w:cs="宋体"/>
          <w:b/>
          <w:sz w:val="24"/>
          <w:szCs w:val="24"/>
        </w:rPr>
        <w:t xml:space="preserve">说明和释义</w:t>
      </w:r>
      <w:r/>
    </w:p>
    <w:p>
      <w:pPr>
        <w:spacing w:line="360" w:lineRule="auto"/>
        <w:rPr>
          <w:rFonts w:ascii="宋体" w:hAnsi="宋体" w:cs="宋体"/>
          <w:b/>
          <w:sz w:val="24"/>
          <w:szCs w:val="24"/>
        </w:rPr>
      </w:pPr>
      <w:r>
        <w:rPr>
          <w:rFonts w:ascii="宋体" w:hAnsi="宋体" w:eastAsia="宋体" w:cs="宋体"/>
          <w:b/>
          <w:sz w:val="24"/>
          <w:szCs w:val="24"/>
        </w:rPr>
        <w:t xml:space="preserve">1.</w:t>
      </w:r>
      <w:r>
        <w:rPr>
          <w:rFonts w:hint="eastAsia" w:ascii="宋体" w:hAnsi="宋体" w:eastAsia="宋体" w:cs="宋体"/>
          <w:b/>
          <w:sz w:val="24"/>
          <w:szCs w:val="24"/>
        </w:rPr>
        <w:t xml:space="preserve">说明</w:t>
      </w:r>
      <w:r/>
    </w:p>
    <w:p>
      <w:pPr>
        <w:pStyle w:val="858"/>
        <w:ind w:firstLine="480"/>
        <w:jc w:val="both"/>
        <w:spacing w:line="360" w:lineRule="auto"/>
        <w:rPr>
          <w:rFonts w:ascii="宋体" w:hAnsi="宋体" w:cs="宋体"/>
          <w:szCs w:val="24"/>
        </w:rPr>
      </w:pPr>
      <w:r>
        <w:rPr>
          <w:rFonts w:ascii="宋体" w:hAnsi="宋体" w:eastAsia="宋体" w:cs="宋体"/>
          <w:szCs w:val="24"/>
        </w:rPr>
        <w:t xml:space="preserve">1.1</w:t>
      </w:r>
      <w:r>
        <w:rPr>
          <w:rFonts w:hint="eastAsia" w:ascii="宋体" w:hAnsi="宋体" w:eastAsia="宋体" w:cs="宋体"/>
          <w:szCs w:val="24"/>
        </w:rPr>
        <w:t xml:space="preserve">本招标文件仅适用于江苏维岳工程咨询有限公司组织的招标活动。</w:t>
      </w:r>
      <w:r/>
    </w:p>
    <w:p>
      <w:pPr>
        <w:pStyle w:val="858"/>
        <w:ind w:firstLine="480"/>
        <w:jc w:val="both"/>
        <w:spacing w:line="360" w:lineRule="auto"/>
        <w:rPr>
          <w:rFonts w:ascii="宋体" w:hAnsi="宋体" w:cs="宋体"/>
          <w:szCs w:val="24"/>
        </w:rPr>
      </w:pPr>
      <w:r>
        <w:rPr>
          <w:rFonts w:ascii="宋体" w:hAnsi="宋体" w:eastAsia="宋体" w:cs="宋体"/>
          <w:szCs w:val="24"/>
        </w:rPr>
        <w:t xml:space="preserve">1.2</w:t>
      </w:r>
      <w:r>
        <w:rPr>
          <w:rFonts w:hint="eastAsia" w:ascii="宋体" w:hAnsi="宋体" w:eastAsia="宋体" w:cs="宋体"/>
          <w:szCs w:val="24"/>
        </w:rPr>
        <w:t xml:space="preserve">本次招标活动及因本次招标产生的合同受中国法律制约和保护。</w:t>
      </w:r>
      <w:r/>
    </w:p>
    <w:p>
      <w:pPr>
        <w:pStyle w:val="858"/>
        <w:ind w:firstLine="480"/>
        <w:jc w:val="both"/>
        <w:spacing w:line="360" w:lineRule="auto"/>
        <w:rPr>
          <w:rFonts w:ascii="宋体" w:hAnsi="宋体" w:cs="宋体"/>
          <w:szCs w:val="24"/>
        </w:rPr>
      </w:pPr>
      <w:r>
        <w:rPr>
          <w:rFonts w:ascii="宋体" w:hAnsi="宋体" w:eastAsia="宋体" w:cs="宋体"/>
          <w:szCs w:val="24"/>
        </w:rPr>
        <w:t xml:space="preserve">1.3</w:t>
      </w:r>
      <w:r>
        <w:rPr>
          <w:rFonts w:hint="eastAsia" w:ascii="宋体" w:hAnsi="宋体" w:eastAsia="宋体" w:cs="宋体"/>
          <w:szCs w:val="24"/>
        </w:rPr>
        <w:t xml:space="preserve">本招标文件的解释权属于江苏维岳工程咨询有限公司。</w:t>
      </w:r>
      <w:r/>
    </w:p>
    <w:p>
      <w:pPr>
        <w:spacing w:line="360" w:lineRule="auto"/>
        <w:rPr>
          <w:rFonts w:ascii="宋体" w:hAnsi="宋体" w:cs="宋体"/>
          <w:b/>
          <w:sz w:val="24"/>
          <w:szCs w:val="24"/>
        </w:rPr>
      </w:pPr>
      <w:r>
        <w:rPr>
          <w:rFonts w:ascii="宋体" w:hAnsi="宋体" w:eastAsia="宋体" w:cs="宋体"/>
          <w:b/>
          <w:sz w:val="24"/>
          <w:szCs w:val="24"/>
        </w:rPr>
        <w:t xml:space="preserve">2.</w:t>
      </w:r>
      <w:r>
        <w:rPr>
          <w:rFonts w:hint="eastAsia" w:ascii="宋体" w:hAnsi="宋体" w:eastAsia="宋体" w:cs="宋体"/>
          <w:b/>
          <w:sz w:val="24"/>
          <w:szCs w:val="24"/>
        </w:rPr>
        <w:t xml:space="preserve">词语释义</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采购人：指依法进行政府采购的国家机关、事业单位、团体组织。</w:t>
      </w:r>
      <w:r/>
    </w:p>
    <w:p>
      <w:pPr>
        <w:pStyle w:val="858"/>
        <w:ind w:firstLine="480"/>
        <w:jc w:val="both"/>
        <w:spacing w:line="360" w:lineRule="auto"/>
        <w:rPr>
          <w:rFonts w:ascii="宋体" w:hAnsi="宋体" w:cs="宋体"/>
          <w:szCs w:val="24"/>
        </w:rPr>
      </w:pPr>
      <w:r>
        <w:rPr>
          <w:rFonts w:ascii="宋体" w:hAnsi="宋体" w:eastAsia="宋体" w:cs="宋体"/>
          <w:szCs w:val="24"/>
        </w:rPr>
        <w:t xml:space="preserve">2.2</w:t>
      </w:r>
      <w:r>
        <w:rPr>
          <w:rFonts w:hint="eastAsia" w:ascii="宋体" w:hAnsi="宋体" w:eastAsia="宋体" w:cs="宋体"/>
          <w:szCs w:val="24"/>
        </w:rPr>
        <w:t xml:space="preserve">采购代理机构：指依法接受采购人委托，从事货物、工程和服务等政府采购代理业务的社会中介机构。</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3投标人：</w:t>
      </w:r>
      <w:r>
        <w:rPr>
          <w:rFonts w:ascii="宋体" w:hAnsi="宋体" w:eastAsia="宋体" w:cs="宋体"/>
          <w:szCs w:val="24"/>
        </w:rPr>
        <w:t xml:space="preserve">指响应招标、参加投标竞争的法人、其他组织或者自然人。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4响应：投标人根据采购人或采购代理机构发布的招标文件，编制投标文件并按规定投标的行为。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5合同：采供双方根据招标文件和中标的投标文件及中标通知书规定的内容签署的以书面形式所达成的协议，包括所有的附件、附录和构成协议的所有文件。</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6甲方（采购人）：合同中明确规定的实际购买货物和服务的法人或其他组织和自然人。</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7乙方（供应商）：合同中规定的向采购人提供货物和服务的法人或其他组织和自然人。</w:t>
      </w:r>
      <w:r/>
    </w:p>
    <w:p>
      <w:pPr>
        <w:ind w:firstLine="480"/>
        <w:spacing w:line="360" w:lineRule="auto"/>
        <w:rPr>
          <w:rFonts w:ascii="宋体" w:hAnsi="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8</w:t>
      </w:r>
      <w:r>
        <w:rPr>
          <w:rFonts w:ascii="宋体" w:hAnsi="宋体" w:eastAsia="宋体" w:cs="宋体"/>
          <w:sz w:val="24"/>
          <w:szCs w:val="24"/>
        </w:rPr>
        <w:t xml:space="preserve">货物</w:t>
      </w:r>
      <w:r>
        <w:rPr>
          <w:rFonts w:hint="eastAsia" w:ascii="宋体" w:hAnsi="宋体" w:eastAsia="宋体" w:cs="宋体"/>
          <w:sz w:val="24"/>
          <w:szCs w:val="24"/>
        </w:rPr>
        <w:t xml:space="preserve">：</w:t>
      </w:r>
      <w:r>
        <w:rPr>
          <w:rFonts w:ascii="宋体" w:hAnsi="宋体" w:eastAsia="宋体" w:cs="宋体"/>
          <w:sz w:val="24"/>
          <w:szCs w:val="24"/>
        </w:rPr>
        <w:t xml:space="preserve">系指</w:t>
      </w:r>
      <w:r>
        <w:rPr>
          <w:rFonts w:hint="eastAsia" w:ascii="宋体" w:hAnsi="宋体" w:eastAsia="宋体" w:cs="宋体"/>
          <w:sz w:val="24"/>
          <w:szCs w:val="24"/>
        </w:rPr>
        <w:t xml:space="preserve">乙</w:t>
      </w:r>
      <w:r>
        <w:rPr>
          <w:rFonts w:ascii="宋体" w:hAnsi="宋体" w:eastAsia="宋体" w:cs="宋体"/>
          <w:sz w:val="24"/>
          <w:szCs w:val="24"/>
        </w:rPr>
        <w:t xml:space="preserve">方按招标采购文件规定，</w:t>
      </w:r>
      <w:r>
        <w:rPr>
          <w:rFonts w:hint="eastAsia" w:ascii="宋体" w:hAnsi="宋体" w:eastAsia="宋体" w:cs="宋体"/>
          <w:sz w:val="24"/>
          <w:szCs w:val="24"/>
        </w:rPr>
        <w:t xml:space="preserve">应</w:t>
      </w:r>
      <w:r>
        <w:rPr>
          <w:rFonts w:ascii="宋体" w:hAnsi="宋体" w:eastAsia="宋体" w:cs="宋体"/>
          <w:sz w:val="24"/>
          <w:szCs w:val="24"/>
        </w:rPr>
        <w:t xml:space="preserve">向</w:t>
      </w:r>
      <w:r>
        <w:rPr>
          <w:rFonts w:hint="eastAsia" w:ascii="宋体" w:hAnsi="宋体" w:eastAsia="宋体" w:cs="宋体"/>
          <w:sz w:val="24"/>
          <w:szCs w:val="24"/>
        </w:rPr>
        <w:t xml:space="preserve">甲</w:t>
      </w:r>
      <w:r>
        <w:rPr>
          <w:rFonts w:ascii="宋体" w:hAnsi="宋体" w:eastAsia="宋体" w:cs="宋体"/>
          <w:sz w:val="24"/>
          <w:szCs w:val="24"/>
        </w:rPr>
        <w:t xml:space="preserve">方提供的一切设备、备品、备件、工具、手册及其它有关技术资料和材料。</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2.9</w:t>
      </w:r>
      <w:r>
        <w:rPr>
          <w:rFonts w:ascii="宋体" w:hAnsi="宋体" w:eastAsia="宋体" w:cs="宋体"/>
          <w:szCs w:val="24"/>
        </w:rPr>
        <w:t xml:space="preserve">服务</w:t>
      </w:r>
      <w:r>
        <w:rPr>
          <w:rFonts w:hint="eastAsia" w:ascii="宋体" w:hAnsi="宋体" w:eastAsia="宋体" w:cs="宋体"/>
          <w:szCs w:val="24"/>
        </w:rPr>
        <w:t xml:space="preserve">：</w:t>
      </w:r>
      <w:r>
        <w:rPr>
          <w:rFonts w:ascii="宋体" w:hAnsi="宋体" w:eastAsia="宋体" w:cs="宋体"/>
          <w:szCs w:val="24"/>
        </w:rPr>
        <w:t xml:space="preserve">系指本次招标采购文件规定</w:t>
      </w:r>
      <w:r>
        <w:rPr>
          <w:rFonts w:hint="eastAsia" w:ascii="宋体" w:hAnsi="宋体" w:eastAsia="宋体" w:cs="宋体"/>
          <w:szCs w:val="24"/>
        </w:rPr>
        <w:t xml:space="preserve">乙</w:t>
      </w:r>
      <w:r>
        <w:rPr>
          <w:rFonts w:ascii="宋体" w:hAnsi="宋体" w:eastAsia="宋体" w:cs="宋体"/>
          <w:szCs w:val="24"/>
        </w:rPr>
        <w:t xml:space="preserve">方</w:t>
      </w:r>
      <w:r>
        <w:rPr>
          <w:rFonts w:hint="eastAsia" w:ascii="宋体" w:hAnsi="宋体" w:eastAsia="宋体" w:cs="宋体"/>
          <w:szCs w:val="24"/>
        </w:rPr>
        <w:t xml:space="preserve">应承担的与提供货物和服务有关的辅助服务，比如运输、保险、安装、调试、提供技术援助、培训、配合措施、维修响应及合同中规定乙方应承担的其它义务。</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10知识产权：指专利权、商标权、著作权等无形财产专有权的统称。</w:t>
      </w:r>
      <w:r/>
    </w:p>
    <w:p>
      <w:pPr>
        <w:pStyle w:val="858"/>
        <w:ind w:firstLine="480"/>
        <w:jc w:val="both"/>
        <w:spacing w:line="360" w:lineRule="auto"/>
        <w:rPr>
          <w:rFonts w:ascii="宋体" w:hAnsi="宋体" w:cs="宋体"/>
          <w:szCs w:val="24"/>
        </w:rPr>
      </w:pPr>
      <w:r>
        <w:rPr>
          <w:rFonts w:ascii="宋体" w:hAnsi="宋体" w:eastAsia="宋体" w:cs="宋体"/>
          <w:szCs w:val="24"/>
        </w:rPr>
        <w:t xml:space="preserve">2.</w:t>
      </w:r>
      <w:r>
        <w:rPr>
          <w:rFonts w:hint="eastAsia" w:ascii="宋体" w:hAnsi="宋体" w:eastAsia="宋体" w:cs="宋体"/>
          <w:szCs w:val="24"/>
        </w:rPr>
        <w:t xml:space="preserve">11天：日历日。</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2.12时间：除特别说明，均指北京时间。</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3交货地点：合同中明确约定的乙方提交的货物和服务最终到达地点。</w:t>
      </w:r>
      <w:r/>
    </w:p>
    <w:p>
      <w:pPr>
        <w:pStyle w:val="858"/>
        <w:ind w:firstLine="480"/>
        <w:jc w:val="both"/>
        <w:spacing w:line="360" w:lineRule="auto"/>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4合同价款：根据合同规定，乙方在正确地履行合同义务后甲方应支付乙方的价款。</w:t>
      </w:r>
      <w:r/>
    </w:p>
    <w:p>
      <w:pPr>
        <w:pStyle w:val="858"/>
        <w:ind w:firstLine="480"/>
        <w:jc w:val="both"/>
        <w:spacing w:line="360" w:lineRule="auto"/>
        <w:widowControl/>
        <w:rPr>
          <w:rFonts w:ascii="宋体" w:hAnsi="宋体" w:cs="宋体"/>
          <w:szCs w:val="24"/>
        </w:rPr>
      </w:pPr>
      <w:r>
        <w:rPr>
          <w:rFonts w:ascii="宋体" w:hAnsi="宋体" w:eastAsia="宋体" w:cs="宋体"/>
          <w:szCs w:val="24"/>
        </w:rPr>
        <w:t xml:space="preserve">2.1</w:t>
      </w:r>
      <w:r>
        <w:rPr>
          <w:rFonts w:hint="eastAsia" w:ascii="宋体" w:hAnsi="宋体" w:eastAsia="宋体" w:cs="宋体"/>
          <w:szCs w:val="24"/>
        </w:rPr>
        <w:t xml:space="preserve">5产地：货物开采、生长、生产、最终制造、加工或提供服务的来源地。</w:t>
      </w:r>
      <w:r/>
    </w:p>
    <w:p>
      <w:pPr>
        <w:ind w:firstLine="480"/>
        <w:spacing w:line="360" w:lineRule="auto"/>
        <w:rPr>
          <w:rFonts w:ascii="宋体" w:hAnsi="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6不可抗力：不能预见、不能避免并且不能克服的客观情况。</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2.17实质响应：满足</w:t>
      </w:r>
      <w:r>
        <w:rPr>
          <w:rFonts w:ascii="宋体" w:hAnsi="宋体" w:eastAsia="宋体" w:cs="宋体"/>
          <w:sz w:val="24"/>
          <w:szCs w:val="24"/>
        </w:rPr>
        <w:t xml:space="preserve">有关</w:t>
      </w:r>
      <w:r>
        <w:rPr>
          <w:rFonts w:hint="eastAsia" w:ascii="宋体" w:hAnsi="宋体" w:eastAsia="宋体" w:cs="宋体"/>
          <w:sz w:val="24"/>
          <w:szCs w:val="24"/>
        </w:rPr>
        <w:t xml:space="preserve">本次采购</w:t>
      </w:r>
      <w:r>
        <w:rPr>
          <w:rFonts w:ascii="宋体" w:hAnsi="宋体" w:eastAsia="宋体" w:cs="宋体"/>
          <w:sz w:val="24"/>
          <w:szCs w:val="24"/>
        </w:rPr>
        <w:t xml:space="preserve">标的、数量、质量、价款或者报酬、履行期限、履行地点和方式、违约责任和解决争议方法等</w:t>
      </w:r>
      <w:r>
        <w:rPr>
          <w:rFonts w:hint="eastAsia" w:ascii="宋体" w:hAnsi="宋体" w:eastAsia="宋体" w:cs="宋体"/>
          <w:sz w:val="24"/>
          <w:szCs w:val="24"/>
        </w:rPr>
        <w:t xml:space="preserve">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本项目不接收进口产品。</w:t>
      </w:r>
      <w:r/>
    </w:p>
    <w:p>
      <w:pPr>
        <w:ind w:firstLine="480"/>
        <w:spacing w:line="360" w:lineRule="auto"/>
        <w:rPr>
          <w:rFonts w:ascii="宋体" w:hAnsi="宋体" w:cs="宋体"/>
          <w:b/>
          <w:sz w:val="24"/>
          <w:szCs w:val="24"/>
        </w:rPr>
      </w:pPr>
      <w:r>
        <w:rPr>
          <w:rFonts w:hint="eastAsia" w:ascii="宋体" w:hAnsi="宋体" w:eastAsia="宋体" w:cs="宋体"/>
          <w:sz w:val="24"/>
          <w:szCs w:val="24"/>
        </w:rPr>
        <w:t xml:space="preserve">2.19</w:t>
      </w:r>
      <w:r>
        <w:rPr>
          <w:rFonts w:ascii="宋体" w:hAnsi="宋体" w:eastAsia="宋体" w:cs="宋体"/>
          <w:sz w:val="24"/>
          <w:szCs w:val="24"/>
        </w:rPr>
        <w:t xml:space="preserve">书面形式：指</w:t>
      </w:r>
      <w:r>
        <w:rPr>
          <w:rFonts w:hint="eastAsia" w:ascii="宋体" w:hAnsi="宋体" w:eastAsia="宋体" w:cs="宋体"/>
          <w:sz w:val="24"/>
          <w:szCs w:val="24"/>
        </w:rPr>
        <w:t xml:space="preserve">书面文字、</w:t>
      </w:r>
      <w:r>
        <w:rPr>
          <w:rFonts w:ascii="宋体" w:hAnsi="宋体" w:eastAsia="宋体" w:cs="宋体"/>
          <w:sz w:val="24"/>
          <w:szCs w:val="24"/>
        </w:rPr>
        <w:t xml:space="preserve">合同书、信件和传真等可以有形地表现所载内容的形式。</w:t>
      </w:r>
      <w:r/>
    </w:p>
    <w:p>
      <w:pPr>
        <w:spacing w:line="360" w:lineRule="auto"/>
        <w:rPr>
          <w:rFonts w:ascii="宋体" w:hAnsi="宋体" w:cs="宋体"/>
          <w:b/>
          <w:sz w:val="24"/>
          <w:szCs w:val="24"/>
        </w:rPr>
      </w:pPr>
      <w:r>
        <w:rPr>
          <w:rFonts w:ascii="宋体" w:hAnsi="宋体" w:eastAsia="宋体" w:cs="宋体"/>
          <w:b/>
          <w:sz w:val="24"/>
          <w:szCs w:val="24"/>
        </w:rPr>
        <w:t xml:space="preserve">B</w:t>
      </w:r>
      <w:r>
        <w:rPr>
          <w:rFonts w:hint="eastAsia" w:ascii="宋体" w:hAnsi="宋体" w:eastAsia="宋体" w:cs="宋体"/>
          <w:b/>
          <w:sz w:val="24"/>
          <w:szCs w:val="24"/>
        </w:rPr>
        <w:t xml:space="preserve">投标人</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合格投标人的资格条件：详见招标公告。</w:t>
      </w:r>
      <w:r/>
    </w:p>
    <w:p>
      <w:pPr>
        <w:spacing w:line="360" w:lineRule="auto"/>
        <w:rPr>
          <w:rFonts w:ascii="宋体" w:hAnsi="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w:t>
      </w:r>
      <w:r>
        <w:rPr>
          <w:rFonts w:hint="eastAsia" w:ascii="宋体" w:hAnsi="宋体" w:eastAsia="宋体" w:cs="宋体"/>
          <w:b/>
          <w:sz w:val="24"/>
          <w:szCs w:val="24"/>
        </w:rPr>
        <w:t xml:space="preserve">投标人代表</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5.1</w:t>
      </w:r>
      <w:r>
        <w:rPr>
          <w:rFonts w:ascii="宋体" w:hAnsi="宋体" w:eastAsia="宋体" w:cs="宋体"/>
          <w:sz w:val="24"/>
          <w:szCs w:val="24"/>
        </w:rPr>
        <w:t xml:space="preserve">指全权代表投标</w:t>
      </w:r>
      <w:r>
        <w:rPr>
          <w:rFonts w:hint="eastAsia" w:ascii="宋体" w:hAnsi="宋体" w:eastAsia="宋体" w:cs="宋体"/>
          <w:sz w:val="24"/>
          <w:szCs w:val="24"/>
        </w:rPr>
        <w:t xml:space="preserve">人</w:t>
      </w:r>
      <w:r>
        <w:rPr>
          <w:rFonts w:ascii="宋体" w:hAnsi="宋体" w:eastAsia="宋体" w:cs="宋体"/>
          <w:sz w:val="24"/>
          <w:szCs w:val="24"/>
        </w:rPr>
        <w:t xml:space="preserve">参加投标活动并签署投标文件的人，如果投标</w:t>
      </w:r>
      <w:r>
        <w:rPr>
          <w:rFonts w:hint="eastAsia" w:ascii="宋体" w:hAnsi="宋体" w:eastAsia="宋体" w:cs="宋体"/>
          <w:sz w:val="24"/>
          <w:szCs w:val="24"/>
        </w:rPr>
        <w:t xml:space="preserve">人</w:t>
      </w:r>
      <w:r>
        <w:rPr>
          <w:rFonts w:ascii="宋体" w:hAnsi="宋体" w:eastAsia="宋体" w:cs="宋体"/>
          <w:sz w:val="24"/>
          <w:szCs w:val="24"/>
        </w:rPr>
        <w:t xml:space="preserve">代表不是法人代表，须持有《法人代表授权</w:t>
      </w:r>
      <w:r>
        <w:rPr>
          <w:rFonts w:hint="eastAsia" w:ascii="宋体" w:hAnsi="宋体" w:eastAsia="宋体" w:cs="宋体"/>
          <w:sz w:val="24"/>
          <w:szCs w:val="24"/>
        </w:rPr>
        <w:t xml:space="preserve">委托</w:t>
      </w:r>
      <w:r>
        <w:rPr>
          <w:rFonts w:ascii="宋体" w:hAnsi="宋体" w:eastAsia="宋体" w:cs="宋体"/>
          <w:sz w:val="24"/>
          <w:szCs w:val="24"/>
        </w:rPr>
        <w:t xml:space="preserve">书》（详见统一格式）</w:t>
      </w:r>
      <w:r>
        <w:rPr>
          <w:rFonts w:hint="eastAsia" w:ascii="宋体" w:hAnsi="宋体" w:eastAsia="宋体" w:cs="宋体"/>
          <w:sz w:val="24"/>
          <w:szCs w:val="24"/>
        </w:rPr>
        <w:t xml:space="preserve">。</w:t>
      </w:r>
      <w:r/>
    </w:p>
    <w:p>
      <w:pPr>
        <w:spacing w:line="360" w:lineRule="auto"/>
        <w:rPr>
          <w:rFonts w:ascii="宋体" w:hAnsi="宋体" w:cs="宋体"/>
          <w:b/>
          <w:sz w:val="24"/>
          <w:szCs w:val="24"/>
        </w:rPr>
      </w:pPr>
      <w:r>
        <w:rPr>
          <w:rFonts w:hint="eastAsia" w:ascii="宋体" w:hAnsi="宋体" w:eastAsia="宋体" w:cs="宋体"/>
          <w:b/>
          <w:sz w:val="24"/>
          <w:szCs w:val="24"/>
        </w:rPr>
        <w:t xml:space="preserve">5</w:t>
      </w:r>
      <w:r>
        <w:rPr>
          <w:rFonts w:ascii="宋体" w:hAnsi="宋体" w:eastAsia="宋体" w:cs="宋体"/>
          <w:b/>
          <w:sz w:val="24"/>
          <w:szCs w:val="24"/>
        </w:rPr>
        <w:t xml:space="preserve">.</w:t>
      </w:r>
      <w:r>
        <w:rPr>
          <w:rFonts w:hint="eastAsia" w:ascii="宋体" w:hAnsi="宋体" w:eastAsia="宋体" w:cs="宋体"/>
          <w:b/>
          <w:sz w:val="24"/>
          <w:szCs w:val="24"/>
        </w:rPr>
        <w:t xml:space="preserve">投标费用</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6.1无论投标过程中的做法和结果如何，投标人自行承担所有与参加投标有关的全部费用。</w:t>
      </w:r>
      <w:r/>
    </w:p>
    <w:p>
      <w:pPr>
        <w:spacing w:line="360" w:lineRule="auto"/>
        <w:rPr>
          <w:rFonts w:ascii="宋体" w:hAnsi="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w:t>
      </w:r>
      <w:r>
        <w:rPr>
          <w:rFonts w:hint="eastAsia" w:ascii="宋体" w:hAnsi="宋体" w:eastAsia="宋体" w:cs="宋体"/>
          <w:b/>
          <w:sz w:val="24"/>
          <w:szCs w:val="24"/>
        </w:rPr>
        <w:t xml:space="preserve">联合投标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ascii="宋体" w:hAnsi="宋体" w:cs="宋体"/>
          <w:b/>
          <w:sz w:val="24"/>
          <w:szCs w:val="24"/>
        </w:rPr>
      </w:pPr>
      <w:r>
        <w:rPr>
          <w:rFonts w:ascii="宋体" w:hAnsi="宋体" w:eastAsia="宋体" w:cs="宋体"/>
          <w:b/>
          <w:sz w:val="24"/>
          <w:szCs w:val="24"/>
        </w:rPr>
        <w:t xml:space="preserve">C</w:t>
      </w:r>
      <w:r>
        <w:rPr>
          <w:rFonts w:hint="eastAsia" w:ascii="宋体" w:hAnsi="宋体" w:eastAsia="宋体" w:cs="宋体"/>
          <w:b/>
          <w:sz w:val="24"/>
          <w:szCs w:val="24"/>
        </w:rPr>
        <w:t xml:space="preserve">招标文件的说明</w:t>
      </w:r>
      <w:r/>
    </w:p>
    <w:p>
      <w:pPr>
        <w:spacing w:line="360" w:lineRule="auto"/>
        <w:rPr>
          <w:rFonts w:ascii="宋体" w:hAnsi="宋体" w:cs="宋体"/>
          <w:b/>
          <w:sz w:val="24"/>
          <w:szCs w:val="24"/>
        </w:rPr>
      </w:pPr>
      <w:r>
        <w:rPr>
          <w:rFonts w:hint="eastAsia" w:ascii="宋体" w:hAnsi="宋体" w:eastAsia="宋体" w:cs="宋体"/>
          <w:b/>
          <w:sz w:val="24"/>
          <w:szCs w:val="24"/>
        </w:rPr>
        <w:t xml:space="preserve">7</w:t>
      </w:r>
      <w:r>
        <w:rPr>
          <w:rFonts w:ascii="宋体" w:hAnsi="宋体" w:eastAsia="宋体" w:cs="宋体"/>
          <w:b/>
          <w:sz w:val="24"/>
          <w:szCs w:val="24"/>
        </w:rPr>
        <w:t xml:space="preserve">.</w:t>
      </w:r>
      <w:r>
        <w:rPr>
          <w:rFonts w:hint="eastAsia" w:ascii="宋体" w:hAnsi="宋体" w:eastAsia="宋体" w:cs="宋体"/>
          <w:b/>
          <w:sz w:val="24"/>
          <w:szCs w:val="24"/>
        </w:rPr>
        <w:t xml:space="preserve">招标文件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7.2招标文件及其补充通知（包括更正公告）不是直接从苏州政府采购网上获得的，采购人或采购代理机构对招标文件及其补遗的真实性、完整性不承担任何责任。</w:t>
      </w:r>
      <w:r/>
    </w:p>
    <w:p>
      <w:pPr>
        <w:spacing w:line="360" w:lineRule="auto"/>
        <w:rPr>
          <w:rFonts w:ascii="宋体" w:hAnsi="宋体" w:cs="宋体"/>
          <w:b/>
          <w:sz w:val="24"/>
          <w:szCs w:val="24"/>
        </w:rPr>
      </w:pPr>
      <w:r>
        <w:rPr>
          <w:rFonts w:hint="eastAsia" w:ascii="宋体" w:hAnsi="宋体" w:eastAsia="宋体" w:cs="宋体"/>
          <w:b/>
          <w:sz w:val="24"/>
          <w:szCs w:val="24"/>
        </w:rPr>
        <w:t xml:space="preserve">8</w:t>
      </w:r>
      <w:r>
        <w:rPr>
          <w:rFonts w:ascii="宋体" w:hAnsi="宋体" w:eastAsia="宋体" w:cs="宋体"/>
          <w:b/>
          <w:sz w:val="24"/>
          <w:szCs w:val="24"/>
        </w:rPr>
        <w:t xml:space="preserve">.</w:t>
      </w:r>
      <w:r>
        <w:rPr>
          <w:rFonts w:hint="eastAsia" w:ascii="宋体" w:hAnsi="宋体" w:eastAsia="宋体" w:cs="宋体"/>
          <w:b/>
          <w:sz w:val="24"/>
          <w:szCs w:val="24"/>
        </w:rPr>
        <w:t xml:space="preserve">招标文件的澄清</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8.2对于补充通知（包括更正公告），报名成功的供应商通过“苏州市政府采购网”的“采购公告”自行查看所报项目的补充通知（包括更正公告）。补充通知（包</w:t>
      </w:r>
      <w:r>
        <w:rPr>
          <w:rFonts w:hint="eastAsia" w:ascii="宋体" w:hAnsi="宋体" w:eastAsia="宋体" w:cs="宋体"/>
          <w:bCs/>
          <w:sz w:val="24"/>
          <w:szCs w:val="24"/>
        </w:rPr>
        <w:t xml:space="preserve">括更正公告）将作为招标文件的组成部分，对所有投标人有约束力。</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ascii="宋体" w:hAnsi="宋体" w:cs="宋体"/>
          <w:bCs/>
          <w:sz w:val="24"/>
          <w:szCs w:val="24"/>
        </w:rPr>
      </w:pPr>
      <w:r>
        <w:rPr>
          <w:rFonts w:hint="eastAsia" w:ascii="宋体" w:hAnsi="宋体" w:eastAsia="宋体" w:cs="宋体"/>
          <w:bCs/>
          <w:sz w:val="24"/>
          <w:szCs w:val="24"/>
        </w:rPr>
        <w:t xml:space="preserve">8.4招标文件的澄清、修改、补充等内容均以苏州政府采购网上发布的内容为准。</w:t>
      </w:r>
      <w:r/>
    </w:p>
    <w:p>
      <w:pPr>
        <w:spacing w:line="360" w:lineRule="auto"/>
        <w:rPr>
          <w:rFonts w:ascii="宋体" w:hAnsi="宋体" w:cs="宋体"/>
          <w:b/>
          <w:sz w:val="24"/>
          <w:szCs w:val="24"/>
        </w:rPr>
      </w:pPr>
      <w:r>
        <w:rPr>
          <w:rFonts w:hint="eastAsia" w:ascii="宋体" w:hAnsi="宋体" w:eastAsia="宋体" w:cs="宋体"/>
          <w:b/>
          <w:sz w:val="24"/>
          <w:szCs w:val="24"/>
        </w:rPr>
        <w:t xml:space="preserve">9.勘察现场（不涉及此条的忽略）</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cs="宋体"/>
          <w:b/>
          <w:sz w:val="24"/>
          <w:szCs w:val="24"/>
        </w:rPr>
      </w:pPr>
      <w:r>
        <w:rPr>
          <w:rFonts w:hint="eastAsia" w:ascii="宋体" w:hAnsi="宋体" w:eastAsia="宋体" w:cs="宋体"/>
          <w:b/>
          <w:sz w:val="24"/>
          <w:szCs w:val="24"/>
        </w:rPr>
        <w:t xml:space="preserve">10.投标质疑</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10.2本次招标文件要求供应商在法定质疑期内一次性提出针对同一采购程序环节的质疑，否则不予受理。</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10.3供应商提出质疑应当提交质疑函和必要的证明材料，质疑函应当包括下列内容：</w:t>
      </w:r>
      <w:r/>
    </w:p>
    <w:p>
      <w:pPr>
        <w:pStyle w:val="858"/>
        <w:ind w:firstLine="480"/>
        <w:spacing w:line="360" w:lineRule="auto"/>
        <w:rPr>
          <w:rFonts w:ascii="宋体" w:hAnsi="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p>
    <w:p>
      <w:pPr>
        <w:pStyle w:val="858"/>
        <w:ind w:firstLine="480"/>
        <w:spacing w:line="360" w:lineRule="auto"/>
        <w:rPr>
          <w:rFonts w:ascii="宋体" w:hAnsi="宋体" w:cs="宋体"/>
          <w:szCs w:val="24"/>
        </w:rPr>
      </w:pPr>
      <w:r>
        <w:rPr>
          <w:rFonts w:hint="eastAsia" w:ascii="宋体" w:hAnsi="宋体" w:eastAsia="宋体" w:cs="宋体"/>
          <w:szCs w:val="24"/>
        </w:rPr>
        <w:t xml:space="preserve">（2）质疑项目的名称、编号；</w:t>
      </w:r>
      <w:r/>
    </w:p>
    <w:p>
      <w:pPr>
        <w:pStyle w:val="858"/>
        <w:ind w:firstLine="480"/>
        <w:spacing w:line="360" w:lineRule="auto"/>
        <w:rPr>
          <w:rFonts w:ascii="宋体" w:hAnsi="宋体" w:cs="宋体"/>
          <w:szCs w:val="24"/>
        </w:rPr>
      </w:pPr>
      <w:r>
        <w:rPr>
          <w:rFonts w:hint="eastAsia" w:ascii="宋体" w:hAnsi="宋体" w:eastAsia="宋体" w:cs="宋体"/>
          <w:szCs w:val="24"/>
        </w:rPr>
        <w:t xml:space="preserve">（3）具体、明确的质疑事项和与质疑事项相关的请求；</w:t>
      </w:r>
      <w:r/>
    </w:p>
    <w:p>
      <w:pPr>
        <w:pStyle w:val="858"/>
        <w:ind w:firstLine="480"/>
        <w:spacing w:line="360" w:lineRule="auto"/>
        <w:rPr>
          <w:rFonts w:ascii="宋体" w:hAnsi="宋体" w:cs="宋体"/>
          <w:szCs w:val="24"/>
        </w:rPr>
      </w:pPr>
      <w:r>
        <w:rPr>
          <w:rFonts w:hint="eastAsia" w:ascii="宋体" w:hAnsi="宋体" w:eastAsia="宋体" w:cs="宋体"/>
          <w:szCs w:val="24"/>
        </w:rPr>
        <w:t xml:space="preserve">（4）事实依据；</w:t>
      </w:r>
      <w:r/>
    </w:p>
    <w:p>
      <w:pPr>
        <w:pStyle w:val="858"/>
        <w:ind w:firstLine="480"/>
        <w:spacing w:line="360" w:lineRule="auto"/>
        <w:rPr>
          <w:rFonts w:ascii="宋体" w:hAnsi="宋体" w:cs="宋体"/>
          <w:szCs w:val="24"/>
        </w:rPr>
      </w:pPr>
      <w:r>
        <w:rPr>
          <w:rFonts w:hint="eastAsia" w:ascii="宋体" w:hAnsi="宋体" w:eastAsia="宋体" w:cs="宋体"/>
          <w:szCs w:val="24"/>
        </w:rPr>
        <w:t xml:space="preserve">（5）必要的法律依据；</w:t>
      </w:r>
      <w:r/>
    </w:p>
    <w:p>
      <w:pPr>
        <w:pStyle w:val="858"/>
        <w:ind w:firstLine="480"/>
        <w:spacing w:line="360" w:lineRule="auto"/>
        <w:rPr>
          <w:rFonts w:ascii="宋体" w:hAnsi="宋体" w:cs="宋体"/>
          <w:szCs w:val="24"/>
        </w:rPr>
      </w:pPr>
      <w:r>
        <w:rPr>
          <w:rFonts w:hint="eastAsia" w:ascii="宋体" w:hAnsi="宋体" w:eastAsia="宋体" w:cs="宋体"/>
          <w:szCs w:val="24"/>
        </w:rPr>
        <w:t xml:space="preserve">（6）提出质疑的日期。</w:t>
      </w:r>
      <w:r/>
    </w:p>
    <w:p>
      <w:pPr>
        <w:pStyle w:val="858"/>
        <w:ind w:firstLine="480"/>
        <w:spacing w:line="360" w:lineRule="auto"/>
        <w:rPr>
          <w:rFonts w:ascii="宋体" w:hAnsi="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p>
    <w:p>
      <w:pPr>
        <w:pStyle w:val="858"/>
        <w:ind w:firstLine="482"/>
        <w:spacing w:line="360" w:lineRule="auto"/>
        <w:rPr>
          <w:rFonts w:ascii="宋体" w:hAnsi="宋体" w:cs="宋体"/>
          <w:b/>
          <w:szCs w:val="24"/>
        </w:rPr>
      </w:pPr>
      <w:r>
        <w:rPr>
          <w:rFonts w:hint="eastAsia" w:ascii="宋体" w:hAnsi="宋体" w:eastAsia="宋体" w:cs="宋体"/>
          <w:b/>
          <w:szCs w:val="24"/>
        </w:rPr>
        <w:t xml:space="preserve">供应商提交的质疑函必须按照《政府采购供应商质疑函范本》要求的格式和内容进行填写，质疑函范本下载网址详见链接：</w:t>
      </w:r>
      <w:r>
        <w:rPr>
          <w:rFonts w:ascii="宋体" w:hAnsi="宋体" w:eastAsia="宋体" w:cs="宋体"/>
          <w:b/>
          <w:szCs w:val="24"/>
        </w:rPr>
        <w:t xml:space="preserve">https://czju.suzhou.gov.cn/zfcg/html/content/20180305093615738.shtml</w:t>
      </w:r>
      <w:r>
        <w:rPr>
          <w:rFonts w:hint="eastAsia" w:ascii="宋体" w:hAnsi="宋体" w:eastAsia="宋体" w:cs="宋体"/>
          <w:szCs w:val="24"/>
        </w:rPr>
        <w:t xml:space="preserve">。</w:t>
      </w:r>
      <w:r/>
    </w:p>
    <w:p>
      <w:pPr>
        <w:pStyle w:val="858"/>
        <w:ind w:firstLine="480"/>
        <w:spacing w:line="360" w:lineRule="auto"/>
        <w:rPr>
          <w:rFonts w:ascii="宋体" w:hAnsi="宋体" w:cs="宋体"/>
          <w:b/>
          <w:szCs w:val="24"/>
        </w:rPr>
      </w:pPr>
      <w:r>
        <w:rPr>
          <w:rFonts w:hint="eastAsia" w:ascii="宋体" w:hAnsi="宋体" w:eastAsia="宋体" w:cs="宋体"/>
          <w:szCs w:val="24"/>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szCs w:val="24"/>
        </w:rPr>
        <w:t xml:space="preserve">《投标供应商确认函》</w:t>
      </w:r>
      <w:r>
        <w:rPr>
          <w:rFonts w:hint="eastAsia" w:ascii="宋体" w:hAnsi="宋体" w:eastAsia="宋体" w:cs="宋体"/>
          <w:szCs w:val="24"/>
        </w:rPr>
        <w:t xml:space="preserve">）与质疑函一起递交，否则不予受理。</w:t>
      </w:r>
      <w:r/>
    </w:p>
    <w:p>
      <w:pPr>
        <w:pStyle w:val="858"/>
        <w:ind w:firstLine="480"/>
        <w:spacing w:line="360" w:lineRule="auto"/>
        <w:rPr>
          <w:rFonts w:ascii="宋体" w:hAnsi="宋体" w:cs="宋体"/>
          <w:szCs w:val="24"/>
        </w:rPr>
      </w:pPr>
      <w:r>
        <w:rPr>
          <w:rFonts w:hint="eastAsia" w:ascii="宋体" w:hAnsi="宋体" w:eastAsia="宋体" w:cs="宋体"/>
          <w:szCs w:val="24"/>
        </w:rPr>
        <w:t xml:space="preserve">10.5接收质疑函的方式：书面形式（当场送达或邮寄方式）。</w:t>
      </w:r>
      <w:r/>
    </w:p>
    <w:p>
      <w:pPr>
        <w:pStyle w:val="858"/>
        <w:ind w:firstLine="480"/>
        <w:spacing w:line="360" w:lineRule="auto"/>
        <w:rPr>
          <w:rFonts w:ascii="宋体" w:hAnsi="宋体" w:cs="宋体"/>
          <w:szCs w:val="24"/>
        </w:rPr>
      </w:pPr>
      <w:r>
        <w:rPr>
          <w:rFonts w:hint="eastAsia" w:ascii="宋体" w:hAnsi="宋体" w:eastAsia="宋体" w:cs="宋体"/>
          <w:szCs w:val="24"/>
        </w:rPr>
        <w:t xml:space="preserve">质疑联系人：蔡翔宇、王文静</w:t>
      </w:r>
      <w:r/>
    </w:p>
    <w:p>
      <w:pPr>
        <w:pStyle w:val="858"/>
        <w:ind w:firstLine="480"/>
        <w:spacing w:line="360" w:lineRule="auto"/>
        <w:rPr>
          <w:rFonts w:ascii="宋体" w:hAnsi="宋体" w:cs="宋体"/>
          <w:szCs w:val="24"/>
        </w:rPr>
      </w:pPr>
      <w:r>
        <w:rPr>
          <w:rFonts w:hint="eastAsia" w:ascii="宋体" w:hAnsi="宋体" w:eastAsia="宋体" w:cs="宋体"/>
          <w:szCs w:val="24"/>
        </w:rPr>
        <w:t xml:space="preserve">联系电话：</w:t>
      </w:r>
      <w:r>
        <w:rPr>
          <w:rFonts w:hint="eastAsia" w:ascii="宋体" w:hAnsi="宋体" w:cs="宋体" w:eastAsiaTheme="minorEastAsia"/>
          <w:szCs w:val="24"/>
        </w:rPr>
        <w:t xml:space="preserve">0512-66060085</w:t>
      </w:r>
      <w:r/>
    </w:p>
    <w:p>
      <w:pPr>
        <w:pStyle w:val="858"/>
        <w:ind w:firstLine="480"/>
        <w:spacing w:line="360" w:lineRule="auto"/>
        <w:rPr>
          <w:rFonts w:ascii="宋体" w:hAnsi="宋体" w:cs="宋体"/>
          <w:szCs w:val="24"/>
        </w:rPr>
      </w:pPr>
      <w:r>
        <w:rPr>
          <w:rFonts w:hint="eastAsia" w:ascii="宋体" w:hAnsi="宋体" w:eastAsia="宋体" w:cs="宋体"/>
          <w:szCs w:val="24"/>
        </w:rPr>
        <w:t xml:space="preserve">现场递交地址：</w:t>
      </w:r>
      <w:r>
        <w:rPr>
          <w:rFonts w:ascii="宋体" w:hAnsi="宋体" w:cs="宋体" w:eastAsiaTheme="minorEastAsia"/>
          <w:szCs w:val="24"/>
        </w:rPr>
        <w:t xml:space="preserve">苏州市工业园区唯华路3号君地新大陆10幢701室</w:t>
      </w:r>
      <w:r/>
    </w:p>
    <w:p>
      <w:pPr>
        <w:pStyle w:val="858"/>
        <w:ind w:firstLine="480"/>
        <w:spacing w:line="360" w:lineRule="auto"/>
        <w:rPr>
          <w:rFonts w:ascii="宋体" w:hAnsi="宋体" w:cs="宋体"/>
          <w:szCs w:val="24"/>
        </w:rPr>
      </w:pPr>
      <w:r>
        <w:rPr>
          <w:rFonts w:hint="eastAsia" w:ascii="宋体" w:hAnsi="宋体" w:eastAsia="宋体" w:cs="宋体"/>
          <w:szCs w:val="24"/>
        </w:rPr>
        <w:t xml:space="preserve">邮寄收取地址：</w:t>
      </w:r>
      <w:r>
        <w:rPr>
          <w:rFonts w:ascii="宋体" w:hAnsi="宋体" w:cs="宋体" w:eastAsiaTheme="minorEastAsia"/>
          <w:szCs w:val="24"/>
        </w:rPr>
        <w:t xml:space="preserve">苏州市工业园区唯华路3号君地新大陆10幢701室</w:t>
      </w:r>
      <w:r/>
    </w:p>
    <w:p>
      <w:pPr>
        <w:spacing w:line="360" w:lineRule="auto"/>
        <w:rPr>
          <w:rFonts w:ascii="宋体" w:hAnsi="宋体" w:cs="宋体"/>
          <w:b/>
          <w:sz w:val="24"/>
          <w:szCs w:val="24"/>
        </w:rPr>
      </w:pPr>
      <w:r>
        <w:rPr>
          <w:rFonts w:ascii="宋体" w:hAnsi="宋体" w:eastAsia="宋体" w:cs="宋体"/>
          <w:b/>
          <w:sz w:val="24"/>
          <w:szCs w:val="24"/>
        </w:rPr>
        <w:t xml:space="preserve">D</w:t>
      </w:r>
      <w:r>
        <w:rPr>
          <w:rFonts w:hint="eastAsia" w:ascii="宋体" w:hAnsi="宋体" w:eastAsia="宋体" w:cs="宋体"/>
          <w:b/>
          <w:sz w:val="24"/>
          <w:szCs w:val="24"/>
        </w:rPr>
        <w:t xml:space="preserve">投标文件说明</w:t>
      </w:r>
      <w:r/>
    </w:p>
    <w:p>
      <w:pPr>
        <w:spacing w:line="360" w:lineRule="auto"/>
        <w:rPr>
          <w:rFonts w:ascii="宋体" w:hAnsi="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1</w:t>
      </w:r>
      <w:r>
        <w:rPr>
          <w:rFonts w:hint="eastAsia" w:ascii="宋体" w:hAnsi="宋体" w:eastAsia="宋体" w:cs="宋体"/>
          <w:b/>
          <w:sz w:val="24"/>
          <w:szCs w:val="24"/>
        </w:rPr>
        <w:t xml:space="preserve">.提示与要求</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.1</w:t>
      </w:r>
      <w:r>
        <w:rPr>
          <w:rFonts w:ascii="宋体" w:hAnsi="宋体" w:eastAsia="宋体" w:cs="宋体"/>
          <w:sz w:val="24"/>
          <w:szCs w:val="24"/>
        </w:rPr>
        <w:t xml:space="preserve">投标</w:t>
      </w:r>
      <w:r>
        <w:rPr>
          <w:rFonts w:hint="eastAsia" w:ascii="宋体" w:hAnsi="宋体" w:eastAsia="宋体" w:cs="宋体"/>
          <w:sz w:val="24"/>
          <w:szCs w:val="24"/>
        </w:rPr>
        <w:t xml:space="preserve">人</w:t>
      </w:r>
      <w:r>
        <w:rPr>
          <w:rFonts w:ascii="宋体" w:hAnsi="宋体" w:eastAsia="宋体" w:cs="宋体"/>
          <w:sz w:val="24"/>
          <w:szCs w:val="24"/>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.2无论是否递交投标文件，投标人都应将招标文件及以后的所有通知、文件等视为保密文件。</w:t>
      </w:r>
      <w:r/>
    </w:p>
    <w:p>
      <w:pPr>
        <w:spacing w:line="360" w:lineRule="auto"/>
        <w:rPr>
          <w:rFonts w:ascii="宋体" w:hAnsi="宋体" w:cs="宋体"/>
          <w:b/>
          <w:sz w:val="24"/>
          <w:szCs w:val="24"/>
        </w:rPr>
      </w:pPr>
      <w:r>
        <w:rPr>
          <w:rFonts w:ascii="宋体" w:hAnsi="宋体" w:eastAsia="宋体" w:cs="宋体"/>
          <w:b/>
          <w:sz w:val="24"/>
          <w:szCs w:val="24"/>
        </w:rPr>
        <w:t xml:space="preserve">12.</w:t>
      </w:r>
      <w:r>
        <w:rPr>
          <w:rFonts w:hint="eastAsia" w:ascii="宋体" w:hAnsi="宋体" w:eastAsia="宋体" w:cs="宋体"/>
          <w:b/>
          <w:sz w:val="24"/>
          <w:szCs w:val="24"/>
        </w:rPr>
        <w:t xml:space="preserve">投标文件计量单位和使用文字</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1</w:t>
      </w:r>
      <w:r>
        <w:rPr>
          <w:rFonts w:ascii="宋体" w:hAnsi="宋体" w:eastAsia="宋体" w:cs="宋体"/>
          <w:szCs w:val="24"/>
        </w:rPr>
        <w:t xml:space="preserve">2</w:t>
      </w:r>
      <w:r>
        <w:rPr>
          <w:rFonts w:hint="eastAsia" w:ascii="宋体" w:hAnsi="宋体" w:eastAsia="宋体" w:cs="宋体"/>
          <w:szCs w:val="24"/>
        </w:rPr>
        <w:t xml:space="preserve">.1投标文件中所使用的计量单位，除招标文件中有特殊要求外，均</w:t>
      </w:r>
      <w:r>
        <w:rPr>
          <w:rFonts w:ascii="宋体" w:hAnsi="宋体" w:eastAsia="宋体" w:cs="宋体"/>
          <w:szCs w:val="24"/>
        </w:rPr>
        <w:t xml:space="preserve">应使用中华人民共和国法定计量单位</w:t>
      </w:r>
      <w:r>
        <w:rPr>
          <w:rFonts w:hint="eastAsia" w:ascii="宋体" w:hAnsi="宋体" w:eastAsia="宋体" w:cs="宋体"/>
          <w:szCs w:val="24"/>
        </w:rPr>
        <w:t xml:space="preserve">。</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2</w:t>
      </w:r>
      <w:r>
        <w:rPr>
          <w:rFonts w:hint="eastAsia" w:ascii="宋体" w:hAnsi="宋体" w:eastAsia="宋体" w:cs="宋体"/>
          <w:sz w:val="24"/>
          <w:szCs w:val="24"/>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ascii="宋体" w:hAnsi="宋体" w:cs="宋体"/>
          <w:b/>
          <w:sz w:val="24"/>
          <w:szCs w:val="24"/>
        </w:rPr>
        <w:outlineLvl w:val="1"/>
      </w:pPr>
      <w:r>
        <w:rPr>
          <w:rFonts w:ascii="宋体" w:hAnsi="宋体" w:eastAsia="宋体" w:cs="宋体"/>
          <w:b/>
          <w:sz w:val="24"/>
          <w:szCs w:val="24"/>
        </w:rPr>
        <w:t xml:space="preserve">13.</w:t>
      </w:r>
      <w:r>
        <w:rPr>
          <w:rFonts w:hint="eastAsia" w:ascii="宋体" w:hAnsi="宋体" w:eastAsia="宋体" w:cs="宋体"/>
          <w:b/>
          <w:sz w:val="24"/>
          <w:szCs w:val="24"/>
        </w:rPr>
        <w:t xml:space="preserve">投标文件的组成</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.1</w:t>
      </w:r>
      <w:r>
        <w:rPr>
          <w:rFonts w:hint="eastAsia" w:ascii="宋体" w:hAnsi="宋体" w:eastAsia="宋体" w:cs="宋体"/>
          <w:b/>
          <w:sz w:val="24"/>
          <w:szCs w:val="24"/>
        </w:rPr>
        <w:t xml:space="preserve">封面</w:t>
      </w:r>
      <w:r/>
    </w:p>
    <w:p>
      <w:pPr>
        <w:ind w:firstLine="482"/>
        <w:spacing w:line="360" w:lineRule="auto"/>
        <w:rPr>
          <w:rFonts w:ascii="宋体" w:hAnsi="宋体" w:cs="宋体"/>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w:t>
      </w:r>
      <w:r>
        <w:rPr>
          <w:rFonts w:hint="eastAsia" w:ascii="宋体" w:hAnsi="宋体" w:eastAsia="宋体" w:cs="宋体"/>
          <w:b/>
          <w:sz w:val="24"/>
          <w:szCs w:val="24"/>
        </w:rPr>
        <w:t xml:space="preserve">2开标一览表</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.3</w:t>
      </w:r>
      <w:r>
        <w:rPr>
          <w:rFonts w:hint="eastAsia" w:ascii="宋体" w:hAnsi="宋体" w:eastAsia="宋体" w:cs="宋体"/>
          <w:b/>
          <w:sz w:val="24"/>
          <w:szCs w:val="24"/>
        </w:rPr>
        <w:t xml:space="preserve">投标报价组成明细表</w:t>
      </w:r>
      <w:r>
        <w:rPr>
          <w:rFonts w:hint="eastAsia" w:ascii="宋体" w:hAnsi="宋体" w:eastAsia="宋体" w:cs="宋体"/>
          <w:sz w:val="24"/>
          <w:szCs w:val="24"/>
        </w:rPr>
        <w:t xml:space="preserve">（格式见第三章）</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.4</w:t>
      </w:r>
      <w:r>
        <w:rPr>
          <w:rFonts w:hint="eastAsia" w:ascii="宋体" w:hAnsi="宋体" w:eastAsia="宋体" w:cs="宋体"/>
          <w:b/>
          <w:sz w:val="24"/>
          <w:szCs w:val="24"/>
        </w:rPr>
        <w:t xml:space="preserve">资格审查文件</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.1关于资格文件的声明函（格式见第三章）；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.2投标人基本情况表（格式见第三章）；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.3投标人法定代表人身份证扫描件；</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.4法定代表人授权委托书（如有授权，格式见第三章）；</w:t>
      </w:r>
      <w:r/>
    </w:p>
    <w:p>
      <w:pPr>
        <w:pStyle w:val="858"/>
        <w:ind w:firstLine="480"/>
        <w:spacing w:line="360" w:lineRule="auto"/>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.5投标人授权代理人身份证扫描件（如有授权）；</w:t>
      </w:r>
      <w:r/>
    </w:p>
    <w:p>
      <w:pPr>
        <w:pStyle w:val="858"/>
        <w:ind w:firstLine="480"/>
        <w:spacing w:line="360" w:lineRule="auto"/>
        <w:tabs>
          <w:tab w:val="left" w:pos="0" w:leader="none"/>
        </w:tabs>
        <w:rPr>
          <w:rFonts w:ascii="宋体" w:hAnsi="宋体" w:cs="宋体"/>
          <w:szCs w:val="24"/>
        </w:rPr>
      </w:pPr>
      <w:r>
        <w:rPr>
          <w:rFonts w:ascii="宋体" w:hAnsi="宋体" w:eastAsia="宋体" w:cs="宋体"/>
          <w:szCs w:val="24"/>
        </w:rPr>
        <w:t xml:space="preserve">13.4</w:t>
      </w:r>
      <w:r>
        <w:rPr>
          <w:rFonts w:hint="eastAsia" w:ascii="宋体" w:hAnsi="宋体" w:eastAsia="宋体" w:cs="宋体"/>
          <w:szCs w:val="24"/>
        </w:rPr>
        <w:t xml:space="preserve">.6合格投标人资格证明材料：</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（1）具有独立承担民事责任的能力证明。包括法人或者其他组织的营业执照等证明文件，自然人的身份证明；</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（2）具有良好的商业信誉和健全的财务会计制度证明</w:t>
      </w:r>
      <w:r>
        <w:rPr>
          <w:rFonts w:hint="eastAsia" w:ascii="宋体" w:hAnsi="宋体" w:eastAsia="宋体" w:cs="宋体"/>
          <w:b/>
          <w:szCs w:val="24"/>
        </w:rPr>
        <w:t xml:space="preserve">（包括但不限于提供最近一期经会计师事务所审计的财务报告，其他组织、自然人及成立未满一年的法人应提供银行出具的资信证明）；</w:t>
      </w:r>
      <w:r/>
    </w:p>
    <w:p>
      <w:pPr>
        <w:pStyle w:val="891"/>
        <w:ind w:firstLine="480"/>
        <w:spacing w:before="0" w:beforeAutospacing="0" w:after="0" w:afterAutospacing="0" w:line="360" w:lineRule="auto"/>
        <w:rPr>
          <w:rFonts w:ascii="宋体" w:hAnsi="宋体" w:cs="宋体"/>
          <w:szCs w:val="24"/>
        </w:rPr>
      </w:pPr>
      <w:r>
        <w:rPr>
          <w:rFonts w:hint="eastAsia" w:ascii="宋体" w:hAnsi="宋体" w:eastAsia="宋体" w:cs="宋体"/>
          <w:szCs w:val="24"/>
        </w:rPr>
        <w:t xml:space="preserve">（3）具备履行合同所必需的设备和专业技术能力的证明材料或承诺函（提供承诺函的，格式自拟）；</w:t>
      </w:r>
      <w:r/>
    </w:p>
    <w:p>
      <w:pPr>
        <w:pStyle w:val="858"/>
        <w:ind w:firstLine="480"/>
        <w:spacing w:line="360" w:lineRule="auto"/>
        <w:tabs>
          <w:tab w:val="left" w:pos="0" w:leader="none"/>
        </w:tabs>
        <w:rPr>
          <w:rFonts w:ascii="宋体" w:hAnsi="宋体" w:cs="宋体"/>
          <w:szCs w:val="24"/>
        </w:rPr>
      </w:pPr>
      <w:r>
        <w:rPr>
          <w:rFonts w:hint="eastAsia" w:ascii="宋体" w:hAnsi="宋体" w:eastAsia="宋体" w:cs="宋体"/>
          <w:szCs w:val="24"/>
        </w:rPr>
        <w:t xml:space="preserve">（4）依法缴纳税收和社会保障资金的相关资料</w:t>
      </w:r>
      <w:r>
        <w:rPr>
          <w:rFonts w:hint="eastAsia" w:ascii="宋体" w:hAnsi="宋体" w:eastAsia="宋体" w:cs="宋体"/>
          <w:b/>
          <w:szCs w:val="24"/>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szCs w:val="24"/>
        </w:rPr>
        <w:t xml:space="preserve">；</w:t>
      </w:r>
      <w:r/>
    </w:p>
    <w:p>
      <w:pPr>
        <w:pStyle w:val="858"/>
        <w:ind w:firstLine="480"/>
        <w:spacing w:line="360" w:lineRule="auto"/>
        <w:tabs>
          <w:tab w:val="left" w:pos="0" w:leader="none"/>
        </w:tabs>
        <w:rPr>
          <w:rFonts w:ascii="宋体" w:hAnsi="宋体" w:cs="宋体"/>
          <w:szCs w:val="24"/>
        </w:rPr>
      </w:pPr>
      <w:r>
        <w:rPr>
          <w:rFonts w:hint="eastAsia" w:ascii="宋体" w:hAnsi="宋体" w:eastAsia="宋体" w:cs="宋体"/>
          <w:szCs w:val="24"/>
        </w:rPr>
        <w:t xml:space="preserve">（5）参加政府采购活动前三年内在经营活动中没有重大违法记录的书面声明函（格式自拟）。</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w:t>
      </w:r>
      <w:r>
        <w:rPr>
          <w:rFonts w:hint="eastAsia" w:ascii="宋体" w:hAnsi="宋体" w:eastAsia="宋体" w:cs="宋体"/>
          <w:sz w:val="24"/>
          <w:szCs w:val="24"/>
        </w:rPr>
        <w:t xml:space="preserve">）有效期内的市政公用工程施工总承包三级及以上资质证书扫描件；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7</w:t>
      </w:r>
      <w:r>
        <w:rPr>
          <w:rFonts w:hint="eastAsia" w:ascii="宋体" w:hAnsi="宋体" w:eastAsia="宋体" w:cs="宋体"/>
          <w:sz w:val="24"/>
          <w:szCs w:val="24"/>
        </w:rPr>
        <w:t xml:space="preserve">）有效期内的《安全生产许可证》扫描件；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《中小企业声明函》或《残疾人福利性单位声明函》或由省级以上监狱管理局、戒毒管理局（含新疆生产建设兵团）出具的属于监狱企业的证明文件。</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13.4.7其它有关资格证明文件；</w:t>
      </w:r>
      <w:r/>
    </w:p>
    <w:p>
      <w:pPr>
        <w:ind w:firstLine="482"/>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5</w:t>
      </w:r>
      <w:r>
        <w:rPr>
          <w:rFonts w:hint="eastAsia" w:ascii="宋体" w:hAnsi="宋体" w:eastAsia="宋体" w:cs="宋体"/>
          <w:b/>
          <w:sz w:val="24"/>
          <w:szCs w:val="24"/>
        </w:rPr>
        <w:t xml:space="preserve">符合性审查文件</w:t>
      </w:r>
      <w:r/>
    </w:p>
    <w:p>
      <w:pPr>
        <w:pStyle w:val="858"/>
        <w:ind w:firstLine="480"/>
        <w:spacing w:line="360" w:lineRule="auto"/>
        <w:rPr>
          <w:rFonts w:ascii="宋体" w:hAnsi="宋体" w:cs="宋体"/>
          <w:szCs w:val="24"/>
        </w:rPr>
      </w:pPr>
      <w:r>
        <w:rPr>
          <w:rFonts w:hint="eastAsia" w:ascii="宋体" w:hAnsi="宋体" w:eastAsia="宋体" w:cs="宋体"/>
          <w:szCs w:val="24"/>
        </w:rPr>
        <w:t xml:space="preserve">13.</w:t>
      </w:r>
      <w:r>
        <w:rPr>
          <w:rFonts w:ascii="宋体" w:hAnsi="宋体" w:eastAsia="宋体" w:cs="宋体"/>
          <w:szCs w:val="24"/>
        </w:rPr>
        <w:t xml:space="preserve">5.1</w:t>
      </w:r>
      <w:r>
        <w:rPr>
          <w:rFonts w:hint="eastAsia" w:ascii="宋体" w:hAnsi="宋体" w:eastAsia="宋体" w:cs="宋体"/>
          <w:szCs w:val="24"/>
        </w:rPr>
        <w:t xml:space="preserve">投标函（格式见第三章）；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.5.2</w:t>
      </w:r>
      <w:r>
        <w:rPr>
          <w:rFonts w:hint="eastAsia" w:ascii="宋体" w:hAnsi="宋体" w:eastAsia="宋体" w:cs="宋体"/>
          <w:sz w:val="24"/>
          <w:szCs w:val="24"/>
        </w:rPr>
        <w:t xml:space="preserve">《服务要求偏离表》、《商务条款偏离表》（格式见第三章）；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.5.3</w:t>
      </w:r>
      <w:r>
        <w:rPr>
          <w:rFonts w:hint="eastAsia" w:ascii="宋体" w:hAnsi="宋体" w:eastAsia="宋体" w:cs="宋体"/>
          <w:sz w:val="24"/>
          <w:szCs w:val="24"/>
        </w:rPr>
        <w:t xml:space="preserve">配备人员一览表及服务人员在投标单位的社保缴纳证明（格式见第三章）；</w:t>
      </w:r>
      <w:r/>
    </w:p>
    <w:p>
      <w:pPr>
        <w:ind w:firstLine="408"/>
        <w:spacing w:line="360" w:lineRule="auto"/>
        <w:rPr>
          <w:rFonts w:ascii="宋体" w:hAnsi="宋体" w:cs="宋体"/>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.5.4</w:t>
      </w:r>
      <w:r>
        <w:rPr>
          <w:rFonts w:hint="cs" w:ascii="宋体" w:hAnsi="宋体" w:eastAsia="宋体" w:cs="宋体"/>
          <w:sz w:val="24"/>
          <w:szCs w:val="24"/>
        </w:rPr>
        <w:t xml:space="preserve"> “</w:t>
      </w:r>
      <w:r>
        <w:rPr>
          <w:rFonts w:hint="eastAsia" w:ascii="宋体" w:hAnsi="宋体" w:eastAsia="宋体" w:cs="宋体"/>
          <w:sz w:val="24"/>
          <w:szCs w:val="24"/>
        </w:rPr>
        <w:t xml:space="preserve">百度地图</w:t>
      </w:r>
      <w:r>
        <w:rPr>
          <w:rFonts w:hint="cs" w:ascii="宋体" w:hAnsi="宋体" w:eastAsia="宋体" w:cs="宋体"/>
          <w:sz w:val="24"/>
          <w:szCs w:val="24"/>
        </w:rPr>
        <w:t xml:space="preserve">”</w:t>
      </w:r>
      <w:r>
        <w:rPr>
          <w:rFonts w:hint="eastAsia" w:ascii="宋体" w:hAnsi="宋体" w:eastAsia="宋体" w:cs="宋体"/>
          <w:sz w:val="24"/>
          <w:szCs w:val="24"/>
        </w:rPr>
        <w:t xml:space="preserve">路程截图证明或者承诺函；</w:t>
      </w:r>
      <w:r/>
    </w:p>
    <w:p>
      <w:pPr>
        <w:ind w:firstLine="408"/>
        <w:spacing w:line="360" w:lineRule="auto"/>
        <w:rPr>
          <w:rFonts w:ascii="宋体" w:hAnsi="宋体" w:cs="宋体"/>
          <w:b/>
          <w:sz w:val="24"/>
          <w:szCs w:val="24"/>
        </w:rPr>
      </w:pPr>
      <w:r>
        <w:rPr>
          <w:rFonts w:hint="eastAsia" w:ascii="宋体" w:hAnsi="宋体" w:eastAsia="宋体" w:cs="宋体"/>
          <w:sz w:val="24"/>
          <w:szCs w:val="24"/>
        </w:rPr>
        <w:t xml:space="preserve">13</w:t>
      </w:r>
      <w:r>
        <w:rPr>
          <w:rFonts w:ascii="宋体" w:hAnsi="宋体" w:eastAsia="宋体" w:cs="宋体"/>
          <w:sz w:val="24"/>
          <w:szCs w:val="24"/>
        </w:rPr>
        <w:t xml:space="preserve">.5.5</w:t>
      </w:r>
      <w:r>
        <w:rPr>
          <w:rFonts w:hint="eastAsia" w:ascii="宋体" w:hAnsi="宋体" w:eastAsia="宋体" w:cs="宋体"/>
          <w:sz w:val="24"/>
          <w:szCs w:val="24"/>
        </w:rPr>
        <w:t xml:space="preserve">其他有关符合性证明的文件；</w:t>
      </w:r>
      <w:r/>
    </w:p>
    <w:p>
      <w:pPr>
        <w:ind w:firstLine="408"/>
        <w:spacing w:line="360" w:lineRule="auto"/>
        <w:rPr>
          <w:rFonts w:ascii="宋体" w:hAnsi="宋体" w:cs="宋体"/>
          <w:b/>
          <w:sz w:val="24"/>
          <w:szCs w:val="24"/>
        </w:rPr>
      </w:pPr>
      <w:r>
        <w:rPr>
          <w:rFonts w:hint="eastAsia" w:ascii="宋体" w:hAnsi="宋体" w:eastAsia="宋体" w:cs="宋体"/>
          <w:b/>
          <w:sz w:val="24"/>
          <w:szCs w:val="24"/>
        </w:rPr>
        <w:t xml:space="preserve">13</w:t>
      </w:r>
      <w:r>
        <w:rPr>
          <w:rFonts w:ascii="宋体" w:hAnsi="宋体" w:eastAsia="宋体" w:cs="宋体"/>
          <w:b/>
          <w:sz w:val="24"/>
          <w:szCs w:val="24"/>
        </w:rPr>
        <w:t xml:space="preserve">.6</w:t>
      </w:r>
      <w:r>
        <w:rPr>
          <w:rFonts w:hint="eastAsia" w:ascii="宋体" w:hAnsi="宋体" w:eastAsia="宋体" w:cs="宋体"/>
          <w:b/>
          <w:sz w:val="24"/>
          <w:szCs w:val="24"/>
        </w:rPr>
        <w:t xml:space="preserve">综合评审文件</w:t>
      </w:r>
      <w:r/>
    </w:p>
    <w:p>
      <w:pPr>
        <w:ind w:firstLine="408"/>
        <w:spacing w:line="360" w:lineRule="auto"/>
        <w:rPr>
          <w:rFonts w:ascii="宋体" w:hAnsi="宋体" w:cs="宋体"/>
          <w:sz w:val="24"/>
          <w:szCs w:val="24"/>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.1实施方案；</w:t>
      </w:r>
      <w:r/>
    </w:p>
    <w:p>
      <w:pPr>
        <w:ind w:firstLine="408"/>
        <w:spacing w:line="360" w:lineRule="auto"/>
        <w:rPr>
          <w:rFonts w:ascii="宋体" w:hAnsi="宋体" w:cs="宋体"/>
          <w:sz w:val="24"/>
          <w:szCs w:val="24"/>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.2项目组人员、车辆配备情况；</w:t>
      </w:r>
      <w:r/>
    </w:p>
    <w:p>
      <w:pPr>
        <w:ind w:firstLine="408"/>
        <w:spacing w:line="360" w:lineRule="auto"/>
        <w:rPr>
          <w:rFonts w:hint="eastAsia" w:ascii="宋体" w:hAnsi="宋体" w:eastAsia="宋体" w:cs="宋体"/>
          <w:sz w:val="24"/>
          <w:szCs w:val="24"/>
          <w:lang w:val="zh-CN"/>
        </w:rPr>
      </w:pPr>
      <w:r>
        <w:rPr>
          <w:rFonts w:ascii="宋体" w:hAnsi="宋体" w:eastAsia="宋体" w:cs="宋体"/>
          <w:sz w:val="24"/>
          <w:szCs w:val="24"/>
          <w:lang w:val="zh-CN"/>
        </w:rPr>
        <w:t xml:space="preserve">1</w:t>
      </w:r>
      <w:r>
        <w:rPr>
          <w:rFonts w:hint="eastAsia" w:ascii="宋体" w:hAnsi="宋体" w:eastAsia="宋体" w:cs="宋体"/>
          <w:sz w:val="24"/>
          <w:szCs w:val="24"/>
          <w:lang w:val="zh-CN"/>
        </w:rPr>
        <w:t xml:space="preserve">3</w:t>
      </w:r>
      <w:r>
        <w:rPr>
          <w:rFonts w:ascii="宋体" w:hAnsi="宋体" w:eastAsia="宋体" w:cs="宋体"/>
          <w:sz w:val="24"/>
          <w:szCs w:val="24"/>
          <w:lang w:val="zh-CN"/>
        </w:rPr>
        <w:t xml:space="preserve">.6</w:t>
      </w:r>
      <w:r>
        <w:rPr>
          <w:rFonts w:hint="eastAsia" w:ascii="宋体" w:hAnsi="宋体" w:eastAsia="宋体" w:cs="宋体"/>
          <w:sz w:val="24"/>
          <w:szCs w:val="24"/>
          <w:lang w:val="zh-CN"/>
        </w:rPr>
        <w:t xml:space="preserve">.3</w:t>
      </w:r>
      <w:r>
        <w:rPr>
          <w:rFonts w:hint="eastAsia" w:ascii="宋体" w:hAnsi="宋体" w:eastAsia="宋体" w:cs="宋体"/>
          <w:sz w:val="24"/>
          <w:szCs w:val="24"/>
        </w:rPr>
        <w:t xml:space="preserve">投标人综合实力</w:t>
      </w:r>
      <w:r>
        <w:rPr>
          <w:rFonts w:hint="eastAsia" w:ascii="宋体" w:hAnsi="宋体" w:eastAsia="宋体" w:cs="宋体"/>
          <w:sz w:val="24"/>
          <w:szCs w:val="24"/>
          <w:lang w:val="zh-CN"/>
        </w:rPr>
        <w:t xml:space="preserve">；</w:t>
      </w:r>
      <w:r/>
    </w:p>
    <w:p>
      <w:pPr>
        <w:ind w:firstLine="408"/>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13.7</w:t>
      </w:r>
      <w:r>
        <w:rPr>
          <w:rFonts w:ascii="宋体" w:hAnsi="宋体" w:eastAsia="宋体" w:cs="宋体"/>
          <w:b/>
          <w:sz w:val="24"/>
          <w:szCs w:val="24"/>
        </w:rPr>
        <w:t xml:space="preserve">价格折扣文件格式</w:t>
      </w:r>
      <w:r>
        <w:rPr>
          <w:rFonts w:hint="eastAsia" w:ascii="宋体" w:hAnsi="宋体" w:eastAsia="宋体" w:cs="宋体"/>
          <w:b/>
          <w:sz w:val="24"/>
          <w:szCs w:val="24"/>
        </w:rPr>
        <w:t xml:space="preserve">（如有）</w:t>
      </w:r>
      <w:r/>
    </w:p>
    <w:p>
      <w:pPr>
        <w:ind w:firstLine="408"/>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13.7.1</w:t>
      </w:r>
      <w:r>
        <w:rPr>
          <w:rFonts w:ascii="宋体" w:hAnsi="宋体" w:eastAsia="宋体" w:cs="宋体"/>
          <w:sz w:val="24"/>
          <w:szCs w:val="24"/>
          <w:lang w:val="zh-CN"/>
        </w:rPr>
        <w:t xml:space="preserve">《中小企业声明函》或《残疾人福利性单位声明函》或由省级以上监狱管理局、戒毒管理局（含新疆生产建设兵团）出具的属于监狱企业的证明文件。</w:t>
      </w:r>
      <w:r/>
    </w:p>
    <w:p>
      <w:pPr>
        <w:ind w:firstLine="408"/>
        <w:spacing w:line="360" w:lineRule="auto"/>
        <w:rPr>
          <w:rFonts w:hint="eastAsia" w:ascii="宋体" w:hAnsi="宋体" w:eastAsia="宋体" w:cs="宋体"/>
          <w:sz w:val="24"/>
          <w:szCs w:val="24"/>
          <w:lang w:val="zh-CN"/>
        </w:rPr>
      </w:pPr>
      <w:r>
        <w:rPr>
          <w:rFonts w:ascii="宋体" w:hAnsi="宋体" w:eastAsia="宋体" w:cs="宋体"/>
          <w:sz w:val="24"/>
          <w:szCs w:val="24"/>
          <w:lang w:val="zh-CN"/>
        </w:rPr>
        <w:t xml:space="preserve">12.7.2</w:t>
      </w:r>
      <w:r>
        <w:rPr>
          <w:rFonts w:hint="eastAsia" w:ascii="宋体" w:hAnsi="宋体" w:eastAsia="宋体" w:cs="宋体"/>
          <w:sz w:val="24"/>
          <w:szCs w:val="24"/>
          <w:lang w:val="zh-CN"/>
        </w:rPr>
        <w:t xml:space="preserve">供应商对其提供的产品出具《关于符合本国产品标准的声明函》或财政部会同有关部门规定的有关证明文件。</w:t>
      </w:r>
      <w:r/>
    </w:p>
    <w:p>
      <w:pPr>
        <w:ind w:firstLine="408"/>
        <w:spacing w:line="360" w:lineRule="auto"/>
        <w:rPr>
          <w:rFonts w:ascii="宋体" w:hAnsi="宋体" w:cs="宋体"/>
          <w:sz w:val="24"/>
          <w:szCs w:val="24"/>
        </w:rPr>
      </w:pPr>
      <w:r>
        <w:rPr>
          <w:rFonts w:hint="eastAsia" w:ascii="宋体" w:hAnsi="宋体" w:eastAsia="宋体" w:cs="宋体"/>
          <w:b/>
          <w:bCs/>
          <w:sz w:val="24"/>
          <w:szCs w:val="24"/>
        </w:rPr>
        <w:t xml:space="preserve">13</w:t>
      </w:r>
      <w:r>
        <w:rPr>
          <w:rFonts w:ascii="宋体" w:hAnsi="宋体" w:eastAsia="宋体" w:cs="宋体"/>
          <w:b/>
          <w:bCs/>
          <w:sz w:val="24"/>
          <w:szCs w:val="24"/>
        </w:rPr>
        <w:t xml:space="preserve">.</w:t>
      </w:r>
      <w:r>
        <w:rPr>
          <w:rFonts w:hint="eastAsia" w:ascii="宋体" w:hAnsi="宋体" w:eastAsia="宋体" w:cs="宋体"/>
          <w:b/>
          <w:bCs/>
          <w:sz w:val="24"/>
          <w:szCs w:val="24"/>
        </w:rPr>
        <w:t xml:space="preserve">8其他可以证明投标人资质、服务质量的证书、文件等相关资料</w:t>
      </w:r>
      <w:r>
        <w:rPr>
          <w:rFonts w:hint="eastAsia" w:ascii="宋体" w:hAnsi="宋体" w:eastAsia="宋体" w:cs="宋体"/>
          <w:sz w:val="24"/>
          <w:szCs w:val="24"/>
        </w:rPr>
        <w:t xml:space="preserve">。</w:t>
      </w:r>
      <w:r/>
    </w:p>
    <w:p>
      <w:pPr>
        <w:pStyle w:val="985"/>
        <w:ind w:firstLine="492"/>
        <w:spacing w:line="360" w:lineRule="auto"/>
        <w:rPr>
          <w:rFonts w:hint="eastAsia" w:ascii="宋体" w:hAnsi="宋体" w:cs="宋体"/>
          <w:b/>
          <w:bCs/>
          <w:sz w:val="24"/>
          <w:szCs w:val="24"/>
        </w:rPr>
      </w:pPr>
      <w:r>
        <w:rPr>
          <w:rFonts w:hint="eastAsia" w:ascii="宋体" w:hAnsi="宋体" w:cs="宋体"/>
          <w:b/>
          <w:bCs/>
          <w:sz w:val="24"/>
          <w:szCs w:val="24"/>
        </w:rPr>
        <w:t xml:space="preserve">注：（1）以上</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.4.1-1</w:t>
      </w:r>
      <w:r>
        <w:rPr>
          <w:rFonts w:hint="eastAsia" w:ascii="宋体" w:hAnsi="宋体" w:cs="宋体"/>
          <w:b/>
          <w:bCs/>
          <w:sz w:val="24"/>
          <w:szCs w:val="24"/>
        </w:rPr>
        <w:t xml:space="preserve">3</w:t>
      </w:r>
      <w:r>
        <w:rPr>
          <w:rFonts w:ascii="宋体" w:hAnsi="宋体" w:cs="宋体"/>
          <w:b/>
          <w:bCs/>
          <w:sz w:val="24"/>
          <w:szCs w:val="24"/>
        </w:rPr>
        <w:t xml:space="preserve">.4.</w:t>
      </w:r>
      <w:r>
        <w:rPr>
          <w:rFonts w:hint="eastAsia" w:ascii="宋体" w:hAnsi="宋体" w:cs="宋体"/>
          <w:b/>
          <w:bCs/>
          <w:sz w:val="24"/>
          <w:szCs w:val="24"/>
        </w:rPr>
        <w:t xml:space="preserve">7为资格审查要求提供的材料，是作为对供应商资格审查、质疑身份认定的依据，投标人必须提供并加盖电子公章。否则，投标文件将被认定为不符合资格审查要求。</w:t>
      </w:r>
      <w:r/>
    </w:p>
    <w:p>
      <w:pPr>
        <w:pStyle w:val="985"/>
        <w:ind w:firstLine="492"/>
        <w:spacing w:line="360" w:lineRule="auto"/>
        <w:rPr>
          <w:rFonts w:hint="eastAsia" w:ascii="宋体" w:hAnsi="宋体" w:cs="宋体"/>
          <w:b/>
          <w:bCs/>
          <w:sz w:val="24"/>
          <w:szCs w:val="24"/>
        </w:rPr>
      </w:pPr>
      <w:r>
        <w:rPr>
          <w:rFonts w:hint="eastAsia" w:ascii="宋体" w:hAnsi="宋体" w:cs="宋体"/>
          <w:b/>
          <w:bCs/>
          <w:sz w:val="24"/>
          <w:szCs w:val="24"/>
        </w:rPr>
        <w:t xml:space="preserve">（2）以上13</w:t>
      </w:r>
      <w:r>
        <w:rPr>
          <w:rFonts w:ascii="宋体" w:hAnsi="宋体" w:cs="宋体"/>
          <w:b/>
          <w:bCs/>
          <w:sz w:val="24"/>
          <w:szCs w:val="24"/>
        </w:rPr>
        <w:t xml:space="preserve">.5.1</w:t>
      </w:r>
      <w:r>
        <w:rPr>
          <w:rFonts w:hint="eastAsia" w:ascii="宋体" w:hAnsi="宋体" w:cs="宋体"/>
          <w:b/>
          <w:bCs/>
          <w:sz w:val="24"/>
          <w:szCs w:val="24"/>
        </w:rPr>
        <w:t xml:space="preserve">-</w:t>
      </w:r>
      <w:r>
        <w:rPr>
          <w:rFonts w:ascii="宋体" w:hAnsi="宋体" w:cs="宋体"/>
          <w:b/>
          <w:bCs/>
          <w:sz w:val="24"/>
          <w:szCs w:val="24"/>
        </w:rPr>
        <w:t xml:space="preserve">1</w:t>
      </w:r>
      <w:r>
        <w:rPr>
          <w:rFonts w:hint="eastAsia" w:ascii="宋体" w:hAnsi="宋体" w:cs="宋体"/>
          <w:b/>
          <w:bCs/>
          <w:sz w:val="24"/>
          <w:szCs w:val="24"/>
        </w:rPr>
        <w:t xml:space="preserve">3</w:t>
      </w:r>
      <w:r>
        <w:rPr>
          <w:rFonts w:ascii="宋体" w:hAnsi="宋体" w:cs="宋体"/>
          <w:b/>
          <w:bCs/>
          <w:sz w:val="24"/>
          <w:szCs w:val="24"/>
        </w:rPr>
        <w:t xml:space="preserve">.5.5</w:t>
      </w:r>
      <w:r>
        <w:rPr>
          <w:rFonts w:hint="eastAsia" w:ascii="宋体" w:hAnsi="宋体" w:cs="宋体"/>
          <w:b/>
          <w:bCs/>
          <w:sz w:val="24"/>
          <w:szCs w:val="24"/>
        </w:rPr>
        <w:t xml:space="preserve">为符合性审查须提供的资料，投标人必须提供并加盖电子公章。否则，投标文件将被认定为未实质性响应。</w:t>
      </w:r>
      <w:r/>
    </w:p>
    <w:p>
      <w:pPr>
        <w:pStyle w:val="985"/>
        <w:ind w:firstLine="492"/>
        <w:spacing w:line="360" w:lineRule="auto"/>
        <w:rPr>
          <w:rFonts w:hint="eastAsia" w:ascii="宋体" w:hAnsi="宋体" w:cs="宋体"/>
          <w:sz w:val="24"/>
          <w:szCs w:val="24"/>
        </w:rPr>
      </w:pPr>
      <w:r>
        <w:rPr>
          <w:rFonts w:hint="eastAsia" w:ascii="宋体" w:hAnsi="宋体" w:cs="宋体"/>
          <w:b/>
          <w:sz w:val="24"/>
          <w:szCs w:val="24"/>
        </w:rPr>
        <w:t xml:space="preserve">（3）“13</w:t>
      </w:r>
      <w:r>
        <w:rPr>
          <w:rFonts w:ascii="宋体" w:hAnsi="宋体" w:cs="宋体"/>
          <w:b/>
          <w:sz w:val="24"/>
          <w:szCs w:val="24"/>
        </w:rPr>
        <w:t xml:space="preserve">.4</w:t>
      </w:r>
      <w:r>
        <w:rPr>
          <w:rFonts w:hint="eastAsia" w:ascii="宋体" w:hAnsi="宋体" w:cs="宋体"/>
          <w:b/>
          <w:sz w:val="24"/>
          <w:szCs w:val="24"/>
        </w:rPr>
        <w:t xml:space="preserve">.1</w:t>
      </w:r>
      <w:r>
        <w:rPr>
          <w:rFonts w:ascii="宋体" w:hAnsi="宋体" w:cs="宋体"/>
          <w:b/>
          <w:sz w:val="24"/>
          <w:szCs w:val="24"/>
        </w:rPr>
        <w:t xml:space="preserve">-1</w:t>
      </w: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8”中不得出现投标总报价。</w:t>
      </w:r>
      <w:r>
        <w:rPr>
          <w:rFonts w:hint="eastAsia" w:ascii="宋体" w:hAnsi="宋体" w:cs="宋体"/>
          <w:sz w:val="24"/>
          <w:szCs w:val="24"/>
        </w:rPr>
        <w:t xml:space="preserve">投标人所提交的资料的完整与否，将直接影响投标人的评分。</w:t>
      </w:r>
      <w:r/>
    </w:p>
    <w:p>
      <w:pPr>
        <w:pStyle w:val="985"/>
        <w:ind w:firstLine="492"/>
        <w:spacing w:line="360" w:lineRule="auto"/>
        <w:rPr>
          <w:rFonts w:hint="eastAsia" w:ascii="宋体" w:hAnsi="宋体" w:cs="宋体"/>
          <w:b/>
          <w:bCs/>
          <w:sz w:val="24"/>
          <w:szCs w:val="24"/>
        </w:rPr>
      </w:pPr>
      <w:r>
        <w:rPr>
          <w:rFonts w:hint="eastAsia" w:ascii="宋体" w:hAnsi="宋体" w:cs="宋体"/>
          <w:b/>
          <w:sz w:val="24"/>
          <w:szCs w:val="24"/>
        </w:rPr>
        <w:t xml:space="preserve">（</w:t>
      </w:r>
      <w:r>
        <w:rPr>
          <w:rFonts w:ascii="宋体" w:hAnsi="宋体" w:cs="宋体"/>
          <w:b/>
          <w:sz w:val="24"/>
          <w:szCs w:val="24"/>
        </w:rPr>
        <w:t xml:space="preserve">4</w:t>
      </w:r>
      <w:r>
        <w:rPr>
          <w:rFonts w:hint="eastAsia" w:ascii="宋体" w:hAnsi="宋体" w:cs="宋体"/>
          <w:b/>
          <w:sz w:val="24"/>
          <w:szCs w:val="24"/>
        </w:rPr>
        <w:t xml:space="preserve">）制作电子投标文件时必须与投标文件制作软件目录一一对应，将相关资料上传至相应模块。</w:t>
      </w:r>
      <w:r/>
    </w:p>
    <w:p>
      <w:pPr>
        <w:pStyle w:val="985"/>
        <w:ind w:firstLine="492"/>
        <w:spacing w:line="360" w:lineRule="auto"/>
        <w:rPr>
          <w:rFonts w:hint="eastAsia" w:ascii="宋体" w:hAnsi="宋体" w:cs="宋体"/>
          <w:b/>
          <w:sz w:val="24"/>
          <w:szCs w:val="24"/>
        </w:rPr>
      </w:pPr>
      <w:r>
        <w:rPr>
          <w:rFonts w:hint="eastAsia" w:ascii="宋体" w:hAnsi="宋体" w:cs="宋体"/>
          <w:b/>
          <w:sz w:val="24"/>
          <w:szCs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ascii="宋体" w:hAnsi="宋体" w:cs="宋体"/>
          <w:b/>
          <w:sz w:val="24"/>
          <w:szCs w:val="24"/>
        </w:rPr>
      </w:pPr>
      <w:r>
        <w:rPr>
          <w:rFonts w:ascii="宋体" w:hAnsi="宋体" w:eastAsia="宋体" w:cs="宋体"/>
          <w:b/>
          <w:sz w:val="24"/>
          <w:szCs w:val="24"/>
        </w:rPr>
        <w:t xml:space="preserve">14.</w:t>
      </w:r>
      <w:r>
        <w:rPr>
          <w:rFonts w:hint="eastAsia" w:ascii="宋体" w:hAnsi="宋体" w:eastAsia="宋体" w:cs="宋体"/>
          <w:b/>
          <w:sz w:val="24"/>
          <w:szCs w:val="24"/>
        </w:rPr>
        <w:t xml:space="preserve">投标文件编制要求</w:t>
      </w:r>
      <w:r/>
    </w:p>
    <w:p>
      <w:pPr>
        <w:ind w:firstLine="480"/>
        <w:spacing w:line="360" w:lineRule="auto"/>
        <w:rPr>
          <w:rFonts w:ascii="宋体" w:hAnsi="宋体" w:cs="宋体"/>
          <w:b/>
          <w:bCs/>
          <w:sz w:val="24"/>
          <w:szCs w:val="24"/>
        </w:rPr>
      </w:pPr>
      <w:r>
        <w:rPr>
          <w:rFonts w:hint="eastAsia" w:ascii="宋体" w:hAnsi="宋体" w:eastAsia="宋体" w:cs="宋体"/>
          <w:sz w:val="24"/>
          <w:szCs w:val="24"/>
        </w:rPr>
        <w:t xml:space="preserve">14.1</w:t>
      </w:r>
      <w:r>
        <w:rPr>
          <w:rFonts w:hint="eastAsia" w:ascii="宋体" w:hAnsi="宋体" w:eastAsia="宋体" w:cs="宋体"/>
          <w:b/>
          <w:bCs/>
          <w:sz w:val="24"/>
          <w:szCs w:val="24"/>
        </w:rPr>
        <w:t xml:space="preserve">投标文件按统一格式、顺序编写。</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ascii="宋体" w:hAnsi="宋体" w:cs="宋体"/>
          <w:b/>
          <w:sz w:val="24"/>
          <w:szCs w:val="24"/>
        </w:rPr>
      </w:pPr>
      <w:r>
        <w:rPr>
          <w:rFonts w:ascii="宋体" w:hAnsi="宋体" w:eastAsia="宋体" w:cs="宋体"/>
          <w:b/>
          <w:sz w:val="24"/>
          <w:szCs w:val="24"/>
        </w:rPr>
        <w:t xml:space="preserve">15.</w:t>
      </w:r>
      <w:r>
        <w:rPr>
          <w:rFonts w:hint="eastAsia" w:ascii="宋体" w:hAnsi="宋体" w:eastAsia="宋体" w:cs="宋体"/>
          <w:b/>
          <w:sz w:val="24"/>
          <w:szCs w:val="24"/>
        </w:rPr>
        <w:t xml:space="preserve">投标报价（编制）要求的说明</w:t>
      </w:r>
      <w:r/>
    </w:p>
    <w:p>
      <w:pPr>
        <w:ind w:firstLine="480"/>
        <w:spacing w:line="360" w:lineRule="auto"/>
        <w:rPr>
          <w:rFonts w:ascii="宋体" w:hAnsi="宋体" w:cs="宋体"/>
          <w:sz w:val="24"/>
          <w:szCs w:val="24"/>
        </w:rPr>
      </w:pPr>
      <w:r>
        <w:rPr>
          <w:rFonts w:ascii="宋体" w:hAnsi="宋体" w:eastAsia="宋体" w:cs="宋体"/>
          <w:sz w:val="24"/>
          <w:szCs w:val="24"/>
        </w:rPr>
        <w:t xml:space="preserve">15.1</w:t>
      </w:r>
      <w:r>
        <w:rPr>
          <w:rFonts w:hint="eastAsia" w:ascii="宋体" w:hAnsi="宋体" w:eastAsia="宋体" w:cs="宋体"/>
          <w:sz w:val="24"/>
          <w:szCs w:val="24"/>
        </w:rPr>
        <w:t xml:space="preserve">投标报价应包括完成该标的物全部内容的一切费用。投标报价为最终报价，投标人所报价格在合同实施期间不因市场变化因素而变动。</w:t>
      </w:r>
      <w:r/>
    </w:p>
    <w:p>
      <w:pPr>
        <w:pStyle w:val="858"/>
        <w:ind w:firstLine="480"/>
        <w:jc w:val="both"/>
        <w:spacing w:line="360" w:lineRule="auto"/>
        <w:rPr>
          <w:rFonts w:ascii="宋体" w:hAnsi="宋体" w:cs="宋体"/>
          <w:szCs w:val="24"/>
        </w:rPr>
      </w:pPr>
      <w:r>
        <w:rPr>
          <w:rFonts w:ascii="宋体" w:hAnsi="宋体" w:eastAsia="宋体" w:cs="宋体"/>
          <w:szCs w:val="24"/>
        </w:rPr>
        <w:t xml:space="preserve">15.2</w:t>
      </w:r>
      <w:r>
        <w:rPr>
          <w:rFonts w:hint="eastAsia" w:ascii="宋体" w:hAnsi="宋体" w:eastAsia="宋体" w:cs="宋体"/>
          <w:szCs w:val="24"/>
        </w:rPr>
        <w:t xml:space="preserve">投标人应按《</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》中的全部货物和服务计算单价和总价。《</w:t>
      </w:r>
      <w:r>
        <w:rPr>
          <w:rFonts w:hint="eastAsia" w:ascii="宋体" w:hAnsi="宋体" w:eastAsia="宋体" w:cs="宋体"/>
          <w:szCs w:val="24"/>
          <w:lang w:val="zh-TW" w:eastAsia="zh-TW"/>
        </w:rPr>
        <w:t xml:space="preserve">投标报价组成明细表</w:t>
      </w:r>
      <w:r>
        <w:rPr>
          <w:rFonts w:hint="eastAsia" w:ascii="宋体" w:hAnsi="宋体" w:eastAsia="宋体" w:cs="宋体"/>
          <w:szCs w:val="24"/>
        </w:rPr>
        <w:t xml:space="preserve">》中的每一单项均应计算并填写单价和总价，并由法定代表人或代理人签署。投标人</w:t>
      </w:r>
      <w:r>
        <w:rPr>
          <w:rFonts w:ascii="宋体" w:hAnsi="宋体" w:eastAsia="宋体" w:cs="宋体"/>
          <w:szCs w:val="24"/>
        </w:rPr>
        <w:t xml:space="preserve">未填单价或合价的项目，在实施后，</w:t>
      </w:r>
      <w:r>
        <w:rPr>
          <w:rFonts w:hint="eastAsia" w:ascii="宋体" w:hAnsi="宋体" w:eastAsia="宋体" w:cs="宋体"/>
          <w:szCs w:val="24"/>
        </w:rPr>
        <w:t xml:space="preserve">采购方</w:t>
      </w:r>
      <w:r>
        <w:rPr>
          <w:rFonts w:ascii="宋体" w:hAnsi="宋体" w:eastAsia="宋体" w:cs="宋体"/>
          <w:szCs w:val="24"/>
        </w:rPr>
        <w:t xml:space="preserve">将不予支付，并视为该项费用已包括在其它有价款的单价或合价内。</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w:t>
      </w:r>
      <w:r>
        <w:rPr>
          <w:rFonts w:ascii="宋体" w:hAnsi="宋体" w:eastAsia="宋体" w:cs="宋体"/>
          <w:szCs w:val="24"/>
        </w:rPr>
        <w:t xml:space="preserve">.4</w:t>
      </w:r>
      <w:r>
        <w:rPr>
          <w:rFonts w:hint="eastAsia" w:ascii="宋体" w:hAnsi="宋体" w:eastAsia="宋体" w:cs="宋体"/>
          <w:szCs w:val="24"/>
        </w:rPr>
        <w:t xml:space="preserve">一项投标内容只允许一个报价，采购人或采购代理机构不接受任何有选择性的投标报价。</w:t>
      </w:r>
      <w:r/>
    </w:p>
    <w:p>
      <w:pPr>
        <w:pStyle w:val="858"/>
        <w:ind w:firstLine="480"/>
        <w:jc w:val="both"/>
        <w:spacing w:line="360" w:lineRule="auto"/>
        <w:rPr>
          <w:rFonts w:ascii="宋体" w:hAnsi="宋体" w:cs="宋体"/>
          <w:szCs w:val="24"/>
        </w:rPr>
      </w:pPr>
      <w:r>
        <w:rPr>
          <w:rFonts w:ascii="宋体" w:hAnsi="宋体" w:eastAsia="宋体" w:cs="宋体"/>
          <w:szCs w:val="24"/>
        </w:rPr>
        <w:t xml:space="preserve">1</w:t>
      </w:r>
      <w:r>
        <w:rPr>
          <w:rFonts w:hint="eastAsia" w:ascii="宋体" w:hAnsi="宋体" w:eastAsia="宋体" w:cs="宋体"/>
          <w:szCs w:val="24"/>
        </w:rPr>
        <w:t xml:space="preserve">5</w:t>
      </w:r>
      <w:r>
        <w:rPr>
          <w:rFonts w:ascii="宋体" w:hAnsi="宋体" w:eastAsia="宋体" w:cs="宋体"/>
          <w:szCs w:val="24"/>
        </w:rPr>
        <w:t xml:space="preserve">.5</w:t>
      </w:r>
      <w:r>
        <w:rPr>
          <w:rFonts w:hint="eastAsia" w:ascii="宋体" w:hAnsi="宋体" w:eastAsia="宋体" w:cs="宋体"/>
          <w:szCs w:val="24"/>
        </w:rPr>
        <w:t xml:space="preserve">投标文件报价中的单价和总价全部采用人民币表示，除非合同的特殊条款另有规定。</w:t>
      </w:r>
      <w:r/>
    </w:p>
    <w:p>
      <w:pPr>
        <w:ind w:firstLine="480"/>
        <w:spacing w:line="360" w:lineRule="auto"/>
        <w:rPr>
          <w:rFonts w:ascii="宋体" w:hAnsi="宋体" w:cs="宋体"/>
          <w:b/>
          <w:bCs/>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5</w:t>
      </w:r>
      <w:r>
        <w:rPr>
          <w:rFonts w:ascii="宋体" w:hAnsi="宋体" w:eastAsia="宋体" w:cs="宋体"/>
          <w:sz w:val="24"/>
          <w:szCs w:val="24"/>
        </w:rPr>
        <w:t xml:space="preserve">.6</w:t>
      </w:r>
      <w:r>
        <w:rPr>
          <w:rFonts w:hint="eastAsia" w:ascii="宋体" w:hAnsi="宋体" w:eastAsia="宋体" w:cs="宋体"/>
          <w:b/>
          <w:bCs/>
          <w:sz w:val="24"/>
          <w:szCs w:val="24"/>
        </w:rPr>
        <w:t xml:space="preserve">最低的报价或折扣率不能作为中标的保证。</w:t>
      </w:r>
      <w:r/>
    </w:p>
    <w:p>
      <w:pPr>
        <w:spacing w:line="360" w:lineRule="auto"/>
        <w:rPr>
          <w:rFonts w:ascii="宋体" w:hAnsi="宋体" w:cs="宋体"/>
          <w:b/>
          <w:sz w:val="24"/>
          <w:szCs w:val="24"/>
        </w:rPr>
      </w:pPr>
      <w:r>
        <w:rPr>
          <w:rFonts w:ascii="宋体" w:hAnsi="宋体" w:eastAsia="宋体" w:cs="宋体"/>
          <w:b/>
          <w:sz w:val="24"/>
          <w:szCs w:val="24"/>
        </w:rPr>
        <w:t xml:space="preserve">16.</w:t>
      </w:r>
      <w:r>
        <w:rPr>
          <w:rFonts w:hint="eastAsia" w:ascii="宋体" w:hAnsi="宋体" w:eastAsia="宋体" w:cs="宋体"/>
          <w:b/>
          <w:sz w:val="24"/>
          <w:szCs w:val="24"/>
        </w:rPr>
        <w:t xml:space="preserve">投标保证金：本项目不收取投标保证金。</w:t>
      </w:r>
      <w:r/>
    </w:p>
    <w:p>
      <w:pPr>
        <w:spacing w:line="360" w:lineRule="auto"/>
        <w:rPr>
          <w:rFonts w:ascii="宋体" w:hAnsi="宋体" w:cs="宋体"/>
          <w:b/>
          <w:sz w:val="24"/>
          <w:szCs w:val="24"/>
        </w:rPr>
      </w:pPr>
      <w:r>
        <w:rPr>
          <w:rFonts w:ascii="宋体" w:hAnsi="宋体" w:eastAsia="宋体" w:cs="宋体"/>
          <w:b/>
          <w:sz w:val="24"/>
          <w:szCs w:val="24"/>
        </w:rPr>
        <w:t xml:space="preserve">17.</w:t>
      </w:r>
      <w:r>
        <w:rPr>
          <w:rFonts w:hint="eastAsia" w:ascii="宋体" w:hAnsi="宋体" w:eastAsia="宋体" w:cs="宋体"/>
          <w:b/>
          <w:sz w:val="24"/>
          <w:szCs w:val="24"/>
        </w:rPr>
        <w:t xml:space="preserve">投标文件的有效期</w:t>
      </w:r>
      <w:r/>
    </w:p>
    <w:p>
      <w:pPr>
        <w:ind w:firstLine="480"/>
        <w:spacing w:line="360" w:lineRule="auto"/>
        <w:rPr>
          <w:rFonts w:ascii="宋体" w:hAnsi="宋体" w:cs="宋体"/>
          <w:sz w:val="24"/>
          <w:szCs w:val="24"/>
        </w:rPr>
      </w:pPr>
      <w:r>
        <w:rPr>
          <w:rFonts w:ascii="宋体" w:hAnsi="宋体" w:eastAsia="宋体" w:cs="宋体"/>
          <w:sz w:val="24"/>
          <w:szCs w:val="24"/>
        </w:rPr>
        <w:t xml:space="preserve">17.1</w:t>
      </w:r>
      <w:r>
        <w:rPr>
          <w:rFonts w:hint="eastAsia" w:ascii="宋体" w:hAnsi="宋体" w:eastAsia="宋体" w:cs="宋体"/>
          <w:sz w:val="24"/>
          <w:szCs w:val="24"/>
        </w:rPr>
        <w:t xml:space="preserve">自投标</w:t>
      </w:r>
      <w:r>
        <w:rPr>
          <w:rFonts w:ascii="宋体" w:hAnsi="宋体" w:eastAsia="宋体" w:cs="宋体"/>
          <w:sz w:val="24"/>
          <w:szCs w:val="24"/>
        </w:rPr>
        <w:t xml:space="preserve">截止</w:t>
      </w:r>
      <w:r>
        <w:rPr>
          <w:rFonts w:hint="eastAsia" w:ascii="宋体" w:hAnsi="宋体" w:eastAsia="宋体" w:cs="宋体"/>
          <w:sz w:val="24"/>
          <w:szCs w:val="24"/>
        </w:rPr>
        <w:t xml:space="preserve">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ascii="宋体" w:hAnsi="宋体" w:cs="宋体"/>
          <w:sz w:val="24"/>
          <w:szCs w:val="24"/>
        </w:rPr>
      </w:pPr>
      <w:r>
        <w:rPr>
          <w:rFonts w:ascii="宋体" w:hAnsi="宋体" w:eastAsia="宋体" w:cs="宋体"/>
          <w:sz w:val="24"/>
          <w:szCs w:val="24"/>
        </w:rPr>
        <w:t xml:space="preserve">17.2</w:t>
      </w:r>
      <w:r>
        <w:rPr>
          <w:rFonts w:hint="eastAsia" w:ascii="宋体" w:hAnsi="宋体" w:eastAsia="宋体" w:cs="宋体"/>
          <w:sz w:val="24"/>
          <w:szCs w:val="24"/>
        </w:rPr>
        <w:t xml:space="preserve">在特殊情况下，采购人或采购代理机构可与投标人协商延长投标书的有效期。这种要求和答复都应以书面形式进行。同意延长有效期的投标人不能修改投标文件。</w:t>
      </w:r>
      <w:r/>
    </w:p>
    <w:p>
      <w:pPr>
        <w:spacing w:line="360" w:lineRule="auto"/>
        <w:rPr>
          <w:rFonts w:ascii="宋体" w:hAnsi="宋体" w:cs="宋体"/>
          <w:b/>
          <w:sz w:val="24"/>
          <w:szCs w:val="24"/>
        </w:rPr>
      </w:pPr>
      <w:r>
        <w:rPr>
          <w:rFonts w:ascii="宋体" w:hAnsi="宋体" w:eastAsia="宋体" w:cs="宋体"/>
          <w:b/>
          <w:sz w:val="24"/>
          <w:szCs w:val="24"/>
        </w:rPr>
        <w:t xml:space="preserve">18.</w:t>
      </w:r>
      <w:r>
        <w:rPr>
          <w:rFonts w:hint="eastAsia" w:ascii="宋体" w:hAnsi="宋体" w:eastAsia="宋体" w:cs="宋体"/>
          <w:b/>
          <w:sz w:val="24"/>
          <w:szCs w:val="24"/>
        </w:rPr>
        <w:t xml:space="preserve">投标文件的制作、签署、上传</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18.1</w:t>
      </w:r>
      <w:r>
        <w:rPr>
          <w:rFonts w:hint="eastAsia" w:ascii="宋体" w:hAnsi="宋体" w:cs="宋体" w:eastAsiaTheme="minorEastAsia"/>
          <w:color w:val="000000" w:themeColor="text1"/>
          <w:szCs w:val="24"/>
        </w:rPr>
        <w:t xml:space="preserve">本项目采用电子招投标形式，请供应商按照</w:t>
      </w:r>
      <w:r>
        <w:rPr>
          <w:rFonts w:hint="eastAsia" w:ascii="宋体" w:hAnsi="宋体" w:cs="宋体" w:eastAsiaTheme="minorEastAsia"/>
          <w:b/>
          <w:color w:val="000000" w:themeColor="text1"/>
          <w:szCs w:val="24"/>
        </w:rPr>
        <w:t xml:space="preserve">《苏采云系统供应商操作手册》</w:t>
      </w:r>
      <w:r>
        <w:rPr>
          <w:rFonts w:hint="eastAsia" w:ascii="宋体" w:hAnsi="宋体" w:cs="宋体" w:eastAsiaTheme="minorEastAsia"/>
          <w:color w:val="000000" w:themeColor="text1"/>
          <w:szCs w:val="24"/>
        </w:rPr>
        <w:t xml:space="preserve">进行制作、上传电子投标文件。</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18.2制作电子投标文件时，应按照招标文件要求加盖投标人电子公章。</w:t>
      </w:r>
      <w:r/>
    </w:p>
    <w:p>
      <w:pPr>
        <w:pStyle w:val="858"/>
        <w:ind w:firstLine="480"/>
        <w:spacing w:line="360" w:lineRule="auto"/>
        <w:rPr>
          <w:rFonts w:ascii="宋体" w:hAnsi="宋体" w:cs="宋体"/>
          <w:szCs w:val="24"/>
        </w:rPr>
      </w:pPr>
      <w:r>
        <w:rPr>
          <w:rFonts w:hint="eastAsia" w:ascii="宋体" w:hAnsi="宋体" w:eastAsia="宋体" w:cs="宋体"/>
          <w:szCs w:val="24"/>
        </w:rPr>
        <w:t xml:space="preserve">18.3</w:t>
      </w:r>
      <w:r>
        <w:rPr>
          <w:rFonts w:hint="eastAsia" w:ascii="宋体" w:hAnsi="宋体" w:eastAsia="宋体" w:cs="宋体"/>
          <w:b/>
          <w:bCs/>
          <w:szCs w:val="24"/>
        </w:rPr>
        <w:t xml:space="preserve">电子投标文件制作完成后请于投标文件网上提交截止时间前成功上传至“苏采云”系统，否则视为放弃参加该采购项目。</w:t>
      </w:r>
      <w:r>
        <w:rPr>
          <w:rFonts w:hint="eastAsia" w:ascii="宋体" w:hAnsi="宋体" w:eastAsia="宋体" w:cs="宋体"/>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rFonts w:ascii="宋体" w:hAnsi="宋体" w:cs="宋体"/>
          <w:b/>
          <w:sz w:val="24"/>
          <w:szCs w:val="24"/>
        </w:rPr>
      </w:pPr>
      <w:r>
        <w:rPr>
          <w:rFonts w:ascii="宋体" w:hAnsi="宋体" w:eastAsia="宋体" w:cs="宋体"/>
          <w:b/>
          <w:sz w:val="24"/>
          <w:szCs w:val="24"/>
        </w:rPr>
        <w:t xml:space="preserve">E</w:t>
      </w:r>
      <w:r>
        <w:rPr>
          <w:rFonts w:hint="eastAsia" w:ascii="宋体" w:hAnsi="宋体" w:eastAsia="宋体" w:cs="宋体"/>
          <w:b/>
          <w:sz w:val="24"/>
          <w:szCs w:val="24"/>
        </w:rPr>
        <w:t xml:space="preserve">投标文件的递交、补充、修改和撤回</w:t>
      </w:r>
      <w:r/>
    </w:p>
    <w:p>
      <w:pPr>
        <w:spacing w:line="360" w:lineRule="auto"/>
        <w:rPr>
          <w:rFonts w:ascii="宋体" w:hAnsi="宋体" w:cs="宋体"/>
          <w:b/>
          <w:sz w:val="24"/>
          <w:szCs w:val="24"/>
        </w:rPr>
      </w:pPr>
      <w:r>
        <w:rPr>
          <w:rFonts w:ascii="宋体" w:hAnsi="宋体" w:eastAsia="宋体" w:cs="宋体"/>
          <w:b/>
          <w:sz w:val="24"/>
          <w:szCs w:val="24"/>
        </w:rPr>
        <w:t xml:space="preserve">19.</w:t>
      </w:r>
      <w:r>
        <w:rPr>
          <w:rFonts w:hint="eastAsia" w:ascii="宋体" w:hAnsi="宋体" w:eastAsia="宋体" w:cs="宋体"/>
          <w:b/>
          <w:sz w:val="24"/>
          <w:szCs w:val="24"/>
        </w:rPr>
        <w:t xml:space="preserve">投标文件的递交</w:t>
      </w:r>
      <w:r/>
    </w:p>
    <w:p>
      <w:pPr>
        <w:pStyle w:val="858"/>
        <w:ind w:firstLine="480"/>
        <w:jc w:val="both"/>
        <w:spacing w:line="360" w:lineRule="auto"/>
        <w:rPr>
          <w:rFonts w:ascii="宋体" w:hAnsi="宋体" w:cs="宋体"/>
          <w:szCs w:val="24"/>
        </w:rPr>
      </w:pPr>
      <w:r>
        <w:rPr>
          <w:rFonts w:ascii="宋体" w:hAnsi="宋体" w:eastAsia="宋体" w:cs="宋体"/>
          <w:szCs w:val="24"/>
        </w:rPr>
        <w:t xml:space="preserve">19</w:t>
      </w:r>
      <w:r>
        <w:rPr>
          <w:rFonts w:hint="eastAsia" w:ascii="宋体" w:hAnsi="宋体" w:eastAsia="宋体" w:cs="宋体"/>
          <w:szCs w:val="24"/>
        </w:rPr>
        <w:t xml:space="preserve">.1投标人应当在在投标截止时间前制作并上传电子投标文件。</w:t>
      </w:r>
      <w:r/>
    </w:p>
    <w:p>
      <w:pPr>
        <w:ind w:firstLine="480"/>
        <w:spacing w:line="360" w:lineRule="auto"/>
        <w:rPr>
          <w:rFonts w:ascii="宋体" w:hAnsi="宋体" w:cs="宋体"/>
          <w:b/>
          <w:bCs/>
          <w:sz w:val="24"/>
          <w:szCs w:val="24"/>
        </w:rPr>
      </w:pPr>
      <w:r>
        <w:rPr>
          <w:rFonts w:ascii="宋体" w:hAnsi="宋体" w:eastAsia="宋体" w:cs="宋体"/>
          <w:sz w:val="24"/>
          <w:szCs w:val="24"/>
        </w:rPr>
        <w:t xml:space="preserve">19</w:t>
      </w:r>
      <w:r>
        <w:rPr>
          <w:rFonts w:hint="eastAsia" w:ascii="宋体" w:hAnsi="宋体" w:eastAsia="宋体" w:cs="宋体"/>
          <w:sz w:val="24"/>
          <w:szCs w:val="24"/>
        </w:rPr>
        <w:t xml:space="preserve">.2投标人通过</w:t>
      </w:r>
      <w:r>
        <w:rPr>
          <w:rFonts w:hint="eastAsia" w:ascii="宋体" w:hAnsi="宋体" w:eastAsia="宋体" w:cs="宋体"/>
          <w:b/>
          <w:bCs/>
          <w:sz w:val="24"/>
          <w:szCs w:val="24"/>
        </w:rPr>
        <w:t xml:space="preserve">“苏采云”系统不见面开标大厅在线参与开标活动。（具体操作详见《苏采云系统供应商操作手册》，网址链接https://czju.suzhou.gov.cn/zfcg/html/content/20231220161910031.shtml）</w:t>
      </w:r>
      <w:r/>
    </w:p>
    <w:p>
      <w:pPr>
        <w:spacing w:line="360" w:lineRule="auto"/>
        <w:rPr>
          <w:rFonts w:ascii="宋体" w:hAnsi="宋体" w:cs="宋体"/>
          <w:b/>
          <w:sz w:val="24"/>
          <w:szCs w:val="24"/>
        </w:rPr>
      </w:pPr>
      <w:r>
        <w:rPr>
          <w:rFonts w:ascii="宋体" w:hAnsi="宋体" w:eastAsia="宋体" w:cs="宋体"/>
          <w:b/>
          <w:sz w:val="24"/>
          <w:szCs w:val="24"/>
        </w:rPr>
        <w:t xml:space="preserve">20.</w:t>
      </w:r>
      <w:r>
        <w:rPr>
          <w:rFonts w:hint="eastAsia" w:ascii="宋体" w:hAnsi="宋体" w:eastAsia="宋体" w:cs="宋体"/>
          <w:b/>
          <w:sz w:val="24"/>
          <w:szCs w:val="24"/>
        </w:rPr>
        <w:t xml:space="preserve">投标截止时间</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.1投标人应当在招标文件要求投标文件网上提交截止时间前，将投标文件完成提交（上传）。逾期提交（上传）的投标文件，采购人和采购代理机构拒绝接收。</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.2采购人和采购代理机构推迟投标截止时间时，将按本须知规定的更正公告的方式对外发布。在这种情况下，采购人、采购代理机构和投标人的权利和义务将受到新的截止期的约束。</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0</w:t>
      </w:r>
      <w:r>
        <w:rPr>
          <w:rFonts w:hint="eastAsia" w:ascii="宋体" w:hAnsi="宋体" w:eastAsia="宋体" w:cs="宋体"/>
          <w:szCs w:val="24"/>
        </w:rPr>
        <w:t xml:space="preserve">.3在投标截止时间止成功解密的投标文件少于三份，采购代理机构有权宣布本次招标失败。</w:t>
      </w:r>
      <w:r/>
    </w:p>
    <w:p>
      <w:pPr>
        <w:spacing w:line="360" w:lineRule="auto"/>
        <w:rPr>
          <w:rFonts w:ascii="宋体" w:hAnsi="宋体" w:cs="宋体"/>
          <w:b/>
          <w:sz w:val="24"/>
          <w:szCs w:val="24"/>
        </w:rPr>
      </w:pPr>
      <w:r>
        <w:rPr>
          <w:rFonts w:ascii="宋体" w:hAnsi="宋体" w:eastAsia="宋体" w:cs="宋体"/>
          <w:b/>
          <w:sz w:val="24"/>
          <w:szCs w:val="24"/>
        </w:rPr>
        <w:t xml:space="preserve">21.</w:t>
      </w:r>
      <w:r>
        <w:rPr>
          <w:rFonts w:hint="eastAsia" w:ascii="宋体" w:hAnsi="宋体" w:eastAsia="宋体" w:cs="宋体"/>
          <w:b/>
          <w:sz w:val="24"/>
          <w:szCs w:val="24"/>
        </w:rPr>
        <w:t xml:space="preserve">投标文件的补充、修改和撤回</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cs="宋体"/>
          <w:b/>
          <w:sz w:val="24"/>
          <w:szCs w:val="24"/>
        </w:rPr>
      </w:pPr>
      <w:r>
        <w:rPr>
          <w:rFonts w:ascii="宋体" w:hAnsi="宋体" w:eastAsia="宋体" w:cs="宋体"/>
          <w:b/>
          <w:sz w:val="24"/>
          <w:szCs w:val="24"/>
        </w:rPr>
        <w:t xml:space="preserve">F</w:t>
      </w:r>
      <w:r>
        <w:rPr>
          <w:rFonts w:hint="eastAsia" w:ascii="宋体" w:hAnsi="宋体" w:eastAsia="宋体" w:cs="宋体"/>
          <w:b/>
          <w:sz w:val="24"/>
          <w:szCs w:val="24"/>
        </w:rPr>
        <w:t xml:space="preserve">开标和评标</w:t>
      </w:r>
      <w:r/>
    </w:p>
    <w:p>
      <w:pPr>
        <w:spacing w:line="360" w:lineRule="auto"/>
        <w:rPr>
          <w:rFonts w:ascii="宋体" w:hAnsi="宋体" w:cs="宋体"/>
          <w:b/>
          <w:sz w:val="24"/>
          <w:szCs w:val="24"/>
        </w:rPr>
      </w:pPr>
      <w:r>
        <w:rPr>
          <w:rFonts w:ascii="宋体" w:hAnsi="宋体" w:eastAsia="宋体" w:cs="宋体"/>
          <w:b/>
          <w:sz w:val="24"/>
          <w:szCs w:val="24"/>
        </w:rPr>
        <w:t xml:space="preserve">22.</w:t>
      </w:r>
      <w:r>
        <w:rPr>
          <w:rFonts w:hint="eastAsia" w:ascii="宋体" w:hAnsi="宋体" w:eastAsia="宋体" w:cs="宋体"/>
          <w:b/>
          <w:sz w:val="24"/>
          <w:szCs w:val="24"/>
        </w:rPr>
        <w:t xml:space="preserve">开标</w:t>
      </w:r>
      <w:r/>
    </w:p>
    <w:p>
      <w:pPr>
        <w:pStyle w:val="985"/>
        <w:spacing w:line="360" w:lineRule="auto"/>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22.1开标由采购代理机构</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主持，邀请投标人</w:t>
      </w:r>
      <w:r>
        <w:rPr>
          <w:rFonts w:hint="eastAsia" w:ascii="宋体" w:hAnsi="宋体" w:cs="宋体"/>
          <w:color w:val="000000" w:themeColor="text1"/>
          <w:sz w:val="24"/>
          <w:szCs w:val="24"/>
          <w:lang w:val="en-US"/>
        </w:rPr>
        <w:t xml:space="preserve">在线</w:t>
      </w:r>
      <w:r>
        <w:rPr>
          <w:rFonts w:hint="eastAsia" w:ascii="宋体" w:hAnsi="宋体" w:cs="宋体"/>
          <w:color w:val="000000" w:themeColor="text1"/>
          <w:sz w:val="24"/>
          <w:szCs w:val="24"/>
        </w:rPr>
        <w:t xml:space="preserve">参加。投标人应当按照</w:t>
      </w:r>
      <w:r>
        <w:rPr>
          <w:rFonts w:hint="eastAsia" w:ascii="宋体" w:hAnsi="宋体" w:cs="宋体" w:eastAsiaTheme="minorEastAsia"/>
          <w:color w:val="000000" w:themeColor="text1"/>
          <w:sz w:val="24"/>
          <w:szCs w:val="24"/>
        </w:rPr>
        <w:t xml:space="preserve">《苏采云系统供应商操作手册》</w:t>
      </w:r>
      <w:r>
        <w:rPr>
          <w:rFonts w:hint="eastAsia" w:ascii="宋体" w:hAnsi="宋体" w:cs="宋体"/>
          <w:color w:val="000000" w:themeColor="text1"/>
          <w:sz w:val="24"/>
          <w:szCs w:val="24"/>
        </w:rPr>
        <w:t xml:space="preserve">规定，</w:t>
      </w:r>
      <w:r>
        <w:rPr>
          <w:rFonts w:hint="eastAsia" w:ascii="宋体" w:hAnsi="宋体" w:cs="宋体"/>
          <w:b/>
          <w:color w:val="000000" w:themeColor="text1"/>
          <w:sz w:val="24"/>
          <w:szCs w:val="24"/>
        </w:rPr>
        <w:t xml:space="preserve">参加开标活动和在“苏采云”系统规定的时间内对投标文件进行解密</w:t>
      </w:r>
      <w:r>
        <w:rPr>
          <w:rFonts w:hint="eastAsia" w:ascii="宋体" w:hAnsi="宋体" w:cs="宋体"/>
          <w:color w:val="000000" w:themeColor="text1"/>
          <w:sz w:val="24"/>
          <w:szCs w:val="24"/>
        </w:rPr>
        <w:t xml:space="preserve">。评标委员会成员不得参加开标活动。</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2</w:t>
      </w:r>
      <w:r>
        <w:rPr>
          <w:rFonts w:hint="eastAsia" w:ascii="宋体" w:hAnsi="宋体" w:cs="宋体"/>
          <w:sz w:val="24"/>
          <w:szCs w:val="24"/>
        </w:rPr>
        <w:t xml:space="preserve">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资格审查</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.1公开招标采购项目开标结束后，采购人应当依法对投标人的资格进行审查，未通过资格审查的视为无效投标。</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.2.1查询时间：投标文件递交截止时间。</w:t>
      </w:r>
      <w:r/>
    </w:p>
    <w:p>
      <w:pPr>
        <w:pStyle w:val="985"/>
        <w:spacing w:line="360" w:lineRule="auto"/>
        <w:rPr>
          <w:rFonts w:hint="eastAsia" w:ascii="宋体" w:hAnsi="宋体" w:cs="宋体"/>
          <w:b/>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.2.2查询渠道</w:t>
      </w:r>
      <w:r>
        <w:rPr>
          <w:rFonts w:hint="eastAsia" w:ascii="宋体" w:hAnsi="宋体" w:cs="宋体"/>
          <w:b/>
          <w:sz w:val="24"/>
          <w:szCs w:val="24"/>
        </w:rPr>
        <w:t xml:space="preserve">：</w:t>
      </w:r>
      <w:r>
        <w:rPr>
          <w:rFonts w:hint="eastAsia" w:ascii="宋体" w:hAnsi="宋体" w:cs="宋体"/>
          <w:color w:val="000000" w:themeColor="text1"/>
          <w:sz w:val="24"/>
          <w:szCs w:val="24"/>
        </w:rPr>
        <w:t xml:space="preserve">采购代理机构会在接收投标文件截止时间后，登录</w:t>
      </w:r>
      <w:r>
        <w:rPr>
          <w:rFonts w:ascii="宋体" w:hAnsi="宋体" w:cs="宋体"/>
          <w:color w:val="000000" w:themeColor="text1"/>
          <w:sz w:val="24"/>
          <w:szCs w:val="24"/>
        </w:rPr>
        <w:t xml:space="preserve">信用中国</w:t>
      </w:r>
      <w:r>
        <w:rPr>
          <w:rFonts w:hint="eastAsia" w:ascii="宋体" w:hAnsi="宋体" w:cs="宋体"/>
          <w:color w:val="000000" w:themeColor="text1"/>
          <w:sz w:val="24"/>
          <w:szCs w:val="24"/>
        </w:rPr>
        <w:t xml:space="preserve">网站</w:t>
      </w:r>
      <w:r>
        <w:rPr>
          <w:rFonts w:ascii="宋体" w:hAnsi="宋体" w:cs="宋体"/>
          <w:color w:val="000000" w:themeColor="text1"/>
          <w:sz w:val="24"/>
          <w:szCs w:val="24"/>
        </w:rPr>
        <w:t xml:space="preserve">（www.creditchina.gov.cn）</w:t>
      </w:r>
      <w:r>
        <w:rPr>
          <w:rFonts w:hint="eastAsia" w:ascii="宋体" w:hAnsi="宋体" w:cs="宋体"/>
          <w:color w:val="000000" w:themeColor="text1"/>
          <w:sz w:val="24"/>
          <w:szCs w:val="24"/>
        </w:rPr>
        <w:t xml:space="preserve">和中国政府采购网（</w:t>
      </w:r>
      <w:r>
        <w:rPr>
          <w:rFonts w:ascii="宋体" w:hAnsi="宋体" w:cs="宋体"/>
          <w:color w:val="000000" w:themeColor="text1"/>
          <w:sz w:val="24"/>
          <w:szCs w:val="24"/>
        </w:rPr>
        <w:t xml:space="preserve">www.ccgp.gov.cn/</w:t>
      </w: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查询供应商的信用记录，并将查询结果递交</w:t>
      </w:r>
      <w:r>
        <w:rPr>
          <w:rFonts w:hint="eastAsia" w:ascii="宋体" w:hAnsi="宋体" w:cs="宋体"/>
          <w:color w:val="000000" w:themeColor="text1"/>
          <w:sz w:val="24"/>
          <w:szCs w:val="24"/>
        </w:rPr>
        <w:t xml:space="preserve">评标委员会。</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22</w:t>
      </w:r>
      <w:r>
        <w:rPr>
          <w:rFonts w:ascii="宋体" w:hAnsi="宋体" w:cs="宋体"/>
          <w:sz w:val="24"/>
          <w:szCs w:val="24"/>
        </w:rPr>
        <w:t xml:space="preserve">.3</w:t>
      </w:r>
      <w:r>
        <w:rPr>
          <w:rFonts w:hint="eastAsia" w:ascii="宋体" w:hAnsi="宋体" w:cs="宋体"/>
          <w:sz w:val="24"/>
          <w:szCs w:val="24"/>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85"/>
        <w:ind w:firstLine="482"/>
        <w:spacing w:line="360" w:lineRule="auto"/>
        <w:rPr>
          <w:rFonts w:hint="eastAsia" w:ascii="宋体" w:hAnsi="宋体" w:cs="宋体"/>
          <w:b/>
          <w:sz w:val="24"/>
          <w:szCs w:val="24"/>
        </w:rPr>
      </w:pPr>
      <w:r>
        <w:rPr>
          <w:rFonts w:hint="eastAsia" w:ascii="宋体" w:hAnsi="宋体" w:cs="宋体"/>
          <w:b/>
          <w:sz w:val="24"/>
          <w:szCs w:val="24"/>
        </w:rPr>
        <w:t xml:space="preserve">22.</w:t>
      </w:r>
      <w:r>
        <w:rPr>
          <w:rFonts w:ascii="宋体" w:hAnsi="宋体" w:cs="宋体"/>
          <w:b/>
          <w:sz w:val="24"/>
          <w:szCs w:val="24"/>
        </w:rPr>
        <w:t xml:space="preserve">3.4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ascii="宋体" w:hAnsi="宋体" w:cs="宋体"/>
          <w:b/>
          <w:sz w:val="24"/>
          <w:szCs w:val="24"/>
        </w:rPr>
      </w:pPr>
      <w:r>
        <w:rPr>
          <w:rFonts w:ascii="宋体" w:hAnsi="宋体" w:eastAsia="宋体" w:cs="宋体"/>
          <w:b/>
          <w:sz w:val="24"/>
          <w:szCs w:val="24"/>
        </w:rPr>
        <w:t xml:space="preserve">23.</w:t>
      </w:r>
      <w:r>
        <w:rPr>
          <w:rFonts w:hint="eastAsia" w:ascii="宋体" w:hAnsi="宋体" w:eastAsia="宋体" w:cs="宋体"/>
          <w:b/>
          <w:sz w:val="24"/>
          <w:szCs w:val="24"/>
        </w:rPr>
        <w:t xml:space="preserve">评标委员会或评标小组</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.1评标委员会由采购人或采购代理机构依法组建。</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.2评标委员会负责具体的评标事务，并独立履行以下职责：</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.2.1</w:t>
      </w:r>
      <w:r>
        <w:rPr>
          <w:rFonts w:ascii="宋体" w:hAnsi="宋体" w:eastAsia="宋体" w:cs="宋体"/>
          <w:szCs w:val="24"/>
        </w:rPr>
        <w:t xml:space="preserve">审查、评价投标文件是否符合招标文件的商务、技术等实质性要求；</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.2.2</w:t>
      </w:r>
      <w:r>
        <w:rPr>
          <w:rFonts w:ascii="宋体" w:hAnsi="宋体" w:eastAsia="宋体" w:cs="宋体"/>
          <w:szCs w:val="24"/>
        </w:rPr>
        <w:t xml:space="preserve">要求投标人对投标文件有关事项作出澄清或者说明；</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.2.3</w:t>
      </w:r>
      <w:r>
        <w:rPr>
          <w:rFonts w:ascii="宋体" w:hAnsi="宋体" w:eastAsia="宋体" w:cs="宋体"/>
          <w:szCs w:val="24"/>
        </w:rPr>
        <w:t xml:space="preserve">对投标文件进行比较和评价；</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.2.4</w:t>
      </w:r>
      <w:r>
        <w:rPr>
          <w:rFonts w:ascii="宋体" w:hAnsi="宋体" w:eastAsia="宋体" w:cs="宋体"/>
          <w:szCs w:val="24"/>
        </w:rPr>
        <w:t xml:space="preserve">确定中标候选人名单，以及根据采购人委托直接确定中标人；</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.2.5</w:t>
      </w:r>
      <w:r>
        <w:rPr>
          <w:rFonts w:ascii="宋体" w:hAnsi="宋体" w:eastAsia="宋体" w:cs="宋体"/>
          <w:szCs w:val="24"/>
        </w:rPr>
        <w:t xml:space="preserve">向采购人、采购代理机构或者有关部门报告评标中发现的违法行为</w:t>
      </w:r>
      <w:r>
        <w:rPr>
          <w:rFonts w:hint="eastAsia" w:ascii="宋体" w:hAnsi="宋体" w:eastAsia="宋体" w:cs="宋体"/>
          <w:szCs w:val="24"/>
        </w:rPr>
        <w:t xml:space="preserve">。</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.3评标委员会成员应当履行下列义务：</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.3.1遵纪守法，客观、公正、廉洁地履行职责；</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.3.2按照招标文件规定的评标办法和评标标准进行评标，对评审意见承担个人责任；</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.3.3对评标过程和结果，以及投标人的商业秘密保密；</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.3.4参与评审报告的起草；</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.3.5配合相关部门的投诉处理工作；</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2</w:t>
      </w:r>
      <w:r>
        <w:rPr>
          <w:rFonts w:ascii="宋体" w:hAnsi="宋体" w:eastAsia="宋体" w:cs="宋体"/>
          <w:szCs w:val="24"/>
        </w:rPr>
        <w:t xml:space="preserve">3</w:t>
      </w:r>
      <w:r>
        <w:rPr>
          <w:rFonts w:hint="eastAsia" w:ascii="宋体" w:hAnsi="宋体" w:eastAsia="宋体" w:cs="宋体"/>
          <w:szCs w:val="24"/>
        </w:rPr>
        <w:t xml:space="preserve">.3.6配合采购人或采购代理机构答复投标供应商提出的质疑。</w:t>
      </w:r>
      <w:r/>
    </w:p>
    <w:p>
      <w:pPr>
        <w:spacing w:line="360" w:lineRule="auto"/>
        <w:rPr>
          <w:rFonts w:ascii="宋体" w:hAnsi="宋体" w:cs="宋体"/>
          <w:b/>
          <w:sz w:val="24"/>
          <w:szCs w:val="24"/>
        </w:rPr>
      </w:pPr>
      <w:r>
        <w:rPr>
          <w:rFonts w:ascii="宋体" w:hAnsi="宋体" w:eastAsia="宋体" w:cs="宋体"/>
          <w:b/>
          <w:sz w:val="24"/>
          <w:szCs w:val="24"/>
        </w:rPr>
        <w:t xml:space="preserve">24.</w:t>
      </w:r>
      <w:r>
        <w:rPr>
          <w:rFonts w:hint="eastAsia" w:ascii="宋体" w:hAnsi="宋体" w:eastAsia="宋体" w:cs="宋体"/>
          <w:b/>
          <w:sz w:val="24"/>
          <w:szCs w:val="24"/>
        </w:rPr>
        <w:t xml:space="preserve">评标内容的保密</w:t>
      </w:r>
      <w:r/>
    </w:p>
    <w:p>
      <w:pPr>
        <w:pStyle w:val="858"/>
        <w:ind w:firstLine="480"/>
        <w:jc w:val="both"/>
        <w:spacing w:line="360" w:lineRule="auto"/>
        <w:rPr>
          <w:rFonts w:ascii="宋体" w:hAnsi="宋体" w:cs="宋体"/>
          <w:szCs w:val="24"/>
        </w:rPr>
      </w:pPr>
      <w:r>
        <w:rPr>
          <w:rFonts w:ascii="宋体" w:hAnsi="宋体" w:eastAsia="宋体" w:cs="宋体"/>
          <w:szCs w:val="24"/>
        </w:rPr>
        <w:t xml:space="preserve">24.1</w:t>
      </w:r>
      <w:r>
        <w:rPr>
          <w:rFonts w:hint="eastAsia" w:ascii="宋体" w:hAnsi="宋体" w:eastAsia="宋体" w:cs="宋体"/>
          <w:szCs w:val="24"/>
        </w:rPr>
        <w:t xml:space="preserve">公开开标后，直到宣布授予中标单位合同为止，凡属于审查、澄清、评价和比较投标的所有资料，有关授予合同的信息都不应向投标人或与评标无关的其他人泄露。</w:t>
      </w:r>
      <w:r/>
    </w:p>
    <w:p>
      <w:pPr>
        <w:pStyle w:val="858"/>
        <w:ind w:firstLine="480"/>
        <w:jc w:val="both"/>
        <w:spacing w:line="360" w:lineRule="auto"/>
        <w:rPr>
          <w:rFonts w:ascii="宋体" w:hAnsi="宋体" w:cs="宋体"/>
          <w:szCs w:val="24"/>
        </w:rPr>
      </w:pPr>
      <w:r>
        <w:rPr>
          <w:rFonts w:ascii="宋体" w:hAnsi="宋体" w:eastAsia="宋体" w:cs="宋体"/>
          <w:szCs w:val="24"/>
        </w:rPr>
        <w:t xml:space="preserve">24.2</w:t>
      </w:r>
      <w:r>
        <w:rPr>
          <w:rFonts w:hint="eastAsia" w:ascii="宋体" w:hAnsi="宋体" w:eastAsia="宋体" w:cs="宋体"/>
          <w:szCs w:val="24"/>
        </w:rPr>
        <w:t xml:space="preserve">在投标文件的审查、澄清、评价和比较以及授予合同的过程中，投标人对采购人或采购代理机构和评标委员会成员施加影响的任何行为，都将取消其中标资格。</w:t>
      </w:r>
      <w:r/>
    </w:p>
    <w:p>
      <w:pPr>
        <w:pStyle w:val="858"/>
        <w:ind w:firstLine="480"/>
        <w:jc w:val="both"/>
        <w:spacing w:line="360" w:lineRule="auto"/>
        <w:rPr>
          <w:rFonts w:ascii="宋体" w:hAnsi="宋体" w:cs="宋体"/>
          <w:szCs w:val="24"/>
        </w:rPr>
      </w:pPr>
      <w:r>
        <w:rPr>
          <w:rFonts w:ascii="宋体" w:hAnsi="宋体" w:eastAsia="宋体" w:cs="宋体"/>
          <w:szCs w:val="24"/>
        </w:rPr>
        <w:t xml:space="preserve">24.3</w:t>
      </w:r>
      <w:r>
        <w:rPr>
          <w:rFonts w:hint="eastAsia" w:ascii="宋体" w:hAnsi="宋体" w:eastAsia="宋体" w:cs="宋体"/>
          <w:szCs w:val="24"/>
        </w:rPr>
        <w:t xml:space="preserve">在评标期间，采购人或采购代理机构将通过指定联络人与投标人进行联系。</w:t>
      </w:r>
      <w:r/>
    </w:p>
    <w:p>
      <w:pPr>
        <w:spacing w:line="360" w:lineRule="auto"/>
        <w:rPr>
          <w:rFonts w:ascii="宋体" w:hAnsi="宋体" w:cs="宋体"/>
          <w:b/>
          <w:sz w:val="24"/>
          <w:szCs w:val="24"/>
        </w:rPr>
      </w:pPr>
      <w:r>
        <w:rPr>
          <w:rFonts w:ascii="宋体" w:hAnsi="宋体" w:eastAsia="宋体" w:cs="宋体"/>
          <w:b/>
          <w:sz w:val="24"/>
          <w:szCs w:val="24"/>
        </w:rPr>
        <w:t xml:space="preserve">25.</w:t>
      </w:r>
      <w:r>
        <w:rPr>
          <w:rFonts w:hint="eastAsia" w:ascii="宋体" w:hAnsi="宋体" w:eastAsia="宋体" w:cs="宋体"/>
          <w:b/>
          <w:sz w:val="24"/>
          <w:szCs w:val="24"/>
        </w:rPr>
        <w:t xml:space="preserve">对投标文件初审</w:t>
      </w:r>
      <w:r/>
    </w:p>
    <w:p>
      <w:pPr>
        <w:ind w:firstLine="480"/>
        <w:spacing w:line="360" w:lineRule="auto"/>
        <w:rPr>
          <w:rFonts w:ascii="宋体" w:hAnsi="宋体" w:cs="宋体"/>
          <w:sz w:val="24"/>
          <w:szCs w:val="24"/>
        </w:rPr>
      </w:pPr>
      <w:r>
        <w:rPr>
          <w:rFonts w:ascii="宋体" w:hAnsi="宋体" w:eastAsia="宋体" w:cs="宋体"/>
          <w:sz w:val="24"/>
          <w:szCs w:val="24"/>
        </w:rPr>
        <w:t xml:space="preserve">25.1</w:t>
      </w:r>
      <w:r>
        <w:rPr>
          <w:rFonts w:hint="eastAsia" w:ascii="宋体" w:hAnsi="宋体" w:eastAsia="宋体" w:cs="宋体"/>
          <w:sz w:val="24"/>
          <w:szCs w:val="24"/>
        </w:rPr>
        <w:t xml:space="preserve">开标后，评标委员会在初审过程中有权拒绝有下列情况之一的投标文件：</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.1</w:t>
      </w:r>
      <w:r>
        <w:rPr>
          <w:rFonts w:hint="eastAsia" w:ascii="宋体" w:hAnsi="宋体" w:eastAsia="宋体" w:cs="宋体"/>
          <w:sz w:val="24"/>
          <w:szCs w:val="24"/>
        </w:rPr>
        <w:t xml:space="preserve">投标人的投标文件未按照本须知规定制作的；</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2与招标文件有重大偏离；</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3投标人拒绝修正错误；</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4投标人的报价是选择性的；</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.1</w:t>
      </w:r>
      <w:r>
        <w:rPr>
          <w:rFonts w:ascii="宋体" w:hAnsi="宋体" w:eastAsia="宋体" w:cs="宋体"/>
          <w:sz w:val="24"/>
          <w:szCs w:val="24"/>
        </w:rPr>
        <w:t xml:space="preserve">.</w:t>
      </w:r>
      <w:r>
        <w:rPr>
          <w:rFonts w:hint="eastAsia" w:ascii="宋体" w:hAnsi="宋体" w:eastAsia="宋体" w:cs="宋体"/>
          <w:sz w:val="24"/>
          <w:szCs w:val="24"/>
        </w:rPr>
        <w:t xml:space="preserve">5投标人的报价只投了部分内容；</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.1.6投标人的投标文件出现了评标委员会认为不应当雷同的情况；</w:t>
      </w:r>
      <w:r/>
    </w:p>
    <w:p>
      <w:pPr>
        <w:ind w:firstLine="480"/>
        <w:spacing w:line="360" w:lineRule="auto"/>
        <w:rPr>
          <w:rFonts w:ascii="宋体" w:hAnsi="宋体" w:cs="宋体"/>
          <w:b/>
          <w:sz w:val="24"/>
          <w:szCs w:val="24"/>
          <w:u w:val="single"/>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.1.7其他被评标委员会认定无效的情况。</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.2</w:t>
      </w:r>
      <w:r>
        <w:rPr>
          <w:rFonts w:ascii="宋体" w:hAnsi="宋体" w:eastAsia="宋体" w:cs="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.4评标委员会</w:t>
      </w:r>
      <w:r>
        <w:rPr>
          <w:rFonts w:ascii="宋体" w:hAnsi="宋体" w:eastAsia="宋体" w:cs="宋体"/>
          <w:sz w:val="24"/>
          <w:szCs w:val="24"/>
        </w:rPr>
        <w:t xml:space="preserve">将拒绝被确定为非实质性响应的投标，投标人不能通过修正或撤销不符之处而使其投标成为实质性响应的投标</w:t>
      </w:r>
      <w:r>
        <w:rPr>
          <w:rFonts w:hint="eastAsia" w:ascii="宋体" w:hAnsi="宋体" w:eastAsia="宋体" w:cs="宋体"/>
          <w:sz w:val="24"/>
          <w:szCs w:val="24"/>
        </w:rPr>
        <w:t xml:space="preserve">。</w:t>
      </w:r>
      <w:r/>
    </w:p>
    <w:p>
      <w:pPr>
        <w:ind w:firstLine="480"/>
        <w:spacing w:line="360" w:lineRule="auto"/>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（一）投标文件中开标一览表（报价表）内容与投标文件中相应内容不一致的，</w:t>
      </w:r>
      <w:r>
        <w:rPr>
          <w:rFonts w:hint="eastAsia" w:ascii="宋体" w:hAnsi="宋体" w:eastAsia="宋体" w:cs="宋体"/>
          <w:sz w:val="24"/>
          <w:szCs w:val="24"/>
        </w:rPr>
        <w:t xml:space="preserve">以开标一览表（报价表）为准；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tabs>
          <w:tab w:val="left" w:pos="0" w:leader="none"/>
        </w:tabs>
        <w:rPr>
          <w:rFonts w:ascii="宋体" w:hAnsi="宋体" w:cs="宋体"/>
          <w:sz w:val="24"/>
          <w:szCs w:val="24"/>
        </w:rPr>
      </w:pPr>
      <w:r>
        <w:rPr>
          <w:rFonts w:ascii="宋体" w:hAnsi="宋体" w:eastAsia="宋体" w:cs="宋体"/>
          <w:sz w:val="24"/>
          <w:szCs w:val="24"/>
        </w:rPr>
        <w:t xml:space="preserve">25.</w:t>
      </w:r>
      <w:r>
        <w:rPr>
          <w:rFonts w:hint="eastAsia" w:ascii="宋体" w:hAnsi="宋体" w:eastAsia="宋体" w:cs="宋体"/>
          <w:sz w:val="24"/>
          <w:szCs w:val="24"/>
        </w:rPr>
        <w:t xml:space="preserve">6评标委员会对投标文件的判定，只依据投标内容本身，不依靠开标后的任何外来证明。</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25.7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25.8评标委员会成员对需要共同认定的事项存在争议的，应当按照少数服从多数的原则作出结论。持不同意见的评标委员会成员应当在评标报告上签署不同意见及理由，否则视为同意评标报告。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cs="宋体"/>
          <w:b/>
          <w:sz w:val="24"/>
          <w:szCs w:val="24"/>
        </w:rPr>
      </w:pPr>
      <w:r>
        <w:rPr>
          <w:rFonts w:ascii="宋体" w:hAnsi="宋体" w:eastAsia="宋体" w:cs="宋体"/>
          <w:b/>
          <w:sz w:val="24"/>
          <w:szCs w:val="24"/>
        </w:rPr>
        <w:t xml:space="preserve">26.</w:t>
      </w:r>
      <w:r>
        <w:rPr>
          <w:rFonts w:hint="eastAsia" w:ascii="宋体" w:hAnsi="宋体" w:eastAsia="宋体" w:cs="宋体"/>
          <w:b/>
          <w:sz w:val="24"/>
          <w:szCs w:val="24"/>
        </w:rPr>
        <w:t xml:space="preserve">投标的澄清</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6</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6</w:t>
      </w:r>
      <w:r>
        <w:rPr>
          <w:rFonts w:hint="eastAsia" w:ascii="宋体" w:hAnsi="宋体" w:cs="宋体"/>
          <w:sz w:val="24"/>
          <w:szCs w:val="24"/>
        </w:rPr>
        <w:t xml:space="preserve">.2投标人的澄清、说明或者补正应当采用书面形式，并加盖</w:t>
      </w:r>
      <w:r>
        <w:rPr>
          <w:rFonts w:hint="eastAsia" w:ascii="宋体" w:hAnsi="宋体" w:cs="宋体"/>
          <w:sz w:val="24"/>
          <w:szCs w:val="24"/>
          <w:lang w:val="en-US"/>
        </w:rPr>
        <w:t xml:space="preserve">其单位电子</w:t>
      </w:r>
      <w:r>
        <w:rPr>
          <w:rFonts w:hint="eastAsia" w:ascii="宋体" w:hAnsi="宋体" w:cs="宋体"/>
          <w:sz w:val="24"/>
          <w:szCs w:val="24"/>
        </w:rPr>
        <w:t xml:space="preserve">公章。投标人的澄清、说明或者补正不得超出投标文件的范围或者改变投标文件的实质性内容。</w:t>
      </w:r>
      <w:r/>
    </w:p>
    <w:p>
      <w:pPr>
        <w:ind w:firstLine="482"/>
        <w:spacing w:line="360" w:lineRule="auto"/>
        <w:rPr>
          <w:rFonts w:ascii="宋体" w:hAnsi="宋体" w:cs="宋体"/>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themeColor="text1"/>
          <w:sz w:val="24"/>
          <w:szCs w:val="24"/>
        </w:rPr>
        <w:t xml:space="preserve">供应商应随时保持系统在线，如因供应商自身原因未在规定时间内提交澄清确认资料的，导致的不利后果由供应商自行承担。</w:t>
      </w:r>
      <w:r/>
    </w:p>
    <w:p>
      <w:pPr>
        <w:pStyle w:val="985"/>
        <w:ind w:firstLine="0"/>
        <w:spacing w:line="360" w:lineRule="auto"/>
        <w:rPr>
          <w:rFonts w:hint="eastAsia" w:ascii="宋体" w:hAnsi="宋体" w:cs="宋体"/>
          <w:b/>
          <w:sz w:val="24"/>
          <w:szCs w:val="24"/>
        </w:rPr>
      </w:pPr>
      <w:r>
        <w:rPr>
          <w:rFonts w:hint="eastAsia" w:ascii="宋体" w:hAnsi="宋体" w:cs="宋体"/>
          <w:b/>
          <w:sz w:val="24"/>
          <w:szCs w:val="24"/>
        </w:rPr>
        <w:t xml:space="preserve">27</w:t>
      </w:r>
      <w:r>
        <w:rPr>
          <w:rFonts w:ascii="宋体" w:hAnsi="宋体" w:cs="宋体"/>
          <w:b/>
          <w:sz w:val="24"/>
          <w:szCs w:val="24"/>
        </w:rPr>
        <w:t xml:space="preserve">.</w:t>
      </w:r>
      <w:r>
        <w:rPr>
          <w:rFonts w:hint="eastAsia" w:ascii="宋体" w:hAnsi="宋体" w:cs="宋体"/>
          <w:b/>
          <w:sz w:val="24"/>
          <w:szCs w:val="24"/>
        </w:rPr>
        <w:t xml:space="preserve">投标无效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27.1投标人存在下列情况之一的，投标无效: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一</w:t>
      </w:r>
      <w:r>
        <w:rPr>
          <w:rFonts w:hint="eastAsia" w:ascii="宋体" w:hAnsi="宋体" w:cs="宋体"/>
          <w:sz w:val="24"/>
          <w:szCs w:val="24"/>
        </w:rPr>
        <w:t xml:space="preserve">）投标文件未按招标文件要求签署、盖章的；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二</w:t>
      </w:r>
      <w:r>
        <w:rPr>
          <w:rFonts w:hint="eastAsia" w:ascii="宋体" w:hAnsi="宋体" w:cs="宋体"/>
          <w:sz w:val="24"/>
          <w:szCs w:val="24"/>
        </w:rPr>
        <w:t xml:space="preserve">）不具备招标文件中规定的资格要求的；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三</w:t>
      </w:r>
      <w:r>
        <w:rPr>
          <w:rFonts w:hint="eastAsia" w:ascii="宋体" w:hAnsi="宋体" w:cs="宋体"/>
          <w:sz w:val="24"/>
          <w:szCs w:val="24"/>
        </w:rPr>
        <w:t xml:space="preserve">）报价超过招标文件中规定的预算金额或者最高限价的；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四</w:t>
      </w:r>
      <w:r>
        <w:rPr>
          <w:rFonts w:hint="eastAsia" w:ascii="宋体" w:hAnsi="宋体" w:cs="宋体"/>
          <w:sz w:val="24"/>
          <w:szCs w:val="24"/>
        </w:rPr>
        <w:t xml:space="preserve">）投标文件含有采购人不能接受的附加条件的；</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（五）法律、法规和招标文件规定的其他无效情形。</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27.2投标人应当遵循公平竞争的原则，不得恶意串通，不得妨碍其他投标人的竞争行为，不得损害采购人或者其他投标人的合法权益。</w:t>
      </w:r>
      <w:r/>
    </w:p>
    <w:p>
      <w:pPr>
        <w:pStyle w:val="985"/>
        <w:spacing w:line="360" w:lineRule="auto"/>
        <w:rPr>
          <w:rFonts w:hint="eastAsia" w:ascii="宋体" w:hAnsi="宋体" w:cs="宋体"/>
          <w:sz w:val="24"/>
          <w:szCs w:val="24"/>
        </w:rPr>
      </w:pPr>
      <w:r>
        <w:rPr>
          <w:rFonts w:hint="eastAsia" w:ascii="宋体" w:hAnsi="宋体" w:cs="宋体"/>
          <w:sz w:val="24"/>
          <w:szCs w:val="24"/>
        </w:rPr>
        <w:t xml:space="preserve">在评标过程中发现投标人有上述情形的，评标委员会应当认定其投标无效，并书面报告本级财政部门。</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27.3有下列情形之一的，视为投标人串通投标，其投标无效：</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（一）不同投标人的投标文件由同一单位或者个人编制；</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（二）不同投标人委托同一单位或者个人办理投标事宜；</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（三）不同投标人的投标文件载明的项目管理成员或者联系人员为同一人；</w:t>
      </w:r>
      <w:r/>
    </w:p>
    <w:p>
      <w:pPr>
        <w:pStyle w:val="985"/>
        <w:spacing w:line="360" w:lineRule="auto"/>
        <w:rPr>
          <w:rFonts w:hint="eastAsia" w:ascii="宋体" w:hAnsi="宋体" w:cs="宋体"/>
          <w:sz w:val="24"/>
          <w:szCs w:val="24"/>
        </w:rPr>
      </w:pPr>
      <w:r>
        <w:rPr>
          <w:rFonts w:hint="eastAsia" w:ascii="宋体" w:hAnsi="宋体" w:cs="宋体"/>
          <w:sz w:val="24"/>
          <w:szCs w:val="24"/>
        </w:rPr>
        <w:t xml:space="preserve">（四）不同投标人的投标文件异常一致或者投标报价呈规律性差异；</w:t>
      </w:r>
      <w:r/>
    </w:p>
    <w:p>
      <w:pPr>
        <w:pStyle w:val="985"/>
        <w:spacing w:line="360" w:lineRule="auto"/>
        <w:rPr>
          <w:rFonts w:hint="eastAsia" w:ascii="宋体" w:hAnsi="宋体" w:cs="宋体"/>
          <w:sz w:val="24"/>
          <w:szCs w:val="24"/>
        </w:rPr>
      </w:pPr>
      <w:r>
        <w:rPr>
          <w:rFonts w:hint="eastAsia" w:ascii="宋体" w:hAnsi="宋体" w:cs="宋体"/>
          <w:sz w:val="24"/>
          <w:szCs w:val="24"/>
        </w:rPr>
        <w:t xml:space="preserve">（五）不同投标人的投标文件相互混装。</w:t>
      </w:r>
      <w:r/>
    </w:p>
    <w:p>
      <w:pPr>
        <w:spacing w:line="360" w:lineRule="auto"/>
        <w:rPr>
          <w:rFonts w:ascii="宋体" w:hAnsi="宋体" w:cs="宋体"/>
          <w:b/>
          <w:sz w:val="24"/>
          <w:szCs w:val="24"/>
        </w:rPr>
      </w:pPr>
      <w:r>
        <w:rPr>
          <w:rFonts w:hint="eastAsia" w:ascii="宋体" w:hAnsi="宋体" w:eastAsia="宋体" w:cs="宋体"/>
          <w:b/>
          <w:sz w:val="24"/>
          <w:szCs w:val="24"/>
        </w:rPr>
        <w:t xml:space="preserve">28</w:t>
      </w:r>
      <w:r>
        <w:rPr>
          <w:rFonts w:ascii="宋体" w:hAnsi="宋体" w:eastAsia="宋体" w:cs="宋体"/>
          <w:b/>
          <w:sz w:val="24"/>
          <w:szCs w:val="24"/>
        </w:rPr>
        <w:t xml:space="preserve">.</w:t>
      </w:r>
      <w:r>
        <w:rPr>
          <w:rFonts w:hint="eastAsia" w:ascii="宋体" w:hAnsi="宋体" w:eastAsia="宋体" w:cs="宋体"/>
          <w:b/>
          <w:sz w:val="24"/>
          <w:szCs w:val="24"/>
        </w:rPr>
        <w:t xml:space="preserve">废标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28.1在招标过程中，出现下列情况之一的，应予废标：</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28.1.1符合专业条件的供应商或者对招标文件作实质响应的供应商不足三家的；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28.1.2出现影响采购公正的违法、违规行为的；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28.1.3投标人的报价均超过了采购预算，采购人不能支付的；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28.1.4因重大变故，采购任务取消的；</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28.2废标后，采购代理机构将把废标的理由通知所有投标人。</w:t>
      </w:r>
      <w:r/>
    </w:p>
    <w:p>
      <w:pPr>
        <w:spacing w:line="360" w:lineRule="auto"/>
        <w:rPr>
          <w:rFonts w:ascii="宋体" w:hAnsi="宋体" w:cs="宋体"/>
          <w:b/>
          <w:sz w:val="24"/>
          <w:szCs w:val="24"/>
        </w:rPr>
      </w:pPr>
      <w:r>
        <w:rPr>
          <w:rFonts w:ascii="宋体" w:hAnsi="宋体" w:eastAsia="宋体" w:cs="宋体"/>
          <w:b/>
          <w:sz w:val="24"/>
          <w:szCs w:val="24"/>
        </w:rPr>
        <w:t xml:space="preserve">2</w:t>
      </w:r>
      <w:r>
        <w:rPr>
          <w:rFonts w:hint="eastAsia" w:ascii="宋体" w:hAnsi="宋体" w:eastAsia="宋体" w:cs="宋体"/>
          <w:b/>
          <w:sz w:val="24"/>
          <w:szCs w:val="24"/>
        </w:rPr>
        <w:t xml:space="preserve">9</w:t>
      </w:r>
      <w:r>
        <w:rPr>
          <w:rFonts w:ascii="宋体" w:hAnsi="宋体" w:eastAsia="宋体" w:cs="宋体"/>
          <w:b/>
          <w:sz w:val="24"/>
          <w:szCs w:val="24"/>
        </w:rPr>
        <w:t xml:space="preserve">.</w:t>
      </w:r>
      <w:r>
        <w:rPr>
          <w:rFonts w:hint="eastAsia" w:ascii="宋体" w:hAnsi="宋体" w:eastAsia="宋体" w:cs="宋体"/>
          <w:b/>
          <w:sz w:val="24"/>
          <w:szCs w:val="24"/>
        </w:rPr>
        <w:t xml:space="preserve">投标文件的评价和比较</w:t>
      </w:r>
      <w:r/>
    </w:p>
    <w:p>
      <w:pPr>
        <w:pStyle w:val="985"/>
        <w:spacing w:line="360" w:lineRule="auto"/>
        <w:rPr>
          <w:rFonts w:hint="eastAsia" w:ascii="宋体" w:hAnsi="宋体" w:cs="宋体"/>
          <w:sz w:val="24"/>
          <w:szCs w:val="24"/>
        </w:rPr>
      </w:pPr>
      <w:r>
        <w:rPr>
          <w:rFonts w:hint="eastAsia" w:ascii="宋体" w:hAnsi="宋体" w:cs="宋体"/>
          <w:sz w:val="24"/>
          <w:szCs w:val="24"/>
        </w:rPr>
        <w:t xml:space="preserve">29</w:t>
      </w:r>
      <w:r>
        <w:rPr>
          <w:rFonts w:ascii="宋体" w:hAnsi="宋体" w:cs="宋体"/>
          <w:sz w:val="24"/>
          <w:szCs w:val="24"/>
        </w:rPr>
        <w:t xml:space="preserve">.1</w:t>
      </w:r>
      <w:r>
        <w:rPr>
          <w:rFonts w:hint="eastAsia" w:ascii="宋体" w:hAnsi="宋体" w:cs="宋体"/>
          <w:sz w:val="24"/>
          <w:szCs w:val="24"/>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rPr>
          <w:rFonts w:ascii="宋体" w:hAnsi="宋体" w:cs="宋体"/>
          <w:b/>
          <w:sz w:val="24"/>
          <w:szCs w:val="24"/>
        </w:rPr>
      </w:pPr>
      <w:r>
        <w:rPr>
          <w:rFonts w:ascii="宋体" w:hAnsi="宋体" w:eastAsia="宋体" w:cs="宋体"/>
          <w:b/>
          <w:sz w:val="24"/>
          <w:szCs w:val="24"/>
        </w:rPr>
        <w:t xml:space="preserve">G</w:t>
      </w:r>
      <w:r>
        <w:rPr>
          <w:rFonts w:hint="eastAsia" w:ascii="宋体" w:hAnsi="宋体" w:eastAsia="宋体" w:cs="宋体"/>
          <w:b/>
          <w:sz w:val="24"/>
          <w:szCs w:val="24"/>
        </w:rPr>
        <w:t xml:space="preserve">授予合同</w:t>
      </w:r>
      <w:r/>
    </w:p>
    <w:p>
      <w:pPr>
        <w:spacing w:line="360" w:lineRule="auto"/>
        <w:rPr>
          <w:rFonts w:ascii="宋体" w:hAnsi="宋体" w:cs="宋体"/>
          <w:b/>
          <w:sz w:val="24"/>
          <w:szCs w:val="24"/>
        </w:rPr>
      </w:pPr>
      <w:r>
        <w:rPr>
          <w:rFonts w:hint="eastAsia" w:ascii="宋体" w:hAnsi="宋体" w:eastAsia="宋体" w:cs="宋体"/>
          <w:b/>
          <w:sz w:val="24"/>
          <w:szCs w:val="24"/>
        </w:rPr>
        <w:t xml:space="preserve">30</w:t>
      </w:r>
      <w:r>
        <w:rPr>
          <w:rFonts w:ascii="宋体" w:hAnsi="宋体" w:eastAsia="宋体" w:cs="宋体"/>
          <w:b/>
          <w:sz w:val="24"/>
          <w:szCs w:val="24"/>
        </w:rPr>
        <w:t xml:space="preserve">.</w:t>
      </w:r>
      <w:r>
        <w:rPr>
          <w:rFonts w:hint="eastAsia" w:ascii="宋体" w:hAnsi="宋体" w:eastAsia="宋体" w:cs="宋体"/>
          <w:b/>
          <w:sz w:val="24"/>
          <w:szCs w:val="24"/>
        </w:rPr>
        <w:t xml:space="preserve">中标单位的确认</w:t>
      </w:r>
      <w:r/>
    </w:p>
    <w:p>
      <w:pPr>
        <w:ind w:firstLine="480"/>
        <w:spacing w:line="360" w:lineRule="auto"/>
        <w:widowControl/>
        <w:rPr>
          <w:rFonts w:ascii="宋体" w:hAnsi="宋体" w:cs="宋体"/>
          <w:sz w:val="24"/>
          <w:szCs w:val="24"/>
        </w:rPr>
      </w:pPr>
      <w:r>
        <w:rPr>
          <w:rFonts w:hint="eastAsia" w:ascii="宋体" w:hAnsi="宋体" w:eastAsia="宋体" w:cs="宋体"/>
          <w:sz w:val="24"/>
          <w:szCs w:val="24"/>
        </w:rPr>
        <w:t xml:space="preserve">30.1评标委员会根据投标人资格审查情况，对投标文件进行评价和比较，按照评标办法和标准进行评标，并按招标代理机构的委托向招标代理机构推荐中标候选单位。</w:t>
      </w:r>
      <w:r/>
    </w:p>
    <w:p>
      <w:pPr>
        <w:ind w:firstLine="480"/>
        <w:spacing w:line="360" w:lineRule="auto"/>
        <w:widowControl/>
        <w:rPr>
          <w:rFonts w:ascii="宋体" w:hAnsi="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1</w:t>
      </w:r>
      <w:r>
        <w:rPr>
          <w:rFonts w:ascii="宋体" w:hAnsi="宋体" w:eastAsia="宋体" w:cs="宋体"/>
          <w:b/>
          <w:sz w:val="24"/>
          <w:szCs w:val="24"/>
        </w:rPr>
        <w:t xml:space="preserve">.</w:t>
      </w:r>
      <w:r>
        <w:rPr>
          <w:rFonts w:hint="eastAsia" w:ascii="宋体" w:hAnsi="宋体" w:eastAsia="宋体" w:cs="宋体"/>
          <w:b/>
          <w:sz w:val="24"/>
          <w:szCs w:val="24"/>
        </w:rPr>
        <w:t xml:space="preserve">合同授予标准</w:t>
      </w:r>
      <w:r/>
    </w:p>
    <w:p>
      <w:pPr>
        <w:pStyle w:val="858"/>
        <w:ind w:firstLine="480"/>
        <w:jc w:val="both"/>
        <w:spacing w:line="360" w:lineRule="auto"/>
        <w:rPr>
          <w:rFonts w:ascii="宋体" w:hAnsi="宋体" w:cs="宋体"/>
          <w:szCs w:val="24"/>
        </w:rPr>
      </w:pPr>
      <w:r>
        <w:rPr>
          <w:rFonts w:hint="eastAsia" w:ascii="宋体" w:hAnsi="宋体" w:eastAsia="宋体" w:cs="宋体"/>
          <w:szCs w:val="24"/>
        </w:rPr>
        <w:t xml:space="preserve">采购人将把合同授予其投标文件在实质上响应招标文件要求和按本须知规定评选出的投标人。确定为中标的投标人必须具有实施本合同的能力和资源。</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2</w:t>
      </w:r>
      <w:r>
        <w:rPr>
          <w:rFonts w:ascii="宋体" w:hAnsi="宋体" w:eastAsia="宋体" w:cs="宋体"/>
          <w:b/>
          <w:sz w:val="24"/>
          <w:szCs w:val="24"/>
        </w:rPr>
        <w:t xml:space="preserve">.</w:t>
      </w:r>
      <w:r>
        <w:rPr>
          <w:rFonts w:hint="eastAsia" w:ascii="宋体" w:hAnsi="宋体" w:eastAsia="宋体" w:cs="宋体"/>
          <w:b/>
          <w:sz w:val="24"/>
          <w:szCs w:val="24"/>
        </w:rPr>
        <w:t xml:space="preserve">中标通知书</w:t>
      </w:r>
      <w:r/>
    </w:p>
    <w:p>
      <w:pPr>
        <w:pStyle w:val="985"/>
        <w:spacing w:line="360" w:lineRule="auto"/>
        <w:rPr>
          <w:rFonts w:hint="eastAsia" w:ascii="宋体" w:hAnsi="宋体" w:cs="宋体"/>
          <w:b/>
          <w:sz w:val="24"/>
          <w:szCs w:val="24"/>
        </w:rPr>
      </w:pPr>
      <w:r>
        <w:rPr>
          <w:rFonts w:hint="eastAsia" w:ascii="宋体" w:hAnsi="宋体" w:cs="宋体"/>
          <w:sz w:val="24"/>
          <w:szCs w:val="24"/>
        </w:rPr>
        <w:t xml:space="preserve">32.1确定出中标人后，采购代理机构在法定时间内向中标人发出中标通知书。</w:t>
      </w:r>
      <w:r>
        <w:rPr>
          <w:rFonts w:hint="eastAsia" w:ascii="宋体" w:hAnsi="宋体" w:cs="宋体"/>
          <w:b/>
          <w:sz w:val="24"/>
          <w:szCs w:val="24"/>
        </w:rPr>
        <w:t xml:space="preserve">请中标人在中标结果公告届满之日起30日内,使用CA证书登录“苏采云”系统及时下载中标通知书。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85"/>
        <w:spacing w:line="360" w:lineRule="auto"/>
        <w:rPr>
          <w:rFonts w:hint="eastAsia" w:ascii="宋体" w:hAnsi="宋体" w:cs="宋体"/>
          <w:sz w:val="24"/>
          <w:szCs w:val="24"/>
        </w:rPr>
      </w:pPr>
      <w:r>
        <w:rPr>
          <w:rFonts w:hint="eastAsia" w:ascii="宋体" w:hAnsi="宋体" w:cs="宋体"/>
          <w:sz w:val="24"/>
          <w:szCs w:val="24"/>
        </w:rPr>
        <w:t xml:space="preserve">32.2中标通知书将成为合同的组成部分，对采购人和中标人具有同等法律效力。</w:t>
      </w:r>
      <w:r/>
    </w:p>
    <w:p>
      <w:pPr>
        <w:pStyle w:val="985"/>
        <w:spacing w:line="360" w:lineRule="auto"/>
        <w:rPr>
          <w:rFonts w:hint="eastAsia" w:ascii="宋体" w:hAnsi="宋体" w:cs="宋体"/>
          <w:sz w:val="24"/>
          <w:szCs w:val="24"/>
        </w:rPr>
      </w:pPr>
      <w:r>
        <w:rPr>
          <w:rFonts w:hint="eastAsia" w:ascii="宋体" w:hAnsi="宋体" w:cs="宋体"/>
          <w:sz w:val="24"/>
          <w:szCs w:val="24"/>
        </w:rPr>
        <w:t xml:space="preserve">32.</w:t>
      </w:r>
      <w:r>
        <w:rPr>
          <w:rFonts w:ascii="宋体" w:hAnsi="宋体" w:cs="宋体"/>
          <w:sz w:val="24"/>
          <w:szCs w:val="24"/>
        </w:rPr>
        <w:t xml:space="preserve">3</w:t>
      </w:r>
      <w:r>
        <w:rPr>
          <w:rFonts w:hint="eastAsia" w:ascii="宋体" w:hAnsi="宋体" w:cs="宋体"/>
          <w:sz w:val="24"/>
          <w:szCs w:val="24"/>
        </w:rPr>
        <w:t xml:space="preserve">中标通知书发出后，采购人不得违法改变中标结果，中标人无正当理由不得放弃中标。</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3</w:t>
      </w:r>
      <w:r>
        <w:rPr>
          <w:rFonts w:ascii="宋体" w:hAnsi="宋体" w:eastAsia="宋体" w:cs="宋体"/>
          <w:b/>
          <w:sz w:val="24"/>
          <w:szCs w:val="24"/>
        </w:rPr>
        <w:t xml:space="preserve">.</w:t>
      </w:r>
      <w:r>
        <w:rPr>
          <w:rFonts w:hint="eastAsia" w:ascii="宋体" w:hAnsi="宋体" w:eastAsia="宋体" w:cs="宋体"/>
          <w:b/>
          <w:sz w:val="24"/>
          <w:szCs w:val="24"/>
        </w:rPr>
        <w:t xml:space="preserve">合同的签订</w:t>
      </w:r>
      <w:r/>
    </w:p>
    <w:p>
      <w:pPr>
        <w:pStyle w:val="858"/>
        <w:ind w:firstLine="480"/>
        <w:jc w:val="both"/>
        <w:spacing w:line="360" w:lineRule="auto"/>
        <w:rPr>
          <w:rFonts w:ascii="宋体" w:hAnsi="宋体" w:cs="宋体"/>
          <w:szCs w:val="24"/>
        </w:rPr>
      </w:pPr>
      <w:r>
        <w:rPr>
          <w:rFonts w:ascii="宋体" w:hAnsi="宋体" w:eastAsia="宋体" w:cs="宋体"/>
          <w:szCs w:val="24"/>
        </w:rPr>
        <w:t xml:space="preserve">3</w:t>
      </w:r>
      <w:r>
        <w:rPr>
          <w:rFonts w:hint="eastAsia" w:ascii="宋体" w:hAnsi="宋体" w:eastAsia="宋体" w:cs="宋体"/>
          <w:szCs w:val="24"/>
        </w:rPr>
        <w:t xml:space="preserve">3.1中标单位应按中标通知书中规定的时间和地点，由法定代表人或授权代理人与甲方代表签订合同。</w:t>
      </w:r>
      <w:r/>
    </w:p>
    <w:p>
      <w:pPr>
        <w:pStyle w:val="858"/>
        <w:ind w:firstLine="480"/>
        <w:jc w:val="both"/>
        <w:spacing w:line="360" w:lineRule="auto"/>
        <w:rPr>
          <w:rFonts w:ascii="宋体" w:hAnsi="宋体" w:cs="宋体"/>
          <w:szCs w:val="24"/>
        </w:rPr>
      </w:pPr>
      <w:r>
        <w:rPr>
          <w:rFonts w:ascii="宋体" w:hAnsi="宋体" w:eastAsia="宋体" w:cs="宋体"/>
          <w:szCs w:val="24"/>
        </w:rPr>
        <w:t xml:space="preserve">3</w:t>
      </w:r>
      <w:r>
        <w:rPr>
          <w:rFonts w:hint="eastAsia" w:ascii="宋体" w:hAnsi="宋体" w:eastAsia="宋体" w:cs="宋体"/>
          <w:szCs w:val="24"/>
        </w:rPr>
        <w:t xml:space="preserve">3.2签订合同及合同条款应以招标文件和中标单位的投标文件及其澄清文件为依据。</w:t>
      </w:r>
      <w:r/>
    </w:p>
    <w:p>
      <w:pPr>
        <w:spacing w:line="360" w:lineRule="auto"/>
        <w:rPr>
          <w:rFonts w:ascii="宋体" w:hAnsi="宋体" w:cs="宋体"/>
          <w:b/>
          <w:sz w:val="24"/>
          <w:szCs w:val="24"/>
        </w:rPr>
      </w:pPr>
      <w:r>
        <w:rPr>
          <w:rFonts w:ascii="宋体" w:hAnsi="宋体" w:eastAsia="宋体" w:cs="宋体"/>
          <w:b/>
          <w:sz w:val="24"/>
          <w:szCs w:val="24"/>
        </w:rPr>
        <w:t xml:space="preserve">H</w:t>
      </w:r>
      <w:r>
        <w:rPr>
          <w:rFonts w:hint="eastAsia" w:ascii="宋体" w:hAnsi="宋体" w:eastAsia="宋体" w:cs="宋体"/>
          <w:b/>
          <w:sz w:val="24"/>
          <w:szCs w:val="24"/>
        </w:rPr>
        <w:t xml:space="preserve">其他事项</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4</w:t>
      </w:r>
      <w:r>
        <w:rPr>
          <w:rFonts w:ascii="宋体" w:hAnsi="宋体" w:eastAsia="宋体" w:cs="宋体"/>
          <w:b/>
          <w:sz w:val="24"/>
          <w:szCs w:val="24"/>
        </w:rPr>
        <w:t xml:space="preserve">.</w:t>
      </w:r>
      <w:r>
        <w:rPr>
          <w:rFonts w:hint="eastAsia" w:ascii="宋体" w:hAnsi="宋体" w:eastAsia="宋体" w:cs="宋体"/>
          <w:b/>
          <w:sz w:val="24"/>
          <w:szCs w:val="24"/>
        </w:rPr>
        <w:t xml:space="preserve">代理服务费</w:t>
      </w:r>
      <w:r/>
    </w:p>
    <w:p>
      <w:pPr>
        <w:pStyle w:val="858"/>
        <w:ind w:firstLine="480"/>
        <w:jc w:val="both"/>
        <w:spacing w:line="360" w:lineRule="auto"/>
        <w:rPr>
          <w:rFonts w:ascii="宋体" w:hAnsi="宋体" w:cs="宋体"/>
          <w:szCs w:val="24"/>
        </w:rPr>
      </w:pPr>
      <w:r>
        <w:rPr>
          <w:rFonts w:ascii="宋体" w:hAnsi="宋体" w:eastAsia="宋体" w:cs="宋体"/>
          <w:szCs w:val="24"/>
        </w:rPr>
        <w:t xml:space="preserve">33</w:t>
      </w:r>
      <w:r>
        <w:rPr>
          <w:rFonts w:hint="eastAsia" w:ascii="宋体" w:hAnsi="宋体" w:eastAsia="宋体" w:cs="宋体"/>
          <w:szCs w:val="24"/>
        </w:rPr>
        <w:t xml:space="preserve">.1中标单位须按前附表的规定计算并支付代理服务费，该费用应在领取中标通知书时付清。</w:t>
      </w:r>
      <w:r/>
    </w:p>
    <w:p>
      <w:pPr>
        <w:pStyle w:val="858"/>
        <w:ind w:firstLine="480"/>
        <w:jc w:val="both"/>
        <w:spacing w:line="360" w:lineRule="auto"/>
        <w:rPr>
          <w:rFonts w:ascii="宋体" w:hAnsi="宋体" w:cs="宋体"/>
          <w:szCs w:val="24"/>
        </w:rPr>
      </w:pPr>
      <w:r>
        <w:rPr>
          <w:rFonts w:ascii="宋体" w:hAnsi="宋体" w:eastAsia="宋体" w:cs="宋体"/>
          <w:szCs w:val="24"/>
        </w:rPr>
        <w:t xml:space="preserve">33</w:t>
      </w:r>
      <w:r>
        <w:rPr>
          <w:rFonts w:hint="eastAsia" w:ascii="宋体" w:hAnsi="宋体" w:eastAsia="宋体" w:cs="宋体"/>
          <w:szCs w:val="24"/>
        </w:rPr>
        <w:t xml:space="preserve">.2中标单位如果未按规定缴纳代理服务费，采购代理机构将保留诉讼的权利。</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3</w:t>
      </w:r>
      <w:r>
        <w:rPr>
          <w:rFonts w:hint="eastAsia" w:ascii="宋体" w:hAnsi="宋体" w:eastAsia="宋体" w:cs="宋体"/>
          <w:sz w:val="24"/>
          <w:szCs w:val="24"/>
        </w:rPr>
        <w:t xml:space="preserve">.3缴纳代理服务费时，如供应商为增值税一般纳税人且需增值税专用发票的，则须提供开票信息。</w:t>
      </w:r>
      <w:r/>
    </w:p>
    <w:p>
      <w:pPr>
        <w:spacing w:line="360" w:lineRule="auto"/>
        <w:rPr>
          <w:rFonts w:ascii="宋体" w:hAnsi="宋体" w:cs="宋体"/>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5</w:t>
      </w:r>
      <w:r>
        <w:rPr>
          <w:rFonts w:ascii="宋体" w:hAnsi="宋体" w:eastAsia="宋体" w:cs="宋体"/>
          <w:b/>
          <w:sz w:val="24"/>
          <w:szCs w:val="24"/>
        </w:rPr>
        <w:t xml:space="preserve">.</w:t>
      </w:r>
      <w:r>
        <w:rPr>
          <w:rFonts w:hint="eastAsia" w:ascii="宋体" w:hAnsi="宋体" w:eastAsia="宋体" w:cs="宋体"/>
          <w:b/>
          <w:sz w:val="24"/>
          <w:szCs w:val="24"/>
        </w:rPr>
        <w:t xml:space="preserve">监督和公证</w:t>
      </w:r>
      <w:r/>
    </w:p>
    <w:p>
      <w:pPr>
        <w:ind w:firstLine="480"/>
        <w:spacing w:line="360" w:lineRule="auto"/>
        <w:rPr>
          <w:rFonts w:ascii="宋体" w:hAnsi="宋体" w:cs="宋体"/>
          <w:sz w:val="24"/>
          <w:szCs w:val="24"/>
        </w:rPr>
      </w:pPr>
      <w:r>
        <w:rPr>
          <w:rFonts w:ascii="宋体" w:hAnsi="宋体" w:eastAsia="宋体" w:cs="宋体"/>
          <w:sz w:val="24"/>
          <w:szCs w:val="24"/>
        </w:rPr>
        <w:t xml:space="preserve">34.1</w:t>
      </w:r>
      <w:r>
        <w:rPr>
          <w:rFonts w:hint="eastAsia" w:ascii="宋体" w:hAnsi="宋体" w:eastAsia="宋体" w:cs="宋体"/>
          <w:sz w:val="24"/>
          <w:szCs w:val="24"/>
        </w:rPr>
        <w:t xml:space="preserve">有关监督部门将对招投标全过程进行监督。</w:t>
      </w:r>
      <w:r/>
    </w:p>
    <w:p>
      <w:pPr>
        <w:spacing w:line="360" w:lineRule="auto"/>
        <w:rPr>
          <w:rFonts w:ascii="宋体" w:hAnsi="宋体" w:cs="宋体"/>
          <w:b/>
          <w:sz w:val="24"/>
          <w:szCs w:val="24"/>
        </w:rPr>
      </w:pPr>
      <w:r>
        <w:rPr>
          <w:rFonts w:ascii="宋体" w:hAnsi="宋体" w:eastAsia="宋体" w:cs="宋体"/>
          <w:b/>
          <w:sz w:val="24"/>
          <w:szCs w:val="24"/>
        </w:rPr>
        <w:t xml:space="preserve">3</w:t>
      </w:r>
      <w:r>
        <w:rPr>
          <w:rFonts w:hint="eastAsia" w:ascii="宋体" w:hAnsi="宋体" w:eastAsia="宋体" w:cs="宋体"/>
          <w:b/>
          <w:sz w:val="24"/>
          <w:szCs w:val="24"/>
        </w:rPr>
        <w:t xml:space="preserve">6.未尽事宜</w:t>
      </w:r>
      <w:r/>
    </w:p>
    <w:p>
      <w:pPr>
        <w:ind w:firstLine="480"/>
        <w:spacing w:line="360" w:lineRule="auto"/>
        <w:rPr>
          <w:rFonts w:ascii="宋体" w:hAnsi="宋体" w:cs="宋体"/>
          <w:sz w:val="24"/>
          <w:szCs w:val="24"/>
        </w:rPr>
      </w:pPr>
      <w:r>
        <w:rPr>
          <w:rFonts w:hint="eastAsia" w:ascii="宋体" w:hAnsi="宋体" w:eastAsia="宋体" w:cs="宋体"/>
          <w:sz w:val="24"/>
          <w:szCs w:val="24"/>
        </w:rPr>
        <w:t xml:space="preserve">按</w:t>
      </w:r>
      <w:r>
        <w:rPr>
          <w:rFonts w:ascii="宋体" w:hAnsi="宋体" w:eastAsia="宋体" w:cs="宋体"/>
          <w:sz w:val="24"/>
          <w:szCs w:val="24"/>
        </w:rPr>
        <w:t xml:space="preserve">《中华人民共和国政府采购法》</w:t>
      </w:r>
      <w:r>
        <w:rPr>
          <w:rFonts w:hint="eastAsia" w:ascii="宋体" w:hAnsi="宋体" w:eastAsia="宋体" w:cs="宋体"/>
          <w:sz w:val="24"/>
          <w:szCs w:val="24"/>
        </w:rPr>
        <w:t xml:space="preserve">及其他有关的法律法规的规定执行。</w:t>
      </w:r>
      <w:r/>
    </w:p>
    <w:p>
      <w:pPr>
        <w:rPr>
          <w:rFonts w:ascii="宋体" w:hAnsi="宋体" w:cs="宋体"/>
          <w:sz w:val="32"/>
          <w:szCs w:val="32"/>
        </w:rPr>
      </w:pPr>
      <w:r>
        <w:rPr>
          <w:rFonts w:ascii="宋体" w:hAnsi="宋体" w:eastAsia="宋体" w:cs="宋体"/>
        </w:rPr>
        <w:br w:type="page" w:clear="all"/>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rPr>
          <w:rFonts w:ascii="宋体" w:hAnsi="宋体" w:cs="宋体"/>
          <w:sz w:val="32"/>
          <w:szCs w:val="32"/>
        </w:rPr>
      </w:pPr>
      <w:r>
        <w:rPr>
          <w:rFonts w:ascii="宋体" w:hAnsi="宋体" w:cs="宋体"/>
          <w:sz w:val="32"/>
          <w:szCs w:val="32"/>
        </w:rPr>
      </w:r>
      <w:r/>
    </w:p>
    <w:p>
      <w:pPr>
        <w:pStyle w:val="688"/>
        <w:jc w:val="center"/>
        <w:rPr>
          <w:rFonts w:ascii="宋体" w:hAnsi="宋体" w:cs="宋体"/>
          <w:b w:val="0"/>
          <w:sz w:val="52"/>
        </w:rPr>
      </w:pPr>
      <w:r/>
      <w:bookmarkStart w:id="29" w:name="_Toc202442448"/>
      <w:r>
        <w:rPr>
          <w:rFonts w:hint="eastAsia" w:ascii="宋体" w:hAnsi="宋体" w:eastAsia="宋体" w:cs="宋体"/>
          <w:sz w:val="52"/>
        </w:rPr>
        <w:t xml:space="preserve">第三章投标文件格式</w:t>
      </w:r>
      <w:bookmarkEnd w:id="29"/>
      <w:r/>
      <w:r/>
    </w:p>
    <w:p>
      <w:pPr>
        <w:pStyle w:val="858"/>
        <w:ind w:firstLine="0"/>
        <w:spacing w:line="360" w:lineRule="auto"/>
        <w:rPr>
          <w:rFonts w:ascii="宋体" w:hAnsi="宋体" w:cs="宋体"/>
          <w:b/>
        </w:rPr>
      </w:pPr>
      <w:r>
        <w:rPr>
          <w:rFonts w:hint="eastAsia" w:ascii="宋体" w:hAnsi="宋体" w:eastAsia="宋体" w:cs="宋体"/>
          <w:b/>
        </w:rPr>
        <w:t xml:space="preserve">说明：</w:t>
      </w:r>
      <w:r/>
    </w:p>
    <w:p>
      <w:pPr>
        <w:pStyle w:val="858"/>
        <w:ind w:firstLine="482"/>
        <w:spacing w:line="360" w:lineRule="auto"/>
        <w:rPr>
          <w:rFonts w:ascii="宋体" w:hAnsi="宋体" w:cs="宋体"/>
          <w:b/>
        </w:rPr>
      </w:pPr>
      <w:r>
        <w:rPr>
          <w:rFonts w:hint="eastAsia" w:ascii="宋体" w:hAnsi="宋体" w:eastAsia="宋体" w:cs="宋体"/>
          <w:b/>
        </w:rPr>
        <w:t xml:space="preserve">对本章所有的投标书格式，投标人的补充不得造成与本格式内容有实质性的违背。</w:t>
      </w:r>
      <w:r/>
    </w:p>
    <w:p>
      <w:pPr>
        <w:pStyle w:val="858"/>
        <w:ind w:firstLine="0"/>
        <w:rPr>
          <w:rFonts w:ascii="宋体" w:hAnsi="宋体" w:cs="宋体"/>
          <w:b/>
        </w:rPr>
        <w:outlineLvl w:val="1"/>
      </w:pPr>
      <w:r>
        <w:rPr>
          <w:rFonts w:ascii="宋体" w:hAnsi="宋体" w:eastAsia="宋体" w:cs="宋体"/>
          <w:b/>
          <w:sz w:val="28"/>
        </w:rPr>
        <w:br w:type="page" w:clear="all"/>
      </w:r>
      <w:r>
        <w:rPr>
          <w:rFonts w:hint="eastAsia" w:ascii="宋体" w:hAnsi="宋体" w:eastAsia="宋体" w:cs="宋体"/>
          <w:b/>
        </w:rPr>
        <w:t xml:space="preserve">1、授权委托书</w:t>
      </w:r>
      <w:r/>
    </w:p>
    <w:p>
      <w:pPr>
        <w:pStyle w:val="858"/>
        <w:ind w:firstLine="0"/>
        <w:rPr>
          <w:rFonts w:ascii="宋体" w:hAnsi="宋体" w:cs="宋体"/>
        </w:rPr>
      </w:pPr>
      <w:r>
        <w:rPr>
          <w:rFonts w:ascii="宋体" w:hAnsi="宋体" w:cs="宋体"/>
        </w:rPr>
      </w:r>
      <w:r/>
    </w:p>
    <w:p>
      <w:pPr>
        <w:pStyle w:val="858"/>
        <w:ind w:firstLine="0"/>
        <w:jc w:val="center"/>
        <w:spacing w:line="360" w:lineRule="auto"/>
        <w:rPr>
          <w:rFonts w:ascii="宋体" w:hAnsi="宋体" w:cs="宋体"/>
        </w:rPr>
      </w:pPr>
      <w:r>
        <w:rPr>
          <w:rFonts w:ascii="宋体" w:hAnsi="宋体" w:cs="宋体"/>
        </w:rPr>
      </w:r>
      <w:r/>
    </w:p>
    <w:p>
      <w:pPr>
        <w:pStyle w:val="1034"/>
        <w:jc w:val="center"/>
        <w:rPr>
          <w:rFonts w:hint="eastAsia" w:ascii="宋体" w:hAnsi="宋体" w:cs="宋体"/>
          <w:b/>
        </w:rPr>
      </w:pPr>
      <w:r>
        <w:rPr>
          <w:rFonts w:hint="eastAsia" w:ascii="宋体" w:hAnsi="宋体" w:cs="宋体"/>
        </w:rPr>
        <w:t xml:space="preserve">授权委托书</w:t>
      </w:r>
      <w:r/>
    </w:p>
    <w:p>
      <w:pPr>
        <w:pStyle w:val="858"/>
        <w:ind w:firstLine="0"/>
        <w:jc w:val="center"/>
        <w:spacing w:line="360" w:lineRule="auto"/>
        <w:rPr>
          <w:rFonts w:ascii="宋体" w:hAnsi="宋体" w:cs="宋体"/>
        </w:rPr>
      </w:pPr>
      <w:r>
        <w:rPr>
          <w:rFonts w:ascii="宋体" w:hAnsi="宋体" w:cs="宋体"/>
        </w:rPr>
      </w:r>
      <w:r/>
    </w:p>
    <w:p>
      <w:pPr>
        <w:pStyle w:val="858"/>
        <w:ind w:firstLine="0"/>
        <w:jc w:val="center"/>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hint="eastAsia" w:ascii="宋体" w:hAnsi="宋体" w:eastAsia="宋体" w:cs="宋体"/>
        </w:rPr>
        <w:t xml:space="preserve">本授权委托书声明：我</w:t>
      </w:r>
      <w:r>
        <w:rPr>
          <w:rFonts w:hint="eastAsia" w:ascii="宋体" w:hAnsi="宋体" w:eastAsia="宋体" w:cs="宋体"/>
          <w:u w:val="single"/>
        </w:rPr>
        <w:t xml:space="preserve">（姓名）</w:t>
      </w:r>
      <w:r>
        <w:rPr>
          <w:rFonts w:hint="eastAsia" w:ascii="宋体" w:hAnsi="宋体" w:eastAsia="宋体" w:cs="宋体"/>
        </w:rPr>
        <w:t xml:space="preserve">系</w:t>
      </w:r>
      <w:r>
        <w:rPr>
          <w:rFonts w:hint="eastAsia" w:ascii="宋体" w:hAnsi="宋体" w:eastAsia="宋体" w:cs="宋体"/>
          <w:u w:val="single"/>
        </w:rPr>
        <w:t xml:space="preserve">（投标人名称）</w:t>
      </w:r>
      <w:r>
        <w:rPr>
          <w:rFonts w:hint="eastAsia" w:ascii="宋体" w:hAnsi="宋体" w:eastAsia="宋体" w:cs="宋体"/>
        </w:rPr>
        <w:t xml:space="preserve">的法定代表人，现授权委托</w:t>
      </w:r>
      <w:r>
        <w:rPr>
          <w:rFonts w:hint="eastAsia" w:ascii="宋体" w:hAnsi="宋体" w:eastAsia="宋体" w:cs="宋体"/>
          <w:u w:val="single"/>
        </w:rPr>
        <w:t xml:space="preserve">（投标人名称）</w:t>
      </w:r>
      <w:r>
        <w:rPr>
          <w:rFonts w:hint="eastAsia" w:ascii="宋体" w:hAnsi="宋体" w:eastAsia="宋体" w:cs="宋体"/>
        </w:rPr>
        <w:t xml:space="preserve">的</w:t>
      </w:r>
      <w:r>
        <w:rPr>
          <w:rFonts w:hint="eastAsia" w:ascii="宋体" w:hAnsi="宋体" w:eastAsia="宋体" w:cs="宋体"/>
          <w:u w:val="single"/>
        </w:rPr>
        <w:t xml:space="preserve">（姓名）</w:t>
      </w:r>
      <w:r>
        <w:rPr>
          <w:rFonts w:hint="eastAsia" w:ascii="宋体" w:hAnsi="宋体" w:eastAsia="宋体" w:cs="宋体"/>
        </w:rPr>
        <w:t xml:space="preserve">为我公司代理人，以本公司的名义参加江苏维岳工程咨询有限公司组织实施的编号为号的招标活动。代理人在开标、评标、合同招标过程中所签署的一切文件和处理与这有关的一切事务，我均予以承认。</w:t>
      </w:r>
      <w:r/>
    </w:p>
    <w:p>
      <w:pPr>
        <w:pStyle w:val="858"/>
        <w:ind w:firstLine="480"/>
        <w:jc w:val="both"/>
        <w:spacing w:line="360" w:lineRule="auto"/>
        <w:rPr>
          <w:rFonts w:ascii="宋体" w:hAnsi="宋体" w:cs="宋体"/>
        </w:rPr>
      </w:pPr>
      <w:r>
        <w:rPr>
          <w:rFonts w:hint="eastAsia" w:ascii="宋体" w:hAnsi="宋体" w:eastAsia="宋体" w:cs="宋体"/>
        </w:rPr>
        <w:t xml:space="preserve">代理人在授权委托书有效期内签署的所有文件不因授权委托的撤销而失效，除非有撤销授权委托的书面通知，本授权委托书自投标开始至合同履行完毕止。</w:t>
      </w:r>
      <w:r/>
    </w:p>
    <w:p>
      <w:pPr>
        <w:pStyle w:val="858"/>
        <w:ind w:firstLine="480"/>
        <w:jc w:val="both"/>
        <w:spacing w:line="360" w:lineRule="auto"/>
        <w:rPr>
          <w:rFonts w:ascii="宋体" w:hAnsi="宋体" w:cs="宋体"/>
        </w:rPr>
      </w:pPr>
      <w:r>
        <w:rPr>
          <w:rFonts w:hint="eastAsia" w:ascii="宋体" w:hAnsi="宋体" w:eastAsia="宋体" w:cs="宋体"/>
        </w:rPr>
        <w:t xml:space="preserve">代理人无转委托权。特此委托。</w:t>
      </w:r>
      <w:r/>
    </w:p>
    <w:p>
      <w:pPr>
        <w:pStyle w:val="858"/>
        <w:ind w:firstLine="480"/>
        <w:jc w:val="both"/>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ascii="宋体" w:hAnsi="宋体" w:cs="宋体"/>
        </w:rPr>
      </w:r>
      <w:r/>
    </w:p>
    <w:p>
      <w:pPr>
        <w:pStyle w:val="858"/>
        <w:ind w:firstLine="480"/>
        <w:jc w:val="both"/>
        <w:spacing w:line="360" w:lineRule="auto"/>
        <w:rPr>
          <w:rFonts w:ascii="宋体" w:hAnsi="宋体" w:cs="宋体"/>
        </w:rPr>
      </w:pPr>
      <w:r>
        <w:rPr>
          <w:rFonts w:hint="eastAsia" w:ascii="宋体" w:hAnsi="宋体" w:eastAsia="宋体" w:cs="宋体"/>
        </w:rPr>
        <w:t xml:space="preserve">投标单位：（盖章）</w:t>
      </w:r>
      <w:r/>
    </w:p>
    <w:p>
      <w:pPr>
        <w:pStyle w:val="858"/>
        <w:ind w:firstLine="480"/>
        <w:jc w:val="both"/>
        <w:spacing w:line="360" w:lineRule="auto"/>
        <w:rPr>
          <w:rFonts w:ascii="宋体" w:hAnsi="宋体" w:cs="宋体"/>
        </w:rPr>
      </w:pPr>
      <w:r>
        <w:rPr>
          <w:rFonts w:hint="eastAsia" w:ascii="宋体" w:hAnsi="宋体" w:eastAsia="宋体" w:cs="宋体"/>
        </w:rPr>
        <w:t xml:space="preserve">法定代表人：（签字或盖章）</w:t>
      </w:r>
      <w:r/>
    </w:p>
    <w:p>
      <w:pPr>
        <w:pStyle w:val="858"/>
        <w:ind w:firstLine="480"/>
        <w:jc w:val="both"/>
        <w:spacing w:line="360" w:lineRule="auto"/>
        <w:rPr>
          <w:rFonts w:ascii="宋体" w:hAnsi="宋体" w:cs="宋体"/>
        </w:rPr>
      </w:pPr>
      <w:r>
        <w:rPr>
          <w:rFonts w:hint="eastAsia" w:ascii="宋体" w:hAnsi="宋体" w:eastAsia="宋体" w:cs="宋体"/>
        </w:rPr>
        <w:t xml:space="preserve">代理人：（签字或盖章）</w:t>
      </w:r>
      <w:r/>
    </w:p>
    <w:p>
      <w:pPr>
        <w:pStyle w:val="1036"/>
        <w:ind w:firstLine="480"/>
        <w:spacing w:line="360" w:lineRule="auto"/>
        <w:rPr>
          <w:rFonts w:hAnsi="宋体" w:cs="宋体"/>
          <w:sz w:val="24"/>
        </w:rPr>
      </w:pPr>
      <w:r>
        <w:rPr>
          <w:rFonts w:hint="eastAsia" w:hAnsi="宋体" w:eastAsia="宋体" w:cs="宋体"/>
          <w:sz w:val="24"/>
        </w:rPr>
        <w:t xml:space="preserve">日期：        年   月   日</w:t>
      </w:r>
      <w:r/>
    </w:p>
    <w:p>
      <w:pPr>
        <w:pStyle w:val="858"/>
        <w:jc w:val="right"/>
        <w:rPr>
          <w:rFonts w:ascii="宋体" w:hAnsi="宋体" w:cs="宋体"/>
        </w:rPr>
      </w:pPr>
      <w:r>
        <w:rPr>
          <w:rFonts w:ascii="宋体" w:hAnsi="宋体" w:cs="宋体"/>
        </w:rPr>
      </w:r>
      <w:r/>
    </w:p>
    <w:p>
      <w:pPr>
        <w:pStyle w:val="858"/>
        <w:jc w:val="right"/>
        <w:rPr>
          <w:rFonts w:ascii="宋体" w:hAnsi="宋体" w:cs="宋体"/>
        </w:rPr>
      </w:pPr>
      <w:r>
        <w:rPr>
          <w:rFonts w:ascii="宋体" w:hAnsi="宋体" w:cs="宋体"/>
        </w:rPr>
      </w:r>
      <w:r/>
    </w:p>
    <w:p>
      <w:pPr>
        <w:pStyle w:val="858"/>
        <w:jc w:val="right"/>
        <w:rPr>
          <w:rFonts w:ascii="宋体" w:hAnsi="宋体" w:cs="宋体"/>
        </w:rPr>
      </w:pPr>
      <w:r>
        <w:rPr>
          <w:rFonts w:ascii="宋体" w:hAnsi="宋体" w:cs="宋体"/>
        </w:rPr>
      </w:r>
      <w:r/>
    </w:p>
    <w:p>
      <w:pPr>
        <w:pStyle w:val="858"/>
        <w:jc w:val="center"/>
        <w:rPr>
          <w:rFonts w:ascii="宋体" w:hAnsi="宋体" w:cs="宋体"/>
        </w:rPr>
      </w:pPr>
      <w:r>
        <w:rPr>
          <w:rFonts w:ascii="宋体" w:hAnsi="宋体" w:cs="宋体"/>
        </w:rPr>
      </w:r>
      <w:r/>
    </w:p>
    <w:p>
      <w:pPr>
        <w:pStyle w:val="858"/>
        <w:jc w:val="center"/>
        <w:rPr>
          <w:rFonts w:ascii="宋体" w:hAnsi="宋体" w:cs="宋体"/>
          <w:b/>
        </w:rPr>
      </w:pPr>
      <w:r>
        <w:rPr>
          <w:rFonts w:ascii="宋体" w:hAnsi="宋体" w:eastAsia="宋体" w:cs="宋体"/>
          <w:b/>
        </w:rPr>
        <w:br w:type="page" w:clear="all"/>
      </w:r>
      <w:r/>
    </w:p>
    <w:p>
      <w:pPr>
        <w:pStyle w:val="858"/>
        <w:ind w:firstLine="0"/>
        <w:jc w:val="both"/>
        <w:spacing w:line="360" w:lineRule="auto"/>
        <w:rPr>
          <w:rFonts w:ascii="宋体" w:hAnsi="宋体" w:cs="宋体"/>
          <w:b/>
        </w:rPr>
        <w:outlineLvl w:val="1"/>
      </w:pPr>
      <w:r>
        <w:rPr>
          <w:rFonts w:hint="eastAsia" w:ascii="宋体" w:hAnsi="宋体" w:eastAsia="宋体" w:cs="宋体"/>
          <w:b/>
        </w:rPr>
        <w:t xml:space="preserve">2、投标函</w:t>
      </w:r>
      <w:r/>
    </w:p>
    <w:p>
      <w:pPr>
        <w:pStyle w:val="945"/>
        <w:jc w:val="center"/>
        <w:spacing w:line="320" w:lineRule="exact"/>
        <w:rPr>
          <w:rFonts w:hAnsi="宋体" w:cs="宋体"/>
          <w:sz w:val="24"/>
          <w:szCs w:val="24"/>
        </w:rPr>
      </w:pPr>
      <w:r>
        <w:rPr>
          <w:rFonts w:hint="eastAsia" w:hAnsi="宋体" w:eastAsia="宋体" w:cs="宋体"/>
          <w:sz w:val="24"/>
          <w:szCs w:val="24"/>
        </w:rPr>
        <w:t xml:space="preserve">投标函</w:t>
      </w:r>
      <w:r/>
    </w:p>
    <w:p>
      <w:pPr>
        <w:pStyle w:val="945"/>
        <w:jc w:val="center"/>
        <w:spacing w:line="320" w:lineRule="exact"/>
        <w:rPr>
          <w:rFonts w:hAnsi="宋体" w:cs="宋体"/>
          <w:sz w:val="24"/>
          <w:szCs w:val="24"/>
        </w:rPr>
      </w:pPr>
      <w:r>
        <w:rPr>
          <w:rFonts w:hAnsi="宋体" w:cs="宋体"/>
          <w:sz w:val="24"/>
          <w:szCs w:val="24"/>
        </w:rPr>
      </w:r>
      <w:r/>
    </w:p>
    <w:p>
      <w:pPr>
        <w:pStyle w:val="945"/>
        <w:spacing w:line="320" w:lineRule="exact"/>
        <w:rPr>
          <w:rFonts w:hAnsi="宋体" w:cs="宋体"/>
          <w:sz w:val="24"/>
        </w:rPr>
      </w:pPr>
      <w:r>
        <w:rPr>
          <w:rFonts w:hint="eastAsia" w:hAnsi="宋体" w:eastAsia="宋体" w:cs="宋体"/>
          <w:sz w:val="24"/>
          <w:u w:val="single"/>
        </w:rPr>
        <w:t xml:space="preserve">江苏维岳工程咨询有限公司</w:t>
      </w:r>
      <w:r>
        <w:rPr>
          <w:rFonts w:hint="eastAsia" w:hAnsi="宋体" w:eastAsia="宋体" w:cs="宋体"/>
          <w:sz w:val="24"/>
        </w:rPr>
        <w:t xml:space="preserve">：</w:t>
      </w:r>
      <w:r/>
    </w:p>
    <w:p>
      <w:pPr>
        <w:pStyle w:val="945"/>
        <w:ind w:firstLine="480"/>
        <w:spacing w:line="320" w:lineRule="exact"/>
        <w:rPr>
          <w:rFonts w:hAnsi="宋体" w:cs="宋体"/>
          <w:sz w:val="24"/>
        </w:rPr>
      </w:pPr>
      <w:r>
        <w:rPr>
          <w:rFonts w:hint="eastAsia" w:hAnsi="宋体" w:eastAsia="宋体" w:cs="宋体"/>
          <w:sz w:val="24"/>
        </w:rPr>
        <w:t xml:space="preserve">我们收到贵公司</w:t>
      </w:r>
      <w:r>
        <w:rPr>
          <w:rFonts w:hint="eastAsia" w:hAnsi="宋体" w:eastAsia="宋体" w:cs="宋体"/>
          <w:sz w:val="24"/>
          <w:u w:val="single"/>
        </w:rPr>
        <w:t xml:space="preserve">JSZC-320507-WYJS-G2026-0006</w:t>
      </w:r>
      <w:r>
        <w:rPr>
          <w:rFonts w:hint="eastAsia" w:hAnsi="宋体" w:eastAsia="宋体" w:cs="宋体"/>
          <w:sz w:val="24"/>
        </w:rPr>
        <w:t xml:space="preserve">号招标文件，经仔细阅读和研究，我们决定参加投标。</w:t>
      </w:r>
      <w:r/>
    </w:p>
    <w:p>
      <w:pPr>
        <w:pStyle w:val="945"/>
        <w:ind w:firstLine="480"/>
        <w:spacing w:line="320" w:lineRule="exact"/>
        <w:rPr>
          <w:rFonts w:hAnsi="宋体" w:cs="宋体"/>
          <w:sz w:val="24"/>
        </w:rPr>
      </w:pPr>
      <w:r>
        <w:rPr>
          <w:rFonts w:hAnsi="宋体" w:eastAsia="宋体" w:cs="宋体"/>
          <w:sz w:val="24"/>
        </w:rPr>
        <w:t xml:space="preserve">1</w:t>
      </w:r>
      <w:r>
        <w:rPr>
          <w:rFonts w:hint="eastAsia" w:hAnsi="宋体" w:eastAsia="宋体" w:cs="宋体"/>
          <w:sz w:val="24"/>
        </w:rPr>
        <w:t xml:space="preserve">、我们愿意按照招标文件的一切要求完成该项目的全部内容，我方投标的报价包括但不限于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pStyle w:val="945"/>
        <w:ind w:firstLine="480"/>
        <w:spacing w:line="320" w:lineRule="exact"/>
        <w:rPr>
          <w:rFonts w:hAnsi="宋体" w:cs="宋体"/>
          <w:sz w:val="24"/>
        </w:rPr>
      </w:pPr>
      <w:r>
        <w:rPr>
          <w:rFonts w:hAnsi="宋体" w:eastAsia="宋体" w:cs="宋体"/>
          <w:sz w:val="24"/>
        </w:rPr>
        <w:t xml:space="preserve">2</w:t>
      </w:r>
      <w:r>
        <w:rPr>
          <w:rFonts w:hint="eastAsia" w:hAnsi="宋体" w:eastAsia="宋体" w:cs="宋体"/>
          <w:sz w:val="24"/>
        </w:rPr>
        <w:t xml:space="preserve">、如果我们的投标书被接受，我们将严格履行招标文件中规定的每一项要求，按期、按质、按量履行合同的义务。</w:t>
      </w:r>
      <w:r/>
    </w:p>
    <w:p>
      <w:pPr>
        <w:pStyle w:val="945"/>
        <w:ind w:firstLine="480"/>
        <w:spacing w:line="320" w:lineRule="exact"/>
        <w:rPr>
          <w:rFonts w:hAnsi="宋体" w:cs="宋体"/>
          <w:sz w:val="24"/>
        </w:rPr>
      </w:pPr>
      <w:r>
        <w:rPr>
          <w:rFonts w:hAnsi="宋体" w:eastAsia="宋体" w:cs="宋体"/>
          <w:sz w:val="24"/>
        </w:rPr>
        <w:t xml:space="preserve">3</w:t>
      </w:r>
      <w:r>
        <w:rPr>
          <w:rFonts w:hint="eastAsia" w:hAnsi="宋体" w:eastAsia="宋体" w:cs="宋体"/>
          <w:sz w:val="24"/>
        </w:rPr>
        <w:t xml:space="preserve">、我们已</w:t>
      </w:r>
      <w:r>
        <w:rPr>
          <w:rFonts w:hAnsi="宋体" w:eastAsia="宋体" w:cs="宋体"/>
          <w:sz w:val="24"/>
        </w:rPr>
        <w:t xml:space="preserve">详细审查全部招标文件，包括</w:t>
      </w:r>
      <w:r>
        <w:rPr>
          <w:rFonts w:hint="eastAsia" w:hAnsi="宋体" w:eastAsia="宋体" w:cs="宋体"/>
          <w:sz w:val="24"/>
        </w:rPr>
        <w:t xml:space="preserve">更正公告</w:t>
      </w:r>
      <w:r>
        <w:rPr>
          <w:rFonts w:hAnsi="宋体" w:eastAsia="宋体" w:cs="宋体"/>
          <w:sz w:val="24"/>
        </w:rPr>
        <w:t xml:space="preserve">(如果有)。我们完全理解并同意放弃对这方面有不明及误解的权力。</w:t>
      </w:r>
      <w:r/>
    </w:p>
    <w:p>
      <w:pPr>
        <w:pStyle w:val="945"/>
        <w:ind w:firstLine="480"/>
        <w:spacing w:line="320" w:lineRule="exact"/>
        <w:rPr>
          <w:rFonts w:hAnsi="宋体" w:cs="宋体"/>
          <w:sz w:val="24"/>
        </w:rPr>
      </w:pPr>
      <w:r>
        <w:rPr>
          <w:rFonts w:hint="eastAsia" w:hAnsi="宋体" w:eastAsia="宋体" w:cs="宋体"/>
          <w:sz w:val="24"/>
        </w:rPr>
        <w:t xml:space="preserve">4、我们同意按招标文件中的规定，本投标书的有效期限为投标截止</w:t>
      </w:r>
      <w:r>
        <w:rPr>
          <w:rFonts w:hAnsi="宋体" w:eastAsia="宋体" w:cs="宋体"/>
          <w:sz w:val="24"/>
        </w:rPr>
        <w:t xml:space="preserve">日起</w:t>
      </w:r>
      <w:r>
        <w:rPr>
          <w:rFonts w:hint="eastAsia" w:hAnsi="宋体" w:eastAsia="宋体" w:cs="宋体"/>
          <w:sz w:val="24"/>
          <w:u w:val="single"/>
        </w:rPr>
        <w:t xml:space="preserve">九十</w:t>
      </w:r>
      <w:r>
        <w:rPr>
          <w:rFonts w:hint="eastAsia" w:hAnsi="宋体" w:eastAsia="宋体" w:cs="宋体"/>
          <w:sz w:val="24"/>
        </w:rPr>
        <w:t xml:space="preserve">天。</w:t>
      </w:r>
      <w:r/>
    </w:p>
    <w:p>
      <w:pPr>
        <w:pStyle w:val="945"/>
        <w:ind w:firstLine="480"/>
        <w:spacing w:line="320" w:lineRule="exact"/>
        <w:rPr>
          <w:rFonts w:hAnsi="宋体" w:cs="宋体"/>
          <w:sz w:val="24"/>
        </w:rPr>
      </w:pPr>
      <w:r>
        <w:rPr>
          <w:rFonts w:hint="eastAsia" w:hAnsi="宋体" w:eastAsia="宋体" w:cs="宋体"/>
          <w:sz w:val="24"/>
        </w:rPr>
        <w:t xml:space="preserve">5、我们愿意提供采购人或采购代理机构在招标文件中要求的所有资料。</w:t>
      </w:r>
      <w:r/>
    </w:p>
    <w:p>
      <w:pPr>
        <w:ind w:firstLine="480"/>
        <w:spacing w:line="320" w:lineRule="exact"/>
        <w:rPr>
          <w:rFonts w:ascii="宋体" w:hAnsi="宋体" w:cs="宋体"/>
          <w:sz w:val="24"/>
          <w:szCs w:val="24"/>
        </w:rPr>
      </w:pPr>
      <w:r>
        <w:rPr>
          <w:rFonts w:hint="eastAsia" w:ascii="宋体" w:hAnsi="宋体" w:eastAsia="宋体" w:cs="宋体"/>
          <w:sz w:val="24"/>
        </w:rPr>
        <w:t xml:space="preserve">6、</w:t>
      </w:r>
      <w:r>
        <w:rPr>
          <w:rFonts w:ascii="宋体" w:hAnsi="宋体" w:eastAsia="宋体" w:cs="宋体"/>
          <w:sz w:val="24"/>
          <w:szCs w:val="24"/>
        </w:rPr>
        <w:t xml:space="preserve">我们声明：我们在参加本次政府采购活动前3年内在经营活动中没有重大违法记录。</w:t>
      </w:r>
      <w:r/>
    </w:p>
    <w:p>
      <w:pPr>
        <w:pStyle w:val="945"/>
        <w:ind w:firstLine="480"/>
        <w:spacing w:line="320" w:lineRule="exact"/>
        <w:rPr>
          <w:rFonts w:hAnsi="宋体" w:cs="宋体"/>
          <w:sz w:val="24"/>
        </w:rPr>
      </w:pPr>
      <w:r>
        <w:rPr>
          <w:rFonts w:hint="eastAsia" w:hAnsi="宋体" w:eastAsia="宋体" w:cs="宋体"/>
          <w:sz w:val="24"/>
        </w:rPr>
        <w:t xml:space="preserve">7、我们愿意遵守招标公告及招标文件中所列的收费标准。</w:t>
      </w:r>
      <w:r/>
    </w:p>
    <w:p>
      <w:pPr>
        <w:pStyle w:val="945"/>
        <w:ind w:firstLine="480"/>
        <w:spacing w:line="320" w:lineRule="exact"/>
        <w:rPr>
          <w:rFonts w:hAnsi="宋体" w:cs="宋体"/>
          <w:sz w:val="24"/>
        </w:rPr>
      </w:pPr>
      <w:r>
        <w:rPr>
          <w:rFonts w:hint="eastAsia" w:hAnsi="宋体" w:eastAsia="宋体" w:cs="宋体"/>
          <w:sz w:val="24"/>
        </w:rPr>
        <w:t xml:space="preserve">8、我们承诺该项投标在开标后的全过程中保持有效，不作任何更改和变动。</w:t>
      </w:r>
      <w:r/>
    </w:p>
    <w:p>
      <w:pPr>
        <w:pStyle w:val="945"/>
        <w:ind w:firstLine="480"/>
        <w:spacing w:line="320" w:lineRule="exact"/>
        <w:rPr>
          <w:rFonts w:hAnsi="宋体" w:cs="宋体"/>
          <w:sz w:val="24"/>
        </w:rPr>
      </w:pPr>
      <w:r>
        <w:rPr>
          <w:rFonts w:hint="eastAsia" w:hAnsi="宋体" w:eastAsia="宋体" w:cs="宋体"/>
          <w:sz w:val="24"/>
        </w:rPr>
        <w:t xml:space="preserve">9、我们愿意按招标文件的规定交纳投标保证金，并</w:t>
      </w:r>
      <w:r>
        <w:rPr>
          <w:rFonts w:hAnsi="宋体" w:eastAsia="宋体" w:cs="宋体"/>
          <w:sz w:val="24"/>
        </w:rPr>
        <w:t xml:space="preserve">同意投标人须知中关于</w:t>
      </w:r>
      <w:r>
        <w:rPr>
          <w:rFonts w:hint="eastAsia" w:hAnsi="宋体" w:eastAsia="宋体" w:cs="宋体"/>
          <w:sz w:val="24"/>
        </w:rPr>
        <w:t xml:space="preserve">不予退还</w:t>
      </w:r>
      <w:r>
        <w:rPr>
          <w:rFonts w:hAnsi="宋体" w:eastAsia="宋体" w:cs="宋体"/>
          <w:sz w:val="24"/>
        </w:rPr>
        <w:t xml:space="preserve">投标保证金的规定。</w:t>
      </w:r>
      <w:r/>
    </w:p>
    <w:p>
      <w:pPr>
        <w:pStyle w:val="945"/>
        <w:ind w:firstLine="480"/>
        <w:spacing w:line="320" w:lineRule="exact"/>
        <w:rPr>
          <w:rFonts w:hAnsi="宋体" w:cs="宋体"/>
          <w:sz w:val="24"/>
        </w:rPr>
      </w:pPr>
      <w:r>
        <w:rPr>
          <w:rFonts w:hint="eastAsia" w:hAnsi="宋体" w:eastAsia="宋体" w:cs="宋体"/>
          <w:sz w:val="24"/>
        </w:rPr>
        <w:t xml:space="preserve">10、如果我们中标，我们愿意按招标文件规定支付代理服务费；</w:t>
      </w:r>
      <w:r/>
    </w:p>
    <w:p>
      <w:pPr>
        <w:pStyle w:val="945"/>
        <w:ind w:firstLine="480"/>
        <w:spacing w:line="320" w:lineRule="exact"/>
        <w:rPr>
          <w:rFonts w:hAnsi="宋体" w:cs="宋体"/>
          <w:sz w:val="24"/>
        </w:rPr>
      </w:pPr>
      <w:r>
        <w:rPr>
          <w:rFonts w:hAnsi="宋体" w:eastAsia="宋体" w:cs="宋体"/>
          <w:sz w:val="24"/>
        </w:rPr>
        <w:t xml:space="preserve">1</w:t>
      </w:r>
      <w:r>
        <w:rPr>
          <w:rFonts w:hint="eastAsia" w:hAnsi="宋体" w:eastAsia="宋体" w:cs="宋体"/>
          <w:sz w:val="24"/>
        </w:rPr>
        <w:t xml:space="preserve">1、我们承诺我公司符合招标文件投标人须知中“合格投标人的资格条件”的要求，若与真实情况不符，本公司愿意承担由此而产生的一切后果。</w:t>
      </w:r>
      <w:r/>
    </w:p>
    <w:p>
      <w:pPr>
        <w:pStyle w:val="945"/>
        <w:ind w:firstLine="480"/>
        <w:spacing w:line="320" w:lineRule="exact"/>
        <w:rPr>
          <w:rFonts w:hAnsi="宋体" w:cs="宋体"/>
          <w:sz w:val="24"/>
        </w:rPr>
      </w:pPr>
      <w:r>
        <w:rPr>
          <w:rFonts w:hint="eastAsia" w:hAnsi="宋体" w:eastAsia="宋体" w:cs="宋体"/>
          <w:sz w:val="24"/>
        </w:rPr>
        <w:t xml:space="preserve">12、综合说明：</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1</w:t>
      </w:r>
      <w:r>
        <w:rPr>
          <w:rFonts w:hint="eastAsia" w:hAnsi="宋体" w:eastAsia="宋体" w:cs="宋体"/>
          <w:sz w:val="24"/>
        </w:rPr>
        <w:t xml:space="preserve">）伴随服务及配合措施；</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2</w:t>
      </w:r>
      <w:r>
        <w:rPr>
          <w:rFonts w:hint="eastAsia" w:hAnsi="宋体" w:eastAsia="宋体" w:cs="宋体"/>
          <w:sz w:val="24"/>
        </w:rPr>
        <w:t xml:space="preserve">）要求甲方提供的配合；</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3</w:t>
      </w:r>
      <w:r>
        <w:rPr>
          <w:rFonts w:hint="eastAsia" w:hAnsi="宋体" w:eastAsia="宋体" w:cs="宋体"/>
          <w:sz w:val="24"/>
        </w:rPr>
        <w:t xml:space="preserve">）对招标文件有不同意见的偏离说明；</w:t>
      </w:r>
      <w:r/>
    </w:p>
    <w:p>
      <w:pPr>
        <w:pStyle w:val="945"/>
        <w:ind w:firstLine="480"/>
        <w:spacing w:line="320" w:lineRule="exact"/>
        <w:rPr>
          <w:rFonts w:hAnsi="宋体" w:cs="宋体"/>
          <w:sz w:val="24"/>
        </w:rPr>
      </w:pPr>
      <w:r>
        <w:rPr>
          <w:rFonts w:hint="eastAsia" w:hAnsi="宋体" w:eastAsia="宋体" w:cs="宋体"/>
          <w:sz w:val="24"/>
        </w:rPr>
        <w:t xml:space="preserve">（</w:t>
      </w:r>
      <w:r>
        <w:rPr>
          <w:rFonts w:hAnsi="宋体" w:eastAsia="宋体" w:cs="宋体"/>
          <w:sz w:val="24"/>
        </w:rPr>
        <w:t xml:space="preserve">4</w:t>
      </w:r>
      <w:r>
        <w:rPr>
          <w:rFonts w:hint="eastAsia" w:hAnsi="宋体" w:eastAsia="宋体" w:cs="宋体"/>
          <w:sz w:val="24"/>
        </w:rPr>
        <w:t xml:space="preserve">）其它说明。</w:t>
      </w:r>
      <w:r/>
    </w:p>
    <w:p>
      <w:pPr>
        <w:pStyle w:val="945"/>
        <w:ind w:firstLine="480"/>
        <w:spacing w:line="320" w:lineRule="exact"/>
        <w:rPr>
          <w:rFonts w:hAnsi="宋体" w:cs="宋体"/>
          <w:sz w:val="24"/>
        </w:rPr>
      </w:pPr>
      <w:r>
        <w:rPr>
          <w:rFonts w:hint="eastAsia" w:hAnsi="宋体" w:eastAsia="宋体" w:cs="宋体"/>
          <w:sz w:val="24"/>
        </w:rPr>
        <w:t xml:space="preserve">所有有关标书的函电，请按下列地址联系：</w:t>
      </w:r>
      <w:r/>
    </w:p>
    <w:p>
      <w:pPr>
        <w:pStyle w:val="945"/>
        <w:ind w:firstLine="480"/>
        <w:spacing w:line="320" w:lineRule="exact"/>
        <w:rPr>
          <w:rFonts w:hAnsi="宋体" w:cs="宋体"/>
          <w:sz w:val="24"/>
        </w:rPr>
      </w:pPr>
      <w:r>
        <w:rPr>
          <w:rFonts w:hint="eastAsia" w:hAnsi="宋体" w:eastAsia="宋体" w:cs="宋体"/>
          <w:sz w:val="24"/>
        </w:rPr>
        <w:t xml:space="preserve">单位：</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联系人：</w:t>
      </w:r>
      <w:r/>
    </w:p>
    <w:p>
      <w:pPr>
        <w:pStyle w:val="945"/>
        <w:ind w:firstLine="480"/>
        <w:spacing w:line="320" w:lineRule="exact"/>
        <w:rPr>
          <w:rFonts w:hAnsi="宋体" w:cs="宋体"/>
          <w:sz w:val="24"/>
        </w:rPr>
      </w:pPr>
      <w:r>
        <w:rPr>
          <w:rFonts w:hint="eastAsia" w:hAnsi="宋体" w:eastAsia="宋体" w:cs="宋体"/>
          <w:sz w:val="24"/>
        </w:rPr>
        <w:t xml:space="preserve">地址：</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邮政编码：</w:t>
      </w:r>
      <w:r/>
    </w:p>
    <w:p>
      <w:pPr>
        <w:pStyle w:val="945"/>
        <w:ind w:firstLine="480"/>
        <w:spacing w:line="320" w:lineRule="exact"/>
        <w:rPr>
          <w:rFonts w:hAnsi="宋体" w:cs="宋体"/>
          <w:sz w:val="24"/>
        </w:rPr>
      </w:pPr>
      <w:r>
        <w:rPr>
          <w:rFonts w:hint="eastAsia" w:hAnsi="宋体" w:eastAsia="宋体" w:cs="宋体"/>
          <w:sz w:val="24"/>
        </w:rPr>
        <w:t xml:space="preserve">联系电话：</w:t>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Ansi="宋体" w:eastAsia="宋体" w:cs="宋体"/>
          <w:sz w:val="24"/>
        </w:rPr>
        <w:tab/>
      </w:r>
      <w:r>
        <w:rPr>
          <w:rFonts w:hint="eastAsia" w:hAnsi="宋体" w:eastAsia="宋体" w:cs="宋体"/>
          <w:sz w:val="24"/>
        </w:rPr>
        <w:t xml:space="preserve">传真：</w:t>
      </w:r>
      <w:r/>
    </w:p>
    <w:p>
      <w:pPr>
        <w:pStyle w:val="945"/>
        <w:ind w:firstLine="480"/>
        <w:spacing w:line="320" w:lineRule="exact"/>
        <w:rPr>
          <w:rFonts w:hAnsi="宋体" w:cs="宋体"/>
          <w:sz w:val="24"/>
        </w:rPr>
      </w:pPr>
      <w:r>
        <w:rPr>
          <w:rFonts w:hAnsi="宋体" w:cs="宋体"/>
          <w:sz w:val="24"/>
        </w:rPr>
      </w:r>
      <w:r/>
    </w:p>
    <w:p>
      <w:pPr>
        <w:pStyle w:val="943"/>
        <w:rPr>
          <w:rFonts w:hAnsi="宋体" w:cs="宋体"/>
          <w:sz w:val="24"/>
        </w:rPr>
      </w:pPr>
      <w:r>
        <w:rPr>
          <w:rFonts w:hint="eastAsia" w:hAnsi="宋体" w:eastAsia="宋体" w:cs="宋体"/>
          <w:sz w:val="24"/>
        </w:rPr>
        <w:t xml:space="preserve">投标单位：（单位盖章）</w:t>
      </w:r>
      <w:r/>
    </w:p>
    <w:p>
      <w:pPr>
        <w:pStyle w:val="943"/>
        <w:rPr>
          <w:rFonts w:hAnsi="宋体" w:cs="宋体"/>
          <w:sz w:val="24"/>
        </w:rPr>
      </w:pPr>
      <w:r>
        <w:rPr>
          <w:rFonts w:hint="eastAsia" w:hAnsi="宋体" w:eastAsia="宋体" w:cs="宋体"/>
          <w:sz w:val="24"/>
        </w:rPr>
        <w:t xml:space="preserve">法定代表人或代理人：（签字或盖章）</w:t>
      </w:r>
      <w:r/>
    </w:p>
    <w:p>
      <w:pPr>
        <w:pStyle w:val="943"/>
        <w:rPr>
          <w:rFonts w:hAnsi="宋体" w:cs="宋体"/>
          <w:sz w:val="24"/>
        </w:rPr>
      </w:pPr>
      <w:r>
        <w:rPr>
          <w:rFonts w:hint="eastAsia" w:hAnsi="宋体" w:eastAsia="宋体" w:cs="宋体"/>
          <w:sz w:val="24"/>
        </w:rPr>
        <w:t xml:space="preserve">日期：        年   月   日</w:t>
      </w:r>
      <w:r/>
    </w:p>
    <w:p>
      <w:pPr>
        <w:pStyle w:val="945"/>
        <w:spacing w:line="360" w:lineRule="auto"/>
        <w:rPr>
          <w:rFonts w:hAnsi="宋体" w:cs="宋体"/>
          <w:b/>
          <w:sz w:val="24"/>
          <w:szCs w:val="24"/>
        </w:rPr>
        <w:outlineLvl w:val="1"/>
      </w:pPr>
      <w:r>
        <w:rPr>
          <w:rFonts w:hAnsi="宋体" w:cs="宋体"/>
        </w:rPr>
        <w:br w:type="page" w:clear="all"/>
      </w:r>
      <w:r>
        <w:rPr>
          <w:rFonts w:hint="eastAsia" w:hAnsi="宋体" w:eastAsia="宋体" w:cs="宋体"/>
          <w:b/>
          <w:sz w:val="24"/>
          <w:szCs w:val="24"/>
        </w:rPr>
        <w:t xml:space="preserve">3、开标一览表</w:t>
      </w:r>
      <w:r/>
    </w:p>
    <w:p>
      <w:pPr>
        <w:pStyle w:val="943"/>
        <w:jc w:val="center"/>
        <w:spacing w:line="360" w:lineRule="auto"/>
        <w:rPr>
          <w:rFonts w:hAnsi="宋体" w:cs="宋体"/>
          <w:sz w:val="24"/>
          <w:szCs w:val="24"/>
        </w:rPr>
      </w:pPr>
      <w:r>
        <w:rPr>
          <w:rFonts w:hint="eastAsia" w:hAnsi="宋体" w:eastAsia="宋体" w:cs="宋体"/>
          <w:sz w:val="24"/>
          <w:szCs w:val="24"/>
        </w:rPr>
        <w:t xml:space="preserve">开标一览表</w:t>
      </w:r>
      <w:r/>
    </w:p>
    <w:p>
      <w:pPr>
        <w:pStyle w:val="943"/>
        <w:spacing w:line="360" w:lineRule="auto"/>
        <w:rPr>
          <w:rFonts w:hAnsi="宋体" w:cs="宋体"/>
          <w:sz w:val="24"/>
          <w:szCs w:val="24"/>
        </w:rPr>
      </w:pPr>
      <w:r>
        <w:rPr>
          <w:rFonts w:hint="eastAsia" w:hAnsi="宋体" w:eastAsia="宋体" w:cs="宋体"/>
          <w:sz w:val="24"/>
          <w:szCs w:val="24"/>
        </w:rPr>
        <w:t xml:space="preserve">投标人全称（加盖公章）：</w:t>
      </w:r>
      <w:r/>
    </w:p>
    <w:p>
      <w:pPr>
        <w:pStyle w:val="943"/>
        <w:spacing w:line="360" w:lineRule="auto"/>
        <w:rPr>
          <w:rFonts w:hAnsi="宋体" w:cs="宋体"/>
          <w:sz w:val="24"/>
          <w:szCs w:val="24"/>
        </w:rPr>
      </w:pPr>
      <w:r>
        <w:rPr>
          <w:rFonts w:hint="eastAsia" w:hAnsi="宋体" w:eastAsia="宋体" w:cs="宋体"/>
          <w:sz w:val="24"/>
          <w:szCs w:val="24"/>
        </w:rPr>
        <w:t xml:space="preserve">项目编号：</w:t>
      </w:r>
      <w:r/>
    </w:p>
    <w:p>
      <w:pPr>
        <w:pStyle w:val="943"/>
        <w:spacing w:line="360" w:lineRule="auto"/>
        <w:rPr>
          <w:rFonts w:hAnsi="宋体" w:cs="宋体"/>
          <w:sz w:val="24"/>
          <w:szCs w:val="24"/>
        </w:rPr>
      </w:pPr>
      <w:r>
        <w:rPr>
          <w:rFonts w:hint="eastAsia" w:hAnsi="宋体" w:eastAsia="宋体" w:cs="宋体"/>
          <w:sz w:val="24"/>
          <w:szCs w:val="24"/>
        </w:rPr>
        <w:t xml:space="preserve">分包号：</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625"/>
        <w:gridCol w:w="2033"/>
        <w:gridCol w:w="3115"/>
        <w:gridCol w:w="1239"/>
      </w:tblGrid>
      <w:tr>
        <w:trPr>
          <w:jc w:val="center"/>
          <w:trHeight w:val="777"/>
        </w:trPr>
        <w:tc>
          <w:tcPr>
            <w:tcW w:w="262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项目名称</w:t>
            </w:r>
            <w:r/>
          </w:p>
        </w:tc>
        <w:tc>
          <w:tcPr>
            <w:tcW w:w="2033"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rPr>
              <w:t xml:space="preserve">投标折扣率（%）</w:t>
            </w:r>
            <w:r/>
          </w:p>
        </w:tc>
        <w:tc>
          <w:tcPr>
            <w:tcW w:w="311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rPr>
              <w:t xml:space="preserve">服务期限</w:t>
            </w:r>
            <w:r/>
          </w:p>
        </w:tc>
        <w:tc>
          <w:tcPr>
            <w:tcW w:w="1239"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备注</w:t>
            </w:r>
            <w:r/>
          </w:p>
        </w:tc>
      </w:tr>
      <w:tr>
        <w:trPr>
          <w:jc w:val="center"/>
          <w:trHeight w:val="1236"/>
        </w:trPr>
        <w:tc>
          <w:tcPr>
            <w:tcW w:w="2625" w:type="dxa"/>
            <w:vAlign w:val="center"/>
            <w:textDirection w:val="lrTb"/>
            <w:noWrap w:val="false"/>
          </w:tcPr>
          <w:p>
            <w:pPr>
              <w:jc w:val="center"/>
              <w:spacing w:line="360" w:lineRule="exact"/>
              <w:rPr>
                <w:rFonts w:ascii="宋体" w:hAnsi="宋体" w:cs="宋体"/>
                <w:sz w:val="24"/>
                <w:szCs w:val="24"/>
              </w:rPr>
            </w:pPr>
            <w:r>
              <w:rPr>
                <w:rFonts w:ascii="宋体" w:hAnsi="宋体" w:eastAsia="宋体" w:cs="宋体"/>
                <w:sz w:val="24"/>
                <w:szCs w:val="24"/>
                <w:lang w:val="zh-CN"/>
              </w:rPr>
              <w:t xml:space="preserve">2026年黄埭镇道路养护服务</w:t>
            </w:r>
            <w:r/>
          </w:p>
        </w:tc>
        <w:tc>
          <w:tcPr>
            <w:tcW w:w="2033"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115" w:type="dxa"/>
            <w:vAlign w:val="center"/>
            <w:textDirection w:val="lrTb"/>
            <w:noWrap w:val="false"/>
          </w:tcPr>
          <w:p>
            <w:pPr>
              <w:jc w:val="center"/>
              <w:spacing w:line="360" w:lineRule="exact"/>
              <w:rPr>
                <w:rFonts w:ascii="宋体" w:hAnsi="宋体" w:cs="宋体"/>
                <w:sz w:val="24"/>
                <w:szCs w:val="24"/>
              </w:rPr>
            </w:pPr>
            <w:r>
              <w:rPr>
                <w:rFonts w:hint="eastAsia" w:ascii="宋体" w:hAnsi="宋体" w:eastAsia="宋体" w:cs="宋体"/>
                <w:sz w:val="24"/>
                <w:szCs w:val="24"/>
                <w:lang w:val="zh-CN"/>
              </w:rPr>
              <w:t xml:space="preserve">自合同签订之日起1年，具体日期要求根据招标单位项目实施进度要求执行或实际结算合同价达到相应标段的预算最高限价(二者以先到达者为准)。</w:t>
            </w:r>
            <w:r/>
          </w:p>
        </w:tc>
        <w:tc>
          <w:tcPr>
            <w:tcW w:w="1239"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bl>
    <w:p>
      <w:pPr>
        <w:pStyle w:val="943"/>
        <w:jc w:val="center"/>
        <w:spacing w:line="360" w:lineRule="auto"/>
        <w:rPr>
          <w:rFonts w:hAnsi="宋体" w:cs="宋体"/>
          <w:sz w:val="24"/>
          <w:szCs w:val="24"/>
        </w:rPr>
      </w:pPr>
      <w:r>
        <w:rPr>
          <w:rFonts w:hAnsi="宋体" w:cs="宋体"/>
          <w:sz w:val="24"/>
          <w:szCs w:val="24"/>
        </w:rPr>
      </w:r>
      <w:r/>
    </w:p>
    <w:p>
      <w:pPr>
        <w:ind w:firstLine="480"/>
        <w:spacing w:line="360" w:lineRule="auto"/>
        <w:rPr>
          <w:rFonts w:ascii="宋体" w:hAnsi="宋体" w:cs="宋体"/>
          <w:sz w:val="24"/>
        </w:rPr>
      </w:pPr>
      <w:r>
        <w:rPr>
          <w:rFonts w:hint="eastAsia" w:ascii="宋体" w:hAnsi="宋体" w:cs="宋体" w:eastAsiaTheme="minorEastAsia"/>
          <w:sz w:val="24"/>
        </w:rPr>
        <w:t xml:space="preserve">：</w:t>
      </w:r>
      <w:r/>
    </w:p>
    <w:p>
      <w:pPr>
        <w:ind w:firstLine="480"/>
        <w:spacing w:line="360" w:lineRule="auto"/>
        <w:rPr>
          <w:rFonts w:ascii="宋体" w:hAnsi="宋体" w:cs="宋体"/>
          <w:sz w:val="24"/>
        </w:rPr>
      </w:pPr>
      <w:r>
        <w:rPr>
          <w:rFonts w:hint="eastAsia" w:ascii="宋体" w:hAnsi="宋体" w:cs="宋体" w:eastAsiaTheme="minorEastAsia"/>
          <w:sz w:val="24"/>
        </w:rPr>
        <w:t xml:space="preserve">注：</w:t>
      </w:r>
      <w:r/>
    </w:p>
    <w:p>
      <w:pPr>
        <w:ind w:firstLine="480"/>
        <w:spacing w:line="360" w:lineRule="auto"/>
        <w:rPr>
          <w:rFonts w:ascii="宋体" w:hAnsi="宋体" w:cs="宋体"/>
          <w:sz w:val="24"/>
        </w:rPr>
      </w:pPr>
      <w:r>
        <w:rPr>
          <w:rFonts w:ascii="宋体" w:hAnsi="宋体" w:cs="宋体" w:eastAsiaTheme="minorEastAsia"/>
          <w:sz w:val="24"/>
        </w:rPr>
        <w:t xml:space="preserve">1</w:t>
      </w:r>
      <w:r>
        <w:rPr>
          <w:rFonts w:hint="eastAsia" w:ascii="宋体" w:hAnsi="宋体" w:cs="宋体" w:eastAsiaTheme="minorEastAsia"/>
          <w:sz w:val="24"/>
        </w:rPr>
        <w:t xml:space="preserve">、本项目为统一折扣率报价，报价应包括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ind w:firstLine="480"/>
        <w:spacing w:line="360" w:lineRule="auto"/>
        <w:rPr>
          <w:rFonts w:ascii="宋体" w:hAnsi="宋体" w:cs="宋体"/>
          <w:sz w:val="24"/>
        </w:rPr>
      </w:pPr>
      <w:r>
        <w:rPr>
          <w:rFonts w:ascii="宋体" w:hAnsi="宋体" w:cs="宋体" w:eastAsiaTheme="minorEastAsia"/>
          <w:sz w:val="24"/>
        </w:rPr>
        <w:t xml:space="preserve">2</w:t>
      </w:r>
      <w:r>
        <w:rPr>
          <w:rFonts w:hint="eastAsia" w:ascii="宋体" w:hAnsi="宋体" w:cs="宋体" w:eastAsiaTheme="minorEastAsia"/>
          <w:sz w:val="24"/>
        </w:rPr>
        <w:t xml:space="preserve">、根据附件中对应的标段清单表以最高限价单价为依据报折扣率，折扣率≤100%。</w:t>
      </w:r>
      <w:r/>
    </w:p>
    <w:p>
      <w:pPr>
        <w:ind w:firstLine="480"/>
        <w:spacing w:line="360" w:lineRule="auto"/>
        <w:rPr>
          <w:rFonts w:ascii="宋体" w:hAnsi="宋体" w:cs="宋体"/>
          <w:b/>
          <w:bCs/>
          <w:sz w:val="24"/>
        </w:rPr>
      </w:pPr>
      <w:r>
        <w:rPr>
          <w:rFonts w:hint="eastAsia" w:ascii="宋体" w:hAnsi="宋体" w:cs="宋体" w:eastAsiaTheme="minorEastAsia"/>
          <w:b/>
          <w:bCs/>
          <w:sz w:val="24"/>
        </w:rPr>
        <w:t xml:space="preserve">3、举例：投标单位若打</w:t>
      </w:r>
      <w:r>
        <w:rPr>
          <w:rFonts w:ascii="宋体" w:hAnsi="宋体" w:cs="宋体" w:eastAsiaTheme="minorEastAsia"/>
          <w:b/>
          <w:bCs/>
          <w:sz w:val="24"/>
        </w:rPr>
        <w:t xml:space="preserve">9</w:t>
      </w:r>
      <w:r>
        <w:rPr>
          <w:rFonts w:hint="eastAsia" w:ascii="宋体" w:hAnsi="宋体" w:cs="宋体" w:eastAsiaTheme="minorEastAsia"/>
          <w:b/>
          <w:bCs/>
          <w:sz w:val="24"/>
        </w:rPr>
        <w:t xml:space="preserve">折，则开标一览表中投标折扣率填写为</w:t>
      </w:r>
      <w:r>
        <w:rPr>
          <w:rFonts w:ascii="宋体" w:hAnsi="宋体" w:cs="宋体" w:eastAsiaTheme="minorEastAsia"/>
          <w:b/>
          <w:bCs/>
          <w:sz w:val="24"/>
        </w:rPr>
        <w:t xml:space="preserve">90%</w:t>
      </w:r>
      <w:r>
        <w:rPr>
          <w:rFonts w:hint="eastAsia" w:ascii="宋体" w:hAnsi="宋体" w:cs="宋体" w:eastAsiaTheme="minorEastAsia"/>
          <w:b/>
          <w:bCs/>
          <w:sz w:val="24"/>
        </w:rPr>
        <w:t xml:space="preserve">。</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投标人：（单位公章）</w:t>
      </w:r>
      <w:r/>
    </w:p>
    <w:p>
      <w:pPr>
        <w:ind w:firstLine="482"/>
        <w:jc w:val="left"/>
        <w:spacing w:line="360" w:lineRule="auto"/>
        <w:rPr>
          <w:rFonts w:hint="eastAsia" w:ascii="宋体" w:hAnsi="宋体" w:eastAsia="宋体"/>
          <w:sz w:val="21"/>
          <w:szCs w:val="21"/>
        </w:rPr>
      </w:pPr>
      <w:r>
        <w:rPr>
          <w:rFonts w:hint="eastAsia" w:ascii="宋体" w:hAnsi="宋体" w:eastAsia="宋体" w:cs="宋体"/>
          <w:sz w:val="24"/>
          <w:szCs w:val="24"/>
        </w:rPr>
        <w:t xml:space="preserve">　　年　　  月　　  日</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482"/>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 xml:space="preserve">填写说明</w:t>
      </w:r>
      <w:r/>
    </w:p>
    <w:p>
      <w:pPr>
        <w:ind w:firstLine="482"/>
        <w:spacing w:line="360" w:lineRule="auto"/>
        <w:rPr>
          <w:rFonts w:hint="eastAsia" w:asciiTheme="minorEastAsia" w:hAnsiTheme="minorEastAsia" w:eastAsiaTheme="minorEastAsia"/>
          <w:b/>
          <w:bCs/>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b/>
          <w:bCs/>
          <w:iCs/>
          <w:sz w:val="24"/>
          <w:u w:val="single"/>
        </w:rPr>
        <w:t xml:space="preserve">开标一览表必须加盖投标人公章（复印件无效）</w:t>
      </w:r>
      <w:r>
        <w:rPr>
          <w:rFonts w:hint="eastAsia" w:asciiTheme="minorEastAsia" w:hAnsiTheme="minorEastAsia" w:eastAsiaTheme="minorEastAsia"/>
          <w:b/>
          <w:sz w:val="24"/>
        </w:rPr>
        <w:t xml:space="preserve">。</w:t>
      </w:r>
      <w:r/>
    </w:p>
    <w:p>
      <w:pPr>
        <w:ind w:firstLine="482"/>
        <w:rPr>
          <w:rFonts w:hint="eastAsia" w:asciiTheme="minorEastAsia" w:hAnsiTheme="minorEastAsia" w:eastAsiaTheme="minorEastAsia"/>
          <w:b/>
          <w:sz w:val="24"/>
        </w:rPr>
      </w:pPr>
      <w:r>
        <w:rPr>
          <w:rFonts w:hint="eastAsia" w:asciiTheme="minorEastAsia" w:hAnsiTheme="minorEastAsia" w:eastAsiaTheme="minorEastAsia"/>
          <w:b/>
          <w:sz w:val="24"/>
        </w:rPr>
        <w:t xml:space="preserve">2、如有分包，投标人投任何一个包的标的，都需单独填写开标一览表。</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b/>
        </w:rPr>
        <w:outlineLvl w:val="1"/>
      </w:pPr>
      <w:r>
        <w:rPr>
          <w:rFonts w:ascii="宋体" w:hAnsi="宋体" w:eastAsia="宋体"/>
          <w:b/>
        </w:rPr>
        <w:t xml:space="preserve">4</w:t>
      </w:r>
      <w:r>
        <w:rPr>
          <w:rFonts w:hint="eastAsia" w:ascii="宋体" w:hAnsi="宋体" w:eastAsia="宋体"/>
          <w:b/>
        </w:rPr>
        <w:t xml:space="preserve">、</w:t>
      </w:r>
      <w:r>
        <w:rPr>
          <w:rFonts w:hint="eastAsia" w:ascii="宋体" w:hAnsi="宋体" w:eastAsia="宋体"/>
          <w:b/>
          <w:szCs w:val="24"/>
        </w:rPr>
        <w:t xml:space="preserve">服务要求偏离表</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jc w:val="center"/>
        <w:spacing w:line="360" w:lineRule="auto"/>
        <w:rPr>
          <w:rFonts w:hint="eastAsia" w:ascii="宋体" w:hAnsi="宋体" w:eastAsia="宋体"/>
          <w:sz w:val="24"/>
          <w:szCs w:val="24"/>
        </w:rPr>
      </w:pPr>
      <w:r>
        <w:rPr>
          <w:rFonts w:hint="eastAsia" w:ascii="宋体" w:hAnsi="宋体" w:eastAsia="宋体"/>
          <w:b/>
          <w:sz w:val="24"/>
          <w:szCs w:val="24"/>
        </w:rPr>
        <w:t xml:space="preserve">服务要求偏离表（第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p>
    <w:tbl>
      <w:tblPr>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9"/>
        <w:gridCol w:w="2069"/>
        <w:gridCol w:w="2958"/>
        <w:gridCol w:w="2977"/>
        <w:gridCol w:w="992"/>
      </w:tblGrid>
      <w:tr>
        <w:trPr>
          <w:jc w:val="center"/>
        </w:trPr>
        <w:tc>
          <w:tcPr>
            <w:tcW w:w="77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069"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958"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招标文件的服务要求条款</w:t>
            </w:r>
            <w:r/>
          </w:p>
        </w:tc>
        <w:tc>
          <w:tcPr>
            <w:tcW w:w="2977"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投标文件的服务要求条款</w:t>
            </w:r>
            <w:r/>
          </w:p>
        </w:tc>
        <w:tc>
          <w:tcPr>
            <w:tcW w:w="992" w:type="dxa"/>
            <w:textDirection w:val="lrTb"/>
            <w:noWrap w:val="false"/>
          </w:tcPr>
          <w:p>
            <w:pPr>
              <w:jc w:val="cente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jc w:val="center"/>
        </w:trPr>
        <w:tc>
          <w:tcPr>
            <w:tcW w:w="77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069"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58"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977"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992" w:type="dxa"/>
            <w:textDirection w:val="lrTb"/>
            <w:noWrap w:val="false"/>
          </w:tcPr>
          <w:p>
            <w:pPr>
              <w:spacing w:before="240" w:after="24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注：1、投标人应对照招标文件服务要求等要求，所投标的物与招标文件的规定有偏离的，应在此表中申明与服务要求条文的偏差和例外。</w:t>
      </w:r>
      <w:r/>
    </w:p>
    <w:p>
      <w:pPr>
        <w:ind w:firstLine="36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2、未在上表中说明的，如在响应文件其他内容中已有文字说明的，则以已有文字说明为准，否则，将被认为完全响应招标文件的规定。但该表不作为投标人对所投标的物关于技术要求等详细描述和说明的替代。</w:t>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pStyle w:val="858"/>
        <w:ind w:firstLine="0"/>
        <w:jc w:val="both"/>
        <w:spacing w:line="360" w:lineRule="auto"/>
        <w:rPr>
          <w:rFonts w:hint="eastAsia" w:ascii="宋体" w:hAnsi="宋体" w:eastAsia="宋体"/>
          <w:b/>
        </w:rPr>
        <w:outlineLvl w:val="1"/>
      </w:pPr>
      <w:r>
        <w:rPr>
          <w:rFonts w:ascii="宋体" w:hAnsi="宋体" w:eastAsia="宋体"/>
          <w:b/>
          <w:szCs w:val="24"/>
        </w:rPr>
        <w:br w:type="page" w:clear="all"/>
      </w:r>
      <w:r>
        <w:rPr>
          <w:rFonts w:ascii="宋体" w:hAnsi="宋体" w:eastAsia="宋体"/>
          <w:b/>
        </w:rPr>
        <w:t xml:space="preserve">5</w:t>
      </w:r>
      <w:r>
        <w:rPr>
          <w:rFonts w:hint="eastAsia" w:ascii="宋体" w:hAnsi="宋体" w:eastAsia="宋体"/>
          <w:b/>
        </w:rPr>
        <w:t xml:space="preserve">、商务条款偏离表</w:t>
      </w:r>
      <w:r/>
    </w:p>
    <w:p>
      <w:pPr>
        <w:pStyle w:val="858"/>
        <w:ind w:firstLine="0"/>
        <w:jc w:val="center"/>
        <w:spacing w:line="360" w:lineRule="auto"/>
        <w:rPr>
          <w:rFonts w:hint="eastAsia" w:ascii="宋体" w:hAnsi="宋体" w:eastAsia="宋体"/>
        </w:rPr>
      </w:pPr>
      <w:r>
        <w:rPr>
          <w:rFonts w:hint="eastAsia" w:ascii="宋体" w:hAnsi="宋体" w:eastAsia="宋体"/>
        </w:rPr>
      </w:r>
      <w:r/>
    </w:p>
    <w:p>
      <w:pPr>
        <w:pStyle w:val="858"/>
        <w:ind w:firstLine="0"/>
        <w:jc w:val="center"/>
        <w:spacing w:line="360" w:lineRule="auto"/>
        <w:rPr>
          <w:rFonts w:hint="eastAsia" w:ascii="宋体" w:hAnsi="宋体" w:eastAsia="宋体"/>
          <w:b/>
          <w:bCs/>
        </w:rPr>
      </w:pPr>
      <w:r>
        <w:rPr>
          <w:rFonts w:hint="eastAsia" w:ascii="宋体" w:hAnsi="宋体" w:eastAsia="宋体"/>
          <w:b/>
          <w:bCs/>
        </w:rPr>
        <w:t xml:space="preserve">商务条款偏离表</w:t>
      </w:r>
      <w:r>
        <w:rPr>
          <w:rFonts w:hint="eastAsia" w:ascii="宋体" w:hAnsi="宋体" w:eastAsia="宋体"/>
          <w:b/>
          <w:szCs w:val="24"/>
        </w:rPr>
        <w:t xml:space="preserve">（第</w:t>
      </w:r>
      <w:r>
        <w:rPr>
          <w:rFonts w:hint="eastAsia" w:ascii="宋体" w:hAnsi="宋体" w:eastAsia="宋体"/>
          <w:b/>
          <w:szCs w:val="24"/>
          <w:u w:val="single"/>
        </w:rPr>
        <w:t xml:space="preserve">  </w:t>
      </w:r>
      <w:r>
        <w:rPr>
          <w:rFonts w:hint="eastAsia" w:ascii="宋体" w:hAnsi="宋体" w:eastAsia="宋体"/>
          <w:b/>
          <w:szCs w:val="24"/>
        </w:rPr>
        <w:t xml:space="preserve">标段）</w:t>
      </w:r>
      <w:r/>
    </w:p>
    <w:tbl>
      <w:tblPr>
        <w:tblW w:w="98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2126"/>
        <w:gridCol w:w="2552"/>
        <w:gridCol w:w="2551"/>
        <w:gridCol w:w="1738"/>
      </w:tblGrid>
      <w:tr>
        <w:trPr/>
        <w:tc>
          <w:tcPr>
            <w:tcW w:w="8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W w:w="2126"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招标文件条目号</w:t>
            </w:r>
            <w:r/>
          </w:p>
        </w:tc>
        <w:tc>
          <w:tcPr>
            <w:tcW w:w="2552"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招标文件的商务条款</w:t>
            </w:r>
            <w:r/>
          </w:p>
        </w:tc>
        <w:tc>
          <w:tcPr>
            <w:tcW w:w="2551"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投标文件的商务条款</w:t>
            </w:r>
            <w:r/>
          </w:p>
        </w:tc>
        <w:tc>
          <w:tcPr>
            <w:tcW w:w="1738" w:type="dxa"/>
            <w:textDirection w:val="lrTb"/>
            <w:noWrap w:val="false"/>
          </w:tcPr>
          <w:p>
            <w:pPr>
              <w:jc w:val="cente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说明</w:t>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r>
        <w:trPr/>
        <w:tc>
          <w:tcPr>
            <w:tcW w:w="8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126"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2"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2551"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c>
          <w:tcPr>
            <w:tcW w:w="1738" w:type="dxa"/>
            <w:textDirection w:val="lrTb"/>
            <w:noWrap w:val="false"/>
          </w:tcPr>
          <w:p>
            <w:pPr>
              <w:spacing w:before="240" w:after="240"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r>
            <w:r/>
          </w:p>
        </w:tc>
      </w:tr>
    </w:tbl>
    <w:p>
      <w:pPr>
        <w:spacing w:line="276"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注：投标人的投标文件（除服务要求部分）与招标文件规定的有偏离的，应在此表中说明。未在上表中说明的，</w:t>
      </w:r>
      <w:r>
        <w:rPr>
          <w:rFonts w:hint="eastAsia" w:cs="宋体" w:asciiTheme="minorEastAsia" w:hAnsiTheme="minorEastAsia" w:eastAsiaTheme="minorEastAsia"/>
          <w:sz w:val="24"/>
          <w:szCs w:val="24"/>
          <w:lang w:val="zh-CN"/>
        </w:rPr>
        <w:t xml:space="preserve">如在投标文件其他内容中已有文字说明的，则以已有文字说明为准，否则，将被认为完全响应采购文件的规定。但该表不作为投标人对所投标的物关于商务条款等详细描述和说明的替代。</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spacing w:line="360" w:lineRule="auto"/>
        <w:rPr>
          <w:rFonts w:hint="eastAsia" w:ascii="宋体" w:hAnsi="宋体" w:eastAsia="宋体"/>
          <w:b/>
        </w:rPr>
        <w:outlineLvl w:val="1"/>
      </w:pPr>
      <w:r>
        <w:rPr>
          <w:rFonts w:ascii="宋体" w:hAnsi="宋体" w:eastAsia="宋体"/>
          <w:b/>
        </w:rPr>
        <w:br w:type="page" w:clear="all"/>
      </w:r>
      <w:r/>
    </w:p>
    <w:p>
      <w:pPr>
        <w:spacing w:line="360" w:lineRule="auto"/>
        <w:rPr>
          <w:rFonts w:ascii="宋体" w:hAnsi="宋体"/>
          <w:b/>
          <w:bCs/>
          <w:sz w:val="24"/>
          <w:szCs w:val="24"/>
        </w:rPr>
        <w:outlineLvl w:val="1"/>
      </w:pPr>
      <w:r>
        <w:rPr>
          <w:rFonts w:ascii="宋体" w:hAnsi="宋体" w:eastAsia="宋体"/>
          <w:b/>
          <w:sz w:val="24"/>
          <w:szCs w:val="24"/>
        </w:rPr>
        <w:t xml:space="preserve">6</w:t>
      </w:r>
      <w:r>
        <w:rPr>
          <w:rFonts w:hint="eastAsia" w:ascii="宋体" w:hAnsi="宋体" w:eastAsia="宋体"/>
          <w:b/>
          <w:sz w:val="24"/>
          <w:szCs w:val="24"/>
        </w:rPr>
        <w:t xml:space="preserve">、配备人员一览表</w:t>
      </w:r>
      <w:r/>
    </w:p>
    <w:p>
      <w:pPr>
        <w:jc w:val="center"/>
        <w:spacing w:line="360" w:lineRule="auto"/>
        <w:rPr>
          <w:rFonts w:ascii="宋体" w:hAnsi="宋体"/>
          <w:sz w:val="32"/>
          <w:szCs w:val="28"/>
        </w:rPr>
      </w:pPr>
      <w:r>
        <w:rPr>
          <w:rFonts w:ascii="宋体" w:hAnsi="宋体"/>
          <w:sz w:val="32"/>
          <w:szCs w:val="28"/>
        </w:rPr>
      </w:r>
      <w:r/>
    </w:p>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t xml:space="preserve">配备人员一览表（第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eastAsia="宋体"/>
                <w:sz w:val="21"/>
                <w:szCs w:val="21"/>
              </w:rPr>
            </w:pPr>
            <w:r>
              <w:rPr>
                <w:rFonts w:ascii="宋体" w:hAnsi="宋体" w:eastAsia="宋体"/>
                <w:sz w:val="21"/>
                <w:szCs w:val="21"/>
              </w:rPr>
              <w:t xml:space="preserve">序号</w:t>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岗位</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姓名</w:t>
            </w:r>
            <w:r/>
          </w:p>
        </w:tc>
        <w:tc>
          <w:tcPr>
            <w:tcW w:w="992"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性别</w:t>
            </w:r>
            <w:r/>
          </w:p>
        </w:tc>
        <w:tc>
          <w:tcPr>
            <w:tcW w:w="1299"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年龄</w:t>
            </w:r>
            <w:r/>
          </w:p>
        </w:tc>
        <w:tc>
          <w:tcPr>
            <w:tcW w:w="1560"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学历</w:t>
            </w:r>
            <w:r/>
          </w:p>
        </w:tc>
        <w:tc>
          <w:tcPr>
            <w:tcW w:w="1417" w:type="dxa"/>
            <w:vAlign w:val="center"/>
            <w:textDirection w:val="lrTb"/>
            <w:noWrap w:val="false"/>
          </w:tcPr>
          <w:p>
            <w:pPr>
              <w:jc w:val="center"/>
              <w:spacing w:line="360" w:lineRule="exact"/>
              <w:rPr>
                <w:rFonts w:hint="eastAsia" w:ascii="宋体" w:hAnsi="宋体" w:eastAsia="宋体"/>
                <w:sz w:val="21"/>
                <w:szCs w:val="21"/>
              </w:rPr>
            </w:pPr>
            <w:r>
              <w:rPr>
                <w:rFonts w:ascii="宋体" w:hAnsi="宋体" w:eastAsia="宋体"/>
                <w:sz w:val="21"/>
                <w:szCs w:val="21"/>
              </w:rPr>
              <w:t xml:space="preserve">职称</w:t>
            </w:r>
            <w:r>
              <w:rPr>
                <w:rFonts w:hint="eastAsia" w:ascii="宋体" w:hAnsi="宋体" w:eastAsia="宋体"/>
                <w:sz w:val="21"/>
                <w:szCs w:val="21"/>
              </w:rPr>
              <w:t xml:space="preserve">或专业资格证书</w:t>
            </w:r>
            <w:r/>
          </w:p>
        </w:tc>
        <w:tc>
          <w:tcPr>
            <w:tcW w:w="1152" w:type="dxa"/>
            <w:vAlign w:val="center"/>
            <w:textDirection w:val="lrTb"/>
            <w:noWrap w:val="false"/>
          </w:tcPr>
          <w:p>
            <w:pPr>
              <w:jc w:val="center"/>
              <w:spacing w:line="360" w:lineRule="exact"/>
              <w:rPr>
                <w:rFonts w:hint="eastAsia" w:ascii="宋体" w:hAnsi="宋体" w:eastAsia="宋体"/>
                <w:sz w:val="21"/>
                <w:szCs w:val="21"/>
              </w:rPr>
            </w:pPr>
            <w:r>
              <w:rPr>
                <w:rFonts w:hint="eastAsia" w:ascii="宋体" w:hAnsi="宋体" w:eastAsia="宋体"/>
                <w:sz w:val="21"/>
                <w:szCs w:val="21"/>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604"/>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t xml:space="preserve">...</w:t>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3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76"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992"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299"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560"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417" w:type="dxa"/>
            <w:vAlign w:val="center"/>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c>
          <w:tcPr>
            <w:tcW w:w="1152" w:type="dxa"/>
            <w:textDirection w:val="lrTb"/>
            <w:noWrap w:val="false"/>
          </w:tcPr>
          <w:p>
            <w:pPr>
              <w:jc w:val="center"/>
              <w:spacing w:line="400" w:lineRule="exact"/>
              <w:rPr>
                <w:rFonts w:hint="eastAsia" w:ascii="宋体" w:hAnsi="宋体" w:eastAsia="宋体"/>
                <w:sz w:val="21"/>
                <w:szCs w:val="21"/>
              </w:rPr>
            </w:pPr>
            <w:r>
              <w:rPr>
                <w:rFonts w:hint="eastAsia" w:ascii="宋体" w:hAnsi="宋体" w:eastAsia="宋体"/>
                <w:sz w:val="21"/>
                <w:szCs w:val="21"/>
              </w:rPr>
            </w:r>
            <w:r/>
          </w:p>
        </w:tc>
      </w:tr>
    </w:tbl>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注：表格不够填写可添加。</w:t>
      </w:r>
      <w:r/>
    </w:p>
    <w:p>
      <w:pPr>
        <w:spacing w:line="360" w:lineRule="auto"/>
        <w:rPr>
          <w:rFonts w:hint="eastAsia" w:ascii="宋体" w:hAnsi="宋体" w:eastAsia="宋体"/>
          <w:sz w:val="24"/>
          <w:szCs w:val="24"/>
        </w:rPr>
      </w:pPr>
      <w:r>
        <w:rPr>
          <w:rFonts w:hint="eastAsia" w:ascii="宋体" w:hAnsi="宋体" w:eastAsia="宋体"/>
          <w:sz w:val="24"/>
          <w:szCs w:val="24"/>
        </w:rPr>
      </w:r>
      <w:r/>
    </w:p>
    <w:p>
      <w:pPr>
        <w:pStyle w:val="945"/>
        <w:spacing w:line="360" w:lineRule="auto"/>
        <w:rPr>
          <w:rFonts w:hint="eastAsia" w:hAnsi="宋体" w:eastAsia="宋体"/>
          <w:sz w:val="24"/>
          <w:szCs w:val="24"/>
        </w:rPr>
      </w:pPr>
      <w:r>
        <w:rPr>
          <w:rFonts w:hint="eastAsia" w:hAnsi="宋体" w:eastAsia="宋体"/>
          <w:sz w:val="24"/>
          <w:szCs w:val="24"/>
        </w:rPr>
        <w:t xml:space="preserve">投标人：（单位盖章）</w:t>
      </w:r>
      <w:r/>
    </w:p>
    <w:p>
      <w:pPr>
        <w:pStyle w:val="945"/>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cs="宋体"/>
          <w:b/>
          <w:szCs w:val="24"/>
        </w:rPr>
        <w:outlineLvl w:val="1"/>
      </w:pPr>
      <w:r>
        <w:rPr>
          <w:rFonts w:ascii="宋体" w:hAnsi="宋体" w:eastAsia="宋体" w:cs="宋体"/>
          <w:b/>
          <w:szCs w:val="24"/>
        </w:rPr>
        <w:t xml:space="preserve">7、</w:t>
      </w:r>
      <w:bookmarkStart w:id="30" w:name="_Toc170137739"/>
      <w:r>
        <w:rPr>
          <w:rFonts w:hint="eastAsia" w:ascii="宋体" w:hAnsi="宋体" w:eastAsia="宋体" w:cs="宋体"/>
          <w:b/>
          <w:szCs w:val="24"/>
        </w:rPr>
        <w:t xml:space="preserve">拟投入本项目设备配备一览表</w:t>
      </w:r>
      <w:r/>
    </w:p>
    <w:p>
      <w:pPr>
        <w:jc w:val="center"/>
        <w:spacing w:line="360" w:lineRule="auto"/>
        <w:rPr>
          <w:rFonts w:hint="eastAsia" w:ascii="宋体" w:hAnsi="宋体" w:eastAsia="宋体" w:cs="宋体"/>
          <w:b/>
          <w:bCs/>
          <w:sz w:val="24"/>
        </w:rPr>
        <w:outlineLvl w:val="1"/>
      </w:pPr>
      <w:r>
        <w:rPr>
          <w:rFonts w:hint="eastAsia" w:ascii="宋体" w:hAnsi="宋体" w:eastAsia="宋体" w:cs="宋体"/>
          <w:b/>
          <w:bCs/>
          <w:sz w:val="24"/>
        </w:rPr>
      </w:r>
      <w:r/>
    </w:p>
    <w:p>
      <w:pPr>
        <w:jc w:val="center"/>
        <w:spacing w:line="360" w:lineRule="auto"/>
        <w:rPr>
          <w:rFonts w:ascii="宋体" w:hAnsi="宋体" w:cs="宋体"/>
          <w:b/>
          <w:sz w:val="24"/>
          <w:szCs w:val="24"/>
        </w:rPr>
        <w:outlineLvl w:val="1"/>
      </w:pPr>
      <w:r>
        <w:rPr>
          <w:rFonts w:hint="eastAsia" w:ascii="宋体" w:hAnsi="宋体" w:eastAsia="宋体" w:cs="宋体"/>
          <w:b/>
          <w:bCs/>
          <w:sz w:val="24"/>
        </w:rPr>
        <w:t xml:space="preserve">拟投入本项目设备配备一览表</w:t>
      </w:r>
      <w:bookmarkEnd w:id="30"/>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1015"/>
        <w:gridCol w:w="1711"/>
        <w:gridCol w:w="2883"/>
        <w:gridCol w:w="1396"/>
        <w:gridCol w:w="1325"/>
      </w:tblGrid>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设备名称</w:t>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品牌、型号、规格</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711"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883"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ind w:firstLine="482"/>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58"/>
        <w:ind w:firstLine="0"/>
        <w:jc w:val="both"/>
        <w:spacing w:line="360" w:lineRule="auto"/>
        <w:rPr>
          <w:rFonts w:hint="eastAsia" w:ascii="宋体" w:hAnsi="宋体" w:eastAsia="宋体" w:cs="宋体"/>
          <w:b/>
          <w:szCs w:val="24"/>
        </w:rPr>
        <w:outlineLvl w:val="1"/>
      </w:pPr>
      <w:r>
        <w:rPr>
          <w:rFonts w:hint="eastAsia" w:ascii="宋体" w:hAnsi="宋体" w:eastAsia="宋体" w:cs="宋体"/>
          <w:b/>
          <w:szCs w:val="24"/>
        </w:rPr>
      </w:r>
      <w:r/>
    </w:p>
    <w:p>
      <w:pPr>
        <w:jc w:val="left"/>
        <w:widowControl/>
        <w:rPr>
          <w:rFonts w:hint="eastAsia" w:ascii="宋体" w:hAnsi="宋体" w:eastAsia="宋体" w:cs="宋体"/>
          <w:b/>
          <w:sz w:val="24"/>
          <w:szCs w:val="24"/>
        </w:rPr>
      </w:pPr>
      <w:r>
        <w:rPr>
          <w:rFonts w:ascii="宋体" w:hAnsi="宋体" w:eastAsia="宋体" w:cs="宋体"/>
          <w:b/>
          <w:szCs w:val="24"/>
        </w:rPr>
        <w:br w:type="page" w:clear="all"/>
      </w:r>
      <w:r/>
    </w:p>
    <w:p>
      <w:pPr>
        <w:pStyle w:val="858"/>
        <w:ind w:firstLine="0"/>
        <w:jc w:val="both"/>
        <w:spacing w:line="360" w:lineRule="auto"/>
        <w:rPr>
          <w:rFonts w:hint="eastAsia" w:ascii="宋体" w:hAnsi="宋体" w:eastAsia="宋体"/>
          <w:b/>
          <w:szCs w:val="24"/>
        </w:rPr>
        <w:outlineLvl w:val="1"/>
      </w:pPr>
      <w:r>
        <w:rPr>
          <w:rFonts w:ascii="宋体" w:hAnsi="宋体" w:eastAsia="宋体" w:cs="宋体"/>
          <w:b/>
          <w:szCs w:val="24"/>
        </w:rPr>
        <w:t xml:space="preserve">8</w:t>
      </w:r>
      <w:r>
        <w:rPr>
          <w:rFonts w:hint="eastAsia" w:ascii="宋体" w:hAnsi="宋体" w:eastAsia="宋体" w:cs="宋体"/>
          <w:b/>
          <w:szCs w:val="24"/>
        </w:rPr>
        <w:t xml:space="preserve">、类似业绩一览表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类似业绩一览表</w:t>
      </w:r>
      <w:r>
        <w:rPr>
          <w:rFonts w:hint="eastAsia" w:ascii="宋体" w:hAnsi="宋体" w:eastAsia="宋体"/>
          <w:b/>
          <w:sz w:val="24"/>
          <w:szCs w:val="24"/>
        </w:rPr>
        <w:t xml:space="preserve">（第</w:t>
      </w:r>
      <w:r>
        <w:rPr>
          <w:rFonts w:hint="eastAsia" w:ascii="宋体" w:hAnsi="宋体" w:eastAsia="宋体"/>
          <w:b/>
          <w:sz w:val="24"/>
          <w:szCs w:val="24"/>
          <w:u w:val="single"/>
        </w:rPr>
        <w:t xml:space="preserve">  </w:t>
      </w:r>
      <w:r>
        <w:rPr>
          <w:rFonts w:hint="eastAsia" w:ascii="宋体" w:hAnsi="宋体" w:eastAsia="宋体"/>
          <w:b/>
          <w:sz w:val="24"/>
          <w:szCs w:val="24"/>
        </w:rPr>
        <w:t xml:space="preserve">标段）</w:t>
      </w:r>
      <w:r/>
    </w:p>
    <w:tbl>
      <w:tblPr>
        <w:tblW w:w="919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27"/>
        <w:gridCol w:w="1856"/>
        <w:gridCol w:w="1649"/>
        <w:gridCol w:w="1533"/>
        <w:gridCol w:w="1874"/>
        <w:gridCol w:w="1451"/>
      </w:tblGrid>
      <w:tr>
        <w:trPr>
          <w:cantSplit/>
          <w:jc w:val="center"/>
          <w:trHeight w:val="612"/>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项目名称</w:t>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采购单位</w:t>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签订时间</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合同金额（万元）</w:t>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tbRlV"/>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856"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649"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4" w:space="0"/>
            </w:tcBorders>
            <w:tcW w:w="1533"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c>
          <w:tcPr>
            <w:tcBorders>
              <w:top w:val="single" w:color="auto" w:sz="6" w:space="0"/>
              <w:left w:val="single" w:color="auto" w:sz="6" w:space="0"/>
              <w:bottom w:val="single" w:color="auto" w:sz="6" w:space="0"/>
              <w:right w:val="single" w:color="auto" w:sz="6" w:space="0"/>
            </w:tcBorders>
            <w:tcW w:w="1451" w:type="dxa"/>
            <w:vAlign w:val="center"/>
            <w:textDirection w:val="lrTb"/>
            <w:noWrap w:val="false"/>
          </w:tcPr>
          <w:p>
            <w:pPr>
              <w:jc w:val="center"/>
              <w:rPr>
                <w:rFonts w:hint="eastAsia"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r>
            <w:r/>
          </w:p>
        </w:tc>
      </w:tr>
    </w:tbl>
    <w:p>
      <w:pPr>
        <w:jc w:val="center"/>
        <w:spacing w:line="360" w:lineRule="auto"/>
        <w:rPr>
          <w:rFonts w:hint="eastAsia" w:ascii="宋体" w:hAnsi="宋体" w:eastAsia="宋体"/>
          <w:b/>
          <w:sz w:val="21"/>
          <w:szCs w:val="21"/>
        </w:rPr>
      </w:pPr>
      <w:r>
        <w:rPr>
          <w:rFonts w:hint="eastAsia" w:ascii="宋体" w:hAnsi="宋体" w:eastAsia="宋体"/>
          <w:b/>
          <w:sz w:val="21"/>
          <w:szCs w:val="21"/>
        </w:rPr>
      </w:r>
      <w:r/>
    </w:p>
    <w:p>
      <w:pPr>
        <w:ind w:firstLine="420"/>
        <w:spacing w:line="360" w:lineRule="auto"/>
        <w:rPr>
          <w:rFonts w:hint="eastAsia" w:ascii="宋体" w:hAnsi="宋体" w:eastAsia="宋体"/>
          <w:sz w:val="21"/>
          <w:szCs w:val="21"/>
        </w:rPr>
      </w:pPr>
      <w:r>
        <w:rPr>
          <w:rFonts w:hint="eastAsia" w:ascii="宋体" w:hAnsi="宋体" w:eastAsia="宋体"/>
          <w:sz w:val="21"/>
          <w:szCs w:val="21"/>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34"/>
        <w:rPr>
          <w:rFonts w:hint="eastAsia" w:ascii="宋体" w:hAnsi="宋体"/>
        </w:rPr>
      </w:pPr>
      <w:r/>
      <w:bookmarkStart w:id="31" w:name="_Hlk107408152"/>
      <w:r>
        <w:rPr>
          <w:rFonts w:hint="eastAsia" w:ascii="宋体" w:hAnsi="宋体"/>
        </w:rPr>
        <w:t xml:space="preserve">投标人：</w:t>
      </w:r>
      <w:bookmarkEnd w:id="31"/>
      <w:r>
        <w:rPr>
          <w:rFonts w:hint="eastAsia" w:ascii="宋体" w:hAnsi="宋体"/>
        </w:rPr>
        <w:t xml:space="preserve">（盖章）</w:t>
      </w:r>
      <w:r/>
    </w:p>
    <w:p>
      <w:pPr>
        <w:pStyle w:val="1034"/>
        <w:rPr>
          <w:rFonts w:hint="eastAsia" w:ascii="宋体" w:hAnsi="宋体"/>
        </w:rPr>
      </w:pPr>
      <w:r>
        <w:rPr>
          <w:rFonts w:hint="eastAsia" w:ascii="宋体" w:hAnsi="宋体"/>
        </w:rPr>
        <w:t xml:space="preserve">法定代表人或代理人：（签字或盖章）</w:t>
      </w:r>
      <w:r/>
    </w:p>
    <w:p>
      <w:pPr>
        <w:pStyle w:val="868"/>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jc w:val="left"/>
        <w:widowControl/>
        <w:rPr>
          <w:rFonts w:hint="eastAsia" w:ascii="宋体" w:hAnsi="宋体" w:eastAsia="宋体"/>
          <w:b/>
          <w:sz w:val="24"/>
        </w:rPr>
      </w:pPr>
      <w:r>
        <w:rPr>
          <w:rFonts w:ascii="宋体" w:hAnsi="宋体" w:eastAsia="宋体"/>
          <w:b/>
        </w:rPr>
        <w:br w:type="page" w:clear="all"/>
      </w:r>
      <w:r/>
    </w:p>
    <w:p>
      <w:pPr>
        <w:pStyle w:val="858"/>
        <w:ind w:firstLine="0"/>
        <w:jc w:val="both"/>
        <w:spacing w:line="360" w:lineRule="auto"/>
        <w:rPr>
          <w:rFonts w:hint="eastAsia" w:ascii="宋体" w:hAnsi="宋体" w:eastAsia="宋体"/>
          <w:b/>
        </w:rPr>
        <w:outlineLvl w:val="1"/>
      </w:pPr>
      <w:r>
        <w:rPr>
          <w:rFonts w:ascii="宋体" w:hAnsi="宋体" w:eastAsia="宋体"/>
          <w:b/>
        </w:rPr>
        <w:t xml:space="preserve">9</w:t>
      </w:r>
      <w:r>
        <w:rPr>
          <w:rFonts w:hint="eastAsia" w:ascii="宋体" w:hAnsi="宋体" w:eastAsia="宋体"/>
          <w:b/>
        </w:rPr>
        <w:t xml:space="preserve">、资格证明文件</w:t>
      </w:r>
      <w:r/>
    </w:p>
    <w:p>
      <w:pPr>
        <w:pStyle w:val="858"/>
        <w:ind w:firstLine="0"/>
        <w:jc w:val="both"/>
        <w:spacing w:line="360" w:lineRule="auto"/>
        <w:rPr>
          <w:rFonts w:hint="eastAsia" w:ascii="宋体" w:hAnsi="宋体" w:eastAsia="宋体"/>
          <w:b/>
        </w:rPr>
      </w:pPr>
      <w:r>
        <w:rPr>
          <w:rFonts w:hint="eastAsia" w:ascii="宋体" w:hAnsi="宋体" w:eastAsia="宋体"/>
          <w:b/>
        </w:rPr>
      </w:r>
      <w:r/>
    </w:p>
    <w:p>
      <w:pPr>
        <w:pStyle w:val="858"/>
        <w:ind w:firstLine="0"/>
        <w:jc w:val="both"/>
        <w:spacing w:line="360" w:lineRule="auto"/>
        <w:rPr>
          <w:rFonts w:hint="eastAsia" w:ascii="宋体" w:hAnsi="宋体" w:eastAsia="宋体"/>
          <w:b/>
        </w:rPr>
        <w:outlineLvl w:val="2"/>
      </w:pPr>
      <w:r>
        <w:rPr>
          <w:rFonts w:hint="eastAsia" w:ascii="宋体" w:hAnsi="宋体" w:eastAsia="宋体"/>
          <w:b/>
        </w:rPr>
        <w:t xml:space="preserve">（1）关于资格文件的声明函</w:t>
      </w:r>
      <w:r/>
    </w:p>
    <w:p>
      <w:pPr>
        <w:pStyle w:val="858"/>
        <w:ind w:firstLine="0"/>
        <w:jc w:val="center"/>
        <w:spacing w:line="360" w:lineRule="auto"/>
        <w:rPr>
          <w:rFonts w:hint="eastAsia" w:ascii="宋体" w:hAnsi="宋体" w:eastAsia="宋体"/>
          <w:b/>
        </w:rPr>
      </w:pPr>
      <w:r>
        <w:rPr>
          <w:rFonts w:hint="eastAsia" w:ascii="宋体" w:hAnsi="宋体" w:eastAsia="宋体"/>
          <w:b/>
        </w:rPr>
      </w:r>
      <w:r/>
    </w:p>
    <w:p>
      <w:pPr>
        <w:pStyle w:val="858"/>
        <w:ind w:firstLine="0"/>
        <w:jc w:val="center"/>
        <w:spacing w:line="360" w:lineRule="auto"/>
        <w:rPr>
          <w:rFonts w:hint="eastAsia" w:ascii="宋体" w:hAnsi="宋体" w:eastAsia="宋体"/>
        </w:rPr>
      </w:pPr>
      <w:r>
        <w:rPr>
          <w:rFonts w:hint="eastAsia" w:ascii="宋体" w:hAnsi="宋体" w:eastAsia="宋体"/>
        </w:rPr>
        <w:t xml:space="preserve">关于资格文件的声明函</w:t>
      </w:r>
      <w:r/>
    </w:p>
    <w:p>
      <w:pPr>
        <w:pStyle w:val="858"/>
        <w:ind w:firstLine="0"/>
        <w:jc w:val="center"/>
        <w:spacing w:line="360" w:lineRule="auto"/>
        <w:rPr>
          <w:rFonts w:hint="eastAsia" w:ascii="宋体" w:hAnsi="宋体" w:eastAsia="宋体"/>
        </w:rPr>
      </w:pPr>
      <w:r>
        <w:rPr>
          <w:rFonts w:hint="eastAsia" w:ascii="宋体" w:hAnsi="宋体" w:eastAsia="宋体"/>
        </w:rPr>
      </w:r>
      <w:r/>
    </w:p>
    <w:p>
      <w:pPr>
        <w:pStyle w:val="858"/>
        <w:ind w:firstLine="0"/>
        <w:jc w:val="both"/>
        <w:spacing w:line="360" w:lineRule="auto"/>
        <w:rPr>
          <w:rFonts w:hint="eastAsia" w:ascii="宋体" w:hAnsi="宋体" w:eastAsia="宋体"/>
        </w:rPr>
      </w:pPr>
      <w:r>
        <w:rPr>
          <w:rFonts w:hint="eastAsia" w:ascii="宋体" w:hAnsi="宋体" w:eastAsia="宋体"/>
          <w:u w:val="single"/>
        </w:rPr>
        <w:t xml:space="preserve">江苏维岳工程咨询有限公司</w:t>
      </w:r>
      <w:r>
        <w:rPr>
          <w:rFonts w:hint="eastAsia" w:ascii="宋体" w:hAnsi="宋体" w:eastAsia="宋体"/>
        </w:rPr>
        <w:t xml:space="preserve">：</w:t>
      </w:r>
      <w:r/>
    </w:p>
    <w:p>
      <w:pPr>
        <w:pStyle w:val="858"/>
        <w:ind w:firstLine="480"/>
        <w:jc w:val="both"/>
        <w:spacing w:line="360" w:lineRule="auto"/>
        <w:rPr>
          <w:rFonts w:hint="eastAsia" w:ascii="宋体" w:hAnsi="宋体" w:eastAsia="宋体"/>
        </w:rPr>
      </w:pPr>
      <w:r>
        <w:rPr>
          <w:rFonts w:hint="eastAsia" w:ascii="宋体" w:hAnsi="宋体" w:eastAsia="宋体"/>
        </w:rPr>
        <w:t xml:space="preserve">本公司愿就由贵公司组织实施的编号为</w:t>
      </w:r>
      <w:r>
        <w:rPr>
          <w:rFonts w:hint="eastAsia" w:ascii="宋体" w:hAnsi="宋体" w:eastAsia="宋体"/>
          <w:u w:val="single"/>
        </w:rPr>
        <w:t xml:space="preserve">JSZC-320507-WYJS-G2026-0006</w:t>
      </w:r>
      <w:r>
        <w:rPr>
          <w:rFonts w:hint="eastAsia" w:ascii="宋体" w:hAnsi="宋体" w:eastAsia="宋体"/>
        </w:rPr>
        <w:t xml:space="preserve">号的招标活动进行投标。本公司所提交的投标文件中所有关于投标资格的文件、证明和陈述均是真实的、准确的。若与真实情况不符，本公司愿意承担由此而产生的一切后果。</w:t>
      </w:r>
      <w:r/>
    </w:p>
    <w:p>
      <w:pPr>
        <w:pStyle w:val="858"/>
        <w:ind w:firstLine="480"/>
        <w:jc w:val="both"/>
        <w:spacing w:line="360" w:lineRule="auto"/>
        <w:rPr>
          <w:rFonts w:hint="eastAsia" w:ascii="宋体" w:hAnsi="宋体" w:eastAsia="宋体"/>
        </w:rPr>
      </w:pPr>
      <w:r>
        <w:rPr>
          <w:rFonts w:hint="eastAsia" w:ascii="宋体" w:hAnsi="宋体" w:eastAsia="宋体"/>
        </w:rPr>
      </w:r>
      <w:r/>
    </w:p>
    <w:p>
      <w:pPr>
        <w:pStyle w:val="858"/>
        <w:ind w:firstLine="480"/>
        <w:jc w:val="both"/>
        <w:spacing w:line="360" w:lineRule="auto"/>
        <w:rPr>
          <w:rFonts w:hint="eastAsia" w:ascii="宋体" w:hAnsi="宋体" w:eastAsia="宋体"/>
        </w:rPr>
      </w:pPr>
      <w:r>
        <w:rPr>
          <w:rFonts w:hint="eastAsia" w:ascii="宋体" w:hAnsi="宋体" w:eastAsia="宋体"/>
        </w:rPr>
      </w:r>
      <w:r/>
    </w:p>
    <w:p>
      <w:pPr>
        <w:pStyle w:val="943"/>
        <w:rPr>
          <w:rFonts w:hint="eastAsia" w:hAnsi="宋体" w:eastAsia="宋体"/>
          <w:sz w:val="24"/>
        </w:rPr>
      </w:pPr>
      <w:r>
        <w:rPr>
          <w:rFonts w:hint="eastAsia" w:hAnsi="宋体" w:eastAsia="宋体"/>
          <w:sz w:val="24"/>
        </w:rPr>
        <w:t xml:space="preserve">投标人：（单位盖章）</w:t>
      </w:r>
      <w:r/>
    </w:p>
    <w:p>
      <w:pPr>
        <w:pStyle w:val="943"/>
        <w:rPr>
          <w:rFonts w:hint="eastAsia" w:hAnsi="宋体" w:eastAsia="宋体"/>
          <w:sz w:val="24"/>
        </w:rPr>
      </w:pPr>
      <w:r>
        <w:rPr>
          <w:rFonts w:hint="eastAsia" w:hAnsi="宋体" w:eastAsia="宋体"/>
          <w:sz w:val="24"/>
        </w:rPr>
        <w:t xml:space="preserve">法定代表人或代理人：（签字或盖章）</w:t>
      </w:r>
      <w:r/>
    </w:p>
    <w:p>
      <w:pPr>
        <w:pStyle w:val="943"/>
        <w:rPr>
          <w:rFonts w:hint="eastAsia" w:hAnsi="宋体" w:eastAsia="宋体"/>
          <w:sz w:val="24"/>
        </w:rPr>
      </w:pPr>
      <w:r>
        <w:rPr>
          <w:rFonts w:hint="eastAsia" w:hAnsi="宋体" w:eastAsia="宋体"/>
          <w:sz w:val="24"/>
        </w:rPr>
        <w:t xml:space="preserve">日期：        年   月   日</w:t>
      </w:r>
      <w:r/>
    </w:p>
    <w:p>
      <w:pPr>
        <w:pStyle w:val="858"/>
        <w:ind w:firstLine="0"/>
        <w:jc w:val="both"/>
        <w:rPr>
          <w:rFonts w:hint="eastAsia" w:asciiTheme="minorEastAsia" w:hAnsiTheme="minorEastAsia" w:eastAsiaTheme="minorEastAsia"/>
          <w:b/>
          <w:szCs w:val="24"/>
        </w:rPr>
        <w:outlineLvl w:val="2"/>
      </w:pPr>
      <w:r>
        <w:rPr>
          <w:rFonts w:ascii="宋体" w:hAnsi="宋体" w:eastAsia="宋体"/>
        </w:rPr>
        <w:br w:type="page" w:clear="all"/>
      </w:r>
      <w:r>
        <w:rPr>
          <w:rFonts w:hint="eastAsia" w:asciiTheme="minorEastAsia" w:hAnsiTheme="minorEastAsia" w:eastAsiaTheme="minorEastAsia"/>
          <w:b/>
          <w:szCs w:val="24"/>
        </w:rPr>
        <w:t xml:space="preserve">（2）投标人情况表</w:t>
      </w:r>
      <w:r/>
    </w:p>
    <w:p>
      <w:pPr>
        <w:pStyle w:val="858"/>
        <w:ind w:firstLine="0"/>
        <w:jc w:val="center"/>
        <w:rPr>
          <w:rFonts w:hint="eastAsia" w:asciiTheme="minorEastAsia" w:hAnsiTheme="minorEastAsia" w:eastAsiaTheme="minorEastAsia"/>
          <w:szCs w:val="24"/>
        </w:rPr>
      </w:pPr>
      <w:r>
        <w:rPr>
          <w:rFonts w:hint="eastAsia" w:asciiTheme="minorEastAsia" w:hAnsiTheme="minorEastAsia" w:eastAsiaTheme="minorEastAsia"/>
          <w:szCs w:val="24"/>
        </w:rPr>
      </w:r>
      <w:r/>
    </w:p>
    <w:p>
      <w:pPr>
        <w:pStyle w:val="858"/>
        <w:ind w:firstLine="0"/>
        <w:jc w:val="center"/>
        <w:rPr>
          <w:rFonts w:ascii="宋体" w:hAnsi="宋体" w:cs="宋体"/>
          <w:szCs w:val="24"/>
        </w:rPr>
      </w:pPr>
      <w:r>
        <w:rPr>
          <w:rFonts w:hint="eastAsia" w:ascii="宋体" w:hAnsi="宋体" w:cs="宋体" w:eastAsiaTheme="minorEastAsia"/>
          <w:szCs w:val="24"/>
        </w:rPr>
        <w:t xml:space="preserve">投标人情况表</w:t>
      </w:r>
      <w:r/>
    </w:p>
    <w:p>
      <w:pPr>
        <w:pStyle w:val="858"/>
        <w:ind w:firstLine="0"/>
        <w:jc w:val="center"/>
        <w:rPr>
          <w:rFonts w:ascii="宋体" w:hAnsi="宋体" w:cs="宋体"/>
          <w:szCs w:val="24"/>
        </w:rPr>
      </w:pPr>
      <w:r>
        <w:rPr>
          <w:rFonts w:ascii="宋体" w:hAnsi="宋体" w:cs="宋体"/>
          <w:szCs w:val="24"/>
        </w:rPr>
      </w:r>
      <w:r/>
    </w:p>
    <w:p>
      <w:pPr>
        <w:pStyle w:val="858"/>
        <w:ind w:firstLine="0"/>
        <w:jc w:val="both"/>
        <w:rPr>
          <w:rFonts w:ascii="宋体" w:hAnsi="宋体" w:cs="宋体"/>
          <w:szCs w:val="24"/>
        </w:rPr>
      </w:pPr>
      <w:r>
        <w:rPr>
          <w:rFonts w:hint="eastAsia" w:ascii="宋体" w:hAnsi="宋体" w:cs="宋体" w:eastAsiaTheme="minorEastAsia"/>
          <w:szCs w:val="24"/>
        </w:rPr>
        <w:t xml:space="preserve">单位名称（盖章）</w:t>
      </w:r>
      <w:r/>
    </w:p>
    <w:tbl>
      <w:tblPr>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法定代表人</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成立日期</w:t>
            </w:r>
            <w:r/>
          </w:p>
        </w:tc>
        <w:tc>
          <w:tcPr>
            <w:gridSpan w:val="2"/>
            <w:tcW w:w="3292"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企业地址</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注册资本</w:t>
            </w:r>
            <w:r/>
          </w:p>
        </w:tc>
        <w:tc>
          <w:tcPr>
            <w:gridSpan w:val="2"/>
            <w:tcW w:w="3292" w:type="dxa"/>
            <w:vAlign w:val="center"/>
            <w:textDirection w:val="lrTb"/>
            <w:noWrap w:val="false"/>
          </w:tcPr>
          <w:p>
            <w:pPr>
              <w:pStyle w:val="858"/>
              <w:ind w:firstLine="2160"/>
              <w:rPr>
                <w:rFonts w:ascii="宋体" w:hAnsi="宋体" w:cs="宋体"/>
                <w:szCs w:val="24"/>
              </w:rPr>
            </w:pPr>
            <w:r>
              <w:rPr>
                <w:rFonts w:hint="eastAsia" w:ascii="宋体" w:hAnsi="宋体" w:cs="宋体" w:eastAsiaTheme="minorEastAsia"/>
                <w:szCs w:val="24"/>
              </w:rPr>
              <w:t xml:space="preserve">万元</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经营范围</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职工人数</w:t>
            </w:r>
            <w:r/>
          </w:p>
        </w:tc>
        <w:tc>
          <w:tcPr>
            <w:tcW w:w="2005"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gridSpan w:val="2"/>
            <w:tcW w:w="3517"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其中：有中高级以上职称的人数</w:t>
            </w:r>
            <w:r/>
          </w:p>
        </w:tc>
        <w:tc>
          <w:tcPr>
            <w:tcW w:w="1236"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资产总计</w:t>
            </w:r>
            <w:r/>
          </w:p>
        </w:tc>
        <w:tc>
          <w:tcPr>
            <w:tcW w:w="2005"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c>
          <w:tcPr>
            <w:tcW w:w="1461"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净资产</w:t>
            </w:r>
            <w:r/>
          </w:p>
        </w:tc>
        <w:tc>
          <w:tcPr>
            <w:gridSpan w:val="2"/>
            <w:tcW w:w="3292"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r>
      <w:tr>
        <w:trPr>
          <w:cantSplit/>
          <w:jc w:val="center"/>
        </w:trPr>
        <w:tc>
          <w:tcPr>
            <w:tcW w:w="2510"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股东权益</w:t>
            </w:r>
            <w:r/>
          </w:p>
        </w:tc>
        <w:tc>
          <w:tcPr>
            <w:tcW w:w="2005"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万元</w:t>
            </w:r>
            <w:r/>
          </w:p>
        </w:tc>
        <w:tc>
          <w:tcPr>
            <w:tcW w:w="1461" w:type="dxa"/>
            <w:vAlign w:val="center"/>
            <w:textDirection w:val="lrTb"/>
            <w:noWrap w:val="false"/>
          </w:tcPr>
          <w:p>
            <w:pPr>
              <w:pStyle w:val="858"/>
              <w:ind w:firstLine="0"/>
              <w:jc w:val="both"/>
              <w:rPr>
                <w:rFonts w:ascii="宋体" w:hAnsi="宋体" w:cs="宋体"/>
                <w:szCs w:val="24"/>
              </w:rPr>
            </w:pPr>
            <w:r>
              <w:rPr>
                <w:rFonts w:hint="eastAsia" w:ascii="宋体" w:hAnsi="宋体" w:cs="宋体" w:eastAsiaTheme="minorEastAsia"/>
                <w:szCs w:val="24"/>
              </w:rPr>
              <w:t xml:space="preserve">销售收入</w:t>
            </w:r>
            <w:r/>
          </w:p>
        </w:tc>
        <w:tc>
          <w:tcPr>
            <w:gridSpan w:val="2"/>
            <w:tcW w:w="3292" w:type="dxa"/>
            <w:vAlign w:val="center"/>
            <w:textDirection w:val="lrTb"/>
            <w:noWrap w:val="false"/>
          </w:tcPr>
          <w:p>
            <w:pPr>
              <w:pStyle w:val="858"/>
              <w:ind w:firstLine="0"/>
              <w:jc w:val="center"/>
              <w:rPr>
                <w:rFonts w:ascii="宋体" w:hAnsi="宋体" w:cs="宋体"/>
                <w:szCs w:val="24"/>
              </w:rPr>
            </w:pPr>
            <w:r>
              <w:rPr>
                <w:rFonts w:hint="eastAsia" w:ascii="宋体" w:hAnsi="宋体" w:cs="宋体" w:eastAsiaTheme="minorEastAsia"/>
                <w:szCs w:val="24"/>
              </w:rPr>
              <w:t xml:space="preserve">20</w:t>
            </w:r>
            <w:r>
              <w:rPr>
                <w:rFonts w:ascii="宋体" w:hAnsi="宋体" w:cs="宋体" w:eastAsiaTheme="minorEastAsia"/>
                <w:szCs w:val="24"/>
              </w:rPr>
              <w:t xml:space="preserve">2</w:t>
            </w:r>
            <w:r>
              <w:rPr>
                <w:rFonts w:hint="eastAsia" w:ascii="宋体" w:hAnsi="宋体" w:cs="宋体" w:eastAsiaTheme="minorEastAsia"/>
                <w:szCs w:val="24"/>
              </w:rPr>
              <w:t xml:space="preserve">  年   万元</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实现利润</w:t>
            </w:r>
            <w:r/>
          </w:p>
        </w:tc>
        <w:tc>
          <w:tcPr>
            <w:tcW w:w="2005"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20</w:t>
            </w:r>
            <w:r>
              <w:rPr>
                <w:rFonts w:ascii="宋体" w:hAnsi="宋体" w:cs="宋体" w:eastAsiaTheme="minorEastAsia"/>
                <w:szCs w:val="24"/>
              </w:rPr>
              <w:t xml:space="preserve">2</w:t>
            </w:r>
            <w:r>
              <w:rPr>
                <w:rFonts w:hint="eastAsia" w:ascii="宋体" w:hAnsi="宋体" w:cs="宋体" w:eastAsiaTheme="minorEastAsia"/>
                <w:szCs w:val="24"/>
              </w:rPr>
              <w:t xml:space="preserve">  年   万元</w:t>
            </w:r>
            <w:r/>
          </w:p>
        </w:tc>
        <w:tc>
          <w:tcPr>
            <w:tcW w:w="1461" w:type="dxa"/>
            <w:vAlign w:val="center"/>
            <w:textDirection w:val="lrTb"/>
            <w:noWrap w:val="false"/>
          </w:tcPr>
          <w:p>
            <w:pPr>
              <w:pStyle w:val="858"/>
              <w:ind w:firstLine="0"/>
              <w:rPr>
                <w:rFonts w:ascii="宋体" w:hAnsi="宋体" w:cs="宋体"/>
                <w:szCs w:val="24"/>
              </w:rPr>
            </w:pPr>
            <w:r>
              <w:rPr>
                <w:rFonts w:ascii="宋体" w:hAnsi="宋体" w:cs="宋体"/>
                <w:szCs w:val="24"/>
              </w:rPr>
            </w:r>
            <w:r/>
          </w:p>
        </w:tc>
        <w:tc>
          <w:tcPr>
            <w:gridSpan w:val="2"/>
            <w:tcW w:w="3292"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营业面积（含厂房面积）</w:t>
            </w:r>
            <w:r/>
          </w:p>
        </w:tc>
        <w:tc>
          <w:tcPr>
            <w:tcW w:w="2005" w:type="dxa"/>
            <w:vAlign w:val="center"/>
            <w:textDirection w:val="lrTb"/>
            <w:noWrap w:val="false"/>
          </w:tcPr>
          <w:p>
            <w:pPr>
              <w:pStyle w:val="858"/>
              <w:ind w:firstLine="720"/>
              <w:jc w:val="both"/>
              <w:rPr>
                <w:rFonts w:ascii="宋体" w:hAnsi="宋体" w:cs="宋体"/>
                <w:szCs w:val="24"/>
              </w:rPr>
            </w:pPr>
            <w:r>
              <w:rPr>
                <w:rFonts w:hint="eastAsia" w:ascii="宋体" w:hAnsi="宋体" w:cs="宋体" w:eastAsiaTheme="minorEastAsia"/>
                <w:szCs w:val="24"/>
              </w:rPr>
              <w:t xml:space="preserve">平方米</w:t>
            </w:r>
            <w:r/>
          </w:p>
        </w:tc>
        <w:tc>
          <w:tcPr>
            <w:tcW w:w="1461"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其中：</w:t>
            </w:r>
            <w:r/>
          </w:p>
        </w:tc>
        <w:tc>
          <w:tcPr>
            <w:gridSpan w:val="2"/>
            <w:tcW w:w="3292"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自有面积   平方米</w:t>
            </w:r>
            <w:r/>
          </w:p>
          <w:p>
            <w:pPr>
              <w:pStyle w:val="858"/>
              <w:ind w:firstLine="0"/>
              <w:rPr>
                <w:rFonts w:ascii="宋体" w:hAnsi="宋体" w:cs="宋体"/>
                <w:szCs w:val="24"/>
              </w:rPr>
            </w:pPr>
            <w:r>
              <w:rPr>
                <w:rFonts w:hint="eastAsia" w:ascii="宋体" w:hAnsi="宋体" w:cs="宋体" w:eastAsiaTheme="minorEastAsia"/>
                <w:szCs w:val="24"/>
              </w:rPr>
              <w:t xml:space="preserve">承租面积   平方米</w:t>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单位简历及内设机构情况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单位优势及特长</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近三年来完成或正在履行的重大合同情况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2</w:t>
            </w:r>
            <w:r>
              <w:rPr>
                <w:rFonts w:hint="eastAsia" w:ascii="宋体" w:hAnsi="宋体" w:cs="宋体" w:eastAsiaTheme="minorEastAsia"/>
                <w:szCs w:val="24"/>
              </w:rPr>
              <w:t xml:space="preserve">年内在经营过程中受到何种奖励或处分（包括情况和结果）</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3</w:t>
            </w:r>
            <w:r>
              <w:rPr>
                <w:rFonts w:hint="eastAsia" w:ascii="宋体" w:hAnsi="宋体" w:cs="宋体" w:eastAsiaTheme="minorEastAsia"/>
                <w:szCs w:val="24"/>
              </w:rPr>
              <w:t xml:space="preserve">年内有无因售假、售劣或是其他原因被消费者投诉或起诉的情况及说明（包括解决方式和结果）</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最近</w:t>
            </w:r>
            <w:r>
              <w:rPr>
                <w:rFonts w:ascii="宋体" w:hAnsi="宋体" w:cs="宋体" w:eastAsiaTheme="minorEastAsia"/>
                <w:szCs w:val="24"/>
              </w:rPr>
              <w:t xml:space="preserve">3</w:t>
            </w:r>
            <w:r>
              <w:rPr>
                <w:rFonts w:hint="eastAsia" w:ascii="宋体" w:hAnsi="宋体" w:cs="宋体" w:eastAsiaTheme="minorEastAsia"/>
                <w:szCs w:val="24"/>
              </w:rPr>
              <w:t xml:space="preserve">年内主要负责人有无因经济犯罪被司法机关追究的情况及说明</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获得技术认证的工程师及简介</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r>
        <w:trPr>
          <w:cantSplit/>
          <w:jc w:val="center"/>
        </w:trPr>
        <w:tc>
          <w:tcPr>
            <w:tcW w:w="2510" w:type="dxa"/>
            <w:vAlign w:val="center"/>
            <w:textDirection w:val="lrTb"/>
            <w:noWrap w:val="false"/>
          </w:tcPr>
          <w:p>
            <w:pPr>
              <w:pStyle w:val="858"/>
              <w:ind w:firstLine="0"/>
              <w:rPr>
                <w:rFonts w:ascii="宋体" w:hAnsi="宋体" w:cs="宋体"/>
                <w:szCs w:val="24"/>
              </w:rPr>
            </w:pPr>
            <w:r>
              <w:rPr>
                <w:rFonts w:hint="eastAsia" w:ascii="宋体" w:hAnsi="宋体" w:cs="宋体" w:eastAsiaTheme="minorEastAsia"/>
                <w:szCs w:val="24"/>
              </w:rPr>
              <w:t xml:space="preserve">其他需要说明的情况</w:t>
            </w:r>
            <w:r/>
          </w:p>
        </w:tc>
        <w:tc>
          <w:tcPr>
            <w:gridSpan w:val="4"/>
            <w:tcW w:w="6758" w:type="dxa"/>
            <w:vAlign w:val="center"/>
            <w:textDirection w:val="lrTb"/>
            <w:noWrap w:val="false"/>
          </w:tcPr>
          <w:p>
            <w:pPr>
              <w:pStyle w:val="858"/>
              <w:ind w:firstLine="0"/>
              <w:rPr>
                <w:rFonts w:ascii="宋体" w:hAnsi="宋体" w:cs="宋体"/>
                <w:szCs w:val="24"/>
              </w:rPr>
            </w:pPr>
            <w:r>
              <w:rPr>
                <w:rFonts w:ascii="宋体" w:hAnsi="宋体" w:cs="宋体"/>
                <w:szCs w:val="24"/>
              </w:rPr>
            </w:r>
            <w:r/>
          </w:p>
        </w:tc>
      </w:tr>
    </w:tbl>
    <w:p>
      <w:pPr>
        <w:pStyle w:val="858"/>
        <w:ind w:firstLine="0"/>
        <w:jc w:val="both"/>
        <w:rPr>
          <w:rFonts w:hint="eastAsia" w:ascii="宋体" w:hAnsi="宋体" w:eastAsia="宋体"/>
        </w:rPr>
      </w:pPr>
      <w:r>
        <w:rPr>
          <w:rFonts w:hint="eastAsia" w:ascii="宋体" w:hAnsi="宋体" w:eastAsia="宋体"/>
        </w:rPr>
      </w:r>
      <w:r/>
    </w:p>
    <w:p>
      <w:pPr>
        <w:pStyle w:val="858"/>
        <w:ind w:firstLine="0"/>
        <w:jc w:val="both"/>
        <w:rPr>
          <w:rFonts w:hint="eastAsia" w:ascii="宋体" w:hAnsi="宋体" w:eastAsia="宋体"/>
        </w:rPr>
      </w:pPr>
      <w:r>
        <w:rPr>
          <w:rFonts w:hint="eastAsia" w:ascii="宋体" w:hAnsi="宋体" w:eastAsia="宋体"/>
        </w:rPr>
      </w:r>
      <w:r/>
    </w:p>
    <w:p>
      <w:pPr>
        <w:pStyle w:val="858"/>
        <w:ind w:firstLine="0"/>
        <w:jc w:val="both"/>
        <w:rPr>
          <w:rFonts w:hint="eastAsia" w:ascii="宋体" w:hAnsi="宋体" w:eastAsia="宋体"/>
        </w:rPr>
      </w:pPr>
      <w:r>
        <w:rPr>
          <w:rFonts w:hint="eastAsia" w:ascii="宋体" w:hAnsi="宋体" w:eastAsia="宋体"/>
        </w:rPr>
      </w:r>
      <w:r/>
    </w:p>
    <w:p>
      <w:pPr>
        <w:pStyle w:val="690"/>
        <w:rPr>
          <w:rFonts w:hint="eastAsia" w:ascii="宋体" w:hAnsi="宋体" w:eastAsia="宋体"/>
          <w:bCs/>
          <w:sz w:val="24"/>
          <w:szCs w:val="24"/>
        </w:rPr>
      </w:pPr>
      <w:r>
        <w:rPr>
          <w:rFonts w:ascii="宋体" w:hAnsi="宋体" w:eastAsia="宋体"/>
        </w:rPr>
        <w:br w:type="page" w:clear="all"/>
      </w:r>
      <w:r>
        <w:rPr>
          <w:rFonts w:hint="eastAsia" w:ascii="宋体" w:hAnsi="宋体" w:eastAsia="宋体"/>
          <w:bCs/>
          <w:sz w:val="24"/>
          <w:szCs w:val="24"/>
        </w:rPr>
        <w:t xml:space="preserve">（3）中小企业声明函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中小企业声明函</w:t>
      </w:r>
      <w:r/>
    </w:p>
    <w:p>
      <w:pPr>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4"/>
        <w:spacing w:line="360" w:lineRule="auto"/>
        <w:rPr>
          <w:rFonts w:hint="eastAsia" w:hAnsi="宋体" w:eastAsia="宋体" w:cs="宋体"/>
          <w:sz w:val="24"/>
          <w:szCs w:val="24"/>
          <w:lang w:val="zh-CN"/>
        </w:rPr>
      </w:pPr>
      <w:r>
        <w:rPr>
          <w:rFonts w:hint="eastAsia" w:hAnsi="宋体" w:eastAsia="宋体" w:cs="宋体"/>
          <w:sz w:val="24"/>
          <w:szCs w:val="24"/>
          <w:u w:val="single"/>
          <w:lang w:val="zh-CN"/>
        </w:rPr>
        <w:t xml:space="preserve">江苏维岳工程咨询有限公司</w:t>
      </w:r>
      <w:r>
        <w:rPr>
          <w:rFonts w:hint="eastAsia" w:hAnsi="宋体" w:eastAsia="宋体" w:cs="宋体"/>
          <w:sz w:val="24"/>
          <w:szCs w:val="24"/>
          <w:lang w:val="zh-CN"/>
        </w:rPr>
        <w:t xml:space="preserve">：</w:t>
      </w:r>
      <w:r/>
    </w:p>
    <w:p>
      <w:pPr>
        <w:pStyle w:val="944"/>
        <w:spacing w:line="360" w:lineRule="auto"/>
        <w:rPr>
          <w:rFonts w:hint="eastAsia" w:hAnsi="宋体" w:eastAsia="宋体" w:cs="宋体"/>
          <w:sz w:val="24"/>
          <w:szCs w:val="24"/>
          <w:lang w:val="zh-CN"/>
        </w:rPr>
      </w:pPr>
      <w:r>
        <w:rPr>
          <w:rFonts w:hint="eastAsia" w:hAnsi="宋体" w:eastAsia="宋体" w:cs="宋体"/>
          <w:sz w:val="24"/>
          <w:szCs w:val="24"/>
          <w:lang w:val="zh-CN"/>
        </w:rPr>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本公司郑重声明，根据《政府采购促进中小企业发展管理办法》（财库[2020]46号）的规定，本公司参加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采购活动，服务全部由符合政策要求的中小企业承接。相关企业的具体情况如下：</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其他未列明行业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（中型企业、小型企业、微型企业）；</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其他未列明行业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，从业人员人，营业收入为万元，资产总额为万元，属于</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（中型企业、小型企业、微型企业）；</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p>
    <w:p>
      <w:pPr>
        <w:pStyle w:val="944"/>
        <w:ind w:firstLine="480"/>
        <w:spacing w:line="360" w:lineRule="auto"/>
        <w:rPr>
          <w:rFonts w:hint="eastAsia"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44"/>
        <w:spacing w:line="360" w:lineRule="auto"/>
        <w:rPr>
          <w:rFonts w:hint="eastAsia" w:hAnsi="宋体" w:eastAsia="宋体"/>
          <w:sz w:val="24"/>
          <w:szCs w:val="24"/>
        </w:rPr>
      </w:pPr>
      <w:r>
        <w:rPr>
          <w:rFonts w:hAnsi="宋体" w:eastAsia="宋体"/>
          <w:sz w:val="24"/>
          <w:szCs w:val="24"/>
        </w:rPr>
        <w:t xml:space="preserve">投标人：（盖章）</w:t>
      </w:r>
      <w:r/>
    </w:p>
    <w:p>
      <w:pPr>
        <w:pStyle w:val="944"/>
        <w:spacing w:line="360" w:lineRule="auto"/>
        <w:rPr>
          <w:rFonts w:hint="eastAsia" w:hAnsi="宋体" w:eastAsia="宋体"/>
          <w:sz w:val="24"/>
          <w:szCs w:val="24"/>
        </w:rPr>
      </w:pPr>
      <w:r>
        <w:rPr>
          <w:rFonts w:hAnsi="宋体" w:eastAsia="宋体"/>
          <w:sz w:val="24"/>
          <w:szCs w:val="24"/>
        </w:rPr>
        <w:t xml:space="preserve">法定代表人或代理人：（签字或盖章）</w:t>
      </w:r>
      <w:r/>
    </w:p>
    <w:p>
      <w:pPr>
        <w:spacing w:line="360" w:lineRule="auto"/>
        <w:rPr>
          <w:rFonts w:hint="eastAsia" w:ascii="宋体" w:hAnsi="宋体" w:eastAsia="宋体"/>
          <w:sz w:val="24"/>
          <w:szCs w:val="24"/>
        </w:rPr>
      </w:pPr>
      <w:r>
        <w:rPr>
          <w:rFonts w:ascii="宋体" w:hAnsi="宋体" w:eastAsia="宋体"/>
          <w:sz w:val="24"/>
          <w:szCs w:val="24"/>
        </w:rPr>
        <w:t xml:space="preserve">日期：</w:t>
      </w:r>
      <w:r>
        <w:rPr>
          <w:rFonts w:hint="eastAsia" w:ascii="宋体" w:hAnsi="宋体" w:eastAsia="宋体"/>
          <w:sz w:val="24"/>
          <w:szCs w:val="24"/>
        </w:rPr>
        <w:t xml:space="preserve">        </w:t>
      </w:r>
      <w:r>
        <w:rPr>
          <w:rFonts w:ascii="宋体" w:hAnsi="宋体" w:eastAsia="宋体"/>
          <w:sz w:val="24"/>
          <w:szCs w:val="24"/>
        </w:rPr>
        <w:t xml:space="preserve">年</w:t>
      </w:r>
      <w:r>
        <w:rPr>
          <w:rFonts w:hint="eastAsia" w:ascii="宋体" w:hAnsi="宋体" w:eastAsia="宋体"/>
          <w:sz w:val="24"/>
          <w:szCs w:val="24"/>
        </w:rPr>
        <w:t xml:space="preserve">   </w:t>
      </w:r>
      <w:r>
        <w:rPr>
          <w:rFonts w:ascii="宋体" w:hAnsi="宋体" w:eastAsia="宋体"/>
          <w:sz w:val="24"/>
          <w:szCs w:val="24"/>
        </w:rPr>
        <w:t xml:space="preserve">月</w:t>
      </w:r>
      <w:r>
        <w:rPr>
          <w:rFonts w:hint="eastAsia" w:ascii="宋体" w:hAnsi="宋体" w:eastAsia="宋体"/>
          <w:sz w:val="24"/>
          <w:szCs w:val="24"/>
        </w:rPr>
        <w:t xml:space="preserve">   </w:t>
      </w:r>
      <w:r>
        <w:rPr>
          <w:rFonts w:ascii="宋体" w:hAnsi="宋体" w:eastAsia="宋体"/>
          <w:sz w:val="24"/>
          <w:szCs w:val="24"/>
        </w:rPr>
        <w:t xml:space="preserve">日</w:t>
      </w:r>
      <w:r/>
    </w:p>
    <w:p>
      <w:pPr>
        <w:pStyle w:val="858"/>
        <w:ind w:firstLine="0"/>
        <w:rPr>
          <w:rFonts w:hint="eastAsia" w:ascii="宋体" w:hAnsi="宋体" w:eastAsia="宋体"/>
          <w:b/>
        </w:rPr>
        <w:outlineLvl w:val="2"/>
      </w:pPr>
      <w:r>
        <w:rPr>
          <w:rFonts w:hAnsi="宋体" w:eastAsia="宋体"/>
        </w:rPr>
        <w:br w:type="page" w:clear="all"/>
      </w:r>
      <w:r>
        <w:rPr>
          <w:rFonts w:hint="eastAsia" w:ascii="宋体" w:hAnsi="宋体" w:eastAsia="宋体"/>
          <w:b/>
        </w:rPr>
        <w:t xml:space="preserve">（4）残疾人福利性单位声明函</w:t>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残疾人福利性单位声明函</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单位名称（盖章）：</w:t>
      </w:r>
      <w:r/>
    </w:p>
    <w:p>
      <w:pPr>
        <w:jc w:val="righ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日 期            </w:t>
      </w:r>
      <w:r/>
    </w:p>
    <w:p>
      <w:pPr>
        <w:pStyle w:val="943"/>
        <w:rPr>
          <w:rFonts w:hint="eastAsia" w:hAnsi="宋体" w:eastAsia="宋体"/>
          <w:sz w:val="24"/>
        </w:rPr>
      </w:pPr>
      <w:r>
        <w:rPr>
          <w:rFonts w:hint="eastAsia" w:hAnsi="宋体" w:eastAsia="宋体"/>
          <w:sz w:val="24"/>
        </w:rPr>
      </w:r>
      <w:r/>
    </w:p>
    <w:p>
      <w:pPr>
        <w:pStyle w:val="858"/>
        <w:ind w:firstLine="0"/>
        <w:jc w:val="both"/>
        <w:rPr>
          <w:rFonts w:hint="eastAsia" w:ascii="宋体" w:hAnsi="宋体" w:eastAsia="宋体"/>
          <w:sz w:val="32"/>
          <w:szCs w:val="32"/>
        </w:rPr>
      </w:pPr>
      <w:r>
        <w:rPr>
          <w:rFonts w:ascii="宋体" w:hAnsi="宋体" w:eastAsia="宋体"/>
          <w:sz w:val="32"/>
          <w:szCs w:val="32"/>
        </w:rPr>
        <w:br w:type="page" w:clear="all"/>
      </w:r>
      <w:r/>
    </w:p>
    <w:p>
      <w:pPr>
        <w:pStyle w:val="858"/>
        <w:ind w:firstLine="0"/>
        <w:jc w:val="both"/>
        <w:spacing w:line="360" w:lineRule="auto"/>
        <w:rPr>
          <w:rFonts w:hint="eastAsia" w:ascii="宋体" w:hAnsi="宋体" w:eastAsia="宋体"/>
          <w:b/>
        </w:rPr>
        <w:outlineLvl w:val="1"/>
      </w:pPr>
      <w:r>
        <w:rPr>
          <w:rFonts w:hint="eastAsia" w:ascii="宋体" w:hAnsi="宋体" w:eastAsia="宋体"/>
          <w:b/>
        </w:rPr>
        <w:t xml:space="preserve">10、</w:t>
      </w:r>
      <w:r>
        <w:rPr>
          <w:rFonts w:ascii="宋体" w:hAnsi="宋体" w:eastAsia="宋体"/>
          <w:b/>
        </w:rPr>
        <w:t xml:space="preserve">关于符合本国产品标准的声明函</w:t>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jc w:val="center"/>
        <w:spacing w:line="360" w:lineRule="auto"/>
        <w:rPr>
          <w:rFonts w:ascii="Calibri" w:hAnsi="Calibri" w:eastAsia="宋体"/>
          <w:sz w:val="21"/>
          <w:szCs w:val="21"/>
        </w:rPr>
      </w:pPr>
      <w:r>
        <w:rPr>
          <w:rFonts w:ascii="宋体" w:hAnsi="宋体" w:eastAsia="宋体"/>
          <w:b/>
          <w:sz w:val="21"/>
          <w:szCs w:val="21"/>
          <w:shd w:val="clear" w:color="auto" w:fill="ffffff"/>
        </w:rPr>
        <w:t xml:space="preserve">关于符合本国产品标准的声明函</w:t>
      </w:r>
      <w:r/>
    </w:p>
    <w:p>
      <w:pPr>
        <w:ind w:firstLine="420"/>
        <w:jc w:val="left"/>
        <w:spacing w:line="360" w:lineRule="auto"/>
        <w:widowControl/>
        <w:rPr>
          <w:rFonts w:ascii="Calibri" w:hAnsi="Calibri"/>
          <w:sz w:val="21"/>
          <w:szCs w:val="21"/>
        </w:rPr>
      </w:pPr>
      <w:r>
        <w:rPr>
          <w:rFonts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1.</w:t>
      </w:r>
      <w:r>
        <w:rPr>
          <w:rFonts w:ascii="宋体" w:hAnsi="宋体" w:eastAsia="宋体" w:cs="宋体"/>
          <w:color w:val="000000"/>
          <w:sz w:val="21"/>
          <w:szCs w:val="21"/>
          <w:u w:val="single"/>
          <w:shd w:val="clear" w:color="auto" w:fill="ffffff"/>
        </w:rPr>
        <w:t xml:space="preserve">（产品名称1）</w:t>
      </w:r>
      <w:r>
        <w:rPr>
          <w:rFonts w:ascii="宋体" w:hAnsi="宋体" w:eastAsia="宋体" w:cs="宋体"/>
          <w:color w:val="000000"/>
          <w:sz w:val="21"/>
          <w:szCs w:val="21"/>
          <w:shd w:val="clear" w:color="auto" w:fill="ffffff"/>
          <w:vertAlign w:val="superscript"/>
        </w:rPr>
        <w:t xml:space="preserve">1</w:t>
      </w:r>
      <w:r>
        <w:rPr>
          <w:rFonts w:ascii="宋体" w:hAnsi="宋体" w:eastAsia="宋体" w:cs="宋体"/>
          <w:color w:val="000000"/>
          <w:sz w:val="21"/>
          <w:szCs w:val="21"/>
          <w:shd w:val="clear" w:color="auto" w:fill="ffffff"/>
        </w:rPr>
        <w:t xml:space="preserve">，生产厂为</w:t>
      </w:r>
      <w:r>
        <w:rPr>
          <w:rFonts w:ascii="宋体" w:hAnsi="宋体" w:eastAsia="宋体" w:cs="宋体"/>
          <w:color w:val="000000"/>
          <w:sz w:val="21"/>
          <w:szCs w:val="21"/>
          <w:u w:val="single"/>
          <w:shd w:val="clear" w:color="auto" w:fill="ffffff"/>
        </w:rPr>
        <w:t xml:space="preserve">（厂名）</w:t>
      </w:r>
      <w:r>
        <w:rPr>
          <w:rFonts w:ascii="宋体" w:hAnsi="宋体" w:eastAsia="宋体" w:cs="宋体"/>
          <w:color w:val="000000"/>
          <w:sz w:val="21"/>
          <w:szCs w:val="21"/>
          <w:shd w:val="clear" w:color="auto" w:fill="ffffff"/>
          <w:vertAlign w:val="superscript"/>
        </w:rPr>
        <w:t xml:space="preserve">2</w:t>
      </w:r>
      <w:r>
        <w:rPr>
          <w:rFonts w:ascii="宋体" w:hAnsi="宋体" w:eastAsia="宋体" w:cs="宋体"/>
          <w:color w:val="000000"/>
          <w:sz w:val="21"/>
          <w:szCs w:val="21"/>
          <w:shd w:val="clear" w:color="auto" w:fill="ffffff"/>
        </w:rPr>
        <w:t xml:space="preserve">，厂址为</w:t>
      </w:r>
      <w:r>
        <w:rPr>
          <w:rFonts w:ascii="宋体" w:hAnsi="宋体" w:eastAsia="宋体" w:cs="宋体"/>
          <w:color w:val="000000"/>
          <w:sz w:val="21"/>
          <w:szCs w:val="21"/>
          <w:u w:val="single"/>
          <w:shd w:val="clear" w:color="auto" w:fill="ffffff"/>
        </w:rPr>
        <w:t xml:space="preserve">（生产厂址）</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的中国境内生产的组件成本占比≥</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vertAlign w:val="superscript"/>
        </w:rPr>
        <w:t xml:space="preserve">3</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vertAlign w:val="superscript"/>
        </w:rPr>
        <w:t xml:space="preserve">4</w:t>
      </w:r>
      <w:r>
        <w:rPr>
          <w:rFonts w:ascii="宋体" w:hAnsi="宋体" w:eastAsia="宋体" w:cs="宋体"/>
          <w:color w:val="000000"/>
          <w:sz w:val="21"/>
          <w:szCs w:val="21"/>
          <w:shd w:val="clear" w:color="auto" w:fill="ffffff"/>
        </w:rPr>
        <w:t xml:space="preserve">在中国境内生产。</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vertAlign w:val="superscript"/>
        </w:rPr>
        <w:t xml:space="preserve">5</w:t>
      </w:r>
      <w:r>
        <w:rPr>
          <w:rFonts w:ascii="宋体" w:hAnsi="宋体" w:eastAsia="宋体" w:cs="宋体"/>
          <w:color w:val="000000"/>
          <w:sz w:val="21"/>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2.</w:t>
      </w:r>
      <w:r>
        <w:rPr>
          <w:rFonts w:ascii="宋体" w:hAnsi="宋体" w:eastAsia="宋体" w:cs="宋体"/>
          <w:color w:val="000000"/>
          <w:sz w:val="21"/>
          <w:szCs w:val="21"/>
          <w:u w:val="single"/>
          <w:shd w:val="clear" w:color="auto" w:fill="ffffff"/>
        </w:rPr>
        <w:t xml:space="preserve">（产品名称2）</w:t>
      </w:r>
      <w:r>
        <w:rPr>
          <w:rFonts w:ascii="宋体" w:hAnsi="宋体" w:eastAsia="宋体" w:cs="宋体"/>
          <w:color w:val="000000"/>
          <w:sz w:val="21"/>
          <w:szCs w:val="21"/>
          <w:shd w:val="clear" w:color="auto" w:fill="ffffff"/>
        </w:rPr>
        <w:t xml:space="preserve">，生产厂为</w:t>
      </w:r>
      <w:r>
        <w:rPr>
          <w:rFonts w:ascii="宋体" w:hAnsi="宋体" w:eastAsia="宋体" w:cs="宋体"/>
          <w:color w:val="000000"/>
          <w:sz w:val="21"/>
          <w:szCs w:val="21"/>
          <w:u w:val="single"/>
          <w:shd w:val="clear" w:color="auto" w:fill="ffffff"/>
        </w:rPr>
        <w:t xml:space="preserve">（厂名）</w:t>
      </w:r>
      <w:r>
        <w:rPr>
          <w:rFonts w:ascii="宋体" w:hAnsi="宋体" w:eastAsia="宋体" w:cs="宋体"/>
          <w:color w:val="000000"/>
          <w:sz w:val="21"/>
          <w:szCs w:val="21"/>
          <w:shd w:val="clear" w:color="auto" w:fill="ffffff"/>
        </w:rPr>
        <w:t xml:space="preserve">，厂址为</w:t>
      </w:r>
      <w:r>
        <w:rPr>
          <w:rFonts w:ascii="宋体" w:hAnsi="宋体" w:eastAsia="宋体" w:cs="宋体"/>
          <w:color w:val="000000"/>
          <w:sz w:val="21"/>
          <w:szCs w:val="21"/>
          <w:u w:val="single"/>
          <w:shd w:val="clear" w:color="auto" w:fill="ffffff"/>
        </w:rPr>
        <w:t xml:space="preserve">（生产厂址）</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的中国境内生产的组件成本占比≥</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在中国境内生产。</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w:t>
      </w:r>
      <w:r/>
    </w:p>
    <w:p>
      <w:pPr>
        <w:ind w:firstLine="420"/>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righ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   公司（单位）名称（加盖CA电子公章）：         </w:t>
      </w:r>
      <w:r/>
    </w:p>
    <w:p>
      <w:pPr>
        <w:jc w:val="center"/>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           日期：      年   月   日         </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left"/>
        <w:spacing w:before="30" w:after="30" w:line="0" w:lineRule="atLeast"/>
        <w:shd w:val="clear" w:color="auto" w:fill="ffffff"/>
        <w:widowControl/>
        <w:rPr>
          <w:rFonts w:ascii="Calibri" w:hAnsi="Calibri"/>
          <w:sz w:val="21"/>
          <w:szCs w:val="21"/>
        </w:rPr>
      </w:pPr>
      <w:r>
        <w:rPr>
          <w:rFonts w:ascii="Calibri" w:hAnsi="Calibri"/>
          <w:sz w:val="21"/>
          <w:szCs w:val="21"/>
          <w:shd w:val="clear" w:color="auto" w:fill="ffffff"/>
        </w:rPr>
        <w:t xml:space="preserve"> </w:t>
      </w:r>
      <w:r/>
    </w:p>
    <w:p>
      <w:pPr>
        <w:jc w:val="left"/>
        <w:spacing w:before="30" w:after="30" w:line="0" w:lineRule="atLeast"/>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_________________</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1.产品如有型号，请在“产品名称”栏一并填写。</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Calibri" w:hAnsi="Calibri"/>
          <w:sz w:val="21"/>
          <w:szCs w:val="21"/>
        </w:rPr>
      </w:pPr>
      <w:r>
        <w:rPr>
          <w:rFonts w:ascii="宋体" w:hAnsi="宋体" w:eastAsia="宋体" w:cs="宋体"/>
          <w:color w:val="000000"/>
          <w:sz w:val="21"/>
          <w:szCs w:val="21"/>
          <w:shd w:val="clear" w:color="auto" w:fill="ffffff"/>
        </w:rPr>
        <w:t xml:space="preserve">6.《声明函》中标注“</w:t>
      </w:r>
      <w:r>
        <w:rPr>
          <w:rFonts w:ascii="宋体" w:hAnsi="宋体" w:eastAsia="宋体" w:cs="宋体"/>
          <w:color w:val="000000"/>
          <w:sz w:val="21"/>
          <w:szCs w:val="21"/>
          <w:u w:val="single"/>
          <w:shd w:val="clear" w:color="auto" w:fill="ffffff"/>
        </w:rPr>
        <w:t xml:space="preserve">  /  </w:t>
      </w:r>
      <w:r>
        <w:rPr>
          <w:rFonts w:ascii="宋体" w:hAnsi="宋体" w:eastAsia="宋体" w:cs="宋体"/>
          <w:color w:val="000000"/>
          <w:sz w:val="21"/>
          <w:szCs w:val="21"/>
          <w:shd w:val="clear" w:color="auto" w:fill="ffffff"/>
        </w:rPr>
        <w:t xml:space="preserve">”的地方无需填写。</w:t>
      </w:r>
      <w:r/>
    </w:p>
    <w:p>
      <w:pPr>
        <w:ind w:firstLine="420"/>
        <w:spacing w:after="160"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858"/>
        <w:ind w:firstLine="0"/>
        <w:jc w:val="both"/>
        <w:rPr>
          <w:rFonts w:hint="eastAsia" w:ascii="宋体" w:hAnsi="宋体" w:eastAsia="宋体"/>
          <w:sz w:val="32"/>
          <w:szCs w:val="32"/>
        </w:rPr>
      </w:pPr>
      <w:r>
        <w:rPr>
          <w:rFonts w:hint="eastAsia" w:ascii="宋体" w:hAnsi="宋体" w:eastAsia="宋体"/>
          <w:sz w:val="32"/>
          <w:szCs w:val="32"/>
        </w:rPr>
      </w:r>
      <w:r/>
    </w:p>
    <w:p>
      <w:pPr>
        <w:pStyle w:val="688"/>
        <w:jc w:val="center"/>
        <w:rPr>
          <w:rFonts w:hint="eastAsia" w:ascii="宋体" w:hAnsi="宋体" w:eastAsia="宋体"/>
          <w:sz w:val="52"/>
        </w:rPr>
      </w:pPr>
      <w:r/>
      <w:bookmarkStart w:id="32" w:name="_Toc13642115"/>
      <w:r/>
      <w:bookmarkStart w:id="33" w:name="_Toc488137108"/>
      <w:r/>
      <w:bookmarkStart w:id="34" w:name="_Toc202442449"/>
      <w:r/>
      <w:r/>
    </w:p>
    <w:p>
      <w:pPr>
        <w:pStyle w:val="688"/>
        <w:jc w:val="center"/>
        <w:rPr>
          <w:rFonts w:hint="eastAsia" w:ascii="宋体" w:hAnsi="宋体" w:eastAsia="宋体"/>
          <w:sz w:val="52"/>
        </w:rPr>
      </w:pPr>
      <w:r>
        <w:rPr>
          <w:rFonts w:hint="eastAsia" w:ascii="宋体" w:hAnsi="宋体" w:eastAsia="宋体"/>
          <w:sz w:val="52"/>
        </w:rPr>
      </w:r>
      <w:r/>
    </w:p>
    <w:p>
      <w:pPr>
        <w:pStyle w:val="688"/>
        <w:jc w:val="center"/>
        <w:rPr>
          <w:rFonts w:hint="eastAsia" w:ascii="宋体" w:hAnsi="宋体" w:eastAsia="宋体"/>
          <w:sz w:val="52"/>
        </w:rPr>
      </w:pPr>
      <w:r>
        <w:rPr>
          <w:rFonts w:hint="eastAsia" w:ascii="宋体" w:hAnsi="宋体" w:eastAsia="宋体"/>
          <w:sz w:val="52"/>
        </w:rPr>
        <w:t xml:space="preserve">第四章招标书</w:t>
      </w:r>
      <w:bookmarkEnd w:id="32"/>
      <w:r/>
      <w:bookmarkEnd w:id="33"/>
      <w:r/>
      <w:bookmarkEnd w:id="34"/>
      <w:r/>
      <w:r/>
    </w:p>
    <w:p>
      <w:pPr>
        <w:jc w:val="center"/>
        <w:spacing w:line="360" w:lineRule="auto"/>
        <w:rPr>
          <w:rFonts w:hint="eastAsia" w:ascii="宋体" w:hAnsi="宋体" w:eastAsia="宋体"/>
          <w:b/>
          <w:sz w:val="44"/>
          <w:szCs w:val="44"/>
        </w:rPr>
      </w:pPr>
      <w:r/>
      <w:bookmarkStart w:id="35" w:name="_Toc13543212"/>
      <w:r>
        <w:rPr>
          <w:rFonts w:ascii="宋体" w:hAnsi="宋体" w:eastAsia="宋体"/>
          <w:b/>
          <w:sz w:val="44"/>
        </w:rPr>
        <w:br w:type="page" w:clear="all"/>
      </w:r>
      <w:r>
        <w:rPr>
          <w:rFonts w:hint="eastAsia" w:ascii="宋体" w:hAnsi="宋体" w:eastAsia="宋体"/>
          <w:b/>
          <w:sz w:val="44"/>
          <w:szCs w:val="44"/>
        </w:rPr>
        <w:t xml:space="preserve">招标书</w:t>
      </w:r>
      <w:r/>
    </w:p>
    <w:p>
      <w:pPr>
        <w:ind w:firstLine="480"/>
        <w:spacing w:line="360" w:lineRule="auto"/>
        <w:rPr>
          <w:rFonts w:hint="eastAsia" w:ascii="宋体" w:hAnsi="宋体" w:eastAsia="宋体"/>
          <w:sz w:val="24"/>
          <w:szCs w:val="24"/>
        </w:rPr>
      </w:pPr>
      <w:r/>
      <w:bookmarkStart w:id="36" w:name="OLE_LINK1"/>
      <w:r/>
      <w:bookmarkEnd w:id="35"/>
      <w:r>
        <w:rPr>
          <w:rFonts w:hint="eastAsia" w:ascii="宋体" w:hAnsi="宋体" w:eastAsia="宋体"/>
          <w:sz w:val="24"/>
          <w:szCs w:val="24"/>
        </w:rPr>
        <w:t xml:space="preserve">江苏维岳工程咨询有限公司受苏州市相城区黄埭镇人民政府（苏州市相城区黄埭镇建设管理办公室）的委托，就2026年黄埭镇道路养护服务进行公开招标，欢迎有资格的供应商前来参加投标。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一</w:t>
      </w:r>
      <w:r>
        <w:rPr>
          <w:rFonts w:ascii="宋体" w:hAnsi="宋体" w:eastAsia="宋体"/>
          <w:b/>
          <w:sz w:val="24"/>
          <w:szCs w:val="24"/>
        </w:rPr>
        <w:t xml:space="preserve">、</w:t>
      </w:r>
      <w:r>
        <w:rPr>
          <w:rFonts w:hint="eastAsia" w:ascii="宋体" w:hAnsi="宋体" w:eastAsia="宋体"/>
          <w:b/>
          <w:sz w:val="24"/>
          <w:szCs w:val="24"/>
        </w:rPr>
        <w:t xml:space="preserve">采购编号：JSZC-320507-WYJS-G2026-0006</w:t>
      </w:r>
      <w:r/>
    </w:p>
    <w:p>
      <w:pPr>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二</w:t>
      </w:r>
      <w:r>
        <w:rPr>
          <w:rFonts w:ascii="宋体" w:hAnsi="宋体" w:eastAsia="宋体"/>
          <w:b/>
          <w:sz w:val="24"/>
          <w:szCs w:val="24"/>
        </w:rPr>
        <w:t xml:space="preserve">、</w:t>
      </w:r>
      <w:r>
        <w:rPr>
          <w:rFonts w:hint="eastAsia" w:ascii="宋体" w:hAnsi="宋体" w:eastAsia="宋体"/>
          <w:b/>
          <w:sz w:val="24"/>
          <w:szCs w:val="24"/>
        </w:rPr>
        <w:t xml:space="preserve">项目名称：</w:t>
      </w:r>
      <w:r>
        <w:rPr>
          <w:rFonts w:hint="eastAsia" w:ascii="宋体" w:hAnsi="宋体" w:eastAsia="宋体"/>
          <w:b/>
          <w:bCs/>
          <w:sz w:val="24"/>
          <w:szCs w:val="24"/>
        </w:rPr>
        <w:t xml:space="preserve">2026年黄埭镇道路养护服务</w:t>
      </w:r>
      <w:r/>
    </w:p>
    <w:p>
      <w:pPr>
        <w:ind w:firstLine="482"/>
        <w:spacing w:line="360" w:lineRule="auto"/>
        <w:rPr>
          <w:rFonts w:hint="eastAsia" w:ascii="宋体" w:hAnsi="宋体" w:eastAsia="宋体"/>
          <w:sz w:val="24"/>
          <w:szCs w:val="24"/>
        </w:rPr>
      </w:pPr>
      <w:r>
        <w:rPr>
          <w:rFonts w:hint="eastAsia" w:ascii="宋体" w:hAnsi="宋体" w:eastAsia="宋体"/>
          <w:b/>
          <w:sz w:val="24"/>
          <w:szCs w:val="24"/>
        </w:rPr>
        <w:t xml:space="preserve">三、清单及单价最高限价</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1、第一标段（黄埭片区）：详见附件1。</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2、第二标段（东桥片区）：详见附件2。</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说明：</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1</w:t>
      </w:r>
      <w:r>
        <w:rPr>
          <w:rFonts w:hint="eastAsia" w:ascii="宋体" w:hAnsi="宋体" w:eastAsia="宋体"/>
          <w:b/>
          <w:sz w:val="24"/>
          <w:szCs w:val="24"/>
        </w:rPr>
        <w:t xml:space="preserve">）本项目采用统一折扣率方式报价，最终中标折扣率在本项目履约过程中不予改动。</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2</w:t>
      </w:r>
      <w:r>
        <w:rPr>
          <w:rFonts w:hint="eastAsia" w:ascii="宋体" w:hAnsi="宋体" w:eastAsia="宋体"/>
          <w:b/>
          <w:sz w:val="24"/>
          <w:szCs w:val="24"/>
        </w:rPr>
        <w:t xml:space="preserve">）实际工作内容的价格结算方法：实际结算单价</w:t>
      </w:r>
      <w:r>
        <w:rPr>
          <w:rFonts w:ascii="宋体" w:hAnsi="宋体" w:eastAsia="宋体"/>
          <w:b/>
          <w:sz w:val="24"/>
          <w:szCs w:val="24"/>
        </w:rPr>
        <w:t xml:space="preserve">=</w:t>
      </w:r>
      <w:r>
        <w:rPr>
          <w:rFonts w:hint="eastAsia" w:ascii="宋体" w:hAnsi="宋体" w:eastAsia="宋体"/>
          <w:b/>
          <w:sz w:val="24"/>
          <w:szCs w:val="24"/>
        </w:rPr>
        <w:t xml:space="preserve">招标需求中对应的</w:t>
      </w:r>
      <w:r>
        <w:rPr>
          <w:rFonts w:hint="cs" w:ascii="宋体" w:hAnsi="宋体" w:eastAsia="宋体"/>
          <w:b/>
          <w:sz w:val="24"/>
          <w:szCs w:val="24"/>
        </w:rPr>
        <w:t xml:space="preserve">“</w:t>
      </w:r>
      <w:r>
        <w:rPr>
          <w:rFonts w:hint="eastAsia" w:ascii="宋体" w:hAnsi="宋体" w:eastAsia="宋体"/>
          <w:b/>
          <w:sz w:val="24"/>
          <w:szCs w:val="24"/>
        </w:rPr>
        <w:t xml:space="preserve">最高限价单价</w:t>
      </w:r>
      <w:r>
        <w:rPr>
          <w:rFonts w:hint="cs" w:ascii="宋体" w:hAnsi="宋体" w:eastAsia="宋体"/>
          <w:b/>
          <w:sz w:val="24"/>
          <w:szCs w:val="24"/>
        </w:rPr>
        <w:t xml:space="preserve">”</w:t>
      </w:r>
      <w:r>
        <w:rPr>
          <w:rFonts w:ascii="宋体" w:hAnsi="宋体" w:eastAsia="宋体"/>
          <w:b/>
          <w:sz w:val="24"/>
          <w:szCs w:val="24"/>
        </w:rPr>
        <w:t xml:space="preserve">*</w:t>
      </w:r>
      <w:r>
        <w:rPr>
          <w:rFonts w:hint="eastAsia" w:ascii="宋体" w:hAnsi="宋体" w:eastAsia="宋体"/>
          <w:b/>
          <w:sz w:val="24"/>
          <w:szCs w:val="24"/>
        </w:rPr>
        <w:t xml:space="preserve">中标折扣率。</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w:t>
      </w:r>
      <w:r>
        <w:rPr>
          <w:rFonts w:ascii="宋体" w:hAnsi="宋体" w:eastAsia="宋体"/>
          <w:b/>
          <w:sz w:val="24"/>
          <w:szCs w:val="24"/>
        </w:rPr>
        <w:t xml:space="preserve">3</w:t>
      </w:r>
      <w:r>
        <w:rPr>
          <w:rFonts w:hint="eastAsia" w:ascii="宋体" w:hAnsi="宋体" w:eastAsia="宋体"/>
          <w:b/>
          <w:sz w:val="24"/>
          <w:szCs w:val="24"/>
        </w:rPr>
        <w:t xml:space="preserve">）分项报价单价均按统一折扣率报价，请各投标单位报价时充分考虑到</w:t>
      </w:r>
      <w:r>
        <w:rPr>
          <w:rFonts w:ascii="宋体" w:hAnsi="宋体" w:eastAsia="宋体"/>
          <w:b/>
          <w:sz w:val="24"/>
          <w:szCs w:val="24"/>
        </w:rPr>
        <w:t xml:space="preserve">12</w:t>
      </w:r>
      <w:r>
        <w:rPr>
          <w:rFonts w:hint="eastAsia" w:ascii="宋体" w:hAnsi="宋体" w:eastAsia="宋体"/>
          <w:b/>
          <w:sz w:val="24"/>
          <w:szCs w:val="24"/>
        </w:rPr>
        <w:t xml:space="preserve">个月（自合同签订之日起计算）的养护期限内人工、材料等综合市场因素及各项风险，招标单位不因任何原因追加任何费用。</w:t>
      </w:r>
      <w:r/>
    </w:p>
    <w:p>
      <w:pPr>
        <w:ind w:firstLine="482"/>
        <w:spacing w:line="360" w:lineRule="auto"/>
        <w:tabs>
          <w:tab w:val="left" w:pos="420" w:leader="none"/>
          <w:tab w:val="left" w:pos="540" w:leader="none"/>
        </w:tabs>
        <w:rPr>
          <w:rFonts w:hint="eastAsia" w:ascii="宋体" w:hAnsi="宋体" w:eastAsia="宋体"/>
          <w:b/>
          <w:sz w:val="24"/>
          <w:szCs w:val="24"/>
        </w:rPr>
      </w:pPr>
      <w:r>
        <w:rPr>
          <w:rFonts w:hint="eastAsia" w:ascii="宋体" w:hAnsi="宋体" w:eastAsia="宋体"/>
          <w:b/>
          <w:sz w:val="24"/>
          <w:szCs w:val="24"/>
        </w:rPr>
        <w:t xml:space="preserve">四、养护基本要求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（一）市政设施日常养护范围：道路（沥青、混凝土）、人行道与侧平石、桥梁（桥面、桥栏杆、桥梁伸缩缝）、其他市政及配套附属设施等。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（二）市政设施日常养护作业内容：</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1、路面部分：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①路面坑洼、下沉的填补翻修，沥青铺设；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②麻面、拥包、龟裂、角裂、啃边、翻浆、纵横缝等病害的处理；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③路面伸缩缝和其它裂缝的清理，并做好灌、封处理及重新灌注填缝料工程；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④路面日常小修保养工程；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⑤夏季高温路面每天洒水养护和雨季路面积水的及时排除工作等。</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2、人行道、侧平石及侧石：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①人行道板的缺损、塌陷、松翘等，保持道板面平整无积水；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②侧平石（含绿化侧平石）损坏、水毁塌后的更换修补，零星缺失的补缺工程；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③侧石侧翻与平石凸陷阻水的整修，保持侧平石稳固、直顺、完整及美观。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3、排水设施附属物：</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①雨、污水检查窨井井盖（含预留井）和雨水边井盖、边井蓖缺损更换，检查井井盖缺失的应在发现后2小时内完成补缺；</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②发现雨、污水检查窨井盖底与路面高差超过允许范围后，对井座的调整恢复工程，做到井盖与框配套、吻合，安装平稳。</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4、桥梁与挡土墙：</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①桥面伸缩缝的清理与填缝；</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②桥栏杆缺损、裂缝、剥落的修补</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5、附属设施：对道路服务设施、护栏等相应配套附属设施的损坏、受污进行必要的修复与清理工作。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6、临时交办的其他工作。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（三）市政养护项目的施工管理：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1、按照建设部CJJ36-2016《城镇道路养护技术规范》，道路养护单位必须制定养护质量保证体系，严格工程质量操作流程；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2、按月制定道路养护计划，并依据道路日常巡视情况适时调整。养护承包单位针对道路实际情况、养护要求和施工作业特点，定期上报养护实施计划。所有养护工程一律采取先申请后实施，以甲方批准为准；</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3、养护承包单位按《道路养护任务单》（《黄埭市政设施养护维修交办单》）要求与内容实施养护，养护工程量必须经甲方及工程监理现场验收后，按规定签证确认；</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4、对有关养护工程，养护承包单位须上报施工组织方案，严格按照养护施工技术要求完成工程；</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5、涉及工程开挖、修复路面等养护工程，按相城区有关规定办理相关手续。甲方履行施工管理职能，负责组织协调、工程质量、工作量实际签证和验收工作；</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6、养护施工现场做好安全警示和作业围挡，遵守工程施工规范与相关管理要求，做到文明施工；</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7、若因承包单位工作不力而出现媒体曝光、上级通报、点名批评，造成重大影响的，视情节轻重，一次处以5000-20000元的罚款；</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8、养护承包单位应及时响应甲方检查发现问题的整改，并落实回复。</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（四）服务人员、车辆配备要求：</w:t>
      </w:r>
      <w:r/>
    </w:p>
    <w:p>
      <w:pPr>
        <w:ind w:firstLine="480"/>
        <w:spacing w:line="360" w:lineRule="auto"/>
        <w:rPr>
          <w:rFonts w:hint="eastAsia" w:ascii="宋体" w:hAnsi="宋体" w:eastAsia="宋体" w:cs="宋体"/>
          <w:sz w:val="24"/>
          <w:szCs w:val="24"/>
        </w:rPr>
      </w:pPr>
      <w:r/>
      <w:bookmarkStart w:id="37" w:name="_Hlk173137334"/>
      <w:r>
        <w:rPr>
          <w:rFonts w:ascii="宋体" w:hAnsi="宋体" w:eastAsia="宋体" w:cs="宋体"/>
          <w:sz w:val="24"/>
          <w:szCs w:val="24"/>
        </w:rPr>
        <w:t xml:space="preserve">1、服务人员要求：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（1）驾驶员：要求不低于1人，年龄在45周岁以内。</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（2）技术人员：要求不低于3人，年龄在45周岁以内。对区域范围内市政设施进行巡视，具体包括巡视台账、桥梁伸缩缝清理、泄水孔清理、日常安全应急等甲方要求的应急处置。</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管理人员：项目负责人1名。项目负责人具有一定市政基础设施养护及零星修复相关经验，负责各级单位主持协调工作及内部行政管理、考核，制度执行。市政基础设施养护及零星修复改造作业期间项目负责人更换必须及时书面报告</w:t>
      </w:r>
      <w:r>
        <w:rPr>
          <w:rFonts w:hint="eastAsia" w:ascii="宋体" w:hAnsi="宋体" w:eastAsia="宋体" w:cs="宋体"/>
          <w:sz w:val="24"/>
          <w:szCs w:val="24"/>
        </w:rPr>
        <w:t xml:space="preserve">采购人</w:t>
      </w:r>
      <w:r>
        <w:rPr>
          <w:rFonts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投标人</w:t>
      </w:r>
      <w:r>
        <w:rPr>
          <w:rFonts w:ascii="宋体" w:hAnsi="宋体" w:eastAsia="宋体" w:cs="宋体"/>
          <w:sz w:val="24"/>
          <w:szCs w:val="24"/>
        </w:rPr>
        <w:t xml:space="preserve">承担所有作业服务人员及管理人员的安全责任及费用。</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投标人</w:t>
      </w:r>
      <w:r>
        <w:rPr>
          <w:rFonts w:ascii="宋体" w:hAnsi="宋体" w:eastAsia="宋体" w:cs="宋体"/>
          <w:sz w:val="24"/>
          <w:szCs w:val="24"/>
        </w:rPr>
        <w:t xml:space="preserve">应为作业服务人员提供工作服及必要的劳动防护用品。</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（6）市政基础设施养护及零星修复改造作业服务期内，</w:t>
      </w:r>
      <w:r>
        <w:rPr>
          <w:rFonts w:hint="eastAsia" w:ascii="宋体" w:hAnsi="宋体" w:eastAsia="宋体" w:cs="宋体"/>
          <w:sz w:val="24"/>
          <w:szCs w:val="24"/>
        </w:rPr>
        <w:t xml:space="preserve">招标单位</w:t>
      </w:r>
      <w:r>
        <w:rPr>
          <w:rFonts w:ascii="宋体" w:hAnsi="宋体" w:eastAsia="宋体" w:cs="宋体"/>
          <w:sz w:val="24"/>
          <w:szCs w:val="24"/>
        </w:rPr>
        <w:t xml:space="preserve">根据工作需要召开会议，</w:t>
      </w:r>
      <w:r>
        <w:rPr>
          <w:rFonts w:hint="eastAsia" w:ascii="宋体" w:hAnsi="宋体" w:eastAsia="宋体" w:cs="宋体"/>
          <w:sz w:val="24"/>
          <w:szCs w:val="24"/>
        </w:rPr>
        <w:t xml:space="preserve">中标人</w:t>
      </w:r>
      <w:r>
        <w:rPr>
          <w:rFonts w:ascii="宋体" w:hAnsi="宋体" w:eastAsia="宋体" w:cs="宋体"/>
          <w:sz w:val="24"/>
          <w:szCs w:val="24"/>
        </w:rPr>
        <w:t xml:space="preserve">的法定代表人或项目负责人必须准时参加</w:t>
      </w:r>
      <w:r>
        <w:rPr>
          <w:rFonts w:hint="eastAsia" w:ascii="宋体" w:hAnsi="宋体" w:eastAsia="宋体" w:cs="宋体"/>
          <w:sz w:val="24"/>
          <w:szCs w:val="24"/>
        </w:rPr>
        <w:t xml:space="preserve">。</w:t>
      </w:r>
      <w:bookmarkEnd w:id="37"/>
      <w:r/>
      <w:r/>
    </w:p>
    <w:p>
      <w:pPr>
        <w:ind w:firstLine="482"/>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注：提供上述人员在投标单位的社保缴纳证明，否则视为未实质性响应招标文件，也不得标。所有作业服务人员一经确定不得随意变更，特殊情况如有人员调整，中标单位必须书面征得采购单位同意，否则按合同补充条款进行处罚。</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2、作业车辆配备要求：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（1）皮卡巡视车不少于1辆，采用符合</w:t>
      </w:r>
      <w:r>
        <w:rPr>
          <w:rFonts w:hint="eastAsia" w:ascii="宋体" w:hAnsi="宋体" w:eastAsia="宋体" w:cs="宋体"/>
          <w:sz w:val="24"/>
          <w:szCs w:val="24"/>
        </w:rPr>
        <w:t xml:space="preserve">招标单位</w:t>
      </w:r>
      <w:r>
        <w:rPr>
          <w:rFonts w:ascii="宋体" w:hAnsi="宋体" w:eastAsia="宋体" w:cs="宋体"/>
          <w:sz w:val="24"/>
          <w:szCs w:val="24"/>
        </w:rPr>
        <w:t xml:space="preserve">要求的市政养护专业车辆。</w:t>
      </w:r>
      <w:r/>
    </w:p>
    <w:p>
      <w:pPr>
        <w:ind w:firstLine="482"/>
        <w:spacing w:line="360" w:lineRule="auto"/>
        <w:rPr>
          <w:rFonts w:hint="eastAsia" w:ascii="宋体" w:hAnsi="宋体" w:eastAsia="宋体" w:cs="宋体"/>
          <w:b/>
          <w:bCs/>
          <w:sz w:val="24"/>
          <w:szCs w:val="24"/>
          <w:u w:val="single"/>
        </w:rPr>
      </w:pPr>
      <w:r>
        <w:rPr>
          <w:rFonts w:ascii="宋体" w:hAnsi="宋体" w:eastAsia="宋体" w:cs="宋体"/>
          <w:b/>
          <w:bCs/>
          <w:sz w:val="24"/>
          <w:szCs w:val="24"/>
          <w:u w:val="single"/>
        </w:rPr>
        <w:t xml:space="preserve">注：所有车辆、设备应具备购买或租赁手续，并具有车辆保险手续，所产生费用及事故责任均由</w:t>
      </w:r>
      <w:r>
        <w:rPr>
          <w:rFonts w:hint="eastAsia" w:ascii="宋体" w:hAnsi="宋体" w:eastAsia="宋体" w:cs="宋体"/>
          <w:b/>
          <w:bCs/>
          <w:sz w:val="24"/>
          <w:szCs w:val="24"/>
          <w:u w:val="single"/>
        </w:rPr>
        <w:t xml:space="preserve">中标人</w:t>
      </w:r>
      <w:r>
        <w:rPr>
          <w:rFonts w:ascii="宋体" w:hAnsi="宋体" w:eastAsia="宋体" w:cs="宋体"/>
          <w:b/>
          <w:bCs/>
          <w:sz w:val="24"/>
          <w:szCs w:val="24"/>
          <w:u w:val="single"/>
        </w:rPr>
        <w:t xml:space="preserve">承担。</w:t>
      </w:r>
      <w:r/>
    </w:p>
    <w:p>
      <w:pPr>
        <w:ind w:firstLine="482"/>
        <w:spacing w:line="360" w:lineRule="auto"/>
        <w:rPr>
          <w:rFonts w:hint="eastAsia" w:ascii="宋体" w:hAnsi="宋体" w:eastAsia="宋体" w:cs="宋体"/>
          <w:b/>
          <w:bCs/>
          <w:sz w:val="24"/>
          <w:szCs w:val="24"/>
          <w:u w:val="single"/>
        </w:rPr>
      </w:pPr>
      <w:r>
        <w:rPr>
          <w:rFonts w:hint="eastAsia" w:ascii="宋体" w:hAnsi="宋体" w:eastAsia="宋体" w:cs="宋体"/>
          <w:b/>
          <w:bCs/>
          <w:sz w:val="24"/>
          <w:szCs w:val="24"/>
          <w:u w:val="single"/>
        </w:rPr>
        <w:t xml:space="preserve">作业车辆为承诺中标后购买的，中标后5日内，向招标单位提供作业车辆购买的相关证明，未提供或提供不全的将视为未实质性响应招标文件，也不得标，招标单位有权拒绝签订合同。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3、为应急考虑：</w:t>
      </w:r>
      <w:r>
        <w:rPr>
          <w:rFonts w:hint="eastAsia" w:ascii="宋体" w:hAnsi="宋体" w:eastAsia="宋体" w:cs="宋体"/>
          <w:sz w:val="24"/>
          <w:szCs w:val="24"/>
        </w:rPr>
        <w:t xml:space="preserve">投标人</w:t>
      </w:r>
      <w:r>
        <w:rPr>
          <w:rFonts w:ascii="宋体" w:hAnsi="宋体" w:eastAsia="宋体" w:cs="宋体"/>
          <w:sz w:val="24"/>
          <w:szCs w:val="24"/>
        </w:rPr>
        <w:t xml:space="preserve">需在距离本项目作业范围内方圆5公里以内具有满足作业任务量的最低数量车辆、设备及相关应急物资的应急中转站地点、场地。</w:t>
      </w:r>
      <w:r>
        <w:rPr>
          <w:rFonts w:hint="eastAsia" w:ascii="宋体" w:hAnsi="宋体" w:eastAsia="宋体" w:cs="宋体"/>
          <w:sz w:val="24"/>
          <w:szCs w:val="24"/>
        </w:rPr>
        <w:t xml:space="preserve">以投标单位至各标段片区（黄埭片区、东桥片区）在“百度地图”路程截图证明为准。应急中转站场所可以是现有的，也可以承诺中标后自行租赁。</w:t>
      </w:r>
      <w:r>
        <w:rPr>
          <w:rFonts w:hint="eastAsia" w:ascii="宋体" w:hAnsi="宋体" w:eastAsia="宋体" w:cs="宋体"/>
          <w:b/>
          <w:bCs/>
          <w:sz w:val="24"/>
          <w:szCs w:val="24"/>
          <w:u w:val="single"/>
        </w:rPr>
        <w:t xml:space="preserve">投标文件中提供“百度地图”路程截图证明或者承诺函，否则视为未实质性响应招标文件，也不得标。</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（五）其他要求：</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中标人</w:t>
      </w:r>
      <w:r>
        <w:rPr>
          <w:rFonts w:ascii="宋体" w:hAnsi="宋体" w:eastAsia="宋体" w:cs="宋体"/>
          <w:sz w:val="24"/>
          <w:szCs w:val="24"/>
        </w:rPr>
        <w:t xml:space="preserve">需提前做好人员培训，安排人员熟悉场地及日常工作流程，确保交接工作顺利进行。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2、若</w:t>
      </w:r>
      <w:r>
        <w:rPr>
          <w:rFonts w:hint="eastAsia" w:ascii="宋体" w:hAnsi="宋体" w:eastAsia="宋体" w:cs="宋体"/>
          <w:sz w:val="24"/>
          <w:szCs w:val="24"/>
        </w:rPr>
        <w:t xml:space="preserve">中标人</w:t>
      </w:r>
      <w:r>
        <w:rPr>
          <w:rFonts w:ascii="宋体" w:hAnsi="宋体" w:eastAsia="宋体" w:cs="宋体"/>
          <w:sz w:val="24"/>
          <w:szCs w:val="24"/>
        </w:rPr>
        <w:t xml:space="preserve">在服务管理期间，违反下列规定将被解除服务合同：</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（1）将服务项目全部及部分服务转包他人；</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（2）出现重大责任问题。</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3、因</w:t>
      </w:r>
      <w:r>
        <w:rPr>
          <w:rFonts w:hint="eastAsia" w:ascii="宋体" w:hAnsi="宋体" w:eastAsia="宋体" w:cs="宋体"/>
          <w:sz w:val="24"/>
          <w:szCs w:val="24"/>
        </w:rPr>
        <w:t xml:space="preserve">中标人</w:t>
      </w:r>
      <w:r>
        <w:rPr>
          <w:rFonts w:ascii="宋体" w:hAnsi="宋体" w:eastAsia="宋体" w:cs="宋体"/>
          <w:sz w:val="24"/>
          <w:szCs w:val="24"/>
        </w:rPr>
        <w:t xml:space="preserve">管理不善，造成工作范围内的设施、设备等损坏的，由直接责任人赔偿，若直接责任人因故无法赔偿的，</w:t>
      </w:r>
      <w:r>
        <w:rPr>
          <w:rFonts w:hint="eastAsia" w:ascii="宋体" w:hAnsi="宋体" w:eastAsia="宋体" w:cs="宋体"/>
          <w:sz w:val="24"/>
          <w:szCs w:val="24"/>
        </w:rPr>
        <w:t xml:space="preserve">采购人</w:t>
      </w:r>
      <w:r>
        <w:rPr>
          <w:rFonts w:ascii="宋体" w:hAnsi="宋体" w:eastAsia="宋体" w:cs="宋体"/>
          <w:sz w:val="24"/>
          <w:szCs w:val="24"/>
        </w:rPr>
        <w:t xml:space="preserve">有权要求</w:t>
      </w:r>
      <w:r>
        <w:rPr>
          <w:rFonts w:hint="eastAsia" w:ascii="宋体" w:hAnsi="宋体" w:eastAsia="宋体" w:cs="宋体"/>
          <w:sz w:val="24"/>
          <w:szCs w:val="24"/>
        </w:rPr>
        <w:t xml:space="preserve">中标人</w:t>
      </w:r>
      <w:r>
        <w:rPr>
          <w:rFonts w:ascii="宋体" w:hAnsi="宋体" w:eastAsia="宋体" w:cs="宋体"/>
          <w:sz w:val="24"/>
          <w:szCs w:val="24"/>
        </w:rPr>
        <w:t xml:space="preserve">赔偿损失。</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（六）作业服务监管：</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1、日常巡查问题、发现问题、各类投诉（曝光、联系单（函）、处罚单、领导交办等）等问题实时响应，在各类投诉要求时限范围内处理完毕。</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2、因紧急（重大）事故、不可抗力引起的服务片区设施、路面等损坏，应在接报后1小时内到达现场，做好应急处置，排除安全隐患，如遇片区设施、路面确实难以及时修复的问题，报甲方备案，同时明确修复时间。</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3、对未及时对服务片区内设施、路面修复的情况一律按有关标准加倍处罚。</w:t>
      </w:r>
      <w:r/>
    </w:p>
    <w:p>
      <w:pPr>
        <w:contextualSpacing/>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四、综合说明及要求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1、投标单位提供的服务能够至少达到招标文件要求，如果其中某些条款不响应时，应在文件中逐条列出，未列出的视同响应。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2、投标单位需在投标文件中明确服务内容和服务方案。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3、投标单位应对所投项目的全部内容进行报价，只投其中部分内容者或出现选择性报价的，其投标文件将被拒绝。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4.1投标单位在项目进行过程中产生的任何安全、损坏等责任事故一律由投标单位自行承担。如遇突发情况，投标单位需协助招标单位完成需要配合的服务。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4.2投标单位需严格按招标文件中规定的时间完成项目全部工作内容，如在实施的过程中出现错误、误差的，投标单位需及时更正至招标单位确认并经主管部门验收合格。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4.3本项目不允许转包、分包，发现查实者一律取消合同。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4.4投标单位应对服务危险性、潜在危险认真考虑周全，对所有项目安全负责，并承担由此可能产生的一切费用，招标单位不承担任何责任；如需招标单位配合的工作，投标单位需及时通知招标单位。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次采购共两个标段，报价包括在服务期内完成该项目所需的技术措施费、风险费、材料、机械设备、安装、垃圾等杂物的清除费、人员经费（包括人员工资、保险、临时性加班费用、高温费、交通意外险、人身意外险等发生的一切费用及法律法规规定的应付费用）、工程一切险及第三责任险、维护、利润、各种税费、代理服务费、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单位应到黄埭片区、东桥片区自行现场踏勘以充分了解市政养护区域位置、情况、道路、桥梁、排水、沿线安全设施、储存空间、装卸限制及任何其他足以影响投标报价的情况，任何因忽视或误解市政养护区域现场情况而导致的索赔或工期延长申请将不被批准；投标单位踏勘现场，充分考虑现场实际情况及工程概况要求中提及的各项费用。中标后，中标单位不得以任何形式以不了解现场情况为由提出费用调整，结算时不予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7、下列各项费用应包含在投标报价中：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（1）预算编制工程量按暂估数量计入，结算时根据现场发生实际数量调整；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（2）本工程所有填挖土方一并纳入土方工程内总体平衡，场内运输由施工单位自行考虑。余方弃置运输必须满足政府相关文件要求，运距包干，弃土点堆置场地自行落实。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（3）原有管道拆除不再单列清单，费用在相应的拆除路面、挖土方中计入（即拆除老路、挖土方不扣管道体积）。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（4）道路及人行道基础等拆除，回填利用部分的拆除粒径必须按满足回填使用要求。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（5）基层拆除有无骨料综合考虑。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（6）本工程采用商品砼。</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（7）本工程施工围挡、临时标志牌等临时性设施，完工后产权归承包人所有，回收残值在投标报价中予以考虑。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（8）本清单中市政工程模板不单列子目报价，所涉及费用含于相关子目报价中。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（9）道路养护施工及生活临时用水由中标单位自行安装施工用水管道及水表（招标单位提供给水接驳点），费用均须包含在响应报价中，由中标单位自行承担；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（10）道路养护施工及生活临时用电由中标单位自行安装施工用电设施（招标单位提供用电接驳点及计量电表）费用均须包含在响应报价中，由中标单位自行承担；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（11）场内障碍物（含裸露及埋藏的垃圾、地表植物）的清除、外运及换填费用；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（12）运输线路上的道路维护、保洁费用；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（13）建筑物、构筑物、地下及地上管道和杆线、古树名木等场内外原有事物的排险加固费用；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（14）为保证安全施工及过往行人、车辆的安全通行实施的围栏、硬化、保卫、看护、夜间照明等措施工作；发生任何事故所需承担的一切责任及义务均由中标单位承担；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（15）根据苏州市、相城区有关规定办理相关申请、审批、保证、批准手续所需的费用；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（16）防洪、防台措施所需费用；因施工造成的周边的设施、设备及其他附属物的污染、破损，施工单位须进行复原。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（17）道路养护施工垃圾外运费用，倾倒地点应符合苏州相城区的规定。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（18）通过现场踏勘，作为有经验的供应商可预见的其他一切工作内容所需的费用。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（19）道路养护施工拆除废料全部由中标供应商按要求外运，施工综合报价必须包含垃圾外运费用。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（20）因道路养护施工造成的周边的设施、设备及其他附属物的污染、破损，中标单位须进行复原。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（21）投标单位须考虑夜间及节假日施工措施费用。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8、服务时间：自合同签订之日起1年，具体日期要求根据招标单位项目实施进度要求执行或实际结算合同价达到相应标段的预算最高限价(二者以先到达者为准)。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9、服务地点：招标单位指定地点。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（1）验收时间：招标单位根据实际情况在合理时间内进行验收。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（2）验收标准：按国家相关法律法规、行业相关标准及招标文件要求和投标单位的承诺进行验收。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11、付款方式：详见第五章</w:t>
      </w:r>
      <w:hyperlink w:tooltip="#合同一般条款" w:anchor="合同一般条款" w:history="1">
        <w:r>
          <w:rPr>
            <w:rFonts w:hint="eastAsia" w:ascii="宋体" w:hAnsi="宋体" w:eastAsia="宋体" w:cs="宋体"/>
            <w:sz w:val="24"/>
            <w:szCs w:val="24"/>
          </w:rPr>
          <w:t xml:space="preserve">合同主要条款</w:t>
        </w:r>
      </w:hyperlink>
      <w:r>
        <w:rPr>
          <w:rFonts w:hint="eastAsia" w:ascii="宋体" w:hAnsi="宋体" w:eastAsia="宋体" w:cs="宋体"/>
          <w:sz w:val="24"/>
          <w:szCs w:val="24"/>
        </w:rPr>
        <w:t xml:space="preserve">。</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sz w:val="24"/>
          <w:szCs w:val="24"/>
        </w:rPr>
        <w:t xml:space="preserve">凡涉及招标文件的补充说明和修改，均以苏州市政府采购网公示的补充通知为准。</w:t>
      </w:r>
      <w:r/>
    </w:p>
    <w:p>
      <w:pPr>
        <w:ind w:firstLine="480"/>
        <w:spacing w:line="360" w:lineRule="auto"/>
        <w:rPr>
          <w:rFonts w:hint="eastAsia" w:ascii="宋体" w:hAnsi="宋体" w:eastAsia="宋体"/>
          <w:b/>
          <w:bCs/>
          <w:sz w:val="24"/>
          <w:szCs w:val="24"/>
        </w:rPr>
      </w:pPr>
      <w:r>
        <w:rPr>
          <w:rFonts w:hint="eastAsia" w:ascii="宋体" w:hAnsi="宋体" w:eastAsia="宋体"/>
          <w:b/>
          <w:bCs/>
          <w:sz w:val="24"/>
          <w:szCs w:val="24"/>
        </w:rPr>
        <w:t xml:space="preserve">五、政府采购政策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1.小、微企业</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b/>
          <w:sz w:val="24"/>
          <w:szCs w:val="24"/>
        </w:rPr>
        <w:t xml:space="preserve">《中小企业声明函》中所填的行业应与本采购标的对应的中小企业划分标准所属行业一致，未提交声明函或所提</w:t>
      </w:r>
      <w:r>
        <w:rPr>
          <w:rFonts w:hint="eastAsia" w:ascii="宋体" w:hAnsi="宋体" w:eastAsia="宋体"/>
          <w:b/>
          <w:sz w:val="24"/>
          <w:szCs w:val="24"/>
        </w:rPr>
        <w:t xml:space="preserve">交的声明函中行业与本采购标的对应的中小企业划分标准所属行业不一致不享受相关政策。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服务类项目中供应商若使用退休人员，将不享受相关扶持政策。</w:t>
      </w:r>
      <w:r/>
    </w:p>
    <w:p>
      <w:pPr>
        <w:ind w:firstLine="482"/>
        <w:spacing w:line="360" w:lineRule="auto"/>
        <w:tabs>
          <w:tab w:val="left" w:pos="567" w:leader="none"/>
        </w:tabs>
        <w:rPr>
          <w:rFonts w:hint="eastAsia" w:ascii="宋体" w:hAnsi="宋体" w:eastAsia="宋体"/>
          <w:sz w:val="24"/>
          <w:szCs w:val="24"/>
        </w:rPr>
      </w:pPr>
      <w:r>
        <w:rPr>
          <w:rFonts w:hint="eastAsia" w:ascii="宋体" w:hAnsi="宋体" w:eastAsia="宋体"/>
          <w:b/>
          <w:sz w:val="24"/>
          <w:szCs w:val="24"/>
        </w:rPr>
        <w:t xml:space="preserve">根据《政府采购促进中小企业发展管理办法》（财库〔2020〕46号）及《中小企业划型标准规定》（工信部联企业〔2011〕300号），本采购标的对应的中小企业划分标准所属行业为：其他未列明行业。</w:t>
      </w:r>
      <w:r/>
    </w:p>
    <w:p>
      <w:pPr>
        <w:ind w:firstLine="480"/>
        <w:spacing w:line="360" w:lineRule="auto"/>
        <w:tabs>
          <w:tab w:val="left" w:pos="567"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.残疾人福利性单位</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3.监狱企业</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4.绿色采购</w:t>
      </w:r>
      <w:r/>
    </w:p>
    <w:p>
      <w:pPr>
        <w:ind w:firstLine="480"/>
        <w:spacing w:line="360" w:lineRule="auto"/>
        <w:tabs>
          <w:tab w:val="left" w:pos="567" w:leader="none"/>
        </w:tabs>
        <w:rPr>
          <w:rFonts w:hint="eastAsia" w:ascii="宋体" w:hAnsi="宋体" w:eastAsia="宋体"/>
          <w:sz w:val="24"/>
          <w:szCs w:val="24"/>
        </w:rPr>
      </w:pP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w:t>
      </w:r>
      <w:r>
        <w:rPr>
          <w:rFonts w:hint="eastAsia" w:ascii="宋体" w:hAnsi="宋体" w:eastAsia="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5.针对中小型企业、残疾人福利企业和监狱企业的评审：</w:t>
      </w:r>
      <w:r/>
    </w:p>
    <w:p>
      <w:pPr>
        <w:ind w:firstLine="482"/>
        <w:spacing w:line="360" w:lineRule="auto"/>
        <w:rPr>
          <w:rFonts w:hint="eastAsia"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w:t>
      </w:r>
      <w:r>
        <w:rPr>
          <w:rFonts w:hint="eastAsia" w:ascii="宋体" w:hAnsi="宋体" w:eastAsia="宋体"/>
          <w:bCs/>
          <w:sz w:val="24"/>
          <w:szCs w:val="24"/>
        </w:rPr>
        <w:t xml:space="preserve">管理局、戒毒管理局（含新疆生产建设兵团）出具的属于监狱企业的证明文件。</w:t>
      </w:r>
      <w:r/>
    </w:p>
    <w:p>
      <w:pPr>
        <w:ind w:firstLine="480"/>
        <w:spacing w:line="360" w:lineRule="auto"/>
        <w:tabs>
          <w:tab w:val="left" w:pos="753" w:leader="none"/>
        </w:tabs>
        <w:rPr>
          <w:rFonts w:hint="eastAsia" w:ascii="宋体" w:hAnsi="宋体" w:eastAsia="宋体" w:cs="宋体"/>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 实施本国产品标准及相关政策</w:t>
      </w:r>
      <w:r>
        <w:rPr>
          <w:rFonts w:hint="eastAsia" w:ascii="宋体" w:hAnsi="宋体" w:eastAsia="宋体" w:cs="宋体"/>
          <w:sz w:val="24"/>
          <w:szCs w:val="24"/>
        </w:rPr>
        <w:t xml:space="preserve">： </w:t>
      </w:r>
      <w:r/>
    </w:p>
    <w:p>
      <w:pPr>
        <w:ind w:firstLine="422"/>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.1根据《国务院办公厅关于在政府采购中实施本国产品标准及相关政策的通知》（国办发（2025）34号）的规定，本项目对采购本国产品给予政策支持。</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.4本项目政府采购活动中既有本国产品又有非本国产品参与竞争的，依法对本国产品给予价格评审优惠，对本国产品的报价给予</w:t>
      </w:r>
      <w:r>
        <w:rPr>
          <w:rFonts w:ascii="宋体" w:hAnsi="宋体" w:eastAsia="宋体" w:cs="宋体"/>
          <w:sz w:val="24"/>
          <w:szCs w:val="24"/>
          <w:u w:val="single"/>
        </w:rPr>
        <w:t xml:space="preserve">20%</w:t>
      </w:r>
      <w:r>
        <w:rPr>
          <w:rFonts w:ascii="宋体" w:hAnsi="宋体" w:eastAsia="宋体" w:cs="宋体"/>
          <w:sz w:val="24"/>
          <w:szCs w:val="24"/>
        </w:rPr>
        <w:t xml:space="preserve">的价格扣除，用扣除后的价格参与评审。</w:t>
      </w:r>
      <w:r/>
    </w:p>
    <w:p>
      <w:pPr>
        <w:ind w:firstLine="420"/>
        <w:spacing w:line="360" w:lineRule="auto"/>
        <w:rPr>
          <w:rFonts w:hint="eastAsia" w:ascii="宋体" w:hAnsi="宋体" w:eastAsia="宋体" w:cs="宋体"/>
          <w:sz w:val="24"/>
          <w:szCs w:val="24"/>
        </w:rPr>
      </w:pPr>
      <w:r>
        <w:rPr>
          <w:rFonts w:ascii="宋体" w:hAnsi="宋体" w:eastAsia="宋体" w:cs="宋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ascii="宋体" w:hAnsi="宋体" w:eastAsia="宋体" w:cs="宋体"/>
          <w:sz w:val="24"/>
          <w:szCs w:val="24"/>
          <w:u w:val="single"/>
        </w:rPr>
        <w:t xml:space="preserve">20%</w:t>
      </w:r>
      <w:r>
        <w:rPr>
          <w:rFonts w:ascii="宋体" w:hAnsi="宋体" w:eastAsia="宋体" w:cs="宋体"/>
          <w:sz w:val="24"/>
          <w:szCs w:val="24"/>
        </w:rPr>
        <w:t xml:space="preserve">的价格扣除，用扣除后的价格参与评审。供应商未填写比例数值，或比例数值未达到</w:t>
      </w:r>
      <w:r>
        <w:rPr>
          <w:rFonts w:ascii="宋体" w:hAnsi="宋体" w:eastAsia="宋体" w:cs="宋体"/>
          <w:sz w:val="24"/>
          <w:szCs w:val="24"/>
          <w:u w:val="single"/>
        </w:rPr>
        <w:t xml:space="preserve">80%</w:t>
      </w:r>
      <w:r>
        <w:rPr>
          <w:rFonts w:ascii="宋体" w:hAnsi="宋体" w:eastAsia="宋体" w:cs="宋体"/>
          <w:sz w:val="24"/>
          <w:szCs w:val="24"/>
        </w:rPr>
        <w:t xml:space="preserve">的，将不享受本国产品价格评审优惠。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6</w:t>
      </w:r>
      <w:r>
        <w:rPr>
          <w:rFonts w:ascii="宋体" w:hAnsi="宋体" w:eastAsia="宋体" w:cs="宋体"/>
          <w:sz w:val="24"/>
          <w:szCs w:val="24"/>
        </w:rPr>
        <w:t xml:space="preserve">.7评标过程中，如发现供应商在《声明函》内容含义不明确、同类事项与投标</w:t>
      </w:r>
      <w:r>
        <w:rPr>
          <w:rFonts w:ascii="宋体" w:hAnsi="宋体" w:eastAsia="宋体" w:cs="宋体"/>
          <w:sz w:val="24"/>
          <w:szCs w:val="24"/>
        </w:rPr>
        <w:t xml:space="preserve">（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六、信用记录</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p>
    <w:p>
      <w:pPr>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p>
    <w:p>
      <w:pPr>
        <w:jc w:val="left"/>
        <w:widowControl/>
        <w:rPr>
          <w:sz w:val="32"/>
          <w:szCs w:val="32"/>
        </w:rPr>
      </w:pPr>
      <w:r>
        <w:rPr>
          <w:sz w:val="32"/>
          <w:szCs w:val="32"/>
        </w:rPr>
        <w:br w:type="page" w:clear="all"/>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rPr>
          <w:sz w:val="32"/>
          <w:szCs w:val="32"/>
        </w:rPr>
      </w:pPr>
      <w:r>
        <w:rPr>
          <w:sz w:val="32"/>
          <w:szCs w:val="32"/>
        </w:rPr>
      </w:r>
      <w:r/>
    </w:p>
    <w:p>
      <w:pPr>
        <w:pStyle w:val="688"/>
        <w:jc w:val="center"/>
        <w:spacing w:line="360" w:lineRule="auto"/>
        <w:rPr>
          <w:rFonts w:hint="eastAsia" w:ascii="宋体" w:hAnsi="宋体" w:eastAsia="宋体"/>
          <w:sz w:val="48"/>
          <w:szCs w:val="48"/>
        </w:rPr>
      </w:pPr>
      <w:r/>
      <w:bookmarkStart w:id="38" w:name="_Toc396747046"/>
      <w:r/>
      <w:bookmarkStart w:id="39" w:name="_Toc202442450"/>
      <w:r>
        <w:rPr>
          <w:rFonts w:hint="eastAsia" w:ascii="宋体" w:hAnsi="宋体" w:eastAsia="宋体"/>
          <w:sz w:val="48"/>
          <w:szCs w:val="48"/>
        </w:rPr>
        <w:t xml:space="preserve">第五章合同主要条款</w:t>
      </w:r>
      <w:bookmarkEnd w:id="38"/>
      <w:r/>
      <w:bookmarkEnd w:id="39"/>
      <w:r/>
      <w:r/>
    </w:p>
    <w:p>
      <w:pPr>
        <w:jc w:val="center"/>
        <w:spacing w:line="360" w:lineRule="auto"/>
        <w:rPr>
          <w:rFonts w:hint="eastAsia" w:ascii="宋体" w:hAnsi="宋体" w:eastAsia="宋体"/>
          <w:sz w:val="32"/>
          <w:szCs w:val="32"/>
        </w:rPr>
      </w:pPr>
      <w:r>
        <w:rPr>
          <w:rFonts w:hint="eastAsia" w:ascii="宋体" w:hAnsi="宋体" w:eastAsia="宋体"/>
          <w:sz w:val="32"/>
          <w:szCs w:val="32"/>
        </w:rPr>
        <w:br w:type="page" w:clear="all"/>
      </w:r>
      <w:r/>
    </w:p>
    <w:p>
      <w:pPr>
        <w:jc w:val="center"/>
        <w:spacing w:line="360" w:lineRule="auto"/>
        <w:rPr>
          <w:rFonts w:hint="eastAsia" w:ascii="宋体" w:hAnsi="宋体" w:eastAsia="宋体"/>
          <w:b/>
          <w:sz w:val="32"/>
          <w:szCs w:val="32"/>
        </w:rPr>
      </w:pPr>
      <w:r>
        <w:rPr>
          <w:rFonts w:hint="eastAsia" w:ascii="宋体" w:hAnsi="宋体" w:eastAsia="宋体"/>
          <w:b/>
          <w:sz w:val="32"/>
          <w:szCs w:val="32"/>
        </w:rPr>
        <w:t xml:space="preserve">合同主要条款</w:t>
      </w:r>
      <w:r/>
    </w:p>
    <w:p>
      <w:pPr>
        <w:ind w:firstLine="482"/>
        <w:jc w:val="left"/>
        <w:spacing w:line="360" w:lineRule="auto"/>
        <w:widowControl/>
        <w:rPr>
          <w:rFonts w:hint="eastAsia" w:ascii="宋体" w:hAnsi="宋体" w:eastAsia="宋体"/>
          <w:bCs/>
          <w:sz w:val="24"/>
          <w:szCs w:val="24"/>
        </w:rPr>
      </w:pPr>
      <w:r/>
      <w:bookmarkStart w:id="40" w:name="_Toc13889378"/>
      <w:r/>
      <w:bookmarkStart w:id="41" w:name="_Toc13642118"/>
      <w:r/>
      <w:bookmarkEnd w:id="36"/>
      <w:r>
        <w:rPr>
          <w:rFonts w:ascii="宋体" w:hAnsi="宋体" w:eastAsia="宋体"/>
          <w:bCs/>
          <w:sz w:val="24"/>
          <w:szCs w:val="24"/>
        </w:rPr>
        <w:t xml:space="preserve">根据苏州</w:t>
      </w:r>
      <w:r>
        <w:rPr>
          <w:rFonts w:hint="eastAsia" w:ascii="宋体" w:hAnsi="宋体" w:eastAsia="宋体"/>
          <w:bCs/>
          <w:sz w:val="24"/>
          <w:szCs w:val="24"/>
        </w:rPr>
        <w:t xml:space="preserve">市</w:t>
      </w:r>
      <w:r>
        <w:rPr>
          <w:rFonts w:ascii="宋体" w:hAnsi="宋体" w:eastAsia="宋体"/>
          <w:bCs/>
          <w:sz w:val="24"/>
          <w:szCs w:val="24"/>
        </w:rPr>
        <w:t xml:space="preserve">政府采购招标编号</w:t>
      </w:r>
      <w:r>
        <w:rPr>
          <w:rFonts w:hint="eastAsia" w:ascii="宋体" w:hAnsi="宋体" w:eastAsia="宋体"/>
          <w:bCs/>
          <w:sz w:val="24"/>
          <w:szCs w:val="24"/>
          <w:u w:val="single"/>
        </w:rPr>
        <w:t xml:space="preserve">                  </w:t>
      </w:r>
      <w:r>
        <w:rPr>
          <w:rFonts w:ascii="宋体" w:hAnsi="宋体" w:eastAsia="宋体"/>
          <w:bCs/>
          <w:sz w:val="24"/>
          <w:szCs w:val="24"/>
        </w:rPr>
        <w:t xml:space="preserve">号的招标文件、乙方的投标文件及中标结果，依照《中华人民共和国民法典》及其他有关法律、行政法规，遵循平等、自愿、公平和诚实信用的原则，双方就</w:t>
      </w:r>
      <w:r>
        <w:rPr>
          <w:rFonts w:ascii="宋体" w:hAnsi="宋体" w:eastAsia="宋体"/>
          <w:bCs/>
          <w:sz w:val="24"/>
          <w:szCs w:val="24"/>
          <w:lang w:val="zh-CN"/>
        </w:rPr>
        <w:t xml:space="preserve">内容</w:t>
      </w:r>
      <w:r>
        <w:rPr>
          <w:rFonts w:ascii="宋体" w:hAnsi="宋体" w:eastAsia="宋体"/>
          <w:bCs/>
          <w:sz w:val="24"/>
          <w:szCs w:val="24"/>
        </w:rPr>
        <w:t xml:space="preserve">的相关事项协商一致，签订本合同书。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一、合同标的物和合同价格组成</w:t>
      </w:r>
      <w:r/>
    </w:p>
    <w:p>
      <w:pPr>
        <w:ind w:firstLine="480"/>
        <w:jc w:val="left"/>
        <w:spacing w:line="360" w:lineRule="auto"/>
        <w:tabs>
          <w:tab w:val="left" w:pos="7560" w:leader="none"/>
        </w:tabs>
        <w:rPr>
          <w:rFonts w:hint="eastAsia" w:ascii="宋体" w:hAnsi="宋体" w:eastAsia="宋体" w:cs="宋体"/>
          <w:sz w:val="24"/>
          <w:szCs w:val="24"/>
        </w:rPr>
      </w:pPr>
      <w:r>
        <w:rPr>
          <w:rFonts w:hint="eastAsia" w:ascii="宋体" w:hAnsi="宋体" w:eastAsia="宋体" w:cs="宋体"/>
          <w:sz w:val="24"/>
          <w:szCs w:val="24"/>
        </w:rPr>
        <w:t xml:space="preserve">1.1采购的服务内容概述；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1.2服务具体范围，</w:t>
      </w:r>
      <w:r>
        <w:rPr>
          <w:rFonts w:hint="eastAsia" w:ascii="宋体" w:hAnsi="宋体" w:eastAsia="宋体" w:cs="宋体"/>
          <w:b/>
          <w:sz w:val="24"/>
          <w:szCs w:val="24"/>
        </w:rPr>
        <w:t xml:space="preserve">详见第四章；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1.3服务期限：</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日至202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日（共计一年）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（2）服务期未满一年，但实际结算合同价达到相应标段的预算最高限价。</w:t>
      </w:r>
      <w:r/>
    </w:p>
    <w:p>
      <w:pPr>
        <w:ind w:firstLine="48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注：以上条件满足其中一条，即合同自动终止。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合同价款的组成：合同价款包含甲方应付乙方的全部款项，包括在服务期内完成该项目所需的技术措施费、风险费、材料、机械设备、安装、垃圾等杂物的清除费、人员经费（包括人员工资、保险、临时性加班费用、高温费等发生的一切费用及法律法规规定的应付费用）、维护、利润、各种税费、代理服务费、政策性文件规定及合同包含的所有风险、责任等各项应有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二、下列文件为本合同不可分割部分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2.2乙方中标的投标文件；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2.3采购文件；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2.4乙方在投标过程中所作的其它承诺、声明、书面澄清等。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三、合同价格支付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3.1支付步骤和比例：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3.1.1中标折扣率：</w:t>
      </w:r>
      <w:r>
        <w:rPr>
          <w:rFonts w:hint="eastAsia" w:ascii="宋体" w:hAnsi="宋体" w:eastAsia="宋体" w:cs="宋体"/>
          <w:b/>
          <w:bCs/>
          <w:sz w:val="24"/>
          <w:szCs w:val="24"/>
          <w:u w:val="single"/>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（折扣率在合同履约过程中不予改动）。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3.1.2实际工作内容的价格结算方法：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实际结算单价=招标文件招标需求中对应的最高限价单价*中标折扣率。</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3.1.3</w:t>
      </w:r>
      <w:r>
        <w:rPr>
          <w:rFonts w:hint="eastAsia" w:ascii="宋体" w:hAnsi="宋体" w:eastAsia="宋体" w:cs="宋体"/>
          <w:sz w:val="24"/>
          <w:szCs w:val="24"/>
          <w:lang w:val="zh-CN"/>
        </w:rPr>
        <w:t xml:space="preserve">付款方式：</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合同签订生效后15个工作日内支付本合同总金额的10%作预付款。</w:t>
      </w:r>
      <w:r>
        <w:rPr>
          <w:rFonts w:hint="eastAsia" w:ascii="宋体" w:hAnsi="宋体" w:eastAsia="宋体" w:cs="宋体"/>
          <w:sz w:val="24"/>
          <w:szCs w:val="24"/>
          <w:lang w:val="zh-CN"/>
        </w:rPr>
        <w:t xml:space="preserve">按季度结算实际发生服务费用，乙方按甲方要求维修服务完成后，乙方汇总制作结算报告，并报甲方审核，经甲方审定后，甲方按</w:t>
      </w:r>
      <w:r>
        <w:rPr>
          <w:rFonts w:hint="eastAsia" w:ascii="宋体" w:hAnsi="宋体" w:eastAsia="宋体" w:cs="宋体"/>
          <w:sz w:val="24"/>
          <w:szCs w:val="24"/>
        </w:rPr>
        <w:t xml:space="preserve">季度</w:t>
      </w:r>
      <w:r>
        <w:rPr>
          <w:rFonts w:hint="eastAsia" w:ascii="宋体" w:hAnsi="宋体" w:eastAsia="宋体" w:cs="宋体"/>
          <w:sz w:val="24"/>
          <w:szCs w:val="24"/>
          <w:lang w:val="zh-CN"/>
        </w:rPr>
        <w:t xml:space="preserve">结算</w:t>
      </w:r>
      <w:r>
        <w:rPr>
          <w:rFonts w:hint="eastAsia" w:ascii="宋体" w:hAnsi="宋体" w:eastAsia="宋体" w:cs="宋体"/>
          <w:sz w:val="24"/>
          <w:szCs w:val="24"/>
        </w:rPr>
        <w:t xml:space="preserve">实际维修工程量</w:t>
      </w:r>
      <w:r>
        <w:rPr>
          <w:rFonts w:hint="eastAsia" w:ascii="宋体" w:hAnsi="宋体" w:eastAsia="宋体" w:cs="宋体"/>
          <w:sz w:val="24"/>
          <w:szCs w:val="24"/>
          <w:lang w:val="zh-CN"/>
        </w:rPr>
        <w:t xml:space="preserve">并进行支付。</w:t>
      </w:r>
      <w:r>
        <w:rPr>
          <w:rFonts w:ascii="宋体" w:hAnsi="宋体" w:eastAsia="宋体" w:cs="宋体"/>
          <w:sz w:val="24"/>
          <w:szCs w:val="24"/>
          <w:lang w:val="zh-CN"/>
        </w:rPr>
        <w:t xml:space="preserve">自甲方第一次</w:t>
      </w:r>
      <w:r>
        <w:rPr>
          <w:rFonts w:ascii="宋体" w:hAnsi="宋体" w:eastAsia="宋体" w:cs="宋体"/>
          <w:sz w:val="24"/>
          <w:szCs w:val="24"/>
          <w:lang w:val="zh-CN"/>
        </w:rPr>
        <w:t xml:space="preserve">季度结算付款时，</w:t>
      </w:r>
      <w:r>
        <w:rPr>
          <w:rFonts w:hint="eastAsia" w:ascii="宋体" w:hAnsi="宋体" w:eastAsia="宋体" w:cs="宋体"/>
          <w:sz w:val="24"/>
          <w:szCs w:val="24"/>
          <w:lang w:val="zh-CN"/>
        </w:rPr>
        <w:t xml:space="preserve">预付款</w:t>
      </w:r>
      <w:r>
        <w:rPr>
          <w:rFonts w:ascii="宋体" w:hAnsi="宋体" w:eastAsia="宋体" w:cs="宋体"/>
          <w:sz w:val="24"/>
          <w:szCs w:val="24"/>
          <w:lang w:val="zh-CN"/>
        </w:rPr>
        <w:t xml:space="preserve">全额从当期应付结算款项中抵扣完毕</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若当期应付结算款项不足以全额抵扣预付款，未抵扣完毕的预付款差额顺延至下一期季度结算款中优先抵扣，直至 10% 预付款全部扣减完成。</w:t>
      </w: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（在签订合同时，乙方明确表示无需预付款或者主动要求降低预付款比例的，甲方可不适用关于预付款的规定。）</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巡视费用，实际结算单价=招标文件招标需求中对应的巡视费用最高限价单价*中标折扣率×（月考核分值×1%），每季度结算一次；</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考核巡查费按照“4:1”模式发放，其中考核巡查费的80%作为基础巡查费有考核表为依据，剩余考核巡查费的20%作为奖励巡查费以当月投诉超期次数为发放指标，投诉超期1次扣10%，投诉超期2次扣40%，投诉超期3次扣80%，投诉超期三次以上全额扣除当月奖励金额。</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甲方将根据按月考核检查情况，调整每个月实际支付金额，实际每个月巡视费用可能与每个月巡视费用合同价有差异。考核内容甲乙双方签订合同时协商确定。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道路沿线安全设施、桥梁设施养护维修、道路养护(开挖及拆除)、道路养护(修复工程)、道路养护（排水工程）、道路限高杆、大型机械设备进出场及安拆部分，按实际完成工程量的50%定期支付；工程竣工备案完成后最高付至合同总价（实际完成工程量）的60%；工程审计结束（以审计报告为准）付至审计价的70%；余款审计后2年内定期支付。</w:t>
      </w:r>
      <w:r/>
    </w:p>
    <w:p>
      <w:pPr>
        <w:ind w:firstLine="480"/>
        <w:spacing w:line="360" w:lineRule="auto"/>
        <w:rPr>
          <w:rFonts w:hint="eastAsia" w:ascii="宋体" w:hAnsi="宋体" w:eastAsia="宋体" w:cs="宋体"/>
          <w:i/>
          <w:iCs/>
          <w:sz w:val="24"/>
          <w:szCs w:val="24"/>
        </w:rPr>
      </w:pPr>
      <w:r>
        <w:rPr>
          <w:rFonts w:hint="eastAsia" w:ascii="宋体" w:hAnsi="宋体" w:eastAsia="宋体" w:cs="宋体"/>
          <w:sz w:val="24"/>
          <w:szCs w:val="24"/>
        </w:rPr>
        <w:t xml:space="preserve">3.2根据现行税法对甲方征收的与本合同有关的一切税费均由甲方承担；根据现行税法对乙方征收的与本合同有关的一切税费均由乙方承担。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3.3乙方要求付款应提供以下资料：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（1）合格的发票。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（2）由甲乙双方及采购代理机构签章的《政府采购合同履行验收报告》。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（3）工程一切险及第三责任险的保单等相关材料。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3.4支付方式：银行转账、银行汇票或转账支票，具体支付方式甲方有权根据财务安排自主选择。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3.5项目资金由苏州市相城区黄埭镇建设管理办公室支付。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四、服务工作管理、检查考核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甲方根据“考核标准”对乙方的管理服务工作进行考核。甲方每天安排巡视检查人员，对乙方养护作业工作进行检查，所有发现的问题将以当场反馈、图片反馈或整改通知书等不同形式下发，乙方进行问题的限期整改。每月安排1次明查，由乙</w:t>
      </w:r>
      <w:r>
        <w:rPr>
          <w:rFonts w:hint="eastAsia" w:ascii="宋体" w:hAnsi="宋体" w:eastAsia="宋体" w:cs="宋体"/>
          <w:sz w:val="24"/>
          <w:szCs w:val="24"/>
        </w:rPr>
        <w:t xml:space="preserve">方负责人陪同甲方检查人员一起对乙方工作进行检查、考核、评分。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4.2实行例会制度，由甲方组织召开，要求乙方负责人和各路段责任人参加，总结工作，通报检查中发现的问题。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4.3若该月出现因乙方工作不力而出现媒体曝光、上级通报、点名批评，则甲方在乙方每月最终考评得分基础上扣2分。若造成重大影响的，另直接扣除当月养护经费的1%。</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4.4甲方在检查中发现的问题及时通知乙方，乙方及时整改，同时乙方须主动联系甲方，对每月考核得分情况说明签字确认，如若乙方不及时签字确认，甲方一律视为乙方默认甲方的考核评分。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5.2合同一方因不可抗力不能履行合同的，应当及时通知对方，以减轻可能给对方造成的损失，并应当在合理期限内提供证明。</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六、合同的解除和转让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6.1甲方和乙方协商一致，可以解除合同。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6.2.3因乙方在履行合同过程中造成社会不良影响的，甲方有权解除合同。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6.2.4提供的服务无法达到甲方要求，拒不整改，整改后仍无法达到甲方的服务要求的。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6.2.5养护考核结果连续三个月80分以下，甲方有权单方解除合同。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6.2.6超出零星维修养护金额的10%或超过采购预算或养护到期，合同即终止，以先到为准。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6.3有权解除合同的一方，应当在违约事实或不可抗力发生之后三十天内书面通知对方以主张解除合同，合同在书面通知到达对方时解除。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6.4合同的部分和全部都不得转让。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7.1合同一方不履行合同义务或者履行合同义务不符合约定的，应当承担继续履</w:t>
      </w:r>
      <w:r>
        <w:rPr>
          <w:rFonts w:hint="eastAsia" w:ascii="宋体" w:hAnsi="宋体" w:eastAsia="宋体" w:cs="宋体"/>
          <w:sz w:val="24"/>
          <w:szCs w:val="24"/>
        </w:rPr>
        <w:t xml:space="preserve">行、采取补救措施或赔偿损失等违约责任。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7.2甲方违约责任。甲方未按照约定时间支付合同价款的，应当承担逾期付款违约责任。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7.3乙方违约责任。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7.3.1甲方有权按照本合同第四条规定对乙方进行考核，并按照考核办法的规定要求乙方承担相应责任。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7.3.2乙方承担的违约金不足以赔偿甲方实际损失的，甲方有权要求乙方继续赔偿。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7.3.3乙方履行合同不符合合同要求的，甲方有权责令乙方立即改正，乙方拒不改正或已经造成不良社会影响的，甲方有权要求乙方承担责任。</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八、争议解决办法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因本合同或与本合同有关的一切事项发生争议，由双方友好协商解决。协商不成的，任何一方均可以向甲方所在地人民法院起诉。</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九、合同生效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本合同在双方签字盖章后生效，并需经政府采购管理部门备案。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十、其他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十一、附则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11.1本合同一式六份，甲方、乙方各执两份，政府采购监督管理部门备案一份，采购代理机构一份。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11.2本合同文件使用中文书写、解释和说明。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11.3本合同履行过程中产生的纪要、协议以及中标通知书、投标文件和采购文件为本合同的附件，与合同具有同等效力。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11.4未尽事宜</w:t>
      </w:r>
      <w:r/>
    </w:p>
    <w:p>
      <w:pPr>
        <w:ind w:firstLine="482"/>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本合同未尽事宜应按照《中华人民共和国民法典》、《中华人民共和国政府采购法》之规定解释。</w:t>
      </w:r>
      <w:r/>
    </w:p>
    <w:p>
      <w:pPr>
        <w:pStyle w:val="1044"/>
        <w:ind w:left="520" w:firstLine="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甲方（公章）：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 乙方（公章）：</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法定代表人或授权代表（签字或盖章）：                法定代表人或授权代表（签字或盖章）：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签约日期：                                  </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签约日期： </w:t>
      </w:r>
      <w:r/>
    </w:p>
    <w:p>
      <w:pPr>
        <w:spacing w:line="360" w:lineRule="auto"/>
        <w:rPr>
          <w:rFonts w:hint="eastAsia" w:ascii="宋体" w:hAnsi="宋体" w:eastAsia="宋体"/>
          <w:sz w:val="21"/>
          <w:szCs w:val="21"/>
        </w:rPr>
      </w:pPr>
      <w:r>
        <w:rPr>
          <w:rFonts w:hint="eastAsia" w:ascii="宋体" w:hAnsi="宋体" w:eastAsia="宋体"/>
          <w:sz w:val="21"/>
          <w:szCs w:val="21"/>
        </w:rPr>
      </w:r>
      <w:r/>
    </w:p>
    <w:p>
      <w:pPr>
        <w:spacing w:line="360" w:lineRule="auto"/>
        <w:rPr>
          <w:rFonts w:hint="eastAsia" w:ascii="宋体" w:hAnsi="宋体" w:eastAsia="宋体"/>
          <w:sz w:val="32"/>
          <w:szCs w:val="32"/>
        </w:rPr>
      </w:pPr>
      <w:r>
        <w:rPr>
          <w:rFonts w:ascii="宋体" w:hAnsi="宋体" w:eastAsia="宋体"/>
          <w:sz w:val="21"/>
          <w:szCs w:val="21"/>
        </w:rPr>
        <w:br w:type="page" w:clear="all"/>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rFonts w:hint="eastAsia" w:hAnsi="宋体" w:eastAsia="宋体"/>
          <w:sz w:val="32"/>
          <w:szCs w:val="32"/>
        </w:rPr>
      </w:pPr>
      <w:r>
        <w:rPr>
          <w:rFonts w:hint="eastAsia" w:hAnsi="宋体" w:eastAsia="宋体"/>
          <w:sz w:val="32"/>
          <w:szCs w:val="32"/>
        </w:rPr>
      </w:r>
      <w:r/>
    </w:p>
    <w:p>
      <w:pPr>
        <w:pStyle w:val="945"/>
        <w:rPr>
          <w:sz w:val="32"/>
          <w:szCs w:val="32"/>
        </w:rPr>
      </w:pPr>
      <w:r>
        <w:rPr>
          <w:sz w:val="32"/>
          <w:szCs w:val="32"/>
        </w:rPr>
      </w:r>
      <w:r/>
    </w:p>
    <w:p>
      <w:pPr>
        <w:pStyle w:val="688"/>
        <w:jc w:val="center"/>
        <w:spacing w:line="360" w:lineRule="auto"/>
        <w:rPr>
          <w:rFonts w:hint="eastAsia" w:ascii="宋体" w:hAnsi="宋体" w:eastAsia="宋体"/>
          <w:sz w:val="52"/>
        </w:rPr>
      </w:pPr>
      <w:r/>
      <w:bookmarkStart w:id="42" w:name="_Toc202442451"/>
      <w:r>
        <w:rPr>
          <w:rFonts w:hint="eastAsia" w:ascii="宋体" w:hAnsi="宋体" w:eastAsia="宋体"/>
          <w:sz w:val="52"/>
        </w:rPr>
        <w:t xml:space="preserve">第六章评分</w:t>
      </w:r>
      <w:bookmarkEnd w:id="40"/>
      <w:r/>
      <w:bookmarkEnd w:id="41"/>
      <w:r>
        <w:rPr>
          <w:rFonts w:hint="eastAsia" w:ascii="宋体" w:hAnsi="宋体" w:eastAsia="宋体"/>
          <w:sz w:val="52"/>
        </w:rPr>
        <w:t xml:space="preserve">标准</w:t>
      </w:r>
      <w:bookmarkEnd w:id="42"/>
      <w:r/>
      <w:r/>
    </w:p>
    <w:p>
      <w:pPr>
        <w:spacing w:line="360" w:lineRule="auto"/>
        <w:rPr>
          <w:rFonts w:hint="eastAsia" w:ascii="宋体" w:hAnsi="宋体" w:eastAsia="宋体"/>
        </w:rPr>
      </w:pPr>
      <w:r/>
      <w:bookmarkStart w:id="43" w:name="OLE_LINK2"/>
      <w:r>
        <w:rPr>
          <w:rFonts w:ascii="宋体" w:hAnsi="宋体" w:eastAsia="宋体"/>
        </w:rPr>
        <w:br w:type="page" w:clear="all"/>
      </w:r>
      <w:bookmarkEnd w:id="43"/>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一、评标办法：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sz w:val="24"/>
          <w:szCs w:val="24"/>
        </w:rPr>
        <w:t xml:space="preserve">本次招标评标</w:t>
      </w:r>
      <w:r>
        <w:rPr>
          <w:rFonts w:hint="eastAsia" w:ascii="宋体" w:hAnsi="宋体" w:eastAsia="宋体"/>
          <w:sz w:val="24"/>
          <w:szCs w:val="24"/>
        </w:rPr>
        <w:t xml:space="preserve">采用</w:t>
      </w:r>
      <w:r>
        <w:rPr>
          <w:rFonts w:ascii="宋体" w:hAnsi="宋体" w:eastAsia="宋体"/>
          <w:sz w:val="24"/>
          <w:szCs w:val="24"/>
        </w:rPr>
        <w:t xml:space="preserve">综合评分法</w:t>
      </w:r>
      <w:r>
        <w:rPr>
          <w:rFonts w:hint="eastAsia" w:ascii="宋体" w:hAnsi="宋体" w:eastAsia="宋体"/>
          <w:sz w:val="24"/>
          <w:szCs w:val="24"/>
        </w:rPr>
        <w:t xml:space="preserve">，</w:t>
      </w:r>
      <w:r>
        <w:rPr>
          <w:rFonts w:ascii="宋体" w:hAnsi="宋体" w:eastAsia="宋体"/>
          <w:sz w:val="24"/>
          <w:szCs w:val="24"/>
        </w:rPr>
        <w:t xml:space="preserve">即指投标满足招标文件全部实质性要求，且按照评审因素的量化指标评审得分最高</w:t>
      </w:r>
      <w:r>
        <w:rPr>
          <w:rFonts w:hint="eastAsia" w:ascii="宋体" w:hAnsi="宋体" w:eastAsia="宋体"/>
          <w:sz w:val="24"/>
          <w:szCs w:val="24"/>
        </w:rPr>
        <w:t xml:space="preserve">的</w:t>
      </w:r>
      <w:r>
        <w:rPr>
          <w:rFonts w:ascii="宋体" w:hAnsi="宋体" w:eastAsia="宋体"/>
          <w:sz w:val="24"/>
          <w:szCs w:val="24"/>
        </w:rPr>
        <w:t xml:space="preserve">投标人为中标候选人。</w:t>
      </w:r>
      <w:r>
        <w:rPr>
          <w:rFonts w:hint="eastAsia" w:ascii="宋体" w:hAnsi="宋体" w:eastAsia="宋体"/>
          <w:sz w:val="24"/>
          <w:szCs w:val="24"/>
        </w:rPr>
        <w:t xml:space="preserve">采购人授权评标委员会在候选供应商名单中直接确定中标供应商。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、评标委员会各成员独立对每个进入打分程序的有效投标人的标书技术和资质部分以打分的形式进行评审和评价。</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、对评委的评分</w:t>
      </w:r>
      <w:r>
        <w:rPr>
          <w:rFonts w:ascii="宋体" w:hAnsi="宋体" w:eastAsia="宋体"/>
          <w:sz w:val="24"/>
          <w:szCs w:val="24"/>
        </w:rPr>
        <w:t xml:space="preserve">(</w:t>
      </w:r>
      <w:r>
        <w:rPr>
          <w:rFonts w:hint="eastAsia" w:ascii="宋体" w:hAnsi="宋体" w:eastAsia="宋体"/>
          <w:sz w:val="24"/>
          <w:szCs w:val="24"/>
        </w:rPr>
        <w:t xml:space="preserve">除价格分外</w:t>
      </w:r>
      <w:r>
        <w:rPr>
          <w:rFonts w:ascii="宋体" w:hAnsi="宋体" w:eastAsia="宋体"/>
          <w:sz w:val="24"/>
          <w:szCs w:val="24"/>
        </w:rPr>
        <w:t xml:space="preserve">)</w:t>
      </w:r>
      <w:r>
        <w:rPr>
          <w:rFonts w:hint="eastAsia" w:ascii="宋体" w:hAnsi="宋体" w:eastAsia="宋体"/>
          <w:sz w:val="24"/>
          <w:szCs w:val="24"/>
        </w:rPr>
        <w:t xml:space="preserve">进行统计汇总，直接算术平均，计算出每个投标人的得分，加上价格得分即为每个投标人的综合得分。</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、如出现评标总得分最高的投标人有两个或两个以上的，以投标报价较低者优先作为该标段中标候选人，如果投标报价也相同的，则由公证机构组织以抽签方式确定中标候选人。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5.评审委员会启动异常低价投标（响应）审查的情形和具体要求：</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（1）评审过程中出现下列情形之一的，评审委员会应当启动异常低价投标（响应）审查程序：</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①投标（响应）报价低于全部通过符合性审查供应商投标（响应）报价平均值50%的，即投标（响应）报价&lt;全部通过符合性审查供应商投标（响应）报价平均值×50%；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②投标（响应）报价低于通过符合性审查的次低报价供应商投标（响应）报价50%的，即投标（响应）报价&lt;通过符合性审查的次低报价供应商投标（响应）报价×50%；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③投标（响应）报价低于采购项目最高限价45%的，即投标（响应）报价&lt;采购项目最高限价×45%；</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w:t>
      </w:r>
      <w:r>
        <w:rPr>
          <w:rFonts w:ascii="宋体" w:hAnsi="宋体" w:eastAsia="宋体"/>
          <w:sz w:val="24"/>
          <w:szCs w:val="24"/>
        </w:rPr>
        <w:t xml:space="preserve">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eastAsia="宋体"/>
          <w:sz w:val="24"/>
          <w:szCs w:val="24"/>
        </w:rPr>
      </w:pPr>
      <w:r>
        <w:rPr>
          <w:rFonts w:ascii="宋体" w:hAnsi="宋体" w:eastAsia="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二、评分标准：（适用于第一、二标段）</w:t>
      </w:r>
      <w:r/>
    </w:p>
    <w:p>
      <w:pPr>
        <w:ind w:firstLine="482"/>
        <w:jc w:val="left"/>
        <w:spacing w:line="360" w:lineRule="auto"/>
        <w:widowControl/>
        <w:rPr>
          <w:rFonts w:hint="eastAsia" w:ascii="宋体" w:hAnsi="宋体" w:eastAsia="宋体"/>
          <w:b/>
          <w:bCs/>
          <w:sz w:val="24"/>
          <w:szCs w:val="24"/>
        </w:rPr>
      </w:pPr>
      <w:r>
        <w:rPr>
          <w:rFonts w:ascii="宋体" w:hAnsi="宋体" w:eastAsia="宋体"/>
          <w:b/>
          <w:bCs/>
          <w:sz w:val="24"/>
          <w:szCs w:val="24"/>
        </w:rPr>
        <w:t xml:space="preserve">(一)价格分：</w:t>
      </w:r>
      <w:r>
        <w:rPr>
          <w:rFonts w:hint="eastAsia" w:ascii="宋体" w:hAnsi="宋体" w:eastAsia="宋体"/>
          <w:b/>
          <w:bCs/>
          <w:sz w:val="24"/>
          <w:szCs w:val="24"/>
        </w:rPr>
        <w:t xml:space="preserve">10</w:t>
      </w:r>
      <w:r>
        <w:rPr>
          <w:rFonts w:ascii="宋体" w:hAnsi="宋体" w:eastAsia="宋体"/>
          <w:b/>
          <w:bCs/>
          <w:sz w:val="24"/>
          <w:szCs w:val="24"/>
        </w:rPr>
        <w:t xml:space="preserve">分</w:t>
      </w:r>
      <w:r/>
    </w:p>
    <w:p>
      <w:pPr>
        <w:ind w:firstLine="480"/>
        <w:jc w:val="left"/>
        <w:spacing w:line="360" w:lineRule="auto"/>
        <w:widowControl/>
        <w:rPr>
          <w:rFonts w:hint="eastAsia" w:ascii="宋体" w:hAnsi="宋体" w:eastAsia="宋体" w:cs="宋体"/>
          <w:sz w:val="24"/>
          <w:szCs w:val="24"/>
        </w:rPr>
      </w:pPr>
      <w:r>
        <w:rPr>
          <w:rFonts w:ascii="宋体" w:hAnsi="宋体" w:eastAsia="宋体"/>
          <w:sz w:val="24"/>
          <w:szCs w:val="24"/>
        </w:rPr>
        <w:t xml:space="preserve">第一步：</w:t>
      </w:r>
      <w:r>
        <w:rPr>
          <w:rFonts w:hint="eastAsia" w:ascii="宋体" w:hAnsi="宋体" w:eastAsia="宋体" w:cs="宋体"/>
          <w:sz w:val="24"/>
          <w:szCs w:val="24"/>
        </w:rPr>
        <w:t xml:space="preserve">投标报价</w:t>
      </w:r>
      <w:r>
        <w:rPr>
          <w:rFonts w:hint="eastAsia" w:ascii="宋体" w:hAnsi="宋体" w:eastAsia="宋体"/>
          <w:sz w:val="24"/>
          <w:szCs w:val="24"/>
        </w:rPr>
        <w:t xml:space="preserve">（折扣率）</w:t>
      </w:r>
      <w:r>
        <w:rPr>
          <w:rFonts w:hint="eastAsia" w:ascii="宋体" w:hAnsi="宋体" w:eastAsia="宋体" w:cs="宋体"/>
          <w:sz w:val="24"/>
          <w:szCs w:val="24"/>
        </w:rPr>
        <w:t xml:space="preserve">低于或等于财政预算及最高限价价格的，为有效投标报价。超财政预算或最高限价的投标报价</w:t>
      </w:r>
      <w:r>
        <w:rPr>
          <w:rFonts w:hint="eastAsia" w:ascii="宋体" w:hAnsi="宋体" w:eastAsia="宋体"/>
          <w:sz w:val="24"/>
          <w:szCs w:val="24"/>
        </w:rPr>
        <w:t xml:space="preserve">（折扣率）</w:t>
      </w:r>
      <w:r>
        <w:rPr>
          <w:rFonts w:hint="eastAsia" w:ascii="宋体" w:hAnsi="宋体" w:eastAsia="宋体" w:cs="宋体"/>
          <w:sz w:val="24"/>
          <w:szCs w:val="24"/>
        </w:rPr>
        <w:t xml:space="preserve">为无效投标报价。无效投标报价的投标文件不进行评审，也不得标。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第二步：所有有效投标报价中满足招标文件要求，且投标价格最低的投标报价为评标基准价，其价格分为10分，其他投标人的价格分按照下列公式计算（计算结果四舍五入保留两位小数）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投标报价得分=(评标基准价／投标报价（折扣率）)×10%×100</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（二）实施方案比较：66分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1、针对本项目的养护维修工作总体的了解程度：6分。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2、针对养护维修工作总体安排，含施工段划分：6分。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3、针对养护维修工作进度计划，关键节点设置：6分。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4、质量控制制度及保障措施：6分。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5、针对本项目的养护维修工作实施方案：6分。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包括主要养护方法及常见道路病害的维修，方案合理、详实、清晰，工作方案完整，措施有效扎实，管理责任清晰。</w:t>
      </w: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6、各分部、分项工程的关键施工技术、工艺及工程项目实施的重点、难点和解决方案：6分。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7、现场布置：平面布置及临时设施、临时措施等施工现场布置：6分。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8、安全文明施工制度及保证措施：6分。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rPr>
          <w:rFonts w:hint="eastAsia" w:ascii="宋体" w:hAnsi="宋体" w:eastAsia="宋体" w:cs="宋体"/>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9、施工现场扬尘、噪声污染防治措施：6分。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强的得6分；方案内容较为详细完整、较为科学合理、考虑较为周全、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较强的得4分；方案内容简单粗略、科学合理性一般、考虑不太周全、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一般的得2分；其他情况不得分。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10、废弃物管理等其他环境保护方面的措施：4分。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11、投入的设备满足采购要求及设备的使用管理方案：4分。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rPr>
          <w:rFonts w:hint="eastAsia" w:ascii="宋体" w:hAnsi="宋体" w:eastAsia="宋体" w:cs="宋体"/>
          <w:sz w:val="24"/>
          <w:szCs w:val="24"/>
        </w:rPr>
        <w:tab/>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12、冬季等季节性施工措施，针对季节性特点：4分。</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方案内容详细完整、科学合理、考虑周全、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强的得4分；方案内容较为详细完整、较为科学合理、考虑较为周全、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较强的得2分；方案内容简单粗略、科学合理性一般、考虑不太周全、</w:t>
      </w:r>
      <w:r>
        <w:rPr>
          <w:rFonts w:hint="eastAsia" w:ascii="宋体" w:hAnsi="宋体" w:eastAsia="宋体" w:cs="宋体"/>
          <w:sz w:val="24"/>
          <w:szCs w:val="24"/>
        </w:rPr>
        <w:t xml:space="preserve">可实施性</w:t>
      </w:r>
      <w:r>
        <w:rPr>
          <w:rFonts w:hint="eastAsia" w:ascii="宋体" w:hAnsi="宋体" w:eastAsia="宋体"/>
          <w:sz w:val="24"/>
          <w:szCs w:val="24"/>
        </w:rPr>
        <w:t xml:space="preserve">一般的得1分；其他情况不得分。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（三）项目组人员、车辆配备情况比较：9分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1、项目技术负责人：具有高级及以上职称证书的得3分，具有中级职称证书的得1分，最高得3分。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2、项目组技术人员情况比较（4分）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项目组技术人员中（不含项目负责人、项目技术负责人）具有高级及以上职称证书的每有一人得2分，中级职称证书的每有一人得1分，最高得4分。</w:t>
      </w:r>
      <w:r/>
    </w:p>
    <w:p>
      <w:pPr>
        <w:ind w:firstLine="482"/>
        <w:spacing w:line="360" w:lineRule="auto"/>
        <w:rPr>
          <w:rFonts w:hint="eastAsia" w:ascii="宋体" w:hAnsi="宋体" w:eastAsia="宋体" w:cs="宋体"/>
          <w:sz w:val="24"/>
          <w:szCs w:val="24"/>
        </w:rPr>
      </w:pPr>
      <w:r>
        <w:rPr>
          <w:rFonts w:hint="eastAsia" w:ascii="宋体" w:hAnsi="宋体" w:eastAsia="宋体"/>
          <w:b/>
          <w:bCs/>
          <w:sz w:val="24"/>
          <w:szCs w:val="24"/>
        </w:rPr>
        <w:t xml:space="preserve">注：上述1-2项投标文件中提供人员证书扫描件及投标单位为其缴纳近一个月的社保证明扫描件。材料未提供或提供不全或提供材料无法认定的</w:t>
      </w:r>
      <w:r>
        <w:rPr>
          <w:rFonts w:hint="eastAsia" w:ascii="宋体" w:hAnsi="宋体" w:eastAsia="宋体"/>
          <w:b/>
          <w:bCs/>
          <w:sz w:val="24"/>
          <w:szCs w:val="24"/>
          <w:lang w:val="zh-TW"/>
        </w:rPr>
        <w:t xml:space="preserve">，</w:t>
      </w:r>
      <w:r>
        <w:rPr>
          <w:rFonts w:hint="eastAsia" w:ascii="宋体" w:hAnsi="宋体" w:eastAsia="宋体"/>
          <w:b/>
          <w:bCs/>
          <w:sz w:val="24"/>
          <w:szCs w:val="24"/>
        </w:rPr>
        <w:t xml:space="preserve">则对应评分项不得分。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3、拟投入本项目的车辆情况比较（2分）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（1）在满足采购需求1辆皮卡巡视车配备基础上，每增加1辆得2分，最高得2分；</w:t>
      </w:r>
      <w:r/>
    </w:p>
    <w:p>
      <w:pPr>
        <w:ind w:firstLine="482"/>
        <w:spacing w:line="360" w:lineRule="auto"/>
        <w:rPr>
          <w:rFonts w:hint="eastAsia" w:ascii="宋体" w:hAnsi="宋体" w:eastAsia="宋体" w:cs="宋体"/>
          <w:sz w:val="24"/>
          <w:szCs w:val="24"/>
        </w:rPr>
      </w:pPr>
      <w:r>
        <w:rPr>
          <w:rFonts w:hint="eastAsia" w:ascii="宋体" w:hAnsi="宋体" w:eastAsia="宋体"/>
          <w:b/>
          <w:bCs/>
          <w:sz w:val="24"/>
          <w:szCs w:val="24"/>
        </w:rPr>
        <w:t xml:space="preserve">注：上述（1）项，属投标单位自有车辆的，在投标文件中提供车辆的彩色图片、行驶证及相关证明材料扫描件；属投标单位租赁车辆的，在投标文件中提供车辆的彩色图片、行驶证、租赁合同及相关证明材料扫描件，租赁期限须覆盖本项目服务期限；若为承诺中标后购买的，在投标文件中提供承诺书。</w:t>
      </w:r>
      <w:r>
        <w:rPr>
          <w:rFonts w:hint="eastAsia" w:ascii="宋体" w:hAnsi="宋体" w:eastAsia="宋体"/>
          <w:b/>
          <w:sz w:val="24"/>
          <w:szCs w:val="24"/>
        </w:rPr>
        <w:t xml:space="preserve">材料不提供或提供不全或无法认定的，此项不得分。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（四）投标人综合实力：15分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1、投标单位自2023年1月1日至今承担过的类似项目，有一个得2分，最高得6分。</w:t>
      </w:r>
      <w:r/>
    </w:p>
    <w:p>
      <w:pPr>
        <w:ind w:firstLine="482"/>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注：①时间以合同签订日期为准；②投标文件中提供对应合同扫描件。材料不提供或提供不全或无法认定的，此项不得分。</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投标单位具有质量管理体系认证证书、环境管理体系认证证书、职业健康安全管理体系每提供一项得3分，最高得9分。响应文件中需提供认证证书扫描件及对应证书在国家认可监督管理委员会官网查询结果的完整网页截图且显示为有效，未按要求提供的，对应项不得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备注：</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2.投标文件中如出现前后不一致时，评委有权请投标人澄清说明，澄清说明事项涉及评分时，评委有权酌情扣分。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jc w:val="left"/>
        <w:widowControl/>
        <w:rPr>
          <w:rFonts w:hint="eastAsia" w:ascii="宋体" w:hAnsi="宋体" w:eastAsia="宋体"/>
          <w:sz w:val="24"/>
          <w:szCs w:val="24"/>
        </w:rPr>
      </w:pPr>
      <w:r>
        <w:rPr>
          <w:rFonts w:ascii="宋体" w:hAnsi="宋体" w:eastAsia="宋体"/>
          <w:sz w:val="24"/>
          <w:szCs w:val="24"/>
        </w:rPr>
        <w:br w:type="page" w:clear="all"/>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附件1：</w:t>
      </w:r>
      <w:r>
        <w:rPr>
          <w:rFonts w:ascii="宋体" w:hAnsi="宋体" w:eastAsia="宋体"/>
          <w:b/>
          <w:sz w:val="24"/>
          <w:szCs w:val="24"/>
        </w:rPr>
        <w:t xml:space="preserve">2026年黄埭镇道路养护服务</w:t>
      </w:r>
      <w:r>
        <w:rPr>
          <w:rFonts w:hint="eastAsia" w:ascii="宋体" w:hAnsi="宋体" w:eastAsia="宋体"/>
          <w:b/>
          <w:sz w:val="24"/>
          <w:szCs w:val="24"/>
        </w:rPr>
        <w:t xml:space="preserve">项目（黄埭片区）清单及单价最高限价</w:t>
      </w:r>
      <w:r/>
    </w:p>
    <w:tbl>
      <w:tblPr>
        <w:tblW w:w="9244" w:type="dxa"/>
        <w:tblInd w:w="93" w:type="dxa"/>
        <w:tblLayout w:type="fixed"/>
        <w:tblLook w:val="04A0" w:firstRow="1" w:lastRow="0" w:firstColumn="1" w:lastColumn="0" w:noHBand="0" w:noVBand="1"/>
      </w:tblPr>
      <w:tblGrid>
        <w:gridCol w:w="559"/>
        <w:gridCol w:w="886"/>
        <w:gridCol w:w="224"/>
        <w:gridCol w:w="105"/>
        <w:gridCol w:w="300"/>
        <w:gridCol w:w="3600"/>
        <w:gridCol w:w="150"/>
        <w:gridCol w:w="390"/>
        <w:gridCol w:w="285"/>
        <w:gridCol w:w="15"/>
        <w:gridCol w:w="346"/>
        <w:gridCol w:w="449"/>
        <w:gridCol w:w="270"/>
        <w:gridCol w:w="48"/>
        <w:gridCol w:w="507"/>
        <w:gridCol w:w="1110"/>
      </w:tblGrid>
      <w:tr>
        <w:trPr>
          <w:trHeight w:val="500"/>
        </w:trPr>
        <w:tc>
          <w:tcPr>
            <w:gridSpan w:val="9"/>
            <w:tcBorders>
              <w:top w:val="none" w:color="000000" w:sz="4" w:space="0"/>
              <w:left w:val="none" w:color="000000" w:sz="4" w:space="0"/>
              <w:bottom w:val="single" w:color="000000" w:sz="8" w:space="0"/>
              <w:right w:val="none" w:color="000000" w:sz="4" w:space="0"/>
            </w:tcBorders>
            <w:tcW w:w="6499" w:type="dxa"/>
            <w:vAlign w:val="center"/>
            <w:textDirection w:val="lrTb"/>
            <w:noWrap w:val="false"/>
          </w:tcPr>
          <w:p>
            <w:pPr>
              <w:jc w:val="left"/>
              <w:widowControl/>
              <w:rPr>
                <w:rFonts w:ascii="黑体" w:hAnsi="宋体" w:eastAsia="黑体" w:cs="黑体"/>
                <w:b/>
                <w:bCs/>
                <w:color w:val="000000"/>
                <w:sz w:val="22"/>
                <w:szCs w:val="22"/>
              </w:rPr>
            </w:pPr>
            <w:r>
              <w:rPr>
                <w:rFonts w:ascii="黑体" w:hAnsi="宋体" w:eastAsia="黑体" w:cs="黑体"/>
                <w:b/>
                <w:bCs/>
                <w:color w:val="000000"/>
                <w:sz w:val="22"/>
                <w:szCs w:val="22"/>
                <w:lang w:bidi="ar"/>
              </w:rPr>
              <w:t xml:space="preserve">1、道路工程</w:t>
            </w:r>
            <w:r/>
          </w:p>
        </w:tc>
        <w:tc>
          <w:tcPr>
            <w:gridSpan w:val="7"/>
            <w:tcBorders>
              <w:top w:val="none" w:color="000000" w:sz="4" w:space="0"/>
              <w:left w:val="none" w:color="000000" w:sz="4" w:space="0"/>
              <w:bottom w:val="single" w:color="000000" w:sz="8" w:space="0"/>
              <w:right w:val="none" w:color="000000" w:sz="4" w:space="0"/>
            </w:tcBorders>
            <w:tcW w:w="2745"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51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序号</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项目特征描述</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计量</w:t>
            </w:r>
            <w:r>
              <w:rPr>
                <w:rFonts w:ascii="宋体" w:hAnsi="宋体" w:eastAsia="宋体" w:cs="宋体"/>
                <w:color w:val="000000"/>
                <w:sz w:val="21"/>
                <w:szCs w:val="21"/>
                <w:lang w:bidi="ar"/>
              </w:rPr>
              <w:br/>
              <w:t xml:space="preserve">单位</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工程量</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最高限价单价（元）（含税）</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道路沿线安全设施</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标志板维修</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1、路名牌维修、安装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231.20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457.65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884.76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1274.06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1、4m2以内标志板(厚4mm)更换、安装（方形）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1720.10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金属支架制作、安装</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1、镀锌钢管柱制作、安装</w:t>
            </w:r>
            <w:r>
              <w:rPr>
                <w:rFonts w:ascii="宋体" w:hAnsi="宋体" w:eastAsia="宋体" w:cs="宋体"/>
                <w:color w:val="000000"/>
                <w:sz w:val="21"/>
                <w:szCs w:val="21"/>
                <w:lang w:bidi="ar"/>
              </w:rPr>
              <w:br/>
              <w:t xml:space="preserve">2、规格：直径125钢管，厚4mm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188</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135.17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热熔漆标线(含玻璃微珠)</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1、安全路标（弧形）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1、里程碑更换、补缺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205.89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1、附着式轮廓标更换、补缺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1、柱式轮廓标更换、补缺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139.23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百米桩</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1、百米桩更换、补缺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30.88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1、警示桩更换、补缺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205.89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1、安装塑料警示柱80cm 高</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1、里程碑、轮廓标、百米桩等油漆（补反光漆）</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20.47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1、贴高强反光膜</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232.04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1、拆除原有防撞栏杆(波型护栏4mm)，含波型护栏拆除，按延长米计量</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34.80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1、防撞栏杆(波型护栏4mm)（更换利用原材料）</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52.21</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1、防撞栏杆(波型护栏4mm)更换，双波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139.23</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1、防撞栏杆(波型护栏4mm)更换，三波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220.43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1、拆除防撞护栏的立柱（114钢管，高1.4m）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1、更换防撞护栏的立柱（114钢管，高1.4m）</w:t>
            </w:r>
            <w:r>
              <w:rPr>
                <w:rFonts w:ascii="宋体" w:hAnsi="宋体" w:eastAsia="宋体" w:cs="宋体"/>
                <w:color w:val="000000"/>
                <w:sz w:val="21"/>
                <w:szCs w:val="21"/>
                <w:lang w:bidi="ar"/>
              </w:rPr>
              <w:br/>
              <w:t xml:space="preserve">2、立柱按原样修复，按原有材质、式样重新制作安装</w:t>
            </w:r>
            <w:r>
              <w:rPr>
                <w:rFonts w:ascii="宋体" w:hAnsi="宋体" w:eastAsia="宋体" w:cs="宋体"/>
                <w:color w:val="000000"/>
                <w:sz w:val="21"/>
                <w:szCs w:val="21"/>
                <w:lang w:bidi="ar"/>
              </w:rPr>
              <w:br/>
              <w:t xml:space="preserve">3、拆除另计</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174.03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1、对现状防撞波型栏杆人工扶正，按延长米计量</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12.17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托架</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1、托架300*70*4mm/4.5mm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防阻块</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1、防阻块196*178*200*3mm/4mm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29.00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减速垄</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1、减速垄更换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98.61</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防护栏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1、U型防护栏</w:t>
            </w:r>
            <w:r>
              <w:rPr>
                <w:rFonts w:ascii="宋体" w:hAnsi="宋体" w:eastAsia="宋体" w:cs="宋体"/>
                <w:color w:val="000000"/>
                <w:sz w:val="21"/>
                <w:szCs w:val="21"/>
                <w:lang w:bidi="ar"/>
              </w:rPr>
              <w:br/>
              <w:t xml:space="preserve">2、镀锌钢管φ88.5mm，壁厚4mm，长1m，脚桩高50cm，埋深及露出地面与现场一致</w:t>
            </w:r>
            <w:r>
              <w:rPr>
                <w:rFonts w:ascii="宋体" w:hAnsi="宋体" w:eastAsia="宋体" w:cs="宋体"/>
                <w:color w:val="000000"/>
                <w:sz w:val="21"/>
                <w:szCs w:val="21"/>
                <w:lang w:bidi="ar"/>
              </w:rPr>
              <w:br/>
              <w:t xml:space="preserve">3、钢管表面黑黄反光漆</w:t>
            </w:r>
            <w:r>
              <w:rPr>
                <w:rFonts w:ascii="宋体" w:hAnsi="宋体" w:eastAsia="宋体" w:cs="宋体"/>
                <w:color w:val="000000"/>
                <w:sz w:val="21"/>
                <w:szCs w:val="21"/>
                <w:lang w:bidi="ar"/>
              </w:rPr>
              <w:br/>
              <w:t xml:space="preserve">4、含钻孔，埋设及基础</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298.25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1、类型：中央分隔护栏（利旧维修）</w:t>
            </w:r>
            <w:r>
              <w:rPr>
                <w:rFonts w:ascii="宋体" w:hAnsi="宋体" w:eastAsia="宋体" w:cs="宋体"/>
                <w:color w:val="000000"/>
                <w:sz w:val="21"/>
                <w:szCs w:val="21"/>
                <w:lang w:bidi="ar"/>
              </w:rPr>
              <w:br/>
              <w:t xml:space="preserve">2、规格、型号：高1.2m，标准段长2.5m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1、类型：中央分隔护栏（换新）</w:t>
            </w:r>
            <w:r>
              <w:rPr>
                <w:rFonts w:ascii="宋体" w:hAnsi="宋体" w:eastAsia="宋体" w:cs="宋体"/>
                <w:color w:val="000000"/>
                <w:sz w:val="21"/>
                <w:szCs w:val="21"/>
                <w:lang w:bidi="ar"/>
              </w:rPr>
              <w:br/>
              <w:t xml:space="preserve">2、规格、型号：高1.2m，标准段长2.5m</w:t>
            </w:r>
            <w:r>
              <w:rPr>
                <w:rFonts w:ascii="宋体" w:hAnsi="宋体" w:eastAsia="宋体" w:cs="宋体"/>
                <w:color w:val="000000"/>
                <w:sz w:val="21"/>
                <w:szCs w:val="21"/>
                <w:lang w:bidi="ar"/>
              </w:rPr>
              <w:br/>
              <w:t xml:space="preserve">3、材料品种：60*40*2mm方管横档、80*80*2mm立柱、LOGO激光雕刻4mm厚、LOGO丝网印刷4mm厚、"古韵黄埭 人文新城"宋体丝网印刷(4mm厚)、20-20*1.5mm方管竖档</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5、基础、垫层：材料品种、厚度：铸铁底座使用道钉固定于地面。</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384.97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2、规格、型号：高1.05m，标准段长8.6m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w:t>
            </w:r>
            <w:r>
              <w:rPr>
                <w:rFonts w:ascii="宋体" w:hAnsi="宋体" w:eastAsia="宋体" w:cs="宋体"/>
                <w:color w:val="000000"/>
                <w:sz w:val="21"/>
                <w:szCs w:val="21"/>
                <w:lang w:bidi="ar"/>
              </w:rPr>
              <w:br/>
              <w:t xml:space="preserve">2、规格、型号：高1.05m，标准段长8.6m</w:t>
            </w:r>
            <w:r>
              <w:rPr>
                <w:rFonts w:ascii="宋体" w:hAnsi="宋体" w:eastAsia="宋体" w:cs="宋体"/>
                <w:color w:val="000000"/>
                <w:sz w:val="21"/>
                <w:szCs w:val="21"/>
                <w:lang w:bidi="ar"/>
              </w:rPr>
              <w:br/>
              <w:t xml:space="preserve">3、材料品种：140X80X3mm厚镀锌矩形管、φ50*3mm壁镀锌钢管、3mm厚镀锌钢板外包、橙黄色LOGO字</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5、基础、垫层：材料品种、厚度：5mm厚镀锌钢板底座、6M12地脚螺栓L=200</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917.14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2、规格、型号：高0.95m，标准段长5m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187.63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1、类型：中分隔离带种植花箱护栏（换新：材质规格同原有一致）</w:t>
            </w:r>
            <w:r>
              <w:rPr>
                <w:rFonts w:ascii="宋体" w:hAnsi="宋体" w:eastAsia="宋体" w:cs="宋体"/>
                <w:color w:val="000000"/>
                <w:sz w:val="21"/>
                <w:szCs w:val="21"/>
                <w:lang w:bidi="ar"/>
              </w:rPr>
              <w:br/>
              <w:t xml:space="preserve">2、规格、型号：高0.95m，标准段长5m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837.87</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道路养护(开挖及拆除)</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3、说明：人工挖一般土方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45.48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3、说明：机械挖一般土方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3、说明：人工开挖</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89.75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3、说明：机械开挖</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1、素土回填，压实度95%以上，电动夯实机回填，原土利用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12.15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1、工程内容: 取土，沟槽回填、人工夯实，密实度95%以上，原土利用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23.18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1、坑、槽6%灰土回填，电动夯实机回填， 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154.07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1、水泥稳定碎石4%水泥回填，电动夯实机回填</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713.05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1、坑、槽混道渣回填，夯实机回填</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194.45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余方弃置</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1、废弃料品种：挖出废弃土方</w:t>
            </w:r>
            <w:r>
              <w:rPr>
                <w:rFonts w:ascii="宋体" w:hAnsi="宋体" w:eastAsia="宋体" w:cs="宋体"/>
                <w:color w:val="000000"/>
                <w:sz w:val="21"/>
                <w:szCs w:val="21"/>
                <w:lang w:bidi="ar"/>
              </w:rPr>
              <w:br/>
              <w:t xml:space="preserve">2、运距：5km</w:t>
            </w:r>
            <w:r>
              <w:rPr>
                <w:rFonts w:ascii="宋体" w:hAnsi="宋体" w:eastAsia="宋体" w:cs="宋体"/>
                <w:color w:val="000000"/>
                <w:sz w:val="21"/>
                <w:szCs w:val="21"/>
                <w:lang w:bidi="ar"/>
              </w:rPr>
              <w:br/>
              <w:t xml:space="preserve">3、备注：综合单价已包含台班费用</w:t>
            </w:r>
            <w:r>
              <w:rPr>
                <w:rFonts w:ascii="宋体" w:hAnsi="宋体" w:eastAsia="宋体" w:cs="宋体"/>
                <w:color w:val="000000"/>
                <w:sz w:val="21"/>
                <w:szCs w:val="21"/>
                <w:lang w:bidi="ar"/>
              </w:rPr>
              <w:br/>
              <w:t xml:space="preserve">4、综合考虑消纳处置费</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47.08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1、机械拆除混凝土面层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23.35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1、机械拆除混凝土基层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23.35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2、厚度：45cm以内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61.91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2、厚度：35cm以内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48.15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厚15cm以内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16.10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每增减5cm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1、.施工方式:人工手持机械拆除水泥混凝土路面水泥砼 </w:t>
            </w:r>
            <w:r>
              <w:rPr>
                <w:rFonts w:ascii="宋体" w:hAnsi="宋体" w:eastAsia="宋体" w:cs="宋体"/>
                <w:color w:val="000000"/>
                <w:sz w:val="21"/>
                <w:szCs w:val="21"/>
                <w:lang w:bidi="ar"/>
              </w:rPr>
              <w:br/>
              <w:t xml:space="preserve">2、厚度：15cm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18.43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1、.施工方式:人工手持机械拆除水泥混凝土路面水泥砼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人工手持机械拆除沥青混凝土路面 </w:t>
            </w:r>
            <w:r>
              <w:rPr>
                <w:rFonts w:ascii="宋体" w:hAnsi="宋体" w:eastAsia="宋体" w:cs="宋体"/>
                <w:color w:val="000000"/>
                <w:sz w:val="21"/>
                <w:szCs w:val="21"/>
                <w:lang w:bidi="ar"/>
              </w:rPr>
              <w:br/>
              <w:t xml:space="preserve">2、厚度：10cm以内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人工手持机械拆除沥青混凝土路面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0.71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铣刨沥青路面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铣刨机铣刨沥青砼路面厚度5cm以内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铣刨路面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铣刨机铣刨沥青砼路面 厚度每增减1cm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人工拆除人行道 </w:t>
            </w:r>
            <w:r>
              <w:rPr>
                <w:rFonts w:ascii="宋体" w:hAnsi="宋体" w:eastAsia="宋体" w:cs="宋体"/>
                <w:color w:val="000000"/>
                <w:sz w:val="21"/>
                <w:szCs w:val="21"/>
                <w:lang w:bidi="ar"/>
              </w:rPr>
              <w:br/>
              <w:t xml:space="preserve">2、面砖：透水砖、混凝土类预制砖</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人工拆除石质块料</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人工拆除石质侧石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人工拆除石质平石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人工拆预制砼侧石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人工拆除预制砼平石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锯缝机锯缝 沥青砼路面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1、施工方式:锯缝机锯缝 水泥砼路面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15.51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废料弃置</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1、废弃料品种：建筑垃圾</w:t>
            </w:r>
            <w:r>
              <w:rPr>
                <w:rFonts w:ascii="宋体" w:hAnsi="宋体" w:eastAsia="宋体" w:cs="宋体"/>
                <w:color w:val="000000"/>
                <w:sz w:val="21"/>
                <w:szCs w:val="21"/>
                <w:lang w:bidi="ar"/>
              </w:rPr>
              <w:br/>
              <w:t xml:space="preserve">2、运距：堆放点满足城管及环保要求</w:t>
            </w:r>
            <w:r>
              <w:rPr>
                <w:rFonts w:ascii="宋体" w:hAnsi="宋体" w:eastAsia="宋体" w:cs="宋体"/>
                <w:color w:val="000000"/>
                <w:sz w:val="21"/>
                <w:szCs w:val="21"/>
                <w:lang w:bidi="ar"/>
              </w:rPr>
              <w:br/>
              <w:t xml:space="preserve">3、综合考虑消纳处置费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960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42.96</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道路养护(修复工程)</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路床（槽）整形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1、整理路床 旧路床</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2.11</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1、填方材料品种：绿化种植土</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1、碎石底层 人工铺装, 碎石基层厚度10cm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32.52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1、碎石底层 人工铺装 ,碎石基层厚度每增加 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混道碴底层厚度15cm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30.07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1、混道碴底层厚度每增加 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1、混凝土强度等级：C20混凝土垫层(商品砼)(非泵送)</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502.99</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透层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 透层油  </w:t>
            </w:r>
            <w:r>
              <w:rPr>
                <w:rFonts w:ascii="宋体" w:hAnsi="宋体" w:eastAsia="宋体" w:cs="宋体"/>
                <w:color w:val="000000"/>
                <w:sz w:val="21"/>
                <w:szCs w:val="21"/>
                <w:lang w:bidi="ar"/>
              </w:rPr>
              <w:br/>
              <w:t xml:space="preserve">2、沥青品种:乳化沥青,喷洒沥青油料 喷洒油量1kg/m2 乳化沥青</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1、沥青品种：粗粒式沥青砼路面(厂拌人铺) 厚度6cm</w:t>
            </w:r>
            <w:r>
              <w:rPr>
                <w:rFonts w:ascii="宋体" w:hAnsi="宋体" w:eastAsia="宋体" w:cs="宋体"/>
                <w:color w:val="000000"/>
                <w:sz w:val="21"/>
                <w:szCs w:val="21"/>
                <w:lang w:bidi="ar"/>
              </w:rPr>
              <w:br/>
            </w:r>
            <w:r>
              <w:rPr>
                <w:rFonts w:ascii="宋体" w:hAnsi="宋体" w:eastAsia="宋体" w:cs="宋体"/>
                <w:color w:val="000000"/>
                <w:sz w:val="21"/>
                <w:szCs w:val="21"/>
                <w:lang w:bidi="ar"/>
              </w:rP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87.90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14.58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87.03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14.14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91.46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15.11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89.59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14.76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50.36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48.89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62.28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60.56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16000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153.58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25.75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152.11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25.56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1550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106.10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136.02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1、人行道块料铺设(新购透水砖20×10×6) </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102.06</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1、块料品种、规格：人行道块料铺设（利用原有透水砖6mm厚）</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36.53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1、块料品种、规格：新铺混凝土植草砖规格25×25×8cm</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84.90</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1、块料品种、规格：铺混凝土植草砖规格25×25×8cm(利用原有植草砖)</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19.36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1、人行道块料铺设(利用原有花岗岩)</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67.90</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2、厚度：40mm厚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212.79</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2、厚度：50mm厚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260.55</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2、厚度：80mm厚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375.57</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2、厚度：100mm厚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453.20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1、安砌砼侧石(利用原有砼侧石)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28.44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1、安砌砼侧石125*300(新购侧石)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74.47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1、安砌砼平石（利用原有砼平石）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21.18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1、安砌砼平石125*300（新购平石）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70.09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1、铺设花岗岩侧石（利用原有侧石）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20.26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1、铺设花岗岩侧石125*300（新购侧石）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152.31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1、铺设花岗岩平石（利用原有平石）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10.78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1、铺设花岗岩平石125*300（新购平石）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142.82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C20混凝土垫层</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634.12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1、混凝土侧石面油漆反光漆</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55.69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树池砌筑</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1、树池砌筑</w:t>
            </w:r>
            <w:r>
              <w:rPr>
                <w:rFonts w:ascii="宋体" w:hAnsi="宋体" w:eastAsia="宋体" w:cs="宋体"/>
                <w:color w:val="000000"/>
                <w:sz w:val="21"/>
                <w:szCs w:val="21"/>
                <w:lang w:bidi="ar"/>
              </w:rPr>
              <w:br/>
              <w:t xml:space="preserve">2、砌筑树池,石质树池石,规格100*150cm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80.13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钢筋网片</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1、水泥混凝土路面钢筋</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6557.05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沥青路面裂缝灌油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砼路面裂缝灌油</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5.34</w:t>
            </w:r>
            <w:r/>
          </w:p>
        </w:tc>
      </w:tr>
      <w:tr>
        <w:trPr>
          <w:trHeight w:val="9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4、厂拌人铺</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125.06</w:t>
            </w:r>
            <w:r/>
          </w:p>
        </w:tc>
      </w:tr>
      <w:tr>
        <w:trPr>
          <w:trHeight w:val="210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4、厂拌机铺</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122.75</w:t>
            </w:r>
            <w:r/>
          </w:p>
        </w:tc>
      </w:tr>
      <w:tr>
        <w:trPr>
          <w:trHeight w:val="13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1、玻纤格栅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16.56</w:t>
            </w:r>
            <w:r/>
          </w:p>
        </w:tc>
      </w:tr>
      <w:tr>
        <w:trPr>
          <w:trHeight w:val="1314"/>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1、抗裂贴</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29.00</w:t>
            </w:r>
            <w:r/>
          </w:p>
        </w:tc>
      </w:tr>
      <w:tr>
        <w:trPr>
          <w:trHeight w:val="902"/>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道路限高杆</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钢柱</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1、热镀锌钢管柱制作及安装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11199.58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钢梁</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1、热镀锌钢梁制作及安装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11535.42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高强螺栓</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1、螺栓，双螺帽</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40.60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零星钢构件</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1、热镀锌零星钢构件制作及安装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11313.59</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巡视费用</w:t>
            </w:r>
            <w:r/>
          </w:p>
        </w:tc>
      </w:tr>
      <w:tr>
        <w:trPr>
          <w:trHeight w:val="574"/>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日常巡视检查</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1、工程内容:巡视人员对区域范围内约67.118km市政设施进行巡视，具体包括巡视车辆的全部费用、人工费、巡查台账（桥梁经常性检查台账、道路日常巡查记</w:t>
            </w:r>
            <w:r>
              <w:rPr>
                <w:rFonts w:ascii="宋体" w:hAnsi="宋体" w:eastAsia="宋体" w:cs="宋体"/>
                <w:color w:val="000000"/>
                <w:sz w:val="21"/>
                <w:szCs w:val="21"/>
                <w:lang w:bidi="ar"/>
              </w:rPr>
              <w:t xml:space="preserve">录）、农村公路APP巡查、日常巡视检查（含里程碑、百米桩、隔离墩等扶正、泄水孔清理、桥梁经常性检查、清理路面、候车亭的巡查），日常安全的应急处置，安全生产费，具体按业主要求  </w:t>
            </w:r>
            <w:r>
              <w:rPr>
                <w:rFonts w:ascii="宋体" w:hAnsi="宋体" w:eastAsia="宋体" w:cs="宋体"/>
                <w:color w:val="000000"/>
                <w:sz w:val="21"/>
                <w:szCs w:val="21"/>
                <w:lang w:bidi="ar"/>
              </w:rPr>
              <w:br/>
              <w:t xml:space="preserve">2、工程量计算规则:以月为单位</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月</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27846.54</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道路沿线安全设施部分</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455.50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790.63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457.82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790.62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标志板基础</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1、标志板基础</w:t>
            </w:r>
            <w:r>
              <w:rPr>
                <w:rFonts w:ascii="宋体" w:hAnsi="宋体" w:eastAsia="宋体" w:cs="宋体"/>
                <w:color w:val="000000"/>
                <w:sz w:val="21"/>
                <w:szCs w:val="21"/>
                <w:lang w:bidi="ar"/>
              </w:rPr>
              <w:br/>
              <w:t xml:space="preserve">2、包括挖土、C15砼垫层、C30砼基础（含钢筋）、模板、回填土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790.58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1、名称:标线清除</w:t>
            </w:r>
            <w:r>
              <w:rPr>
                <w:rFonts w:ascii="宋体" w:hAnsi="宋体" w:eastAsia="宋体" w:cs="宋体"/>
                <w:color w:val="000000"/>
                <w:sz w:val="21"/>
                <w:szCs w:val="21"/>
                <w:lang w:bidi="ar"/>
              </w:rPr>
              <w:br/>
              <w:t xml:space="preserve">2、工艺:高压水除线，专用机械水除，使用无杂质自来水。</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70.56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1、横道线  常温型标线</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13.49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1、横道线  冷漆型标线</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9.36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256.84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393.68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618.43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247.23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355.29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512.42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253.29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465.89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666.67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260.71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391.03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2、禁止掉头箭头(5m)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569.73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1、材料品种:热熔标线涂料</w:t>
            </w:r>
            <w:r>
              <w:rPr>
                <w:rFonts w:ascii="宋体" w:hAnsi="宋体" w:eastAsia="宋体" w:cs="宋体"/>
                <w:color w:val="000000"/>
                <w:sz w:val="21"/>
                <w:szCs w:val="21"/>
                <w:lang w:bidi="ar"/>
              </w:rPr>
              <w:br/>
              <w:t xml:space="preserve">2、类型：地面文字或图案</w:t>
            </w:r>
            <w:r>
              <w:rPr>
                <w:rFonts w:ascii="宋体" w:hAnsi="宋体" w:eastAsia="宋体" w:cs="宋体"/>
                <w:color w:val="000000"/>
                <w:sz w:val="21"/>
                <w:szCs w:val="21"/>
                <w:lang w:bidi="ar"/>
              </w:rPr>
              <w:br/>
              <w:t xml:space="preserve">3、按文字或图案外围尺寸计算</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136.73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1、石球：直径300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348.06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1、石球：直径400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464.07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1、石球：直径500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580.09</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石笋</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1、石笋规格：600mm高φ250芝麻灰水磨抛光面石柱；开25*10凹槽内贴25宽黄色反光条；现场人行道路面开φ250深100槽，结构胶固定</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208.83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标识牌</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1、名称：路长制公示牌</w:t>
            </w:r>
            <w:r>
              <w:rPr>
                <w:rFonts w:ascii="宋体" w:hAnsi="宋体" w:eastAsia="宋体" w:cs="宋体"/>
                <w:color w:val="000000"/>
                <w:sz w:val="21"/>
                <w:szCs w:val="21"/>
                <w:lang w:bidi="ar"/>
              </w:rPr>
              <w:br/>
              <w:t xml:space="preserve">2、材质：不锈钢烤漆材质</w:t>
            </w:r>
            <w:r>
              <w:rPr>
                <w:rFonts w:ascii="宋体" w:hAnsi="宋体" w:eastAsia="宋体" w:cs="宋体"/>
                <w:color w:val="000000"/>
                <w:sz w:val="21"/>
                <w:szCs w:val="21"/>
                <w:lang w:bidi="ar"/>
              </w:rPr>
              <w:br/>
              <w:t xml:space="preserve">3、包括基础及安装</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2573.32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1、公交站台不锈钢坐凳维修</w:t>
            </w:r>
            <w:r>
              <w:rPr>
                <w:rFonts w:ascii="宋体" w:hAnsi="宋体" w:eastAsia="宋体" w:cs="宋体"/>
                <w:color w:val="000000"/>
                <w:sz w:val="21"/>
                <w:szCs w:val="21"/>
                <w:lang w:bidi="ar"/>
              </w:rPr>
              <w:br/>
              <w:t xml:space="preserve">2、含拆除、安装、修复等所有工作内容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522.08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1、公交站台不锈钢坐凳更新</w:t>
            </w:r>
            <w:r>
              <w:rPr>
                <w:rFonts w:ascii="宋体" w:hAnsi="宋体" w:eastAsia="宋体" w:cs="宋体"/>
                <w:color w:val="000000"/>
                <w:sz w:val="21"/>
                <w:szCs w:val="21"/>
                <w:lang w:bidi="ar"/>
              </w:rPr>
              <w:br/>
              <w:t xml:space="preserve">2、规格：1.5（长）*0.3（宽）*0.1（厚）</w:t>
            </w:r>
            <w:r>
              <w:rPr>
                <w:rFonts w:ascii="宋体" w:hAnsi="宋体" w:eastAsia="宋体" w:cs="宋体"/>
                <w:color w:val="000000"/>
                <w:sz w:val="21"/>
                <w:szCs w:val="21"/>
                <w:lang w:bidi="ar"/>
              </w:rPr>
              <w:br/>
              <w:t xml:space="preserve">3、含拆除、安装、修复等所有工作内容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1483.48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2、5mm透明钢化玻璃（更换候车亭玻璃）</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151.55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2、8mm透明钢化玻璃（更换候车亭玻璃）</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186.34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1、规格综合，厚度7mm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220.43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1、规格综合，厚度8mm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290.05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不锈钢盲道条</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1、不锈钢盲道条，规格综合</w:t>
            </w:r>
            <w:r>
              <w:rPr>
                <w:rFonts w:ascii="宋体" w:hAnsi="宋体" w:eastAsia="宋体" w:cs="宋体"/>
                <w:color w:val="000000"/>
                <w:sz w:val="21"/>
                <w:szCs w:val="21"/>
                <w:lang w:bidi="ar"/>
              </w:rPr>
              <w:br/>
              <w:t xml:space="preserve">2、按重量计量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0.02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34805.36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砖砌体</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1、M10水泥砂浆砌筑MU15砼实心砖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838.89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墙、柱面一般抹灰</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1、2cm厚1：2水泥砂浆抹面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51.69</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道路养护(修复工程)部分</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1、部位：冷料沥青临时修补较小坑塘</w:t>
            </w:r>
            <w:r>
              <w:rPr>
                <w:rFonts w:ascii="宋体" w:hAnsi="宋体" w:eastAsia="宋体" w:cs="宋体"/>
                <w:color w:val="000000"/>
                <w:sz w:val="21"/>
                <w:szCs w:val="21"/>
                <w:lang w:bidi="ar"/>
              </w:rPr>
              <w:br/>
              <w:t xml:space="preserve">2、含切边、翻挖、铺料、找平、夯实、封边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4066.74</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混凝土垫层</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1、C20混凝土包封过路管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521.99</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其它零星工程</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零星工日</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施工中可能发生零星工日，以实际发生的量为准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工日</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162.42</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工业盐融雪剂，粗粒式，以实际发生的量为准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928.15</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草包，以实际发生的量为准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只</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载重汽车 10t/除其他定额已包含的机械费用外的单独机械费用适用此条清单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1314.49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171</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250/除其他定额已包含的机械费用外的单独机械费用适用此条清单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276.84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172</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汽车式起重机 16t/除其他定额已包含的机械费用外的单独机械费用适用此条清单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1622.65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173</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载重汽车 装载质量5t/除其他定额已包含的机械费用外的单独机械费用适用此条清单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821.72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200/除其他定额已包含的机械费用外的单独机械费用适用此条清单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219.68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汽车式起重机 25t/除其他定额已包含的机械费用外的单独机械费用适用此条清单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1835.32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176</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叉式装载机 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811.63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177</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履带式单斗挖掘机(液压) 0.6m3/除其他定额已包含的机械费用外的单独机械费用</w:t>
            </w:r>
            <w:r>
              <w:rPr>
                <w:rFonts w:ascii="宋体" w:hAnsi="宋体" w:eastAsia="宋体" w:cs="宋体"/>
                <w:color w:val="000000"/>
                <w:sz w:val="21"/>
                <w:szCs w:val="21"/>
                <w:lang w:bidi="ar"/>
              </w:rPr>
              <w:t xml:space="preserve">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1428.24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178</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履带式单斗挖掘机(液压) 1m3/除其他定额已包含的机械费用外的单独机械费用适用此条清单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2030.39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179</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柴油发电机组 30kW/除其他定额已包含的机械费用外的单独机械费用适用此条清单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701.87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180</w:t>
            </w:r>
            <w:r/>
          </w:p>
        </w:tc>
        <w:tc>
          <w:tcPr>
            <w:gridSpan w:val="3"/>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0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升降机/除其他定额已包含的机械费用外的单独机械费用适用此条清单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4"/>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1085.55</w:t>
            </w:r>
            <w:r/>
          </w:p>
        </w:tc>
      </w:tr>
      <w:tr>
        <w:trPr>
          <w:trHeight w:val="270"/>
        </w:trPr>
        <w:tc>
          <w:tcPr>
            <w:tcBorders>
              <w:top w:val="single" w:color="000000" w:sz="4" w:space="0"/>
              <w:left w:val="single" w:color="000000" w:sz="8" w:space="0"/>
              <w:bottom w:val="single" w:color="000000" w:sz="8" w:space="0"/>
              <w:right w:val="single" w:color="000000" w:sz="4" w:space="0"/>
            </w:tcBorders>
            <w:tcW w:w="559"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8" w:space="0"/>
              <w:right w:val="single" w:color="000000" w:sz="4" w:space="0"/>
            </w:tcBorders>
            <w:tcW w:w="1215" w:type="dxa"/>
            <w:vAlign w:val="center"/>
            <w:textDirection w:val="lrTb"/>
            <w:noWrap w:val="false"/>
          </w:tcPr>
          <w:p>
            <w:pPr>
              <w:jc w:val="center"/>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8" w:space="0"/>
              <w:right w:val="single" w:color="000000" w:sz="4" w:space="0"/>
            </w:tcBorders>
            <w:tcW w:w="4050"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c>
          <w:tcPr>
            <w:gridSpan w:val="2"/>
            <w:tcBorders>
              <w:top w:val="single" w:color="000000" w:sz="4" w:space="0"/>
              <w:left w:val="single" w:color="000000" w:sz="4" w:space="0"/>
              <w:bottom w:val="single" w:color="000000" w:sz="8" w:space="0"/>
              <w:right w:val="single" w:color="000000" w:sz="4" w:space="0"/>
            </w:tcBorders>
            <w:tcW w:w="675"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c>
          <w:tcPr>
            <w:gridSpan w:val="4"/>
            <w:tcBorders>
              <w:top w:val="single" w:color="000000" w:sz="4" w:space="0"/>
              <w:left w:val="single" w:color="000000" w:sz="4" w:space="0"/>
              <w:bottom w:val="single" w:color="000000" w:sz="8" w:space="0"/>
              <w:right w:val="single" w:color="000000" w:sz="4" w:space="0"/>
            </w:tcBorders>
            <w:tcW w:w="1080"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c>
          <w:tcPr>
            <w:gridSpan w:val="3"/>
            <w:tcBorders>
              <w:top w:val="single" w:color="000000" w:sz="4" w:space="0"/>
              <w:left w:val="single" w:color="000000" w:sz="4" w:space="0"/>
              <w:bottom w:val="single" w:color="000000" w:sz="8" w:space="0"/>
              <w:right w:val="single" w:color="000000" w:sz="4" w:space="0"/>
            </w:tcBorders>
            <w:tcW w:w="1665" w:type="dxa"/>
            <w:vAlign w:val="center"/>
            <w:textDirection w:val="lrTb"/>
            <w:noWrap w:val="false"/>
          </w:tcPr>
          <w:p>
            <w:pPr>
              <w:jc w:val="right"/>
              <w:rPr>
                <w:rFonts w:ascii="宋体" w:hAnsi="宋体" w:eastAsia="宋体" w:cs="宋体"/>
                <w:color w:val="000000"/>
                <w:sz w:val="21"/>
                <w:szCs w:val="21"/>
              </w:rPr>
            </w:pPr>
            <w:r>
              <w:rPr>
                <w:rFonts w:ascii="宋体" w:hAnsi="宋体" w:eastAsia="宋体" w:cs="宋体"/>
                <w:color w:val="000000"/>
                <w:sz w:val="21"/>
                <w:szCs w:val="21"/>
              </w:rPr>
            </w:r>
            <w:r/>
          </w:p>
        </w:tc>
      </w:tr>
      <w:tr>
        <w:trPr>
          <w:trHeight w:val="270"/>
        </w:trPr>
        <w:tc>
          <w:tcPr>
            <w:gridSpan w:val="8"/>
            <w:tcBorders>
              <w:top w:val="none" w:color="000000" w:sz="4" w:space="0"/>
              <w:left w:val="none" w:color="000000" w:sz="4" w:space="0"/>
              <w:bottom w:val="single" w:color="000000" w:sz="8" w:space="0"/>
              <w:right w:val="none" w:color="000000" w:sz="4" w:space="0"/>
            </w:tcBorders>
            <w:tcW w:w="6214" w:type="dxa"/>
            <w:vAlign w:val="center"/>
            <w:textDirection w:val="lrTb"/>
            <w:noWrap w:val="false"/>
          </w:tcPr>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rPr>
            </w:pPr>
            <w:r>
              <w:rPr>
                <w:rFonts w:ascii="黑体" w:hAnsi="宋体" w:eastAsia="黑体" w:cs="黑体"/>
                <w:b/>
                <w:bCs/>
                <w:color w:val="000000"/>
                <w:sz w:val="28"/>
                <w:szCs w:val="28"/>
                <w:lang w:bidi="ar"/>
              </w:rPr>
              <w:t xml:space="preserve">2、排水工程</w:t>
            </w:r>
            <w:r/>
          </w:p>
        </w:tc>
        <w:tc>
          <w:tcPr>
            <w:gridSpan w:val="8"/>
            <w:tcBorders>
              <w:top w:val="none" w:color="000000" w:sz="4" w:space="0"/>
              <w:left w:val="none" w:color="000000" w:sz="4" w:space="0"/>
              <w:bottom w:val="single" w:color="000000" w:sz="8" w:space="0"/>
              <w:right w:val="none" w:color="000000" w:sz="4" w:space="0"/>
            </w:tcBorders>
            <w:tcW w:w="3030"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886"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gridSpan w:val="6"/>
            <w:tcBorders>
              <w:top w:val="single" w:color="000000" w:sz="8" w:space="0"/>
              <w:left w:val="single" w:color="000000" w:sz="4" w:space="0"/>
              <w:bottom w:val="single" w:color="000000" w:sz="4" w:space="0"/>
              <w:right w:val="single" w:color="000000" w:sz="4" w:space="0"/>
            </w:tcBorders>
            <w:tcW w:w="476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gridSpan w:val="3"/>
            <w:tcBorders>
              <w:top w:val="single" w:color="000000" w:sz="8"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gridSpan w:val="3"/>
            <w:tcBorders>
              <w:top w:val="single" w:color="000000" w:sz="8" w:space="0"/>
              <w:left w:val="single" w:color="000000" w:sz="4" w:space="0"/>
              <w:bottom w:val="single" w:color="000000" w:sz="4" w:space="0"/>
              <w:right w:val="single" w:color="000000" w:sz="4" w:space="0"/>
            </w:tcBorders>
            <w:tcW w:w="767"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gridSpan w:val="2"/>
            <w:tcBorders>
              <w:top w:val="single" w:color="000000" w:sz="8" w:space="0"/>
              <w:left w:val="single" w:color="000000" w:sz="4" w:space="0"/>
              <w:bottom w:val="single" w:color="000000" w:sz="4" w:space="0"/>
              <w:right w:val="single" w:color="000000" w:sz="4" w:space="0"/>
            </w:tcBorders>
            <w:tcW w:w="1617"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886"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6"/>
            <w:tcBorders>
              <w:top w:val="single" w:color="000000" w:sz="8" w:space="0"/>
              <w:left w:val="single" w:color="000000" w:sz="4" w:space="0"/>
              <w:bottom w:val="single" w:color="000000" w:sz="4" w:space="0"/>
              <w:right w:val="single" w:color="000000" w:sz="4" w:space="0"/>
            </w:tcBorders>
            <w:tcW w:w="476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3"/>
            <w:tcBorders>
              <w:top w:val="single" w:color="000000" w:sz="8"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3"/>
            <w:tcBorders>
              <w:top w:val="single" w:color="000000" w:sz="8" w:space="0"/>
              <w:left w:val="single" w:color="000000" w:sz="4" w:space="0"/>
              <w:bottom w:val="single" w:color="000000" w:sz="4" w:space="0"/>
              <w:right w:val="single" w:color="000000" w:sz="4" w:space="0"/>
            </w:tcBorders>
            <w:tcW w:w="767"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1617"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360"/>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道路养护（排水工程）</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1、检查井维修 升高20cm以上 φ700以内</w:t>
            </w:r>
            <w:r>
              <w:rPr>
                <w:rFonts w:ascii="宋体" w:hAnsi="宋体" w:eastAsia="宋体" w:cs="宋体"/>
                <w:color w:val="000000"/>
                <w:sz w:val="21"/>
                <w:szCs w:val="21"/>
                <w:lang w:bidi="ar"/>
              </w:rPr>
              <w:br/>
              <w:t xml:space="preserve">2、含有毒气体检测等工作内容</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412.36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1、检查井维修 降低20cm以内 φ700以内</w:t>
            </w:r>
            <w:r>
              <w:rPr>
                <w:rFonts w:ascii="宋体" w:hAnsi="宋体" w:eastAsia="宋体" w:cs="宋体"/>
                <w:color w:val="000000"/>
                <w:sz w:val="21"/>
                <w:szCs w:val="21"/>
                <w:lang w:bidi="ar"/>
              </w:rPr>
              <w:br/>
              <w:t xml:space="preserve"> 2、含有毒气体检测等工作内容</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374.60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1、更换720*320mm钢纤维雨水井篦</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1、更换500*350mm钢纤维雨水井篦</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更换检查井盖座（500*500A15级钢纤维检查井盖座）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416.16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436.14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444.34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499.69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更换检查井盖座（φ600重型球墨铸铁检查井盖座）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867.91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更换检查井盖（φ600轻型标准型球墨铸铁检查井盖座）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697.45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更换检查井盖座（φ600A15级钢纤维检查井盖座）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448.45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468.95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479.20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560.70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更换检查井盖座（φ700重型球墨铸铁检查井盖座）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945.82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更换检查井盖座（φ700轻型标准型球墨铸铁检查井盖座）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791.56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更换检查井盖座（φ700A15级钢纤维检查井盖座）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487.40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500.22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510.47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586.82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更换检查井盖（φ800、800*800重型球墨铸铁井盖）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730.51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更换检查井盖（φ800、800*800轻型球墨铸铁井盖）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481.61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更换检查井盖（φ800A15级钢纤维检查井盖）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280.28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286.44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293.09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1559"/>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更换检查井盖（800*800A15级钢纤维检查井盖）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275.15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283.35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291.54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655.32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674.97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781.19</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雨水(落底式) 长×宽×高600×600×1500mm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2007.37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 深度每增减100mm 长×宽×高600×600×1500mm</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82.80</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雨水(落底式) 长×宽×高700×700×1500mm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2213.38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 深度每增减100mm 长×宽×高700×700×1500mm</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90.01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雨水口</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1、雨水口600*300</w:t>
            </w:r>
            <w:r>
              <w:rPr>
                <w:rFonts w:ascii="宋体" w:hAnsi="宋体" w:eastAsia="宋体" w:cs="宋体"/>
                <w:color w:val="000000"/>
                <w:sz w:val="21"/>
                <w:szCs w:val="21"/>
                <w:lang w:bidi="ar"/>
              </w:rPr>
              <w:br/>
              <w:t xml:space="preserve">2、深度0.5m</w:t>
            </w:r>
            <w:r>
              <w:rPr>
                <w:rFonts w:ascii="宋体" w:hAnsi="宋体" w:eastAsia="宋体" w:cs="宋体"/>
                <w:color w:val="000000"/>
                <w:sz w:val="21"/>
                <w:szCs w:val="21"/>
                <w:lang w:bidi="ar"/>
              </w:rPr>
              <w:br/>
              <w:t xml:space="preserve">3、钢纤维井盖座</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635.03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清疏检查井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1、人工清疏检查井，深2m以内</w:t>
            </w:r>
            <w:r>
              <w:rPr>
                <w:rFonts w:ascii="宋体" w:hAnsi="宋体" w:eastAsia="宋体" w:cs="宋体"/>
                <w:color w:val="000000"/>
                <w:sz w:val="21"/>
                <w:szCs w:val="21"/>
                <w:lang w:bidi="ar"/>
              </w:rPr>
              <w:br/>
              <w:t xml:space="preserve">2、井下清挖检查井（软泥）</w:t>
            </w:r>
            <w:r>
              <w:rPr>
                <w:rFonts w:ascii="宋体" w:hAnsi="宋体" w:eastAsia="宋体" w:cs="宋体"/>
                <w:color w:val="000000"/>
                <w:sz w:val="21"/>
                <w:szCs w:val="21"/>
                <w:lang w:bidi="ar"/>
              </w:rPr>
              <w:br/>
              <w:t xml:space="preserve">3、污泥车外运污泥</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115.71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清疏雨水边井</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1、人工清疏500*350mm以上雨水边井（污泥）</w:t>
            </w:r>
            <w:r>
              <w:rPr>
                <w:rFonts w:ascii="宋体" w:hAnsi="宋体" w:eastAsia="宋体" w:cs="宋体"/>
                <w:color w:val="000000"/>
                <w:sz w:val="21"/>
                <w:szCs w:val="21"/>
                <w:lang w:bidi="ar"/>
              </w:rPr>
              <w:br/>
              <w:t xml:space="preserve">2、污泥车外运污泥</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清理化粪池</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1、人工清理化粪池</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343.44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1、雨水管径Φ300-600</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1、雨水管径φ600mm~φ1000mm</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15.29</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139.60</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146.46</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175.19</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185.85</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221.54</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251.20</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289.48</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345.33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1、DN600钢筋混凝土管道拆除、更换</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1266.86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1、DN800钢筋混凝土管道拆除、更换</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1793.98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1、规格、型号：围网（含立柱）</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3、部位：河道围网</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91.58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1、规格、型号：围网（立柱另计）</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3、部位：区内</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57.24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围网立柱</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1、高度：同原有围网</w:t>
            </w:r>
            <w:r>
              <w:rPr>
                <w:rFonts w:ascii="宋体" w:hAnsi="宋体" w:eastAsia="宋体" w:cs="宋体"/>
                <w:color w:val="000000"/>
                <w:sz w:val="21"/>
                <w:szCs w:val="21"/>
                <w:lang w:bidi="ar"/>
              </w:rPr>
              <w:br/>
              <w:t xml:space="preserve">2、规格、形状：同原有围网</w:t>
            </w:r>
            <w:r>
              <w:rPr>
                <w:rFonts w:ascii="宋体" w:hAnsi="宋体" w:eastAsia="宋体" w:cs="宋体"/>
                <w:color w:val="000000"/>
                <w:sz w:val="21"/>
                <w:szCs w:val="21"/>
                <w:lang w:bidi="ar"/>
              </w:rPr>
              <w:br/>
              <w:t xml:space="preserve">3、部位：区内围网</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114.48</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道路养护(排水工程)部分</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更换检查井盖（500*500A15级钢纤维检查井盖）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227.23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237.23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241.33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269.00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更换检查井盖（φ600重型球墨铸铁检查井盖）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453.11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更换检查井盖座（φ600轻型标准型球墨铸铁检查井盖）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367.88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更换检查井盖（φ600A15级钢纤维检查井盖）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243.39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253.63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258.74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299.50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更换检查井盖（φ700重型球墨铸铁检查井盖）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492.07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更换检查井盖（φ700轻型标准型球墨铸铁检查井盖）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414.93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更换检查井盖（φ700A15级钢纤维检查井盖）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262.85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269.25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274.39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312.57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更换检查井盖座（φ800、800*800重型球墨铸铁井盖座）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1359.58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更换检查井盖座（φ800、800*800轻型球墨铸铁井盖座）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837.72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更换检查井盖座（φ800A15级钢纤维检查井盖座）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522.24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534.56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547.88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更换检查井盖座（800*800A15级钢纤维检查井盖座）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512.01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更换检查井盖座（800*800B125级钢纤维检查井盖座）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528.40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更换检查井盖座（800*800C250级钢纤维检查井盖座）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544.80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更换检查井盖座（800*800D400级钢纤维检查井盖座）</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更换检查井盖（1000*1000B125级钢纤维检查井盖）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346.82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更换检查井盖（1000*1000C250级钢纤维检查井盖）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354.95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更换检查井盖（1000*1000D400级钢纤维检查井盖）</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409.75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6"/>
            <w:tcBorders>
              <w:top w:val="single" w:color="000000" w:sz="4" w:space="0"/>
              <w:left w:val="single" w:color="000000" w:sz="4" w:space="0"/>
              <w:bottom w:val="single" w:color="000000" w:sz="4" w:space="0"/>
              <w:right w:val="single" w:color="000000" w:sz="4" w:space="0"/>
            </w:tcBorders>
            <w:tcW w:w="476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1、DN1000钢筋混凝土管道拆除、更换</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2438.32</w:t>
            </w:r>
            <w:r/>
          </w:p>
        </w:tc>
      </w:tr>
      <w:tr>
        <w:trPr>
          <w:trHeight w:val="560"/>
        </w:trPr>
        <w:tc>
          <w:tcPr>
            <w:gridSpan w:val="10"/>
            <w:tcBorders>
              <w:top w:val="none" w:color="000000" w:sz="4" w:space="0"/>
              <w:left w:val="none" w:color="000000" w:sz="4" w:space="0"/>
              <w:bottom w:val="single" w:color="000000" w:sz="8" w:space="0"/>
              <w:right w:val="none" w:color="000000" w:sz="4" w:space="0"/>
            </w:tcBorders>
            <w:tcW w:w="6514" w:type="dxa"/>
            <w:vAlign w:val="center"/>
            <w:textDirection w:val="lrTb"/>
            <w:noWrap w:val="false"/>
          </w:tcPr>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lang w:bidi="ar"/>
              </w:rPr>
            </w:pPr>
            <w:r>
              <w:rPr>
                <w:rFonts w:ascii="黑体" w:hAnsi="宋体" w:eastAsia="黑体" w:cs="黑体"/>
                <w:b/>
                <w:bCs/>
                <w:color w:val="000000"/>
                <w:sz w:val="18"/>
                <w:szCs w:val="18"/>
                <w:lang w:bidi="ar"/>
              </w:rPr>
            </w:r>
            <w:r/>
          </w:p>
          <w:p>
            <w:pPr>
              <w:jc w:val="left"/>
              <w:widowControl/>
              <w:rPr>
                <w:rFonts w:ascii="黑体" w:hAnsi="宋体" w:eastAsia="黑体" w:cs="黑体"/>
                <w:b/>
                <w:bCs/>
                <w:color w:val="000000"/>
                <w:sz w:val="18"/>
                <w:szCs w:val="18"/>
              </w:rPr>
            </w:pPr>
            <w:r>
              <w:rPr>
                <w:rFonts w:ascii="黑体" w:hAnsi="宋体" w:eastAsia="黑体" w:cs="黑体"/>
                <w:b/>
                <w:bCs/>
                <w:color w:val="000000"/>
                <w:sz w:val="28"/>
                <w:szCs w:val="28"/>
                <w:lang w:bidi="ar"/>
              </w:rPr>
              <w:t xml:space="preserve">3、桥梁工程</w:t>
            </w:r>
            <w:r/>
          </w:p>
        </w:tc>
        <w:tc>
          <w:tcPr>
            <w:gridSpan w:val="6"/>
            <w:tcBorders>
              <w:top w:val="none" w:color="000000" w:sz="4" w:space="0"/>
              <w:left w:val="none" w:color="000000" w:sz="4" w:space="0"/>
              <w:bottom w:val="single" w:color="000000" w:sz="8" w:space="0"/>
              <w:right w:val="none" w:color="000000" w:sz="4" w:space="0"/>
            </w:tcBorders>
            <w:tcW w:w="2730"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gridSpan w:val="4"/>
            <w:tcBorders>
              <w:top w:val="single" w:color="000000" w:sz="8" w:space="0"/>
              <w:left w:val="single" w:color="000000" w:sz="4" w:space="0"/>
              <w:bottom w:val="single" w:color="000000" w:sz="4" w:space="0"/>
              <w:right w:val="single" w:color="000000" w:sz="4" w:space="0"/>
            </w:tcBorders>
            <w:tcW w:w="151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360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gridSpan w:val="4"/>
            <w:tcBorders>
              <w:top w:val="single" w:color="000000" w:sz="8"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gridSpan w:val="4"/>
            <w:tcBorders>
              <w:top w:val="single" w:color="000000" w:sz="8" w:space="0"/>
              <w:left w:val="single" w:color="000000" w:sz="4" w:space="0"/>
              <w:bottom w:val="single" w:color="000000" w:sz="4" w:space="0"/>
              <w:right w:val="single" w:color="000000" w:sz="4" w:space="0"/>
            </w:tcBorders>
            <w:tcW w:w="1113"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gridSpan w:val="2"/>
            <w:tcBorders>
              <w:top w:val="single" w:color="000000" w:sz="8" w:space="0"/>
              <w:left w:val="single" w:color="000000" w:sz="4" w:space="0"/>
              <w:bottom w:val="single" w:color="000000" w:sz="4" w:space="0"/>
              <w:right w:val="single" w:color="000000" w:sz="4" w:space="0"/>
            </w:tcBorders>
            <w:tcW w:w="1617"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4"/>
            <w:tcBorders>
              <w:top w:val="single" w:color="000000" w:sz="8" w:space="0"/>
              <w:left w:val="single" w:color="000000" w:sz="4" w:space="0"/>
              <w:bottom w:val="single" w:color="000000" w:sz="4" w:space="0"/>
              <w:right w:val="single" w:color="000000" w:sz="4" w:space="0"/>
            </w:tcBorders>
            <w:tcW w:w="151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360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4"/>
            <w:tcBorders>
              <w:top w:val="single" w:color="000000" w:sz="8"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4"/>
            <w:tcBorders>
              <w:top w:val="single" w:color="000000" w:sz="8" w:space="0"/>
              <w:left w:val="single" w:color="000000" w:sz="4" w:space="0"/>
              <w:bottom w:val="single" w:color="000000" w:sz="4" w:space="0"/>
              <w:right w:val="single" w:color="000000" w:sz="4" w:space="0"/>
            </w:tcBorders>
            <w:tcW w:w="1113"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1617"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桥梁设施养护维修</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伸缩缝清理</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1、采用高压水枪及人工进行伸缩缝垃圾清理</w:t>
            </w:r>
            <w:r>
              <w:rPr>
                <w:rFonts w:ascii="宋体" w:hAnsi="宋体" w:eastAsia="宋体" w:cs="宋体"/>
                <w:color w:val="000000"/>
                <w:sz w:val="21"/>
                <w:szCs w:val="21"/>
                <w:lang w:bidi="ar"/>
              </w:rPr>
              <w:br/>
              <w:t xml:space="preserve">2、具体工程量以实际为准</w:t>
            </w:r>
            <w:r>
              <w:rPr>
                <w:rFonts w:ascii="宋体" w:hAnsi="宋体" w:eastAsia="宋体" w:cs="宋体"/>
                <w:color w:val="000000"/>
                <w:sz w:val="21"/>
                <w:szCs w:val="21"/>
                <w:lang w:bidi="ar"/>
              </w:rPr>
              <w:br/>
              <w:t xml:space="preserve">3、备注：综合单价已包含台班费用</w:t>
            </w:r>
            <w:r/>
          </w:p>
        </w:tc>
        <w:tc>
          <w:tcPr>
            <w:gridSpan w:val="5"/>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桥面伸缩缝维修</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1、桥面伸缩缝维修</w:t>
            </w:r>
            <w:r>
              <w:rPr>
                <w:rFonts w:ascii="宋体" w:hAnsi="宋体" w:eastAsia="宋体" w:cs="宋体"/>
                <w:color w:val="000000"/>
                <w:sz w:val="21"/>
                <w:szCs w:val="21"/>
                <w:lang w:bidi="ar"/>
              </w:rPr>
              <w:br/>
              <w:t xml:space="preserve">2、清理缝内垃圾污物、整理修补缝口，沥青麻丝制作嵌缝、清理等。</w:t>
            </w:r>
            <w:r>
              <w:rPr>
                <w:rFonts w:ascii="宋体" w:hAnsi="宋体" w:eastAsia="宋体" w:cs="宋体"/>
                <w:color w:val="000000"/>
                <w:sz w:val="21"/>
                <w:szCs w:val="21"/>
                <w:lang w:bidi="ar"/>
              </w:rPr>
              <w:br/>
              <w:t xml:space="preserve">3、备注：综合单价已包含台班费用</w:t>
            </w:r>
            <w:r/>
          </w:p>
        </w:tc>
        <w:tc>
          <w:tcPr>
            <w:gridSpan w:val="5"/>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55.72</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桥梁伸缩砼</w:t>
            </w:r>
            <w:r/>
          </w:p>
        </w:tc>
        <w:tc>
          <w:tcPr>
            <w:tcBorders>
              <w:top w:val="single" w:color="000000" w:sz="4" w:space="0"/>
              <w:left w:val="single" w:color="000000" w:sz="4" w:space="0"/>
              <w:bottom w:val="single" w:color="000000" w:sz="4" w:space="0"/>
              <w:right w:val="single" w:color="000000" w:sz="4" w:space="0"/>
            </w:tcBorders>
            <w:tcW w:w="36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1、拆除桥梁伸缩缝混凝土重新浇筑，不拆伸缩缝型钢</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3、备注：综合单价已包含台班费用</w:t>
            </w:r>
            <w:r/>
          </w:p>
        </w:tc>
        <w:tc>
          <w:tcPr>
            <w:gridSpan w:val="5"/>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2689.04</w:t>
            </w:r>
            <w:r/>
          </w:p>
        </w:tc>
      </w:tr>
      <w:tr>
        <w:trPr>
          <w:trHeight w:val="2550"/>
        </w:trPr>
        <w:tc>
          <w:tcPr>
            <w:tcBorders>
              <w:top w:val="single" w:color="000000" w:sz="4" w:space="0"/>
              <w:left w:val="single" w:color="000000" w:sz="8" w:space="0"/>
              <w:bottom w:val="non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3、更换型钢伸缩缝，GQF-C-80型钢伸缩缝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1309.87</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1、更换伸缩缝橡胶条</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2、含拆除旧缝、清洗缝边、配料、断料、连接、安装、铺筑混凝土、养生。</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530.34</w:t>
            </w:r>
            <w:r/>
          </w:p>
        </w:tc>
      </w:tr>
      <w:tr>
        <w:trPr>
          <w:trHeight w:val="255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3、更换型钢伸缩缝，GQF-C-40型钢伸缩缝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971.31</w:t>
            </w:r>
            <w:r/>
          </w:p>
        </w:tc>
      </w:tr>
      <w:tr>
        <w:trPr>
          <w:trHeight w:val="255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3、更换型钢伸缩缝，GQF-C-120型钢伸缩缝                           4、原有伸缩缝拆除清理</w:t>
            </w:r>
            <w:r>
              <w:rPr>
                <w:rFonts w:ascii="宋体" w:hAnsi="宋体" w:eastAsia="宋体" w:cs="宋体"/>
                <w:color w:val="000000"/>
                <w:sz w:val="21"/>
                <w:szCs w:val="21"/>
                <w:lang w:bidi="ar"/>
              </w:rPr>
              <w:br/>
              <w:t xml:space="preserve">5、备注：综合单价已包含台班费用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1668.95</w:t>
            </w:r>
            <w:r/>
          </w:p>
        </w:tc>
      </w:tr>
      <w:tr>
        <w:trPr>
          <w:trHeight w:val="255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                       3、更换型钢伸缩缝，GQF-C-160型钢伸缩缝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2089.16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1、桥面铺装裂缝处理</w:t>
            </w:r>
            <w:r>
              <w:rPr>
                <w:rFonts w:ascii="宋体" w:hAnsi="宋体" w:eastAsia="宋体" w:cs="宋体"/>
                <w:color w:val="000000"/>
                <w:sz w:val="21"/>
                <w:szCs w:val="21"/>
                <w:lang w:bidi="ar"/>
              </w:rPr>
              <w:br/>
              <w:t xml:space="preserve">2、采用PG道路嵌缝胶进行灌注</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74.37</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1、板梁、横隔板、湿接缝等裂缝处理，裂缝宽度&lt;0.15mm</w:t>
            </w:r>
            <w:r>
              <w:rPr>
                <w:rFonts w:ascii="宋体" w:hAnsi="宋体" w:eastAsia="宋体" w:cs="宋体"/>
                <w:color w:val="000000"/>
                <w:sz w:val="21"/>
                <w:szCs w:val="21"/>
                <w:lang w:bidi="ar"/>
              </w:rPr>
              <w:br/>
              <w:t xml:space="preserve">2、清理裂缝,涂刷树脂封闭胶处理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66.27</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1、板梁等裂缝处理，裂缝宽度≥0.15mm</w:t>
            </w:r>
            <w:r>
              <w:rPr>
                <w:rFonts w:ascii="宋体" w:hAnsi="宋体" w:eastAsia="宋体" w:cs="宋体"/>
                <w:color w:val="000000"/>
                <w:sz w:val="21"/>
                <w:szCs w:val="21"/>
                <w:lang w:bidi="ar"/>
              </w:rPr>
              <w:br/>
              <w:t xml:space="preserve">2、清理裂缝，采用裂缝灌注胶进行低压灌缝处理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276.28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1、桥墩桥台等裂缝处理，裂缝宽度≥0.15mm</w:t>
            </w:r>
            <w:r>
              <w:rPr>
                <w:rFonts w:ascii="宋体" w:hAnsi="宋体" w:eastAsia="宋体" w:cs="宋体"/>
                <w:color w:val="000000"/>
                <w:sz w:val="21"/>
                <w:szCs w:val="21"/>
                <w:lang w:bidi="ar"/>
              </w:rPr>
              <w:br/>
              <w:t xml:space="preserve">2、清理裂缝，采用裂缝灌注胶进行低压灌缝处理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276.28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铰缝勾缝处理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1、清除松散铰缝砂浆</w:t>
            </w:r>
            <w:r>
              <w:rPr>
                <w:rFonts w:ascii="宋体" w:hAnsi="宋体" w:eastAsia="宋体" w:cs="宋体"/>
                <w:color w:val="000000"/>
                <w:sz w:val="21"/>
                <w:szCs w:val="21"/>
                <w:lang w:bidi="ar"/>
              </w:rPr>
              <w:br/>
              <w:t xml:space="preserve">2、使用聚合物砂浆重新进行勾缝处理</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134.68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板梁底板基面处理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1、基面打磨清灰；</w:t>
            </w:r>
            <w:r>
              <w:rPr>
                <w:rFonts w:ascii="宋体" w:hAnsi="宋体" w:eastAsia="宋体" w:cs="宋体"/>
                <w:color w:val="000000"/>
                <w:sz w:val="21"/>
                <w:szCs w:val="21"/>
                <w:lang w:bidi="ar"/>
              </w:rPr>
              <w:br/>
              <w:t xml:space="preserve">2、环氧砂浆修补找平</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454.76</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碳布黏贴</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1、材质：碳纤维布一级布</w:t>
            </w:r>
            <w:r>
              <w:rPr>
                <w:rFonts w:ascii="宋体" w:hAnsi="宋体" w:eastAsia="宋体" w:cs="宋体"/>
                <w:color w:val="000000"/>
                <w:sz w:val="21"/>
                <w:szCs w:val="21"/>
                <w:lang w:bidi="ar"/>
              </w:rPr>
              <w:br/>
              <w:t xml:space="preserve">2、间距：纵向碳布满贴，贴2层，横向压条宽度50cm，贴1层，一跨布设3道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784.58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桥面破损处理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1、拆除桥面混凝土3-5cm,并清理干净</w:t>
            </w:r>
            <w:r>
              <w:rPr>
                <w:rFonts w:ascii="宋体" w:hAnsi="宋体" w:eastAsia="宋体" w:cs="宋体"/>
                <w:color w:val="000000"/>
                <w:sz w:val="21"/>
                <w:szCs w:val="21"/>
                <w:lang w:bidi="ar"/>
              </w:rPr>
              <w:br/>
              <w:t xml:space="preserve">2、采用快速水泥进行修补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132.93</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混凝土修补处理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1、部位：板梁、翼缘板（混凝土破损、表面剥落）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359.87</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桥台桥墩混凝土修补处理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1、部位：桥台桥墩（混凝土破损、表面剥落）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2、工作内容：含凿除松散混凝土、钢筋锈蚀处理、基面处理、涂刷界面剂、聚合物砂浆、平整处理、砼结构人工修补等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359.87</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拱肋、微弯板及横隔板涂装</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1、部位：拱肋、横隔板、微弯板；</w:t>
            </w:r>
            <w:r>
              <w:rPr>
                <w:rFonts w:ascii="宋体" w:hAnsi="宋体" w:eastAsia="宋体" w:cs="宋体"/>
                <w:color w:val="000000"/>
                <w:sz w:val="21"/>
                <w:szCs w:val="21"/>
                <w:lang w:bidi="ar"/>
              </w:rPr>
              <w:br/>
              <w:t xml:space="preserve">2、涂装体系：1*40μm环氧封闭底漆+环氧腻子2道+2*50μm环氧树脂漆中间漆+2*40μm氟碳面漆；</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174.07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1、栏杆油漆</w:t>
            </w:r>
            <w:r>
              <w:rPr>
                <w:rFonts w:ascii="宋体" w:hAnsi="宋体" w:eastAsia="宋体" w:cs="宋体"/>
                <w:color w:val="000000"/>
                <w:sz w:val="21"/>
                <w:szCs w:val="21"/>
                <w:lang w:bidi="ar"/>
              </w:rPr>
              <w:br/>
              <w:t xml:space="preserve">2、去污、除锈、磨光、分层刷漆</w:t>
            </w:r>
            <w:r>
              <w:rPr>
                <w:rFonts w:ascii="宋体" w:hAnsi="宋体" w:eastAsia="宋体" w:cs="宋体"/>
                <w:color w:val="000000"/>
                <w:sz w:val="21"/>
                <w:szCs w:val="21"/>
                <w:lang w:bidi="ar"/>
              </w:rPr>
              <w:br/>
              <w:t xml:space="preserve">3、防锈漆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173.35</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栏杆涂装</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1、部位：栏杆</w:t>
            </w:r>
            <w:r>
              <w:rPr>
                <w:rFonts w:ascii="宋体" w:hAnsi="宋体" w:eastAsia="宋体" w:cs="宋体"/>
                <w:color w:val="000000"/>
                <w:sz w:val="21"/>
                <w:szCs w:val="21"/>
                <w:lang w:bidi="ar"/>
              </w:rPr>
              <w:br/>
              <w:t xml:space="preserve">2、钢架梁出新：基面打磨 富锌底漆 道60μm 1道，环氧中间漆2道 80μm 丙烯酸聚氨酯面漆 120μm2道。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110.37</w:t>
            </w:r>
            <w:r/>
          </w:p>
        </w:tc>
      </w:tr>
      <w:tr>
        <w:trPr>
          <w:trHeight w:val="1598"/>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1、水泥栏杆系刷白</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26.42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1、石材(花岗岩)栏杆维修，栏杆原样修复，含原有栏杆拆除、按原花岗岩栏杆材质、样式重新制作安装</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1700.29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1、石材(花岗岩)栏杆维修，（利用原有栏杆）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240.41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1、混凝土栏杆维修（利用原有砼栏杆）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80.45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1、栏杆 按原有栏杆材质、样式新做混凝土栏杆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457.92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人行道修补</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1、拆除松散部位</w:t>
            </w:r>
            <w:r>
              <w:rPr>
                <w:rFonts w:ascii="宋体" w:hAnsi="宋体" w:eastAsia="宋体" w:cs="宋体"/>
                <w:color w:val="000000"/>
                <w:sz w:val="21"/>
                <w:szCs w:val="21"/>
                <w:lang w:bidi="ar"/>
              </w:rPr>
              <w:br/>
              <w:t xml:space="preserve">2、采用环氧砂浆进行修补</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174.08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驳岸维修</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1、损坏部位挡墙拆除、M10水泥砂浆砌筑块石</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1105.1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浆砌块料</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1、水泥砂浆块石勾缝 水泥砂浆1:1 平缝</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20.90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拆除砖石结构</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1、拆除砖石构筑物(人工拆除) 浆砌片、块石</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499.00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混凝土其他构件</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1、台后灌浆，水泥砂浆 1:2</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1206.83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裂缝注胶封闭</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环氧浆液修补桥面缝，清除砼表面并清洗表面</w:t>
            </w:r>
            <w:r>
              <w:rPr>
                <w:rFonts w:ascii="宋体" w:hAnsi="宋体" w:eastAsia="宋体" w:cs="宋体"/>
                <w:color w:val="000000"/>
                <w:sz w:val="21"/>
                <w:szCs w:val="21"/>
                <w:lang w:bidi="ar"/>
              </w:rPr>
              <w:br/>
              <w:t xml:space="preserve">2、封缝胶涂刷</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116.25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水泥砂浆抹面</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环氧砂浆修补：1、主梁、台帽及栏杆等修补</w:t>
            </w:r>
            <w:r>
              <w:rPr>
                <w:rFonts w:ascii="宋体" w:hAnsi="宋体" w:eastAsia="宋体" w:cs="宋体"/>
                <w:color w:val="000000"/>
                <w:sz w:val="21"/>
                <w:szCs w:val="21"/>
                <w:lang w:bidi="ar"/>
              </w:rPr>
              <w:br/>
              <w:t xml:space="preserve">2、含钢筋除锈等</w:t>
            </w:r>
            <w:r>
              <w:rPr>
                <w:rFonts w:ascii="宋体" w:hAnsi="宋体" w:eastAsia="宋体" w:cs="宋体"/>
                <w:color w:val="000000"/>
                <w:sz w:val="21"/>
                <w:szCs w:val="21"/>
                <w:lang w:bidi="ar"/>
              </w:rPr>
              <w:br/>
              <w:t xml:space="preserve">3、备注：综合单价已包含台班费用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715.14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梁底勾缝</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1、板梁底部 1:2水泥砂浆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钢支座</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1、支座脱空处理，采用钢板</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kg</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支座复位加固</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1、支座滑移处理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171.72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1、桥铭牌</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228.95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1、挡土墙露面油漆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19.07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涂料</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1、真石漆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105.27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1、20mm厚花岗岩+20mm厚1:2.5水泥砂浆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221.46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1、30mm厚花岗岩+20mm厚1:2.5水泥砂浆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259.81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1、40mm厚花岗岩+20mm厚1:2.5水泥砂浆</w:t>
            </w:r>
            <w:r>
              <w:rPr>
                <w:rFonts w:ascii="宋体" w:hAnsi="宋体" w:eastAsia="宋体" w:cs="宋体"/>
                <w:color w:val="000000"/>
                <w:sz w:val="21"/>
                <w:szCs w:val="21"/>
                <w:lang w:bidi="ar"/>
              </w:rPr>
              <w:br/>
              <w:t xml:space="preserve">2、备注：综合单价已包含台班费用</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271.27</w:t>
            </w:r>
            <w:r/>
          </w:p>
        </w:tc>
      </w:tr>
      <w:tr>
        <w:trPr>
          <w:trHeight w:val="255"/>
        </w:trPr>
        <w:tc>
          <w:tcPr>
            <w:gridSpan w:val="16"/>
            <w:tcBorders>
              <w:top w:val="single" w:color="000000" w:sz="4" w:space="0"/>
              <w:left w:val="single" w:color="000000" w:sz="8" w:space="0"/>
              <w:bottom w:val="single" w:color="000000" w:sz="4" w:space="0"/>
              <w:right w:val="single" w:color="000000" w:sz="4" w:space="0"/>
            </w:tcBorders>
            <w:tcW w:w="924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其它零星工程部分</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 5t/除其他定额已包含的机械费用外的单独机械费用适用此条清单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91.36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驳船30t/除其他定额已包含的机械费用外的单独机械费用适用此条清单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192.05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驳船50t/除其他定额已包含的机械费用外的单独机械费用适用此条清单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237.91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驳船60t/除其他定额已包含的机械费用外的单独机械费用适用此条清单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257.25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驳船80t/除其他定额已包含的机械费用外的单独机械费用适用此条清单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283.94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驳船100t/除其他定额已包含的机械费用外的单独机械费用适用此条清单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357.16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gridSpan w:val="4"/>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3"/>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驳船120t/除其他定额已包含的机械费用外的单独机械费用适用此条清单</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401.26</w:t>
            </w:r>
            <w:r/>
          </w:p>
        </w:tc>
      </w:tr>
      <w:tr>
        <w:trPr>
          <w:trHeight w:val="860"/>
        </w:trPr>
        <w:tc>
          <w:tcPr>
            <w:tcBorders>
              <w:top w:val="none" w:color="000000" w:sz="4" w:space="0"/>
              <w:left w:val="none" w:color="000000" w:sz="4" w:space="0"/>
              <w:bottom w:val="none" w:color="000000" w:sz="4" w:space="0"/>
              <w:right w:val="none" w:color="000000" w:sz="4" w:space="0"/>
            </w:tcBorders>
            <w:tcW w:w="559"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c>
          <w:tcPr>
            <w:gridSpan w:val="4"/>
            <w:tcBorders>
              <w:top w:val="none" w:color="000000" w:sz="4" w:space="0"/>
              <w:left w:val="none" w:color="000000" w:sz="4" w:space="0"/>
              <w:bottom w:val="none" w:color="000000" w:sz="4" w:space="0"/>
              <w:right w:val="none" w:color="000000" w:sz="4" w:space="0"/>
            </w:tcBorders>
            <w:tcW w:w="1515"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c>
          <w:tcPr>
            <w:gridSpan w:val="3"/>
            <w:tcBorders>
              <w:top w:val="none" w:color="000000" w:sz="4" w:space="0"/>
              <w:left w:val="none" w:color="000000" w:sz="4" w:space="0"/>
              <w:bottom w:val="none" w:color="000000" w:sz="4" w:space="0"/>
              <w:right w:val="none" w:color="000000" w:sz="4" w:space="0"/>
            </w:tcBorders>
            <w:tcW w:w="4140"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c>
          <w:tcPr>
            <w:gridSpan w:val="3"/>
            <w:tcBorders>
              <w:top w:val="none" w:color="000000" w:sz="4" w:space="0"/>
              <w:left w:val="none" w:color="000000" w:sz="4" w:space="0"/>
              <w:bottom w:val="none" w:color="000000" w:sz="4" w:space="0"/>
              <w:right w:val="none" w:color="000000" w:sz="4" w:space="0"/>
            </w:tcBorders>
            <w:tcW w:w="646"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c>
          <w:tcPr>
            <w:gridSpan w:val="3"/>
            <w:tcBorders>
              <w:top w:val="none" w:color="000000" w:sz="4" w:space="0"/>
              <w:left w:val="none" w:color="000000" w:sz="4" w:space="0"/>
              <w:bottom w:val="none" w:color="000000" w:sz="4" w:space="0"/>
              <w:right w:val="none" w:color="000000" w:sz="4" w:space="0"/>
            </w:tcBorders>
            <w:tcW w:w="767"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c>
          <w:tcPr>
            <w:gridSpan w:val="2"/>
            <w:tcBorders>
              <w:top w:val="none" w:color="000000" w:sz="4" w:space="0"/>
              <w:left w:val="none" w:color="000000" w:sz="4" w:space="0"/>
              <w:bottom w:val="none" w:color="000000" w:sz="4" w:space="0"/>
              <w:right w:val="none" w:color="000000" w:sz="4" w:space="0"/>
            </w:tcBorders>
            <w:tcW w:w="1617" w:type="dxa"/>
            <w:vAlign w:val="bottom"/>
            <w:textDirection w:val="lrTb"/>
            <w:noWrap/>
          </w:tcPr>
          <w:p>
            <w:pPr>
              <w:rPr>
                <w:rFonts w:ascii="Arial" w:hAnsi="Arial" w:eastAsia="宋体" w:cs="Arial"/>
                <w:color w:val="000000"/>
                <w:sz w:val="20"/>
              </w:rPr>
            </w:pPr>
            <w:r>
              <w:rPr>
                <w:rFonts w:ascii="Arial" w:hAnsi="Arial" w:eastAsia="宋体" w:cs="Arial"/>
                <w:color w:val="000000"/>
                <w:sz w:val="20"/>
              </w:rPr>
            </w:r>
            <w:r/>
          </w:p>
        </w:tc>
      </w:tr>
      <w:tr>
        <w:trPr>
          <w:trHeight w:val="540"/>
        </w:trPr>
        <w:tc>
          <w:tcPr>
            <w:gridSpan w:val="12"/>
            <w:tcBorders>
              <w:top w:val="none" w:color="000000" w:sz="4" w:space="0"/>
              <w:left w:val="none" w:color="000000" w:sz="4" w:space="0"/>
              <w:bottom w:val="single" w:color="000000" w:sz="8" w:space="0"/>
              <w:right w:val="none" w:color="000000" w:sz="4" w:space="0"/>
            </w:tcBorders>
            <w:tcW w:w="7309" w:type="dxa"/>
            <w:vAlign w:val="center"/>
            <w:textDirection w:val="lrTb"/>
            <w:noWrap w:val="false"/>
          </w:tcPr>
          <w:p>
            <w:pPr>
              <w:jc w:val="left"/>
              <w:widowControl/>
              <w:rPr>
                <w:rFonts w:ascii="黑体" w:hAnsi="宋体" w:eastAsia="黑体" w:cs="黑体"/>
                <w:b/>
                <w:bCs/>
                <w:color w:val="000000"/>
                <w:sz w:val="18"/>
                <w:szCs w:val="18"/>
              </w:rPr>
            </w:pPr>
            <w:r>
              <w:rPr>
                <w:rFonts w:ascii="黑体" w:hAnsi="宋体" w:eastAsia="黑体" w:cs="黑体"/>
                <w:b/>
                <w:bCs/>
                <w:color w:val="000000"/>
                <w:sz w:val="28"/>
                <w:szCs w:val="28"/>
                <w:lang w:bidi="ar"/>
              </w:rPr>
              <w:t xml:space="preserve">4、安装工程</w:t>
            </w:r>
            <w:r/>
          </w:p>
        </w:tc>
        <w:tc>
          <w:tcPr>
            <w:gridSpan w:val="4"/>
            <w:tcBorders>
              <w:top w:val="none" w:color="000000" w:sz="4" w:space="0"/>
              <w:left w:val="none" w:color="000000" w:sz="4" w:space="0"/>
              <w:bottom w:val="single" w:color="000000" w:sz="8" w:space="0"/>
              <w:right w:val="none" w:color="000000" w:sz="4" w:space="0"/>
            </w:tcBorders>
            <w:tcW w:w="1935"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gridSpan w:val="2"/>
            <w:tcBorders>
              <w:top w:val="single" w:color="000000" w:sz="8"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gridSpan w:val="5"/>
            <w:tcBorders>
              <w:top w:val="single" w:color="000000" w:sz="8" w:space="0"/>
              <w:left w:val="single" w:color="000000" w:sz="4" w:space="0"/>
              <w:bottom w:val="single" w:color="000000" w:sz="4" w:space="0"/>
              <w:right w:val="single" w:color="000000" w:sz="4" w:space="0"/>
            </w:tcBorders>
            <w:tcW w:w="454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gridSpan w:val="4"/>
            <w:tcBorders>
              <w:top w:val="single" w:color="000000" w:sz="8" w:space="0"/>
              <w:left w:val="single" w:color="000000" w:sz="4" w:space="0"/>
              <w:bottom w:val="single" w:color="000000" w:sz="4" w:space="0"/>
              <w:right w:val="single" w:color="000000" w:sz="4" w:space="0"/>
            </w:tcBorders>
            <w:tcW w:w="109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gridSpan w:val="3"/>
            <w:tcBorders>
              <w:top w:val="single" w:color="000000" w:sz="8" w:space="0"/>
              <w:left w:val="single" w:color="000000" w:sz="4" w:space="0"/>
              <w:bottom w:val="single" w:color="000000" w:sz="4" w:space="0"/>
              <w:right w:val="single" w:color="000000" w:sz="4" w:space="0"/>
            </w:tcBorders>
            <w:tcW w:w="82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5"/>
            <w:tcBorders>
              <w:top w:val="single" w:color="000000" w:sz="8" w:space="0"/>
              <w:left w:val="single" w:color="000000" w:sz="4" w:space="0"/>
              <w:bottom w:val="single" w:color="000000" w:sz="4" w:space="0"/>
              <w:right w:val="single" w:color="000000" w:sz="4" w:space="0"/>
            </w:tcBorders>
            <w:tcW w:w="454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4"/>
            <w:tcBorders>
              <w:top w:val="single" w:color="000000" w:sz="8" w:space="0"/>
              <w:left w:val="single" w:color="000000" w:sz="4" w:space="0"/>
              <w:bottom w:val="single" w:color="000000" w:sz="4" w:space="0"/>
              <w:right w:val="single" w:color="000000" w:sz="4" w:space="0"/>
            </w:tcBorders>
            <w:tcW w:w="109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3"/>
            <w:tcBorders>
              <w:top w:val="single" w:color="000000" w:sz="8" w:space="0"/>
              <w:left w:val="single" w:color="000000" w:sz="4" w:space="0"/>
              <w:bottom w:val="single" w:color="000000" w:sz="4" w:space="0"/>
              <w:right w:val="single" w:color="000000" w:sz="4" w:space="0"/>
            </w:tcBorders>
            <w:tcW w:w="82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11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1、名称：钢管</w:t>
            </w:r>
            <w:r>
              <w:rPr>
                <w:rFonts w:ascii="宋体" w:hAnsi="宋体" w:eastAsia="宋体" w:cs="宋体"/>
                <w:color w:val="000000"/>
                <w:sz w:val="21"/>
                <w:szCs w:val="21"/>
                <w:lang w:bidi="ar"/>
              </w:rPr>
              <w:br/>
              <w:t xml:space="preserve">2、材质：热镀锌钢管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4、配置形式：埋地敷设（含挖土、回填）</w:t>
            </w:r>
            <w:r>
              <w:rPr>
                <w:rFonts w:ascii="宋体" w:hAnsi="宋体" w:eastAsia="宋体" w:cs="宋体"/>
                <w:color w:val="000000"/>
                <w:sz w:val="21"/>
                <w:szCs w:val="21"/>
                <w:lang w:bidi="ar"/>
              </w:rPr>
              <w:br/>
              <w:t xml:space="preserve">5、接地要求：接地</w:t>
            </w:r>
            <w:r/>
          </w:p>
        </w:tc>
        <w:tc>
          <w:tcPr>
            <w:gridSpan w:val="4"/>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54.06</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1、名称：配管</w:t>
            </w:r>
            <w:r>
              <w:rPr>
                <w:rFonts w:ascii="宋体" w:hAnsi="宋体" w:eastAsia="宋体" w:cs="宋体"/>
                <w:color w:val="000000"/>
                <w:sz w:val="21"/>
                <w:szCs w:val="21"/>
                <w:lang w:bidi="ar"/>
              </w:rPr>
              <w:br/>
              <w:t xml:space="preserve">2、材质：塑料管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4、埋地敷设（含挖土、回填）</w:t>
            </w:r>
            <w:r>
              <w:rPr>
                <w:rFonts w:ascii="宋体" w:hAnsi="宋体" w:eastAsia="宋体" w:cs="宋体"/>
                <w:color w:val="000000"/>
                <w:sz w:val="21"/>
                <w:szCs w:val="21"/>
                <w:lang w:bidi="ar"/>
              </w:rPr>
              <w:br/>
              <w:t xml:space="preserve">5、接地要求：接地</w:t>
            </w:r>
            <w:r/>
          </w:p>
        </w:tc>
        <w:tc>
          <w:tcPr>
            <w:gridSpan w:val="4"/>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23.65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配线</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1、名称：铜芯电线</w:t>
            </w:r>
            <w:r>
              <w:rPr>
                <w:rFonts w:ascii="宋体" w:hAnsi="宋体" w:eastAsia="宋体" w:cs="宋体"/>
                <w:color w:val="000000"/>
                <w:sz w:val="21"/>
                <w:szCs w:val="21"/>
                <w:lang w:bidi="ar"/>
              </w:rPr>
              <w:br/>
              <w:t xml:space="preserve">2、规格：RVV-2*4</w:t>
            </w:r>
            <w:r>
              <w:rPr>
                <w:rFonts w:ascii="宋体" w:hAnsi="宋体" w:eastAsia="宋体" w:cs="宋体"/>
                <w:color w:val="000000"/>
                <w:sz w:val="21"/>
                <w:szCs w:val="21"/>
                <w:lang w:bidi="ar"/>
              </w:rPr>
              <w:br/>
              <w:t xml:space="preserve">3、敷设方式、部位：穿管敷设</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1、名称：铜芯电缆</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3、敷设方式、部位：穿管敷设</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285</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3.无端子接线</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2、型号：YJV-5*16</w:t>
            </w:r>
            <w:r>
              <w:rPr>
                <w:rFonts w:ascii="宋体" w:hAnsi="宋体" w:eastAsia="宋体" w:cs="宋体"/>
                <w:color w:val="000000"/>
                <w:sz w:val="21"/>
                <w:szCs w:val="21"/>
                <w:lang w:bidi="ar"/>
              </w:rPr>
              <w:br/>
              <w:t xml:space="preserve">3、敷设方式、部位：穿管敷设</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109.59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2.规格：YJV-5*16</w:t>
            </w:r>
            <w:r>
              <w:rPr>
                <w:rFonts w:ascii="宋体" w:hAnsi="宋体" w:eastAsia="宋体" w:cs="宋体"/>
                <w:color w:val="000000"/>
                <w:sz w:val="21"/>
                <w:szCs w:val="21"/>
                <w:lang w:bidi="ar"/>
              </w:rPr>
              <w:br/>
              <w:t xml:space="preserve">3.压铜接线端子</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59.42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2、型号：YJV-3*6</w:t>
            </w:r>
            <w:r>
              <w:rPr>
                <w:rFonts w:ascii="宋体" w:hAnsi="宋体" w:eastAsia="宋体" w:cs="宋体"/>
                <w:color w:val="000000"/>
                <w:sz w:val="21"/>
                <w:szCs w:val="21"/>
                <w:lang w:bidi="ar"/>
              </w:rPr>
              <w:br/>
              <w:t xml:space="preserve">3、敷设方式、部位：穿管敷设</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31.04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2.规格：YJV-3*6</w:t>
            </w:r>
            <w:r>
              <w:rPr>
                <w:rFonts w:ascii="宋体" w:hAnsi="宋体" w:eastAsia="宋体" w:cs="宋体"/>
                <w:color w:val="000000"/>
                <w:sz w:val="21"/>
                <w:szCs w:val="21"/>
                <w:lang w:bidi="ar"/>
              </w:rPr>
              <w:br/>
              <w:t xml:space="preserve">3.无端子接线</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2、规格：350W AC220V/DC24V 防雨型</w:t>
            </w:r>
            <w:r>
              <w:rPr>
                <w:rFonts w:ascii="宋体" w:hAnsi="宋体" w:eastAsia="宋体" w:cs="宋体"/>
                <w:color w:val="000000"/>
                <w:sz w:val="21"/>
                <w:szCs w:val="21"/>
                <w:lang w:bidi="ar"/>
              </w:rPr>
              <w:br/>
              <w:t xml:space="preserve">3、接线端子材质、规格：接线</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232.365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2、规格：400W AC220V/DC24V 防雨型</w:t>
            </w:r>
            <w:r>
              <w:rPr>
                <w:rFonts w:ascii="宋体" w:hAnsi="宋体" w:eastAsia="宋体" w:cs="宋体"/>
                <w:color w:val="000000"/>
                <w:sz w:val="21"/>
                <w:szCs w:val="21"/>
                <w:lang w:bidi="ar"/>
              </w:rPr>
              <w:br/>
              <w:t xml:space="preserve">3、接线端子材质、规格：接线</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246.93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荧光灯</w:t>
            </w:r>
            <w:r/>
          </w:p>
        </w:tc>
        <w:tc>
          <w:tcPr>
            <w:gridSpan w:val="5"/>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 管型灯管</w:t>
            </w:r>
            <w:r>
              <w:rPr>
                <w:rFonts w:ascii="宋体" w:hAnsi="宋体" w:eastAsia="宋体" w:cs="宋体"/>
                <w:color w:val="000000"/>
                <w:sz w:val="21"/>
                <w:szCs w:val="21"/>
                <w:lang w:bidi="ar"/>
              </w:rPr>
              <w:br/>
              <w:t xml:space="preserve">2、型号：LEDT5</w:t>
            </w:r>
            <w:r>
              <w:rPr>
                <w:rFonts w:ascii="宋体" w:hAnsi="宋体" w:eastAsia="宋体" w:cs="宋体"/>
                <w:color w:val="000000"/>
                <w:sz w:val="21"/>
                <w:szCs w:val="21"/>
                <w:lang w:bidi="ar"/>
              </w:rPr>
              <w:br/>
              <w:t xml:space="preserve">3、规格：18W</w:t>
            </w:r>
            <w:r>
              <w:rPr>
                <w:rFonts w:ascii="宋体" w:hAnsi="宋体" w:eastAsia="宋体" w:cs="宋体"/>
                <w:color w:val="000000"/>
                <w:sz w:val="21"/>
                <w:szCs w:val="21"/>
                <w:lang w:bidi="ar"/>
              </w:rPr>
              <w:br/>
              <w:t xml:space="preserve">4、安装方式：吸顶式</w:t>
            </w:r>
            <w:r/>
          </w:p>
        </w:tc>
        <w:tc>
          <w:tcPr>
            <w:gridSpan w:val="3"/>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3"/>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w:t>
            </w:r>
            <w:r/>
          </w:p>
        </w:tc>
        <w:tc>
          <w:tcPr>
            <w:gridSpan w:val="2"/>
            <w:tcBorders>
              <w:top w:val="single" w:color="000000" w:sz="4" w:space="0"/>
              <w:left w:val="single" w:color="000000" w:sz="4" w:space="0"/>
              <w:bottom w:val="single" w:color="000000" w:sz="4" w:space="0"/>
              <w:right w:val="single" w:color="000000" w:sz="4" w:space="0"/>
            </w:tcBorders>
            <w:tcW w:w="1617"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62.71</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t xml:space="preserve">附件2：</w:t>
      </w:r>
      <w:r>
        <w:rPr>
          <w:rFonts w:ascii="宋体" w:hAnsi="宋体" w:eastAsia="宋体"/>
          <w:b/>
          <w:sz w:val="24"/>
          <w:szCs w:val="24"/>
        </w:rPr>
        <w:t xml:space="preserve">2026年黄埭镇道路养护服务</w:t>
      </w:r>
      <w:r>
        <w:rPr>
          <w:rFonts w:hint="eastAsia" w:ascii="宋体" w:hAnsi="宋体" w:eastAsia="宋体"/>
          <w:b/>
          <w:sz w:val="24"/>
          <w:szCs w:val="24"/>
        </w:rPr>
        <w:t xml:space="preserve">项目（东桥片区）清单及单价最高限价</w:t>
      </w:r>
      <w:r/>
    </w:p>
    <w:tbl>
      <w:tblPr>
        <w:tblW w:w="9214" w:type="dxa"/>
        <w:tblInd w:w="93" w:type="dxa"/>
        <w:tblLook w:val="04A0" w:firstRow="1" w:lastRow="0" w:firstColumn="1" w:lastColumn="0" w:noHBand="0" w:noVBand="1"/>
      </w:tblPr>
      <w:tblGrid>
        <w:gridCol w:w="559"/>
        <w:gridCol w:w="1200"/>
        <w:gridCol w:w="420"/>
        <w:gridCol w:w="3225"/>
        <w:gridCol w:w="300"/>
        <w:gridCol w:w="375"/>
        <w:gridCol w:w="405"/>
        <w:gridCol w:w="675"/>
        <w:gridCol w:w="225"/>
        <w:gridCol w:w="1635"/>
        <w:gridCol w:w="195"/>
      </w:tblGrid>
      <w:tr>
        <w:trPr>
          <w:trHeight w:val="500"/>
        </w:trPr>
        <w:tc>
          <w:tcPr>
            <w:gridSpan w:val="6"/>
            <w:tcBorders>
              <w:top w:val="none" w:color="000000" w:sz="4" w:space="0"/>
              <w:left w:val="none" w:color="000000" w:sz="4" w:space="0"/>
              <w:bottom w:val="single" w:color="000000" w:sz="8" w:space="0"/>
              <w:right w:val="none" w:color="000000" w:sz="4" w:space="0"/>
            </w:tcBorders>
            <w:tcW w:w="6079" w:type="dxa"/>
            <w:vAlign w:val="center"/>
            <w:textDirection w:val="lrTb"/>
            <w:noWrap w:val="false"/>
          </w:tcPr>
          <w:p>
            <w:pPr>
              <w:jc w:val="left"/>
              <w:widowControl/>
              <w:rPr>
                <w:rFonts w:ascii="黑体" w:hAnsi="宋体" w:eastAsia="黑体" w:cs="黑体"/>
                <w:b/>
                <w:bCs/>
                <w:color w:val="000000"/>
                <w:sz w:val="22"/>
                <w:szCs w:val="22"/>
              </w:rPr>
            </w:pPr>
            <w:r>
              <w:rPr>
                <w:rFonts w:ascii="黑体" w:hAnsi="宋体" w:eastAsia="黑体" w:cs="黑体"/>
                <w:b/>
                <w:bCs/>
                <w:color w:val="000000"/>
                <w:sz w:val="22"/>
                <w:szCs w:val="22"/>
                <w:lang w:bidi="ar"/>
              </w:rPr>
              <w:t xml:space="preserve">1、道路工程</w:t>
            </w:r>
            <w:r/>
          </w:p>
        </w:tc>
        <w:tc>
          <w:tcPr>
            <w:gridSpan w:val="5"/>
            <w:tcBorders>
              <w:top w:val="none" w:color="000000" w:sz="4" w:space="0"/>
              <w:left w:val="none" w:color="000000" w:sz="4" w:space="0"/>
              <w:bottom w:val="single" w:color="000000" w:sz="8" w:space="0"/>
              <w:right w:val="none" w:color="000000" w:sz="4" w:space="0"/>
            </w:tcBorders>
            <w:tcW w:w="3135"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20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64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gridSpan w:val="2"/>
            <w:tcBorders>
              <w:top w:val="single" w:color="000000" w:sz="8"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gridSpan w:val="2"/>
            <w:tcBorders>
              <w:top w:val="single" w:color="000000" w:sz="8"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gridSpan w:val="3"/>
            <w:tcBorders>
              <w:top w:val="single" w:color="000000" w:sz="8" w:space="0"/>
              <w:left w:val="single" w:color="000000" w:sz="4" w:space="0"/>
              <w:bottom w:val="single" w:color="000000" w:sz="4" w:space="0"/>
              <w:right w:val="single" w:color="000000" w:sz="4" w:space="0"/>
            </w:tcBorders>
            <w:tcW w:w="205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20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364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3"/>
            <w:tcBorders>
              <w:top w:val="single" w:color="000000" w:sz="8" w:space="0"/>
              <w:left w:val="single" w:color="000000" w:sz="4" w:space="0"/>
              <w:bottom w:val="single" w:color="000000" w:sz="4" w:space="0"/>
              <w:right w:val="single" w:color="000000" w:sz="4" w:space="0"/>
            </w:tcBorders>
            <w:tcW w:w="205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道路沿线安全设施</w:t>
            </w:r>
            <w:r/>
          </w:p>
        </w:tc>
      </w:tr>
      <w:tr>
        <w:trPr>
          <w:trHeight w:val="78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标志板维修</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1、路名牌维修、安装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232.15</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459.52</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888.39</w:t>
            </w:r>
            <w:r/>
          </w:p>
        </w:tc>
      </w:tr>
      <w:tr>
        <w:trPr>
          <w:trHeight w:val="150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1、3m2以内标志板(厚3mm)更换、安装（方形）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1279.29</w:t>
            </w:r>
            <w:r/>
          </w:p>
        </w:tc>
      </w:tr>
      <w:tr>
        <w:trPr>
          <w:trHeight w:val="108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1、4m2以内标志板(厚4mm)更换、安装（方形）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1727.16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金属支架制作、安装</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1、镀锌钢管柱制作、安装</w:t>
            </w:r>
            <w:r>
              <w:rPr>
                <w:rFonts w:ascii="宋体" w:hAnsi="宋体" w:eastAsia="宋体" w:cs="宋体"/>
                <w:color w:val="000000"/>
                <w:sz w:val="21"/>
                <w:szCs w:val="21"/>
                <w:lang w:bidi="ar"/>
              </w:rPr>
              <w:br/>
              <w:t xml:space="preserve">2、规格：直径125钢管，厚4mm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135.73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热熔漆标线(含玻璃微珠)</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50.10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1、安全路标（弧形）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50.10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1、里程碑更换、补缺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206.73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1、附着式轮廓标更换、补缺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1、柱式轮廓标更换、补缺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139.79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百米桩</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1、百米桩更换、补缺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31.01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1、警示桩更换、补缺</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206.73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警示柱</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1、安装塑料警示柱80cm 高</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1、里程碑、轮廓标、百米桩等油漆（补反光漆）</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20.55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1、贴高强反光膜</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232.99</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1、拆除原有防撞栏杆(波型护栏4mm)，含波型护栏拆除，按延长米计量</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34.95</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1、防撞栏杆(波型护栏4mm)（更换利用原材料）</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52.42</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1、防撞栏杆(波型护栏4mm)更换，双波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139.79</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1、防撞栏杆(波型护栏4mm)更换，三波</w:t>
            </w:r>
            <w:r>
              <w:rPr>
                <w:rFonts w:ascii="宋体" w:hAnsi="宋体" w:eastAsia="宋体" w:cs="宋体"/>
                <w:color w:val="000000"/>
                <w:sz w:val="21"/>
                <w:szCs w:val="21"/>
                <w:lang w:bidi="ar"/>
              </w:rPr>
              <w:br/>
              <w:t xml:space="preserve">2、护栏原样修复，按原有护栏材质、式样重新制作安装</w:t>
            </w:r>
            <w:r>
              <w:rPr>
                <w:rFonts w:ascii="宋体" w:hAnsi="宋体" w:eastAsia="宋体" w:cs="宋体"/>
                <w:color w:val="000000"/>
                <w:sz w:val="21"/>
                <w:szCs w:val="21"/>
                <w:lang w:bidi="ar"/>
              </w:rPr>
              <w:br/>
              <w:t xml:space="preserve">3、成品采购含安装</w:t>
            </w:r>
            <w:r>
              <w:rPr>
                <w:rFonts w:ascii="宋体" w:hAnsi="宋体" w:eastAsia="宋体" w:cs="宋体"/>
                <w:color w:val="000000"/>
                <w:sz w:val="21"/>
                <w:szCs w:val="21"/>
                <w:lang w:bidi="ar"/>
              </w:rPr>
              <w:br/>
              <w:t xml:space="preserve">4、拆除另计</w:t>
            </w:r>
            <w:r>
              <w:rPr>
                <w:rFonts w:ascii="宋体" w:hAnsi="宋体" w:eastAsia="宋体" w:cs="宋体"/>
                <w:color w:val="000000"/>
                <w:sz w:val="21"/>
                <w:szCs w:val="21"/>
                <w:lang w:bidi="ar"/>
              </w:rPr>
              <w:br/>
              <w:t xml:space="preserve">5、端头板含在内</w:t>
            </w:r>
            <w:r>
              <w:rPr>
                <w:rFonts w:ascii="宋体" w:hAnsi="宋体" w:eastAsia="宋体" w:cs="宋体"/>
                <w:color w:val="000000"/>
                <w:sz w:val="21"/>
                <w:szCs w:val="21"/>
                <w:lang w:bidi="ar"/>
              </w:rPr>
              <w:br/>
              <w:t xml:space="preserve">6、备注：综合单价已包含台班费用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221.34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1、拆除防撞护栏的立柱（114钢管，高1.4m）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23.30</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1、更换防撞护栏的立柱（114钢管，高1.4m）</w:t>
            </w:r>
            <w:r>
              <w:rPr>
                <w:rFonts w:ascii="宋体" w:hAnsi="宋体" w:eastAsia="宋体" w:cs="宋体"/>
                <w:color w:val="000000"/>
                <w:sz w:val="21"/>
                <w:szCs w:val="21"/>
                <w:lang w:bidi="ar"/>
              </w:rPr>
              <w:br/>
              <w:t xml:space="preserve">2、立柱按原样修复，按原有材质、式样重新制作安装</w:t>
            </w:r>
            <w:r>
              <w:rPr>
                <w:rFonts w:ascii="宋体" w:hAnsi="宋体" w:eastAsia="宋体" w:cs="宋体"/>
                <w:color w:val="000000"/>
                <w:sz w:val="21"/>
                <w:szCs w:val="21"/>
                <w:lang w:bidi="ar"/>
              </w:rPr>
              <w:br/>
              <w:t xml:space="preserve">3、拆除另计</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174.74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1、对现状防撞波型栏杆人工扶正，按延长米计量</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托架</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1、托架300*70*4mm/4.5mm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9.32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防阻块</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1、防阻块196*178*200*3mm/4mm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29.12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减速垄</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1、减速垄更换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99.02</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防护栏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1、U型防护栏</w:t>
            </w:r>
            <w:r>
              <w:rPr>
                <w:rFonts w:ascii="宋体" w:hAnsi="宋体" w:eastAsia="宋体" w:cs="宋体"/>
                <w:color w:val="000000"/>
                <w:sz w:val="21"/>
                <w:szCs w:val="21"/>
                <w:lang w:bidi="ar"/>
              </w:rPr>
              <w:br/>
              <w:t xml:space="preserve">2、镀锌钢管φ88.5mm，壁厚4mm，长1m，脚桩高50cm，埋深及露出地面与现场一致</w:t>
            </w:r>
            <w:r>
              <w:rPr>
                <w:rFonts w:ascii="宋体" w:hAnsi="宋体" w:eastAsia="宋体" w:cs="宋体"/>
                <w:color w:val="000000"/>
                <w:sz w:val="21"/>
                <w:szCs w:val="21"/>
                <w:lang w:bidi="ar"/>
              </w:rPr>
              <w:br/>
              <w:t xml:space="preserve">3、钢管表面黑黄反光漆</w:t>
            </w:r>
            <w:r>
              <w:rPr>
                <w:rFonts w:ascii="宋体" w:hAnsi="宋体" w:eastAsia="宋体" w:cs="宋体"/>
                <w:color w:val="000000"/>
                <w:sz w:val="21"/>
                <w:szCs w:val="21"/>
                <w:lang w:bidi="ar"/>
              </w:rPr>
              <w:br/>
              <w:t xml:space="preserve">4、含钻孔，埋设及基础</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299.47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1、类型：中央分隔护栏（利旧维修）</w:t>
            </w:r>
            <w:r>
              <w:rPr>
                <w:rFonts w:ascii="宋体" w:hAnsi="宋体" w:eastAsia="宋体" w:cs="宋体"/>
                <w:color w:val="000000"/>
                <w:sz w:val="21"/>
                <w:szCs w:val="21"/>
                <w:lang w:bidi="ar"/>
              </w:rPr>
              <w:br/>
              <w:t xml:space="preserve">2、规格、型号：高1.2m，标准段长2.5m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1、类型：中央分隔护栏（换新）</w:t>
            </w:r>
            <w:r>
              <w:rPr>
                <w:rFonts w:ascii="宋体" w:hAnsi="宋体" w:eastAsia="宋体" w:cs="宋体"/>
                <w:color w:val="000000"/>
                <w:sz w:val="21"/>
                <w:szCs w:val="21"/>
                <w:lang w:bidi="ar"/>
              </w:rPr>
              <w:br/>
              <w:t xml:space="preserve">2、规格、型号：高1.2m，标准段长2.5m</w:t>
            </w:r>
            <w:r>
              <w:rPr>
                <w:rFonts w:ascii="宋体" w:hAnsi="宋体" w:eastAsia="宋体" w:cs="宋体"/>
                <w:color w:val="000000"/>
                <w:sz w:val="21"/>
                <w:szCs w:val="21"/>
                <w:lang w:bidi="ar"/>
              </w:rPr>
              <w:br/>
              <w:t xml:space="preserve">3、材料品种：60*40*2mm方管横档、80*80*2mm立柱、LOGO激光雕刻4mm厚、LOGO丝网印刷4mm厚、"古韵黄埭 人文新城"宋体丝网印刷(4mm厚)、20-20*1.5mm方管竖档</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5、基础、垫层：材料品种、厚度：铸铁底座使用道钉固定于地面。</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386.55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2、规格、型号：高1.05m，标准段长8.6m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w:t>
            </w:r>
            <w:r>
              <w:rPr>
                <w:rFonts w:ascii="宋体" w:hAnsi="宋体" w:eastAsia="宋体" w:cs="宋体"/>
                <w:color w:val="000000"/>
                <w:sz w:val="21"/>
                <w:szCs w:val="21"/>
                <w:lang w:bidi="ar"/>
              </w:rPr>
              <w:br/>
              <w:t xml:space="preserve">2、规格、型号：高1.05m，标准段长8.6m</w:t>
            </w:r>
            <w:r>
              <w:rPr>
                <w:rFonts w:ascii="宋体" w:hAnsi="宋体" w:eastAsia="宋体" w:cs="宋体"/>
                <w:color w:val="000000"/>
                <w:sz w:val="21"/>
                <w:szCs w:val="21"/>
                <w:lang w:bidi="ar"/>
              </w:rPr>
              <w:br/>
              <w:t xml:space="preserve">3、材料品种：140X80X3mm厚镀锌矩形管、φ50*3mm壁镀锌钢管、3mm厚镀锌钢板外包、橙黄色LOGO字</w:t>
            </w:r>
            <w:r>
              <w:rPr>
                <w:rFonts w:ascii="宋体" w:hAnsi="宋体" w:eastAsia="宋体" w:cs="宋体"/>
                <w:color w:val="000000"/>
                <w:sz w:val="21"/>
                <w:szCs w:val="21"/>
                <w:lang w:bidi="ar"/>
              </w:rPr>
              <w:br/>
              <w:t xml:space="preserve">4、漆面：灰色金属氟碳漆</w:t>
            </w:r>
            <w:r>
              <w:rPr>
                <w:rFonts w:ascii="宋体" w:hAnsi="宋体" w:eastAsia="宋体" w:cs="宋体"/>
                <w:color w:val="000000"/>
                <w:sz w:val="21"/>
                <w:szCs w:val="21"/>
                <w:lang w:bidi="ar"/>
              </w:rPr>
              <w:br/>
              <w:t xml:space="preserve">5、基础、垫层：材料品种、厚度：5mm厚镀锌钢板底座、6M12地脚螺栓L=200</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920.90</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1、类型：中分隔离带种植花箱护栏（利旧维修）</w:t>
            </w:r>
            <w:r>
              <w:rPr>
                <w:rFonts w:ascii="宋体" w:hAnsi="宋体" w:eastAsia="宋体" w:cs="宋体"/>
                <w:color w:val="000000"/>
                <w:sz w:val="21"/>
                <w:szCs w:val="21"/>
                <w:lang w:bidi="ar"/>
              </w:rPr>
              <w:br/>
              <w:t xml:space="preserve">2、规格、型号：高0.95m，标准段长5m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188.41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隔离护栏</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1、类型：中分隔离带种植花箱护栏（换新：材质规格同原有一致）</w:t>
            </w:r>
            <w:r>
              <w:rPr>
                <w:rFonts w:ascii="宋体" w:hAnsi="宋体" w:eastAsia="宋体" w:cs="宋体"/>
                <w:color w:val="000000"/>
                <w:sz w:val="21"/>
                <w:szCs w:val="21"/>
                <w:lang w:bidi="ar"/>
              </w:rPr>
              <w:br/>
              <w:t xml:space="preserve">2、规格、型号：高0.95m，标准段长5m</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841.31</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道路养护(开挖及拆除)</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3、说明：人工挖一般土方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45.67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挖一般土方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2、挖土深度：综合考虑</w:t>
            </w:r>
            <w:r>
              <w:rPr>
                <w:rFonts w:ascii="宋体" w:hAnsi="宋体" w:eastAsia="宋体" w:cs="宋体"/>
                <w:color w:val="000000"/>
                <w:sz w:val="21"/>
                <w:szCs w:val="21"/>
                <w:lang w:bidi="ar"/>
              </w:rPr>
              <w:br/>
              <w:t xml:space="preserve">3、说明：机械挖一般土方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7.30</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3、说明：人工开挖</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90.12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挖沟槽土方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1、土壤类别：三类土</w:t>
            </w:r>
            <w:r>
              <w:rPr>
                <w:rFonts w:ascii="宋体" w:hAnsi="宋体" w:eastAsia="宋体" w:cs="宋体"/>
                <w:color w:val="000000"/>
                <w:sz w:val="21"/>
                <w:szCs w:val="21"/>
                <w:lang w:bidi="ar"/>
              </w:rPr>
              <w:br/>
              <w:t xml:space="preserve">2、挖土深度：2M内</w:t>
            </w:r>
            <w:r>
              <w:rPr>
                <w:rFonts w:ascii="宋体" w:hAnsi="宋体" w:eastAsia="宋体" w:cs="宋体"/>
                <w:color w:val="000000"/>
                <w:sz w:val="21"/>
                <w:szCs w:val="21"/>
                <w:lang w:bidi="ar"/>
              </w:rPr>
              <w:br/>
              <w:t xml:space="preserve">3、说明：机械开挖</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1、素土回填，压实度95%以上，电动夯实机回填，原土利用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1、工程内容: 取土，沟槽回填、人工夯实，密实度95%以上，原土利用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23.27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1、坑、槽6%灰土回填，电动夯实机回填， 原土利用</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154.70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1、水泥稳定碎石4%水泥回填，电动夯实机回填</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715.98</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沟槽、基坑回填方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1、坑、槽混道渣回填，夯实机回填</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195.24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余方弃置</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1、废弃料品种：挖出废弃土方</w:t>
            </w:r>
            <w:r>
              <w:rPr>
                <w:rFonts w:ascii="宋体" w:hAnsi="宋体" w:eastAsia="宋体" w:cs="宋体"/>
                <w:color w:val="000000"/>
                <w:sz w:val="21"/>
                <w:szCs w:val="21"/>
                <w:lang w:bidi="ar"/>
              </w:rPr>
              <w:br/>
              <w:t xml:space="preserve">2、运距：5km</w:t>
            </w:r>
            <w:r>
              <w:rPr>
                <w:rFonts w:ascii="宋体" w:hAnsi="宋体" w:eastAsia="宋体" w:cs="宋体"/>
                <w:color w:val="000000"/>
                <w:sz w:val="21"/>
                <w:szCs w:val="21"/>
                <w:lang w:bidi="ar"/>
              </w:rPr>
              <w:br/>
              <w:t xml:space="preserve">3、备注：综合单价已包含台班费用</w:t>
            </w:r>
            <w:r>
              <w:rPr>
                <w:rFonts w:ascii="宋体" w:hAnsi="宋体" w:eastAsia="宋体" w:cs="宋体"/>
                <w:color w:val="000000"/>
                <w:sz w:val="21"/>
                <w:szCs w:val="21"/>
                <w:lang w:bidi="ar"/>
              </w:rPr>
              <w:br/>
              <w:t xml:space="preserve">4、综合考虑消纳处置费</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47.27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1、机械拆除混凝土面层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23.44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1、机械拆除混凝土基层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23.44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1、机械拆除基层</w:t>
            </w:r>
            <w:r>
              <w:rPr>
                <w:rFonts w:ascii="宋体" w:hAnsi="宋体" w:eastAsia="宋体" w:cs="宋体"/>
                <w:color w:val="000000"/>
                <w:sz w:val="21"/>
                <w:szCs w:val="21"/>
                <w:lang w:bidi="ar"/>
              </w:rPr>
              <w:br/>
              <w:t xml:space="preserve">2、按拆除的实体计量</w:t>
            </w:r>
            <w:r>
              <w:rPr>
                <w:rFonts w:ascii="宋体" w:hAnsi="宋体" w:eastAsia="宋体" w:cs="宋体"/>
                <w:color w:val="000000"/>
                <w:sz w:val="21"/>
                <w:szCs w:val="21"/>
                <w:lang w:bidi="ar"/>
              </w:rPr>
              <w:br/>
              <w:t xml:space="preserve">3、装车外弃另计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2、厚度：45cm以内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62.16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拆除旧路多合土基层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1、名称：人工拆除基层 （粒料综合考虑） </w:t>
            </w:r>
            <w:r>
              <w:rPr>
                <w:rFonts w:ascii="宋体" w:hAnsi="宋体" w:eastAsia="宋体" w:cs="宋体"/>
                <w:color w:val="000000"/>
                <w:sz w:val="21"/>
                <w:szCs w:val="21"/>
                <w:lang w:bidi="ar"/>
              </w:rPr>
              <w:br/>
              <w:t xml:space="preserve">2、厚度：35cm以内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48.34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厚15cm以内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16.17</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拆除基层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1、人工拆除石基层 碎石 每增减5cm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1、.施工方式:人工手持机械拆除水泥混凝土路面水泥砼 </w:t>
            </w:r>
            <w:r>
              <w:rPr>
                <w:rFonts w:ascii="宋体" w:hAnsi="宋体" w:eastAsia="宋体" w:cs="宋体"/>
                <w:color w:val="000000"/>
                <w:sz w:val="21"/>
                <w:szCs w:val="21"/>
                <w:lang w:bidi="ar"/>
              </w:rPr>
              <w:br/>
              <w:t xml:space="preserve">2、厚度：15cm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18.51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拆除砼路面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1、.施工方式:人工手持机械拆除水泥混凝土路面水泥砼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人工手持机械拆除沥青混凝土路面 </w:t>
            </w:r>
            <w:r>
              <w:rPr>
                <w:rFonts w:ascii="宋体" w:hAnsi="宋体" w:eastAsia="宋体" w:cs="宋体"/>
                <w:color w:val="000000"/>
                <w:sz w:val="21"/>
                <w:szCs w:val="21"/>
                <w:lang w:bidi="ar"/>
              </w:rPr>
              <w:br/>
              <w:t xml:space="preserve">2、厚度：10cm以内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拆除沥青路面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人工手持机械拆除沥青混凝土路面 </w:t>
            </w:r>
            <w:r>
              <w:rPr>
                <w:rFonts w:ascii="宋体" w:hAnsi="宋体" w:eastAsia="宋体" w:cs="宋体"/>
                <w:color w:val="000000"/>
                <w:sz w:val="21"/>
                <w:szCs w:val="21"/>
                <w:lang w:bidi="ar"/>
              </w:rPr>
              <w:br/>
              <w:t xml:space="preserve">2、厚度：每增减1cm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0.71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铣刨沥青路面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铣刨机铣刨沥青砼路面厚度5cm以内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10400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铣刨路面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铣刨机铣刨沥青砼路面 厚度每增减1cm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人工拆除人行道 </w:t>
            </w:r>
            <w:r>
              <w:rPr>
                <w:rFonts w:ascii="宋体" w:hAnsi="宋体" w:eastAsia="宋体" w:cs="宋体"/>
                <w:color w:val="000000"/>
                <w:sz w:val="21"/>
                <w:szCs w:val="21"/>
                <w:lang w:bidi="ar"/>
              </w:rPr>
              <w:br/>
              <w:t xml:space="preserve">2、面砖：透水砖、混凝土类预制砖</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拆除人行道</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人工拆除石质块料</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人工拆除石质侧石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6.40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人工拆除石质平石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拆除侧石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人工拆预制砼侧石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拆除平石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人工拆除预制砼平石</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 锯缝机锯缝 沥青砼路面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锯缝机锯缝</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1、施工方式:锯缝机锯缝 水泥砼路面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15.58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废料弃置</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1、废弃料品种：建筑垃圾</w:t>
            </w:r>
            <w:r>
              <w:rPr>
                <w:rFonts w:ascii="宋体" w:hAnsi="宋体" w:eastAsia="宋体" w:cs="宋体"/>
                <w:color w:val="000000"/>
                <w:sz w:val="21"/>
                <w:szCs w:val="21"/>
                <w:lang w:bidi="ar"/>
              </w:rPr>
              <w:br/>
              <w:t xml:space="preserve">2、运距：堆放点满足城管及环保要求</w:t>
            </w:r>
            <w:r>
              <w:rPr>
                <w:rFonts w:ascii="宋体" w:hAnsi="宋体" w:eastAsia="宋体" w:cs="宋体"/>
                <w:color w:val="000000"/>
                <w:sz w:val="21"/>
                <w:szCs w:val="21"/>
                <w:lang w:bidi="ar"/>
              </w:rPr>
              <w:br/>
              <w:t xml:space="preserve">3、综合考虑消纳处置费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43.14</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道路养护(修复工程)</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路床（槽）整形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1、整理路床 旧路床</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2.13</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一般回填方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1、填方材料品种：绿化种植土</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1、碎石底层 人工铺装, 碎石基层厚度10cm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32.66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碎石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1、碎石底层 人工铺装 ,碎石基层厚度每增加 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2.81</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混道碴底层厚度15cm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30.19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山皮石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1、混道碴底层厚度每增加 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1、混凝土强度等级：C20混凝土垫层(商品砼)(非泵送)</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505.06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透层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 透层油  </w:t>
            </w:r>
            <w:r>
              <w:rPr>
                <w:rFonts w:ascii="宋体" w:hAnsi="宋体" w:eastAsia="宋体" w:cs="宋体"/>
                <w:color w:val="000000"/>
                <w:sz w:val="21"/>
                <w:szCs w:val="21"/>
                <w:lang w:bidi="ar"/>
              </w:rPr>
              <w:br/>
              <w:t xml:space="preserve">2、沥青品种:乳化沥青,喷洒沥青油料 喷洒油量1kg/m2 乳化沥青</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10400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88.26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14.64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87.39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1、沥青品种：粗粒式沥青砼路面(厂拌机铺)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14.20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91.83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15.17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1、沥青品种：中粒式沥青砼路面(厂拌机铺) 厚度6cm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89.96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1、沥青品种：中粒式沥青砼路面(厂拌机铺) 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50.57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49.09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1、沥青品种：细粒式沥青砼路面(厂拌机铺)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62.53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11.13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1、沥青品种：细粒式(玄武岩)沥青砼路面(厂拌机铺)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17300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10.33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154.21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25.85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1、沥青品种：彩色沥青（陶瓷颗粒（新交规））砼路面(厂拌机铺) 厚度3cm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152.73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1、沥青品种：彩色沥青（陶瓷颗粒（新交规））砼路面(厂拌机铺) 每增减0.5cm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106.54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1、浇筑C30非泵送商品混凝土路面每增减1cm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 厚度20cm</w:t>
            </w:r>
            <w:r>
              <w:rPr>
                <w:rFonts w:ascii="宋体" w:hAnsi="宋体" w:eastAsia="宋体" w:cs="宋体"/>
                <w:color w:val="000000"/>
                <w:sz w:val="21"/>
                <w:szCs w:val="21"/>
                <w:lang w:bidi="ar"/>
              </w:rPr>
              <w:br/>
              <w:t xml:space="preserve">2、含模板、养生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136.58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1、浇筑C30泵送商品混凝土路面每增减1cm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6.00</w:t>
            </w:r>
            <w:r/>
          </w:p>
        </w:tc>
      </w:tr>
      <w:tr>
        <w:trPr>
          <w:trHeight w:val="2933"/>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1、人行道块料铺设(新购透水砖20×10×6) </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102.48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1、块料品种、规格：人行道块料铺设（利用原有透水砖6mm厚）</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36.67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1、块料品种、规格：新铺混凝土植草砖规格25×25×8cm</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85.25</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停车场植草砖铺设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1、块料品种、规格：铺混凝土植草砖规格25×25×8cm(利用原有植草砖)</w:t>
            </w:r>
            <w:r>
              <w:rPr>
                <w:rFonts w:ascii="宋体" w:hAnsi="宋体" w:eastAsia="宋体" w:cs="宋体"/>
                <w:color w:val="000000"/>
                <w:sz w:val="21"/>
                <w:szCs w:val="21"/>
                <w:lang w:bidi="ar"/>
              </w:rPr>
              <w:br/>
              <w:t xml:space="preserve">2、材料品种、厚度：砂垫层</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19.45</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1、人行道块料铺设(利用原有花岗岩)</w:t>
            </w:r>
            <w:r>
              <w:rPr>
                <w:rFonts w:ascii="宋体" w:hAnsi="宋体" w:eastAsia="宋体" w:cs="宋体"/>
                <w:color w:val="000000"/>
                <w:sz w:val="21"/>
                <w:szCs w:val="21"/>
                <w:lang w:bidi="ar"/>
              </w:rPr>
              <w:br/>
              <w:t xml:space="preserve">2、基础、垫层：材料品种、厚度：30厚1:3干硬性水泥砂浆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68.17</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2、厚度：40mm厚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213.66</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2、厚度：50mm厚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261.62</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2、厚度：80mm厚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377.12</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人行道块料铺设</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1、人行道块料铺设(新购花岗岩)</w:t>
            </w:r>
            <w:r>
              <w:rPr>
                <w:rFonts w:ascii="宋体" w:hAnsi="宋体" w:eastAsia="宋体" w:cs="宋体"/>
                <w:color w:val="000000"/>
                <w:sz w:val="21"/>
                <w:szCs w:val="21"/>
                <w:lang w:bidi="ar"/>
              </w:rPr>
              <w:br/>
              <w:t xml:space="preserve">2、厚度：100mm厚</w:t>
            </w:r>
            <w:r>
              <w:rPr>
                <w:rFonts w:ascii="宋体" w:hAnsi="宋体" w:eastAsia="宋体" w:cs="宋体"/>
                <w:color w:val="000000"/>
                <w:sz w:val="21"/>
                <w:szCs w:val="21"/>
                <w:lang w:bidi="ar"/>
              </w:rPr>
              <w:br/>
              <w:t xml:space="preserve">3、基础、垫层：材料品种、厚度：30厚1:3干硬性水泥砂浆</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455.06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1、安砌砼侧石(利用原有砼侧石)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28.56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1、安砌砼侧石125*300(新购侧石)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74.77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1、安砌砼平石（利用原有砼平石）</w:t>
            </w:r>
            <w:r>
              <w:rPr>
                <w:rFonts w:ascii="宋体" w:hAnsi="宋体" w:eastAsia="宋体" w:cs="宋体"/>
                <w:color w:val="000000"/>
                <w:sz w:val="21"/>
                <w:szCs w:val="21"/>
                <w:lang w:bidi="ar"/>
              </w:rPr>
              <w:br/>
              <w:t xml:space="preserve">2、砼C15基础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21.26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1、安砌砼平石125*300（新购平石）</w:t>
            </w:r>
            <w:r>
              <w:rPr>
                <w:rFonts w:ascii="宋体" w:hAnsi="宋体" w:eastAsia="宋体" w:cs="宋体"/>
                <w:color w:val="000000"/>
                <w:sz w:val="21"/>
                <w:szCs w:val="21"/>
                <w:lang w:bidi="ar"/>
              </w:rPr>
              <w:br/>
              <w:t xml:space="preserve">2、 砼C15基础</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70.37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1、铺设花岗岩侧石（利用原有侧石）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20.35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1、铺设花岗岩侧石125*300（新购侧石）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152.94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1、铺设花岗岩平石（利用原有平石）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10.82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1、铺设花岗岩平石125*300（新购平石）</w:t>
            </w:r>
            <w:r>
              <w:rPr>
                <w:rFonts w:ascii="宋体" w:hAnsi="宋体" w:eastAsia="宋体" w:cs="宋体"/>
                <w:color w:val="000000"/>
                <w:sz w:val="21"/>
                <w:szCs w:val="21"/>
                <w:lang w:bidi="ar"/>
              </w:rPr>
              <w:br/>
              <w:t xml:space="preserve">2、30厚水泥砂浆 1：3</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143.40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安砌侧(平、缘)石</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C20混凝土垫层</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636.72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1、混凝土侧石面油漆反光漆</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55.92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树池砌筑</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1、树池砌筑</w:t>
            </w:r>
            <w:r>
              <w:rPr>
                <w:rFonts w:ascii="宋体" w:hAnsi="宋体" w:eastAsia="宋体" w:cs="宋体"/>
                <w:color w:val="000000"/>
                <w:sz w:val="21"/>
                <w:szCs w:val="21"/>
                <w:lang w:bidi="ar"/>
              </w:rPr>
              <w:br/>
              <w:t xml:space="preserve">2、砌筑树池,石质树池石,规格100*150cm</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80.45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钢筋网片</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1、水泥混凝土路面钢筋</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6583.98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沥青路面裂缝灌油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5.36</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砼路面裂缝灌油</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1、工作内容：清理缝面、切缝、灌热石油沥青、路面清扫等</w:t>
            </w:r>
            <w:r>
              <w:rPr>
                <w:rFonts w:ascii="宋体" w:hAnsi="宋体" w:eastAsia="宋体" w:cs="宋体"/>
                <w:color w:val="000000"/>
                <w:sz w:val="21"/>
                <w:szCs w:val="21"/>
                <w:lang w:bidi="ar"/>
              </w:rPr>
              <w:br/>
              <w:t xml:space="preserve">2、计算规则：按实际施工长度以延长米计</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5.36</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4、厂拌人铺</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125.57</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碾压混凝土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1、碾压混凝土，速干型</w:t>
            </w:r>
            <w:r>
              <w:rPr>
                <w:rFonts w:ascii="宋体" w:hAnsi="宋体" w:eastAsia="宋体" w:cs="宋体"/>
                <w:color w:val="000000"/>
                <w:sz w:val="21"/>
                <w:szCs w:val="21"/>
                <w:lang w:bidi="ar"/>
              </w:rPr>
              <w:br/>
              <w:t xml:space="preserve">2、C30</w:t>
            </w:r>
            <w:r>
              <w:rPr>
                <w:rFonts w:ascii="宋体" w:hAnsi="宋体" w:eastAsia="宋体" w:cs="宋体"/>
                <w:color w:val="000000"/>
                <w:sz w:val="21"/>
                <w:szCs w:val="21"/>
                <w:lang w:bidi="ar"/>
              </w:rPr>
              <w:br/>
              <w:t xml:space="preserve">3、厚20cm</w:t>
            </w:r>
            <w:r>
              <w:rPr>
                <w:rFonts w:ascii="宋体" w:hAnsi="宋体" w:eastAsia="宋体" w:cs="宋体"/>
                <w:color w:val="000000"/>
                <w:sz w:val="21"/>
                <w:szCs w:val="21"/>
                <w:lang w:bidi="ar"/>
              </w:rPr>
              <w:br/>
              <w:t xml:space="preserve">4、厂拌机铺</w:t>
            </w:r>
            <w:r>
              <w:rPr>
                <w:rFonts w:ascii="宋体" w:hAnsi="宋体" w:eastAsia="宋体" w:cs="宋体"/>
                <w:color w:val="000000"/>
                <w:sz w:val="21"/>
                <w:szCs w:val="21"/>
                <w:lang w:bidi="ar"/>
              </w:rPr>
              <w:br/>
              <w:t xml:space="preserve">5、备注：综合单价已包含台班费用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123.25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1、玻纤格栅</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16.62</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土工合成材料</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1、抗裂贴</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29.12</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道路限高杆</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钢柱</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1、热镀锌钢管柱制作及安装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11245.57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钢梁</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1、热镀锌钢梁制作及安装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11582.79</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高强螺栓</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1、螺栓，双螺帽</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40.78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零星钢构件</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1、热镀锌零星钢构件制作及安装</w:t>
            </w:r>
            <w:r>
              <w:rPr>
                <w:rFonts w:ascii="宋体" w:hAnsi="宋体" w:eastAsia="宋体" w:cs="宋体"/>
                <w:color w:val="000000"/>
                <w:sz w:val="21"/>
                <w:szCs w:val="21"/>
                <w:lang w:bidi="ar"/>
              </w:rPr>
              <w:br/>
              <w:t xml:space="preserve">2、金属构件 运输距离在5km以内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11360.05</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巡视费用</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日常巡视检查</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工程内容:巡视人员对区域范围内约46.207km市政设施进行巡视，具体包括巡视车辆的全部费用、巡查台账（桥梁经常性检查台账、道路日常巡查记录）、农村公路APP巡查、日常巡视检查（含里程碑、百米桩、隔离墩等扶正、泄水孔清理、桥梁经常性检查、清理路面、候车亭的巡查），日常安全的应急处置，安全生产费，具体按业主要求  </w:t>
            </w:r>
            <w:r>
              <w:rPr>
                <w:rFonts w:ascii="宋体" w:hAnsi="宋体" w:eastAsia="宋体" w:cs="宋体"/>
                <w:color w:val="000000"/>
                <w:sz w:val="21"/>
                <w:szCs w:val="21"/>
                <w:lang w:bidi="ar"/>
              </w:rPr>
              <w:br/>
              <w:t xml:space="preserve">2、工程量计算规则:以月为单位</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月</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25634.36 </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道路沿线安全设施部分</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457.36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1、2m2以内标志板(厚3mm)更换、安装（圆形）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793.86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标志板更换</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1、1m2以内标志板(厚3mm)更换、安装（三角形）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459.70</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1、2m2以内标志板(厚3mm)更换、安装（三角形）</w:t>
            </w:r>
            <w:r>
              <w:rPr>
                <w:rFonts w:ascii="宋体" w:hAnsi="宋体" w:eastAsia="宋体" w:cs="宋体"/>
                <w:color w:val="000000"/>
                <w:sz w:val="21"/>
                <w:szCs w:val="21"/>
                <w:lang w:bidi="ar"/>
              </w:rPr>
              <w:br/>
              <w:t xml:space="preserve">2、材质：铝板标志牌</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793.86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标志板基础</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1、标志板基础</w:t>
            </w:r>
            <w:r>
              <w:rPr>
                <w:rFonts w:ascii="宋体" w:hAnsi="宋体" w:eastAsia="宋体" w:cs="宋体"/>
                <w:color w:val="000000"/>
                <w:sz w:val="21"/>
                <w:szCs w:val="21"/>
                <w:lang w:bidi="ar"/>
              </w:rPr>
              <w:br/>
              <w:t xml:space="preserve">2、包括挖土、C15砼垫层、C30砼基础（含钢筋）、模板、回填土</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806.52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1、名称:标线清除</w:t>
            </w:r>
            <w:r>
              <w:rPr>
                <w:rFonts w:ascii="宋体" w:hAnsi="宋体" w:eastAsia="宋体" w:cs="宋体"/>
                <w:color w:val="000000"/>
                <w:sz w:val="21"/>
                <w:szCs w:val="21"/>
                <w:lang w:bidi="ar"/>
              </w:rPr>
              <w:br/>
              <w:t xml:space="preserve">2、工艺:高压水除线，专用机械水除，使用无杂质自来水。</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70.84</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1、横道线  常温型标线</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标线</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1、横道线  冷漆型标线</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257.89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395.29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2、直行箭头(9m)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620.97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248.25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356.74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2、左转或右转(9m)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514.52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254.33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467.81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2、直行左转或右转(9m)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669.40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2、掉头箭头(3m)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261.77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2、掉头箭头(6m)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392.63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1、材料品种：反光型热熔涂料</w:t>
            </w:r>
            <w:r>
              <w:rPr>
                <w:rFonts w:ascii="宋体" w:hAnsi="宋体" w:eastAsia="宋体" w:cs="宋体"/>
                <w:color w:val="000000"/>
                <w:sz w:val="21"/>
                <w:szCs w:val="21"/>
                <w:lang w:bidi="ar"/>
              </w:rPr>
              <w:br/>
              <w:t xml:space="preserve">2、禁止掉头箭头(5m) 热熔漆</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572.07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1、材料品种:热熔标线涂料</w:t>
            </w:r>
            <w:r>
              <w:rPr>
                <w:rFonts w:ascii="宋体" w:hAnsi="宋体" w:eastAsia="宋体" w:cs="宋体"/>
                <w:color w:val="000000"/>
                <w:sz w:val="21"/>
                <w:szCs w:val="21"/>
                <w:lang w:bidi="ar"/>
              </w:rPr>
              <w:br/>
              <w:t xml:space="preserve">2、类型：地面文字或图案</w:t>
            </w:r>
            <w:r>
              <w:rPr>
                <w:rFonts w:ascii="宋体" w:hAnsi="宋体" w:eastAsia="宋体" w:cs="宋体"/>
                <w:color w:val="000000"/>
                <w:sz w:val="21"/>
                <w:szCs w:val="21"/>
                <w:lang w:bidi="ar"/>
              </w:rPr>
              <w:br/>
              <w:t xml:space="preserve">3、按文字或图案外围尺寸计算</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137.29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1、石球：直径300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349.49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1、石球：直径400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465.98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1、石球：直径500</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582.47</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石笋</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1、石笋规格：600mm高φ250芝麻灰水磨抛光面石柱；开25*10凹槽内贴25宽黄色反光条；现场人行道路面开φ250深100槽，结构胶固定</w:t>
            </w:r>
            <w:r>
              <w:rPr>
                <w:rFonts w:ascii="宋体" w:hAnsi="宋体" w:eastAsia="宋体" w:cs="宋体"/>
                <w:color w:val="000000"/>
                <w:sz w:val="21"/>
                <w:szCs w:val="21"/>
                <w:lang w:bidi="ar"/>
              </w:rPr>
              <w:br/>
              <w:t xml:space="preserve">2、成品购入及安装</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209.69</w:t>
            </w:r>
            <w:r/>
          </w:p>
        </w:tc>
      </w:tr>
      <w:tr>
        <w:trPr>
          <w:trHeight w:val="2222"/>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标识牌</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1、名称：路长制公示牌</w:t>
            </w:r>
            <w:r>
              <w:rPr>
                <w:rFonts w:ascii="宋体" w:hAnsi="宋体" w:eastAsia="宋体" w:cs="宋体"/>
                <w:color w:val="000000"/>
                <w:sz w:val="21"/>
                <w:szCs w:val="21"/>
                <w:lang w:bidi="ar"/>
              </w:rPr>
              <w:br/>
              <w:t xml:space="preserve">2、材质：不锈钢烤漆材质</w:t>
            </w:r>
            <w:r>
              <w:rPr>
                <w:rFonts w:ascii="宋体" w:hAnsi="宋体" w:eastAsia="宋体" w:cs="宋体"/>
                <w:color w:val="000000"/>
                <w:sz w:val="21"/>
                <w:szCs w:val="21"/>
                <w:lang w:bidi="ar"/>
              </w:rPr>
              <w:br/>
              <w:t xml:space="preserve">3、包括基础及安装</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块</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2583.88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1、公交站台不锈钢坐凳维修</w:t>
            </w:r>
            <w:r>
              <w:rPr>
                <w:rFonts w:ascii="宋体" w:hAnsi="宋体" w:eastAsia="宋体" w:cs="宋体"/>
                <w:color w:val="000000"/>
                <w:sz w:val="21"/>
                <w:szCs w:val="21"/>
                <w:lang w:bidi="ar"/>
              </w:rPr>
              <w:br/>
              <w:t xml:space="preserve">2、含拆除、安装、修复等所有工作内容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524.22</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其他构件</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1、公交站台不锈钢坐凳更新</w:t>
            </w:r>
            <w:r>
              <w:rPr>
                <w:rFonts w:ascii="宋体" w:hAnsi="宋体" w:eastAsia="宋体" w:cs="宋体"/>
                <w:color w:val="000000"/>
                <w:sz w:val="21"/>
                <w:szCs w:val="21"/>
                <w:lang w:bidi="ar"/>
              </w:rPr>
              <w:br/>
              <w:t xml:space="preserve">2、规格：1.5（长）*0.3（宽）*0.1（厚）</w:t>
            </w:r>
            <w:r>
              <w:rPr>
                <w:rFonts w:ascii="宋体" w:hAnsi="宋体" w:eastAsia="宋体" w:cs="宋体"/>
                <w:color w:val="000000"/>
                <w:sz w:val="21"/>
                <w:szCs w:val="21"/>
                <w:lang w:bidi="ar"/>
              </w:rPr>
              <w:br/>
              <w:t xml:space="preserve">3、含拆除、安装、修复等所有工作内容</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1489.56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2、5mm透明钢化玻璃（更换候车亭玻璃）</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152.18</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箱体玻璃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1、拆除原有候车亭玻璃</w:t>
            </w:r>
            <w:r>
              <w:rPr>
                <w:rFonts w:ascii="宋体" w:hAnsi="宋体" w:eastAsia="宋体" w:cs="宋体"/>
                <w:color w:val="000000"/>
                <w:sz w:val="21"/>
                <w:szCs w:val="21"/>
                <w:lang w:bidi="ar"/>
              </w:rPr>
              <w:br/>
              <w:t xml:space="preserve">2、8mm透明钢化玻璃（更换候车亭玻璃）</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187.10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1、规格综合，厚度7mm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221.34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橡胶盲道条</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1、规格综合，厚度8mm</w:t>
            </w:r>
            <w:r>
              <w:rPr>
                <w:rFonts w:ascii="宋体" w:hAnsi="宋体" w:eastAsia="宋体" w:cs="宋体"/>
                <w:color w:val="000000"/>
                <w:sz w:val="21"/>
                <w:szCs w:val="21"/>
                <w:lang w:bidi="ar"/>
              </w:rPr>
              <w:br/>
              <w:t xml:space="preserve">2、按实铺面积计量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291.24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不锈钢盲道条</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1、不锈钢盲道条，规格综合</w:t>
            </w:r>
            <w:r>
              <w:rPr>
                <w:rFonts w:ascii="宋体" w:hAnsi="宋体" w:eastAsia="宋体" w:cs="宋体"/>
                <w:color w:val="000000"/>
                <w:sz w:val="21"/>
                <w:szCs w:val="21"/>
                <w:lang w:bidi="ar"/>
              </w:rPr>
              <w:br/>
              <w:t xml:space="preserve">2、按重量计量</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34948.30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砖砌体</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1、M10水泥砂浆砌筑MU15砼实心砖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842.33</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墙、柱面一般抹灰</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1、2cm厚1：2水泥砂浆抹面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51.90</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道路养护(修复工程)部分</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沥青混凝土</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1、部位：冷料沥青临时修补较小坑塘</w:t>
            </w:r>
            <w:r>
              <w:rPr>
                <w:rFonts w:ascii="宋体" w:hAnsi="宋体" w:eastAsia="宋体" w:cs="宋体"/>
                <w:color w:val="000000"/>
                <w:sz w:val="21"/>
                <w:szCs w:val="21"/>
                <w:lang w:bidi="ar"/>
              </w:rPr>
              <w:br/>
              <w:t xml:space="preserve">2、含切边、翻挖、铺料、找平、夯实、封边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4083.44</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混凝土垫层</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1、C20混凝土包封过路管</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524.13</w:t>
            </w:r>
            <w:r/>
          </w:p>
        </w:tc>
      </w:tr>
      <w:tr>
        <w:trPr>
          <w:trHeight w:val="255"/>
        </w:trPr>
        <w:tc>
          <w:tcPr>
            <w:gridSpan w:val="11"/>
            <w:tcBorders>
              <w:top w:val="single" w:color="000000" w:sz="4" w:space="0"/>
              <w:left w:val="single" w:color="000000" w:sz="8" w:space="0"/>
              <w:bottom w:val="single" w:color="000000" w:sz="4" w:space="0"/>
              <w:right w:val="single" w:color="000000" w:sz="4" w:space="0"/>
            </w:tcBorders>
            <w:tcW w:w="9214"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其它零星工程</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零星工日</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施工中可能发生零星工日，以实际发生的量为准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工日</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163.10</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工业盐融雪剂，粗粒式，以实际发生的量为准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t</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931.95</w:t>
            </w:r>
            <w:r/>
          </w:p>
        </w:tc>
      </w:tr>
      <w:tr>
        <w:trPr>
          <w:trHeight w:val="25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草包，以实际发生的量为准</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只</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载重汽车 10t/除其他定额已包含的机械费用外的单独机械费用适用此条清单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1319.88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250/除其他定额已包含的机械费用外的单独机械费用适用此条清单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277.98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汽车式起重机 16t/除其他定额已包含的机械费用外的单独机械费用适用此条清单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1629.31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173</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载重汽车 装载质量5t/除其他定额已包含的机械费用外的单独机械费用适用此条清单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825.10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内燃单级离心清水泵 200/除其他定额已包含的机械费用外的单独机械费用适用此条清单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220.58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汽车式起重机 25t/除其他定额已包含的机械费用外的单独机械费用适用此条清单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1842.86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176</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叉式装载机 5t/除其他定额已包含的机械费用外的单独机械费用适用此条清单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814.96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177</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履带式单斗挖掘机(液压) 0.6m3/除其他定额已包含的机械费用外的单独机械费用适用此条清单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1434.10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178</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履带式单斗挖掘机(液压) 1m3/除其他定额已包含的机械费用外的单独机械费用适用此条清单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2038.72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179</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柴油发电机组 30kW/除其他定额已包含的机械费用外的单独机械费用适用此条清单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704.75</w:t>
            </w:r>
            <w:r/>
          </w:p>
        </w:tc>
      </w:tr>
      <w:tr>
        <w:trPr>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180</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gridSpan w:val="2"/>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升降机/除其他定额已包含的机械费用外的单独机械费用适用此条清单</w:t>
            </w:r>
            <w:r/>
          </w:p>
        </w:tc>
        <w:tc>
          <w:tcPr>
            <w:gridSpan w:val="2"/>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gridSpan w:val="2"/>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1090.01</w:t>
            </w:r>
            <w:r/>
          </w:p>
        </w:tc>
      </w:tr>
      <w:tr>
        <w:trPr>
          <w:gridAfter w:val="1"/>
          <w:trHeight w:val="285"/>
        </w:trPr>
        <w:tc>
          <w:tcPr>
            <w:gridSpan w:val="7"/>
            <w:tcBorders>
              <w:top w:val="none" w:color="000000" w:sz="4" w:space="0"/>
              <w:left w:val="none" w:color="000000" w:sz="4" w:space="0"/>
              <w:bottom w:val="single" w:color="000000" w:sz="8" w:space="0"/>
              <w:right w:val="none" w:color="000000" w:sz="4" w:space="0"/>
            </w:tcBorders>
            <w:tcW w:w="6484" w:type="dxa"/>
            <w:vAlign w:val="center"/>
            <w:textDirection w:val="lrTb"/>
            <w:noWrap w:val="false"/>
          </w:tcPr>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lang w:bidi="ar"/>
              </w:rPr>
            </w:pPr>
            <w:r>
              <w:rPr>
                <w:rFonts w:ascii="黑体" w:hAnsi="宋体" w:eastAsia="黑体" w:cs="黑体"/>
                <w:b/>
                <w:bCs/>
                <w:color w:val="000000"/>
                <w:sz w:val="22"/>
                <w:szCs w:val="22"/>
                <w:lang w:bidi="ar"/>
              </w:rPr>
            </w:r>
            <w:r/>
          </w:p>
          <w:p>
            <w:pPr>
              <w:jc w:val="left"/>
              <w:widowControl/>
              <w:rPr>
                <w:rFonts w:ascii="黑体" w:hAnsi="宋体" w:eastAsia="黑体" w:cs="黑体"/>
                <w:b/>
                <w:bCs/>
                <w:color w:val="000000"/>
                <w:sz w:val="22"/>
                <w:szCs w:val="22"/>
              </w:rPr>
            </w:pPr>
            <w:r>
              <w:rPr>
                <w:rFonts w:ascii="黑体" w:hAnsi="宋体" w:eastAsia="黑体" w:cs="黑体"/>
                <w:b/>
                <w:bCs/>
                <w:color w:val="000000"/>
                <w:sz w:val="22"/>
                <w:szCs w:val="22"/>
                <w:lang w:bidi="ar"/>
              </w:rPr>
              <w:t xml:space="preserve">2、排水工程</w:t>
            </w:r>
            <w:r/>
          </w:p>
        </w:tc>
        <w:tc>
          <w:tcPr>
            <w:gridSpan w:val="3"/>
            <w:tcBorders>
              <w:top w:val="none" w:color="000000" w:sz="4" w:space="0"/>
              <w:left w:val="none" w:color="000000" w:sz="4" w:space="0"/>
              <w:bottom w:val="single" w:color="000000" w:sz="8" w:space="0"/>
              <w:right w:val="none" w:color="000000" w:sz="4" w:space="0"/>
            </w:tcBorders>
            <w:tcW w:w="2535"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gridAfter w:val="1"/>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gridSpan w:val="2"/>
            <w:tcBorders>
              <w:top w:val="single" w:color="000000" w:sz="8" w:space="0"/>
              <w:left w:val="single" w:color="000000" w:sz="4" w:space="0"/>
              <w:bottom w:val="single" w:color="000000" w:sz="4" w:space="0"/>
              <w:right w:val="single" w:color="000000" w:sz="4" w:space="0"/>
            </w:tcBorders>
            <w:tcW w:w="162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gridSpan w:val="2"/>
            <w:tcBorders>
              <w:top w:val="single" w:color="000000" w:sz="8" w:space="0"/>
              <w:left w:val="single" w:color="000000" w:sz="4" w:space="0"/>
              <w:bottom w:val="single" w:color="000000" w:sz="4" w:space="0"/>
              <w:right w:val="single" w:color="000000" w:sz="4" w:space="0"/>
            </w:tcBorders>
            <w:tcW w:w="352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gridSpan w:val="2"/>
            <w:tcBorders>
              <w:top w:val="single" w:color="000000" w:sz="8" w:space="0"/>
              <w:left w:val="single" w:color="000000" w:sz="4" w:space="0"/>
              <w:bottom w:val="single" w:color="000000" w:sz="4" w:space="0"/>
              <w:right w:val="single" w:color="000000" w:sz="4" w:space="0"/>
            </w:tcBorders>
            <w:tcW w:w="78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gridSpan w:val="2"/>
            <w:tcBorders>
              <w:top w:val="single" w:color="000000" w:sz="8" w:space="0"/>
              <w:left w:val="single" w:color="000000" w:sz="4" w:space="0"/>
              <w:bottom w:val="single" w:color="000000" w:sz="4" w:space="0"/>
              <w:right w:val="single" w:color="000000" w:sz="4" w:space="0"/>
            </w:tcBorders>
            <w:tcW w:w="90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163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gridAfter w:val="1"/>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162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352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78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gridSpan w:val="2"/>
            <w:tcBorders>
              <w:top w:val="single" w:color="000000" w:sz="8" w:space="0"/>
              <w:left w:val="single" w:color="000000" w:sz="4" w:space="0"/>
              <w:bottom w:val="single" w:color="000000" w:sz="4" w:space="0"/>
              <w:right w:val="single" w:color="000000" w:sz="4" w:space="0"/>
            </w:tcBorders>
            <w:tcW w:w="90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63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gridAfter w:val="1"/>
          <w:trHeight w:val="680"/>
        </w:trPr>
        <w:tc>
          <w:tcPr>
            <w:gridSpan w:val="10"/>
            <w:tcBorders>
              <w:top w:val="single" w:color="000000" w:sz="4" w:space="0"/>
              <w:left w:val="single" w:color="000000" w:sz="8" w:space="0"/>
              <w:bottom w:val="single" w:color="000000" w:sz="4" w:space="0"/>
              <w:right w:val="single" w:color="000000" w:sz="4" w:space="0"/>
            </w:tcBorders>
            <w:tcW w:w="901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道路养护（排水工程）</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1、检查井维修 升高20cm以上 φ700以内</w:t>
            </w:r>
            <w:r>
              <w:rPr>
                <w:rFonts w:ascii="宋体" w:hAnsi="宋体" w:eastAsia="宋体" w:cs="宋体"/>
                <w:color w:val="000000"/>
                <w:sz w:val="21"/>
                <w:szCs w:val="21"/>
                <w:lang w:bidi="ar"/>
              </w:rPr>
              <w:br/>
              <w:t xml:space="preserve">2、含有毒气体检测等工作内容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412.36</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1、检查井维修 降低20cm以内 φ700以内</w:t>
            </w:r>
            <w:r>
              <w:rPr>
                <w:rFonts w:ascii="宋体" w:hAnsi="宋体" w:eastAsia="宋体" w:cs="宋体"/>
                <w:color w:val="000000"/>
                <w:sz w:val="21"/>
                <w:szCs w:val="21"/>
                <w:lang w:bidi="ar"/>
              </w:rPr>
              <w:br/>
              <w:t xml:space="preserve"> 2、含有毒气体检测等工作内容</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374.60</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1、更换720*320mm钢纤维雨水井篦</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1、更换500*350mm钢纤维雨水井篦</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更换检查井盖座（500*500A15级钢纤维检查井盖座）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416.16</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436.14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444.34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更换检查井盖座（500*500D400级钢纤维检查井盖座）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499.69</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更换检查井盖座（φ600重型球墨铸铁检查井盖座）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867.91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更换检查井盖（φ600轻型标准型球墨铸铁检查井盖座）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697.45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更换检查井盖座（φ600A15级钢纤维检查井盖座）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448.45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468.95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479.20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560.70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更换检查井盖座（φ700重型球墨铸铁检查井盖座）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945.82</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更换检查井盖座（φ700轻型标准型球墨铸铁检查井盖座）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791.56</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更换检查井盖座（φ700A15级钢纤维检查井盖座）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487.40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500.22</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510.47</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更换检查井盖座（φ700D400级钢纤维检查井盖座）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586.82</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更换检查井盖（φ800、800*800重型球墨铸铁井盖）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730.51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更换检查井盖（φ800、800*800轻型球墨铸铁井盖）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481.61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更换检查井盖（φ800A15级钢纤维检查井盖）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280.28</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286.44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293.09</w:t>
            </w:r>
            <w:r/>
          </w:p>
        </w:tc>
      </w:tr>
      <w:tr>
        <w:trPr>
          <w:gridAfter w:val="1"/>
          <w:trHeight w:val="1676"/>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更换检查井盖（φ800 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更换检查井盖（800*800A15级钢纤维检查井盖）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275.15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283.35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291.54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更换检查井盖（800*800D400级钢纤维检查井盖）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333.57</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655.32</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674.97</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更换检查井盖座（1000*1000D400级钢纤维检查井盖座）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781.19</w:t>
            </w:r>
            <w:r/>
          </w:p>
        </w:tc>
      </w:tr>
      <w:tr>
        <w:trPr>
          <w:gridAfter w:val="1"/>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雨水(落底式) 长×宽×高600×600×1500mm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2007.37</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 深度每增减100mm 长×宽×高600×600×1500mm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82.80</w:t>
            </w:r>
            <w:r/>
          </w:p>
        </w:tc>
      </w:tr>
      <w:tr>
        <w:trPr>
          <w:gridAfter w:val="1"/>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雨水(落底式) 长×宽×高700×700×1500mm</w:t>
            </w:r>
            <w:r>
              <w:rPr>
                <w:rFonts w:ascii="宋体" w:hAnsi="宋体" w:eastAsia="宋体" w:cs="宋体"/>
                <w:color w:val="000000"/>
                <w:sz w:val="21"/>
                <w:szCs w:val="21"/>
                <w:lang w:bidi="ar"/>
              </w:rPr>
              <w:br/>
              <w:t xml:space="preserve">2、钢纤维井盖座B125</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2213.38</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砌筑井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1、M10矩形检查井(省标苏S01-2012) 雨水 深度每增减100mm 长×宽×高700×700×1500mm</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90.01</w:t>
            </w:r>
            <w:r/>
          </w:p>
        </w:tc>
      </w:tr>
      <w:tr>
        <w:trPr>
          <w:gridAfter w:val="1"/>
          <w:trHeight w:val="2488"/>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雨水口</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1、雨水口600*300</w:t>
            </w:r>
            <w:r>
              <w:rPr>
                <w:rFonts w:ascii="宋体" w:hAnsi="宋体" w:eastAsia="宋体" w:cs="宋体"/>
                <w:color w:val="000000"/>
                <w:sz w:val="21"/>
                <w:szCs w:val="21"/>
                <w:lang w:bidi="ar"/>
              </w:rPr>
              <w:br/>
              <w:t xml:space="preserve">2、深度0.5m</w:t>
            </w:r>
            <w:r>
              <w:rPr>
                <w:rFonts w:ascii="宋体" w:hAnsi="宋体" w:eastAsia="宋体" w:cs="宋体"/>
                <w:color w:val="000000"/>
                <w:sz w:val="21"/>
                <w:szCs w:val="21"/>
                <w:lang w:bidi="ar"/>
              </w:rPr>
              <w:br/>
              <w:t xml:space="preserve">3、钢纤维井盖座</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635.03</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清疏检查井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1、人工清疏检查井，深2m以内</w:t>
            </w:r>
            <w:r>
              <w:rPr>
                <w:rFonts w:ascii="宋体" w:hAnsi="宋体" w:eastAsia="宋体" w:cs="宋体"/>
                <w:color w:val="000000"/>
                <w:sz w:val="21"/>
                <w:szCs w:val="21"/>
                <w:lang w:bidi="ar"/>
              </w:rPr>
              <w:br/>
              <w:t xml:space="preserve">2、井下清挖检查井（软泥）</w:t>
            </w:r>
            <w:r>
              <w:rPr>
                <w:rFonts w:ascii="宋体" w:hAnsi="宋体" w:eastAsia="宋体" w:cs="宋体"/>
                <w:color w:val="000000"/>
                <w:sz w:val="21"/>
                <w:szCs w:val="21"/>
                <w:lang w:bidi="ar"/>
              </w:rPr>
              <w:br/>
              <w:t xml:space="preserve">3、污泥车外运污泥</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115.71</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清疏雨水边井</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1、人工清疏500*350mm以上雨水边井（污泥）</w:t>
            </w:r>
            <w:r>
              <w:rPr>
                <w:rFonts w:ascii="宋体" w:hAnsi="宋体" w:eastAsia="宋体" w:cs="宋体"/>
                <w:color w:val="000000"/>
                <w:sz w:val="21"/>
                <w:szCs w:val="21"/>
                <w:lang w:bidi="ar"/>
              </w:rPr>
              <w:br/>
              <w:t xml:space="preserve">2、污泥车外运污泥</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24.38</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清理化粪池</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1、人工清理化粪池</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343.44</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1、雨水管径Φ300-600</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10.95</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管道疏通</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1、雨水管径φ600mm~φ1000mm</w:t>
            </w:r>
            <w:r>
              <w:rPr>
                <w:rFonts w:ascii="宋体" w:hAnsi="宋体" w:eastAsia="宋体" w:cs="宋体"/>
                <w:color w:val="000000"/>
                <w:sz w:val="21"/>
                <w:szCs w:val="21"/>
                <w:lang w:bidi="ar"/>
              </w:rPr>
              <w:br/>
              <w:t xml:space="preserve">2、工作内容：清理管内杂物并运到装车地点、清扫场地</w:t>
            </w:r>
            <w:r>
              <w:rPr>
                <w:rFonts w:ascii="宋体" w:hAnsi="宋体" w:eastAsia="宋体" w:cs="宋体"/>
                <w:color w:val="000000"/>
                <w:sz w:val="21"/>
                <w:szCs w:val="21"/>
                <w:lang w:bidi="ar"/>
              </w:rPr>
              <w:br/>
              <w:t xml:space="preserve">3、备注：综合单价已包含台班费用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15.29</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139.60</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2、材质及规格：HDPE双壁波纹管DN225S2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146.46</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175.19</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2、材质及规格：HDPE双壁波纹管DN300S2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185.85</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221.54</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2、材质及规格：HDPE双壁波纹管DN400S2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251.20</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2、材质及规格：HDPE双壁波纹管DN500S1</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289.48</w:t>
            </w:r>
            <w:r/>
          </w:p>
        </w:tc>
      </w:tr>
      <w:tr>
        <w:trPr>
          <w:gridAfter w:val="1"/>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塑料管</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维修更换HDPE管（不含开挖、回填等工作）</w:t>
            </w:r>
            <w:r>
              <w:rPr>
                <w:rFonts w:ascii="宋体" w:hAnsi="宋体" w:eastAsia="宋体" w:cs="宋体"/>
                <w:color w:val="000000"/>
                <w:sz w:val="21"/>
                <w:szCs w:val="21"/>
                <w:lang w:bidi="ar"/>
              </w:rPr>
              <w:br/>
              <w:t xml:space="preserve">2、材质及规格：HDPE双壁波纹管DN500S2</w:t>
            </w:r>
            <w:r>
              <w:rPr>
                <w:rFonts w:ascii="宋体" w:hAnsi="宋体" w:eastAsia="宋体" w:cs="宋体"/>
                <w:color w:val="000000"/>
                <w:sz w:val="21"/>
                <w:szCs w:val="21"/>
                <w:lang w:bidi="ar"/>
              </w:rPr>
              <w:br/>
              <w:t xml:space="preserve">3、备注：包含拆除旧管、清理基础、切管、安装、接口、养护，综合单价已包含台班费用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345.33</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1、DN600钢筋混凝土管道拆除、更换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1266.86</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1、DN800钢筋混凝土管道拆除、更换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1794.17</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1、规格、型号：围网（含立柱）</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3、部位：河道围网</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91.58</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铁丝围网更换</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1、规格、型号：围网（立柱另计）</w:t>
            </w:r>
            <w:r>
              <w:rPr>
                <w:rFonts w:ascii="宋体" w:hAnsi="宋体" w:eastAsia="宋体" w:cs="宋体"/>
                <w:color w:val="000000"/>
                <w:sz w:val="21"/>
                <w:szCs w:val="21"/>
                <w:lang w:bidi="ar"/>
              </w:rPr>
              <w:br/>
              <w:t xml:space="preserve">2、材料品种：同原有围网</w:t>
            </w:r>
            <w:r>
              <w:rPr>
                <w:rFonts w:ascii="宋体" w:hAnsi="宋体" w:eastAsia="宋体" w:cs="宋体"/>
                <w:color w:val="000000"/>
                <w:sz w:val="21"/>
                <w:szCs w:val="21"/>
                <w:lang w:bidi="ar"/>
              </w:rPr>
              <w:br/>
              <w:t xml:space="preserve">3、部位：区内</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57.24</w:t>
            </w:r>
            <w:r/>
          </w:p>
        </w:tc>
      </w:tr>
      <w:tr>
        <w:trPr>
          <w:gridAfter w:val="1"/>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围网立柱</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1、高度：同原有围网</w:t>
            </w:r>
            <w:r>
              <w:rPr>
                <w:rFonts w:ascii="宋体" w:hAnsi="宋体" w:eastAsia="宋体" w:cs="宋体"/>
                <w:color w:val="000000"/>
                <w:sz w:val="21"/>
                <w:szCs w:val="21"/>
                <w:lang w:bidi="ar"/>
              </w:rPr>
              <w:br/>
              <w:t xml:space="preserve">2、规格、形状：同原有围网</w:t>
            </w:r>
            <w:r>
              <w:rPr>
                <w:rFonts w:ascii="宋体" w:hAnsi="宋体" w:eastAsia="宋体" w:cs="宋体"/>
                <w:color w:val="000000"/>
                <w:sz w:val="21"/>
                <w:szCs w:val="21"/>
                <w:lang w:bidi="ar"/>
              </w:rPr>
              <w:br/>
              <w:t xml:space="preserve">3、部位：区内围网</w:t>
            </w:r>
            <w:r>
              <w:rPr>
                <w:rFonts w:ascii="宋体" w:hAnsi="宋体" w:eastAsia="宋体" w:cs="宋体"/>
                <w:color w:val="000000"/>
                <w:sz w:val="21"/>
                <w:szCs w:val="21"/>
                <w:lang w:bidi="ar"/>
              </w:rPr>
              <w:br/>
              <w:t xml:space="preserve">4、备注：综合单价已包含台班费用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根</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114.48</w:t>
            </w:r>
            <w:r/>
          </w:p>
        </w:tc>
      </w:tr>
      <w:tr>
        <w:trPr>
          <w:gridAfter w:val="1"/>
          <w:trHeight w:val="255"/>
        </w:trPr>
        <w:tc>
          <w:tcPr>
            <w:gridSpan w:val="10"/>
            <w:tcBorders>
              <w:top w:val="single" w:color="000000" w:sz="4" w:space="0"/>
              <w:left w:val="single" w:color="000000" w:sz="8" w:space="0"/>
              <w:bottom w:val="single" w:color="000000" w:sz="4" w:space="0"/>
              <w:right w:val="single" w:color="000000" w:sz="4" w:space="0"/>
            </w:tcBorders>
            <w:tcW w:w="901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道路养护(排水工程)部分</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1、更换720*320mm钢纤维雨水井盖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275.76</w:t>
            </w:r>
            <w:r/>
          </w:p>
        </w:tc>
      </w:tr>
      <w:tr>
        <w:trPr>
          <w:gridAfter w:val="1"/>
          <w:trHeight w:val="51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更换雨水井盖</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1、更换500*350mm钢纤维雨水井盖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256.81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更换检查井盖（500*500A15级钢纤维检查井盖）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227.23</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237.23</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241.33</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更换检查井盖（500*500D400级钢纤维检查井盖）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269.00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更换检查井盖（φ600重型球墨铸铁检查井盖）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453.11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更换检查井盖座（φ600轻型标准型球墨铸铁检查井盖）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367.88</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更换检查井盖（φ600A15级钢纤维检查井盖）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243.39</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253.63</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258.74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更换检查井盖（φ600D400级钢纤维检查井盖）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299.50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更换检查井盖（φ700重型球墨铸铁检查井盖）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492.07</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更换检查井盖（φ700轻型标准型球墨铸铁检查井盖）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414.93</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更换检查井盖（φ700A15级钢纤维检查井盖）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262.85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269.25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274.39</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更换检查井盖（φ700D400级钢纤维检查井盖）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312.57</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更换检查井盖座（φ800、800*800重型球墨铸铁井盖座）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1359.58</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更换检查井盖座（φ800、800*800轻型球墨铸铁井盖座）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837.72</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更换检查井盖座（φ800A15级钢纤维检查井盖座）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522.24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534.56</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79</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547.88</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更换检查井盖座（φ800D400级钢纤维检查井盖座）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81</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更换检查井盖座（800*800A15级钢纤维检查井盖座）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512.01</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82</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更换检查井盖座（800*800B125级钢纤维检查井盖座）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528.40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更换检查井盖座（800*800C250级钢纤维检查井盖座）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544.80</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84</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更换检查井盖座（800*800D400级钢纤维检查井盖座）</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628.84</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更换检查井盖（1000*1000B125级钢纤维检查井盖）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346.82</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86</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更换检查井盖（1000*1000C250级钢纤维检查井盖）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354.95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87</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检查井维修</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更换检查井盖（1000*1000D400级钢纤维检查井盖）</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座</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409.75</w:t>
            </w:r>
            <w:r/>
          </w:p>
        </w:tc>
      </w:tr>
      <w:tr>
        <w:trPr>
          <w:gridAfter w:val="1"/>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88</w:t>
            </w:r>
            <w:r/>
          </w:p>
        </w:tc>
        <w:tc>
          <w:tcPr>
            <w:gridSpan w:val="2"/>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管道维修，拆除、更换</w:t>
            </w:r>
            <w:r/>
          </w:p>
        </w:tc>
        <w:tc>
          <w:tcPr>
            <w:gridSpan w:val="2"/>
            <w:tcBorders>
              <w:top w:val="single" w:color="000000" w:sz="4" w:space="0"/>
              <w:left w:val="single" w:color="000000" w:sz="4" w:space="0"/>
              <w:bottom w:val="single" w:color="000000" w:sz="4" w:space="0"/>
              <w:right w:val="single" w:color="000000" w:sz="4" w:space="0"/>
            </w:tcBorders>
            <w:tcW w:w="352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1、DN1000钢筋混凝土管道拆除、更换</w:t>
            </w:r>
            <w:r>
              <w:rPr>
                <w:rFonts w:ascii="宋体" w:hAnsi="宋体" w:eastAsia="宋体" w:cs="宋体"/>
                <w:color w:val="000000"/>
                <w:sz w:val="21"/>
                <w:szCs w:val="21"/>
                <w:lang w:bidi="ar"/>
              </w:rPr>
              <w:br/>
              <w:t xml:space="preserve">2、备注：综合单价已包含台班费用</w:t>
            </w:r>
            <w:r/>
          </w:p>
        </w:tc>
        <w:tc>
          <w:tcPr>
            <w:gridSpan w:val="2"/>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2438.32</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tbl>
      <w:tblPr>
        <w:tblW w:w="9075" w:type="dxa"/>
        <w:tblInd w:w="93" w:type="dxa"/>
        <w:tblLook w:val="04A0" w:firstRow="1" w:lastRow="0" w:firstColumn="1" w:lastColumn="0" w:noHBand="0" w:noVBand="1"/>
      </w:tblPr>
      <w:tblGrid>
        <w:gridCol w:w="559"/>
        <w:gridCol w:w="1469"/>
        <w:gridCol w:w="3448"/>
        <w:gridCol w:w="870"/>
        <w:gridCol w:w="975"/>
        <w:gridCol w:w="1754"/>
      </w:tblGrid>
      <w:tr>
        <w:trPr>
          <w:trHeight w:val="285"/>
        </w:trPr>
        <w:tc>
          <w:tcPr>
            <w:gridSpan w:val="4"/>
            <w:tcBorders>
              <w:top w:val="none" w:color="000000" w:sz="4" w:space="0"/>
              <w:left w:val="none" w:color="000000" w:sz="4" w:space="0"/>
              <w:bottom w:val="single" w:color="000000" w:sz="8" w:space="0"/>
              <w:right w:val="none" w:color="000000" w:sz="4" w:space="0"/>
            </w:tcBorders>
            <w:tcW w:w="6349" w:type="dxa"/>
            <w:vAlign w:val="center"/>
            <w:textDirection w:val="lrTb"/>
            <w:noWrap w:val="false"/>
          </w:tcPr>
          <w:p>
            <w:pPr>
              <w:jc w:val="left"/>
              <w:widowControl/>
              <w:rPr>
                <w:rFonts w:ascii="黑体" w:hAnsi="宋体" w:eastAsia="黑体" w:cs="黑体"/>
                <w:b/>
                <w:bCs/>
                <w:color w:val="000000"/>
                <w:sz w:val="22"/>
                <w:szCs w:val="22"/>
              </w:rPr>
            </w:pPr>
            <w:r>
              <w:rPr>
                <w:rFonts w:ascii="黑体" w:hAnsi="宋体" w:eastAsia="黑体" w:cs="黑体"/>
                <w:b/>
                <w:bCs/>
                <w:color w:val="000000"/>
                <w:sz w:val="22"/>
                <w:szCs w:val="22"/>
                <w:lang w:bidi="ar"/>
              </w:rPr>
              <w:t xml:space="preserve">3、桥梁工程</w:t>
            </w:r>
            <w:r/>
          </w:p>
        </w:tc>
        <w:tc>
          <w:tcPr>
            <w:gridSpan w:val="2"/>
            <w:tcBorders>
              <w:top w:val="none" w:color="000000" w:sz="4" w:space="0"/>
              <w:left w:val="none" w:color="000000" w:sz="4" w:space="0"/>
              <w:bottom w:val="single" w:color="000000" w:sz="8" w:space="0"/>
              <w:right w:val="none" w:color="000000" w:sz="4" w:space="0"/>
            </w:tcBorders>
            <w:tcW w:w="2730"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345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175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47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345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75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907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桥梁设施养护维修</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伸缩缝清理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1、采用高压水枪及人工进行伸缩缝垃圾清理</w:t>
            </w:r>
            <w:r>
              <w:rPr>
                <w:rFonts w:ascii="宋体" w:hAnsi="宋体" w:eastAsia="宋体" w:cs="宋体"/>
                <w:color w:val="000000"/>
                <w:sz w:val="21"/>
                <w:szCs w:val="21"/>
                <w:lang w:bidi="ar"/>
              </w:rPr>
              <w:br/>
              <w:t xml:space="preserve">2、具体工程量以实际为准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650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8.58</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桥面伸缩缝维修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1、桥面伸缩缝维修</w:t>
            </w:r>
            <w:r>
              <w:rPr>
                <w:rFonts w:ascii="宋体" w:hAnsi="宋体" w:eastAsia="宋体" w:cs="宋体"/>
                <w:color w:val="000000"/>
                <w:sz w:val="21"/>
                <w:szCs w:val="21"/>
                <w:lang w:bidi="ar"/>
              </w:rPr>
              <w:br/>
              <w:t xml:space="preserve">2、清理缝内垃圾污物、整理修补缝口，沥青麻丝制作嵌缝、清理等。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55.77</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桥梁伸缩砼</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1、拆除桥梁伸缩缝混凝土重新浇筑，不拆伸缩缝型钢</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2691.60</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3、更换型钢伸缩缝，GQF-C-80型钢伸缩缝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1311.12</w:t>
            </w:r>
            <w:r/>
          </w:p>
        </w:tc>
      </w:tr>
      <w:tr>
        <w:trPr>
          <w:trHeight w:val="229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1、更换伸缩缝橡胶条</w:t>
            </w:r>
            <w:r>
              <w:rPr>
                <w:rFonts w:ascii="宋体" w:hAnsi="宋体" w:eastAsia="宋体" w:cs="宋体"/>
                <w:color w:val="000000"/>
                <w:sz w:val="21"/>
                <w:szCs w:val="21"/>
                <w:lang w:bidi="ar"/>
              </w:rPr>
              <w:br/>
              <w:t xml:space="preserve">2、C50钢纤维混凝土（钢纤维长度25mm，直径为0.5mm，参入量为50kg/m3）</w:t>
            </w:r>
            <w:r>
              <w:rPr>
                <w:rFonts w:ascii="宋体" w:hAnsi="宋体" w:eastAsia="宋体" w:cs="宋体"/>
                <w:color w:val="000000"/>
                <w:sz w:val="21"/>
                <w:szCs w:val="21"/>
                <w:lang w:bidi="ar"/>
              </w:rPr>
              <w:br/>
              <w:t xml:space="preserve">2、含拆除旧缝、清洗缝边、配料、断料、连接、安装、铺筑混凝土、养生。</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530.84</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3、更换型钢伸缩缝，GQF-C-40型钢伸缩缝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972.24</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3、更换型钢伸缩缝，GQF-C-120型钢伸缩缝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1670.53</w:t>
            </w:r>
            <w:r/>
          </w:p>
        </w:tc>
      </w:tr>
      <w:tr>
        <w:trPr>
          <w:trHeight w:val="280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桥梁伸缩装置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桥梁伸缩缝拆除更换：1、型钢伸缩缝混凝土强度：C50钢纤维混凝土（钢纤维长度25mm，直径为0.5mm，参入量为50kg/m3）</w:t>
            </w:r>
            <w:r>
              <w:rPr>
                <w:rFonts w:ascii="宋体" w:hAnsi="宋体" w:eastAsia="宋体" w:cs="宋体"/>
                <w:color w:val="000000"/>
                <w:sz w:val="21"/>
                <w:szCs w:val="21"/>
                <w:lang w:bidi="ar"/>
              </w:rPr>
              <w:br/>
              <w:t xml:space="preserve">2、含C50钢纤维砼、钢筋网片、钢筋等所有费用</w:t>
            </w:r>
            <w:r>
              <w:rPr>
                <w:rFonts w:ascii="宋体" w:hAnsi="宋体" w:eastAsia="宋体" w:cs="宋体"/>
                <w:color w:val="000000"/>
                <w:sz w:val="21"/>
                <w:szCs w:val="21"/>
                <w:lang w:bidi="ar"/>
              </w:rPr>
              <w:br/>
              <w:t xml:space="preserve">3、更换型钢伸缩缝，GQF-C-160型钢伸缩缝</w:t>
            </w:r>
            <w:r>
              <w:rPr>
                <w:rFonts w:ascii="宋体" w:hAnsi="宋体" w:eastAsia="宋体" w:cs="宋体"/>
                <w:color w:val="000000"/>
                <w:sz w:val="21"/>
                <w:szCs w:val="21"/>
                <w:lang w:bidi="ar"/>
              </w:rPr>
              <w:br/>
              <w:t xml:space="preserve">4、原有伸缩缝拆除清理</w:t>
            </w:r>
            <w:r>
              <w:rPr>
                <w:rFonts w:ascii="宋体" w:hAnsi="宋体" w:eastAsia="宋体" w:cs="宋体"/>
                <w:color w:val="000000"/>
                <w:sz w:val="21"/>
                <w:szCs w:val="21"/>
                <w:lang w:bidi="ar"/>
              </w:rPr>
              <w:br/>
              <w:t xml:space="preserve">5、备注：综合单价已包含台班费用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2091.14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1、桥面铺装裂缝处理</w:t>
            </w:r>
            <w:r>
              <w:rPr>
                <w:rFonts w:ascii="宋体" w:hAnsi="宋体" w:eastAsia="宋体" w:cs="宋体"/>
                <w:color w:val="000000"/>
                <w:sz w:val="21"/>
                <w:szCs w:val="21"/>
                <w:lang w:bidi="ar"/>
              </w:rPr>
              <w:br/>
              <w:t xml:space="preserve">2、采用PG道路嵌缝胶进行灌注</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74.44</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1、板梁、横隔板、湿接缝等裂缝处理，裂缝宽度&lt;0.15mm</w:t>
            </w:r>
            <w:r>
              <w:rPr>
                <w:rFonts w:ascii="宋体" w:hAnsi="宋体" w:eastAsia="宋体" w:cs="宋体"/>
                <w:color w:val="000000"/>
                <w:sz w:val="21"/>
                <w:szCs w:val="21"/>
                <w:lang w:bidi="ar"/>
              </w:rPr>
              <w:br/>
              <w:t xml:space="preserve">2、清理裂缝,涂刷树脂封闭胶处理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66.34</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1、板梁等裂缝处理，裂缝宽度≥0.15mm</w:t>
            </w:r>
            <w:r>
              <w:rPr>
                <w:rFonts w:ascii="宋体" w:hAnsi="宋体" w:eastAsia="宋体" w:cs="宋体"/>
                <w:color w:val="000000"/>
                <w:sz w:val="21"/>
                <w:szCs w:val="21"/>
                <w:lang w:bidi="ar"/>
              </w:rPr>
              <w:br/>
              <w:t xml:space="preserve">2、清理裂缝，采用裂缝灌注胶进行低压灌缝处理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276.54</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裂缝灌缝处理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1、桥墩桥台等裂缝处理，裂缝宽度≥0.15mm</w:t>
            </w:r>
            <w:r>
              <w:rPr>
                <w:rFonts w:ascii="宋体" w:hAnsi="宋体" w:eastAsia="宋体" w:cs="宋体"/>
                <w:color w:val="000000"/>
                <w:sz w:val="21"/>
                <w:szCs w:val="21"/>
                <w:lang w:bidi="ar"/>
              </w:rPr>
              <w:br/>
              <w:t xml:space="preserve">2、清理裂缝，采用裂缝灌注胶进行低压灌缝处理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276.54</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铰缝勾缝处理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1、清除松散铰缝砂浆</w:t>
            </w:r>
            <w:r>
              <w:rPr>
                <w:rFonts w:ascii="宋体" w:hAnsi="宋体" w:eastAsia="宋体" w:cs="宋体"/>
                <w:color w:val="000000"/>
                <w:sz w:val="21"/>
                <w:szCs w:val="21"/>
                <w:lang w:bidi="ar"/>
              </w:rPr>
              <w:br/>
              <w:t xml:space="preserve">2、使用聚合物砂浆重新进行勾缝处理</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134.81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板梁底板基面处理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1、基面打磨清灰；</w:t>
            </w:r>
            <w:r>
              <w:rPr>
                <w:rFonts w:ascii="宋体" w:hAnsi="宋体" w:eastAsia="宋体" w:cs="宋体"/>
                <w:color w:val="000000"/>
                <w:sz w:val="21"/>
                <w:szCs w:val="21"/>
                <w:lang w:bidi="ar"/>
              </w:rPr>
              <w:br/>
              <w:t xml:space="preserve">2、环氧砂浆修补找平</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455.19</w:t>
            </w:r>
            <w:r/>
          </w:p>
        </w:tc>
      </w:tr>
      <w:tr>
        <w:trPr>
          <w:trHeight w:val="178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碳布黏贴</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1、材质：碳纤维布一级布</w:t>
            </w:r>
            <w:r>
              <w:rPr>
                <w:rFonts w:ascii="宋体" w:hAnsi="宋体" w:eastAsia="宋体" w:cs="宋体"/>
                <w:color w:val="000000"/>
                <w:sz w:val="21"/>
                <w:szCs w:val="21"/>
                <w:lang w:bidi="ar"/>
              </w:rPr>
              <w:br/>
              <w:t xml:space="preserve">2、间距：纵向碳布满贴，贴2层，横向压条宽度50cm，贴1层，一跨布设3道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785.33</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桥面破损处理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1、拆除桥面混凝土3-5cm,并清理干净</w:t>
            </w:r>
            <w:r>
              <w:rPr>
                <w:rFonts w:ascii="宋体" w:hAnsi="宋体" w:eastAsia="宋体" w:cs="宋体"/>
                <w:color w:val="000000"/>
                <w:sz w:val="21"/>
                <w:szCs w:val="21"/>
                <w:lang w:bidi="ar"/>
              </w:rPr>
              <w:br/>
              <w:t xml:space="preserve">2、采用快速水泥进行修补   </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133.05</w:t>
            </w:r>
            <w:r/>
          </w:p>
        </w:tc>
      </w:tr>
      <w:tr>
        <w:trPr>
          <w:trHeight w:val="229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混凝土修补处理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1、部位：板梁、翼缘板（混凝土破损、表面剥落）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360.22</w:t>
            </w:r>
            <w:r/>
          </w:p>
        </w:tc>
      </w:tr>
      <w:tr>
        <w:trPr>
          <w:trHeight w:val="229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桥台桥墩混凝土修补处理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1、部位：桥台桥墩（混凝土破损、表面剥落）</w:t>
            </w:r>
            <w:r>
              <w:rPr>
                <w:rFonts w:ascii="宋体" w:hAnsi="宋体" w:eastAsia="宋体" w:cs="宋体"/>
                <w:color w:val="000000"/>
                <w:sz w:val="21"/>
                <w:szCs w:val="21"/>
                <w:lang w:bidi="ar"/>
              </w:rPr>
              <w:br/>
              <w:t xml:space="preserve">2、工作内容：含凿除松散混凝土、钢筋锈蚀处理、基面处理、涂刷界面剂、聚合物砂浆、平整处理、砼结构人工修补等</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360.22</w:t>
            </w:r>
            <w:r/>
          </w:p>
        </w:tc>
      </w:tr>
      <w:tr>
        <w:trPr>
          <w:trHeight w:val="229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拱肋、微弯板及横隔板涂装</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1、部位：拱肋、横隔板、微弯板；</w:t>
            </w:r>
            <w:r>
              <w:rPr>
                <w:rFonts w:ascii="宋体" w:hAnsi="宋体" w:eastAsia="宋体" w:cs="宋体"/>
                <w:color w:val="000000"/>
                <w:sz w:val="21"/>
                <w:szCs w:val="21"/>
                <w:lang w:bidi="ar"/>
              </w:rPr>
              <w:br/>
              <w:t xml:space="preserve">2、涂装体系：1*40μm环氧封闭底漆+环氧腻子2道+2*50μm环氧树脂漆中间漆+2*40μm氟碳面漆；</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174.25</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1、栏杆油漆</w:t>
            </w:r>
            <w:r>
              <w:rPr>
                <w:rFonts w:ascii="宋体" w:hAnsi="宋体" w:eastAsia="宋体" w:cs="宋体"/>
                <w:color w:val="000000"/>
                <w:sz w:val="21"/>
                <w:szCs w:val="21"/>
                <w:lang w:bidi="ar"/>
              </w:rPr>
              <w:br/>
              <w:t xml:space="preserve">2、去污、除锈、磨光、分层刷漆</w:t>
            </w:r>
            <w:r>
              <w:rPr>
                <w:rFonts w:ascii="宋体" w:hAnsi="宋体" w:eastAsia="宋体" w:cs="宋体"/>
                <w:color w:val="000000"/>
                <w:sz w:val="21"/>
                <w:szCs w:val="21"/>
                <w:lang w:bidi="ar"/>
              </w:rPr>
              <w:br/>
              <w:t xml:space="preserve">3、防锈漆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173.52</w:t>
            </w:r>
            <w:r/>
          </w:p>
        </w:tc>
      </w:tr>
      <w:tr>
        <w:trPr>
          <w:trHeight w:val="204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栏杆涂装</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1、部位：栏杆</w:t>
            </w:r>
            <w:r>
              <w:rPr>
                <w:rFonts w:ascii="宋体" w:hAnsi="宋体" w:eastAsia="宋体" w:cs="宋体"/>
                <w:color w:val="000000"/>
                <w:sz w:val="21"/>
                <w:szCs w:val="21"/>
                <w:lang w:bidi="ar"/>
              </w:rPr>
              <w:br/>
              <w:t xml:space="preserve">2、钢架梁出新：基面打磨 富锌底漆 道60μm 1道，环氧中间漆2道 80μm 丙烯酸聚氨酯面漆 120μm2道。</w:t>
            </w:r>
            <w:r>
              <w:rPr>
                <w:rFonts w:ascii="宋体" w:hAnsi="宋体" w:eastAsia="宋体" w:cs="宋体"/>
                <w:color w:val="000000"/>
                <w:sz w:val="21"/>
                <w:szCs w:val="21"/>
                <w:lang w:bidi="ar"/>
              </w:rPr>
              <w:br/>
              <w:t xml:space="preserve">3、具体工程量以实际为准</w:t>
            </w:r>
            <w:r>
              <w:rPr>
                <w:rFonts w:ascii="宋体" w:hAnsi="宋体" w:eastAsia="宋体" w:cs="宋体"/>
                <w:color w:val="000000"/>
                <w:sz w:val="21"/>
                <w:szCs w:val="21"/>
                <w:lang w:bidi="ar"/>
              </w:rPr>
              <w:br/>
              <w:t xml:space="preserve">4、备注：综合单价已包含台班费用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110.47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喷涂栏杆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1、水泥栏杆系刷白</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140</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26.44</w:t>
            </w:r>
            <w:r/>
          </w:p>
        </w:tc>
      </w:tr>
      <w:tr>
        <w:trPr>
          <w:trHeight w:val="153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1、石材(花岗岩)栏杆维修，栏杆原样修复，含原有栏杆拆除、按原花岗岩栏杆材质、样式重新制作安装</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1701.91</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石材栏杆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1、石材(花岗岩)栏杆维修，（利用原有栏杆）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240.64</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1、混凝土栏杆维修（利用原有砼栏杆）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80.53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混凝土栏杆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1、栏杆 按原有栏杆材质、样式新做混凝土栏杆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458.36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人行道修补</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1、拆除松散部位</w:t>
            </w:r>
            <w:r>
              <w:rPr>
                <w:rFonts w:ascii="宋体" w:hAnsi="宋体" w:eastAsia="宋体" w:cs="宋体"/>
                <w:color w:val="000000"/>
                <w:sz w:val="21"/>
                <w:szCs w:val="21"/>
                <w:lang w:bidi="ar"/>
              </w:rPr>
              <w:br/>
              <w:t xml:space="preserve">2、采用环氧砂浆进行修补</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174.26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驳岸维修</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1、损坏部位挡墙拆除、M10水泥砂浆砌筑块石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1106.45</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浆砌块料</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1、水泥砂浆块石勾缝 水泥砂浆1:1 平缝</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20.92</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拆除砖石结构</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1、拆除砖石构筑物(人工拆除) 浆砌片、块石</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499.48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混凝土其他构件</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1、台后灌浆，水泥砂浆 1:2</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m3</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1207.98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裂缝注胶封闭</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 环氧浆液修补桥面缝，清除砼表面并清洗表面</w:t>
            </w:r>
            <w:r>
              <w:rPr>
                <w:rFonts w:ascii="宋体" w:hAnsi="宋体" w:eastAsia="宋体" w:cs="宋体"/>
                <w:color w:val="000000"/>
                <w:sz w:val="21"/>
                <w:szCs w:val="21"/>
                <w:lang w:bidi="ar"/>
              </w:rPr>
              <w:br/>
              <w:t xml:space="preserve">2、封缝胶涂刷</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116.37</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水泥砂浆抹面</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环氧砂浆修补：1、主梁、台帽及栏杆等修补</w:t>
            </w:r>
            <w:r>
              <w:rPr>
                <w:rFonts w:ascii="宋体" w:hAnsi="宋体" w:eastAsia="宋体" w:cs="宋体"/>
                <w:color w:val="000000"/>
                <w:sz w:val="21"/>
                <w:szCs w:val="21"/>
                <w:lang w:bidi="ar"/>
              </w:rPr>
              <w:br/>
              <w:t xml:space="preserve">2、含钢筋除锈等</w:t>
            </w:r>
            <w:r>
              <w:rPr>
                <w:rFonts w:ascii="宋体" w:hAnsi="宋体" w:eastAsia="宋体" w:cs="宋体"/>
                <w:color w:val="000000"/>
                <w:sz w:val="21"/>
                <w:szCs w:val="21"/>
                <w:lang w:bidi="ar"/>
              </w:rPr>
              <w:br/>
              <w:t xml:space="preserve">3、备注：综合单价已包含台班费用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715.82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梁底勾缝</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1、板梁底部 1:2水泥砂浆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钢支座</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1、支座脱空处理，采用钢板</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kg</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8.31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支座复位加固</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1、支座滑移处理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171.88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标志牌</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1、桥铭牌</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229.17</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油漆</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1、挡土墙露面油漆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19.09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涂料</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1、真石漆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105.37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1、20mm厚花岗岩+20mm厚1:2.5水泥砂浆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221.67</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1、30mm厚花岗岩+20mm厚1:2.5水泥砂浆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260.06</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镶贴面层</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1、40mm厚花岗岩+20mm厚1:2.5水泥砂浆</w:t>
            </w:r>
            <w:r>
              <w:rPr>
                <w:rFonts w:ascii="宋体" w:hAnsi="宋体" w:eastAsia="宋体" w:cs="宋体"/>
                <w:color w:val="000000"/>
                <w:sz w:val="21"/>
                <w:szCs w:val="21"/>
                <w:lang w:bidi="ar"/>
              </w:rPr>
              <w:br/>
              <w:t xml:space="preserve">2、备注：综合单价已包含台班费用</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271.53</w:t>
            </w:r>
            <w:r/>
          </w:p>
        </w:tc>
      </w:tr>
      <w:tr>
        <w:trPr>
          <w:trHeight w:val="255"/>
        </w:trPr>
        <w:tc>
          <w:tcPr>
            <w:gridSpan w:val="6"/>
            <w:tcBorders>
              <w:top w:val="single" w:color="000000" w:sz="4" w:space="0"/>
              <w:left w:val="single" w:color="000000" w:sz="8" w:space="0"/>
              <w:bottom w:val="single" w:color="000000" w:sz="4" w:space="0"/>
              <w:right w:val="single" w:color="000000" w:sz="4" w:space="0"/>
            </w:tcBorders>
            <w:tcW w:w="9079"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 其它零星工程部分</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 5t/除其他定额已包含的机械费用外的单独机械费用适用此条清单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91.45</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驳船30t/除其他定额已包含的机械费用外的单独机械费用适用此条清单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192.23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驳船50t/除其他定额已包含的机械费用外的单独机械费用适用此条清单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238.13</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驳船60t/除其他定额已包含的机械费用外的单独机械费用适用此条清单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257.49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驳船80t/除其他定额已包含的机械费用外的单独机械费用适用此条清单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284.22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驳船100t/除其他定额已包含的机械费用外的单独机械费用适用此条清单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357.51</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其它</w:t>
            </w:r>
            <w:r/>
          </w:p>
        </w:tc>
        <w:tc>
          <w:tcPr>
            <w:tcBorders>
              <w:top w:val="single" w:color="000000" w:sz="4" w:space="0"/>
              <w:left w:val="single" w:color="000000" w:sz="4" w:space="0"/>
              <w:bottom w:val="single" w:color="000000" w:sz="4" w:space="0"/>
              <w:right w:val="single" w:color="000000" w:sz="4" w:space="0"/>
            </w:tcBorders>
            <w:tcW w:w="3450"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驳船120t/除其他定额已包含的机械费用外的单独机械费用适用此条清单</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台班</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75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401.64</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4"/>
        </w:rPr>
      </w:pPr>
      <w:r>
        <w:rPr>
          <w:rFonts w:ascii="Calibri" w:hAnsi="Calibri" w:eastAsia="宋体"/>
          <w:sz w:val="21"/>
          <w:szCs w:val="24"/>
        </w:rPr>
      </w:r>
      <w:r/>
    </w:p>
    <w:tbl>
      <w:tblPr>
        <w:tblW w:w="9045" w:type="dxa"/>
        <w:tblInd w:w="93" w:type="dxa"/>
        <w:tblLook w:val="04A0" w:firstRow="1" w:lastRow="0" w:firstColumn="1" w:lastColumn="0" w:noHBand="0" w:noVBand="1"/>
      </w:tblPr>
      <w:tblGrid>
        <w:gridCol w:w="558"/>
        <w:gridCol w:w="1184"/>
        <w:gridCol w:w="4183"/>
        <w:gridCol w:w="765"/>
        <w:gridCol w:w="975"/>
        <w:gridCol w:w="1380"/>
      </w:tblGrid>
      <w:tr>
        <w:trPr>
          <w:trHeight w:val="520"/>
        </w:trPr>
        <w:tc>
          <w:tcPr>
            <w:gridSpan w:val="4"/>
            <w:tcBorders>
              <w:top w:val="none" w:color="000000" w:sz="4" w:space="0"/>
              <w:left w:val="none" w:color="000000" w:sz="4" w:space="0"/>
              <w:bottom w:val="single" w:color="000000" w:sz="8" w:space="0"/>
              <w:right w:val="none" w:color="000000" w:sz="4" w:space="0"/>
            </w:tcBorders>
            <w:tcW w:w="6694" w:type="dxa"/>
            <w:vAlign w:val="center"/>
            <w:textDirection w:val="lrTb"/>
            <w:noWrap w:val="false"/>
          </w:tcPr>
          <w:p>
            <w:pPr>
              <w:jc w:val="left"/>
              <w:widowControl/>
              <w:rPr>
                <w:rFonts w:ascii="黑体" w:hAnsi="宋体" w:eastAsia="黑体" w:cs="黑体"/>
                <w:b/>
                <w:bCs/>
                <w:color w:val="000000"/>
                <w:sz w:val="22"/>
                <w:szCs w:val="22"/>
              </w:rPr>
            </w:pPr>
            <w:r>
              <w:rPr>
                <w:rFonts w:ascii="黑体" w:hAnsi="宋体" w:eastAsia="黑体" w:cs="黑体"/>
                <w:b/>
                <w:bCs/>
                <w:color w:val="000000"/>
                <w:sz w:val="22"/>
                <w:szCs w:val="22"/>
                <w:lang w:bidi="ar"/>
              </w:rPr>
              <w:t xml:space="preserve">4、安装工程</w:t>
            </w:r>
            <w:r/>
          </w:p>
        </w:tc>
        <w:tc>
          <w:tcPr>
            <w:gridSpan w:val="2"/>
            <w:tcBorders>
              <w:top w:val="none" w:color="000000" w:sz="4" w:space="0"/>
              <w:left w:val="none" w:color="000000" w:sz="4" w:space="0"/>
              <w:bottom w:val="single" w:color="000000" w:sz="8" w:space="0"/>
              <w:right w:val="none" w:color="000000" w:sz="4" w:space="0"/>
            </w:tcBorders>
            <w:tcW w:w="2355" w:type="dxa"/>
            <w:vAlign w:val="center"/>
            <w:textDirection w:val="lrTb"/>
            <w:noWrap w:val="false"/>
          </w:tcPr>
          <w:p>
            <w:pPr>
              <w:jc w:val="center"/>
              <w:rPr>
                <w:rFonts w:ascii="黑体" w:hAnsi="宋体" w:eastAsia="黑体" w:cs="黑体"/>
                <w:b/>
                <w:bCs/>
                <w:color w:val="000000"/>
                <w:sz w:val="18"/>
                <w:szCs w:val="18"/>
              </w:rPr>
            </w:pPr>
            <w:r>
              <w:rPr>
                <w:rFonts w:ascii="黑体" w:hAnsi="宋体" w:eastAsia="黑体" w:cs="黑体"/>
                <w:b/>
                <w:bCs/>
                <w:color w:val="000000"/>
                <w:sz w:val="18"/>
                <w:szCs w:val="18"/>
              </w:rPr>
            </w:r>
            <w:r/>
          </w:p>
        </w:tc>
      </w:tr>
      <w:tr>
        <w:trPr>
          <w:trHeight w:val="312"/>
        </w:trPr>
        <w:tc>
          <w:tcPr>
            <w:tcBorders>
              <w:top w:val="single" w:color="000000" w:sz="8" w:space="0"/>
              <w:left w:val="single" w:color="000000" w:sz="8" w:space="0"/>
              <w:bottom w:val="single" w:color="000000" w:sz="4" w:space="0"/>
              <w:right w:val="single" w:color="000000" w:sz="4" w:space="0"/>
            </w:tcBorders>
            <w:tcW w:w="559"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序号</w:t>
            </w:r>
            <w:r/>
          </w:p>
        </w:tc>
        <w:tc>
          <w:tcPr>
            <w:tcBorders>
              <w:top w:val="single" w:color="000000" w:sz="8" w:space="0"/>
              <w:left w:val="single" w:color="000000" w:sz="4" w:space="0"/>
              <w:bottom w:val="single" w:color="000000" w:sz="4" w:space="0"/>
              <w:right w:val="single" w:color="000000" w:sz="4" w:space="0"/>
            </w:tcBorders>
            <w:tcW w:w="118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项目名称</w:t>
            </w:r>
            <w:r/>
          </w:p>
        </w:tc>
        <w:tc>
          <w:tcPr>
            <w:tcBorders>
              <w:top w:val="single" w:color="000000" w:sz="8" w:space="0"/>
              <w:left w:val="single" w:color="000000" w:sz="4" w:space="0"/>
              <w:bottom w:val="single" w:color="000000" w:sz="4" w:space="0"/>
              <w:right w:val="single" w:color="000000" w:sz="4" w:space="0"/>
            </w:tcBorders>
            <w:tcW w:w="418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项目特征描述</w:t>
            </w:r>
            <w:r/>
          </w:p>
        </w:tc>
        <w:tc>
          <w:tcPr>
            <w:tcBorders>
              <w:top w:val="single" w:color="000000" w:sz="8"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计量</w:t>
            </w:r>
            <w:r>
              <w:rPr>
                <w:rFonts w:ascii="宋体" w:hAnsi="宋体" w:eastAsia="宋体" w:cs="宋体"/>
                <w:b/>
                <w:bCs/>
                <w:color w:val="000000"/>
                <w:sz w:val="21"/>
                <w:szCs w:val="21"/>
                <w:lang w:bidi="ar"/>
              </w:rPr>
              <w:br/>
              <w:t xml:space="preserve">单位</w:t>
            </w:r>
            <w:r/>
          </w:p>
        </w:tc>
        <w:tc>
          <w:tcPr>
            <w:tcBorders>
              <w:top w:val="single" w:color="000000" w:sz="8"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工程量</w:t>
            </w:r>
            <w:r/>
          </w:p>
        </w:tc>
        <w:tc>
          <w:tcPr>
            <w:tcBorders>
              <w:top w:val="single" w:color="000000" w:sz="8" w:space="0"/>
              <w:left w:val="single" w:color="000000" w:sz="4" w:space="0"/>
              <w:bottom w:val="single" w:color="000000" w:sz="4" w:space="0"/>
              <w:right w:val="single" w:color="000000" w:sz="4" w:space="0"/>
            </w:tcBorders>
            <w:tcW w:w="1380" w:type="dxa"/>
            <w:vAlign w:val="center"/>
            <w:vMerge w:val="restart"/>
            <w:textDirection w:val="lrTb"/>
            <w:noWrap w:val="false"/>
          </w:tcPr>
          <w:p>
            <w:pPr>
              <w:jc w:val="center"/>
              <w:widowControl/>
              <w:rPr>
                <w:rFonts w:ascii="宋体" w:hAnsi="宋体" w:eastAsia="宋体" w:cs="宋体"/>
                <w:b/>
                <w:bCs/>
                <w:color w:val="000000"/>
                <w:sz w:val="21"/>
                <w:szCs w:val="21"/>
              </w:rPr>
            </w:pPr>
            <w:r>
              <w:rPr>
                <w:rFonts w:ascii="宋体" w:hAnsi="宋体" w:eastAsia="宋体" w:cs="宋体"/>
                <w:b/>
                <w:bCs/>
                <w:color w:val="000000"/>
                <w:sz w:val="21"/>
                <w:szCs w:val="21"/>
                <w:lang w:bidi="ar"/>
              </w:rPr>
              <w:t xml:space="preserve">最高限价单价（元）（含税）</w:t>
            </w:r>
            <w:r/>
          </w:p>
        </w:tc>
      </w:tr>
      <w:tr>
        <w:trPr>
          <w:trHeight w:val="640"/>
        </w:trPr>
        <w:tc>
          <w:tcPr>
            <w:tcBorders>
              <w:top w:val="single" w:color="000000" w:sz="8" w:space="0"/>
              <w:left w:val="single" w:color="000000" w:sz="8" w:space="0"/>
              <w:bottom w:val="single" w:color="000000" w:sz="4" w:space="0"/>
              <w:right w:val="single" w:color="000000" w:sz="4" w:space="0"/>
            </w:tcBorders>
            <w:tcW w:w="559"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18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418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c>
          <w:tcPr>
            <w:tcBorders>
              <w:top w:val="single" w:color="000000" w:sz="8" w:space="0"/>
              <w:left w:val="single" w:color="000000" w:sz="4" w:space="0"/>
              <w:bottom w:val="single" w:color="000000" w:sz="4" w:space="0"/>
              <w:right w:val="single" w:color="000000" w:sz="4" w:space="0"/>
            </w:tcBorders>
            <w:tcW w:w="1380" w:type="dxa"/>
            <w:vAlign w:val="center"/>
            <w:vMerge w:val="continue"/>
            <w:textDirection w:val="lrTb"/>
            <w:noWrap w:val="false"/>
          </w:tcPr>
          <w:p>
            <w:pPr>
              <w:jc w:val="center"/>
              <w:rPr>
                <w:rFonts w:ascii="宋体" w:hAnsi="宋体" w:eastAsia="宋体" w:cs="宋体"/>
                <w:b/>
                <w:bCs/>
                <w:color w:val="000000"/>
                <w:sz w:val="21"/>
                <w:szCs w:val="21"/>
              </w:rPr>
            </w:pPr>
            <w:r>
              <w:rPr>
                <w:rFonts w:ascii="宋体" w:hAnsi="宋体" w:eastAsia="宋体" w:cs="宋体"/>
                <w:b/>
                <w:bCs/>
                <w:color w:val="000000"/>
                <w:sz w:val="21"/>
                <w:szCs w:val="21"/>
              </w:rPr>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1、名称：钢管</w:t>
            </w:r>
            <w:r>
              <w:rPr>
                <w:rFonts w:ascii="宋体" w:hAnsi="宋体" w:eastAsia="宋体" w:cs="宋体"/>
                <w:color w:val="000000"/>
                <w:sz w:val="21"/>
                <w:szCs w:val="21"/>
                <w:lang w:bidi="ar"/>
              </w:rPr>
              <w:br/>
              <w:t xml:space="preserve">2、材质：热镀锌钢管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4、配置形式：埋地敷设（含挖土、回填）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54.18</w:t>
            </w:r>
            <w:r/>
          </w:p>
        </w:tc>
      </w:tr>
      <w:tr>
        <w:trPr>
          <w:trHeight w:val="127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配管</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1、名称：配管</w:t>
            </w:r>
            <w:r>
              <w:rPr>
                <w:rFonts w:ascii="宋体" w:hAnsi="宋体" w:eastAsia="宋体" w:cs="宋体"/>
                <w:color w:val="000000"/>
                <w:sz w:val="21"/>
                <w:szCs w:val="21"/>
                <w:lang w:bidi="ar"/>
              </w:rPr>
              <w:br/>
              <w:t xml:space="preserve">2、材质：塑料管</w:t>
            </w:r>
            <w:r>
              <w:rPr>
                <w:rFonts w:ascii="宋体" w:hAnsi="宋体" w:eastAsia="宋体" w:cs="宋体"/>
                <w:color w:val="000000"/>
                <w:sz w:val="21"/>
                <w:szCs w:val="21"/>
                <w:lang w:bidi="ar"/>
              </w:rPr>
              <w:br/>
              <w:t xml:space="preserve">3、规格：DN32（含管件、接头）</w:t>
            </w:r>
            <w:r>
              <w:rPr>
                <w:rFonts w:ascii="宋体" w:hAnsi="宋体" w:eastAsia="宋体" w:cs="宋体"/>
                <w:color w:val="000000"/>
                <w:sz w:val="21"/>
                <w:szCs w:val="21"/>
                <w:lang w:bidi="ar"/>
              </w:rPr>
              <w:br/>
              <w:t xml:space="preserve">4、埋地敷设（含挖土、回填）</w:t>
            </w:r>
            <w:r>
              <w:rPr>
                <w:rFonts w:ascii="宋体" w:hAnsi="宋体" w:eastAsia="宋体" w:cs="宋体"/>
                <w:color w:val="000000"/>
                <w:sz w:val="21"/>
                <w:szCs w:val="21"/>
                <w:lang w:bidi="ar"/>
              </w:rPr>
              <w:br/>
              <w:t xml:space="preserve">5、接地要求：接地</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配线</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1、名称：铜芯电线</w:t>
            </w:r>
            <w:r>
              <w:rPr>
                <w:rFonts w:ascii="宋体" w:hAnsi="宋体" w:eastAsia="宋体" w:cs="宋体"/>
                <w:color w:val="000000"/>
                <w:sz w:val="21"/>
                <w:szCs w:val="21"/>
                <w:lang w:bidi="ar"/>
              </w:rPr>
              <w:br/>
              <w:t xml:space="preserve">2、规格：RVV-2*4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11.88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1、名称：铜芯电缆</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23.70</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2.规格：YJV-3*4</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18.96</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2、型号：YJV-5*16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109.59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2.规格：YJV-5*16</w:t>
            </w:r>
            <w:r>
              <w:rPr>
                <w:rFonts w:ascii="宋体" w:hAnsi="宋体" w:eastAsia="宋体" w:cs="宋体"/>
                <w:color w:val="000000"/>
                <w:sz w:val="21"/>
                <w:szCs w:val="21"/>
                <w:lang w:bidi="ar"/>
              </w:rPr>
              <w:br/>
              <w:t xml:space="preserve">3.压铜接线端子</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59.42</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1、名称：电力电缆</w:t>
            </w:r>
            <w:r>
              <w:rPr>
                <w:rFonts w:ascii="宋体" w:hAnsi="宋体" w:eastAsia="宋体" w:cs="宋体"/>
                <w:color w:val="000000"/>
                <w:sz w:val="21"/>
                <w:szCs w:val="21"/>
                <w:lang w:bidi="ar"/>
              </w:rPr>
              <w:br/>
              <w:t xml:space="preserve">2、型号：YJV-3*6</w:t>
            </w:r>
            <w:r>
              <w:rPr>
                <w:rFonts w:ascii="宋体" w:hAnsi="宋体" w:eastAsia="宋体" w:cs="宋体"/>
                <w:color w:val="000000"/>
                <w:sz w:val="21"/>
                <w:szCs w:val="21"/>
                <w:lang w:bidi="ar"/>
              </w:rPr>
              <w:br/>
              <w:t xml:space="preserve">3、敷设方式、部位：穿管敷设</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m</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31.04</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电力电缆头</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1.名称：铜芯电力电缆头制作安装</w:t>
            </w:r>
            <w:r>
              <w:rPr>
                <w:rFonts w:ascii="宋体" w:hAnsi="宋体" w:eastAsia="宋体" w:cs="宋体"/>
                <w:color w:val="000000"/>
                <w:sz w:val="21"/>
                <w:szCs w:val="21"/>
                <w:lang w:bidi="ar"/>
              </w:rPr>
              <w:br/>
              <w:t xml:space="preserve">2.规格：YJV-3*6</w:t>
            </w:r>
            <w:r>
              <w:rPr>
                <w:rFonts w:ascii="宋体" w:hAnsi="宋体" w:eastAsia="宋体" w:cs="宋体"/>
                <w:color w:val="000000"/>
                <w:sz w:val="21"/>
                <w:szCs w:val="21"/>
                <w:lang w:bidi="ar"/>
              </w:rPr>
              <w:br/>
              <w:t xml:space="preserve">3.无端子接线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18.98</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2、规格：350W AC220V/DC24V 防雨型</w:t>
            </w:r>
            <w:r>
              <w:rPr>
                <w:rFonts w:ascii="宋体" w:hAnsi="宋体" w:eastAsia="宋体" w:cs="宋体"/>
                <w:color w:val="000000"/>
                <w:sz w:val="21"/>
                <w:szCs w:val="21"/>
                <w:lang w:bidi="ar"/>
              </w:rPr>
              <w:b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231.69</w:t>
            </w:r>
            <w:r/>
          </w:p>
        </w:tc>
      </w:tr>
      <w:tr>
        <w:trPr>
          <w:trHeight w:val="765"/>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小电器</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1、名称：开关电源</w:t>
            </w:r>
            <w:r>
              <w:rPr>
                <w:rFonts w:ascii="宋体" w:hAnsi="宋体" w:eastAsia="宋体" w:cs="宋体"/>
                <w:color w:val="000000"/>
                <w:sz w:val="21"/>
                <w:szCs w:val="21"/>
                <w:lang w:bidi="ar"/>
              </w:rPr>
              <w:br/>
              <w:t xml:space="preserve">2、规格：400W AC220V/DC24V 防雨型</w:t>
            </w:r>
            <w:r>
              <w:rPr>
                <w:rFonts w:ascii="宋体" w:hAnsi="宋体" w:eastAsia="宋体" w:cs="宋体"/>
                <w:color w:val="000000"/>
                <w:sz w:val="21"/>
                <w:szCs w:val="21"/>
                <w:lang w:bidi="ar"/>
              </w:rPr>
              <w:br/>
              <w:t xml:space="preserve">3、接线端子材质、规格：接线</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246.93</w:t>
            </w:r>
            <w:r/>
          </w:p>
        </w:tc>
      </w:tr>
      <w:tr>
        <w:trPr>
          <w:trHeight w:val="1020"/>
        </w:trPr>
        <w:tc>
          <w:tcPr>
            <w:tcBorders>
              <w:top w:val="single" w:color="000000" w:sz="4" w:space="0"/>
              <w:left w:val="single" w:color="000000" w:sz="8" w:space="0"/>
              <w:bottom w:val="single" w:color="000000" w:sz="4" w:space="0"/>
              <w:right w:val="single" w:color="000000" w:sz="4" w:space="0"/>
            </w:tcBorders>
            <w:tcW w:w="559"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荧光灯</w:t>
            </w:r>
            <w:r/>
          </w:p>
        </w:tc>
        <w:tc>
          <w:tcPr>
            <w:tcBorders>
              <w:top w:val="single" w:color="000000" w:sz="4" w:space="0"/>
              <w:left w:val="single" w:color="000000" w:sz="4" w:space="0"/>
              <w:bottom w:val="single" w:color="000000" w:sz="4" w:space="0"/>
              <w:right w:val="single" w:color="000000" w:sz="4" w:space="0"/>
            </w:tcBorders>
            <w:tcW w:w="4185" w:type="dxa"/>
            <w:vAlign w:val="center"/>
            <w:textDirection w:val="lrTb"/>
            <w:noWrap w:val="false"/>
          </w:tcPr>
          <w:p>
            <w:pPr>
              <w:jc w:val="lef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1、名称： 管型灯管</w:t>
            </w:r>
            <w:r>
              <w:rPr>
                <w:rFonts w:ascii="宋体" w:hAnsi="宋体" w:eastAsia="宋体" w:cs="宋体"/>
                <w:color w:val="000000"/>
                <w:sz w:val="21"/>
                <w:szCs w:val="21"/>
                <w:lang w:bidi="ar"/>
              </w:rPr>
              <w:br/>
              <w:t xml:space="preserve">2、型号：LEDT5</w:t>
            </w:r>
            <w:r>
              <w:rPr>
                <w:rFonts w:ascii="宋体" w:hAnsi="宋体" w:eastAsia="宋体" w:cs="宋体"/>
                <w:color w:val="000000"/>
                <w:sz w:val="21"/>
                <w:szCs w:val="21"/>
                <w:lang w:bidi="ar"/>
              </w:rPr>
              <w:br/>
              <w:t xml:space="preserve">3、规格：18W</w:t>
            </w:r>
            <w:r>
              <w:rPr>
                <w:rFonts w:ascii="宋体" w:hAnsi="宋体" w:eastAsia="宋体" w:cs="宋体"/>
                <w:color w:val="000000"/>
                <w:sz w:val="21"/>
                <w:szCs w:val="21"/>
                <w:lang w:bidi="ar"/>
              </w:rPr>
              <w:br/>
              <w:t xml:space="preserve">4、安装方式：吸顶式</w:t>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套</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jc w:val="right"/>
              <w:widowControl/>
              <w:rPr>
                <w:rFonts w:ascii="宋体" w:hAnsi="宋体" w:eastAsia="宋体" w:cs="宋体"/>
                <w:color w:val="000000"/>
                <w:sz w:val="21"/>
                <w:szCs w:val="21"/>
              </w:rPr>
            </w:pPr>
            <w:r>
              <w:rPr>
                <w:rFonts w:ascii="宋体" w:hAnsi="宋体" w:eastAsia="宋体" w:cs="宋体"/>
                <w:color w:val="000000"/>
                <w:sz w:val="21"/>
                <w:szCs w:val="21"/>
                <w:lang w:bidi="ar"/>
              </w:rPr>
              <w:t xml:space="preserve">62.71</w:t>
            </w:r>
            <w:r/>
          </w:p>
        </w:tc>
      </w:tr>
    </w:tbl>
    <w:p>
      <w:pPr>
        <w:rPr>
          <w:rFonts w:ascii="Calibri" w:hAnsi="Calibri" w:eastAsia="宋体"/>
          <w:sz w:val="21"/>
          <w:szCs w:val="24"/>
        </w:rPr>
      </w:pPr>
      <w:r>
        <w:rPr>
          <w:rFonts w:ascii="Calibri" w:hAnsi="Calibri" w:eastAsia="宋体"/>
          <w:sz w:val="21"/>
          <w:szCs w:val="24"/>
        </w:rPr>
      </w:r>
      <w:r/>
    </w:p>
    <w:p>
      <w:pPr>
        <w:rPr>
          <w:rFonts w:ascii="Calibri" w:hAnsi="Calibri" w:eastAsia="宋体"/>
          <w:sz w:val="21"/>
          <w:szCs w:val="21"/>
        </w:rPr>
      </w:pPr>
      <w:r>
        <w:rPr>
          <w:rFonts w:ascii="Calibri" w:hAnsi="Calibri" w:eastAsia="宋体"/>
          <w:sz w:val="21"/>
          <w:szCs w:val="24"/>
        </w:rPr>
      </w:r>
      <w:r>
        <w:rPr>
          <w:rFonts w:ascii="Calibri" w:hAnsi="Calibri" w:eastAsia="宋体"/>
          <w:sz w:val="21"/>
          <w:szCs w:val="24"/>
        </w:rPr>
      </w:r>
    </w:p>
    <w:p>
      <w:pPr>
        <w:rPr>
          <w:rFonts w:ascii="Calibri" w:hAnsi="Calibri" w:eastAsia="宋体"/>
          <w:sz w:val="21"/>
          <w:szCs w:val="21"/>
        </w:rPr>
      </w:pPr>
      <w:r>
        <w:rPr>
          <w:rFonts w:ascii="Calibri" w:hAnsi="Calibri" w:eastAsia="宋体"/>
          <w:sz w:val="21"/>
          <w:szCs w:val="24"/>
        </w:rPr>
      </w:r>
      <w:r/>
    </w:p>
    <w:p>
      <w:pPr>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jc w:val="right"/>
        <w:rPr>
          <w:rFonts w:hint="eastAsia" w:ascii="宋体" w:hAnsi="宋体" w:eastAsia="宋体" w:cs="宋体"/>
          <w:sz w:val="24"/>
          <w:szCs w:val="24"/>
        </w:rPr>
      </w:pPr>
      <w:r>
        <w:rPr>
          <w:rFonts w:hint="eastAsia" w:ascii="宋体" w:hAnsi="宋体" w:eastAsia="宋体" w:cs="宋体"/>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134" w:right="1366" w:bottom="1134" w:left="1508"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Cambria">
    <w:panose1 w:val="02040503050406030204"/>
  </w:font>
  <w:font w:name="微软雅黑">
    <w:panose1 w:val="020B0503020204020204"/>
  </w:font>
  <w:font w:name="Calibri">
    <w:panose1 w:val="020F0502020204030204"/>
  </w:font>
  <w:font w:name="Batang">
    <w:panose1 w:val="0201060004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楷体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right="360"/>
    </w:pPr>
    <w:r>
      <w:rPr>
        <w:rFonts w:hint="eastAsia"/>
      </w:rPr>
      <w:t xml:space="preserve">江苏维岳工程咨询有限公司</w:t>
    </w:r>
    <w:r>
      <w:rPr>
        <w:rFonts w:hint="eastAsia"/>
      </w:rPr>
      <w:t xml:space="preserve">                                                                 </w:t>
    </w: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47</w:t>
    </w:r>
    <w:r>
      <w:rPr>
        <w:szCs w:val="21"/>
      </w:rPr>
      <w:fldChar w:fldCharType="end"/>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Fonts w:ascii="楷体_GB2312"/>
      </w:rPr>
    </w:pPr>
    <w:r>
      <w:rPr>
        <w:rFonts w:hint="eastAsia" w:ascii="楷体_GB2312"/>
      </w:rPr>
      <w:t xml:space="preserve">政府采购招标文件                                          采购编号：</w:t>
    </w:r>
    <w:r>
      <w:rPr>
        <w:rFonts w:ascii="楷体_GB2312"/>
      </w:rPr>
      <w:t xml:space="preserve">JSZC-320507-WYJS-G2026-0006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963"/>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30"/>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default="1">
    <w:name w:val="Normal"/>
    <w:qFormat/>
    <w:pPr>
      <w:jc w:val="both"/>
      <w:widowControl w:val="off"/>
    </w:pPr>
    <w:rPr>
      <w:rFonts w:ascii="Times New Roman" w:hAnsi="Times New Roman" w:eastAsia="楷体_GB2312" w:cs="Times New Roman"/>
      <w:sz w:val="26"/>
    </w:rPr>
  </w:style>
  <w:style w:type="paragraph" w:styleId="688">
    <w:name w:val="Heading 1"/>
    <w:basedOn w:val="687"/>
    <w:next w:val="687"/>
    <w:link w:val="904"/>
    <w:qFormat/>
    <w:pPr>
      <w:keepLines/>
      <w:keepNext/>
      <w:spacing w:before="340" w:after="330" w:line="578" w:lineRule="auto"/>
      <w:outlineLvl w:val="0"/>
    </w:pPr>
    <w:rPr>
      <w:b/>
      <w:sz w:val="44"/>
    </w:rPr>
  </w:style>
  <w:style w:type="paragraph" w:styleId="689">
    <w:name w:val="Heading 2"/>
    <w:basedOn w:val="687"/>
    <w:next w:val="687"/>
    <w:link w:val="905"/>
    <w:qFormat/>
    <w:pPr>
      <w:jc w:val="left"/>
      <w:keepLines/>
      <w:keepNext/>
      <w:outlineLvl w:val="1"/>
    </w:pPr>
    <w:rPr>
      <w:rFonts w:ascii="宋体" w:hAnsi="宋体"/>
      <w:b/>
    </w:rPr>
  </w:style>
  <w:style w:type="paragraph" w:styleId="690">
    <w:name w:val="Heading 3"/>
    <w:basedOn w:val="687"/>
    <w:next w:val="687"/>
    <w:link w:val="906"/>
    <w:qFormat/>
    <w:pPr>
      <w:jc w:val="left"/>
      <w:keepLines/>
      <w:keepNext/>
      <w:outlineLvl w:val="2"/>
    </w:pPr>
    <w:rPr>
      <w:b/>
    </w:rPr>
  </w:style>
  <w:style w:type="paragraph" w:styleId="691">
    <w:name w:val="Heading 4"/>
    <w:basedOn w:val="687"/>
    <w:next w:val="687"/>
    <w:link w:val="907"/>
    <w:qFormat/>
    <w:pPr>
      <w:keepLines/>
      <w:keepNext/>
      <w:spacing w:before="280" w:after="290" w:line="376" w:lineRule="auto"/>
      <w:outlineLvl w:val="3"/>
    </w:pPr>
    <w:rPr>
      <w:rFonts w:ascii="Arial" w:hAnsi="Arial" w:eastAsia="黑体"/>
      <w:b/>
      <w:bCs/>
      <w:sz w:val="28"/>
      <w:szCs w:val="28"/>
    </w:rPr>
  </w:style>
  <w:style w:type="paragraph" w:styleId="692">
    <w:name w:val="Heading 5"/>
    <w:basedOn w:val="687"/>
    <w:next w:val="687"/>
    <w:link w:val="908"/>
    <w:unhideWhenUsed/>
    <w:qFormat/>
    <w:pPr>
      <w:keepLines/>
      <w:keepNext/>
      <w:spacing w:before="280" w:after="290" w:line="376" w:lineRule="auto"/>
      <w:outlineLvl w:val="4"/>
    </w:pPr>
    <w:rPr>
      <w:b/>
      <w:bCs/>
      <w:sz w:val="28"/>
      <w:szCs w:val="28"/>
    </w:rPr>
  </w:style>
  <w:style w:type="paragraph" w:styleId="693">
    <w:name w:val="Heading 6"/>
    <w:basedOn w:val="687"/>
    <w:next w:val="687"/>
    <w:link w:val="909"/>
    <w:semiHidden/>
    <w:unhideWhenUsed/>
    <w:qFormat/>
    <w:pPr>
      <w:keepLines/>
      <w:keepNext/>
      <w:spacing w:before="240" w:after="64" w:line="320" w:lineRule="auto"/>
      <w:outlineLvl w:val="5"/>
    </w:pPr>
    <w:rPr>
      <w:rFonts w:asciiTheme="majorHAnsi" w:hAnsiTheme="majorHAnsi" w:eastAsiaTheme="majorEastAsia" w:cstheme="majorBidi"/>
      <w:b/>
      <w:bCs/>
      <w:sz w:val="24"/>
      <w:szCs w:val="24"/>
    </w:rPr>
  </w:style>
  <w:style w:type="paragraph" w:styleId="694">
    <w:name w:val="Heading 7"/>
    <w:basedOn w:val="687"/>
    <w:next w:val="687"/>
    <w:link w:val="712"/>
    <w:uiPriority w:val="9"/>
    <w:unhideWhenUsed/>
    <w:qFormat/>
    <w:pPr>
      <w:keepLines/>
      <w:keepNext/>
      <w:spacing w:before="320" w:after="200"/>
      <w:outlineLvl w:val="6"/>
    </w:pPr>
    <w:rPr>
      <w:rFonts w:ascii="Arial" w:hAnsi="Arial" w:eastAsia="Arial" w:cs="Arial"/>
      <w:b/>
      <w:bCs/>
      <w:i/>
      <w:iCs/>
      <w:sz w:val="22"/>
      <w:szCs w:val="22"/>
    </w:rPr>
  </w:style>
  <w:style w:type="paragraph" w:styleId="695">
    <w:name w:val="Heading 8"/>
    <w:basedOn w:val="687"/>
    <w:next w:val="687"/>
    <w:link w:val="713"/>
    <w:uiPriority w:val="9"/>
    <w:unhideWhenUsed/>
    <w:qFormat/>
    <w:pPr>
      <w:keepLines/>
      <w:keepNext/>
      <w:spacing w:before="320" w:after="200"/>
      <w:outlineLvl w:val="7"/>
    </w:pPr>
    <w:rPr>
      <w:rFonts w:ascii="Arial" w:hAnsi="Arial" w:eastAsia="Arial" w:cs="Arial"/>
      <w:i/>
      <w:iCs/>
      <w:sz w:val="22"/>
      <w:szCs w:val="22"/>
    </w:rPr>
  </w:style>
  <w:style w:type="paragraph" w:styleId="696">
    <w:name w:val="Heading 9"/>
    <w:basedOn w:val="687"/>
    <w:next w:val="687"/>
    <w:link w:val="714"/>
    <w:uiPriority w:val="9"/>
    <w:unhideWhenUsed/>
    <w:qFormat/>
    <w:pPr>
      <w:keepLines/>
      <w:keepNext/>
      <w:spacing w:before="320" w:after="200"/>
      <w:outlineLvl w:val="8"/>
    </w:pPr>
    <w:rPr>
      <w:rFonts w:ascii="Arial" w:hAnsi="Arial" w:eastAsia="Arial" w:cs="Arial"/>
      <w:i/>
      <w:iCs/>
      <w:sz w:val="21"/>
      <w:szCs w:val="21"/>
    </w:rPr>
  </w:style>
  <w:style w:type="character" w:styleId="697" w:default="1">
    <w:name w:val="Default Paragraph Font"/>
    <w:uiPriority w:val="1"/>
    <w:semiHidden/>
    <w:unhideWhenUsed/>
  </w:style>
  <w:style w:type="table" w:styleId="698" w:default="1">
    <w:name w:val="Normal Table"/>
    <w:uiPriority w:val="99"/>
    <w:semiHidden/>
    <w:unhideWhenUsed/>
    <w:tblPr>
      <w:tblInd w:w="0" w:type="dxa"/>
      <w:tblCellMar>
        <w:left w:w="108" w:type="dxa"/>
        <w:top w:w="0" w:type="dxa"/>
        <w:right w:w="108" w:type="dxa"/>
        <w:bottom w:w="0" w:type="dxa"/>
      </w:tblCellMar>
    </w:tblPr>
  </w:style>
  <w:style w:type="numbering" w:styleId="699" w:default="1">
    <w:name w:val="No List"/>
    <w:uiPriority w:val="99"/>
    <w:semiHidden/>
    <w:unhideWhenUsed/>
  </w:style>
  <w:style w:type="character" w:styleId="700" w:customStyle="1">
    <w:name w:val="Heading 7 Char"/>
    <w:basedOn w:val="697"/>
    <w:uiPriority w:val="9"/>
    <w:rPr>
      <w:rFonts w:ascii="Arial" w:hAnsi="Arial" w:eastAsia="Arial" w:cs="Arial"/>
      <w:b/>
      <w:bCs/>
      <w:i/>
      <w:iCs/>
      <w:sz w:val="22"/>
      <w:szCs w:val="22"/>
    </w:rPr>
  </w:style>
  <w:style w:type="character" w:styleId="701" w:customStyle="1">
    <w:name w:val="Heading 8 Char"/>
    <w:basedOn w:val="697"/>
    <w:uiPriority w:val="9"/>
    <w:rPr>
      <w:rFonts w:ascii="Arial" w:hAnsi="Arial" w:eastAsia="Arial" w:cs="Arial"/>
      <w:i/>
      <w:iCs/>
      <w:sz w:val="22"/>
      <w:szCs w:val="22"/>
    </w:rPr>
  </w:style>
  <w:style w:type="character" w:styleId="702" w:customStyle="1">
    <w:name w:val="Heading 9 Char"/>
    <w:basedOn w:val="697"/>
    <w:uiPriority w:val="9"/>
    <w:rPr>
      <w:rFonts w:ascii="Arial" w:hAnsi="Arial" w:eastAsia="Arial" w:cs="Arial"/>
      <w:i/>
      <w:iCs/>
      <w:sz w:val="21"/>
      <w:szCs w:val="21"/>
    </w:rPr>
  </w:style>
  <w:style w:type="character" w:styleId="703" w:customStyle="1">
    <w:name w:val="Subtitle Char"/>
    <w:basedOn w:val="697"/>
    <w:uiPriority w:val="11"/>
    <w:rPr>
      <w:sz w:val="24"/>
      <w:szCs w:val="24"/>
    </w:rPr>
  </w:style>
  <w:style w:type="character" w:styleId="704" w:customStyle="1">
    <w:name w:val="Quote Char"/>
    <w:uiPriority w:val="29"/>
    <w:rPr>
      <w:i/>
    </w:rPr>
  </w:style>
  <w:style w:type="character" w:styleId="705" w:customStyle="1">
    <w:name w:val="Intense Quote Char"/>
    <w:uiPriority w:val="30"/>
    <w:rPr>
      <w:i/>
    </w:rPr>
  </w:style>
  <w:style w:type="character" w:styleId="706" w:customStyle="1">
    <w:name w:val="Heading 1 Char"/>
    <w:basedOn w:val="697"/>
    <w:uiPriority w:val="9"/>
    <w:rPr>
      <w:rFonts w:ascii="Arial" w:hAnsi="Arial" w:eastAsia="Arial" w:cs="Arial"/>
      <w:sz w:val="40"/>
      <w:szCs w:val="40"/>
    </w:rPr>
  </w:style>
  <w:style w:type="character" w:styleId="707" w:customStyle="1">
    <w:name w:val="Heading 2 Char"/>
    <w:basedOn w:val="697"/>
    <w:uiPriority w:val="9"/>
    <w:rPr>
      <w:rFonts w:ascii="Arial" w:hAnsi="Arial" w:eastAsia="Arial" w:cs="Arial"/>
      <w:sz w:val="34"/>
    </w:rPr>
  </w:style>
  <w:style w:type="character" w:styleId="708" w:customStyle="1">
    <w:name w:val="Heading 3 Char"/>
    <w:basedOn w:val="697"/>
    <w:uiPriority w:val="9"/>
    <w:rPr>
      <w:rFonts w:ascii="Arial" w:hAnsi="Arial" w:eastAsia="Arial" w:cs="Arial"/>
      <w:sz w:val="30"/>
      <w:szCs w:val="30"/>
    </w:rPr>
  </w:style>
  <w:style w:type="character" w:styleId="709" w:customStyle="1">
    <w:name w:val="Heading 4 Char"/>
    <w:basedOn w:val="697"/>
    <w:uiPriority w:val="9"/>
    <w:rPr>
      <w:rFonts w:ascii="Arial" w:hAnsi="Arial" w:eastAsia="Arial" w:cs="Arial"/>
      <w:b/>
      <w:bCs/>
      <w:sz w:val="26"/>
      <w:szCs w:val="26"/>
    </w:rPr>
  </w:style>
  <w:style w:type="character" w:styleId="710" w:customStyle="1">
    <w:name w:val="Heading 5 Char"/>
    <w:basedOn w:val="697"/>
    <w:uiPriority w:val="9"/>
    <w:rPr>
      <w:rFonts w:ascii="Arial" w:hAnsi="Arial" w:eastAsia="Arial" w:cs="Arial"/>
      <w:b/>
      <w:bCs/>
      <w:sz w:val="24"/>
      <w:szCs w:val="24"/>
    </w:rPr>
  </w:style>
  <w:style w:type="character" w:styleId="711" w:customStyle="1">
    <w:name w:val="Heading 6 Char"/>
    <w:basedOn w:val="697"/>
    <w:uiPriority w:val="9"/>
    <w:rPr>
      <w:rFonts w:ascii="Arial" w:hAnsi="Arial" w:eastAsia="Arial" w:cs="Arial"/>
      <w:b/>
      <w:bCs/>
      <w:sz w:val="22"/>
      <w:szCs w:val="22"/>
    </w:rPr>
  </w:style>
  <w:style w:type="character" w:styleId="712" w:customStyle="1">
    <w:name w:val="标题 7 字符"/>
    <w:basedOn w:val="697"/>
    <w:link w:val="694"/>
    <w:uiPriority w:val="9"/>
    <w:rPr>
      <w:rFonts w:ascii="Arial" w:hAnsi="Arial" w:eastAsia="Arial" w:cs="Arial"/>
      <w:b/>
      <w:bCs/>
      <w:i/>
      <w:iCs/>
      <w:sz w:val="22"/>
      <w:szCs w:val="22"/>
    </w:rPr>
  </w:style>
  <w:style w:type="character" w:styleId="713" w:customStyle="1">
    <w:name w:val="标题 8 字符"/>
    <w:basedOn w:val="697"/>
    <w:link w:val="695"/>
    <w:uiPriority w:val="9"/>
    <w:rPr>
      <w:rFonts w:ascii="Arial" w:hAnsi="Arial" w:eastAsia="Arial" w:cs="Arial"/>
      <w:i/>
      <w:iCs/>
      <w:sz w:val="22"/>
      <w:szCs w:val="22"/>
    </w:rPr>
  </w:style>
  <w:style w:type="character" w:styleId="714" w:customStyle="1">
    <w:name w:val="标题 9 字符"/>
    <w:basedOn w:val="697"/>
    <w:link w:val="696"/>
    <w:uiPriority w:val="9"/>
    <w:rPr>
      <w:rFonts w:ascii="Arial" w:hAnsi="Arial" w:eastAsia="Arial" w:cs="Arial"/>
      <w:i/>
      <w:iCs/>
      <w:sz w:val="21"/>
      <w:szCs w:val="21"/>
    </w:rPr>
  </w:style>
  <w:style w:type="paragraph" w:styleId="715">
    <w:name w:val="No Spacing"/>
    <w:uiPriority w:val="1"/>
    <w:qFormat/>
  </w:style>
  <w:style w:type="character" w:styleId="716" w:customStyle="1">
    <w:name w:val="Title Char"/>
    <w:basedOn w:val="697"/>
    <w:uiPriority w:val="10"/>
    <w:rPr>
      <w:sz w:val="48"/>
      <w:szCs w:val="48"/>
    </w:rPr>
  </w:style>
  <w:style w:type="paragraph" w:styleId="717">
    <w:name w:val="Subtitle"/>
    <w:basedOn w:val="687"/>
    <w:next w:val="687"/>
    <w:link w:val="718"/>
    <w:uiPriority w:val="11"/>
    <w:qFormat/>
    <w:pPr>
      <w:spacing w:before="200" w:after="200"/>
    </w:pPr>
    <w:rPr>
      <w:sz w:val="24"/>
      <w:szCs w:val="24"/>
    </w:rPr>
  </w:style>
  <w:style w:type="character" w:styleId="718" w:customStyle="1">
    <w:name w:val="副标题 字符"/>
    <w:basedOn w:val="697"/>
    <w:link w:val="717"/>
    <w:uiPriority w:val="11"/>
    <w:rPr>
      <w:sz w:val="24"/>
      <w:szCs w:val="24"/>
    </w:rPr>
  </w:style>
  <w:style w:type="paragraph" w:styleId="719">
    <w:name w:val="Quote"/>
    <w:basedOn w:val="687"/>
    <w:next w:val="687"/>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87"/>
    <w:next w:val="687"/>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697"/>
    <w:uiPriority w:val="99"/>
  </w:style>
  <w:style w:type="character" w:styleId="724" w:customStyle="1">
    <w:name w:val="Footer Char"/>
    <w:basedOn w:val="697"/>
    <w:uiPriority w:val="99"/>
  </w:style>
  <w:style w:type="paragraph" w:styleId="725">
    <w:name w:val="Caption"/>
    <w:basedOn w:val="687"/>
    <w:next w:val="687"/>
    <w:uiPriority w:val="35"/>
    <w:semiHidden/>
    <w:unhideWhenUsed/>
    <w:qFormat/>
    <w:pPr>
      <w:spacing w:line="276" w:lineRule="auto"/>
    </w:pPr>
    <w:rPr>
      <w:b/>
      <w:bCs/>
      <w:color w:val="4f81bd" w:themeColor="accent1"/>
      <w:sz w:val="18"/>
      <w:szCs w:val="18"/>
    </w:rPr>
  </w:style>
  <w:style w:type="character" w:styleId="726" w:customStyle="1">
    <w:name w:val="Caption Char"/>
    <w:uiPriority w:val="99"/>
  </w:style>
  <w:style w:type="table" w:styleId="727" w:customStyle="1">
    <w:name w:val="Table Grid Light"/>
    <w:basedOn w:val="69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name w:val="Plain Table 1"/>
    <w:basedOn w:val="69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69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69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69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9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9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9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9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9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9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69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9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9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9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9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9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9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name w:val="Grid Table 3"/>
    <w:basedOn w:val="69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9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9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9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9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9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9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69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9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69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69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69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9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9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name w:val="Grid Table 5 Dark"/>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9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name w:val="Grid Table 6 Colorful"/>
    <w:basedOn w:val="69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69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69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69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69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69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69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name w:val="Grid Table 7 Colorful"/>
    <w:basedOn w:val="69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9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9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9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9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9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9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69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9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9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9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9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9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9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name w:val="List Table 2"/>
    <w:basedOn w:val="69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69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9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69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9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9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9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name w:val="List Table 3"/>
    <w:basedOn w:val="69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9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9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9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9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9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9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name w:val="List Table 4"/>
    <w:basedOn w:val="69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9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9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9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9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9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9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69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69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69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69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69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69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69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name w:val="List Table 6 Colorful"/>
    <w:basedOn w:val="69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69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69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69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69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69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69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name w:val="List Table 7 Colorful"/>
    <w:basedOn w:val="69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9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9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9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9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9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9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9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9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69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69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69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69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9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9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9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69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9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69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69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9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9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uiPriority w:val="99"/>
    <w:rPr>
      <w:sz w:val="18"/>
    </w:rPr>
  </w:style>
  <w:style w:type="character" w:styleId="853" w:customStyle="1">
    <w:name w:val="Endnote Text Char"/>
    <w:uiPriority w:val="99"/>
    <w:rPr>
      <w:sz w:val="20"/>
    </w:rPr>
  </w:style>
  <w:style w:type="paragraph" w:styleId="854">
    <w:name w:val="TOC Heading"/>
    <w:uiPriority w:val="39"/>
    <w:unhideWhenUsed/>
  </w:style>
  <w:style w:type="paragraph" w:styleId="855">
    <w:name w:val="toc 7"/>
    <w:basedOn w:val="687"/>
    <w:next w:val="687"/>
    <w:semiHidden/>
    <w:qFormat/>
    <w:pPr>
      <w:ind w:left="2520"/>
    </w:pPr>
  </w:style>
  <w:style w:type="paragraph" w:styleId="856">
    <w:name w:val="index 8"/>
    <w:basedOn w:val="687"/>
    <w:next w:val="687"/>
    <w:semiHidden/>
    <w:qFormat/>
    <w:pPr>
      <w:ind w:left="2940"/>
    </w:pPr>
  </w:style>
  <w:style w:type="paragraph" w:styleId="857">
    <w:name w:val="List Number"/>
    <w:basedOn w:val="687"/>
    <w:qFormat/>
    <w:pPr>
      <w:ind w:left="502" w:hanging="360"/>
      <w:tabs>
        <w:tab w:val="left" w:pos="420" w:leader="none"/>
      </w:tabs>
    </w:pPr>
    <w:rPr>
      <w:rFonts w:eastAsia="宋体"/>
      <w:sz w:val="21"/>
    </w:rPr>
  </w:style>
  <w:style w:type="paragraph" w:styleId="858">
    <w:name w:val="Normal Indent"/>
    <w:basedOn w:val="687"/>
    <w:link w:val="912"/>
    <w:qFormat/>
    <w:pPr>
      <w:ind w:firstLine="420"/>
      <w:jc w:val="left"/>
    </w:pPr>
    <w:rPr>
      <w:sz w:val="24"/>
    </w:rPr>
  </w:style>
  <w:style w:type="paragraph" w:styleId="859">
    <w:name w:val="index 5"/>
    <w:basedOn w:val="687"/>
    <w:next w:val="687"/>
    <w:semiHidden/>
    <w:qFormat/>
    <w:pPr>
      <w:ind w:left="1680"/>
    </w:pPr>
  </w:style>
  <w:style w:type="paragraph" w:styleId="860">
    <w:name w:val="Document Map"/>
    <w:basedOn w:val="687"/>
    <w:link w:val="913"/>
    <w:qFormat/>
    <w:pPr>
      <w:shd w:val="clear" w:color="auto" w:fill="000080"/>
    </w:pPr>
  </w:style>
  <w:style w:type="paragraph" w:styleId="861">
    <w:name w:val="annotation text"/>
    <w:basedOn w:val="687"/>
    <w:link w:val="910"/>
    <w:uiPriority w:val="99"/>
    <w:qFormat/>
    <w:pPr>
      <w:jc w:val="left"/>
    </w:pPr>
  </w:style>
  <w:style w:type="paragraph" w:styleId="862">
    <w:name w:val="index 6"/>
    <w:basedOn w:val="687"/>
    <w:next w:val="687"/>
    <w:semiHidden/>
    <w:qFormat/>
    <w:pPr>
      <w:ind w:left="2100"/>
    </w:pPr>
  </w:style>
  <w:style w:type="paragraph" w:styleId="863">
    <w:name w:val="Body Text"/>
    <w:basedOn w:val="687"/>
    <w:link w:val="914"/>
    <w:qFormat/>
    <w:pPr>
      <w:jc w:val="center"/>
      <w:spacing w:line="400" w:lineRule="exact"/>
    </w:pPr>
    <w:rPr>
      <w:rFonts w:ascii="宋体" w:hAnsi="宋体" w:eastAsia="宋体"/>
      <w:b/>
      <w:sz w:val="32"/>
      <w:szCs w:val="32"/>
    </w:rPr>
  </w:style>
  <w:style w:type="paragraph" w:styleId="864">
    <w:name w:val="Body Text Indent"/>
    <w:basedOn w:val="687"/>
    <w:link w:val="915"/>
    <w:qFormat/>
    <w:pPr>
      <w:ind w:left="570"/>
      <w:spacing w:line="520" w:lineRule="exact"/>
    </w:pPr>
    <w:rPr>
      <w:rFonts w:ascii="方正仿宋简体" w:hAnsi="创艺简仿宋" w:eastAsia="方正仿宋简体"/>
      <w:sz w:val="24"/>
    </w:rPr>
  </w:style>
  <w:style w:type="paragraph" w:styleId="865">
    <w:name w:val="index 4"/>
    <w:basedOn w:val="687"/>
    <w:next w:val="687"/>
    <w:semiHidden/>
    <w:qFormat/>
    <w:pPr>
      <w:ind w:left="1260"/>
    </w:pPr>
  </w:style>
  <w:style w:type="paragraph" w:styleId="866">
    <w:name w:val="toc 5"/>
    <w:basedOn w:val="687"/>
    <w:next w:val="687"/>
    <w:semiHidden/>
    <w:qFormat/>
    <w:pPr>
      <w:ind w:left="1680"/>
    </w:pPr>
  </w:style>
  <w:style w:type="paragraph" w:styleId="867">
    <w:name w:val="toc 3"/>
    <w:basedOn w:val="687"/>
    <w:next w:val="687"/>
    <w:semiHidden/>
    <w:qFormat/>
    <w:pPr>
      <w:ind w:left="840"/>
    </w:pPr>
  </w:style>
  <w:style w:type="paragraph" w:styleId="868">
    <w:name w:val="Plain Text"/>
    <w:basedOn w:val="687"/>
    <w:link w:val="916"/>
    <w:qFormat/>
    <w:rPr>
      <w:rFonts w:ascii="宋体" w:hAnsi="Courier New"/>
    </w:rPr>
  </w:style>
  <w:style w:type="paragraph" w:styleId="869">
    <w:name w:val="toc 8"/>
    <w:basedOn w:val="687"/>
    <w:next w:val="687"/>
    <w:semiHidden/>
    <w:qFormat/>
    <w:pPr>
      <w:ind w:left="2940"/>
    </w:pPr>
  </w:style>
  <w:style w:type="paragraph" w:styleId="870">
    <w:name w:val="index 3"/>
    <w:basedOn w:val="687"/>
    <w:next w:val="687"/>
    <w:semiHidden/>
    <w:qFormat/>
    <w:pPr>
      <w:ind w:left="840"/>
    </w:pPr>
  </w:style>
  <w:style w:type="paragraph" w:styleId="871">
    <w:name w:val="Date"/>
    <w:basedOn w:val="687"/>
    <w:next w:val="687"/>
    <w:link w:val="917"/>
    <w:qFormat/>
    <w:rPr>
      <w:rFonts w:ascii="宋体" w:hAnsi="宋体"/>
      <w:sz w:val="24"/>
    </w:rPr>
  </w:style>
  <w:style w:type="paragraph" w:styleId="872">
    <w:name w:val="Body Text Indent 2"/>
    <w:basedOn w:val="687"/>
    <w:link w:val="918"/>
    <w:qFormat/>
    <w:pPr>
      <w:ind w:firstLine="502"/>
      <w:spacing w:line="360" w:lineRule="auto"/>
      <w:tabs>
        <w:tab w:val="left" w:pos="0" w:leader="none"/>
      </w:tabs>
    </w:pPr>
    <w:rPr>
      <w:rFonts w:ascii="宋体" w:eastAsia="宋体"/>
      <w:b/>
      <w:bCs/>
      <w:sz w:val="24"/>
    </w:rPr>
  </w:style>
  <w:style w:type="paragraph" w:styleId="873">
    <w:name w:val="endnote text"/>
    <w:basedOn w:val="687"/>
    <w:link w:val="919"/>
    <w:qFormat/>
    <w:pPr>
      <w:jc w:val="left"/>
    </w:pPr>
  </w:style>
  <w:style w:type="paragraph" w:styleId="874">
    <w:name w:val="Balloon Text"/>
    <w:basedOn w:val="687"/>
    <w:link w:val="920"/>
    <w:uiPriority w:val="99"/>
    <w:qFormat/>
    <w:rPr>
      <w:sz w:val="18"/>
      <w:szCs w:val="18"/>
    </w:rPr>
  </w:style>
  <w:style w:type="paragraph" w:styleId="875">
    <w:name w:val="Footer"/>
    <w:basedOn w:val="687"/>
    <w:link w:val="921"/>
    <w:qFormat/>
    <w:pPr>
      <w:jc w:val="left"/>
      <w:tabs>
        <w:tab w:val="center" w:pos="4153" w:leader="none"/>
        <w:tab w:val="right" w:pos="8306" w:leader="none"/>
      </w:tabs>
    </w:pPr>
    <w:rPr>
      <w:sz w:val="18"/>
    </w:rPr>
  </w:style>
  <w:style w:type="paragraph" w:styleId="876">
    <w:name w:val="Header"/>
    <w:basedOn w:val="687"/>
    <w:link w:val="922"/>
    <w:qFormat/>
    <w:pPr>
      <w:jc w:val="center"/>
      <w:tabs>
        <w:tab w:val="center" w:pos="4153" w:leader="none"/>
        <w:tab w:val="right" w:pos="8306" w:leader="none"/>
      </w:tabs>
      <w:pBdr>
        <w:bottom w:val="single" w:color="auto" w:sz="6" w:space="1"/>
      </w:pBdr>
    </w:pPr>
    <w:rPr>
      <w:sz w:val="18"/>
    </w:rPr>
  </w:style>
  <w:style w:type="paragraph" w:styleId="877">
    <w:name w:val="toc 1"/>
    <w:basedOn w:val="687"/>
    <w:next w:val="687"/>
    <w:uiPriority w:val="39"/>
    <w:qFormat/>
    <w:pPr>
      <w:jc w:val="left"/>
    </w:pPr>
    <w:rPr>
      <w:sz w:val="24"/>
    </w:rPr>
  </w:style>
  <w:style w:type="paragraph" w:styleId="878">
    <w:name w:val="toc 4"/>
    <w:basedOn w:val="687"/>
    <w:next w:val="687"/>
    <w:semiHidden/>
    <w:qFormat/>
    <w:pPr>
      <w:ind w:left="1260"/>
    </w:pPr>
  </w:style>
  <w:style w:type="paragraph" w:styleId="879">
    <w:name w:val="index heading"/>
    <w:basedOn w:val="687"/>
    <w:next w:val="880"/>
    <w:semiHidden/>
    <w:qFormat/>
  </w:style>
  <w:style w:type="paragraph" w:styleId="880">
    <w:name w:val="index 1"/>
    <w:basedOn w:val="687"/>
    <w:next w:val="687"/>
    <w:semiHidden/>
    <w:qFormat/>
  </w:style>
  <w:style w:type="paragraph" w:styleId="881">
    <w:name w:val="footnote text"/>
    <w:basedOn w:val="687"/>
    <w:link w:val="923"/>
    <w:semiHidden/>
    <w:qFormat/>
    <w:pPr>
      <w:jc w:val="left"/>
    </w:pPr>
    <w:rPr>
      <w:sz w:val="18"/>
    </w:rPr>
  </w:style>
  <w:style w:type="paragraph" w:styleId="882">
    <w:name w:val="toc 6"/>
    <w:basedOn w:val="687"/>
    <w:next w:val="687"/>
    <w:semiHidden/>
    <w:qFormat/>
    <w:pPr>
      <w:ind w:left="2100"/>
    </w:pPr>
  </w:style>
  <w:style w:type="paragraph" w:styleId="883">
    <w:name w:val="Body Text Indent 3"/>
    <w:basedOn w:val="687"/>
    <w:link w:val="924"/>
    <w:qFormat/>
    <w:pPr>
      <w:ind w:firstLine="617"/>
      <w:spacing w:line="360" w:lineRule="auto"/>
    </w:pPr>
    <w:rPr>
      <w:rFonts w:eastAsia="宋体"/>
      <w:sz w:val="24"/>
      <w:szCs w:val="24"/>
    </w:rPr>
  </w:style>
  <w:style w:type="paragraph" w:styleId="884">
    <w:name w:val="index 7"/>
    <w:basedOn w:val="687"/>
    <w:next w:val="687"/>
    <w:semiHidden/>
    <w:qFormat/>
    <w:pPr>
      <w:ind w:left="2520"/>
    </w:pPr>
  </w:style>
  <w:style w:type="paragraph" w:styleId="885">
    <w:name w:val="index 9"/>
    <w:basedOn w:val="687"/>
    <w:next w:val="687"/>
    <w:semiHidden/>
    <w:qFormat/>
    <w:pPr>
      <w:ind w:left="3360"/>
    </w:pPr>
  </w:style>
  <w:style w:type="paragraph" w:styleId="886">
    <w:name w:val="table of figures"/>
    <w:basedOn w:val="687"/>
    <w:next w:val="687"/>
    <w:semiHidden/>
    <w:qFormat/>
    <w:pPr>
      <w:ind w:left="420" w:hanging="420"/>
      <w:jc w:val="left"/>
    </w:pPr>
    <w:rPr>
      <w:smallCaps/>
      <w:sz w:val="24"/>
    </w:rPr>
  </w:style>
  <w:style w:type="paragraph" w:styleId="887">
    <w:name w:val="toc 2"/>
    <w:basedOn w:val="687"/>
    <w:next w:val="687"/>
    <w:semiHidden/>
    <w:qFormat/>
    <w:pPr>
      <w:ind w:left="420"/>
    </w:pPr>
  </w:style>
  <w:style w:type="paragraph" w:styleId="888">
    <w:name w:val="toc 9"/>
    <w:basedOn w:val="687"/>
    <w:next w:val="687"/>
    <w:semiHidden/>
    <w:qFormat/>
    <w:pPr>
      <w:ind w:left="3360"/>
    </w:pPr>
  </w:style>
  <w:style w:type="paragraph" w:styleId="889">
    <w:name w:val="Body Text 2"/>
    <w:basedOn w:val="687"/>
    <w:link w:val="925"/>
    <w:qFormat/>
    <w:pPr>
      <w:jc w:val="center"/>
      <w:spacing w:line="360" w:lineRule="auto"/>
    </w:pPr>
    <w:rPr>
      <w:rFonts w:eastAsia="宋体"/>
      <w:color w:val="ff00ff"/>
      <w:sz w:val="20"/>
    </w:rPr>
  </w:style>
  <w:style w:type="paragraph" w:styleId="890">
    <w:name w:val="HTML Preformatted"/>
    <w:basedOn w:val="687"/>
    <w:link w:val="92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1">
    <w:name w:val="Normal (Web)"/>
    <w:basedOn w:val="687"/>
    <w:qFormat/>
    <w:pPr>
      <w:jc w:val="left"/>
      <w:spacing w:before="100" w:beforeAutospacing="1" w:after="100" w:afterAutospacing="1"/>
    </w:pPr>
    <w:rPr>
      <w:rFonts w:ascii="Calibri" w:hAnsi="Calibri"/>
      <w:sz w:val="24"/>
      <w:szCs w:val="22"/>
    </w:rPr>
  </w:style>
  <w:style w:type="paragraph" w:styleId="892">
    <w:name w:val="index 2"/>
    <w:basedOn w:val="687"/>
    <w:next w:val="687"/>
    <w:semiHidden/>
    <w:qFormat/>
    <w:pPr>
      <w:ind w:left="420"/>
    </w:pPr>
  </w:style>
  <w:style w:type="paragraph" w:styleId="893">
    <w:name w:val="Title"/>
    <w:basedOn w:val="687"/>
    <w:next w:val="687"/>
    <w:link w:val="927"/>
    <w:qFormat/>
    <w:pPr>
      <w:jc w:val="center"/>
      <w:spacing w:before="240" w:after="60"/>
      <w:outlineLvl w:val="0"/>
    </w:pPr>
    <w:rPr>
      <w:rFonts w:ascii="Cambria" w:hAnsi="Cambria" w:eastAsia="宋体"/>
      <w:b/>
      <w:bCs/>
      <w:sz w:val="32"/>
      <w:szCs w:val="32"/>
    </w:rPr>
  </w:style>
  <w:style w:type="paragraph" w:styleId="894">
    <w:name w:val="annotation subject"/>
    <w:basedOn w:val="861"/>
    <w:next w:val="861"/>
    <w:link w:val="911"/>
    <w:uiPriority w:val="99"/>
    <w:qFormat/>
    <w:rPr>
      <w:b/>
      <w:bCs/>
    </w:rPr>
  </w:style>
  <w:style w:type="table" w:styleId="895">
    <w:name w:val="Table Grid"/>
    <w:basedOn w:val="69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6">
    <w:name w:val="Strong"/>
    <w:qFormat/>
    <w:rPr>
      <w:b/>
    </w:rPr>
  </w:style>
  <w:style w:type="character" w:styleId="897">
    <w:name w:val="endnote reference"/>
    <w:qFormat/>
    <w:rPr>
      <w:vertAlign w:val="superscript"/>
    </w:rPr>
  </w:style>
  <w:style w:type="character" w:styleId="898">
    <w:name w:val="page number"/>
    <w:basedOn w:val="697"/>
    <w:qFormat/>
  </w:style>
  <w:style w:type="character" w:styleId="899">
    <w:name w:val="Emphasis"/>
    <w:basedOn w:val="697"/>
    <w:uiPriority w:val="20"/>
    <w:qFormat/>
    <w:rPr>
      <w:i/>
      <w:iCs/>
    </w:rPr>
  </w:style>
  <w:style w:type="character" w:styleId="900">
    <w:name w:val="HTML Typewriter"/>
    <w:qFormat/>
    <w:rPr>
      <w:rFonts w:ascii="黑体" w:hAnsi="Courier New" w:eastAsia="黑体" w:cs="Courier New"/>
      <w:sz w:val="14"/>
      <w:szCs w:val="14"/>
    </w:rPr>
  </w:style>
  <w:style w:type="character" w:styleId="901">
    <w:name w:val="Hyperlink"/>
    <w:uiPriority w:val="99"/>
    <w:unhideWhenUsed/>
    <w:qFormat/>
    <w:rPr>
      <w:color w:val="0000ff"/>
      <w:u w:val="single"/>
    </w:rPr>
  </w:style>
  <w:style w:type="character" w:styleId="902">
    <w:name w:val="annotation reference"/>
    <w:uiPriority w:val="99"/>
    <w:qFormat/>
    <w:rPr>
      <w:sz w:val="21"/>
      <w:szCs w:val="21"/>
    </w:rPr>
  </w:style>
  <w:style w:type="character" w:styleId="903">
    <w:name w:val="footnote reference"/>
    <w:semiHidden/>
    <w:qFormat/>
    <w:rPr>
      <w:vertAlign w:val="superscript"/>
    </w:rPr>
  </w:style>
  <w:style w:type="character" w:styleId="904" w:customStyle="1">
    <w:name w:val="标题 1 字符"/>
    <w:basedOn w:val="697"/>
    <w:link w:val="688"/>
    <w:qFormat/>
    <w:rPr>
      <w:rFonts w:eastAsia="楷体_GB2312"/>
      <w:b/>
      <w:sz w:val="44"/>
    </w:rPr>
  </w:style>
  <w:style w:type="character" w:styleId="905" w:customStyle="1">
    <w:name w:val="标题 2 字符"/>
    <w:link w:val="689"/>
    <w:qFormat/>
    <w:rPr>
      <w:rFonts w:ascii="宋体" w:hAnsi="宋体" w:eastAsia="楷体_GB2312"/>
      <w:b/>
      <w:sz w:val="26"/>
      <w:lang w:val="en-US" w:eastAsia="zh-CN" w:bidi="ar-SA"/>
    </w:rPr>
  </w:style>
  <w:style w:type="character" w:styleId="906" w:customStyle="1">
    <w:name w:val="标题 3 字符"/>
    <w:basedOn w:val="697"/>
    <w:link w:val="690"/>
    <w:qFormat/>
    <w:rPr>
      <w:rFonts w:eastAsia="楷体_GB2312"/>
      <w:b/>
      <w:sz w:val="26"/>
    </w:rPr>
  </w:style>
  <w:style w:type="character" w:styleId="907" w:customStyle="1">
    <w:name w:val="标题 4 字符"/>
    <w:basedOn w:val="697"/>
    <w:link w:val="691"/>
    <w:qFormat/>
    <w:rPr>
      <w:rFonts w:ascii="Arial" w:hAnsi="Arial" w:eastAsia="黑体"/>
      <w:b/>
      <w:bCs/>
      <w:sz w:val="28"/>
      <w:szCs w:val="28"/>
    </w:rPr>
  </w:style>
  <w:style w:type="character" w:styleId="908" w:customStyle="1">
    <w:name w:val="标题 5 字符"/>
    <w:link w:val="692"/>
    <w:qFormat/>
    <w:rPr>
      <w:rFonts w:eastAsia="楷体_GB2312"/>
      <w:b/>
      <w:bCs/>
      <w:sz w:val="28"/>
      <w:szCs w:val="28"/>
    </w:rPr>
  </w:style>
  <w:style w:type="character" w:styleId="909" w:customStyle="1">
    <w:name w:val="标题 6 字符"/>
    <w:basedOn w:val="697"/>
    <w:link w:val="693"/>
    <w:semiHidden/>
    <w:qFormat/>
    <w:rPr>
      <w:rFonts w:asciiTheme="majorHAnsi" w:hAnsiTheme="majorHAnsi" w:eastAsiaTheme="majorEastAsia" w:cstheme="majorBidi"/>
      <w:b/>
      <w:bCs/>
      <w:sz w:val="24"/>
      <w:szCs w:val="24"/>
    </w:rPr>
  </w:style>
  <w:style w:type="character" w:styleId="910" w:customStyle="1">
    <w:name w:val="批注文字 字符"/>
    <w:basedOn w:val="697"/>
    <w:link w:val="861"/>
    <w:uiPriority w:val="99"/>
    <w:qFormat/>
    <w:rPr>
      <w:rFonts w:eastAsia="楷体_GB2312"/>
      <w:sz w:val="26"/>
    </w:rPr>
  </w:style>
  <w:style w:type="character" w:styleId="911" w:customStyle="1">
    <w:name w:val="批注主题 字符"/>
    <w:basedOn w:val="910"/>
    <w:link w:val="894"/>
    <w:uiPriority w:val="99"/>
    <w:qFormat/>
    <w:rPr>
      <w:rFonts w:eastAsia="楷体_GB2312"/>
      <w:b/>
      <w:bCs/>
      <w:sz w:val="26"/>
    </w:rPr>
  </w:style>
  <w:style w:type="character" w:styleId="912" w:customStyle="1">
    <w:name w:val="正文缩进 字符"/>
    <w:link w:val="858"/>
    <w:qFormat/>
    <w:rPr>
      <w:rFonts w:eastAsia="楷体_GB2312"/>
      <w:sz w:val="24"/>
      <w:lang w:val="en-US" w:eastAsia="zh-CN" w:bidi="ar-SA"/>
    </w:rPr>
  </w:style>
  <w:style w:type="character" w:styleId="913" w:customStyle="1">
    <w:name w:val="文档结构图 字符"/>
    <w:basedOn w:val="697"/>
    <w:link w:val="860"/>
    <w:qFormat/>
    <w:rPr>
      <w:rFonts w:eastAsia="楷体_GB2312"/>
      <w:sz w:val="26"/>
      <w:shd w:val="clear" w:color="auto" w:fill="000080"/>
    </w:rPr>
  </w:style>
  <w:style w:type="character" w:styleId="914" w:customStyle="1">
    <w:name w:val="正文文本 字符"/>
    <w:link w:val="863"/>
    <w:qFormat/>
    <w:rPr>
      <w:rFonts w:ascii="宋体" w:hAnsi="宋体" w:eastAsia="宋体" w:cs="Times New Roman"/>
      <w:b/>
      <w:sz w:val="32"/>
      <w:szCs w:val="32"/>
    </w:rPr>
  </w:style>
  <w:style w:type="character" w:styleId="915" w:customStyle="1">
    <w:name w:val="正文文本缩进 字符"/>
    <w:link w:val="864"/>
    <w:qFormat/>
    <w:rPr>
      <w:rFonts w:ascii="方正仿宋简体" w:hAnsi="创艺简仿宋" w:eastAsia="方正仿宋简体"/>
      <w:sz w:val="24"/>
    </w:rPr>
  </w:style>
  <w:style w:type="character" w:styleId="916" w:customStyle="1">
    <w:name w:val="纯文本 字符"/>
    <w:link w:val="868"/>
    <w:qFormat/>
    <w:rPr>
      <w:rFonts w:ascii="宋体" w:hAnsi="Courier New" w:eastAsia="楷体_GB2312"/>
      <w:sz w:val="26"/>
    </w:rPr>
  </w:style>
  <w:style w:type="character" w:styleId="917" w:customStyle="1">
    <w:name w:val="日期 字符"/>
    <w:basedOn w:val="697"/>
    <w:link w:val="871"/>
    <w:qFormat/>
    <w:rPr>
      <w:rFonts w:ascii="宋体" w:hAnsi="宋体" w:eastAsia="楷体_GB2312"/>
      <w:sz w:val="24"/>
    </w:rPr>
  </w:style>
  <w:style w:type="character" w:styleId="918" w:customStyle="1">
    <w:name w:val="正文文本缩进 2 字符"/>
    <w:basedOn w:val="697"/>
    <w:link w:val="872"/>
    <w:qFormat/>
    <w:rPr>
      <w:rFonts w:ascii="宋体"/>
      <w:b/>
      <w:bCs/>
      <w:sz w:val="24"/>
    </w:rPr>
  </w:style>
  <w:style w:type="character" w:styleId="919" w:customStyle="1">
    <w:name w:val="尾注文本 字符"/>
    <w:link w:val="873"/>
    <w:qFormat/>
    <w:rPr>
      <w:rFonts w:eastAsia="楷体_GB2312"/>
      <w:sz w:val="26"/>
    </w:rPr>
  </w:style>
  <w:style w:type="character" w:styleId="920" w:customStyle="1">
    <w:name w:val="批注框文本 字符"/>
    <w:link w:val="874"/>
    <w:uiPriority w:val="99"/>
    <w:qFormat/>
    <w:rPr>
      <w:rFonts w:eastAsia="楷体_GB2312"/>
      <w:sz w:val="18"/>
      <w:szCs w:val="18"/>
    </w:rPr>
  </w:style>
  <w:style w:type="character" w:styleId="921" w:customStyle="1">
    <w:name w:val="页脚 字符"/>
    <w:link w:val="875"/>
    <w:qFormat/>
    <w:rPr>
      <w:rFonts w:eastAsia="楷体_GB2312"/>
      <w:sz w:val="18"/>
    </w:rPr>
  </w:style>
  <w:style w:type="character" w:styleId="922" w:customStyle="1">
    <w:name w:val="页眉 字符"/>
    <w:link w:val="876"/>
    <w:qFormat/>
    <w:rPr>
      <w:rFonts w:eastAsia="楷体_GB2312"/>
      <w:sz w:val="18"/>
    </w:rPr>
  </w:style>
  <w:style w:type="character" w:styleId="923" w:customStyle="1">
    <w:name w:val="脚注文本 字符"/>
    <w:basedOn w:val="697"/>
    <w:link w:val="881"/>
    <w:semiHidden/>
    <w:qFormat/>
    <w:rPr>
      <w:rFonts w:eastAsia="楷体_GB2312"/>
      <w:sz w:val="18"/>
    </w:rPr>
  </w:style>
  <w:style w:type="character" w:styleId="924" w:customStyle="1">
    <w:name w:val="正文文本缩进 3 字符"/>
    <w:link w:val="883"/>
    <w:qFormat/>
    <w:rPr>
      <w:sz w:val="24"/>
      <w:szCs w:val="24"/>
    </w:rPr>
  </w:style>
  <w:style w:type="character" w:styleId="925" w:customStyle="1">
    <w:name w:val="正文文本 2 字符"/>
    <w:basedOn w:val="697"/>
    <w:link w:val="889"/>
    <w:uiPriority w:val="99"/>
    <w:qFormat/>
    <w:rPr>
      <w:rFonts w:eastAsia="楷体_GB2312"/>
      <w:sz w:val="26"/>
    </w:rPr>
  </w:style>
  <w:style w:type="character" w:styleId="926" w:customStyle="1">
    <w:name w:val="HTML 预设格式 字符"/>
    <w:basedOn w:val="697"/>
    <w:link w:val="890"/>
    <w:qFormat/>
    <w:rPr>
      <w:rFonts w:ascii="黑体" w:hAnsi="Courier New" w:eastAsia="黑体" w:cs="楷体_GB2312"/>
    </w:rPr>
  </w:style>
  <w:style w:type="character" w:styleId="927" w:customStyle="1">
    <w:name w:val="标题 字符"/>
    <w:basedOn w:val="697"/>
    <w:link w:val="893"/>
    <w:qFormat/>
    <w:rPr>
      <w:rFonts w:ascii="Cambria" w:hAnsi="Cambria"/>
      <w:b/>
      <w:bCs/>
      <w:sz w:val="32"/>
      <w:szCs w:val="32"/>
    </w:rPr>
  </w:style>
  <w:style w:type="character" w:styleId="928" w:customStyle="1">
    <w:name w:val="访问过的超链接1"/>
    <w:uiPriority w:val="99"/>
    <w:unhideWhenUsed/>
    <w:qFormat/>
    <w:rPr>
      <w:color w:val="800080"/>
      <w:u w:val="single"/>
    </w:rPr>
  </w:style>
  <w:style w:type="character" w:styleId="929" w:customStyle="1">
    <w:name w:val="Andy_2级 Char"/>
    <w:link w:val="930"/>
    <w:qFormat/>
    <w:rPr>
      <w:rFonts w:ascii="Calibri" w:hAnsi="Calibri"/>
      <w:sz w:val="24"/>
    </w:rPr>
  </w:style>
  <w:style w:type="paragraph" w:styleId="930" w:customStyle="1">
    <w:name w:val="Andy_2级"/>
    <w:basedOn w:val="687"/>
    <w:link w:val="929"/>
    <w:qFormat/>
    <w:pPr>
      <w:numPr>
        <w:ilvl w:val="1"/>
        <w:numId w:val="1"/>
      </w:numPr>
      <w:spacing w:line="360" w:lineRule="auto"/>
    </w:pPr>
    <w:rPr>
      <w:rFonts w:ascii="Calibri" w:hAnsi="Calibri" w:eastAsia="宋体"/>
      <w:sz w:val="24"/>
    </w:rPr>
  </w:style>
  <w:style w:type="character" w:styleId="931" w:customStyle="1">
    <w:name w:val="表正文 Char1"/>
    <w:qFormat/>
    <w:rPr>
      <w:rFonts w:eastAsia="楷体_GB2312"/>
      <w:sz w:val="24"/>
      <w:lang w:val="en-US" w:eastAsia="zh-CN" w:bidi="ar-SA"/>
    </w:rPr>
  </w:style>
  <w:style w:type="character" w:styleId="932" w:customStyle="1">
    <w:name w:val="ca-221"/>
    <w:qFormat/>
    <w:rPr>
      <w:rFonts w:hint="eastAsia" w:ascii="宋体" w:hAnsi="宋体" w:eastAsia="宋体"/>
      <w:color w:val="ff0000"/>
      <w:sz w:val="24"/>
      <w:szCs w:val="24"/>
    </w:rPr>
  </w:style>
  <w:style w:type="paragraph" w:styleId="933" w:customStyle="1">
    <w:name w:val="xl94"/>
    <w:basedOn w:val="687"/>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34" w:customStyle="1">
    <w:name w:val="xl68"/>
    <w:basedOn w:val="687"/>
    <w:qFormat/>
    <w:pPr>
      <w:jc w:val="center"/>
      <w:spacing w:before="100" w:beforeAutospacing="1" w:after="100" w:afterAutospacing="1"/>
      <w:widowControl/>
    </w:pPr>
    <w:rPr>
      <w:rFonts w:ascii="仿宋_GB2312" w:hAnsi="宋体" w:eastAsia="仿宋_GB2312" w:cs="宋体"/>
      <w:sz w:val="32"/>
      <w:szCs w:val="32"/>
    </w:rPr>
  </w:style>
  <w:style w:type="paragraph" w:styleId="935" w:customStyle="1">
    <w:name w:val="xl70"/>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36" w:customStyle="1">
    <w:name w:val="xl87"/>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37" w:customStyle="1">
    <w:name w:val="xl96"/>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38" w:customStyle="1">
    <w:name w:val="xl91"/>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39" w:customStyle="1">
    <w:name w:val="xl78"/>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40" w:customStyle="1">
    <w:name w:val="正文 New New New New"/>
    <w:qFormat/>
    <w:pPr>
      <w:jc w:val="both"/>
      <w:widowControl w:val="off"/>
    </w:pPr>
    <w:rPr>
      <w:rFonts w:ascii="Times New Roman" w:hAnsi="Times New Roman" w:eastAsia="宋体" w:cs="Times New Roman"/>
      <w:szCs w:val="24"/>
    </w:rPr>
  </w:style>
  <w:style w:type="paragraph" w:styleId="941" w:customStyle="1">
    <w:name w:val="xl93"/>
    <w:basedOn w:val="687"/>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42" w:customStyle="1">
    <w:name w:val="Char"/>
    <w:basedOn w:val="687"/>
    <w:qFormat/>
    <w:rPr>
      <w:rFonts w:ascii="Tahoma" w:hAnsi="Tahoma" w:eastAsia="宋体"/>
      <w:sz w:val="24"/>
    </w:rPr>
  </w:style>
  <w:style w:type="paragraph" w:styleId="943" w:customStyle="1">
    <w:name w:val="纯文本1"/>
    <w:basedOn w:val="687"/>
    <w:qFormat/>
    <w:rPr>
      <w:rFonts w:ascii="宋体" w:hAnsi="Courier New"/>
    </w:rPr>
  </w:style>
  <w:style w:type="paragraph" w:styleId="944" w:customStyle="1">
    <w:name w:val="纯文本2"/>
    <w:basedOn w:val="687"/>
    <w:qFormat/>
    <w:rPr>
      <w:rFonts w:ascii="宋体" w:hAnsi="Courier New"/>
    </w:rPr>
  </w:style>
  <w:style w:type="paragraph" w:styleId="945" w:customStyle="1">
    <w:name w:val="纯文本3"/>
    <w:basedOn w:val="687"/>
    <w:link w:val="946"/>
    <w:qFormat/>
    <w:rPr>
      <w:rFonts w:ascii="宋体" w:hAnsi="Courier New"/>
    </w:rPr>
  </w:style>
  <w:style w:type="character" w:styleId="946" w:customStyle="1">
    <w:name w:val="Plain Text Char Char"/>
    <w:link w:val="945"/>
    <w:qFormat/>
    <w:rPr>
      <w:rFonts w:ascii="宋体" w:hAnsi="Courier New" w:eastAsia="楷体_GB2312"/>
      <w:sz w:val="26"/>
    </w:rPr>
  </w:style>
  <w:style w:type="paragraph" w:styleId="947" w:customStyle="1">
    <w:name w:val="xl75"/>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48" w:customStyle="1">
    <w:name w:val="xl71"/>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49" w:customStyle="1">
    <w:name w:val="xl97"/>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0">
    <w:name w:val="List Paragraph"/>
    <w:basedOn w:val="687"/>
    <w:uiPriority w:val="99"/>
    <w:qFormat/>
    <w:pPr>
      <w:ind w:firstLine="420"/>
    </w:pPr>
  </w:style>
  <w:style w:type="paragraph" w:styleId="951" w:customStyle="1">
    <w:name w:val="xl80"/>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2" w:customStyle="1">
    <w:name w:val="xl72"/>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paragraph" w:styleId="953" w:customStyle="1">
    <w:name w:val="xl95"/>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54" w:customStyle="1">
    <w:name w:val="xl85"/>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55" w:customStyle="1">
    <w:name w:val="Char Char3"/>
    <w:basedOn w:val="687"/>
    <w:qFormat/>
    <w:pPr>
      <w:jc w:val="left"/>
      <w:spacing w:after="160" w:line="240" w:lineRule="exact"/>
      <w:widowControl/>
    </w:pPr>
    <w:rPr>
      <w:rFonts w:eastAsia="宋体"/>
      <w:sz w:val="24"/>
      <w:szCs w:val="24"/>
    </w:rPr>
  </w:style>
  <w:style w:type="paragraph" w:styleId="956" w:customStyle="1">
    <w:name w:val="xl89"/>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57" w:customStyle="1">
    <w:name w:val="修订1"/>
    <w:uiPriority w:val="99"/>
    <w:unhideWhenUsed/>
    <w:qFormat/>
    <w:rPr>
      <w:rFonts w:ascii="Times New Roman" w:hAnsi="Times New Roman" w:eastAsia="楷体_GB2312" w:cs="Times New Roman"/>
      <w:sz w:val="26"/>
    </w:rPr>
  </w:style>
  <w:style w:type="paragraph" w:styleId="958" w:customStyle="1">
    <w:name w:val="Char1"/>
    <w:basedOn w:val="687"/>
    <w:qFormat/>
    <w:pPr>
      <w:jc w:val="left"/>
      <w:spacing w:after="160" w:line="240" w:lineRule="exact"/>
      <w:widowControl/>
    </w:pPr>
    <w:rPr>
      <w:rFonts w:ascii="Verdana" w:hAnsi="Verdana" w:eastAsia="仿宋_GB2312"/>
      <w:sz w:val="24"/>
      <w:lang w:eastAsia="en-US"/>
    </w:rPr>
  </w:style>
  <w:style w:type="paragraph" w:styleId="959" w:customStyle="1">
    <w:name w:val="xl67"/>
    <w:basedOn w:val="687"/>
    <w:qFormat/>
    <w:pPr>
      <w:jc w:val="left"/>
      <w:spacing w:before="100" w:beforeAutospacing="1" w:after="100" w:afterAutospacing="1"/>
      <w:widowControl/>
    </w:pPr>
    <w:rPr>
      <w:rFonts w:ascii="仿宋_GB2312" w:hAnsi="宋体" w:eastAsia="仿宋_GB2312" w:cs="宋体"/>
      <w:sz w:val="20"/>
    </w:rPr>
  </w:style>
  <w:style w:type="paragraph" w:styleId="960" w:customStyle="1">
    <w:name w:val="Char Char Char Char"/>
    <w:basedOn w:val="860"/>
    <w:qFormat/>
    <w:pPr>
      <w:ind w:left="357"/>
      <w:jc w:val="left"/>
      <w:spacing w:line="436" w:lineRule="exact"/>
      <w:outlineLvl w:val="3"/>
    </w:pPr>
    <w:rPr>
      <w:rFonts w:ascii="Tahoma" w:hAnsi="Tahoma" w:eastAsia="宋体"/>
      <w:b/>
      <w:sz w:val="24"/>
      <w:szCs w:val="24"/>
    </w:rPr>
  </w:style>
  <w:style w:type="paragraph" w:styleId="961" w:customStyle="1">
    <w:name w:val="xl69"/>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62" w:customStyle="1">
    <w:name w:val="xl66"/>
    <w:basedOn w:val="687"/>
    <w:qFormat/>
    <w:pPr>
      <w:jc w:val="center"/>
      <w:spacing w:before="100" w:beforeAutospacing="1" w:after="100" w:afterAutospacing="1"/>
      <w:widowControl/>
    </w:pPr>
    <w:rPr>
      <w:rFonts w:ascii="仿宋_GB2312" w:hAnsi="宋体" w:eastAsia="仿宋_GB2312" w:cs="宋体"/>
      <w:sz w:val="32"/>
      <w:szCs w:val="32"/>
    </w:rPr>
  </w:style>
  <w:style w:type="paragraph" w:styleId="963" w:customStyle="1">
    <w:name w:val="Char Char Char"/>
    <w:basedOn w:val="687"/>
    <w:qFormat/>
    <w:pPr>
      <w:numPr>
        <w:numId w:val="2"/>
      </w:numPr>
    </w:pPr>
    <w:rPr>
      <w:rFonts w:eastAsia="宋体"/>
      <w:sz w:val="24"/>
      <w:szCs w:val="24"/>
    </w:rPr>
  </w:style>
  <w:style w:type="paragraph" w:styleId="964" w:customStyle="1">
    <w:name w:val="xl76"/>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5" w:customStyle="1">
    <w:name w:val="xl74"/>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rPr>
  </w:style>
  <w:style w:type="paragraph" w:styleId="966" w:customStyle="1">
    <w:name w:val="xl92"/>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67" w:customStyle="1">
    <w:name w:val="xl86"/>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68" w:customStyle="1">
    <w:name w:val="xl77"/>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9" w:customStyle="1">
    <w:name w:val="xl90"/>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rPr>
  </w:style>
  <w:style w:type="paragraph" w:styleId="970" w:customStyle="1">
    <w:name w:val="xl88"/>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rPr>
  </w:style>
  <w:style w:type="paragraph" w:styleId="971" w:customStyle="1">
    <w:name w:val="xl83"/>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2" w:customStyle="1">
    <w:name w:val="xl84"/>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73" w:customStyle="1">
    <w:name w:val="xl82"/>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74" w:customStyle="1">
    <w:name w:val="xl73"/>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5" w:customStyle="1">
    <w:name w:val="xl81"/>
    <w:basedOn w:val="68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6" w:customStyle="1">
    <w:name w:val="xl79"/>
    <w:basedOn w:val="68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rPr>
  </w:style>
  <w:style w:type="table" w:styleId="977" w:customStyle="1">
    <w:name w:val="网格型1"/>
    <w:qFormat/>
    <w:rPr>
      <w:rFonts w:ascii="Calibri" w:hAnsi="Calibri"/>
      <w:sz w:val="21"/>
      <w:szCs w:val="22"/>
    </w:rPr>
    <w:tblPr>
      <w:tblCellMar>
        <w:left w:w="0" w:type="dxa"/>
        <w:top w:w="0" w:type="dxa"/>
        <w:right w:w="0" w:type="dxa"/>
        <w:bottom w:w="0" w:type="dxa"/>
      </w:tblCellMar>
    </w:tblPr>
  </w:style>
  <w:style w:type="paragraph" w:styleId="978" w:customStyle="1">
    <w:name w:val="列出段落1"/>
    <w:basedOn w:val="687"/>
    <w:uiPriority w:val="99"/>
    <w:qFormat/>
    <w:pPr>
      <w:ind w:firstLine="420"/>
    </w:pPr>
    <w:rPr>
      <w:rFonts w:ascii="Calibri" w:hAnsi="Calibri" w:eastAsia="宋体"/>
      <w:sz w:val="21"/>
      <w:szCs w:val="22"/>
    </w:rPr>
  </w:style>
  <w:style w:type="character" w:styleId="979" w:customStyle="1">
    <w:name w:val="正文2 Char"/>
    <w:link w:val="980"/>
    <w:qFormat/>
    <w:rPr>
      <w:rFonts w:ascii="Calibri" w:hAnsi="Calibri"/>
      <w:sz w:val="24"/>
    </w:rPr>
  </w:style>
  <w:style w:type="paragraph" w:styleId="980" w:customStyle="1">
    <w:name w:val="正文2"/>
    <w:basedOn w:val="687"/>
    <w:link w:val="979"/>
    <w:qFormat/>
    <w:pPr>
      <w:ind w:firstLine="510"/>
      <w:spacing w:before="156" w:line="360" w:lineRule="auto"/>
    </w:pPr>
    <w:rPr>
      <w:rFonts w:ascii="Calibri" w:hAnsi="Calibri" w:eastAsia="宋体"/>
      <w:sz w:val="24"/>
    </w:rPr>
  </w:style>
  <w:style w:type="paragraph" w:styleId="981" w:customStyle="1">
    <w:name w:val="Andy_二级"/>
    <w:basedOn w:val="978"/>
    <w:qFormat/>
    <w:pPr>
      <w:ind w:firstLine="510"/>
      <w:spacing w:line="360" w:lineRule="auto"/>
    </w:pPr>
    <w:rPr>
      <w:sz w:val="24"/>
    </w:rPr>
  </w:style>
  <w:style w:type="paragraph" w:styleId="982" w:customStyle="1">
    <w:name w:val="Andy_4级"/>
    <w:basedOn w:val="978"/>
    <w:qFormat/>
    <w:pPr>
      <w:ind w:firstLine="510"/>
      <w:spacing w:line="360" w:lineRule="auto"/>
    </w:pPr>
    <w:rPr>
      <w:sz w:val="24"/>
      <w:szCs w:val="20"/>
    </w:rPr>
  </w:style>
  <w:style w:type="paragraph" w:styleId="983" w:customStyle="1">
    <w:name w:val="Andy_3级"/>
    <w:basedOn w:val="687"/>
    <w:qFormat/>
    <w:pPr>
      <w:ind w:firstLine="510"/>
      <w:spacing w:line="360" w:lineRule="auto"/>
    </w:pPr>
    <w:rPr>
      <w:rFonts w:ascii="Calibri" w:hAnsi="Calibri" w:eastAsia="宋体"/>
      <w:sz w:val="24"/>
    </w:rPr>
  </w:style>
  <w:style w:type="paragraph" w:styleId="984" w:customStyle="1">
    <w:name w:val="Andy_一级"/>
    <w:basedOn w:val="978"/>
    <w:qFormat/>
    <w:pPr>
      <w:ind w:firstLine="0"/>
      <w:keepNext/>
      <w:spacing w:line="360" w:lineRule="auto"/>
    </w:pPr>
    <w:rPr>
      <w:b/>
      <w:sz w:val="24"/>
    </w:rPr>
  </w:style>
  <w:style w:type="paragraph" w:styleId="985" w:customStyle="1">
    <w:name w:val="首行缩进"/>
    <w:basedOn w:val="687"/>
    <w:qFormat/>
    <w:pPr>
      <w:ind w:firstLine="480"/>
    </w:pPr>
    <w:rPr>
      <w:rFonts w:eastAsia="宋体"/>
      <w:sz w:val="21"/>
      <w:lang w:val="zh-CN"/>
    </w:rPr>
  </w:style>
  <w:style w:type="paragraph" w:styleId="986" w:customStyle="1">
    <w:name w:val="表格"/>
    <w:basedOn w:val="687"/>
    <w:next w:val="868"/>
    <w:qFormat/>
    <w:rPr>
      <w:rFonts w:ascii="宋体" w:hAnsi="Courier New" w:eastAsia="仿宋_GB2312"/>
      <w:sz w:val="28"/>
      <w:szCs w:val="21"/>
    </w:rPr>
  </w:style>
  <w:style w:type="paragraph" w:styleId="987" w:customStyle="1">
    <w:name w:val="列出段落5"/>
    <w:basedOn w:val="687"/>
    <w:qFormat/>
    <w:pPr>
      <w:ind w:firstLine="420"/>
      <w:jc w:val="left"/>
      <w:widowControl/>
    </w:pPr>
    <w:rPr>
      <w:rFonts w:ascii="Calibri" w:hAnsi="Calibri" w:eastAsia="宋体" w:cs="Arial"/>
      <w:sz w:val="20"/>
    </w:rPr>
  </w:style>
  <w:style w:type="paragraph" w:styleId="988" w:customStyle="1">
    <w:name w:val="列出段落3"/>
    <w:basedOn w:val="687"/>
    <w:uiPriority w:val="99"/>
    <w:qFormat/>
    <w:pPr>
      <w:ind w:firstLine="420"/>
    </w:pPr>
    <w:rPr>
      <w:rFonts w:eastAsia="宋体"/>
      <w:sz w:val="21"/>
      <w:szCs w:val="24"/>
    </w:rPr>
  </w:style>
  <w:style w:type="paragraph" w:styleId="989" w:customStyle="1">
    <w:name w:val="ParaAttribute2"/>
    <w:qFormat/>
    <w:pPr>
      <w:jc w:val="both"/>
      <w:spacing w:line="600" w:lineRule="exact"/>
      <w:widowControl w:val="off"/>
    </w:pPr>
    <w:rPr>
      <w:rFonts w:ascii="Times New Roman" w:hAnsi="Times New Roman" w:eastAsia="Batang" w:cs="Times New Roman"/>
    </w:rPr>
  </w:style>
  <w:style w:type="character" w:styleId="990" w:customStyle="1">
    <w:name w:val="CharAttribute3"/>
    <w:qFormat/>
    <w:rPr>
      <w:rFonts w:hint="default" w:ascii="Times New Roman" w:hAnsi="宋体" w:eastAsia="宋体" w:cs="Times New Roman"/>
      <w:sz w:val="32"/>
    </w:rPr>
  </w:style>
  <w:style w:type="paragraph" w:styleId="991" w:customStyle="1">
    <w:name w:val="List Paragraph1"/>
    <w:basedOn w:val="687"/>
    <w:qFormat/>
    <w:pPr>
      <w:ind w:firstLine="420"/>
    </w:pPr>
    <w:rPr>
      <w:rFonts w:eastAsia="宋体"/>
      <w:sz w:val="21"/>
    </w:rPr>
  </w:style>
  <w:style w:type="paragraph" w:styleId="992" w:customStyle="1">
    <w:name w:val="纯文本31"/>
    <w:basedOn w:val="687"/>
    <w:qFormat/>
    <w:rPr>
      <w:rFonts w:ascii="宋体" w:hAnsi="Courier New"/>
    </w:rPr>
  </w:style>
  <w:style w:type="paragraph" w:styleId="993" w:customStyle="1">
    <w:name w:val="Char Char31"/>
    <w:basedOn w:val="687"/>
    <w:qFormat/>
    <w:pPr>
      <w:jc w:val="left"/>
      <w:spacing w:after="160" w:line="240" w:lineRule="exact"/>
      <w:widowControl/>
    </w:pPr>
    <w:rPr>
      <w:rFonts w:eastAsia="宋体"/>
      <w:sz w:val="24"/>
      <w:szCs w:val="24"/>
    </w:rPr>
  </w:style>
  <w:style w:type="paragraph" w:styleId="994" w:customStyle="1">
    <w:name w:val="Char Char Char Char1"/>
    <w:basedOn w:val="860"/>
    <w:qFormat/>
    <w:pPr>
      <w:ind w:left="357"/>
      <w:jc w:val="left"/>
      <w:spacing w:line="436" w:lineRule="exact"/>
      <w:outlineLvl w:val="3"/>
    </w:pPr>
    <w:rPr>
      <w:rFonts w:ascii="Tahoma" w:hAnsi="Tahoma" w:eastAsia="宋体"/>
      <w:b/>
      <w:sz w:val="24"/>
      <w:szCs w:val="24"/>
    </w:rPr>
  </w:style>
  <w:style w:type="paragraph" w:styleId="995" w:customStyle="1">
    <w:name w:val="Char Char Char1"/>
    <w:basedOn w:val="687"/>
    <w:qFormat/>
    <w:pPr>
      <w:ind w:left="360" w:hanging="360"/>
      <w:tabs>
        <w:tab w:val="left" w:pos="360" w:leader="none"/>
      </w:tabs>
    </w:pPr>
    <w:rPr>
      <w:rFonts w:eastAsia="宋体"/>
      <w:sz w:val="24"/>
      <w:szCs w:val="24"/>
    </w:rPr>
  </w:style>
  <w:style w:type="paragraph" w:styleId="996" w:customStyle="1">
    <w:name w:val="列出段落2"/>
    <w:basedOn w:val="687"/>
    <w:qFormat/>
    <w:pPr>
      <w:ind w:firstLine="420"/>
    </w:pPr>
    <w:rPr>
      <w:rFonts w:eastAsia="宋体"/>
      <w:sz w:val="21"/>
    </w:rPr>
  </w:style>
  <w:style w:type="paragraph" w:styleId="997" w:customStyle="1">
    <w:name w:val="xl27"/>
    <w:basedOn w:val="687"/>
    <w:qFormat/>
    <w:pPr>
      <w:jc w:val="center"/>
      <w:spacing w:before="100" w:beforeAutospacing="1" w:after="100" w:afterAutospacing="1"/>
      <w:widowControl/>
      <w:pBdr>
        <w:left w:val="single" w:color="auto" w:sz="4" w:space="0"/>
        <w:bottom w:val="single" w:color="auto" w:sz="4" w:space="0"/>
        <w:right w:val="single" w:color="auto" w:sz="4" w:space="0"/>
      </w:pBdr>
    </w:pPr>
    <w:rPr>
      <w:rFonts w:ascii="楷体_GB2312" w:hAnsi="宋体"/>
      <w:sz w:val="20"/>
    </w:rPr>
  </w:style>
  <w:style w:type="paragraph" w:styleId="998" w:customStyle="1">
    <w:name w:val="xl31"/>
    <w:basedOn w:val="687"/>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szCs w:val="24"/>
    </w:rPr>
  </w:style>
  <w:style w:type="character" w:styleId="999" w:customStyle="1">
    <w:name w:val="正文文本 2 Char"/>
    <w:basedOn w:val="697"/>
    <w:qFormat/>
    <w:rPr>
      <w:color w:val="ff00ff"/>
    </w:rPr>
  </w:style>
  <w:style w:type="character" w:styleId="1000" w:customStyle="1">
    <w:name w:val="+正文 Char3"/>
    <w:link w:val="1001"/>
    <w:qFormat/>
    <w:rPr>
      <w:sz w:val="24"/>
    </w:rPr>
  </w:style>
  <w:style w:type="paragraph" w:styleId="1001" w:customStyle="1">
    <w:name w:val="+正文"/>
    <w:basedOn w:val="687"/>
    <w:link w:val="1000"/>
    <w:qFormat/>
    <w:pPr>
      <w:ind w:firstLine="200"/>
      <w:spacing w:line="360" w:lineRule="auto"/>
    </w:pPr>
    <w:rPr>
      <w:rFonts w:eastAsia="宋体"/>
      <w:sz w:val="24"/>
    </w:rPr>
  </w:style>
  <w:style w:type="character" w:styleId="1002" w:customStyle="1">
    <w:name w:val="Char Char"/>
    <w:basedOn w:val="697"/>
    <w:qFormat/>
    <w:rPr>
      <w:rFonts w:ascii="宋体" w:hAnsi="Courier New" w:eastAsia="楷体_GB2312"/>
      <w:sz w:val="26"/>
      <w:lang w:val="en-US" w:eastAsia="zh-CN" w:bidi="ar-SA"/>
    </w:rPr>
  </w:style>
  <w:style w:type="character" w:styleId="1003" w:customStyle="1">
    <w:name w:val="样式 正文缩进 + 首行缩进:  2 字符 Char Char"/>
    <w:basedOn w:val="697"/>
    <w:link w:val="1004"/>
    <w:qFormat/>
    <w:rPr>
      <w:sz w:val="24"/>
    </w:rPr>
  </w:style>
  <w:style w:type="paragraph" w:styleId="1004" w:customStyle="1">
    <w:name w:val="样式 正文缩进 + 首行缩进:  2 字符"/>
    <w:basedOn w:val="858"/>
    <w:link w:val="1003"/>
    <w:qFormat/>
    <w:pPr>
      <w:ind w:firstLine="480"/>
      <w:jc w:val="both"/>
      <w:spacing w:after="80" w:line="360" w:lineRule="auto"/>
    </w:pPr>
    <w:rPr>
      <w:rFonts w:eastAsia="宋体"/>
    </w:rPr>
  </w:style>
  <w:style w:type="character" w:styleId="1005" w:customStyle="1">
    <w:name w:val="style11"/>
    <w:basedOn w:val="697"/>
    <w:qFormat/>
    <w:rPr>
      <w:rFonts w:hint="default" w:ascii="Verdana" w:hAnsi="Verdana"/>
      <w:sz w:val="21"/>
    </w:rPr>
  </w:style>
  <w:style w:type="character" w:styleId="1006" w:customStyle="1">
    <w:name w:val="Char Char1"/>
    <w:basedOn w:val="697"/>
    <w:qFormat/>
    <w:rPr>
      <w:rFonts w:eastAsia="宋体"/>
      <w:sz w:val="24"/>
      <w:lang w:val="en-US" w:eastAsia="zh-CN" w:bidi="ar-SA"/>
    </w:rPr>
  </w:style>
  <w:style w:type="character" w:styleId="1007" w:customStyle="1">
    <w:name w:val="1.1（特殊） Char Char"/>
    <w:basedOn w:val="697"/>
    <w:link w:val="1008"/>
    <w:qFormat/>
    <w:rPr>
      <w:rFonts w:ascii="微软雅黑" w:hAnsi="微软雅黑" w:eastAsia="微软雅黑"/>
      <w:b/>
      <w:sz w:val="28"/>
      <w:szCs w:val="28"/>
    </w:rPr>
  </w:style>
  <w:style w:type="paragraph" w:styleId="1008" w:customStyle="1">
    <w:name w:val="1.1（特殊）"/>
    <w:basedOn w:val="687"/>
    <w:link w:val="1007"/>
    <w:qFormat/>
    <w:pPr>
      <w:jc w:val="left"/>
      <w:spacing w:before="120"/>
    </w:pPr>
    <w:rPr>
      <w:rFonts w:ascii="微软雅黑" w:hAnsi="微软雅黑" w:eastAsia="微软雅黑"/>
      <w:b/>
      <w:sz w:val="28"/>
      <w:szCs w:val="28"/>
    </w:rPr>
  </w:style>
  <w:style w:type="character" w:styleId="1009" w:customStyle="1">
    <w:name w:val="point_normal1"/>
    <w:basedOn w:val="697"/>
    <w:qFormat/>
    <w:rPr>
      <w:rFonts w:hint="default" w:ascii="Arial" w:hAnsi="Arial"/>
      <w:sz w:val="18"/>
    </w:rPr>
  </w:style>
  <w:style w:type="paragraph" w:styleId="1010" w:customStyle="1">
    <w:name w:val="段落正文 Char Char"/>
    <w:basedOn w:val="687"/>
    <w:qFormat/>
    <w:pPr>
      <w:ind w:firstLine="461"/>
      <w:spacing w:line="360" w:lineRule="auto"/>
    </w:pPr>
    <w:rPr>
      <w:rFonts w:ascii="宋体" w:hAnsi="宋体" w:eastAsia="宋体"/>
      <w:sz w:val="24"/>
      <w:szCs w:val="24"/>
    </w:rPr>
  </w:style>
  <w:style w:type="paragraph" w:styleId="1011" w:customStyle="1">
    <w:name w:val="00"/>
    <w:basedOn w:val="687"/>
    <w:qFormat/>
    <w:pPr>
      <w:jc w:val="left"/>
    </w:pPr>
    <w:rPr>
      <w:rFonts w:ascii="黑体" w:eastAsia="黑体"/>
      <w:b/>
      <w:bCs/>
      <w:sz w:val="20"/>
    </w:rPr>
  </w:style>
  <w:style w:type="paragraph" w:styleId="1012" w:customStyle="1">
    <w:name w:val="第三级"/>
    <w:basedOn w:val="690"/>
    <w:next w:val="687"/>
    <w:qFormat/>
    <w:pPr>
      <w:ind w:left="1259" w:right="210" w:hanging="720"/>
      <w:keepLines w:val="0"/>
      <w:keepNext w:val="0"/>
      <w:widowControl/>
      <w:tabs>
        <w:tab w:val="left" w:pos="900" w:leader="none"/>
      </w:tabs>
    </w:pPr>
    <w:rPr>
      <w:rFonts w:ascii="Arial" w:hAnsi="Arial" w:eastAsia="黑体" w:cs="Arial"/>
      <w:color w:val="000000"/>
      <w:sz w:val="28"/>
      <w:szCs w:val="24"/>
      <w14:textOutline w14:w="9525" w14:cap="flat" w14:cmpd="sng" w14:algn="ctr">
        <w14:solidFill>
          <w14:schemeClr w14:val="bg1">
            <w14:lumMod w14:val="75000"/>
            <w14:alpha w14:val="50000"/>
          </w14:schemeClr>
        </w14:solidFill>
        <w14:prstDash w14:val="solid"/>
        <w14:round/>
      </w14:textOutline>
    </w:rPr>
  </w:style>
  <w:style w:type="paragraph" w:styleId="1013" w:customStyle="1">
    <w:name w:val="无缩进正文"/>
    <w:basedOn w:val="687"/>
    <w:qFormat/>
    <w:rPr>
      <w:rFonts w:eastAsia="宋体"/>
      <w:sz w:val="21"/>
    </w:rPr>
  </w:style>
  <w:style w:type="paragraph" w:styleId="1014" w:customStyle="1">
    <w:name w:val="+正文 Char"/>
    <w:basedOn w:val="687"/>
    <w:qFormat/>
    <w:pPr>
      <w:ind w:firstLine="200"/>
      <w:spacing w:line="360" w:lineRule="auto"/>
    </w:pPr>
    <w:rPr>
      <w:rFonts w:eastAsia="宋体"/>
      <w:sz w:val="24"/>
    </w:rPr>
  </w:style>
  <w:style w:type="paragraph" w:styleId="1015" w:customStyle="1">
    <w:name w:val="Char Char Char Char Char Char Char Char Char Char"/>
    <w:basedOn w:val="687"/>
    <w:qFormat/>
    <w:pPr>
      <w:ind w:left="420" w:hanging="420"/>
      <w:tabs>
        <w:tab w:val="left" w:pos="420" w:leader="none"/>
      </w:tabs>
    </w:pPr>
    <w:rPr>
      <w:rFonts w:eastAsia="宋体"/>
      <w:sz w:val="24"/>
      <w:szCs w:val="24"/>
    </w:rPr>
  </w:style>
  <w:style w:type="paragraph" w:styleId="1016" w:customStyle="1">
    <w:name w:val="Char Char Char1 Char"/>
    <w:basedOn w:val="687"/>
    <w:qFormat/>
    <w:pPr>
      <w:jc w:val="left"/>
      <w:spacing w:after="160" w:line="240" w:lineRule="exact"/>
      <w:widowControl/>
    </w:pPr>
    <w:rPr>
      <w:rFonts w:eastAsia="宋体"/>
      <w:sz w:val="21"/>
      <w:szCs w:val="24"/>
    </w:rPr>
  </w:style>
  <w:style w:type="paragraph" w:styleId="1017" w:customStyle="1">
    <w:name w:val="小四 段落 宋体 Char"/>
    <w:basedOn w:val="857"/>
    <w:qFormat/>
    <w:pPr>
      <w:ind w:left="0" w:right="-33" w:firstLine="480"/>
      <w:jc w:val="left"/>
      <w:spacing w:line="360" w:lineRule="auto"/>
    </w:pPr>
    <w:rPr>
      <w:sz w:val="24"/>
      <w:szCs w:val="24"/>
    </w:rPr>
  </w:style>
  <w:style w:type="paragraph" w:styleId="1018" w:customStyle="1">
    <w:name w:val="小点说明"/>
    <w:basedOn w:val="687"/>
    <w:qFormat/>
    <w:pPr>
      <w:ind w:left="360" w:hanging="360"/>
      <w:spacing w:after="80" w:line="360" w:lineRule="auto"/>
      <w:tabs>
        <w:tab w:val="left" w:pos="780" w:leader="none"/>
      </w:tabs>
    </w:pPr>
    <w:rPr>
      <w:rFonts w:eastAsia="宋体"/>
      <w:sz w:val="24"/>
      <w:szCs w:val="24"/>
    </w:rPr>
  </w:style>
  <w:style w:type="paragraph" w:styleId="1019" w:customStyle="1">
    <w:name w:val="msolistparagraph"/>
    <w:basedOn w:val="687"/>
    <w:qFormat/>
    <w:pPr>
      <w:jc w:val="left"/>
      <w:spacing w:before="100" w:beforeAutospacing="1" w:after="100" w:afterAutospacing="1"/>
      <w:widowControl/>
    </w:pPr>
    <w:rPr>
      <w:rFonts w:ascii="宋体" w:hAnsi="宋体" w:eastAsia="宋体" w:cs="宋体"/>
      <w:sz w:val="24"/>
      <w:szCs w:val="24"/>
    </w:rPr>
  </w:style>
  <w:style w:type="paragraph" w:styleId="1020" w:customStyle="1">
    <w:name w:val="xl44"/>
    <w:basedOn w:val="687"/>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021" w:customStyle="1">
    <w:name w:val="_Style 18"/>
    <w:basedOn w:val="687"/>
    <w:qFormat/>
    <w:rPr>
      <w:rFonts w:eastAsia="宋体"/>
      <w:sz w:val="24"/>
      <w:szCs w:val="24"/>
    </w:rPr>
  </w:style>
  <w:style w:type="paragraph" w:styleId="1022" w:customStyle="1">
    <w:name w:val="_Style 13"/>
    <w:basedOn w:val="687"/>
    <w:next w:val="687"/>
    <w:qFormat/>
    <w:rPr>
      <w:rFonts w:eastAsia="宋体"/>
      <w:sz w:val="24"/>
    </w:rPr>
  </w:style>
  <w:style w:type="paragraph" w:styleId="1023" w:customStyle="1">
    <w:name w:val="标书正文"/>
    <w:basedOn w:val="863"/>
    <w:qFormat/>
  </w:style>
  <w:style w:type="paragraph" w:styleId="1024" w:customStyle="1">
    <w:name w:val="p0"/>
    <w:basedOn w:val="687"/>
    <w:qFormat/>
    <w:pPr>
      <w:widowControl/>
    </w:pPr>
    <w:rPr>
      <w:rFonts w:eastAsia="宋体"/>
      <w:sz w:val="28"/>
      <w:szCs w:val="28"/>
    </w:rPr>
  </w:style>
  <w:style w:type="paragraph" w:styleId="1025" w:customStyle="1">
    <w:name w:val="Default"/>
    <w:qFormat/>
    <w:pPr>
      <w:widowControl w:val="off"/>
    </w:pPr>
    <w:rPr>
      <w:rFonts w:ascii="宋体" w:hAnsi="Times New Roman" w:eastAsia="宋体" w:cs="宋体"/>
      <w:color w:val="000000"/>
      <w:sz w:val="24"/>
      <w:szCs w:val="24"/>
    </w:rPr>
  </w:style>
  <w:style w:type="character" w:styleId="1026" w:customStyle="1">
    <w:name w:val="textcontents"/>
    <w:basedOn w:val="697"/>
    <w:qFormat/>
  </w:style>
  <w:style w:type="paragraph" w:styleId="1027" w:customStyle="1">
    <w:name w:val="纯文本4"/>
    <w:basedOn w:val="687"/>
    <w:qFormat/>
    <w:rPr>
      <w:rFonts w:ascii="宋体" w:hAnsi="Courier New"/>
    </w:rPr>
  </w:style>
  <w:style w:type="paragraph" w:styleId="1028" w:customStyle="1">
    <w:name w:val="纯文本5"/>
    <w:basedOn w:val="687"/>
    <w:qFormat/>
    <w:rPr>
      <w:rFonts w:ascii="宋体" w:hAnsi="Courier New"/>
    </w:rPr>
  </w:style>
  <w:style w:type="character" w:styleId="1029" w:customStyle="1">
    <w:name w:val="font01"/>
    <w:basedOn w:val="697"/>
    <w:qFormat/>
    <w:rPr>
      <w:rFonts w:hint="default" w:ascii="Times New Roman" w:hAnsi="Times New Roman" w:cs="Times New Roman"/>
      <w:color w:val="000000"/>
      <w:sz w:val="26"/>
      <w:szCs w:val="26"/>
      <w:u w:val="none"/>
    </w:rPr>
  </w:style>
  <w:style w:type="character" w:styleId="1030" w:customStyle="1">
    <w:name w:val="font11"/>
    <w:basedOn w:val="697"/>
    <w:qFormat/>
    <w:rPr>
      <w:rFonts w:hint="default" w:ascii="楷体_GB2312" w:eastAsia="楷体_GB2312" w:cs="楷体_GB2312"/>
      <w:color w:val="000000"/>
      <w:sz w:val="26"/>
      <w:szCs w:val="26"/>
      <w:u w:val="none"/>
    </w:rPr>
  </w:style>
  <w:style w:type="character" w:styleId="1031" w:customStyle="1">
    <w:name w:val="日期 Char1"/>
    <w:basedOn w:val="697"/>
    <w:qFormat/>
    <w:rPr>
      <w:rFonts w:ascii="宋体" w:hAnsi="宋体" w:eastAsia="楷体_GB2312"/>
      <w:sz w:val="24"/>
    </w:rPr>
  </w:style>
  <w:style w:type="paragraph" w:styleId="1032" w:customStyle="1">
    <w:name w:val="Plain Text1"/>
    <w:basedOn w:val="687"/>
    <w:qFormat/>
    <w:rPr>
      <w:rFonts w:ascii="宋体" w:hAnsi="Courier New"/>
    </w:rPr>
  </w:style>
  <w:style w:type="character" w:styleId="1033" w:customStyle="1">
    <w:name w:val="Andy_正文 Char"/>
    <w:link w:val="1034"/>
    <w:qFormat/>
    <w:rPr>
      <w:rFonts w:ascii="Calibri" w:hAnsi="Calibri"/>
      <w:sz w:val="24"/>
      <w:szCs w:val="24"/>
    </w:rPr>
  </w:style>
  <w:style w:type="paragraph" w:styleId="1034" w:customStyle="1">
    <w:name w:val="Andy_正文"/>
    <w:basedOn w:val="687"/>
    <w:link w:val="1033"/>
    <w:qFormat/>
    <w:pPr>
      <w:ind w:firstLine="480"/>
      <w:spacing w:line="360" w:lineRule="auto"/>
    </w:pPr>
    <w:rPr>
      <w:rFonts w:ascii="Calibri" w:hAnsi="Calibri" w:eastAsia="宋体"/>
      <w:sz w:val="24"/>
      <w:szCs w:val="24"/>
    </w:rPr>
  </w:style>
  <w:style w:type="character" w:styleId="1035" w:customStyle="1">
    <w:name w:val="正文缩进 字符1"/>
    <w:qFormat/>
    <w:rPr>
      <w:rFonts w:eastAsia="楷体_GB2312"/>
      <w:sz w:val="24"/>
      <w:lang w:val="en-US" w:eastAsia="zh-CN" w:bidi="ar-SA"/>
    </w:rPr>
  </w:style>
  <w:style w:type="paragraph" w:styleId="1036" w:customStyle="1">
    <w:name w:val="纯文本11"/>
    <w:basedOn w:val="687"/>
    <w:qFormat/>
    <w:rPr>
      <w:rFonts w:ascii="宋体" w:hAnsi="Courier New"/>
    </w:rPr>
  </w:style>
  <w:style w:type="paragraph" w:styleId="1037" w:customStyle="1">
    <w:name w:val="正文缩进1"/>
    <w:basedOn w:val="687"/>
    <w:qFormat/>
    <w:pPr>
      <w:ind w:firstLine="420"/>
    </w:pPr>
    <w:rPr>
      <w:rFonts w:eastAsia="宋体"/>
      <w:sz w:val="21"/>
    </w:rPr>
  </w:style>
  <w:style w:type="character" w:styleId="1038" w:customStyle="1">
    <w:name w:val="Plain Text Char"/>
    <w:qFormat/>
    <w:rPr>
      <w:rFonts w:ascii="宋体" w:hAnsi="Courier New" w:eastAsia="楷体_GB2312"/>
      <w:sz w:val="26"/>
    </w:rPr>
  </w:style>
  <w:style w:type="paragraph" w:styleId="1039" w:customStyle="1">
    <w:name w:val="纯文本6"/>
    <w:basedOn w:val="687"/>
    <w:qFormat/>
    <w:rPr>
      <w:rFonts w:ascii="宋体" w:hAnsi="Courier New"/>
    </w:rPr>
  </w:style>
  <w:style w:type="paragraph" w:styleId="1040" w:customStyle="1">
    <w:name w:val="修订2"/>
    <w:hidden/>
    <w:uiPriority w:val="99"/>
    <w:semiHidden/>
    <w:qFormat/>
    <w:rPr>
      <w:rFonts w:ascii="Times New Roman" w:hAnsi="Times New Roman" w:eastAsia="楷体_GB2312" w:cs="Times New Roman"/>
      <w:sz w:val="26"/>
    </w:rPr>
  </w:style>
  <w:style w:type="paragraph" w:styleId="1041" w:customStyle="1">
    <w:name w:val="修订3"/>
    <w:hidden/>
    <w:uiPriority w:val="99"/>
    <w:semiHidden/>
    <w:qFormat/>
    <w:rPr>
      <w:rFonts w:ascii="Times New Roman" w:hAnsi="Times New Roman" w:eastAsia="楷体_GB2312" w:cs="Times New Roman"/>
      <w:sz w:val="26"/>
    </w:rPr>
  </w:style>
  <w:style w:type="paragraph" w:styleId="1042" w:customStyle="1">
    <w:name w:val="修订4"/>
    <w:hidden/>
    <w:uiPriority w:val="99"/>
    <w:semiHidden/>
    <w:qFormat/>
    <w:rPr>
      <w:rFonts w:ascii="Times New Roman" w:hAnsi="Times New Roman" w:eastAsia="楷体_GB2312" w:cs="Times New Roman"/>
      <w:sz w:val="26"/>
    </w:rPr>
  </w:style>
  <w:style w:type="character" w:styleId="1043" w:customStyle="1">
    <w:name w:val="未处理的提及1"/>
    <w:basedOn w:val="697"/>
    <w:uiPriority w:val="99"/>
    <w:semiHidden/>
    <w:unhideWhenUsed/>
    <w:rPr>
      <w:color w:val="605e5c"/>
      <w:shd w:val="clear" w:color="auto" w:fill="e1dfdd"/>
    </w:rPr>
  </w:style>
  <w:style w:type="paragraph" w:styleId="1044">
    <w:name w:val="Body Text First Indent 2"/>
    <w:basedOn w:val="864"/>
    <w:link w:val="1045"/>
    <w:semiHidden/>
    <w:unhideWhenUsed/>
    <w:pPr>
      <w:ind w:left="420" w:firstLine="420"/>
      <w:spacing w:after="120" w:line="240" w:lineRule="auto"/>
    </w:pPr>
    <w:rPr>
      <w:rFonts w:ascii="Times New Roman" w:hAnsi="Times New Roman" w:eastAsia="楷体_GB2312"/>
      <w:sz w:val="26"/>
    </w:rPr>
  </w:style>
  <w:style w:type="character" w:styleId="1045" w:customStyle="1">
    <w:name w:val="正文文本首行缩进 2 字符"/>
    <w:basedOn w:val="915"/>
    <w:link w:val="1044"/>
    <w:semiHidden/>
    <w:rPr>
      <w:rFonts w:ascii="Times New Roman" w:hAnsi="Times New Roman" w:eastAsia="楷体_GB2312" w:cs="Times New Roman"/>
      <w:sz w:val="26"/>
    </w:rPr>
  </w:style>
  <w:style w:type="character" w:styleId="1046">
    <w:name w:val="FollowedHyperlink"/>
    <w:basedOn w:val="697"/>
    <w:uiPriority w:val="99"/>
    <w:semiHidden/>
    <w:unhideWhenUsed/>
    <w:rPr>
      <w:color w:val="800080"/>
      <w:u w:val="single"/>
    </w:rPr>
  </w:style>
  <w:style w:type="paragraph" w:styleId="1047" w:customStyle="1">
    <w:name w:val="xl65"/>
    <w:basedOn w:val="68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1"/>
      <w:szCs w:val="21"/>
    </w:rPr>
  </w:style>
  <w:style w:type="paragraph" w:styleId="1048">
    <w:name w:val="Revision"/>
    <w:hidden/>
    <w:uiPriority w:val="99"/>
    <w:semiHidden/>
    <w:rPr>
      <w:rFonts w:ascii="Times New Roman" w:hAnsi="Times New Roman" w:eastAsia="楷体_GB2312" w:cs="Times New Roman"/>
      <w:sz w:val="26"/>
    </w:rPr>
  </w:style>
  <w:style w:type="numbering" w:styleId="1049" w:customStyle="1">
    <w:name w:val="无列表1"/>
    <w:next w:val="699"/>
    <w:uiPriority w:val="99"/>
    <w:semiHidden/>
    <w:unhideWhenUsed/>
  </w:style>
  <w:style w:type="numbering" w:styleId="1050" w:customStyle="1">
    <w:name w:val="无列表2"/>
    <w:next w:val="699"/>
    <w:uiPriority w:val="99"/>
    <w:semiHidden/>
    <w:unhideWhenUsed/>
  </w:style>
  <w:style w:type="numbering" w:styleId="1051" w:customStyle="1">
    <w:name w:val="无列表3"/>
    <w:next w:val="699"/>
    <w:uiPriority w:val="99"/>
    <w:semiHidden/>
    <w:unhideWhenUsed/>
  </w:style>
  <w:style w:type="numbering" w:styleId="1052" w:customStyle="1">
    <w:name w:val="无列表4"/>
    <w:next w:val="699"/>
    <w:uiPriority w:val="99"/>
    <w:semiHidden/>
    <w:unhideWhenUsed/>
  </w:style>
  <w:style w:type="numbering" w:styleId="1053" w:customStyle="1">
    <w:name w:val="无列表5"/>
    <w:next w:val="699"/>
    <w:uiPriority w:val="99"/>
    <w:semiHidden/>
    <w:unhideWhenUsed/>
  </w:style>
  <w:style w:type="numbering" w:styleId="1054" w:customStyle="1">
    <w:name w:val="无列表6"/>
    <w:next w:val="699"/>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CAB09-FE2E-4E09-9F11-6EC0C0BFD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蔡翔宇</cp:lastModifiedBy>
  <cp:revision>518</cp:revision>
  <dcterms:created xsi:type="dcterms:W3CDTF">2022-09-29T13:53:00Z</dcterms:created>
  <dcterms:modified xsi:type="dcterms:W3CDTF">2026-08-07T08:22:29Z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0C4B605B3BB04204A88477B0D95789B6_13</vt:lpwstr>
  </property>
</Properties>
</file>