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6"/>
        <w:ind w:firstLine="0"/>
        <w:spacing w:before="0" w:after="0" w:line="520" w:lineRule="exact"/>
        <w:rPr>
          <w:rFonts w:eastAsia="黑体"/>
          <w:sz w:val="32"/>
          <w:szCs w:val="32"/>
          <w:highlight w:val="yellow"/>
        </w:rPr>
      </w:pPr>
      <w:r>
        <w:rPr>
          <w:rFonts w:hint="eastAsia" w:eastAsia="黑体"/>
          <w:sz w:val="32"/>
          <w:szCs w:val="32"/>
          <w:highlight w:val="yellow"/>
        </w:rPr>
        <w:t xml:space="preserve">【</w:t>
      </w:r>
      <w:r>
        <w:rPr>
          <w:rFonts w:hint="eastAsia" w:eastAsia="黑体"/>
          <w:sz w:val="32"/>
          <w:szCs w:val="32"/>
          <w:highlight w:val="yellow"/>
          <w:lang w:val="en-US" w:eastAsia="zh-CN"/>
        </w:rPr>
        <w:t xml:space="preserve">定稿发布</w:t>
      </w:r>
      <w:r>
        <w:rPr>
          <w:rFonts w:hint="eastAsia" w:eastAsia="黑体"/>
          <w:sz w:val="32"/>
          <w:szCs w:val="32"/>
          <w:highlight w:val="yellow"/>
        </w:rPr>
        <w:t xml:space="preserve">】</w:t>
      </w:r>
      <w:r/>
    </w:p>
    <w:p>
      <w:pPr>
        <w:pStyle w:val="996"/>
        <w:ind w:firstLine="0"/>
        <w:jc w:val="center"/>
        <w:spacing w:before="0" w:after="0" w:line="1040" w:lineRule="exact"/>
        <w:rPr>
          <w:rFonts w:ascii="方正小标宋_GBK" w:hAnsi="方正小标宋_GBK" w:eastAsia="方正小标宋_GBK" w:cs="方正小标宋_GBK"/>
          <w:bCs/>
          <w:sz w:val="52"/>
          <w:szCs w:val="52"/>
        </w:rPr>
      </w:pPr>
      <w:r>
        <w:rPr>
          <w:rFonts w:hint="eastAsia" w:ascii="方正小标宋_GBK" w:hAnsi="方正小标宋_GBK" w:eastAsia="方正小标宋_GBK" w:cs="方正小标宋_GBK"/>
          <w:bCs/>
          <w:sz w:val="52"/>
          <w:szCs w:val="52"/>
        </w:rPr>
        <w:t xml:space="preserve">开放式框架协议采购</w:t>
      </w:r>
      <w:r/>
    </w:p>
    <w:p>
      <w:pPr>
        <w:pStyle w:val="996"/>
        <w:ind w:firstLine="0"/>
        <w:jc w:val="center"/>
        <w:spacing w:before="0" w:after="0" w:line="1040" w:lineRule="exact"/>
        <w:rPr>
          <w:rFonts w:ascii="方正小标宋_GBK" w:hAnsi="方正小标宋_GBK" w:eastAsia="方正小标宋_GBK" w:cs="方正小标宋_GBK"/>
          <w:bCs/>
          <w:sz w:val="72"/>
          <w:szCs w:val="72"/>
        </w:rPr>
      </w:pPr>
      <w:r>
        <w:rPr>
          <w:rFonts w:ascii="方正小标宋_GBK" w:hAnsi="方正小标宋_GBK" w:eastAsia="方正小标宋_GBK" w:cs="方正小标宋_GBK"/>
          <w:bCs/>
          <w:sz w:val="72"/>
          <w:szCs w:val="72"/>
        </w:rPr>
      </w:r>
      <w:r/>
    </w:p>
    <w:p>
      <w:pPr>
        <w:pStyle w:val="996"/>
        <w:ind w:firstLine="0"/>
        <w:jc w:val="center"/>
        <w:spacing w:before="0" w:after="0" w:line="1040" w:lineRule="exact"/>
        <w:rPr>
          <w:rFonts w:ascii="方正小标宋_GBK" w:hAnsi="方正小标宋_GBK" w:eastAsia="方正小标宋_GBK" w:cs="方正小标宋_GBK"/>
          <w:bCs/>
          <w:sz w:val="72"/>
          <w:szCs w:val="72"/>
        </w:rPr>
      </w:pPr>
      <w:r>
        <w:rPr>
          <w:rFonts w:hint="eastAsia" w:ascii="方正小标宋_GBK" w:hAnsi="方正小标宋_GBK" w:eastAsia="方正小标宋_GBK" w:cs="方正小标宋_GBK"/>
          <w:bCs/>
          <w:sz w:val="72"/>
          <w:szCs w:val="72"/>
        </w:rPr>
        <w:t xml:space="preserve">征集文件</w:t>
      </w:r>
      <w:r/>
    </w:p>
    <w:p>
      <w:pPr>
        <w:pStyle w:val="996"/>
        <w:ind w:firstLine="560"/>
        <w:spacing w:before="0" w:after="0" w:line="520" w:lineRule="exact"/>
        <w:rPr>
          <w:rFonts w:eastAsia="黑体"/>
          <w:bCs/>
          <w:sz w:val="28"/>
          <w:szCs w:val="28"/>
        </w:rPr>
      </w:pPr>
      <w:r>
        <w:rPr>
          <w:rFonts w:eastAsia="黑体"/>
          <w:bCs/>
          <w:sz w:val="28"/>
          <w:szCs w:val="28"/>
        </w:rPr>
      </w:r>
      <w:r/>
    </w:p>
    <w:p>
      <w:pPr>
        <w:pStyle w:val="996"/>
        <w:ind w:firstLine="562"/>
        <w:spacing w:before="0" w:after="0" w:line="520" w:lineRule="exact"/>
        <w:rPr>
          <w:b/>
          <w:bCs/>
          <w:sz w:val="28"/>
          <w:szCs w:val="28"/>
        </w:rPr>
      </w:pPr>
      <w:r>
        <w:rPr>
          <w:b/>
          <w:bCs/>
          <w:sz w:val="28"/>
          <w:szCs w:val="28"/>
        </w:rPr>
      </w:r>
      <w:r/>
    </w:p>
    <w:p>
      <w:pPr>
        <w:pStyle w:val="996"/>
        <w:ind w:firstLine="562"/>
        <w:spacing w:before="0" w:after="0" w:line="520" w:lineRule="exact"/>
        <w:rPr>
          <w:b/>
          <w:bCs/>
          <w:sz w:val="28"/>
          <w:szCs w:val="28"/>
        </w:rPr>
      </w:pPr>
      <w:r>
        <w:rPr>
          <w:b/>
          <w:bCs/>
          <w:sz w:val="28"/>
          <w:szCs w:val="28"/>
        </w:rPr>
      </w:r>
      <w:r/>
    </w:p>
    <w:p>
      <w:pPr>
        <w:pStyle w:val="996"/>
        <w:ind w:left="1807" w:hanging="1807"/>
        <w:spacing w:before="0" w:after="0" w:line="640" w:lineRule="exact"/>
        <w:rPr>
          <w:rFonts w:hint="eastAsia" w:ascii="楷体" w:hAnsi="楷体" w:eastAsia="楷体"/>
          <w:b/>
          <w:bCs/>
          <w:sz w:val="36"/>
          <w:lang w:val="en-US" w:eastAsia="zh-CN"/>
        </w:rPr>
      </w:pPr>
      <w:r>
        <w:rPr>
          <w:rFonts w:hint="eastAsia" w:ascii="楷体" w:hAnsi="楷体" w:eastAsia="楷体"/>
          <w:b/>
          <w:bCs/>
          <w:sz w:val="36"/>
        </w:rPr>
        <w:t xml:space="preserve">项目名称：</w:t>
      </w:r>
      <w:r>
        <w:rPr>
          <w:rFonts w:hint="eastAsia" w:ascii="楷体" w:hAnsi="楷体" w:eastAsia="楷体"/>
          <w:b/>
          <w:bCs/>
          <w:spacing w:val="-11"/>
          <w:sz w:val="36"/>
          <w:u w:val="single"/>
        </w:rPr>
        <w:t xml:space="preserve">202</w:t>
      </w:r>
      <w:r>
        <w:rPr>
          <w:rFonts w:hint="eastAsia" w:ascii="楷体" w:hAnsi="楷体" w:eastAsia="楷体"/>
          <w:b/>
          <w:bCs/>
          <w:spacing w:val="-11"/>
          <w:sz w:val="36"/>
          <w:u w:val="single"/>
          <w:lang w:val="en-US" w:eastAsia="zh-CN"/>
        </w:rPr>
        <w:t xml:space="preserve">6</w:t>
      </w:r>
      <w:r>
        <w:rPr>
          <w:rFonts w:hint="eastAsia" w:ascii="楷体" w:hAnsi="楷体" w:eastAsia="楷体"/>
          <w:b/>
          <w:bCs/>
          <w:spacing w:val="-11"/>
          <w:sz w:val="36"/>
          <w:u w:val="single"/>
        </w:rPr>
        <w:t xml:space="preserve">-2027年度兴化市党政机关、事业单位及团体组织公务用车社会化租赁服务框架协议采购</w:t>
      </w:r>
      <w:r>
        <w:rPr>
          <w:rFonts w:hint="eastAsia" w:ascii="楷体" w:hAnsi="楷体" w:eastAsia="楷体"/>
          <w:b/>
          <w:bCs/>
          <w:spacing w:val="-11"/>
          <w:sz w:val="36"/>
          <w:u w:val="single"/>
          <w:lang w:val="en-US" w:eastAsia="zh-CN"/>
        </w:rPr>
        <w:t xml:space="preserve"> </w:t>
      </w:r>
      <w:r/>
    </w:p>
    <w:p>
      <w:pPr>
        <w:pStyle w:val="996"/>
        <w:ind w:firstLine="0"/>
        <w:spacing w:before="0" w:after="0" w:line="640" w:lineRule="exact"/>
        <w:rPr>
          <w:rFonts w:ascii="楷体" w:hAnsi="楷体" w:eastAsia="楷体"/>
          <w:b/>
          <w:bCs/>
          <w:color w:val="auto"/>
          <w:sz w:val="36"/>
          <w:highlight w:val="none"/>
        </w:rPr>
      </w:pPr>
      <w:r>
        <w:rPr>
          <w:rFonts w:hint="eastAsia" w:ascii="楷体" w:hAnsi="楷体" w:eastAsia="楷体"/>
          <w:b/>
          <w:bCs/>
          <w:color w:val="auto"/>
          <w:sz w:val="36"/>
          <w:highlight w:val="none"/>
        </w:rPr>
        <w:t xml:space="preserve">项目编号：</w:t>
      </w:r>
      <w:r>
        <w:rPr>
          <w:rFonts w:ascii="楷体" w:hAnsi="楷体" w:eastAsia="楷体"/>
          <w:b/>
          <w:bCs/>
          <w:color w:val="auto"/>
          <w:sz w:val="36"/>
          <w:highlight w:val="none"/>
          <w:u w:val="single"/>
        </w:rPr>
        <w:t xml:space="preserve">   </w:t>
      </w:r>
      <w:r>
        <w:rPr>
          <w:rFonts w:hint="eastAsia" w:ascii="楷体" w:hAnsi="楷体" w:eastAsia="楷体"/>
          <w:b/>
          <w:bCs/>
          <w:color w:val="auto"/>
          <w:sz w:val="36"/>
          <w:highlight w:val="none"/>
          <w:u w:val="single"/>
          <w:lang w:val="en-US" w:eastAsia="zh-CN"/>
        </w:rPr>
        <w:t xml:space="preserve"> </w:t>
      </w:r>
      <w:r>
        <w:rPr>
          <w:rFonts w:ascii="楷体" w:hAnsi="楷体" w:eastAsia="楷体"/>
          <w:b/>
          <w:bCs/>
          <w:color w:val="auto"/>
          <w:sz w:val="36"/>
          <w:highlight w:val="none"/>
          <w:u w:val="single"/>
        </w:rPr>
        <w:t xml:space="preserve"> JSZC-321281-JZCG-K2025-</w:t>
      </w:r>
      <w:r>
        <w:rPr>
          <w:rFonts w:hint="eastAsia" w:ascii="楷体" w:hAnsi="楷体" w:eastAsia="楷体"/>
          <w:b/>
          <w:bCs/>
          <w:color w:val="auto"/>
          <w:sz w:val="36"/>
          <w:highlight w:val="none"/>
          <w:u w:val="single"/>
          <w:lang w:val="en-US" w:eastAsia="zh-CN"/>
        </w:rPr>
        <w:t xml:space="preserve">0022</w:t>
      </w:r>
      <w:r>
        <w:rPr>
          <w:rFonts w:ascii="楷体" w:hAnsi="楷体" w:eastAsia="楷体"/>
          <w:b/>
          <w:bCs/>
          <w:color w:val="auto"/>
          <w:sz w:val="36"/>
          <w:highlight w:val="none"/>
          <w:u w:val="single"/>
        </w:rPr>
        <w:t xml:space="preserve">  </w:t>
      </w:r>
      <w:r>
        <w:rPr>
          <w:rFonts w:hint="eastAsia" w:ascii="楷体" w:hAnsi="楷体" w:eastAsia="楷体"/>
          <w:b/>
          <w:bCs/>
          <w:color w:val="auto"/>
          <w:sz w:val="36"/>
          <w:highlight w:val="none"/>
          <w:u w:val="single"/>
          <w:lang w:val="en-US" w:eastAsia="zh-CN"/>
        </w:rPr>
        <w:t xml:space="preserve"> </w:t>
      </w:r>
      <w:r>
        <w:rPr>
          <w:rFonts w:ascii="楷体" w:hAnsi="楷体" w:eastAsia="楷体"/>
          <w:b/>
          <w:bCs/>
          <w:color w:val="auto"/>
          <w:sz w:val="36"/>
          <w:highlight w:val="none"/>
          <w:u w:val="single"/>
        </w:rPr>
        <w:t xml:space="preserve">   </w:t>
      </w:r>
      <w:r/>
    </w:p>
    <w:p>
      <w:pPr>
        <w:pStyle w:val="996"/>
        <w:ind w:firstLine="0"/>
        <w:spacing w:before="0" w:after="0" w:line="640" w:lineRule="exact"/>
        <w:rPr>
          <w:rFonts w:ascii="方正楷体_GBK" w:hAnsi="方正楷体_GBK" w:eastAsia="楷体" w:cs="方正楷体_GBK"/>
          <w:b/>
          <w:bCs/>
          <w:color w:val="auto"/>
          <w:sz w:val="32"/>
          <w:szCs w:val="32"/>
          <w:highlight w:val="none"/>
          <w:u w:val="single"/>
        </w:rPr>
      </w:pPr>
      <w:r>
        <w:rPr>
          <w:rFonts w:hint="eastAsia" w:ascii="楷体" w:hAnsi="楷体" w:eastAsia="楷体"/>
          <w:b/>
          <w:bCs/>
          <w:color w:val="auto"/>
          <w:sz w:val="36"/>
          <w:highlight w:val="none"/>
        </w:rPr>
        <w:t xml:space="preserve">征</w:t>
      </w:r>
      <w:r>
        <w:rPr>
          <w:rFonts w:ascii="楷体" w:hAnsi="楷体" w:eastAsia="楷体"/>
          <w:b/>
          <w:bCs/>
          <w:color w:val="auto"/>
          <w:sz w:val="36"/>
          <w:highlight w:val="none"/>
        </w:rPr>
        <w:t xml:space="preserve"> </w:t>
      </w:r>
      <w:r>
        <w:rPr>
          <w:rFonts w:hint="eastAsia" w:ascii="楷体" w:hAnsi="楷体" w:eastAsia="楷体"/>
          <w:b/>
          <w:bCs/>
          <w:color w:val="auto"/>
          <w:sz w:val="36"/>
          <w:highlight w:val="none"/>
        </w:rPr>
        <w:t xml:space="preserve">集</w:t>
      </w:r>
      <w:r>
        <w:rPr>
          <w:rFonts w:ascii="楷体" w:hAnsi="楷体" w:eastAsia="楷体"/>
          <w:b/>
          <w:bCs/>
          <w:color w:val="auto"/>
          <w:sz w:val="36"/>
          <w:highlight w:val="none"/>
        </w:rPr>
        <w:t xml:space="preserve"> </w:t>
      </w:r>
      <w:r>
        <w:rPr>
          <w:rFonts w:hint="eastAsia" w:ascii="楷体" w:hAnsi="楷体" w:eastAsia="楷体"/>
          <w:b/>
          <w:bCs/>
          <w:color w:val="auto"/>
          <w:sz w:val="36"/>
          <w:highlight w:val="none"/>
        </w:rPr>
        <w:t xml:space="preserve">人：</w:t>
      </w:r>
      <w:r>
        <w:rPr>
          <w:rFonts w:ascii="楷体" w:hAnsi="楷体" w:eastAsia="楷体"/>
          <w:b/>
          <w:bCs/>
          <w:color w:val="auto"/>
          <w:sz w:val="36"/>
          <w:highlight w:val="none"/>
          <w:u w:val="single"/>
        </w:rPr>
        <w:t xml:space="preserve">      </w:t>
      </w:r>
      <w:r>
        <w:rPr>
          <w:rFonts w:hint="eastAsia" w:ascii="楷体" w:hAnsi="楷体" w:eastAsia="楷体"/>
          <w:b/>
          <w:bCs/>
          <w:color w:val="auto"/>
          <w:sz w:val="36"/>
          <w:highlight w:val="none"/>
          <w:u w:val="single"/>
          <w:lang w:val="en-US" w:eastAsia="zh-CN"/>
        </w:rPr>
        <w:t xml:space="preserve"> </w:t>
      </w:r>
      <w:r>
        <w:rPr>
          <w:rFonts w:hint="eastAsia" w:ascii="楷体" w:hAnsi="楷体" w:eastAsia="楷体"/>
          <w:b/>
          <w:bCs/>
          <w:color w:val="auto"/>
          <w:sz w:val="36"/>
          <w:highlight w:val="none"/>
          <w:u w:val="single"/>
        </w:rPr>
        <w:t xml:space="preserve">兴化市机关事务服务中心</w:t>
      </w:r>
      <w:r>
        <w:rPr>
          <w:rFonts w:ascii="楷体" w:hAnsi="楷体" w:eastAsia="楷体"/>
          <w:b/>
          <w:bCs/>
          <w:color w:val="auto"/>
          <w:sz w:val="36"/>
          <w:highlight w:val="none"/>
          <w:u w:val="single"/>
        </w:rPr>
        <w:t xml:space="preserve">          </w:t>
      </w:r>
      <w:r/>
    </w:p>
    <w:p>
      <w:pPr>
        <w:pStyle w:val="996"/>
        <w:ind w:firstLine="560"/>
        <w:spacing w:before="0" w:after="0" w:line="520" w:lineRule="exact"/>
        <w:rPr>
          <w:rFonts w:ascii="宋体"/>
          <w:sz w:val="28"/>
          <w:szCs w:val="28"/>
        </w:rPr>
      </w:pPr>
      <w:r>
        <w:rPr>
          <w:rFonts w:ascii="宋体"/>
          <w:sz w:val="28"/>
          <w:szCs w:val="28"/>
        </w:rPr>
      </w:r>
      <w:r/>
    </w:p>
    <w:p>
      <w:pPr>
        <w:pStyle w:val="996"/>
        <w:ind w:firstLine="560"/>
        <w:spacing w:before="0" w:after="0" w:line="520" w:lineRule="exact"/>
        <w:rPr>
          <w:rFonts w:ascii="宋体"/>
          <w:sz w:val="28"/>
          <w:szCs w:val="28"/>
        </w:rPr>
      </w:pPr>
      <w:r>
        <w:rPr>
          <w:rFonts w:ascii="宋体"/>
          <w:sz w:val="28"/>
          <w:szCs w:val="28"/>
        </w:rPr>
      </w:r>
      <w:r/>
    </w:p>
    <w:p>
      <w:pPr>
        <w:jc w:val="center"/>
        <w:rPr>
          <w:rFonts w:ascii="楷体" w:hAnsi="楷体" w:eastAsia="楷体"/>
          <w:b/>
          <w:bCs/>
          <w:color w:val="ff0000"/>
          <w:sz w:val="44"/>
          <w:szCs w:val="28"/>
        </w:rPr>
      </w:pPr>
      <w:r/>
      <w:bookmarkStart w:id="0" w:name="_Toc120614210"/>
      <w:r/>
      <w:bookmarkStart w:id="1" w:name="_Toc479757206"/>
      <w:r/>
      <w:bookmarkStart w:id="2" w:name="_Toc16938516"/>
      <w:r/>
      <w:bookmarkStart w:id="3" w:name="_Toc20823272"/>
      <w:r/>
      <w:bookmarkStart w:id="4" w:name="_Toc513029200"/>
      <w:r/>
      <w:bookmarkStart w:id="5" w:name="_Toc523127445"/>
      <w:r>
        <w:rPr>
          <w:rFonts w:hint="eastAsia" w:ascii="楷体" w:hAnsi="楷体" w:eastAsia="楷体"/>
          <w:b/>
          <w:bCs/>
          <w:color w:val="ff0000"/>
          <w:sz w:val="44"/>
          <w:szCs w:val="28"/>
        </w:rPr>
        <w:t xml:space="preserve">（全流程电子化不见面开标）</w:t>
      </w:r>
      <w:r/>
    </w:p>
    <w:p>
      <w:pPr>
        <w:jc w:val="center"/>
        <w:rPr>
          <w:rFonts w:ascii="仿宋_GB2312" w:eastAsia="仿宋_GB2312"/>
          <w:sz w:val="36"/>
        </w:rPr>
      </w:pPr>
      <w:r>
        <w:rPr>
          <w:rFonts w:ascii="仿宋_GB2312" w:eastAsia="仿宋_GB2312"/>
          <w:sz w:val="36"/>
        </w:rPr>
      </w:r>
      <w:r/>
    </w:p>
    <w:p>
      <w:pPr>
        <w:jc w:val="center"/>
      </w:pPr>
      <w:r/>
      <w:r/>
    </w:p>
    <w:p>
      <w:pPr>
        <w:pStyle w:val="950"/>
        <w:ind w:firstLine="600"/>
      </w:pPr>
      <w:r/>
      <w:r/>
    </w:p>
    <w:p>
      <w:pPr>
        <w:jc w:val="center"/>
      </w:pPr>
      <w:r/>
      <w:r/>
    </w:p>
    <w:p>
      <w:pPr>
        <w:pStyle w:val="947"/>
        <w:jc w:val="center"/>
        <w:spacing w:line="316" w:lineRule="auto"/>
        <w:tabs>
          <w:tab w:val="left" w:pos="7182" w:leader="none"/>
        </w:tabs>
        <w:rPr>
          <w:rFonts w:ascii="黑体" w:hAnsi="Century Schoolbook" w:eastAsia="黑体"/>
          <w:sz w:val="36"/>
          <w:szCs w:val="20"/>
        </w:rPr>
      </w:pPr>
      <w:r>
        <w:rPr>
          <w:rFonts w:hint="eastAsia" w:ascii="黑体" w:hAnsi="Century Schoolbook" w:eastAsia="黑体"/>
          <w:sz w:val="36"/>
          <w:szCs w:val="20"/>
        </w:rPr>
        <w:t xml:space="preserve">江苏省兴化市政务服务中心</w:t>
      </w:r>
      <w:r/>
    </w:p>
    <w:p>
      <w:pPr>
        <w:pStyle w:val="947"/>
        <w:jc w:val="center"/>
        <w:spacing w:line="316" w:lineRule="auto"/>
        <w:rPr>
          <w:rFonts w:ascii="黑体" w:hAnsi="Century Schoolbook" w:eastAsia="黑体"/>
          <w:sz w:val="36"/>
          <w:szCs w:val="20"/>
        </w:rPr>
      </w:pPr>
      <w:r>
        <w:rPr>
          <w:rFonts w:hint="eastAsia" w:ascii="黑体" w:hAnsi="Century Schoolbook" w:eastAsia="黑体"/>
          <w:sz w:val="36"/>
          <w:szCs w:val="20"/>
        </w:rPr>
        <w:t xml:space="preserve">二○二五年十一月</w:t>
      </w:r>
      <w:r/>
    </w:p>
    <w:p>
      <w:pPr>
        <w:jc w:val="center"/>
        <w:rPr>
          <w:rFonts w:ascii="方正小标宋简体" w:hAnsi="方正小标宋_GBK" w:eastAsia="方正小标宋简体"/>
          <w:sz w:val="36"/>
          <w:szCs w:val="36"/>
        </w:rPr>
        <w:sectPr>
          <w:footnotePr/>
          <w:endnotePr/>
          <w:type w:val="nextPage"/>
          <w:pgSz w:w="11906" w:h="16838" w:orient="portrait"/>
          <w:pgMar w:top="1701" w:right="1474" w:bottom="1440" w:left="1474" w:header="851" w:footer="992" w:gutter="0"/>
          <w:cols w:num="1" w:sep="0" w:space="0" w:equalWidth="1"/>
          <w:docGrid w:linePitch="360"/>
        </w:sectPr>
      </w:pPr>
      <w:r>
        <w:rPr>
          <w:rFonts w:ascii="方正小标宋简体" w:hAnsi="方正小标宋_GBK" w:eastAsia="方正小标宋简体"/>
          <w:sz w:val="36"/>
          <w:szCs w:val="36"/>
        </w:rPr>
      </w:r>
      <w:r/>
    </w:p>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不见面交易特别提醒</w:t>
      </w:r>
      <w:r/>
    </w:p>
    <w:p>
      <w:pPr>
        <w:ind w:firstLine="560"/>
        <w:spacing w:line="520" w:lineRule="exact"/>
        <w:rPr>
          <w:rFonts w:ascii="黑体" w:hAnsi="黑体" w:eastAsia="黑体" w:cs="黑体"/>
          <w:spacing w:val="-3"/>
          <w:sz w:val="28"/>
          <w:szCs w:val="28"/>
        </w:rPr>
      </w:pPr>
      <w:r>
        <w:rPr>
          <w:rFonts w:hint="eastAsia" w:ascii="黑体" w:hAnsi="黑体" w:eastAsia="黑体" w:cs="黑体"/>
          <w:sz w:val="28"/>
          <w:szCs w:val="28"/>
        </w:rPr>
        <w:t xml:space="preserve">一、政府采购线上合同信用融资功能告知提醒</w:t>
      </w:r>
      <w:r/>
    </w:p>
    <w:p>
      <w:pPr>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47"/>
        <w:ind w:firstLine="562"/>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47"/>
        <w:jc w:val="both"/>
        <w:spacing w:before="0" w:beforeAutospacing="0" w:after="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905500" cy="1790700"/>
                <wp:effectExtent l="0" t="0" r="0" b="0"/>
                <wp:docPr id="4" name="图片 1"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1675992174522"/>
                        <pic:cNvPicPr>
                          <a:picLocks noChangeAspect="1"/>
                        </pic:cNvPicPr>
                        <pic:nvPr/>
                      </pic:nvPicPr>
                      <pic:blipFill>
                        <a:blip r:embed="rId13"/>
                        <a:stretch/>
                      </pic:blipFill>
                      <pic:spPr bwMode="auto">
                        <a:xfrm>
                          <a:off x="0" y="0"/>
                          <a:ext cx="5905500" cy="1790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5.0pt;height:141.0pt;mso-wrap-distance-left:0.0pt;mso-wrap-distance-top:0.0pt;mso-wrap-distance-right:0.0pt;mso-wrap-distance-bottom:0.0pt;" stroked="f">
                <v:path textboxrect="0,0,0,0"/>
                <v:imagedata r:id="rId13" o:title=""/>
              </v:shape>
            </w:pict>
          </mc:Fallback>
        </mc:AlternateContent>
      </w:r>
      <w:r/>
    </w:p>
    <w:p>
      <w:pPr>
        <w:pStyle w:val="947"/>
        <w:ind w:firstLine="562"/>
        <w:jc w:val="both"/>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47"/>
        <w:ind w:firstLine="562"/>
        <w:jc w:val="both"/>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47"/>
        <w:ind w:firstLine="562"/>
        <w:jc w:val="both"/>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4.网址及联系方式</w:t>
      </w:r>
      <w:r/>
    </w:p>
    <w:p>
      <w:pPr>
        <w:ind w:firstLine="564"/>
        <w:jc w:val="left"/>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w:instrText>
      </w:r>
      <w:r>
        <w:fldChar w:fldCharType="separate"/>
      </w:r>
      <w:r>
        <w:rPr>
          <w:rStyle w:val="956"/>
          <w:rFonts w:hint="eastAsia" w:ascii="仿宋" w:hAnsi="仿宋" w:eastAsia="仿宋" w:cs="仿宋"/>
          <w:color w:val="auto"/>
          <w:spacing w:val="1"/>
          <w:sz w:val="28"/>
          <w:szCs w:val="28"/>
        </w:rPr>
        <w:t xml:space="preserve">http://www.ccgp-jiangsu.gov.cn/jiangsu/paying.html</w:t>
      </w:r>
      <w:r>
        <w:rPr>
          <w:rStyle w:val="956"/>
          <w:rFonts w:hint="eastAsia" w:ascii="仿宋" w:hAnsi="仿宋" w:eastAsia="仿宋" w:cs="仿宋"/>
          <w:color w:val="auto"/>
          <w:spacing w:val="1"/>
          <w:sz w:val="28"/>
          <w:szCs w:val="28"/>
        </w:rPr>
        <w:fldChar w:fldCharType="end"/>
      </w:r>
      <w:r/>
    </w:p>
    <w:p>
      <w:pPr>
        <w:ind w:firstLine="564"/>
        <w:jc w:val="left"/>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w:instrText>
      </w:r>
      <w:r>
        <w:fldChar w:fldCharType="separate"/>
      </w:r>
      <w:r>
        <w:rPr>
          <w:rStyle w:val="956"/>
          <w:rFonts w:hint="eastAsia" w:ascii="仿宋" w:hAnsi="仿宋" w:eastAsia="仿宋" w:cs="仿宋"/>
          <w:color w:val="auto"/>
          <w:spacing w:val="1"/>
          <w:sz w:val="28"/>
          <w:szCs w:val="28"/>
        </w:rPr>
        <w:t xml:space="preserve">https://www.crcrfsp.com/</w:t>
      </w:r>
      <w:r>
        <w:rPr>
          <w:rStyle w:val="956"/>
          <w:rFonts w:hint="eastAsia" w:ascii="仿宋" w:hAnsi="仿宋" w:eastAsia="仿宋" w:cs="仿宋"/>
          <w:color w:val="auto"/>
          <w:spacing w:val="1"/>
          <w:sz w:val="28"/>
          <w:szCs w:val="28"/>
        </w:rPr>
        <w:fldChar w:fldCharType="end"/>
      </w:r>
      <w:r/>
    </w:p>
    <w:p>
      <w:pPr>
        <w:ind w:firstLine="564"/>
        <w:jc w:val="left"/>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ind w:firstLine="560"/>
        <w:spacing w:line="440" w:lineRule="exact"/>
        <w:rPr>
          <w:rFonts w:ascii="黑体" w:hAnsi="黑体" w:eastAsia="黑体" w:cs="黑体"/>
          <w:sz w:val="28"/>
          <w:szCs w:val="28"/>
        </w:rPr>
      </w:pPr>
      <w:r>
        <w:rPr>
          <w:rFonts w:hint="eastAsia" w:ascii="黑体" w:hAnsi="黑体" w:eastAsia="黑体" w:cs="黑体"/>
          <w:sz w:val="28"/>
          <w:szCs w:val="28"/>
        </w:rPr>
        <w:t xml:space="preserve">二、不见面交易投标文件制作提交说明</w:t>
      </w:r>
      <w:r/>
    </w:p>
    <w:p>
      <w:pPr>
        <w:ind w:firstLine="520"/>
        <w:jc w:val="left"/>
        <w:spacing w:line="440" w:lineRule="exact"/>
        <w:rPr>
          <w:rFonts w:ascii="仿宋" w:hAnsi="仿宋" w:eastAsia="仿宋" w:cs="宋体"/>
          <w:sz w:val="28"/>
          <w:szCs w:val="28"/>
          <w:shd w:val="clear" w:color="auto" w:fill="ffffff"/>
        </w:rPr>
      </w:pPr>
      <w:r>
        <w:rPr>
          <w:rFonts w:hint="eastAsia" w:ascii="仿宋" w:hAnsi="仿宋" w:eastAsia="仿宋" w:cs="仿宋"/>
          <w:b/>
          <w:bCs/>
          <w:sz w:val="28"/>
          <w:szCs w:val="28"/>
        </w:rPr>
        <w:t xml:space="preserve">1.业务流程：</w:t>
      </w:r>
      <w:r>
        <w:rPr>
          <w:rFonts w:hint="eastAsia" w:ascii="仿宋" w:hAnsi="仿宋" w:eastAsia="仿宋" w:cs="宋体"/>
          <w:sz w:val="28"/>
          <w:szCs w:val="28"/>
          <w:shd w:val="clear" w:color="auto" w:fill="ffffff"/>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440" w:lineRule="exact"/>
        <w:rPr>
          <w:rFonts w:ascii="仿宋" w:hAnsi="仿宋" w:eastAsia="仿宋" w:cs="宋体"/>
          <w:sz w:val="28"/>
          <w:szCs w:val="28"/>
          <w:shd w:val="clear" w:color="auto" w:fill="ffffff"/>
        </w:rPr>
      </w:pPr>
      <w:r>
        <w:rPr>
          <w:rFonts w:hint="eastAsia" w:ascii="仿宋" w:hAnsi="仿宋" w:eastAsia="仿宋" w:cs="仿宋"/>
          <w:b/>
          <w:bCs/>
          <w:sz w:val="28"/>
          <w:szCs w:val="28"/>
        </w:rPr>
        <w:t xml:space="preserve">2.苏采云资料：</w:t>
      </w:r>
      <w:r>
        <w:rPr>
          <w:rFonts w:hint="eastAsia" w:ascii="仿宋" w:hAnsi="仿宋" w:eastAsia="仿宋" w:cs="宋体"/>
          <w:sz w:val="28"/>
          <w:szCs w:val="28"/>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\t "http://www.ccgp-jiangsu.gov.cn/jiangsu/js_cggg/_blank" \o "苏采云系统操作手册（供应商）" </w:instrText>
      </w:r>
      <w:r>
        <w:fldChar w:fldCharType="separate"/>
      </w:r>
      <w:r>
        <w:rPr>
          <w:rStyle w:val="1024"/>
          <w:rFonts w:hint="eastAsia" w:ascii="仿宋" w:hAnsi="仿宋" w:eastAsia="仿宋" w:cs="宋体"/>
          <w:sz w:val="28"/>
          <w:szCs w:val="28"/>
          <w:shd w:val="clear" w:color="auto" w:fill="ffffff"/>
        </w:rPr>
        <w:t xml:space="preserve">苏采云系统操作手册（供应商）</w:t>
      </w:r>
      <w:r>
        <w:rPr>
          <w:rStyle w:val="1024"/>
          <w:rFonts w:hint="eastAsia" w:ascii="仿宋" w:hAnsi="仿宋" w:eastAsia="仿宋" w:cs="宋体"/>
          <w:sz w:val="28"/>
          <w:szCs w:val="28"/>
          <w:shd w:val="clear" w:color="auto" w:fill="ffffff"/>
        </w:rPr>
        <w:fldChar w:fldCharType="end"/>
      </w:r>
      <w:r>
        <w:rPr>
          <w:rFonts w:hint="eastAsia" w:ascii="仿宋" w:hAnsi="仿宋" w:eastAsia="仿宋" w:cs="宋体"/>
          <w:sz w:val="28"/>
          <w:szCs w:val="28"/>
          <w:shd w:val="clear" w:color="auto" w:fill="ffffff"/>
        </w:rPr>
        <w:t xml:space="preserve">”，进行下载。</w:t>
      </w:r>
      <w:r/>
    </w:p>
    <w:p>
      <w:pPr>
        <w:ind w:left="503"/>
        <w:jc w:val="left"/>
        <w:spacing w:line="440" w:lineRule="exact"/>
        <w:rPr>
          <w:rFonts w:ascii="仿宋" w:hAnsi="仿宋" w:eastAsia="仿宋" w:cs="宋体"/>
          <w:sz w:val="28"/>
          <w:szCs w:val="28"/>
          <w:shd w:val="clear" w:color="auto" w:fill="ffffff"/>
        </w:rPr>
      </w:pPr>
      <w:r>
        <w:fldChar w:fldCharType="begin"/>
      </w:r>
      <w:r>
        <w:instrText xml:space="preserve"> HYPERLINK "http://www.ccgp-jiangsu.gov.cn/jiangsu/zlxz/ee/ee3a4bc5a3454aa2b0d9312230633ce9.html" </w:instrText>
      </w:r>
      <w:r>
        <w:fldChar w:fldCharType="separate"/>
      </w:r>
      <w:r>
        <w:rPr>
          <w:rStyle w:val="1024"/>
          <w:rFonts w:ascii="仿宋" w:hAnsi="仿宋" w:eastAsia="仿宋" w:cs="宋体"/>
          <w:sz w:val="28"/>
          <w:szCs w:val="28"/>
          <w:shd w:val="clear" w:color="auto" w:fill="ffffff"/>
        </w:rPr>
        <w:t xml:space="preserve">http://www.ccgp-jiangsu.gov.cn/jiangsu/zlxz/ee/ee3a4bc5a3454aa2b0d9312230633ce9.html</w:t>
      </w:r>
      <w:r>
        <w:rPr>
          <w:rStyle w:val="1024"/>
          <w:rFonts w:ascii="仿宋" w:hAnsi="仿宋" w:eastAsia="仿宋" w:cs="宋体"/>
          <w:sz w:val="28"/>
          <w:szCs w:val="28"/>
          <w:shd w:val="clear" w:color="auto" w:fill="ffffff"/>
        </w:rPr>
        <w:fldChar w:fldCharType="end"/>
      </w:r>
      <w:r/>
    </w:p>
    <w:p>
      <w:pPr>
        <w:ind w:left="503"/>
        <w:jc w:val="left"/>
        <w:spacing w:line="440" w:lineRule="exact"/>
        <w:rPr>
          <w:rFonts w:ascii="仿宋" w:hAnsi="仿宋" w:eastAsia="仿宋" w:cs="宋体"/>
          <w:sz w:val="28"/>
          <w:szCs w:val="28"/>
          <w:shd w:val="clear" w:color="auto" w:fill="ffffff"/>
        </w:rPr>
      </w:pPr>
      <w:r>
        <w:rPr>
          <w:rFonts w:hint="eastAsia" w:ascii="仿宋" w:hAnsi="仿宋" w:eastAsia="仿宋" w:cs="宋体"/>
          <w:sz w:val="28"/>
          <w:szCs w:val="28"/>
          <w:shd w:val="clear" w:color="auto" w:fill="ffffff"/>
        </w:rPr>
        <w:t xml:space="preserve">技术服务联系电话：详见招标文件第一章</w:t>
      </w:r>
      <w:r/>
    </w:p>
    <w:p>
      <w:pPr>
        <w:ind w:firstLine="560"/>
        <w:spacing w:line="440" w:lineRule="exact"/>
        <w:rPr>
          <w:rFonts w:ascii="黑体" w:hAnsi="黑体" w:eastAsia="黑体" w:cs="黑体"/>
          <w:sz w:val="28"/>
          <w:szCs w:val="28"/>
        </w:rPr>
      </w:pPr>
      <w:r>
        <w:rPr>
          <w:rFonts w:hint="eastAsia" w:ascii="黑体" w:hAnsi="黑体" w:eastAsia="黑体" w:cs="黑体"/>
          <w:sz w:val="28"/>
          <w:szCs w:val="28"/>
        </w:rPr>
        <w:t xml:space="preserve">三、供应商相关法律责任提醒</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（一）提供虚假材料谋取中标、成交的；</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《政府采购法实施条例》第七十二条　供应商有下列情形之一的，依照政府采购法第七十七条第一款的规定追究法律责任：</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spacing w:line="440" w:lineRule="exact"/>
        <w:rPr>
          <w:rFonts w:ascii="黑体" w:hAnsi="黑体" w:eastAsia="黑体" w:cs="黑体"/>
          <w:sz w:val="28"/>
          <w:szCs w:val="28"/>
        </w:rPr>
      </w:pPr>
      <w:r>
        <w:rPr>
          <w:rFonts w:hint="eastAsia" w:ascii="黑体" w:hAnsi="黑体" w:eastAsia="黑体" w:cs="黑体"/>
          <w:sz w:val="28"/>
          <w:szCs w:val="28"/>
        </w:rPr>
        <w:t xml:space="preserve">四、政府采购政策 </w:t>
      </w:r>
      <w:r/>
    </w:p>
    <w:p>
      <w:pPr>
        <w:pStyle w:val="947"/>
        <w:ind w:firstLine="562"/>
        <w:jc w:val="both"/>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4.1中小企业、监狱企业及残疾人福利性单位</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4.1.1中小企业定义：</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4.1.1.1中小企业是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4.1.1.2投标人提供的货物、工程或者服务符合下列情形的，享受中小企业扶持政策：</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4.1.1.3在货物采购项目中，投标人提供的货物既有中小企业制造货物，也有大型企业制造货物的，不享受中小企业扶持政策。</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4.1.1.4以联合体形式参加政府采购活动，联合体各方均为中小企业的，联合体视同中小企业。其中，联合体各方均为小微企业的，联合体视同小微企业。</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4.1.3残疾人福利单位定义：享受政府采购支持政策的残疾人福利性单位应当同时满足以下条件：</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4.1.4小微企业价格评审优惠的政策调整：见《评标方法与评标标准》（如涉及）。</w:t>
      </w:r>
      <w:r/>
    </w:p>
    <w:p>
      <w:pPr>
        <w:pStyle w:val="947"/>
        <w:ind w:firstLine="562"/>
        <w:jc w:val="both"/>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4.2 政府采购节能产品、环境标志产品</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4.2.4非政府强制采购的节能产品或环境标志产品，依据品目清单和认证证书实施政府优先采购。优先采购的具体规定见第五章《评标方法与评标标准》（如涉及）。</w:t>
      </w:r>
      <w:r/>
    </w:p>
    <w:p>
      <w:pPr>
        <w:pStyle w:val="947"/>
        <w:ind w:firstLine="562"/>
        <w:jc w:val="both"/>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4.3 商品包装、快递包装</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947"/>
        <w:ind w:firstLine="562"/>
        <w:jc w:val="both"/>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4.4 绿色数据中心</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 </w:t>
      </w:r>
      <w:bookmarkStart w:id="6" w:name="sendNo"/>
      <w:r>
        <w:rPr>
          <w:rFonts w:hint="eastAsia" w:ascii="仿宋" w:hAnsi="仿宋" w:eastAsia="仿宋" w:cs="仿宋"/>
          <w:sz w:val="28"/>
          <w:szCs w:val="28"/>
        </w:rPr>
        <w:t xml:space="preserve">财库〔2023〕7号</w:t>
      </w:r>
      <w:bookmarkEnd w:id="6"/>
      <w:r>
        <w:rPr>
          <w:rFonts w:hint="eastAsia" w:ascii="仿宋" w:hAnsi="仿宋" w:eastAsia="仿宋" w:cs="仿宋"/>
          <w:sz w:val="28"/>
          <w:szCs w:val="28"/>
        </w:rPr>
        <w:t xml:space="preserve">）要求，</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4.5.1采购人采购数据中心相关设备、运维服务，应当有利于节约能源、环境保护和资源循环利用，按照《需求标准》实施相关采购活动。</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4.5.2采购人应当加强采购需求管理，根据《需求标准》提出的指标编制数据中心相关设备、运维服务政府采购项目的采购文件，并在合同中明确对相关指标的验收方式和违约责任。</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4.5.3采购人在项目的投标、响应环节，原则上不对数据中心相关设备、服务进行检测、认证，也不要求供应商提供检测报告、认证报告，供应商出具符合相关要求的承诺函可视为符合规定。</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4.5.5对于供应商未按合同约定提供设备或服务的，采购人应当依法追究其违约责任。对于供应商提供虚假材料谋取中标、成交的，依法予以处理。</w:t>
      </w:r>
      <w:r/>
    </w:p>
    <w:p>
      <w:pPr>
        <w:pStyle w:val="947"/>
        <w:ind w:firstLine="562"/>
        <w:jc w:val="both"/>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4.6信息安全产品</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4.6.1依据《关于信息安全产品实施政府采购的通知》（财库〔2010〕48 号），所投产品属于《关于调整信息安全产品强制性认证实施要求的公告》（2009年第33号）范围的，应采用经国家认证的信息安全产品，否则投标无效。</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4.6.2未按要求提供相关材料的，不享受相关政策。</w:t>
      </w:r>
      <w:r/>
    </w:p>
    <w:p>
      <w:pPr>
        <w:pStyle w:val="947"/>
        <w:ind w:firstLine="562"/>
        <w:jc w:val="both"/>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4.7 电子履约保函(保险)</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947"/>
        <w:ind w:firstLine="560"/>
        <w:jc w:val="both"/>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fldChar w:fldCharType="begin"/>
      </w:r>
      <w:r>
        <w:instrText xml:space="preserve"> HYPERLINK "http://www.ccgp-jiangsu.gov.cn/jiangsu/zlxz" \o "www.ccgp-jiangsu.gov.cn/jiangsu/zlxz）下载" </w:instrText>
      </w:r>
      <w: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ind w:firstLine="560"/>
        <w:jc w:val="center"/>
        <w:spacing w:line="520" w:lineRule="exact"/>
        <w:rPr>
          <w:rFonts w:ascii="方正小标宋_GBK" w:hAnsi="方正小标宋_GBK" w:eastAsia="方正小标宋_GBK" w:cs="方正小标宋_GBK"/>
          <w:bCs/>
          <w:sz w:val="28"/>
          <w:szCs w:val="28"/>
        </w:rPr>
        <w:outlineLvl w:val="0"/>
      </w:pPr>
      <w:r>
        <w:rPr>
          <w:rFonts w:ascii="方正小标宋_GBK" w:hAnsi="方正小标宋_GBK" w:eastAsia="方正小标宋_GBK" w:cs="方正小标宋_GBK"/>
          <w:bCs/>
          <w:sz w:val="28"/>
          <w:szCs w:val="28"/>
        </w:rPr>
      </w:r>
      <w:r/>
    </w:p>
    <w:p>
      <w:pPr>
        <w:ind w:firstLine="560"/>
        <w:jc w:val="center"/>
        <w:spacing w:line="520" w:lineRule="exact"/>
        <w:rPr>
          <w:rFonts w:ascii="方正小标宋_GBK" w:hAnsi="方正小标宋_GBK" w:eastAsia="方正小标宋_GBK" w:cs="方正小标宋_GBK"/>
          <w:bCs/>
          <w:sz w:val="28"/>
          <w:szCs w:val="28"/>
        </w:rPr>
        <w:sectPr>
          <w:footerReference w:type="default" r:id="rId9"/>
          <w:footnotePr/>
          <w:endnotePr/>
          <w:type w:val="nextPage"/>
          <w:pgSz w:w="11906" w:h="16838" w:orient="portrait"/>
          <w:pgMar w:top="1701" w:right="1474" w:bottom="1440" w:left="1474" w:header="851" w:footer="992" w:gutter="0"/>
          <w:pgNumType w:start="1"/>
          <w:cols w:num="1" w:sep="0" w:space="0" w:equalWidth="1"/>
          <w:docGrid w:linePitch="360"/>
        </w:sectPr>
        <w:outlineLvl w:val="0"/>
      </w:pPr>
      <w:r>
        <w:rPr>
          <w:rFonts w:ascii="方正小标宋_GBK" w:hAnsi="方正小标宋_GBK" w:eastAsia="方正小标宋_GBK" w:cs="方正小标宋_GBK"/>
          <w:bCs/>
          <w:sz w:val="28"/>
          <w:szCs w:val="28"/>
        </w:rPr>
      </w:r>
      <w:r/>
    </w:p>
    <w:p>
      <w:pPr>
        <w:jc w:val="center"/>
        <w:spacing w:line="520" w:lineRule="exact"/>
        <w:rPr>
          <w:rFonts w:ascii="方正小标宋_GBK" w:hAnsi="方正小标宋_GBK" w:eastAsia="方正小标宋_GBK" w:cs="方正小标宋_GBK"/>
          <w:bCs/>
          <w:sz w:val="40"/>
          <w:szCs w:val="40"/>
        </w:rPr>
        <w:outlineLvl w:val="0"/>
      </w:pPr>
      <w:r>
        <w:rPr>
          <w:rFonts w:ascii="方正小标宋_GBK" w:hAnsi="方正小标宋_GBK" w:eastAsia="方正小标宋_GBK" w:cs="方正小标宋_GBK"/>
          <w:bCs/>
          <w:sz w:val="40"/>
          <w:szCs w:val="40"/>
        </w:rPr>
      </w:r>
      <w:r/>
    </w:p>
    <w:p>
      <w:pPr>
        <w:jc w:val="center"/>
        <w:spacing w:line="520" w:lineRule="exact"/>
        <w:rPr>
          <w:rFonts w:ascii="方正小标宋_GBK" w:hAnsi="方正小标宋_GBK" w:eastAsia="方正小标宋_GBK" w:cs="方正小标宋_GBK"/>
          <w:bCs/>
          <w:sz w:val="40"/>
          <w:szCs w:val="40"/>
        </w:rPr>
        <w:outlineLvl w:val="0"/>
      </w:pPr>
      <w:r>
        <w:rPr>
          <w:rFonts w:hint="eastAsia" w:ascii="方正小标宋_GBK" w:hAnsi="方正小标宋_GBK" w:eastAsia="方正小标宋_GBK" w:cs="方正小标宋_GBK"/>
          <w:bCs/>
          <w:sz w:val="40"/>
          <w:szCs w:val="40"/>
        </w:rPr>
        <w:t xml:space="preserve">总目录</w:t>
      </w:r>
      <w:r/>
    </w:p>
    <w:p>
      <w:pPr>
        <w:ind w:firstLine="562"/>
        <w:spacing w:line="520" w:lineRule="exact"/>
        <w:rPr>
          <w:rFonts w:ascii="仿宋_GB2312" w:hAnsi="Arial" w:eastAsia="仿宋_GB2312"/>
          <w:b/>
          <w:sz w:val="28"/>
          <w:szCs w:val="28"/>
        </w:rPr>
      </w:pPr>
      <w:r>
        <w:rPr>
          <w:rFonts w:ascii="仿宋_GB2312" w:hAnsi="Arial" w:eastAsia="仿宋_GB2312"/>
          <w:b/>
          <w:sz w:val="28"/>
          <w:szCs w:val="28"/>
        </w:rPr>
      </w:r>
      <w:r/>
    </w:p>
    <w:p>
      <w:pPr>
        <w:numPr>
          <w:ilvl w:val="0"/>
          <w:numId w:val="4"/>
        </w:numPr>
        <w:ind w:left="-140" w:firstLine="560"/>
        <w:spacing w:line="800" w:lineRule="exact"/>
        <w:rPr>
          <w:rFonts w:ascii="黑体" w:hAnsi="Showcard Gothic" w:eastAsia="黑体"/>
          <w:sz w:val="32"/>
          <w:szCs w:val="32"/>
        </w:rPr>
        <w:outlineLvl w:val="0"/>
      </w:pPr>
      <w:r>
        <w:rPr>
          <w:rFonts w:hint="eastAsia" w:ascii="黑体" w:hAnsi="宋体" w:eastAsia="黑体"/>
          <w:sz w:val="32"/>
          <w:szCs w:val="32"/>
        </w:rPr>
        <w:t xml:space="preserve">参加征集活动的邀请</w:t>
      </w:r>
      <w:r>
        <w:rPr>
          <w:rFonts w:hint="eastAsia" w:ascii="黑体" w:hAnsi="Showcard Gothic" w:eastAsia="黑体"/>
          <w:sz w:val="32"/>
          <w:szCs w:val="32"/>
        </w:rPr>
        <w:t xml:space="preserve">………………………</w:t>
      </w:r>
      <w:r>
        <w:rPr>
          <w:rFonts w:ascii="黑体" w:hAnsi="Showcard Gothic" w:eastAsia="黑体"/>
          <w:sz w:val="32"/>
          <w:szCs w:val="32"/>
        </w:rPr>
        <w:t xml:space="preserve">2</w:t>
      </w:r>
      <w:r/>
    </w:p>
    <w:p>
      <w:pPr>
        <w:numPr>
          <w:ilvl w:val="0"/>
          <w:numId w:val="4"/>
        </w:numPr>
        <w:ind w:left="-140" w:firstLine="560"/>
        <w:spacing w:line="800" w:lineRule="exact"/>
        <w:rPr>
          <w:rFonts w:ascii="黑体" w:hAnsi="Showcard Gothic" w:eastAsia="黑体"/>
          <w:sz w:val="32"/>
          <w:szCs w:val="32"/>
        </w:rPr>
        <w:outlineLvl w:val="0"/>
      </w:pPr>
      <w:r>
        <w:rPr>
          <w:rFonts w:hint="eastAsia" w:ascii="黑体" w:hAnsi="宋体" w:eastAsia="黑体"/>
          <w:bCs/>
          <w:sz w:val="32"/>
          <w:szCs w:val="32"/>
        </w:rPr>
        <w:t xml:space="preserve">供应商须知</w:t>
      </w:r>
      <w:r>
        <w:rPr>
          <w:rFonts w:hint="eastAsia" w:ascii="黑体" w:hAnsi="Showcard Gothic" w:eastAsia="黑体"/>
          <w:sz w:val="32"/>
          <w:szCs w:val="32"/>
        </w:rPr>
        <w:t xml:space="preserve">…………………………………7</w:t>
      </w:r>
      <w:r/>
    </w:p>
    <w:p>
      <w:pPr>
        <w:numPr>
          <w:ilvl w:val="0"/>
          <w:numId w:val="4"/>
        </w:numPr>
        <w:ind w:left="-140" w:firstLine="560"/>
        <w:spacing w:line="800" w:lineRule="exact"/>
        <w:rPr>
          <w:rFonts w:ascii="黑体" w:hAnsi="Showcard Gothic" w:eastAsia="黑体"/>
          <w:sz w:val="32"/>
          <w:szCs w:val="32"/>
        </w:rPr>
        <w:outlineLvl w:val="0"/>
      </w:pPr>
      <w:r>
        <w:rPr>
          <w:rFonts w:hint="eastAsia" w:ascii="黑体" w:hAnsi="宋体" w:eastAsia="黑体"/>
          <w:sz w:val="32"/>
          <w:szCs w:val="32"/>
        </w:rPr>
        <w:t xml:space="preserve">框架协议文本及采购合同</w:t>
      </w:r>
      <w:r>
        <w:rPr>
          <w:rFonts w:hint="eastAsia" w:ascii="黑体" w:hAnsi="Showcard Gothic" w:eastAsia="黑体"/>
          <w:sz w:val="32"/>
          <w:szCs w:val="32"/>
        </w:rPr>
        <w:t xml:space="preserve">…………………15</w:t>
      </w:r>
      <w:r/>
    </w:p>
    <w:p>
      <w:pPr>
        <w:numPr>
          <w:ilvl w:val="0"/>
          <w:numId w:val="4"/>
        </w:numPr>
        <w:ind w:left="-140" w:firstLine="560"/>
        <w:spacing w:line="800" w:lineRule="exact"/>
        <w:rPr>
          <w:rFonts w:ascii="黑体" w:hAnsi="Showcard Gothic" w:eastAsia="黑体"/>
          <w:sz w:val="32"/>
          <w:szCs w:val="32"/>
        </w:rPr>
        <w:outlineLvl w:val="0"/>
      </w:pPr>
      <w:r>
        <w:rPr>
          <w:rFonts w:hint="eastAsia" w:ascii="黑体" w:hAnsi="宋体" w:eastAsia="黑体"/>
          <w:sz w:val="32"/>
          <w:szCs w:val="32"/>
        </w:rPr>
        <w:t xml:space="preserve">采购需求</w:t>
      </w:r>
      <w:r>
        <w:rPr>
          <w:rFonts w:hint="eastAsia" w:ascii="黑体" w:hAnsi="Showcard Gothic" w:eastAsia="黑体"/>
          <w:sz w:val="32"/>
          <w:szCs w:val="32"/>
        </w:rPr>
        <w:t xml:space="preserve">……………………………………</w:t>
      </w:r>
      <w:r>
        <w:rPr>
          <w:rFonts w:hint="eastAsia" w:ascii="黑体" w:hAnsi="Showcard Gothic" w:eastAsia="黑体"/>
          <w:sz w:val="32"/>
          <w:szCs w:val="32"/>
          <w:lang w:val="en-US" w:eastAsia="zh-CN"/>
        </w:rPr>
        <w:t xml:space="preserve">28</w:t>
      </w:r>
      <w:r/>
    </w:p>
    <w:p>
      <w:pPr>
        <w:numPr>
          <w:ilvl w:val="0"/>
          <w:numId w:val="4"/>
        </w:numPr>
        <w:ind w:left="-140" w:firstLine="560"/>
        <w:spacing w:line="800" w:lineRule="exact"/>
        <w:rPr>
          <w:rFonts w:ascii="黑体" w:hAnsi="Showcard Gothic" w:eastAsia="黑体"/>
          <w:sz w:val="32"/>
          <w:szCs w:val="32"/>
        </w:rPr>
        <w:outlineLvl w:val="0"/>
      </w:pPr>
      <w:r>
        <w:rPr>
          <w:rFonts w:hint="eastAsia" w:ascii="黑体" w:hAnsi="宋体" w:eastAsia="黑体"/>
          <w:bCs/>
          <w:sz w:val="32"/>
          <w:szCs w:val="32"/>
        </w:rPr>
        <w:t xml:space="preserve">确定入围及成交供应商</w:t>
      </w:r>
      <w:r>
        <w:rPr>
          <w:rFonts w:hint="eastAsia" w:ascii="黑体" w:hAnsi="Showcard Gothic" w:eastAsia="黑体"/>
          <w:sz w:val="32"/>
          <w:szCs w:val="32"/>
        </w:rPr>
        <w:t xml:space="preserve">……………………</w:t>
      </w:r>
      <w:r>
        <w:rPr>
          <w:rFonts w:hint="eastAsia" w:ascii="黑体" w:hAnsi="Showcard Gothic" w:eastAsia="黑体"/>
          <w:sz w:val="32"/>
          <w:szCs w:val="32"/>
          <w:lang w:val="en-US" w:eastAsia="zh-CN"/>
        </w:rPr>
        <w:t xml:space="preserve">39</w:t>
      </w:r>
      <w:r/>
    </w:p>
    <w:p>
      <w:pPr>
        <w:numPr>
          <w:ilvl w:val="0"/>
          <w:numId w:val="4"/>
        </w:numPr>
        <w:ind w:left="-140" w:firstLine="560"/>
        <w:spacing w:line="800" w:lineRule="exact"/>
        <w:rPr>
          <w:rFonts w:ascii="黑体" w:hAnsi="Showcard Gothic" w:eastAsia="黑体"/>
          <w:sz w:val="32"/>
          <w:szCs w:val="32"/>
        </w:rPr>
        <w:outlineLvl w:val="0"/>
      </w:pPr>
      <w:r>
        <w:rPr>
          <w:rFonts w:hint="eastAsia" w:ascii="黑体" w:hAnsi="宋体" w:eastAsia="黑体"/>
          <w:sz w:val="32"/>
          <w:szCs w:val="32"/>
          <w:lang w:eastAsia="zh-CN"/>
        </w:rPr>
        <w:t xml:space="preserve">申请</w:t>
      </w:r>
      <w:r>
        <w:rPr>
          <w:rFonts w:hint="eastAsia" w:ascii="黑体" w:hAnsi="宋体" w:eastAsia="黑体"/>
          <w:sz w:val="32"/>
          <w:szCs w:val="32"/>
        </w:rPr>
        <w:t xml:space="preserve">文件格式</w:t>
      </w:r>
      <w:r>
        <w:rPr>
          <w:rFonts w:hint="eastAsia" w:ascii="黑体" w:hAnsi="Showcard Gothic" w:eastAsia="黑体"/>
          <w:sz w:val="32"/>
          <w:szCs w:val="32"/>
        </w:rPr>
        <w:t xml:space="preserve">………………………………</w:t>
      </w:r>
      <w:r>
        <w:rPr>
          <w:rFonts w:hint="eastAsia" w:ascii="黑体" w:hAnsi="Showcard Gothic" w:eastAsia="黑体"/>
          <w:sz w:val="32"/>
          <w:szCs w:val="32"/>
          <w:lang w:val="en-US" w:eastAsia="zh-CN"/>
        </w:rPr>
        <w:t xml:space="preserve">40</w:t>
      </w:r>
      <w:r/>
    </w:p>
    <w:p>
      <w:pPr>
        <w:ind w:firstLine="560"/>
        <w:spacing w:line="520" w:lineRule="exact"/>
        <w:rPr>
          <w:rFonts w:ascii="Times New Roman" w:hAnsi="Times New Roman"/>
          <w:sz w:val="28"/>
          <w:szCs w:val="28"/>
        </w:rPr>
      </w:pPr>
      <w:r>
        <w:rPr>
          <w:rFonts w:ascii="Times New Roman" w:hAnsi="Times New Roman"/>
          <w:sz w:val="28"/>
          <w:szCs w:val="28"/>
        </w:rPr>
      </w:r>
      <w:r/>
    </w:p>
    <w:p>
      <w:pPr>
        <w:ind w:firstLine="560"/>
        <w:spacing w:line="520" w:lineRule="exact"/>
        <w:rPr>
          <w:sz w:val="28"/>
          <w:szCs w:val="28"/>
        </w:rPr>
      </w:pPr>
      <w:r>
        <w:rPr>
          <w:rFonts w:hint="eastAsia"/>
          <w:sz w:val="28"/>
          <w:szCs w:val="28"/>
        </w:rPr>
        <w:tab/>
      </w:r>
      <w:r/>
    </w:p>
    <w:p>
      <w:pPr>
        <w:ind w:firstLine="560"/>
        <w:spacing w:line="520" w:lineRule="exact"/>
        <w:rPr>
          <w:sz w:val="28"/>
          <w:szCs w:val="28"/>
        </w:rPr>
      </w:pPr>
      <w:r>
        <w:rPr>
          <w:sz w:val="28"/>
          <w:szCs w:val="28"/>
        </w:rPr>
      </w:r>
      <w:r/>
    </w:p>
    <w:p>
      <w:pPr>
        <w:ind w:firstLine="560"/>
        <w:spacing w:line="520" w:lineRule="exact"/>
        <w:rPr>
          <w:sz w:val="28"/>
          <w:szCs w:val="28"/>
        </w:rPr>
      </w:pPr>
      <w:r>
        <w:rPr>
          <w:sz w:val="28"/>
          <w:szCs w:val="28"/>
        </w:rPr>
      </w:r>
      <w:r/>
    </w:p>
    <w:p>
      <w:pPr>
        <w:ind w:firstLine="560"/>
        <w:spacing w:line="520" w:lineRule="exact"/>
        <w:rPr>
          <w:sz w:val="28"/>
          <w:szCs w:val="28"/>
        </w:rPr>
      </w:pPr>
      <w:r>
        <w:rPr>
          <w:sz w:val="28"/>
          <w:szCs w:val="28"/>
        </w:rPr>
      </w:r>
      <w:r/>
    </w:p>
    <w:p>
      <w:pPr>
        <w:ind w:firstLine="560"/>
        <w:spacing w:line="520" w:lineRule="exact"/>
        <w:rPr>
          <w:sz w:val="28"/>
          <w:szCs w:val="28"/>
        </w:rPr>
      </w:pPr>
      <w:r>
        <w:rPr>
          <w:sz w:val="28"/>
          <w:szCs w:val="28"/>
        </w:rPr>
      </w:r>
      <w:r/>
    </w:p>
    <w:p>
      <w:pPr>
        <w:ind w:firstLine="560"/>
        <w:spacing w:line="520" w:lineRule="exact"/>
        <w:rPr>
          <w:sz w:val="28"/>
          <w:szCs w:val="28"/>
        </w:rPr>
      </w:pPr>
      <w:r>
        <w:rPr>
          <w:sz w:val="28"/>
          <w:szCs w:val="28"/>
        </w:rPr>
      </w:r>
      <w:r/>
    </w:p>
    <w:p>
      <w:pPr>
        <w:ind w:firstLine="560"/>
        <w:spacing w:line="520" w:lineRule="exact"/>
        <w:rPr>
          <w:sz w:val="28"/>
          <w:szCs w:val="28"/>
        </w:rPr>
      </w:pPr>
      <w:r>
        <w:rPr>
          <w:sz w:val="28"/>
          <w:szCs w:val="28"/>
        </w:rPr>
      </w:r>
      <w:r/>
    </w:p>
    <w:p>
      <w:pPr>
        <w:ind w:firstLine="560"/>
        <w:spacing w:line="520" w:lineRule="exact"/>
        <w:rPr>
          <w:sz w:val="28"/>
          <w:szCs w:val="28"/>
        </w:rPr>
      </w:pPr>
      <w:r>
        <w:rPr>
          <w:sz w:val="28"/>
          <w:szCs w:val="28"/>
        </w:rPr>
      </w:r>
      <w:r/>
    </w:p>
    <w:p>
      <w:pPr>
        <w:ind w:firstLine="560"/>
        <w:spacing w:line="520" w:lineRule="exact"/>
        <w:rPr>
          <w:sz w:val="28"/>
          <w:szCs w:val="28"/>
        </w:rPr>
      </w:pPr>
      <w:r>
        <w:rPr>
          <w:sz w:val="28"/>
          <w:szCs w:val="28"/>
        </w:rPr>
      </w:r>
      <w:r/>
    </w:p>
    <w:p>
      <w:pPr>
        <w:ind w:firstLine="560"/>
        <w:spacing w:line="520" w:lineRule="exact"/>
        <w:rPr>
          <w:sz w:val="28"/>
          <w:szCs w:val="28"/>
        </w:rPr>
      </w:pPr>
      <w:r>
        <w:rPr>
          <w:sz w:val="28"/>
          <w:szCs w:val="28"/>
        </w:rPr>
      </w:r>
      <w:r/>
    </w:p>
    <w:p>
      <w:pPr>
        <w:ind w:firstLine="560"/>
        <w:spacing w:line="520" w:lineRule="exact"/>
        <w:rPr>
          <w:sz w:val="28"/>
          <w:szCs w:val="28"/>
        </w:rPr>
      </w:pPr>
      <w:r>
        <w:rPr>
          <w:sz w:val="28"/>
          <w:szCs w:val="28"/>
        </w:rPr>
      </w:r>
      <w:bookmarkEnd w:id="0"/>
      <w:r/>
      <w:r/>
    </w:p>
    <w:p>
      <w:pPr>
        <w:pStyle w:val="908"/>
        <w:numPr>
          <w:ilvl w:val="0"/>
          <w:numId w:val="5"/>
        </w:numPr>
        <w:jc w:val="center"/>
        <w:spacing w:before="0" w:after="0" w:line="520" w:lineRule="exact"/>
        <w:rPr>
          <w:rFonts w:ascii="黑体" w:eastAsia="黑体"/>
          <w:b w:val="0"/>
          <w:bCs w:val="0"/>
          <w:sz w:val="36"/>
          <w:szCs w:val="36"/>
        </w:rPr>
      </w:pPr>
      <w:r/>
      <w:bookmarkStart w:id="7" w:name="_Toc120614211"/>
      <w:r>
        <w:rPr>
          <w:rFonts w:hint="eastAsia" w:ascii="黑体" w:eastAsia="黑体"/>
          <w:b w:val="0"/>
          <w:bCs w:val="0"/>
          <w:sz w:val="36"/>
          <w:szCs w:val="36"/>
        </w:rPr>
        <w:t xml:space="preserve">  参加征集活动的邀请</w:t>
      </w:r>
      <w:r/>
    </w:p>
    <w:p>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受</w:t>
      </w:r>
      <w:r>
        <w:rPr>
          <w:rFonts w:hint="eastAsia" w:ascii="仿宋_GB2312" w:hAnsi="仿宋_GB2312" w:eastAsia="仿宋_GB2312" w:cs="仿宋_GB2312"/>
          <w:color w:val="000000"/>
          <w:sz w:val="28"/>
          <w:szCs w:val="28"/>
          <w:u w:val="single"/>
        </w:rPr>
        <w:t xml:space="preserve">兴化市机关事务服务中心</w:t>
      </w:r>
      <w:r>
        <w:rPr>
          <w:rFonts w:hint="eastAsia" w:ascii="仿宋_GB2312" w:hAnsi="仿宋_GB2312" w:eastAsia="仿宋_GB2312" w:cs="仿宋_GB2312"/>
          <w:color w:val="000000"/>
          <w:sz w:val="28"/>
          <w:szCs w:val="28"/>
        </w:rPr>
        <w:t xml:space="preserve">的委托，</w:t>
      </w:r>
      <w:r>
        <w:rPr>
          <w:rFonts w:hint="eastAsia" w:ascii="仿宋_GB2312" w:hAnsi="仿宋_GB2312" w:eastAsia="仿宋_GB2312" w:cs="仿宋_GB2312"/>
          <w:sz w:val="28"/>
          <w:szCs w:val="28"/>
        </w:rPr>
        <w:t xml:space="preserve">兴化市政务服务中心现就</w:t>
      </w:r>
      <w:r>
        <w:rPr>
          <w:rFonts w:hint="eastAsia" w:ascii="仿宋_GB2312" w:hAnsi="仿宋_GB2312" w:eastAsia="仿宋_GB2312" w:cs="仿宋_GB2312"/>
          <w:sz w:val="28"/>
          <w:szCs w:val="28"/>
          <w:u w:val="single"/>
          <w:lang w:eastAsia="zh-CN"/>
        </w:rPr>
        <w:t xml:space="preserve">2026－2027</w:t>
      </w:r>
      <w:r>
        <w:rPr>
          <w:rFonts w:hint="eastAsia" w:ascii="仿宋_GB2312" w:hAnsi="仿宋_GB2312" w:eastAsia="仿宋_GB2312" w:cs="仿宋_GB2312"/>
          <w:sz w:val="28"/>
          <w:szCs w:val="28"/>
          <w:u w:val="single"/>
        </w:rPr>
        <w:t xml:space="preserve">年度兴化市党政机关、事业单位及团体组织公务用车社会化租赁服务框架协议采购项目</w:t>
      </w:r>
      <w:r>
        <w:rPr>
          <w:rFonts w:ascii="仿宋_GB2312" w:hAnsi="仿宋_GB2312" w:eastAsia="仿宋_GB2312" w:cs="仿宋_GB2312"/>
          <w:color w:val="0000ff"/>
          <w:sz w:val="28"/>
          <w:szCs w:val="28"/>
        </w:rPr>
        <w:t xml:space="preserve">(JSZC-321281-JZCG-K2025-</w:t>
      </w:r>
      <w:r>
        <w:rPr>
          <w:rFonts w:hint="eastAsia" w:ascii="仿宋_GB2312" w:hAnsi="仿宋_GB2312" w:eastAsia="仿宋_GB2312" w:cs="仿宋_GB2312"/>
          <w:color w:val="0000ff"/>
          <w:sz w:val="28"/>
          <w:szCs w:val="28"/>
          <w:lang w:eastAsia="zh-CN"/>
        </w:rPr>
        <w:t xml:space="preserve">0022</w:t>
      </w:r>
      <w:r>
        <w:rPr>
          <w:rFonts w:ascii="仿宋_GB2312" w:hAnsi="仿宋_GB2312" w:eastAsia="仿宋_GB2312" w:cs="仿宋_GB2312"/>
          <w:color w:val="0000ff"/>
          <w:sz w:val="28"/>
          <w:szCs w:val="28"/>
        </w:rPr>
        <w:t xml:space="preserve">)</w:t>
      </w:r>
      <w:r>
        <w:rPr>
          <w:rFonts w:ascii="仿宋_GB2312" w:hAnsi="仿宋_GB2312" w:eastAsia="仿宋_GB2312" w:cs="仿宋_GB2312"/>
          <w:sz w:val="28"/>
          <w:szCs w:val="28"/>
        </w:rPr>
        <w:t xml:space="preserve">征集供应商</w:t>
      </w:r>
      <w:r>
        <w:rPr>
          <w:rFonts w:hint="eastAsia" w:ascii="仿宋_GB2312" w:hAnsi="仿宋_GB2312" w:eastAsia="仿宋_GB2312" w:cs="仿宋_GB2312"/>
          <w:sz w:val="28"/>
          <w:szCs w:val="28"/>
        </w:rPr>
        <w:t xml:space="preserve">，欢迎符合条件的供应商加入本次开放式框架协议采购。</w:t>
      </w:r>
      <w:r/>
    </w:p>
    <w:p>
      <w:pPr>
        <w:ind w:firstLine="560"/>
        <w:spacing w:line="520" w:lineRule="exact"/>
        <w:rPr>
          <w:rFonts w:ascii="仿宋_GB2312" w:hAnsi="仿宋_GB2312" w:eastAsia="仿宋_GB2312" w:cs="仿宋_GB2312"/>
          <w:sz w:val="28"/>
          <w:szCs w:val="28"/>
        </w:rPr>
        <w:pBdr>
          <w:top w:val="single" w:color="auto" w:sz="4" w:space="1"/>
          <w:left w:val="single" w:color="auto" w:sz="4" w:space="4"/>
          <w:bottom w:val="single" w:color="auto" w:sz="4" w:space="1"/>
          <w:right w:val="single" w:color="auto" w:sz="4" w:space="4"/>
        </w:pBdr>
      </w:pPr>
      <w:r>
        <w:rPr>
          <w:rFonts w:hint="eastAsia" w:ascii="仿宋_GB2312" w:hAnsi="仿宋_GB2312" w:eastAsia="仿宋_GB2312" w:cs="仿宋_GB2312"/>
          <w:sz w:val="28"/>
          <w:szCs w:val="28"/>
        </w:rPr>
        <w:t xml:space="preserve">项目概况</w:t>
      </w:r>
      <w:r/>
    </w:p>
    <w:p>
      <w:pPr>
        <w:ind w:firstLine="560"/>
        <w:spacing w:line="520" w:lineRule="exact"/>
        <w:rPr>
          <w:rFonts w:ascii="仿宋_GB2312" w:hAnsi="仿宋_GB2312" w:eastAsia="仿宋_GB2312" w:cs="仿宋_GB2312"/>
          <w:sz w:val="28"/>
          <w:szCs w:val="28"/>
        </w:rPr>
        <w:pBdr>
          <w:top w:val="single" w:color="auto" w:sz="4" w:space="1"/>
          <w:left w:val="single" w:color="auto" w:sz="4" w:space="4"/>
          <w:bottom w:val="single" w:color="auto" w:sz="4" w:space="1"/>
          <w:right w:val="single" w:color="auto" w:sz="4" w:space="4"/>
        </w:pBdr>
      </w:pPr>
      <w:r>
        <w:rPr>
          <w:rFonts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eastAsia="zh-CN"/>
        </w:rPr>
        <w:t xml:space="preserve">2026－2027</w:t>
      </w:r>
      <w:r>
        <w:rPr>
          <w:rFonts w:ascii="仿宋_GB2312" w:hAnsi="仿宋_GB2312" w:eastAsia="仿宋_GB2312" w:cs="仿宋_GB2312"/>
          <w:sz w:val="28"/>
          <w:szCs w:val="28"/>
          <w:u w:val="single"/>
        </w:rPr>
        <w:t xml:space="preserve">年</w:t>
      </w:r>
      <w:r>
        <w:rPr>
          <w:rFonts w:hint="eastAsia" w:ascii="仿宋_GB2312" w:hAnsi="仿宋_GB2312" w:eastAsia="仿宋_GB2312" w:cs="仿宋_GB2312"/>
          <w:sz w:val="28"/>
          <w:szCs w:val="28"/>
          <w:u w:val="single"/>
        </w:rPr>
        <w:t xml:space="preserve">度</w:t>
      </w:r>
      <w:r>
        <w:rPr>
          <w:rFonts w:ascii="仿宋_GB2312" w:hAnsi="仿宋_GB2312" w:eastAsia="仿宋_GB2312" w:cs="仿宋_GB2312"/>
          <w:sz w:val="28"/>
          <w:szCs w:val="28"/>
          <w:u w:val="single"/>
        </w:rPr>
        <w:t xml:space="preserve">兴化市党政机关、事业单位及团体组织公务用车社会化租赁服务框架协议采购 </w:t>
      </w:r>
      <w:r>
        <w:rPr>
          <w:rFonts w:hint="eastAsia" w:ascii="仿宋_GB2312" w:hAnsi="仿宋_GB2312" w:eastAsia="仿宋_GB2312" w:cs="仿宋_GB2312"/>
          <w:sz w:val="28"/>
          <w:szCs w:val="28"/>
        </w:rPr>
        <w:t xml:space="preserve">项目（开放式框架协议采购）的潜在供应商可在</w:t>
      </w:r>
      <w:r>
        <w:rPr>
          <w:rFonts w:hint="eastAsia" w:ascii="仿宋_GB2312" w:hAnsi="仿宋_GB2312" w:eastAsia="仿宋_GB2312" w:cs="仿宋_GB2312"/>
          <w:sz w:val="28"/>
          <w:szCs w:val="28"/>
          <w:u w:val="single"/>
        </w:rPr>
        <w:t xml:space="preserve">“苏采云”平台获取</w:t>
      </w:r>
      <w:r>
        <w:rPr>
          <w:rFonts w:hint="eastAsia" w:ascii="仿宋_GB2312" w:hAnsi="仿宋_GB2312" w:eastAsia="仿宋_GB2312" w:cs="仿宋_GB2312"/>
          <w:sz w:val="28"/>
          <w:szCs w:val="28"/>
        </w:rPr>
        <w:t xml:space="preserve">征集文件，并于</w:t>
      </w:r>
      <w:r>
        <w:rPr>
          <w:rFonts w:ascii="仿宋_GB2312" w:hAnsi="仿宋_GB2312" w:eastAsia="仿宋_GB2312" w:cs="仿宋_GB2312"/>
          <w:b/>
          <w:bCs/>
          <w:sz w:val="28"/>
          <w:szCs w:val="28"/>
          <w:highlight w:val="yellow"/>
          <w:u w:val="single"/>
        </w:rPr>
        <w:t xml:space="preserve">202</w:t>
      </w:r>
      <w:r>
        <w:rPr>
          <w:rFonts w:hint="eastAsia" w:ascii="仿宋_GB2312" w:hAnsi="仿宋_GB2312" w:eastAsia="仿宋_GB2312" w:cs="仿宋_GB2312"/>
          <w:b/>
          <w:bCs/>
          <w:sz w:val="28"/>
          <w:szCs w:val="28"/>
          <w:highlight w:val="yellow"/>
          <w:u w:val="single"/>
        </w:rPr>
        <w:t xml:space="preserve">5年</w:t>
      </w:r>
      <w:r>
        <w:rPr>
          <w:rFonts w:hint="eastAsia" w:ascii="仿宋_GB2312" w:hAnsi="仿宋_GB2312" w:eastAsia="仿宋_GB2312" w:cs="仿宋_GB2312"/>
          <w:b/>
          <w:bCs/>
          <w:sz w:val="28"/>
          <w:szCs w:val="28"/>
          <w:highlight w:val="yellow"/>
          <w:u w:val="single"/>
          <w:lang w:val="en-US" w:eastAsia="zh-CN"/>
        </w:rPr>
        <w:t xml:space="preserve">12</w:t>
      </w:r>
      <w:r>
        <w:rPr>
          <w:rFonts w:hint="eastAsia" w:ascii="仿宋_GB2312" w:hAnsi="仿宋_GB2312" w:eastAsia="仿宋_GB2312" w:cs="仿宋_GB2312"/>
          <w:b/>
          <w:bCs/>
          <w:sz w:val="28"/>
          <w:szCs w:val="28"/>
          <w:highlight w:val="yellow"/>
          <w:u w:val="single"/>
        </w:rPr>
        <w:t xml:space="preserve">月</w:t>
      </w:r>
      <w:r>
        <w:rPr>
          <w:rFonts w:hint="eastAsia" w:ascii="仿宋_GB2312" w:hAnsi="仿宋_GB2312" w:eastAsia="仿宋_GB2312" w:cs="仿宋_GB2312"/>
          <w:b/>
          <w:bCs/>
          <w:sz w:val="28"/>
          <w:szCs w:val="28"/>
          <w:highlight w:val="yellow"/>
          <w:u w:val="single"/>
          <w:lang w:val="en-US" w:eastAsia="zh-CN"/>
        </w:rPr>
        <w:t xml:space="preserve">16</w:t>
      </w:r>
      <w:r>
        <w:rPr>
          <w:rFonts w:hint="eastAsia" w:ascii="仿宋_GB2312" w:hAnsi="仿宋_GB2312" w:eastAsia="仿宋_GB2312" w:cs="仿宋_GB2312"/>
          <w:b/>
          <w:bCs/>
          <w:sz w:val="28"/>
          <w:szCs w:val="28"/>
          <w:highlight w:val="yellow"/>
          <w:u w:val="single"/>
        </w:rPr>
        <w:t xml:space="preserve">日</w:t>
      </w:r>
      <w:r>
        <w:rPr>
          <w:rFonts w:ascii="仿宋_GB2312" w:hAnsi="仿宋_GB2312" w:eastAsia="仿宋_GB2312" w:cs="仿宋_GB2312"/>
          <w:bCs/>
          <w:sz w:val="28"/>
          <w:szCs w:val="28"/>
          <w:u w:val="single"/>
        </w:rPr>
        <w:t xml:space="preserve">09</w:t>
      </w:r>
      <w:r>
        <w:rPr>
          <w:rFonts w:hint="eastAsia" w:ascii="仿宋_GB2312" w:hAnsi="仿宋_GB2312" w:eastAsia="仿宋_GB2312" w:cs="仿宋_GB2312"/>
          <w:bCs/>
          <w:sz w:val="28"/>
          <w:szCs w:val="28"/>
          <w:u w:val="single"/>
        </w:rPr>
        <w:t xml:space="preserve">点</w:t>
      </w:r>
      <w:r>
        <w:rPr>
          <w:rFonts w:ascii="仿宋_GB2312" w:hAnsi="仿宋_GB2312" w:eastAsia="仿宋_GB2312" w:cs="仿宋_GB2312"/>
          <w:bCs/>
          <w:sz w:val="28"/>
          <w:szCs w:val="28"/>
          <w:u w:val="single"/>
        </w:rPr>
        <w:t xml:space="preserve">30</w:t>
      </w:r>
      <w:r>
        <w:rPr>
          <w:rFonts w:hint="eastAsia" w:ascii="仿宋_GB2312" w:hAnsi="仿宋_GB2312" w:eastAsia="仿宋_GB2312" w:cs="仿宋_GB2312"/>
          <w:bCs/>
          <w:sz w:val="28"/>
          <w:szCs w:val="28"/>
          <w:u w:val="single"/>
        </w:rPr>
        <w:t xml:space="preserve">分（</w:t>
      </w:r>
      <w:r>
        <w:rPr>
          <w:rFonts w:hint="eastAsia" w:ascii="仿宋_GB2312" w:hAnsi="仿宋_GB2312" w:eastAsia="仿宋_GB2312" w:cs="仿宋_GB2312"/>
          <w:bCs/>
          <w:sz w:val="28"/>
          <w:szCs w:val="28"/>
        </w:rPr>
        <w:t xml:space="preserve">北京时间）前提交响应文件</w:t>
      </w:r>
      <w:r>
        <w:rPr>
          <w:rFonts w:hint="eastAsia" w:ascii="仿宋_GB2312" w:hAnsi="仿宋_GB2312" w:eastAsia="仿宋_GB2312" w:cs="仿宋_GB2312"/>
          <w:sz w:val="28"/>
          <w:szCs w:val="28"/>
        </w:rPr>
        <w:t xml:space="preserve">。</w:t>
      </w:r>
      <w:r/>
    </w:p>
    <w:p>
      <w:pPr>
        <w:pStyle w:val="910"/>
        <w:ind w:firstLine="560"/>
        <w:keepLines w:val="0"/>
        <w:keepNext w:val="0"/>
        <w:pageBreakBefore w:val="0"/>
        <w:spacing w:before="0" w:beforeAutospacing="0" w:after="0" w:afterAutospacing="0" w:line="510" w:lineRule="exact"/>
        <w:rPr>
          <w:rFonts w:ascii="黑体" w:hAnsi="黑体" w:eastAsia="黑体" w:cs="黑体"/>
          <w:b w:val="0"/>
          <w:bCs w:val="0"/>
          <w:sz w:val="28"/>
          <w:szCs w:val="28"/>
        </w:rPr>
      </w:pPr>
      <w:r/>
      <w:bookmarkStart w:id="8" w:name="_Toc28359079"/>
      <w:r>
        <w:rPr>
          <w:rFonts w:hint="eastAsia" w:ascii="黑体" w:hAnsi="黑体" w:eastAsia="黑体" w:cs="黑体"/>
          <w:b w:val="0"/>
          <w:bCs w:val="0"/>
          <w:sz w:val="28"/>
          <w:szCs w:val="28"/>
        </w:rPr>
        <w:t xml:space="preserve">一、项目基本情况</w:t>
      </w:r>
      <w:bookmarkEnd w:id="8"/>
      <w:r/>
      <w:r/>
    </w:p>
    <w:p>
      <w:pPr>
        <w:ind w:firstLine="560"/>
        <w:keepLines w:val="0"/>
        <w:keepNext w:val="0"/>
        <w:pageBreakBefore w:val="0"/>
        <w:spacing w:line="510" w:lineRule="exact"/>
        <w:rPr>
          <w:rFonts w:hint="eastAsia" w:ascii="仿宋_GB2312" w:hAnsi="仿宋_GB2312" w:eastAsia="仿宋_GB2312" w:cs="仿宋_GB2312"/>
          <w:color w:val="ff0000"/>
          <w:sz w:val="28"/>
          <w:szCs w:val="28"/>
          <w:lang w:eastAsia="zh-CN"/>
        </w:rPr>
      </w:pPr>
      <w:r>
        <w:rPr>
          <w:rFonts w:hint="eastAsia" w:ascii="仿宋_GB2312" w:hAnsi="仿宋_GB2312" w:eastAsia="仿宋_GB2312" w:cs="仿宋_GB2312"/>
          <w:sz w:val="28"/>
          <w:szCs w:val="28"/>
        </w:rPr>
        <w:t xml:space="preserve">1.项目编号：JSZC-321281-JZCG-K2025-</w:t>
      </w:r>
      <w:r>
        <w:rPr>
          <w:rFonts w:hint="eastAsia" w:ascii="仿宋_GB2312" w:hAnsi="仿宋_GB2312" w:eastAsia="仿宋_GB2312" w:cs="仿宋_GB2312"/>
          <w:sz w:val="28"/>
          <w:szCs w:val="28"/>
          <w:lang w:eastAsia="zh-CN"/>
        </w:rPr>
        <w:t xml:space="preserve">0022</w:t>
      </w:r>
      <w:r/>
    </w:p>
    <w:p>
      <w:pPr>
        <w:ind w:firstLine="560"/>
        <w:keepLines w:val="0"/>
        <w:keepNext w:val="0"/>
        <w:pageBreakBefore w:val="0"/>
        <w:spacing w:line="51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2.项目名称：</w:t>
      </w:r>
      <w:r>
        <w:rPr>
          <w:rFonts w:hint="eastAsia" w:ascii="仿宋_GB2312" w:hAnsi="仿宋_GB2312" w:eastAsia="仿宋_GB2312" w:cs="仿宋_GB2312"/>
          <w:sz w:val="28"/>
          <w:szCs w:val="28"/>
          <w:lang w:eastAsia="zh-CN"/>
        </w:rPr>
        <w:t xml:space="preserve">2026－2027</w:t>
      </w:r>
      <w:r>
        <w:rPr>
          <w:rFonts w:hint="eastAsia" w:ascii="仿宋_GB2312" w:hAnsi="仿宋_GB2312" w:eastAsia="仿宋_GB2312" w:cs="仿宋_GB2312"/>
          <w:sz w:val="28"/>
          <w:szCs w:val="28"/>
        </w:rPr>
        <w:t xml:space="preserve">年度兴化市党政机关、事业单位及团体组织公务用车社会化租赁服务框架协议采购</w:t>
      </w:r>
      <w:r/>
    </w:p>
    <w:p>
      <w:pPr>
        <w:ind w:firstLine="560"/>
        <w:keepLines w:val="0"/>
        <w:keepNext w:val="0"/>
        <w:pageBreakBefore w:val="0"/>
        <w:spacing w:line="51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3.采购方式：开放式框架协议采购</w:t>
      </w:r>
      <w:r/>
    </w:p>
    <w:p>
      <w:pPr>
        <w:ind w:firstLine="560"/>
        <w:keepLines w:val="0"/>
        <w:keepNext w:val="0"/>
        <w:pageBreakBefore w:val="0"/>
        <w:spacing w:line="51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4.最高限制单价：详见征集文件第四章</w:t>
      </w:r>
      <w:r/>
    </w:p>
    <w:p>
      <w:pPr>
        <w:ind w:firstLine="560"/>
        <w:keepLines w:val="0"/>
        <w:keepNext w:val="0"/>
        <w:pageBreakBefore w:val="0"/>
        <w:spacing w:line="51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5.适用本次框架协议的征集人或服务对象范围：兴化市党政机关、事业单位及团体组织。</w:t>
      </w:r>
      <w:r/>
    </w:p>
    <w:p>
      <w:pPr>
        <w:pStyle w:val="938"/>
        <w:ind w:firstLine="560"/>
        <w:keepLines w:val="0"/>
        <w:keepNext w:val="0"/>
        <w:pageBreakBefore w:val="0"/>
        <w:spacing w:before="0" w:after="0" w:line="510" w:lineRule="exact"/>
        <w:rPr>
          <w:rFonts w:ascii="Times New Roman" w:hAnsi="Times New Roman" w:eastAsia="仿宋_GB2312"/>
          <w:sz w:val="28"/>
          <w:szCs w:val="28"/>
        </w:rPr>
      </w:pPr>
      <w:r>
        <w:rPr>
          <w:rFonts w:ascii="仿宋_GB2312" w:hAnsi="仿宋_GB2312" w:eastAsia="仿宋_GB2312" w:cs="仿宋_GB2312"/>
          <w:sz w:val="28"/>
          <w:szCs w:val="28"/>
        </w:rPr>
        <w:t xml:space="preserve">6.</w:t>
      </w:r>
      <w:r>
        <w:rPr>
          <w:rFonts w:hint="eastAsia" w:ascii="仿宋_GB2312" w:hAnsi="仿宋_GB2312" w:eastAsia="仿宋_GB2312" w:cs="仿宋_GB2312"/>
          <w:sz w:val="28"/>
          <w:szCs w:val="28"/>
        </w:rPr>
        <w:t xml:space="preserve">采购需求</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简介</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w:t>
      </w:r>
      <w:r>
        <w:rPr>
          <w:rFonts w:ascii="Times New Roman" w:hAnsi="Times New Roman" w:eastAsia="仿宋_GB2312"/>
          <w:sz w:val="28"/>
          <w:szCs w:val="28"/>
        </w:rPr>
        <w:t xml:space="preserve">本项目分为两个包</w:t>
      </w:r>
      <w:r>
        <w:rPr>
          <w:rFonts w:hint="eastAsia" w:ascii="Times New Roman" w:hAnsi="Times New Roman" w:eastAsia="仿宋_GB2312"/>
          <w:sz w:val="28"/>
          <w:szCs w:val="28"/>
        </w:rPr>
        <w:t xml:space="preserve">：</w:t>
      </w:r>
      <w:r/>
    </w:p>
    <w:p>
      <w:pPr>
        <w:pStyle w:val="938"/>
        <w:ind w:firstLine="560"/>
        <w:keepLines w:val="0"/>
        <w:keepNext w:val="0"/>
        <w:pageBreakBefore w:val="0"/>
        <w:spacing w:before="0" w:after="0" w:line="510" w:lineRule="exact"/>
        <w:rPr>
          <w:rFonts w:ascii="Times New Roman" w:hAnsi="Times New Roman" w:eastAsia="仿宋_GB2312"/>
          <w:sz w:val="28"/>
          <w:szCs w:val="28"/>
        </w:rPr>
      </w:pPr>
      <w:r>
        <w:rPr>
          <w:rFonts w:ascii="Times New Roman" w:hAnsi="Times New Roman" w:eastAsia="仿宋_GB2312"/>
          <w:sz w:val="28"/>
          <w:szCs w:val="28"/>
        </w:rPr>
        <w:t xml:space="preserve">包一：9座以下（含9座）</w:t>
      </w:r>
      <w:bookmarkStart w:id="9" w:name="OLE_LINK2"/>
      <w:r/>
      <w:bookmarkStart w:id="10" w:name="OLE_LINK3"/>
      <w:r/>
      <w:bookmarkStart w:id="11" w:name="OLE_LINK19"/>
      <w:r>
        <w:rPr>
          <w:rFonts w:ascii="Times New Roman" w:hAnsi="Times New Roman" w:eastAsia="仿宋_GB2312"/>
          <w:sz w:val="28"/>
          <w:szCs w:val="28"/>
        </w:rPr>
        <w:t xml:space="preserve">公务用车社会化租赁服务</w:t>
      </w:r>
      <w:bookmarkEnd w:id="9"/>
      <w:r/>
      <w:bookmarkEnd w:id="10"/>
      <w:r/>
      <w:bookmarkEnd w:id="11"/>
      <w:r>
        <w:rPr>
          <w:rFonts w:ascii="Times New Roman" w:hAnsi="Times New Roman" w:eastAsia="仿宋_GB2312"/>
          <w:sz w:val="28"/>
          <w:szCs w:val="28"/>
        </w:rPr>
        <w:t xml:space="preserve">；</w:t>
      </w:r>
      <w:r/>
    </w:p>
    <w:p>
      <w:pPr>
        <w:pStyle w:val="938"/>
        <w:ind w:firstLine="560"/>
        <w:keepLines w:val="0"/>
        <w:keepNext w:val="0"/>
        <w:pageBreakBefore w:val="0"/>
        <w:spacing w:before="0" w:after="0" w:line="510" w:lineRule="exact"/>
        <w:rPr>
          <w:rFonts w:ascii="Times New Roman" w:hAnsi="Times New Roman" w:eastAsia="仿宋_GB2312"/>
          <w:sz w:val="28"/>
          <w:szCs w:val="28"/>
        </w:rPr>
      </w:pPr>
      <w:r>
        <w:rPr>
          <w:rFonts w:ascii="Times New Roman" w:hAnsi="Times New Roman" w:eastAsia="仿宋_GB2312"/>
          <w:sz w:val="28"/>
          <w:szCs w:val="28"/>
        </w:rPr>
        <w:t xml:space="preserve">包二：9座以上（不含9座）公务用车社会化租赁服务。</w:t>
      </w:r>
      <w:r/>
    </w:p>
    <w:p>
      <w:pPr>
        <w:pStyle w:val="938"/>
        <w:ind w:firstLine="560"/>
        <w:keepLines w:val="0"/>
        <w:keepNext w:val="0"/>
        <w:pageBreakBefore w:val="0"/>
        <w:spacing w:before="0" w:after="0" w:line="510" w:lineRule="exact"/>
        <w:rPr>
          <w:rFonts w:ascii="仿宋_GB2312" w:hAnsi="仿宋_GB2312" w:eastAsia="仿宋_GB2312" w:cs="仿宋_GB2312"/>
          <w:sz w:val="28"/>
          <w:szCs w:val="28"/>
        </w:rPr>
      </w:pPr>
      <w:r>
        <w:rPr>
          <w:rFonts w:ascii="Times New Roman" w:hAnsi="Times New Roman" w:eastAsia="仿宋_GB2312"/>
          <w:sz w:val="28"/>
          <w:szCs w:val="28"/>
        </w:rPr>
        <w:t xml:space="preserve">供应商可以兼投兼中。</w:t>
      </w:r>
      <w:bookmarkStart w:id="12" w:name="OLE_LINK20"/>
      <w:r/>
      <w:bookmarkStart w:id="13" w:name="OLE_LINK21"/>
      <w:r>
        <w:rPr>
          <w:rFonts w:hint="eastAsia" w:ascii="黑体" w:hAnsi="黑体" w:eastAsia="黑体" w:cs="黑体"/>
          <w:i/>
          <w:iCs/>
          <w:sz w:val="28"/>
          <w:szCs w:val="28"/>
          <w:u w:val="single"/>
        </w:rPr>
        <w:t xml:space="preserve">所有服务车辆均需配备驾驶员。</w:t>
      </w:r>
      <w:bookmarkEnd w:id="12"/>
      <w:r/>
      <w:bookmarkEnd w:id="13"/>
      <w:r>
        <w:rPr>
          <w:rFonts w:hint="eastAsia" w:ascii="仿宋_GB2312" w:hAnsi="仿宋_GB2312" w:eastAsia="仿宋_GB2312" w:cs="仿宋_GB2312"/>
          <w:sz w:val="28"/>
          <w:szCs w:val="28"/>
        </w:rPr>
        <w:t xml:space="preserve">详见征集文件第四章。</w:t>
      </w:r>
      <w:r/>
    </w:p>
    <w:p>
      <w:pPr>
        <w:pStyle w:val="938"/>
        <w:ind w:firstLine="560"/>
        <w:keepLines w:val="0"/>
        <w:keepNext w:val="0"/>
        <w:pageBreakBefore w:val="0"/>
        <w:spacing w:before="0" w:after="0" w:line="510" w:lineRule="exact"/>
        <w:rPr>
          <w:rFonts w:hint="eastAsia" w:ascii="仿宋_GB2312" w:hAnsi="仿宋_GB2312" w:eastAsia="仿宋_GB2312" w:cs="仿宋_GB2312"/>
          <w:sz w:val="28"/>
          <w:szCs w:val="28"/>
          <w:lang w:eastAsia="zh-CN"/>
        </w:rPr>
      </w:pPr>
      <w:r>
        <w:rPr>
          <w:rFonts w:ascii="仿宋_GB2312" w:hAnsi="仿宋_GB2312" w:eastAsia="仿宋_GB2312" w:cs="仿宋_GB2312"/>
          <w:sz w:val="28"/>
          <w:szCs w:val="28"/>
        </w:rPr>
        <w:t xml:space="preserve">7.</w:t>
      </w:r>
      <w:r>
        <w:rPr>
          <w:rFonts w:hint="eastAsia" w:ascii="仿宋_GB2312" w:hAnsi="仿宋_GB2312" w:eastAsia="仿宋_GB2312" w:cs="仿宋_GB2312"/>
          <w:sz w:val="28"/>
          <w:szCs w:val="28"/>
        </w:rPr>
        <w:t xml:space="preserve">框架协议的期限：</w:t>
      </w:r>
      <w:r>
        <w:rPr>
          <w:rFonts w:hint="eastAsia" w:ascii="Times New Roman" w:hAnsi="Times New Roman" w:eastAsia="仿宋_GB2312"/>
          <w:sz w:val="28"/>
          <w:szCs w:val="28"/>
          <w:lang w:eastAsia="zh-CN"/>
        </w:rPr>
        <w:t xml:space="preserve">协议</w:t>
      </w:r>
      <w:r>
        <w:rPr>
          <w:rFonts w:ascii="Times New Roman" w:hAnsi="Times New Roman" w:eastAsia="仿宋_GB2312"/>
          <w:sz w:val="28"/>
          <w:szCs w:val="28"/>
        </w:rPr>
        <w:t xml:space="preserve">签订之日起</w:t>
      </w:r>
      <w:r>
        <w:rPr>
          <w:rFonts w:hint="eastAsia" w:ascii="Times New Roman" w:hAnsi="Times New Roman" w:eastAsia="仿宋_GB2312"/>
          <w:sz w:val="28"/>
          <w:szCs w:val="28"/>
        </w:rPr>
        <w:t xml:space="preserve">两年期</w:t>
      </w:r>
      <w:r>
        <w:rPr>
          <w:rFonts w:hint="eastAsia" w:ascii="仿宋_GB2312" w:hAnsi="仿宋_GB2312" w:eastAsia="仿宋_GB2312" w:cs="仿宋_GB2312"/>
          <w:sz w:val="28"/>
          <w:szCs w:val="28"/>
          <w:u w:val="single"/>
          <w:lang w:eastAsia="zh-CN"/>
        </w:rPr>
        <w:t xml:space="preserve">【</w:t>
      </w:r>
      <w:r>
        <w:rPr>
          <w:rFonts w:hint="eastAsia" w:ascii="仿宋_GB2312" w:hAnsi="仿宋_GB2312" w:eastAsia="仿宋_GB2312" w:cs="仿宋_GB2312"/>
          <w:sz w:val="28"/>
          <w:szCs w:val="28"/>
          <w:u w:val="single"/>
        </w:rPr>
        <w:t xml:space="preserve">在框架协议期内，如遇国家、省、市政策变动（包括不限于新政策发布）或框架协议的征集要求、流程、方式等发生变化（包括但不限于系统平台升级引起的重大变动）等情形，本协议自动取消，由征集人根据新的政策规定执行</w:t>
      </w:r>
      <w:r>
        <w:rPr>
          <w:rFonts w:hint="eastAsia" w:ascii="仿宋_GB2312" w:hAnsi="仿宋_GB2312" w:eastAsia="仿宋_GB2312" w:cs="仿宋_GB2312"/>
          <w:sz w:val="28"/>
          <w:szCs w:val="28"/>
          <w:u w:val="single"/>
          <w:lang w:eastAsia="zh-CN"/>
        </w:rPr>
        <w:t xml:space="preserve">】</w:t>
      </w:r>
      <w:r/>
    </w:p>
    <w:p>
      <w:pPr>
        <w:ind w:firstLine="560"/>
        <w:keepLines w:val="0"/>
        <w:keepNext w:val="0"/>
        <w:pageBreakBefore w:val="0"/>
        <w:spacing w:line="51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8.</w:t>
      </w:r>
      <w:r>
        <w:rPr>
          <w:rFonts w:hint="eastAsia" w:ascii="仿宋_GB2312" w:hAnsi="仿宋_GB2312" w:eastAsia="仿宋_GB2312" w:cs="仿宋_GB2312"/>
          <w:sz w:val="28"/>
          <w:szCs w:val="28"/>
        </w:rPr>
        <w:t xml:space="preserve">本次征集活动</w:t>
      </w:r>
      <w:r>
        <w:rPr>
          <w:rFonts w:hint="eastAsia" w:ascii="仿宋_GB2312" w:hAnsi="仿宋_GB2312" w:eastAsia="仿宋_GB2312" w:cs="仿宋_GB2312"/>
          <w:b/>
          <w:bCs/>
          <w:sz w:val="28"/>
          <w:szCs w:val="28"/>
          <w:u w:val="single"/>
          <w:lang w:val="en-US" w:eastAsia="zh-CN"/>
        </w:rPr>
        <w:t xml:space="preserve"> </w:t>
      </w:r>
      <w:r>
        <w:rPr>
          <w:rFonts w:hint="eastAsia" w:ascii="仿宋_GB2312" w:hAnsi="仿宋_GB2312" w:eastAsia="仿宋_GB2312" w:cs="仿宋_GB2312"/>
          <w:b/>
          <w:bCs/>
          <w:sz w:val="28"/>
          <w:szCs w:val="28"/>
          <w:u w:val="single"/>
        </w:rPr>
        <w:t xml:space="preserve">不收取</w:t>
      </w:r>
      <w:r>
        <w:rPr>
          <w:rFonts w:hint="eastAsia" w:ascii="仿宋_GB2312" w:hAnsi="仿宋_GB2312" w:eastAsia="仿宋_GB2312" w:cs="仿宋_GB2312"/>
          <w:b/>
          <w:bCs/>
          <w:sz w:val="28"/>
          <w:szCs w:val="28"/>
          <w:u w:val="single"/>
          <w:lang w:val="en-US" w:eastAsia="zh-CN"/>
        </w:rPr>
        <w:t xml:space="preserve"> </w:t>
      </w:r>
      <w:r>
        <w:rPr>
          <w:rFonts w:hint="eastAsia" w:ascii="仿宋_GB2312" w:hAnsi="仿宋_GB2312" w:eastAsia="仿宋_GB2312" w:cs="仿宋_GB2312"/>
          <w:sz w:val="28"/>
          <w:szCs w:val="28"/>
        </w:rPr>
        <w:t xml:space="preserve">保证金；</w:t>
      </w:r>
      <w:r/>
    </w:p>
    <w:p>
      <w:pPr>
        <w:ind w:firstLine="560"/>
        <w:keepLines w:val="0"/>
        <w:keepNext w:val="0"/>
        <w:pageBreakBefore w:val="0"/>
        <w:spacing w:line="51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9.本项目</w:t>
      </w:r>
      <w:r>
        <w:rPr>
          <w:rFonts w:hint="eastAsia" w:ascii="仿宋_GB2312" w:hAnsi="仿宋_GB2312" w:eastAsia="仿宋_GB2312" w:cs="仿宋_GB2312"/>
          <w:b/>
          <w:bCs/>
          <w:sz w:val="28"/>
          <w:szCs w:val="28"/>
          <w:u w:val="single"/>
          <w:lang w:val="en-US" w:eastAsia="zh-CN"/>
        </w:rPr>
        <w:t xml:space="preserve"> </w:t>
      </w:r>
      <w:r>
        <w:rPr>
          <w:rFonts w:hint="eastAsia" w:ascii="仿宋_GB2312" w:hAnsi="仿宋_GB2312" w:eastAsia="仿宋_GB2312" w:cs="仿宋_GB2312"/>
          <w:b/>
          <w:bCs/>
          <w:sz w:val="28"/>
          <w:szCs w:val="28"/>
          <w:u w:val="single"/>
        </w:rPr>
        <w:t xml:space="preserve">不接受</w:t>
      </w:r>
      <w:r>
        <w:rPr>
          <w:rFonts w:hint="eastAsia" w:ascii="仿宋_GB2312" w:hAnsi="仿宋_GB2312" w:eastAsia="仿宋_GB2312" w:cs="仿宋_GB2312"/>
          <w:b/>
          <w:bCs/>
          <w:sz w:val="28"/>
          <w:szCs w:val="28"/>
          <w:u w:val="single"/>
          <w:lang w:val="en-US" w:eastAsia="zh-CN"/>
        </w:rPr>
        <w:t xml:space="preserve"> </w:t>
      </w:r>
      <w:r>
        <w:rPr>
          <w:rFonts w:hint="eastAsia" w:ascii="仿宋_GB2312" w:hAnsi="仿宋_GB2312" w:eastAsia="仿宋_GB2312" w:cs="仿宋_GB2312"/>
          <w:sz w:val="28"/>
          <w:szCs w:val="28"/>
        </w:rPr>
        <w:t xml:space="preserve">联合体参加采购活动；</w:t>
      </w:r>
      <w:r/>
    </w:p>
    <w:p>
      <w:pPr>
        <w:pStyle w:val="910"/>
        <w:ind w:firstLine="560"/>
        <w:keepLines w:val="0"/>
        <w:keepNext w:val="0"/>
        <w:pageBreakBefore w:val="0"/>
        <w:spacing w:before="0" w:beforeAutospacing="0" w:after="0" w:afterAutospacing="0" w:line="510" w:lineRule="exact"/>
        <w:rPr>
          <w:rFonts w:ascii="黑体" w:hAnsi="黑体" w:eastAsia="黑体" w:cs="黑体"/>
          <w:b w:val="0"/>
          <w:bCs w:val="0"/>
          <w:sz w:val="28"/>
          <w:szCs w:val="28"/>
        </w:rPr>
      </w:pPr>
      <w:r>
        <w:rPr>
          <w:rFonts w:hint="eastAsia" w:ascii="黑体" w:hAnsi="黑体" w:eastAsia="黑体" w:cs="黑体"/>
          <w:b w:val="0"/>
          <w:bCs w:val="0"/>
          <w:sz w:val="28"/>
          <w:szCs w:val="28"/>
        </w:rPr>
        <w:t xml:space="preserve">二、供应商的资格要求</w:t>
      </w:r>
      <w:r/>
    </w:p>
    <w:p>
      <w:pPr>
        <w:ind w:firstLine="560"/>
        <w:keepLines w:val="0"/>
        <w:keepNext w:val="0"/>
        <w:pageBreakBefore w:val="0"/>
        <w:spacing w:line="510" w:lineRule="exact"/>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（一）通用资格要求</w:t>
      </w:r>
      <w:r/>
    </w:p>
    <w:p>
      <w:pPr>
        <w:ind w:firstLine="560"/>
        <w:keepLines w:val="0"/>
        <w:keepNext w:val="0"/>
        <w:pageBreakBefore w:val="0"/>
        <w:spacing w:line="51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1.</w:t>
      </w:r>
      <w:r>
        <w:rPr>
          <w:rFonts w:hint="eastAsia" w:ascii="仿宋_GB2312" w:hAnsi="仿宋_GB2312" w:eastAsia="仿宋_GB2312" w:cs="仿宋_GB2312"/>
          <w:sz w:val="28"/>
          <w:szCs w:val="28"/>
        </w:rPr>
        <w:t xml:space="preserve">满足《中华人民共和国政府采购法》第二十二条规定，并提供下列材料：</w:t>
      </w:r>
      <w:r/>
    </w:p>
    <w:p>
      <w:pPr>
        <w:ind w:firstLine="560"/>
        <w:keepLines w:val="0"/>
        <w:keepNext w:val="0"/>
        <w:pageBreakBefore w:val="0"/>
        <w:spacing w:line="51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1.1 </w:t>
      </w:r>
      <w:r>
        <w:rPr>
          <w:rFonts w:hint="eastAsia" w:ascii="仿宋_GB2312" w:hAnsi="仿宋_GB2312" w:eastAsia="仿宋_GB2312" w:cs="仿宋_GB2312"/>
          <w:sz w:val="28"/>
          <w:szCs w:val="28"/>
        </w:rPr>
        <w:t xml:space="preserve">法人或者其他组织的营业执照等证明文件；</w:t>
      </w:r>
      <w:r/>
    </w:p>
    <w:p>
      <w:pPr>
        <w:ind w:firstLine="560"/>
        <w:keepLines w:val="0"/>
        <w:keepNext w:val="0"/>
        <w:pageBreakBefore w:val="0"/>
        <w:spacing w:line="51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1.2 </w:t>
      </w:r>
      <w:r>
        <w:rPr>
          <w:rFonts w:hint="eastAsia" w:ascii="仿宋_GB2312" w:hAnsi="仿宋_GB2312" w:eastAsia="仿宋_GB2312" w:cs="仿宋_GB2312"/>
          <w:bCs/>
          <w:sz w:val="28"/>
          <w:szCs w:val="28"/>
        </w:rPr>
        <w:t xml:space="preserve">提交响应文件截止时间前</w:t>
      </w:r>
      <w:r>
        <w:rPr>
          <w:rFonts w:hint="eastAsia" w:ascii="仿宋_GB2312" w:hAnsi="仿宋_GB2312" w:eastAsia="仿宋_GB2312" w:cs="仿宋_GB2312"/>
          <w:sz w:val="28"/>
          <w:szCs w:val="28"/>
        </w:rPr>
        <w:t xml:space="preserve">近六个月中任意一个月的财务状况报告（至少包括资产负债表和利润表），或者2023年、2024年两年中任意一个年度经审计的财务报告，或者近六个月内银行出具的资信证明；（成立不满一年不需提供）；</w:t>
      </w:r>
      <w:r/>
    </w:p>
    <w:p>
      <w:pPr>
        <w:ind w:firstLine="560"/>
        <w:keepLines w:val="0"/>
        <w:keepNext w:val="0"/>
        <w:pageBreakBefore w:val="0"/>
        <w:spacing w:line="51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1.3</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依法缴纳税收和社会保障资金的相关材料（供应商依法享受缓缴、免缴税收、社会保障资金的提供证明材料）；</w:t>
      </w:r>
      <w:r/>
    </w:p>
    <w:p>
      <w:pPr>
        <w:ind w:firstLine="560"/>
        <w:keepLines w:val="0"/>
        <w:keepNext w:val="0"/>
        <w:pageBreakBefore w:val="0"/>
        <w:spacing w:line="510" w:lineRule="exact"/>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ascii="仿宋_GB2312" w:hAnsi="仿宋_GB2312" w:eastAsia="仿宋_GB2312" w:cs="仿宋_GB2312"/>
          <w:sz w:val="28"/>
          <w:szCs w:val="28"/>
        </w:rPr>
        <w:t xml:space="preserve">1.4</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具备履行合同所必需的设备和专业技术能力的书面声明；</w:t>
      </w:r>
      <w:r/>
    </w:p>
    <w:p>
      <w:pPr>
        <w:ind w:firstLine="560"/>
        <w:keepLines w:val="0"/>
        <w:keepNext w:val="0"/>
        <w:pageBreakBefore w:val="0"/>
        <w:spacing w:line="510" w:lineRule="exact"/>
        <w:rPr>
          <w:rFonts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1.5</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参加政府采购活动前3年内在经营活动中没有重大违法记录的书面声明。</w:t>
      </w:r>
      <w:r/>
    </w:p>
    <w:p>
      <w:pPr>
        <w:ind w:firstLine="560"/>
        <w:keepLines w:val="0"/>
        <w:keepNext w:val="0"/>
        <w:pageBreakBefore w:val="0"/>
        <w:spacing w:line="510" w:lineRule="exac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560"/>
        <w:keepLines w:val="0"/>
        <w:keepNext w:val="0"/>
        <w:pageBreakBefore w:val="0"/>
        <w:spacing w:line="510" w:lineRule="exact"/>
        <w:rPr>
          <w:rFonts w:hint="eastAsia" w:ascii="仿宋_GB2312" w:hAnsi="仿宋_GB2312" w:eastAsia="仿宋_GB2312" w:cs="仿宋_GB2312"/>
          <w:sz w:val="28"/>
          <w:szCs w:val="28"/>
          <w:lang w:eastAsia="zh-CN"/>
        </w:rPr>
      </w:pPr>
      <w:r>
        <w:rPr>
          <w:rFonts w:ascii="仿宋_GB2312" w:hAnsi="仿宋_GB2312" w:eastAsia="仿宋_GB2312" w:cs="仿宋_GB2312"/>
          <w:sz w:val="28"/>
          <w:szCs w:val="28"/>
        </w:rPr>
        <w:t xml:space="preserve">3.</w:t>
      </w:r>
      <w:r>
        <w:rPr>
          <w:rFonts w:hint="eastAsia" w:ascii="仿宋_GB2312" w:hAnsi="仿宋_GB2312" w:eastAsia="仿宋_GB2312" w:cs="仿宋_GB2312"/>
          <w:sz w:val="28"/>
          <w:szCs w:val="28"/>
        </w:rPr>
        <w:t xml:space="preserve">落实政府采购政策需满足的资格要求：无</w:t>
      </w:r>
      <w:r>
        <w:rPr>
          <w:rFonts w:hint="eastAsia" w:ascii="仿宋_GB2312" w:hAnsi="仿宋_GB2312" w:eastAsia="仿宋_GB2312" w:cs="仿宋_GB2312"/>
          <w:sz w:val="28"/>
          <w:szCs w:val="28"/>
          <w:lang w:eastAsia="zh-CN"/>
        </w:rPr>
        <w:t xml:space="preserve">。</w:t>
      </w:r>
      <w:r/>
    </w:p>
    <w:p>
      <w:pPr>
        <w:ind w:firstLine="560"/>
        <w:keepLines w:val="0"/>
        <w:keepNext w:val="0"/>
        <w:pageBreakBefore w:val="0"/>
        <w:spacing w:line="510" w:lineRule="exact"/>
        <w:rPr>
          <w:rFonts w:hint="eastAsia" w:ascii="仿宋_GB2312" w:hAnsi="仿宋_GB2312" w:eastAsia="仿宋_GB2312" w:cs="仿宋_GB2312"/>
          <w:sz w:val="28"/>
          <w:szCs w:val="28"/>
          <w:lang w:eastAsia="zh-CN"/>
        </w:rPr>
      </w:pPr>
      <w:r>
        <w:rPr>
          <w:rFonts w:ascii="仿宋_GB2312" w:hAnsi="仿宋_GB2312" w:eastAsia="仿宋_GB2312" w:cs="仿宋_GB2312"/>
          <w:sz w:val="28"/>
          <w:szCs w:val="28"/>
        </w:rPr>
        <w:t xml:space="preserve">3.1</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本项目是否专门面向中小企业：否</w:t>
      </w:r>
      <w:r>
        <w:rPr>
          <w:rFonts w:hint="eastAsia" w:ascii="仿宋_GB2312" w:hAnsi="仿宋_GB2312" w:eastAsia="仿宋_GB2312" w:cs="仿宋_GB2312"/>
          <w:sz w:val="28"/>
          <w:szCs w:val="28"/>
          <w:lang w:eastAsia="zh-CN"/>
        </w:rPr>
        <w:t xml:space="preserve">。</w:t>
      </w:r>
      <w:r/>
    </w:p>
    <w:p>
      <w:pPr>
        <w:ind w:firstLine="560"/>
        <w:keepLines w:val="0"/>
        <w:keepNext w:val="0"/>
        <w:pageBreakBefore w:val="0"/>
        <w:spacing w:line="51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3.2</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供应商若为中小企业，需提供《中小微企业声明函》，格式见征集文件第六章。（监狱和戒毒企业视同小型、微型企业，提供由省级以上监狱管理局、戒毒管理局</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含新疆生产建设兵团</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出具的属于监狱企业的证明文件原件扫描件；残疾人福利性单位视同小型、微型企业，提供《残疾人福利性单位声明函》）。</w:t>
      </w:r>
      <w:r/>
    </w:p>
    <w:p>
      <w:pPr>
        <w:ind w:firstLine="560"/>
        <w:keepLines w:val="0"/>
        <w:keepNext w:val="0"/>
        <w:pageBreakBefore w:val="0"/>
        <w:spacing w:line="510" w:lineRule="exact"/>
        <w:rPr>
          <w:rFonts w:ascii="仿宋_GB2312" w:hAnsi="仿宋_GB2312" w:eastAsia="仿宋_GB2312" w:cs="仿宋_GB2312"/>
          <w:b/>
          <w:bCs/>
          <w:sz w:val="28"/>
          <w:szCs w:val="28"/>
          <w:highlight w:val="yellow"/>
          <w:u w:val="single"/>
        </w:rPr>
      </w:pPr>
      <w:r>
        <w:rPr>
          <w:rFonts w:ascii="仿宋_GB2312" w:hAnsi="仿宋_GB2312" w:eastAsia="仿宋_GB2312" w:cs="仿宋_GB2312"/>
          <w:sz w:val="28"/>
          <w:szCs w:val="28"/>
        </w:rPr>
        <w:t xml:space="preserve">4.</w:t>
      </w:r>
      <w:r>
        <w:rPr>
          <w:rFonts w:hint="eastAsia" w:ascii="仿宋_GB2312" w:hAnsi="仿宋_GB2312" w:eastAsia="仿宋_GB2312" w:cs="仿宋_GB2312"/>
          <w:sz w:val="28"/>
          <w:szCs w:val="28"/>
        </w:rPr>
        <w:t xml:space="preserve">本项目采购标的对应的中小企业划分标准所属行业为：</w:t>
      </w:r>
      <w:r>
        <w:rPr>
          <w:rFonts w:hint="eastAsia" w:ascii="仿宋_GB2312" w:hAnsi="仿宋_GB2312" w:eastAsia="仿宋_GB2312" w:cs="仿宋_GB2312"/>
          <w:b/>
          <w:bCs/>
          <w:sz w:val="28"/>
          <w:szCs w:val="28"/>
          <w:u w:val="single"/>
        </w:rPr>
        <w:t xml:space="preserve">租赁和商务服务业。</w:t>
      </w:r>
      <w:r/>
    </w:p>
    <w:p>
      <w:pPr>
        <w:ind w:firstLine="560"/>
        <w:keepLines w:val="0"/>
        <w:keepNext w:val="0"/>
        <w:pageBreakBefore w:val="0"/>
        <w:spacing w:line="510" w:lineRule="exact"/>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p>
    <w:p>
      <w:pPr>
        <w:ind w:firstLine="560"/>
        <w:keepLines w:val="0"/>
        <w:keepNext w:val="0"/>
        <w:pageBreakBefore w:val="0"/>
        <w:spacing w:line="510" w:lineRule="exact"/>
        <w:rPr>
          <w:rFonts w:ascii="Times New Roman" w:hAnsi="Times New Roman" w:eastAsia="仿宋_GB2312"/>
          <w:sz w:val="28"/>
          <w:szCs w:val="28"/>
        </w:rPr>
      </w:pPr>
      <w:r>
        <w:rPr>
          <w:rFonts w:ascii="Times New Roman" w:hAnsi="Times New Roman" w:eastAsia="仿宋_GB2312"/>
          <w:sz w:val="28"/>
          <w:szCs w:val="28"/>
        </w:rPr>
        <w:t xml:space="preserve">包一：9座以下（含9座）</w:t>
      </w:r>
      <w:bookmarkStart w:id="14" w:name="OLE_LINK5"/>
      <w:r/>
      <w:bookmarkStart w:id="15" w:name="OLE_LINK4"/>
      <w:r>
        <w:rPr>
          <w:rFonts w:ascii="Times New Roman" w:hAnsi="Times New Roman" w:eastAsia="仿宋_GB2312"/>
          <w:sz w:val="28"/>
          <w:szCs w:val="28"/>
        </w:rPr>
        <w:t xml:space="preserve">公务用车社会化租赁服务。</w:t>
      </w:r>
      <w:bookmarkEnd w:id="14"/>
      <w:r/>
      <w:bookmarkEnd w:id="15"/>
      <w:r>
        <w:rPr>
          <w:rFonts w:ascii="Times New Roman" w:hAnsi="Times New Roman" w:eastAsia="仿宋_GB2312"/>
          <w:sz w:val="28"/>
          <w:szCs w:val="28"/>
        </w:rPr>
        <w:t xml:space="preserve">供应商须有注册地交通运输主管部门办理的乘用车租赁服务的相关资质，供应商提供服务的企业所用车辆使用性质应为租赁或营运（原件扫描上传）</w:t>
      </w:r>
      <w:r>
        <w:rPr>
          <w:rFonts w:hint="eastAsia" w:ascii="Times New Roman" w:hAnsi="Times New Roman" w:eastAsia="仿宋_GB2312"/>
          <w:sz w:val="28"/>
          <w:szCs w:val="28"/>
        </w:rPr>
        <w:t xml:space="preserve">；</w:t>
      </w:r>
      <w:r/>
    </w:p>
    <w:p>
      <w:pPr>
        <w:ind w:firstLine="560"/>
        <w:keepLines w:val="0"/>
        <w:keepNext w:val="0"/>
        <w:pageBreakBefore w:val="0"/>
        <w:spacing w:line="510" w:lineRule="exact"/>
        <w:rPr>
          <w:rFonts w:ascii="仿宋_GB2312" w:hAnsi="仿宋_GB2312" w:eastAsia="仿宋_GB2312" w:cs="仿宋_GB2312"/>
          <w:sz w:val="28"/>
          <w:szCs w:val="28"/>
        </w:rPr>
      </w:pPr>
      <w:r>
        <w:rPr>
          <w:rFonts w:ascii="Times New Roman" w:hAnsi="Times New Roman" w:eastAsia="仿宋_GB2312"/>
          <w:sz w:val="28"/>
          <w:szCs w:val="28"/>
        </w:rPr>
        <w:t xml:space="preserve">包二：9座以上（不含9座）公务用车社会化租赁服务。供应商须提供中华人民共和国道路运输经营许可证，且道路运输经营许可证经营范围须包含包车客运或旅游客运或公交客运（原件扫描上传）。</w:t>
      </w:r>
      <w:r/>
    </w:p>
    <w:p>
      <w:pPr>
        <w:pStyle w:val="910"/>
        <w:ind w:firstLine="560"/>
        <w:keepLines w:val="0"/>
        <w:keepNext w:val="0"/>
        <w:pageBreakBefore w:val="0"/>
        <w:spacing w:before="0" w:beforeAutospacing="0" w:after="0" w:afterAutospacing="0" w:line="510" w:lineRule="exact"/>
        <w:rPr>
          <w:rFonts w:ascii="黑体" w:hAnsi="黑体" w:eastAsia="黑体" w:cs="黑体"/>
          <w:b w:val="0"/>
          <w:bCs w:val="0"/>
          <w:sz w:val="28"/>
          <w:szCs w:val="28"/>
        </w:rPr>
      </w:pPr>
      <w:r>
        <w:rPr>
          <w:rFonts w:hint="eastAsia" w:ascii="黑体" w:hAnsi="黑体" w:eastAsia="黑体" w:cs="黑体"/>
          <w:b w:val="0"/>
          <w:bCs w:val="0"/>
          <w:sz w:val="28"/>
          <w:szCs w:val="28"/>
        </w:rPr>
        <w:t xml:space="preserve">三、获取征集文件</w:t>
      </w:r>
      <w:r/>
    </w:p>
    <w:p>
      <w:pPr>
        <w:ind w:firstLine="562"/>
        <w:keepLines w:val="0"/>
        <w:keepNext w:val="0"/>
        <w:pageBreakBefore w:val="0"/>
        <w:spacing w:line="510" w:lineRule="exact"/>
        <w:rPr>
          <w:rFonts w:ascii="仿宋" w:hAnsi="仿宋" w:eastAsia="仿宋_GB2312" w:cs="宋体"/>
          <w:sz w:val="30"/>
          <w:szCs w:val="30"/>
          <w:u w:val="single"/>
        </w:rPr>
      </w:pPr>
      <w:r>
        <w:rPr>
          <w:rFonts w:ascii="仿宋_GB2312" w:hAnsi="仿宋_GB2312" w:eastAsia="仿宋_GB2312" w:cs="仿宋_GB2312"/>
          <w:b/>
          <w:bCs/>
          <w:sz w:val="28"/>
          <w:szCs w:val="28"/>
        </w:rPr>
        <w:t xml:space="preserve">1.</w:t>
      </w:r>
      <w:r>
        <w:rPr>
          <w:rFonts w:hint="eastAsia" w:ascii="仿宋_GB2312" w:hAnsi="仿宋_GB2312" w:eastAsia="仿宋_GB2312" w:cs="仿宋_GB2312"/>
          <w:b/>
          <w:bCs/>
          <w:sz w:val="28"/>
          <w:szCs w:val="28"/>
        </w:rPr>
        <w:t xml:space="preserve">获取时间：</w:t>
      </w:r>
      <w:r>
        <w:rPr>
          <w:rFonts w:hint="eastAsia" w:ascii="仿宋_GB2312" w:hAnsi="仿宋_GB2312" w:eastAsia="仿宋_GB2312" w:cs="仿宋_GB2312"/>
          <w:sz w:val="28"/>
          <w:szCs w:val="28"/>
          <w:u w:val="single"/>
        </w:rPr>
        <w:t xml:space="preserve">公告发布之日起</w:t>
      </w:r>
      <w:r>
        <w:rPr>
          <w:rFonts w:hint="eastAsia" w:ascii="仿宋_GB2312" w:hAnsi="仿宋_GB2312" w:eastAsia="仿宋_GB2312" w:cs="仿宋_GB2312"/>
          <w:sz w:val="28"/>
          <w:szCs w:val="28"/>
        </w:rPr>
        <w:t xml:space="preserve">至</w:t>
      </w:r>
      <w:r>
        <w:rPr>
          <w:rFonts w:hint="eastAsia" w:ascii="仿宋_GB2312" w:hAnsi="仿宋_GB2312" w:eastAsia="仿宋_GB2312" w:cs="仿宋_GB2312"/>
          <w:sz w:val="28"/>
          <w:szCs w:val="28"/>
          <w:u w:val="single"/>
        </w:rPr>
        <w:t xml:space="preserve">协议期满</w:t>
      </w:r>
      <w:r/>
    </w:p>
    <w:p>
      <w:pPr>
        <w:ind w:firstLine="562"/>
        <w:keepLines w:val="0"/>
        <w:keepNext w:val="0"/>
        <w:pageBreakBefore w:val="0"/>
        <w:spacing w:line="510" w:lineRule="exact"/>
        <w:rPr>
          <w:rFonts w:ascii="仿宋_GB2312" w:hAnsi="仿宋_GB2312" w:eastAsia="仿宋_GB2312" w:cs="仿宋_GB2312"/>
          <w:sz w:val="28"/>
          <w:szCs w:val="28"/>
          <w:u w:val="single"/>
        </w:rPr>
      </w:pPr>
      <w:r>
        <w:rPr>
          <w:rFonts w:ascii="仿宋_GB2312" w:hAnsi="仿宋_GB2312" w:eastAsia="仿宋_GB2312" w:cs="仿宋_GB2312"/>
          <w:b/>
          <w:bCs/>
          <w:sz w:val="28"/>
          <w:szCs w:val="28"/>
        </w:rPr>
        <w:t xml:space="preserve">2.</w:t>
      </w:r>
      <w:r>
        <w:rPr>
          <w:rFonts w:hint="eastAsia" w:ascii="仿宋_GB2312" w:hAnsi="仿宋_GB2312" w:eastAsia="仿宋_GB2312" w:cs="仿宋_GB2312"/>
          <w:b/>
          <w:bCs/>
          <w:sz w:val="28"/>
          <w:szCs w:val="28"/>
        </w:rPr>
        <w:t xml:space="preserve">获取方式：</w:t>
      </w:r>
      <w:r>
        <w:rPr>
          <w:rFonts w:hint="eastAsia" w:ascii="仿宋_GB2312" w:hAnsi="仿宋_GB2312" w:eastAsia="仿宋_GB2312" w:cs="仿宋_GB2312"/>
          <w:sz w:val="28"/>
          <w:szCs w:val="28"/>
          <w:u w:val="single"/>
        </w:rPr>
        <w:t xml:space="preserve">供应商应在征集文件获取截止日期前，完成注册并办理</w:t>
      </w:r>
      <w:r>
        <w:rPr>
          <w:rFonts w:ascii="仿宋_GB2312" w:hAnsi="仿宋_GB2312" w:eastAsia="仿宋_GB2312" w:cs="仿宋_GB2312"/>
          <w:sz w:val="28"/>
          <w:szCs w:val="28"/>
          <w:u w:val="single"/>
        </w:rPr>
        <w:t xml:space="preserve">CA</w:t>
      </w:r>
      <w:r>
        <w:rPr>
          <w:rFonts w:hint="eastAsia" w:ascii="仿宋_GB2312" w:hAnsi="仿宋_GB2312" w:eastAsia="仿宋_GB2312" w:cs="仿宋_GB2312"/>
          <w:sz w:val="28"/>
          <w:szCs w:val="28"/>
          <w:u w:val="single"/>
        </w:rPr>
        <w:t xml:space="preserve">证书后登录“苏采云”系统，进行项目参与并免费下载本项目的征集文件及电子响应文件模板。</w:t>
      </w:r>
      <w:r/>
    </w:p>
    <w:p>
      <w:pPr>
        <w:pStyle w:val="910"/>
        <w:ind w:firstLine="560"/>
        <w:keepLines w:val="0"/>
        <w:keepNext w:val="0"/>
        <w:pageBreakBefore w:val="0"/>
        <w:spacing w:before="0" w:beforeAutospacing="0" w:after="0" w:afterAutospacing="0" w:line="510" w:lineRule="exact"/>
        <w:rPr>
          <w:rFonts w:ascii="黑体" w:hAnsi="黑体" w:eastAsia="黑体" w:cs="黑体"/>
          <w:b w:val="0"/>
          <w:bCs w:val="0"/>
          <w:sz w:val="28"/>
          <w:szCs w:val="28"/>
        </w:rPr>
      </w:pPr>
      <w:r>
        <w:rPr>
          <w:rFonts w:hint="eastAsia" w:ascii="黑体" w:hAnsi="黑体" w:eastAsia="黑体" w:cs="黑体"/>
          <w:b w:val="0"/>
          <w:bCs w:val="0"/>
          <w:sz w:val="28"/>
          <w:szCs w:val="28"/>
        </w:rPr>
        <w:t xml:space="preserve">四、响应文件的提交方式、截止时间和地点，开启方式、时间和地点</w:t>
      </w:r>
      <w:r/>
    </w:p>
    <w:p>
      <w:pPr>
        <w:ind w:firstLine="560"/>
        <w:keepLines w:val="0"/>
        <w:keepNext w:val="0"/>
        <w:pageBreakBefore w:val="0"/>
        <w:spacing w:line="510" w:lineRule="exact"/>
        <w:rPr>
          <w:rFonts w:ascii="仿宋_GB2312" w:hAnsi="仿宋_GB2312" w:eastAsia="仿宋_GB2312" w:cs="仿宋_GB2312"/>
          <w:bCs/>
          <w:sz w:val="28"/>
          <w:szCs w:val="28"/>
          <w:u w:val="single"/>
        </w:rPr>
      </w:pPr>
      <w:r>
        <w:rPr>
          <w:rFonts w:ascii="仿宋_GB2312" w:hAnsi="仿宋_GB2312" w:eastAsia="仿宋_GB2312" w:cs="仿宋_GB2312"/>
          <w:bCs/>
          <w:sz w:val="28"/>
          <w:szCs w:val="28"/>
        </w:rPr>
        <w:t xml:space="preserve">1.</w:t>
      </w:r>
      <w:r>
        <w:rPr>
          <w:rFonts w:hint="eastAsia" w:ascii="仿宋_GB2312" w:hAnsi="仿宋_GB2312" w:eastAsia="仿宋_GB2312" w:cs="仿宋_GB2312"/>
          <w:bCs/>
          <w:sz w:val="28"/>
          <w:szCs w:val="28"/>
        </w:rPr>
        <w:t xml:space="preserve">响应文件的首次提交截止时间及开启时间：</w:t>
      </w:r>
      <w:r>
        <w:rPr>
          <w:rFonts w:ascii="仿宋_GB2312" w:hAnsi="仿宋_GB2312" w:eastAsia="仿宋_GB2312" w:cs="仿宋_GB2312"/>
          <w:b/>
          <w:bCs/>
          <w:sz w:val="28"/>
          <w:szCs w:val="28"/>
          <w:highlight w:val="yellow"/>
          <w:u w:val="single"/>
        </w:rPr>
        <w:t xml:space="preserve">202</w:t>
      </w:r>
      <w:r>
        <w:rPr>
          <w:rFonts w:hint="eastAsia" w:ascii="仿宋_GB2312" w:hAnsi="仿宋_GB2312" w:eastAsia="仿宋_GB2312" w:cs="仿宋_GB2312"/>
          <w:b/>
          <w:bCs/>
          <w:sz w:val="28"/>
          <w:szCs w:val="28"/>
          <w:highlight w:val="yellow"/>
          <w:u w:val="single"/>
        </w:rPr>
        <w:t xml:space="preserve">5年</w:t>
      </w:r>
      <w:r>
        <w:rPr>
          <w:rFonts w:hint="eastAsia" w:ascii="仿宋_GB2312" w:hAnsi="仿宋_GB2312" w:eastAsia="仿宋_GB2312" w:cs="仿宋_GB2312"/>
          <w:b/>
          <w:bCs/>
          <w:sz w:val="28"/>
          <w:szCs w:val="28"/>
          <w:highlight w:val="yellow"/>
          <w:u w:val="single"/>
          <w:lang w:val="en-US" w:eastAsia="zh-CN"/>
        </w:rPr>
        <w:t xml:space="preserve">12</w:t>
      </w:r>
      <w:r>
        <w:rPr>
          <w:rFonts w:hint="eastAsia" w:ascii="仿宋_GB2312" w:hAnsi="仿宋_GB2312" w:eastAsia="仿宋_GB2312" w:cs="仿宋_GB2312"/>
          <w:b/>
          <w:bCs/>
          <w:sz w:val="28"/>
          <w:szCs w:val="28"/>
          <w:highlight w:val="yellow"/>
          <w:u w:val="single"/>
        </w:rPr>
        <w:t xml:space="preserve">月</w:t>
      </w:r>
      <w:r>
        <w:rPr>
          <w:rFonts w:hint="eastAsia" w:ascii="仿宋_GB2312" w:hAnsi="仿宋_GB2312" w:eastAsia="仿宋_GB2312" w:cs="仿宋_GB2312"/>
          <w:b/>
          <w:bCs/>
          <w:sz w:val="28"/>
          <w:szCs w:val="28"/>
          <w:highlight w:val="yellow"/>
          <w:u w:val="single"/>
          <w:lang w:val="en-US" w:eastAsia="zh-CN"/>
        </w:rPr>
        <w:t xml:space="preserve">16</w:t>
      </w:r>
      <w:r>
        <w:rPr>
          <w:rFonts w:hint="eastAsia" w:ascii="仿宋_GB2312" w:hAnsi="仿宋_GB2312" w:eastAsia="仿宋_GB2312" w:cs="仿宋_GB2312"/>
          <w:b/>
          <w:bCs/>
          <w:sz w:val="28"/>
          <w:szCs w:val="28"/>
          <w:highlight w:val="yellow"/>
          <w:u w:val="single"/>
        </w:rPr>
        <w:t xml:space="preserve">日</w:t>
      </w:r>
      <w:r>
        <w:rPr>
          <w:rFonts w:ascii="仿宋_GB2312" w:hAnsi="仿宋_GB2312" w:eastAsia="仿宋_GB2312" w:cs="仿宋_GB2312"/>
          <w:b/>
          <w:bCs/>
          <w:sz w:val="28"/>
          <w:szCs w:val="28"/>
          <w:highlight w:val="yellow"/>
          <w:u w:val="single"/>
        </w:rPr>
        <w:t xml:space="preserve">09</w:t>
      </w:r>
      <w:r>
        <w:rPr>
          <w:rFonts w:hint="eastAsia" w:ascii="仿宋_GB2312" w:hAnsi="仿宋_GB2312" w:eastAsia="仿宋_GB2312" w:cs="仿宋_GB2312"/>
          <w:b/>
          <w:bCs/>
          <w:sz w:val="28"/>
          <w:szCs w:val="28"/>
          <w:highlight w:val="yellow"/>
          <w:u w:val="single"/>
        </w:rPr>
        <w:t xml:space="preserve">点</w:t>
      </w:r>
      <w:r>
        <w:rPr>
          <w:rFonts w:ascii="仿宋_GB2312" w:hAnsi="仿宋_GB2312" w:eastAsia="仿宋_GB2312" w:cs="仿宋_GB2312"/>
          <w:b/>
          <w:bCs/>
          <w:sz w:val="28"/>
          <w:szCs w:val="28"/>
          <w:highlight w:val="yellow"/>
          <w:u w:val="single"/>
        </w:rPr>
        <w:t xml:space="preserve">30</w:t>
      </w:r>
      <w:r>
        <w:rPr>
          <w:rFonts w:hint="eastAsia" w:ascii="仿宋_GB2312" w:hAnsi="仿宋_GB2312" w:eastAsia="仿宋_GB2312" w:cs="仿宋_GB2312"/>
          <w:b/>
          <w:bCs/>
          <w:sz w:val="28"/>
          <w:szCs w:val="28"/>
          <w:highlight w:val="yellow"/>
          <w:u w:val="single"/>
        </w:rPr>
        <w:t xml:space="preserve">分</w:t>
      </w:r>
      <w:r>
        <w:rPr>
          <w:rFonts w:hint="eastAsia" w:ascii="仿宋_GB2312" w:hAnsi="仿宋_GB2312" w:eastAsia="仿宋_GB2312" w:cs="仿宋_GB2312"/>
          <w:bCs/>
          <w:sz w:val="28"/>
          <w:szCs w:val="28"/>
        </w:rPr>
        <w:t xml:space="preserve">（北京时间）</w:t>
      </w:r>
      <w:r/>
    </w:p>
    <w:p>
      <w:pPr>
        <w:ind w:firstLine="560"/>
        <w:keepLines w:val="0"/>
        <w:keepNext w:val="0"/>
        <w:pageBreakBefore w:val="0"/>
        <w:spacing w:line="510" w:lineRule="exact"/>
        <w:rPr>
          <w:rFonts w:ascii="仿宋_GB2312" w:hAnsi="仿宋_GB2312" w:eastAsia="仿宋_GB2312" w:cs="仿宋_GB2312"/>
          <w:bCs/>
          <w:sz w:val="28"/>
          <w:szCs w:val="28"/>
          <w:u w:val="single"/>
        </w:rPr>
      </w:pPr>
      <w:r>
        <w:rPr>
          <w:rFonts w:ascii="仿宋_GB2312" w:hAnsi="仿宋_GB2312" w:eastAsia="仿宋_GB2312" w:cs="仿宋_GB2312"/>
          <w:sz w:val="28"/>
          <w:szCs w:val="28"/>
        </w:rPr>
        <w:t xml:space="preserve">2.</w:t>
      </w:r>
      <w:r>
        <w:rPr>
          <w:rFonts w:hint="eastAsia" w:ascii="仿宋_GB2312" w:hAnsi="仿宋_GB2312" w:eastAsia="仿宋_GB2312" w:cs="仿宋_GB2312"/>
          <w:sz w:val="28"/>
          <w:szCs w:val="28"/>
        </w:rPr>
        <w:t xml:space="preserve">响应文件的提交方式、开启方式和地点见本章“六、其他补充事宜”中规定。</w:t>
      </w:r>
      <w:r/>
    </w:p>
    <w:p>
      <w:pPr>
        <w:pStyle w:val="910"/>
        <w:ind w:firstLine="560"/>
        <w:keepLines w:val="0"/>
        <w:keepNext w:val="0"/>
        <w:pageBreakBefore w:val="0"/>
        <w:spacing w:before="0" w:beforeAutospacing="0" w:after="0" w:afterAutospacing="0" w:line="510" w:lineRule="exact"/>
        <w:rPr>
          <w:rFonts w:ascii="黑体" w:hAnsi="黑体" w:eastAsia="黑体" w:cs="黑体"/>
          <w:b w:val="0"/>
          <w:bCs w:val="0"/>
          <w:sz w:val="28"/>
          <w:szCs w:val="28"/>
        </w:rPr>
      </w:pPr>
      <w:r/>
      <w:bookmarkStart w:id="16" w:name="_Toc35393625"/>
      <w:r>
        <w:rPr>
          <w:rFonts w:hint="eastAsia" w:ascii="黑体" w:hAnsi="黑体" w:eastAsia="黑体" w:cs="黑体"/>
          <w:b w:val="0"/>
          <w:bCs w:val="0"/>
          <w:sz w:val="28"/>
          <w:szCs w:val="28"/>
        </w:rPr>
        <w:t xml:space="preserve">五、公告期限</w:t>
      </w:r>
      <w:bookmarkEnd w:id="16"/>
      <w:r/>
      <w:r/>
    </w:p>
    <w:p>
      <w:pPr>
        <w:ind w:firstLine="560"/>
        <w:keepLines w:val="0"/>
        <w:keepNext w:val="0"/>
        <w:pageBreakBefore w:val="0"/>
        <w:spacing w:line="51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征集公告及征集文件公告期限为自本公告发布之日起</w:t>
      </w:r>
      <w:r>
        <w:rPr>
          <w:rFonts w:ascii="仿宋_GB2312" w:hAnsi="仿宋_GB2312" w:eastAsia="仿宋_GB2312" w:cs="仿宋_GB2312"/>
          <w:sz w:val="28"/>
          <w:szCs w:val="28"/>
        </w:rPr>
        <w:t xml:space="preserve">5</w:t>
      </w:r>
      <w:r>
        <w:rPr>
          <w:rFonts w:hint="eastAsia" w:ascii="仿宋_GB2312" w:hAnsi="仿宋_GB2312" w:eastAsia="仿宋_GB2312" w:cs="仿宋_GB2312"/>
          <w:sz w:val="28"/>
          <w:szCs w:val="28"/>
        </w:rPr>
        <w:t xml:space="preserve">个工作日。</w:t>
      </w:r>
      <w:r/>
    </w:p>
    <w:p>
      <w:pPr>
        <w:pStyle w:val="910"/>
        <w:ind w:firstLine="560"/>
        <w:keepLines w:val="0"/>
        <w:keepNext w:val="0"/>
        <w:pageBreakBefore w:val="0"/>
        <w:spacing w:before="0" w:beforeAutospacing="0" w:after="0" w:afterAutospacing="0" w:line="510" w:lineRule="exact"/>
        <w:rPr>
          <w:rFonts w:ascii="黑体" w:hAnsi="黑体" w:eastAsia="黑体" w:cs="黑体"/>
          <w:b w:val="0"/>
          <w:bCs w:val="0"/>
          <w:sz w:val="28"/>
          <w:szCs w:val="28"/>
        </w:rPr>
      </w:pPr>
      <w:r>
        <w:rPr>
          <w:rFonts w:hint="eastAsia" w:ascii="黑体" w:hAnsi="黑体" w:eastAsia="黑体" w:cs="黑体"/>
          <w:b w:val="0"/>
          <w:bCs w:val="0"/>
          <w:sz w:val="28"/>
          <w:szCs w:val="28"/>
        </w:rPr>
        <w:t xml:space="preserve">六、其他补充事宜</w:t>
      </w:r>
      <w:r/>
    </w:p>
    <w:p>
      <w:pPr>
        <w:ind w:firstLine="562"/>
        <w:jc w:val="left"/>
        <w:keepLines w:val="0"/>
        <w:keepNext w:val="0"/>
        <w:pageBreakBefore w:val="0"/>
        <w:spacing w:line="510" w:lineRule="exact"/>
        <w:widowControl/>
        <w:rPr>
          <w:rFonts w:ascii="黑体" w:hAnsi="黑体" w:eastAsia="黑体" w:cs="宋体"/>
          <w:b/>
          <w:bCs/>
          <w:sz w:val="28"/>
          <w:szCs w:val="28"/>
        </w:rPr>
        <w:outlineLvl w:val="1"/>
      </w:pPr>
      <w:r>
        <w:rPr>
          <w:rFonts w:hint="eastAsia" w:ascii="黑体" w:hAnsi="黑体" w:eastAsia="黑体" w:cs="宋体"/>
          <w:b/>
          <w:bCs/>
          <w:sz w:val="28"/>
          <w:szCs w:val="28"/>
        </w:rPr>
        <w:t xml:space="preserve">（一）注意事项：</w:t>
      </w:r>
      <w:r/>
    </w:p>
    <w:p>
      <w:pPr>
        <w:ind w:firstLine="560"/>
        <w:keepLines w:val="0"/>
        <w:keepNext w:val="0"/>
        <w:pageBreakBefore w:val="0"/>
        <w:spacing w:line="51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bCs/>
          <w:sz w:val="28"/>
          <w:szCs w:val="28"/>
        </w:rPr>
        <w:t xml:space="preserve">本项目采用“苏采云”政府采购交易系统全流程电子化不见面方式进行，</w:t>
      </w:r>
      <w:r>
        <w:rPr>
          <w:rFonts w:hint="eastAsia" w:ascii="仿宋_GB2312" w:hAnsi="仿宋_GB2312" w:eastAsia="仿宋_GB2312" w:cs="仿宋_GB2312"/>
          <w:spacing w:val="-11"/>
          <w:sz w:val="28"/>
          <w:szCs w:val="28"/>
        </w:rPr>
        <w:t xml:space="preserve">供应商如确定参加本次采购活动，可自行下载（下载地址：</w:t>
      </w:r>
      <w:r>
        <w:rPr>
          <w:rFonts w:hint="eastAsia" w:ascii="仿宋_GB2312" w:hAnsi="仿宋_GB2312" w:eastAsia="仿宋_GB2312" w:cs="仿宋_GB2312"/>
          <w:sz w:val="28"/>
          <w:szCs w:val="28"/>
        </w:rPr>
        <w:t xml:space="preserve">http://www.ccgp-jiangsu.gov.cn/jiangsu/zlxz/ee/ee3a4bc5a3454aa2b0d9312230633ce9.html）《江苏省政府采购管理交易系统(苏采云)供应商操作指南》（以下简称《操作指南》)及相关资料，按照《操作指南》规定领取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和办理电子签章，进行注册并按《操作指南》要求制作上传电子响应文件、参加电子响应文件的开启活动及解密电子响应文件等。</w:t>
      </w:r>
      <w:r/>
    </w:p>
    <w:p>
      <w:pPr>
        <w:ind w:firstLine="560"/>
        <w:keepLines w:val="0"/>
        <w:keepNext w:val="0"/>
        <w:pageBreakBefore w:val="0"/>
        <w:spacing w:line="510" w:lineRule="exact"/>
        <w:rPr>
          <w:rFonts w:ascii="仿宋_GB2312" w:hAnsi="仿宋_GB2312" w:eastAsia="仿宋_GB2312" w:cs="仿宋_GB2312"/>
          <w:b/>
          <w:sz w:val="28"/>
          <w:szCs w:val="28"/>
        </w:rPr>
      </w:pPr>
      <w:r>
        <w:rPr>
          <w:rFonts w:hint="eastAsia" w:ascii="仿宋_GB2312" w:hAnsi="仿宋_GB2312" w:eastAsia="仿宋_GB2312" w:cs="仿宋_GB2312"/>
          <w:bCs/>
          <w:sz w:val="28"/>
          <w:szCs w:val="28"/>
        </w:rPr>
        <w:t xml:space="preserve">2.按照《操作指南》规定领取CA和办理电子签章,请至</w:t>
      </w:r>
      <w:r>
        <w:rPr>
          <w:rFonts w:hint="eastAsia" w:ascii="仿宋_GB2312" w:hAnsi="仿宋_GB2312" w:eastAsia="仿宋_GB2312" w:cs="仿宋_GB2312"/>
          <w:b/>
          <w:sz w:val="28"/>
          <w:szCs w:val="28"/>
        </w:rPr>
        <w:t xml:space="preserve">泰州市医药高新区泰州大道188号-公共资源交易中心（食堂旁边）一楼大厅6号窗口。联系电话：0523-81568158。</w:t>
      </w:r>
      <w:r/>
    </w:p>
    <w:p>
      <w:pPr>
        <w:ind w:firstLine="560"/>
        <w:keepLines w:val="0"/>
        <w:keepNext w:val="0"/>
        <w:pageBreakBefore w:val="0"/>
        <w:spacing w:line="510" w:lineRule="exact"/>
        <w:rPr>
          <w:rFonts w:ascii="黑体" w:hAnsi="黑体" w:eastAsia="黑体" w:cs="黑体"/>
          <w:i/>
          <w:iCs/>
          <w:sz w:val="28"/>
          <w:szCs w:val="28"/>
          <w:u w:val="single"/>
        </w:rPr>
      </w:pPr>
      <w:r>
        <w:rPr>
          <w:rFonts w:hint="eastAsia" w:ascii="黑体" w:hAnsi="黑体" w:eastAsia="黑体" w:cs="黑体"/>
          <w:i/>
          <w:iCs/>
          <w:sz w:val="28"/>
          <w:szCs w:val="28"/>
          <w:u w:val="single"/>
        </w:rPr>
        <w:t xml:space="preserve">如潜在投标人未按上述要求操作，将自行承担所产生的风险。</w:t>
      </w:r>
      <w:r/>
    </w:p>
    <w:p>
      <w:pPr>
        <w:ind w:firstLine="560"/>
        <w:keepLines w:val="0"/>
        <w:keepNext w:val="0"/>
        <w:pageBreakBefore w:val="0"/>
        <w:spacing w:line="51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3.有关本次采购的事项若存在变动或修改，敬请及时关注“江苏政府采购网”发布的信息更正公告。</w:t>
      </w:r>
      <w:r/>
    </w:p>
    <w:p>
      <w:pPr>
        <w:ind w:firstLine="560"/>
        <w:keepLines w:val="0"/>
        <w:keepNext w:val="0"/>
        <w:pageBreakBefore w:val="0"/>
        <w:spacing w:line="51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4.如在制作电子投标文件中有任何疑问，请拨打电子化政府采购技术支持电话：</w:t>
      </w:r>
      <w:r>
        <w:rPr>
          <w:rFonts w:hint="eastAsia" w:ascii="仿宋_GB2312" w:hAnsi="仿宋_GB2312" w:eastAsia="仿宋_GB2312" w:cs="仿宋_GB2312"/>
          <w:bCs/>
          <w:sz w:val="28"/>
          <w:szCs w:val="28"/>
        </w:rPr>
        <w:t xml:space="preserve">智先生：</w:t>
      </w:r>
      <w:r>
        <w:rPr>
          <w:rFonts w:ascii="仿宋_GB2312" w:hAnsi="仿宋_GB2312" w:eastAsia="仿宋_GB2312" w:cs="仿宋_GB2312"/>
          <w:bCs/>
          <w:sz w:val="28"/>
          <w:szCs w:val="28"/>
        </w:rPr>
        <w:t xml:space="preserve">0523-86897512</w:t>
      </w:r>
      <w:r>
        <w:rPr>
          <w:rFonts w:hint="eastAsia" w:ascii="仿宋_GB2312" w:hAnsi="仿宋_GB2312" w:eastAsia="仿宋_GB2312" w:cs="仿宋_GB2312"/>
          <w:bCs/>
          <w:sz w:val="28"/>
          <w:szCs w:val="28"/>
        </w:rPr>
        <w:t xml:space="preserve">；张先生：</w:t>
      </w:r>
      <w:r>
        <w:rPr>
          <w:rFonts w:ascii="仿宋_GB2312" w:hAnsi="仿宋_GB2312" w:eastAsia="仿宋_GB2312" w:cs="仿宋_GB2312"/>
          <w:bCs/>
          <w:sz w:val="28"/>
          <w:szCs w:val="28"/>
        </w:rPr>
        <w:t xml:space="preserve">0523-87633965</w:t>
      </w:r>
      <w:r>
        <w:rPr>
          <w:rFonts w:hint="eastAsia" w:ascii="仿宋_GB2312" w:hAnsi="仿宋_GB2312" w:eastAsia="仿宋_GB2312" w:cs="仿宋_GB2312"/>
          <w:bCs/>
          <w:sz w:val="28"/>
          <w:szCs w:val="28"/>
        </w:rPr>
        <w:t xml:space="preserve">。客服</w:t>
      </w:r>
      <w:r>
        <w:rPr>
          <w:rFonts w:ascii="仿宋_GB2312" w:hAnsi="仿宋_GB2312" w:eastAsia="仿宋_GB2312" w:cs="仿宋_GB2312"/>
          <w:bCs/>
          <w:sz w:val="28"/>
          <w:szCs w:val="28"/>
        </w:rPr>
        <w:t xml:space="preserve">QQ</w:t>
      </w:r>
      <w:r>
        <w:rPr>
          <w:rFonts w:hint="eastAsia" w:ascii="仿宋_GB2312" w:hAnsi="仿宋_GB2312" w:eastAsia="仿宋_GB2312" w:cs="仿宋_GB2312"/>
          <w:bCs/>
          <w:sz w:val="28"/>
          <w:szCs w:val="28"/>
        </w:rPr>
        <w:t xml:space="preserve">：</w:t>
      </w:r>
      <w:r>
        <w:rPr>
          <w:rFonts w:hint="eastAsia" w:ascii="仿宋_GB2312" w:hAnsi="仿宋_GB2312" w:eastAsia="仿宋_GB2312" w:cs="仿宋_GB2312"/>
          <w:bCs/>
          <w:sz w:val="28"/>
          <w:szCs w:val="28"/>
        </w:rPr>
        <w:t xml:space="preserve">1195486789，709339244。</w:t>
      </w:r>
      <w:r/>
    </w:p>
    <w:p>
      <w:pPr>
        <w:ind w:firstLine="562"/>
        <w:jc w:val="left"/>
        <w:keepLines w:val="0"/>
        <w:keepNext w:val="0"/>
        <w:pageBreakBefore w:val="0"/>
        <w:spacing w:line="510" w:lineRule="exact"/>
        <w:widowControl/>
        <w:rPr>
          <w:rFonts w:hint="eastAsia" w:ascii="黑体" w:hAnsi="黑体" w:eastAsia="黑体" w:cs="宋体"/>
          <w:b/>
          <w:bCs/>
          <w:sz w:val="28"/>
          <w:szCs w:val="28"/>
        </w:rPr>
        <w:outlineLvl w:val="1"/>
      </w:pPr>
      <w:r>
        <w:rPr>
          <w:rFonts w:hint="eastAsia" w:ascii="黑体" w:hAnsi="黑体" w:eastAsia="黑体" w:cs="宋体"/>
          <w:b/>
          <w:bCs/>
          <w:sz w:val="28"/>
          <w:szCs w:val="28"/>
        </w:rPr>
        <w:t xml:space="preserve">（二）特别说明：</w:t>
      </w:r>
      <w:r/>
    </w:p>
    <w:p>
      <w:pPr>
        <w:ind w:firstLine="560"/>
        <w:keepLines w:val="0"/>
        <w:keepNext w:val="0"/>
        <w:pageBreakBefore w:val="0"/>
        <w:spacing w:line="510" w:lineRule="exact"/>
        <w:rPr>
          <w:rFonts w:ascii="黑体" w:hAnsi="黑体" w:eastAsia="黑体" w:cs="黑体"/>
          <w:bCs/>
          <w:sz w:val="28"/>
          <w:szCs w:val="28"/>
          <w:u w:val="single"/>
        </w:rPr>
      </w:pPr>
      <w:r>
        <w:rPr>
          <w:rFonts w:hint="eastAsia" w:ascii="黑体" w:hAnsi="黑体" w:eastAsia="黑体" w:cs="黑体"/>
          <w:bCs/>
          <w:sz w:val="28"/>
          <w:szCs w:val="28"/>
          <w:u w:val="single"/>
        </w:rPr>
        <w:t xml:space="preserve">受</w:t>
      </w:r>
      <w:r>
        <w:rPr>
          <w:rFonts w:hint="eastAsia" w:ascii="黑体" w:hAnsi="黑体" w:eastAsia="黑体" w:cs="黑体"/>
          <w:bCs/>
          <w:sz w:val="28"/>
          <w:szCs w:val="28"/>
          <w:u w:val="single"/>
          <w:lang w:eastAsia="zh-CN"/>
        </w:rPr>
        <w:t xml:space="preserve">征集人（</w:t>
      </w:r>
      <w:r>
        <w:rPr>
          <w:rFonts w:hint="eastAsia" w:ascii="黑体" w:hAnsi="黑体" w:eastAsia="黑体" w:cs="黑体"/>
          <w:bCs/>
          <w:sz w:val="28"/>
          <w:szCs w:val="28"/>
          <w:u w:val="single"/>
        </w:rPr>
        <w:t xml:space="preserve">兴化市机关事务服务中心</w:t>
      </w:r>
      <w:r>
        <w:rPr>
          <w:rFonts w:hint="eastAsia" w:ascii="黑体" w:hAnsi="黑体" w:eastAsia="黑体" w:cs="黑体"/>
          <w:bCs/>
          <w:sz w:val="28"/>
          <w:szCs w:val="28"/>
          <w:u w:val="single"/>
          <w:lang w:eastAsia="zh-CN"/>
        </w:rPr>
        <w:t xml:space="preserve">）</w:t>
      </w:r>
      <w:r>
        <w:rPr>
          <w:rFonts w:hint="eastAsia" w:ascii="黑体" w:hAnsi="黑体" w:eastAsia="黑体" w:cs="黑体"/>
          <w:bCs/>
          <w:sz w:val="28"/>
          <w:szCs w:val="28"/>
          <w:u w:val="single"/>
        </w:rPr>
        <w:t xml:space="preserve">的委托</w:t>
      </w:r>
      <w:r>
        <w:rPr>
          <w:rFonts w:hint="eastAsia" w:ascii="黑体" w:hAnsi="黑体" w:eastAsia="黑体" w:cs="黑体"/>
          <w:bCs/>
          <w:sz w:val="28"/>
          <w:szCs w:val="28"/>
          <w:u w:val="single"/>
          <w:lang w:eastAsia="zh-CN"/>
        </w:rPr>
        <w:t xml:space="preserve">，</w:t>
      </w:r>
      <w:r>
        <w:rPr>
          <w:rFonts w:hint="eastAsia" w:ascii="黑体" w:hAnsi="黑体" w:eastAsia="黑体" w:cs="黑体"/>
          <w:bCs/>
          <w:sz w:val="28"/>
          <w:szCs w:val="28"/>
          <w:u w:val="single"/>
        </w:rPr>
        <w:t xml:space="preserve">兴化市政务服务中心（以下简称政务中心）将按照《政府采购框架协议采购方式管理暂行办法》相关规定，对供应商提交的申请文件进行审核，审核通过即确定供应商加入本次开放式框架协议采购</w:t>
      </w:r>
      <w:r>
        <w:rPr>
          <w:rFonts w:hint="eastAsia" w:ascii="黑体" w:hAnsi="黑体" w:eastAsia="黑体" w:cs="黑体"/>
          <w:bCs/>
          <w:sz w:val="28"/>
          <w:szCs w:val="28"/>
          <w:u w:val="single"/>
          <w:lang w:eastAsia="zh-CN"/>
        </w:rPr>
        <w:t xml:space="preserve">，</w:t>
      </w:r>
      <w:r>
        <w:rPr>
          <w:rFonts w:hint="eastAsia" w:ascii="黑体" w:hAnsi="黑体" w:eastAsia="黑体" w:cs="黑体"/>
          <w:bCs/>
          <w:sz w:val="28"/>
          <w:szCs w:val="28"/>
          <w:u w:val="single"/>
        </w:rPr>
        <w:t xml:space="preserve">政务中心将在2个工作日内发布入围结果公告，并向入围供应商发放入围通知书；审核不通过，政务中心将通过“苏采云”平台告知其未通过审核的原因。</w:t>
      </w:r>
      <w:r/>
    </w:p>
    <w:p>
      <w:pPr>
        <w:ind w:firstLine="560"/>
        <w:keepLines w:val="0"/>
        <w:keepNext w:val="0"/>
        <w:pageBreakBefore w:val="0"/>
        <w:spacing w:line="510" w:lineRule="exact"/>
        <w:rPr>
          <w:rFonts w:ascii="黑体" w:hAnsi="黑体" w:eastAsia="黑体" w:cs="黑体"/>
          <w:bCs/>
          <w:sz w:val="28"/>
          <w:szCs w:val="28"/>
          <w:u w:val="single"/>
        </w:rPr>
      </w:pPr>
      <w:r>
        <w:rPr>
          <w:rFonts w:hint="eastAsia" w:ascii="黑体" w:hAnsi="黑体" w:eastAsia="黑体" w:cs="黑体"/>
          <w:bCs/>
          <w:sz w:val="28"/>
          <w:szCs w:val="28"/>
          <w:u w:val="single"/>
        </w:rPr>
        <w:t xml:space="preserve">参加征集的潜在供应商可根据征集公告要求随时提交申请，直至框架协议的期限结束。供应商应当按照征集公告的要求编制申请文件，申请文件应当对征集公告提出的要求和条件作出明确响应。</w:t>
      </w:r>
      <w:r/>
    </w:p>
    <w:p>
      <w:pPr>
        <w:ind w:firstLine="560"/>
        <w:keepLines w:val="0"/>
        <w:keepNext w:val="0"/>
        <w:pageBreakBefore w:val="0"/>
        <w:spacing w:line="510" w:lineRule="exact"/>
        <w:rPr>
          <w:rFonts w:ascii="黑体" w:hAnsi="黑体" w:eastAsia="黑体" w:cs="黑体"/>
          <w:bCs/>
          <w:sz w:val="28"/>
          <w:szCs w:val="28"/>
          <w:u w:val="single"/>
        </w:rPr>
      </w:pPr>
      <w:r>
        <w:rPr>
          <w:rFonts w:hint="eastAsia" w:ascii="黑体" w:hAnsi="黑体" w:eastAsia="黑体" w:cs="黑体"/>
          <w:bCs/>
          <w:sz w:val="28"/>
          <w:szCs w:val="28"/>
          <w:u w:val="single"/>
        </w:rPr>
        <w:t xml:space="preserve">申请文件提交要求：从供应商首次提交申请文件的截止时间：</w:t>
      </w:r>
      <w:r>
        <w:rPr>
          <w:rFonts w:hint="eastAsia" w:ascii="黑体" w:hAnsi="黑体" w:eastAsia="黑体" w:cs="黑体"/>
          <w:bCs/>
          <w:sz w:val="28"/>
          <w:szCs w:val="28"/>
          <w:highlight w:val="yellow"/>
          <w:u w:val="single"/>
        </w:rPr>
        <w:t xml:space="preserve">2025年</w:t>
      </w:r>
      <w:r>
        <w:rPr>
          <w:rFonts w:hint="eastAsia" w:ascii="黑体" w:hAnsi="黑体" w:eastAsia="黑体" w:cs="黑体"/>
          <w:bCs/>
          <w:sz w:val="28"/>
          <w:szCs w:val="28"/>
          <w:highlight w:val="yellow"/>
          <w:u w:val="single"/>
          <w:lang w:val="en-US" w:eastAsia="zh-CN"/>
        </w:rPr>
        <w:t xml:space="preserve">12</w:t>
      </w:r>
      <w:r>
        <w:rPr>
          <w:rFonts w:hint="eastAsia" w:ascii="黑体" w:hAnsi="黑体" w:eastAsia="黑体" w:cs="黑体"/>
          <w:bCs/>
          <w:sz w:val="28"/>
          <w:szCs w:val="28"/>
          <w:highlight w:val="yellow"/>
          <w:u w:val="single"/>
        </w:rPr>
        <w:t xml:space="preserve">月16</w:t>
      </w:r>
      <w:r>
        <w:rPr>
          <w:rFonts w:hint="eastAsia" w:ascii="黑体" w:hAnsi="黑体" w:eastAsia="黑体" w:cs="黑体"/>
          <w:bCs/>
          <w:sz w:val="28"/>
          <w:szCs w:val="28"/>
          <w:highlight w:val="yellow"/>
          <w:u w:val="single"/>
        </w:rPr>
        <w:t xml:space="preserve">日9点30分（北京时间）</w:t>
      </w:r>
      <w:r>
        <w:rPr>
          <w:rFonts w:hint="eastAsia" w:ascii="黑体" w:hAnsi="黑体" w:eastAsia="黑体" w:cs="黑体"/>
          <w:bCs/>
          <w:sz w:val="28"/>
          <w:szCs w:val="28"/>
          <w:u w:val="single"/>
        </w:rPr>
        <w:t xml:space="preserve">至框架协议期满前，供应商可以按照征集公告要求，随时提交加入框架协议的申请。</w:t>
      </w:r>
      <w:r/>
    </w:p>
    <w:p>
      <w:pPr>
        <w:pStyle w:val="910"/>
        <w:ind w:firstLine="560"/>
        <w:keepLines w:val="0"/>
        <w:keepNext w:val="0"/>
        <w:pageBreakBefore w:val="0"/>
        <w:spacing w:before="0" w:beforeAutospacing="0" w:after="0" w:afterAutospacing="0" w:line="510" w:lineRule="exact"/>
        <w:rPr>
          <w:rFonts w:ascii="黑体" w:hAnsi="黑体" w:eastAsia="黑体" w:cs="黑体"/>
          <w:b w:val="0"/>
          <w:bCs w:val="0"/>
          <w:sz w:val="28"/>
          <w:szCs w:val="28"/>
        </w:rPr>
      </w:pPr>
      <w:r/>
      <w:bookmarkStart w:id="17" w:name="_Toc28359008"/>
      <w:r>
        <w:rPr>
          <w:rFonts w:hint="eastAsia" w:ascii="黑体" w:hAnsi="黑体" w:eastAsia="黑体" w:cs="黑体"/>
          <w:b w:val="0"/>
          <w:bCs w:val="0"/>
          <w:sz w:val="28"/>
          <w:szCs w:val="28"/>
        </w:rPr>
        <w:t xml:space="preserve">七、</w:t>
      </w:r>
      <w:bookmarkEnd w:id="17"/>
      <w:r>
        <w:rPr>
          <w:rFonts w:hint="eastAsia" w:ascii="黑体" w:hAnsi="黑体" w:eastAsia="黑体" w:cs="黑体"/>
          <w:b w:val="0"/>
          <w:bCs w:val="0"/>
          <w:sz w:val="28"/>
          <w:szCs w:val="28"/>
        </w:rPr>
        <w:t xml:space="preserve">凡对本次采购提出询问，请按以下方式联系。</w:t>
      </w:r>
      <w:r/>
    </w:p>
    <w:p>
      <w:pPr>
        <w:ind w:firstLine="560"/>
        <w:jc w:val="left"/>
        <w:keepLines w:val="0"/>
        <w:keepNext w:val="0"/>
        <w:pageBreakBefore w:val="0"/>
        <w:spacing w:line="510" w:lineRule="exact"/>
        <w:widowControl/>
        <w:rPr>
          <w:rFonts w:ascii="楷体_GB2312" w:hAnsi="楷体" w:eastAsia="楷体_GB2312" w:cs="楷体"/>
          <w:sz w:val="28"/>
          <w:szCs w:val="28"/>
        </w:rPr>
        <w:outlineLvl w:val="1"/>
      </w:pPr>
      <w:r/>
      <w:bookmarkStart w:id="18" w:name="_Toc28359097"/>
      <w:r/>
      <w:bookmarkEnd w:id="18"/>
      <w:r/>
      <w:bookmarkStart w:id="19" w:name="_Toc28359019"/>
      <w:r/>
      <w:bookmarkEnd w:id="19"/>
      <w:r/>
      <w:bookmarkStart w:id="20" w:name="_Toc35393637"/>
      <w:r/>
      <w:bookmarkEnd w:id="20"/>
      <w:r/>
      <w:bookmarkStart w:id="21" w:name="_Toc28359096"/>
      <w:r/>
      <w:bookmarkEnd w:id="21"/>
      <w:r/>
      <w:bookmarkStart w:id="22" w:name="_Toc28359020"/>
      <w:r/>
      <w:bookmarkEnd w:id="22"/>
      <w:r/>
      <w:bookmarkStart w:id="23" w:name="_Toc35393807"/>
      <w:r/>
      <w:bookmarkEnd w:id="23"/>
      <w:r/>
      <w:bookmarkStart w:id="24" w:name="_Toc35393638"/>
      <w:r>
        <w:rPr>
          <w:rFonts w:hint="eastAsia" w:ascii="楷体_GB2312" w:hAnsi="楷体" w:eastAsia="楷体_GB2312" w:cs="楷体"/>
          <w:sz w:val="28"/>
          <w:szCs w:val="28"/>
        </w:rPr>
        <w:t xml:space="preserve">1.</w:t>
      </w:r>
      <w:bookmarkEnd w:id="24"/>
      <w:r>
        <w:rPr>
          <w:rFonts w:hint="eastAsia" w:ascii="楷体_GB2312" w:hAnsi="楷体" w:eastAsia="楷体_GB2312" w:cs="楷体"/>
          <w:sz w:val="28"/>
          <w:szCs w:val="28"/>
        </w:rPr>
        <w:t xml:space="preserve">征集人信息</w:t>
      </w:r>
      <w:r/>
    </w:p>
    <w:p>
      <w:pPr>
        <w:ind w:firstLine="560"/>
        <w:jc w:val="left"/>
        <w:keepLines w:val="0"/>
        <w:keepNext w:val="0"/>
        <w:pageBreakBefore w:val="0"/>
        <w:spacing w:line="510" w:lineRule="exact"/>
        <w:widowControl/>
        <w:rPr>
          <w:rFonts w:ascii="仿宋_GB2312" w:hAnsi="仿宋" w:eastAsia="仿宋_GB2312"/>
          <w:sz w:val="28"/>
          <w:szCs w:val="28"/>
        </w:rPr>
        <w:outlineLvl w:val="1"/>
      </w:pPr>
      <w:r>
        <w:rPr>
          <w:rFonts w:hint="eastAsia" w:ascii="仿宋_GB2312" w:hAnsi="仿宋" w:eastAsia="仿宋_GB2312"/>
          <w:sz w:val="28"/>
          <w:szCs w:val="28"/>
        </w:rPr>
        <w:t xml:space="preserve">名称：兴化市机关事务服务中心</w:t>
      </w:r>
      <w:r/>
    </w:p>
    <w:p>
      <w:pPr>
        <w:ind w:firstLine="560"/>
        <w:jc w:val="left"/>
        <w:keepLines w:val="0"/>
        <w:keepNext w:val="0"/>
        <w:pageBreakBefore w:val="0"/>
        <w:spacing w:line="510" w:lineRule="exact"/>
        <w:widowControl/>
        <w:rPr>
          <w:rFonts w:ascii="仿宋_GB2312" w:hAnsi="仿宋" w:eastAsia="仿宋_GB2312"/>
          <w:sz w:val="28"/>
          <w:szCs w:val="28"/>
        </w:rPr>
        <w:outlineLvl w:val="1"/>
      </w:pPr>
      <w:r>
        <w:rPr>
          <w:rFonts w:hint="eastAsia" w:ascii="仿宋_GB2312" w:hAnsi="仿宋" w:eastAsia="仿宋_GB2312"/>
          <w:sz w:val="28"/>
          <w:szCs w:val="28"/>
        </w:rPr>
        <w:t xml:space="preserve">地址：兴化市拥绿园路1号</w:t>
      </w:r>
      <w:r/>
    </w:p>
    <w:p>
      <w:pPr>
        <w:ind w:firstLine="560"/>
        <w:jc w:val="left"/>
        <w:keepLines w:val="0"/>
        <w:keepNext w:val="0"/>
        <w:pageBreakBefore w:val="0"/>
        <w:spacing w:line="510" w:lineRule="exact"/>
        <w:widowControl/>
        <w:rPr>
          <w:rFonts w:ascii="仿宋_GB2312" w:hAnsi="仿宋" w:eastAsia="仿宋_GB2312"/>
          <w:sz w:val="28"/>
          <w:szCs w:val="28"/>
        </w:rPr>
        <w:outlineLvl w:val="1"/>
      </w:pPr>
      <w:r>
        <w:rPr>
          <w:rFonts w:hint="eastAsia" w:ascii="仿宋_GB2312" w:hAnsi="仿宋" w:eastAsia="仿宋_GB2312"/>
          <w:sz w:val="28"/>
          <w:szCs w:val="28"/>
        </w:rPr>
        <w:t xml:space="preserve">联系人：黄先生</w:t>
      </w:r>
      <w:r/>
    </w:p>
    <w:p>
      <w:pPr>
        <w:ind w:firstLine="560"/>
        <w:jc w:val="left"/>
        <w:keepLines w:val="0"/>
        <w:keepNext w:val="0"/>
        <w:pageBreakBefore w:val="0"/>
        <w:spacing w:line="510" w:lineRule="exact"/>
        <w:widowControl/>
        <w:rPr>
          <w:rFonts w:ascii="仿宋_GB2312" w:hAnsi="仿宋" w:eastAsia="仿宋_GB2312"/>
          <w:sz w:val="28"/>
          <w:szCs w:val="28"/>
        </w:rPr>
        <w:outlineLvl w:val="1"/>
      </w:pPr>
      <w:r>
        <w:rPr>
          <w:rFonts w:hint="eastAsia" w:ascii="仿宋_GB2312" w:hAnsi="仿宋" w:eastAsia="仿宋_GB2312"/>
          <w:sz w:val="28"/>
          <w:szCs w:val="28"/>
        </w:rPr>
        <w:t xml:space="preserve">联系电话：0523-80259951</w:t>
      </w:r>
      <w:r/>
    </w:p>
    <w:p>
      <w:pPr>
        <w:ind w:firstLine="560"/>
        <w:jc w:val="left"/>
        <w:keepLines w:val="0"/>
        <w:keepNext w:val="0"/>
        <w:pageBreakBefore w:val="0"/>
        <w:spacing w:line="510" w:lineRule="exact"/>
        <w:widowControl/>
        <w:rPr>
          <w:rFonts w:ascii="楷体_GB2312" w:hAnsi="楷体" w:eastAsia="楷体_GB2312" w:cs="楷体"/>
          <w:sz w:val="28"/>
          <w:szCs w:val="28"/>
        </w:rPr>
        <w:outlineLvl w:val="1"/>
      </w:pPr>
      <w:r>
        <w:rPr>
          <w:rFonts w:hint="eastAsia" w:ascii="楷体_GB2312" w:hAnsi="楷体" w:eastAsia="楷体_GB2312" w:cs="楷体"/>
          <w:sz w:val="28"/>
          <w:szCs w:val="28"/>
        </w:rPr>
        <w:t xml:space="preserve">2.代理机构信息</w:t>
      </w:r>
      <w:r/>
    </w:p>
    <w:p>
      <w:pPr>
        <w:ind w:firstLine="560"/>
        <w:jc w:val="left"/>
        <w:keepLines w:val="0"/>
        <w:keepNext w:val="0"/>
        <w:pageBreakBefore w:val="0"/>
        <w:spacing w:line="510" w:lineRule="exact"/>
        <w:widowControl/>
        <w:rPr>
          <w:rFonts w:ascii="仿宋_GB2312" w:eastAsia="仿宋_GB2312" w:cs="宋体"/>
          <w:sz w:val="28"/>
          <w:szCs w:val="28"/>
        </w:rPr>
        <w:outlineLvl w:val="2"/>
      </w:pPr>
      <w:r>
        <w:rPr>
          <w:rFonts w:hint="eastAsia" w:ascii="仿宋_GB2312" w:hAnsi="仿宋" w:eastAsia="仿宋_GB2312"/>
          <w:sz w:val="28"/>
          <w:szCs w:val="28"/>
        </w:rPr>
        <w:t xml:space="preserve">名称：兴化市政务服务中心</w:t>
      </w:r>
      <w:r/>
    </w:p>
    <w:p>
      <w:pPr>
        <w:ind w:firstLine="560"/>
        <w:jc w:val="left"/>
        <w:keepLines w:val="0"/>
        <w:keepNext w:val="0"/>
        <w:pageBreakBefore w:val="0"/>
        <w:spacing w:line="510" w:lineRule="exact"/>
        <w:widowControl/>
        <w:rPr>
          <w:rFonts w:ascii="仿宋_GB2312" w:hAnsi="宋体" w:eastAsia="仿宋_GB2312" w:cs="宋体"/>
          <w:sz w:val="28"/>
          <w:szCs w:val="28"/>
        </w:rPr>
        <w:outlineLvl w:val="2"/>
      </w:pPr>
      <w:r>
        <w:rPr>
          <w:rFonts w:hint="eastAsia" w:ascii="仿宋_GB2312" w:hAnsi="仿宋" w:eastAsia="仿宋_GB2312"/>
          <w:sz w:val="28"/>
          <w:szCs w:val="28"/>
        </w:rPr>
        <w:t xml:space="preserve">地址：兴化市长安中路13-1号</w:t>
      </w:r>
      <w:r/>
    </w:p>
    <w:p>
      <w:pPr>
        <w:ind w:firstLine="560"/>
        <w:jc w:val="left"/>
        <w:keepLines w:val="0"/>
        <w:keepNext w:val="0"/>
        <w:pageBreakBefore w:val="0"/>
        <w:spacing w:line="510" w:lineRule="exact"/>
        <w:widowControl/>
        <w:rPr>
          <w:rFonts w:ascii="仿宋_GB2312" w:hAnsi="仿宋" w:eastAsia="仿宋_GB2312"/>
          <w:sz w:val="28"/>
          <w:szCs w:val="28"/>
        </w:rPr>
        <w:outlineLvl w:val="2"/>
      </w:pPr>
      <w:r>
        <w:rPr>
          <w:rFonts w:hint="eastAsia" w:ascii="仿宋_GB2312" w:hAnsi="仿宋" w:eastAsia="仿宋_GB2312"/>
          <w:sz w:val="28"/>
          <w:szCs w:val="28"/>
        </w:rPr>
        <w:t xml:space="preserve">联系人：刘先生</w:t>
      </w:r>
      <w:r/>
    </w:p>
    <w:p>
      <w:pPr>
        <w:ind w:firstLine="560"/>
        <w:jc w:val="left"/>
        <w:keepLines w:val="0"/>
        <w:keepNext w:val="0"/>
        <w:pageBreakBefore w:val="0"/>
        <w:spacing w:line="510" w:lineRule="exact"/>
        <w:widowControl/>
        <w:rPr>
          <w:rFonts w:ascii="仿宋_GB2312" w:hAnsi="仿宋" w:eastAsia="仿宋_GB2312"/>
          <w:sz w:val="28"/>
          <w:szCs w:val="28"/>
        </w:rPr>
        <w:outlineLvl w:val="2"/>
      </w:pPr>
      <w:r>
        <w:rPr>
          <w:rFonts w:hint="eastAsia" w:ascii="仿宋_GB2312" w:hAnsi="仿宋" w:eastAsia="仿宋_GB2312"/>
          <w:sz w:val="28"/>
          <w:szCs w:val="28"/>
        </w:rPr>
        <w:t xml:space="preserve">联系电话：0523-83388218</w:t>
      </w:r>
      <w:r/>
    </w:p>
    <w:p>
      <w:pPr>
        <w:ind w:firstLine="560"/>
        <w:jc w:val="left"/>
        <w:spacing w:line="500" w:lineRule="exact"/>
        <w:widowControl/>
        <w:rPr>
          <w:rFonts w:ascii="仿宋_GB2312" w:hAnsi="仿宋" w:eastAsia="仿宋_GB2312"/>
          <w:sz w:val="28"/>
          <w:szCs w:val="28"/>
        </w:rPr>
        <w:outlineLvl w:val="2"/>
      </w:pPr>
      <w:r>
        <w:rPr>
          <w:rFonts w:ascii="仿宋_GB2312" w:hAnsi="仿宋" w:eastAsia="仿宋_GB2312"/>
          <w:sz w:val="28"/>
          <w:szCs w:val="28"/>
        </w:rPr>
      </w:r>
      <w:r/>
    </w:p>
    <w:p>
      <w:pPr>
        <w:rPr>
          <w:rFonts w:ascii="黑体" w:hAnsi="黑体" w:eastAsia="黑体" w:cs="黑体"/>
        </w:rPr>
      </w:pPr>
      <w:r>
        <w:rPr>
          <w:rFonts w:ascii="黑体" w:hAnsi="黑体" w:eastAsia="黑体" w:cs="黑体"/>
        </w:rPr>
        <w:br w:type="page" w:clear="all"/>
      </w:r>
      <w:r/>
    </w:p>
    <w:p>
      <w:pPr>
        <w:pStyle w:val="909"/>
        <w:jc w:val="center"/>
        <w:spacing w:before="0" w:after="0" w:line="520" w:lineRule="exact"/>
        <w:rPr>
          <w:rFonts w:ascii="黑体" w:hAnsi="黑体" w:eastAsia="黑体" w:cs="黑体"/>
          <w:b w:val="0"/>
          <w:bCs w:val="0"/>
        </w:rPr>
      </w:pPr>
      <w:r>
        <w:rPr>
          <w:rFonts w:hint="eastAsia" w:ascii="黑体" w:hAnsi="黑体" w:eastAsia="黑体" w:cs="黑体"/>
          <w:b w:val="0"/>
          <w:bCs w:val="0"/>
        </w:rPr>
        <w:t xml:space="preserve">第二章</w:t>
      </w:r>
      <w:bookmarkEnd w:id="1"/>
      <w:r/>
      <w:bookmarkEnd w:id="2"/>
      <w:r/>
      <w:bookmarkEnd w:id="3"/>
      <w:r/>
      <w:bookmarkEnd w:id="4"/>
      <w:r/>
      <w:bookmarkEnd w:id="5"/>
      <w:r/>
      <w:bookmarkEnd w:id="7"/>
      <w:r/>
      <w:bookmarkStart w:id="25" w:name="_Toc16938518"/>
      <w:r/>
      <w:bookmarkStart w:id="26" w:name="_Toc20823274"/>
      <w:r/>
      <w:bookmarkStart w:id="27" w:name="_Toc513029202"/>
      <w:r/>
      <w:bookmarkStart w:id="28" w:name="_Toc120614213"/>
      <w:r>
        <w:rPr>
          <w:rFonts w:hint="eastAsia" w:ascii="黑体" w:hAnsi="黑体" w:eastAsia="黑体" w:cs="黑体"/>
          <w:b w:val="0"/>
          <w:bCs w:val="0"/>
        </w:rPr>
        <w:t xml:space="preserve">  供应商须知</w:t>
      </w:r>
      <w:bookmarkEnd w:id="25"/>
      <w:r/>
      <w:bookmarkEnd w:id="26"/>
      <w:r/>
      <w:bookmarkEnd w:id="27"/>
      <w:r/>
      <w:bookmarkEnd w:id="28"/>
      <w:r/>
      <w:r/>
    </w:p>
    <w:p>
      <w:pPr>
        <w:pStyle w:val="910"/>
        <w:ind w:firstLine="498"/>
        <w:jc w:val="both"/>
        <w:spacing w:before="0" w:beforeAutospacing="0" w:after="0" w:afterAutospacing="0"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bookmarkStart w:id="29" w:name="_Toc120614221"/>
      <w:r/>
      <w:bookmarkStart w:id="30" w:name="_Toc20823314"/>
      <w:r/>
      <w:bookmarkStart w:id="31" w:name="_Toc479757207"/>
      <w:r/>
      <w:bookmarkStart w:id="32" w:name="_Toc513029242"/>
      <w:r/>
      <w:bookmarkStart w:id="33" w:name="_Toc16938558"/>
      <w:r>
        <w:rPr>
          <w:rFonts w:hint="eastAsia" w:ascii="仿宋_GB2312" w:hAnsi="仿宋_GB2312" w:eastAsia="仿宋_GB2312" w:cs="仿宋_GB2312"/>
          <w:color w:val="000000"/>
          <w:sz w:val="28"/>
          <w:szCs w:val="28"/>
        </w:rPr>
        <w:t xml:space="preserve">一、总则</w:t>
      </w:r>
      <w:r/>
    </w:p>
    <w:p>
      <w:pPr>
        <w:pStyle w:val="911"/>
        <w:ind w:firstLine="420"/>
        <w:spacing w:before="0" w:after="0" w:line="520" w:lineRule="exact"/>
        <w:rPr>
          <w:rFonts w:ascii="仿宋_GB2312" w:hAnsi="仿宋_GB2312" w:eastAsia="仿宋_GB2312" w:cs="仿宋_GB231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rPr>
        <w:t xml:space="preserve">1、采购方式</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1.1 本次项目采用开放式框架协议采购方式，本征集文件仅适用于征集公告中所述项目。</w:t>
      </w:r>
      <w:r/>
    </w:p>
    <w:p>
      <w:pPr>
        <w:pStyle w:val="911"/>
        <w:ind w:firstLine="420"/>
        <w:spacing w:before="0" w:after="0" w:line="520" w:lineRule="exact"/>
        <w:rPr>
          <w:rFonts w:ascii="仿宋_GB2312" w:hAnsi="仿宋_GB2312" w:eastAsia="仿宋_GB2312" w:cs="仿宋_GB231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rPr>
        <w:t xml:space="preserve">2、合格的供应商</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2.1申请文件通过审核的供应商即为合格供应商。</w:t>
      </w:r>
      <w:r/>
    </w:p>
    <w:p>
      <w:pPr>
        <w:pStyle w:val="911"/>
        <w:ind w:firstLine="420"/>
        <w:spacing w:before="0" w:after="0" w:line="520" w:lineRule="exact"/>
        <w:rPr>
          <w:rFonts w:ascii="仿宋_GB2312" w:hAnsi="仿宋_GB2312" w:eastAsia="仿宋_GB2312" w:cs="仿宋_GB231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rPr>
        <w:t xml:space="preserve">3、适用法律</w:t>
      </w:r>
      <w:r/>
    </w:p>
    <w:p>
      <w:pPr>
        <w:ind w:firstLine="42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3.1 本次开放式框架协议采购活动（以下简称采购活动）及由此产生的框架协议文本和采购合同文本受中华人民共和国有关的法律法规制约和保护。</w:t>
      </w:r>
      <w:r/>
    </w:p>
    <w:p>
      <w:pPr>
        <w:pStyle w:val="911"/>
        <w:ind w:firstLine="420"/>
        <w:spacing w:before="0" w:after="0" w:line="520" w:lineRule="exact"/>
        <w:rPr>
          <w:rFonts w:ascii="仿宋_GB2312" w:hAnsi="仿宋_GB2312" w:eastAsia="仿宋_GB2312" w:cs="仿宋_GB231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rPr>
        <w:t xml:space="preserve">4、参加采购活动的费用</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4.1 供应商应自行承担所有与参加采购活动有关的费用，无论采购活动过程中的做法和结果如何，兴化市政务服务中心（以下简称政务中心）在任何情况下均无义务和责任承担这些费用。</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4.2</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本次采购活动不收取文件工本费与代理服务费。</w:t>
      </w:r>
      <w:r/>
    </w:p>
    <w:p>
      <w:pPr>
        <w:pStyle w:val="911"/>
        <w:ind w:firstLine="452"/>
        <w:spacing w:before="0" w:after="0" w:line="520" w:lineRule="exact"/>
        <w:rPr>
          <w:rFonts w:ascii="仿宋_GB2312" w:hAnsi="仿宋_GB2312" w:eastAsia="仿宋_GB2312" w:cs="仿宋_GB231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rPr>
        <w:t xml:space="preserve">5、征集文件的约束力</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5.1 供应商一旦参加本项目采购活动，即被认为接受了本征集文件的规定和约束。</w:t>
      </w:r>
      <w:r/>
    </w:p>
    <w:p>
      <w:pPr>
        <w:pStyle w:val="910"/>
        <w:ind w:firstLine="321"/>
        <w:jc w:val="both"/>
        <w:spacing w:before="0" w:beforeAutospacing="0" w:after="0" w:afterAutospacing="0"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二、征集文件</w:t>
      </w:r>
      <w:r/>
    </w:p>
    <w:p>
      <w:pPr>
        <w:pStyle w:val="911"/>
        <w:ind w:firstLine="420"/>
        <w:spacing w:before="0" w:after="0" w:line="520" w:lineRule="exact"/>
        <w:rPr>
          <w:rFonts w:ascii="仿宋_GB2312" w:hAnsi="仿宋_GB2312" w:eastAsia="仿宋_GB2312" w:cs="仿宋_GB231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rPr>
        <w:t xml:space="preserve">6、征集文件构成</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6.1 征集文件由以下部分组成：</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6.1.1参加征集活动的邀请</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6.1.2供应商须知</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6.1.3框架协议文本及采购合同</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6.1.4采购需求</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6.1.5确定入围及成交供应商</w:t>
      </w:r>
      <w:r/>
    </w:p>
    <w:p>
      <w:pPr>
        <w:ind w:firstLine="480"/>
        <w:spacing w:line="520" w:lineRule="exact"/>
        <w:rPr>
          <w:rFonts w:ascii="仿宋_GB2312" w:hAnsi="仿宋_GB2312" w:eastAsia="仿宋_GB2312" w:cs="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highlight w:val="none"/>
        </w:rPr>
        <w:t xml:space="preserve">6.1.6申请文件格式</w:t>
      </w:r>
      <w:r/>
    </w:p>
    <w:p>
      <w:pPr>
        <w:ind w:firstLine="480"/>
        <w:spacing w:line="520" w:lineRule="exact"/>
        <w:rPr>
          <w:rFonts w:ascii="仿宋_GB2312" w:hAnsi="仿宋_GB2312" w:eastAsia="仿宋_GB2312" w:cs="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highlight w:val="none"/>
        </w:rPr>
        <w:t xml:space="preserve">请仔细检查征集文件是否齐全，如有缺漏请立即与政务中心联系解决。</w:t>
      </w:r>
      <w:r/>
    </w:p>
    <w:p>
      <w:pPr>
        <w:ind w:firstLine="480"/>
        <w:spacing w:line="520" w:lineRule="exact"/>
        <w:rPr>
          <w:rFonts w:ascii="仿宋_GB2312" w:hAnsi="仿宋_GB2312" w:eastAsia="仿宋_GB2312" w:cs="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highlight w:val="none"/>
        </w:rPr>
        <w:t xml:space="preserve">6.2 供应商应认真阅读征集文件中所有的事项、格式、条款和规范等要求。按征集文件的要求和规定编制申请文件，并保证所提供的全部资料的真实性，否则其风险由供应商自行承担。</w:t>
      </w:r>
      <w:r/>
    </w:p>
    <w:p>
      <w:pPr>
        <w:pStyle w:val="911"/>
        <w:ind w:firstLine="560"/>
        <w:spacing w:before="0" w:after="0" w:line="520" w:lineRule="exact"/>
        <w:rPr>
          <w:rFonts w:ascii="仿宋_GB2312" w:hAnsi="仿宋_GB2312" w:eastAsia="仿宋_GB2312" w:cs="仿宋_GB2312"/>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highlight w:val="none"/>
        </w:rPr>
        <w:t xml:space="preserve">7、征集文件的澄清</w:t>
      </w:r>
      <w:r/>
    </w:p>
    <w:p>
      <w:pPr>
        <w:ind w:firstLine="480"/>
        <w:spacing w:line="520" w:lineRule="exact"/>
        <w:rPr>
          <w:rFonts w:ascii="仿宋_GB2312" w:hAnsi="仿宋_GB2312" w:eastAsia="仿宋_GB2312" w:cs="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highlight w:val="none"/>
        </w:rPr>
        <w:t xml:space="preserve">7.1 任何要求对征集文件进行澄清的供应商，应当以书面形式通知政务中心。</w:t>
      </w:r>
      <w:r/>
    </w:p>
    <w:p>
      <w:pPr>
        <w:pStyle w:val="911"/>
        <w:ind w:firstLine="560"/>
        <w:spacing w:before="0" w:after="0" w:line="520" w:lineRule="exact"/>
        <w:rPr>
          <w:rFonts w:ascii="仿宋_GB2312" w:hAnsi="仿宋_GB2312" w:eastAsia="仿宋_GB2312" w:cs="仿宋_GB2312"/>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highlight w:val="none"/>
        </w:rPr>
        <w:t xml:space="preserve">8、征集文件的修改</w:t>
      </w:r>
      <w:r/>
    </w:p>
    <w:p>
      <w:pPr>
        <w:ind w:firstLine="480"/>
        <w:spacing w:line="520" w:lineRule="exact"/>
        <w:rPr>
          <w:rFonts w:ascii="仿宋_GB2312" w:hAnsi="仿宋_GB2312" w:eastAsia="仿宋_GB2312" w:cs="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highlight w:val="none"/>
        </w:rPr>
        <w:t xml:space="preserve">8.1</w:t>
      </w:r>
      <w:r>
        <w:rPr>
          <w:rFonts w:hint="eastAsia" w:ascii="仿宋_GB2312" w:hAnsi="仿宋_GB2312" w:eastAsia="仿宋_GB2312" w:cs="仿宋_GB2312"/>
          <w:color w:val="000000"/>
          <w:sz w:val="28"/>
          <w:szCs w:val="28"/>
          <w:highlight w:val="none"/>
          <w:lang w:val="en-US" w:eastAsia="zh-CN"/>
        </w:rPr>
        <w:t xml:space="preserve"> </w:t>
      </w:r>
      <w:r>
        <w:rPr>
          <w:rFonts w:hint="eastAsia" w:ascii="仿宋_GB2312" w:hAnsi="仿宋_GB2312" w:eastAsia="仿宋_GB2312" w:cs="仿宋_GB2312"/>
          <w:color w:val="000000"/>
          <w:sz w:val="28"/>
          <w:szCs w:val="28"/>
          <w:highlight w:val="none"/>
        </w:rPr>
        <w:t xml:space="preserve">政务中心有权根据需要对征集文件进行修改。征集文件的修改将在“江苏政府采购网”公布，补充文件将作为征集文件的组成部分，并对供应商具有约束力。  </w:t>
      </w:r>
      <w:r/>
    </w:p>
    <w:p>
      <w:pPr>
        <w:pStyle w:val="910"/>
        <w:ind w:firstLine="482"/>
        <w:jc w:val="both"/>
        <w:spacing w:before="0" w:beforeAutospacing="0" w:after="0" w:afterAutospacing="0" w:line="520" w:lineRule="exact"/>
        <w:rPr>
          <w:rFonts w:ascii="仿宋_GB2312" w:hAnsi="仿宋_GB2312" w:eastAsia="仿宋_GB2312" w:cs="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highlight w:val="none"/>
        </w:rPr>
        <w:t xml:space="preserve">三、申请文件的编制</w:t>
      </w:r>
      <w:r/>
    </w:p>
    <w:p>
      <w:pPr>
        <w:pStyle w:val="911"/>
        <w:ind w:firstLine="560"/>
        <w:spacing w:before="0" w:after="0" w:line="520" w:lineRule="exact"/>
        <w:rPr>
          <w:rFonts w:ascii="仿宋_GB2312" w:hAnsi="仿宋_GB2312" w:eastAsia="仿宋_GB2312" w:cs="仿宋_GB231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rPr>
        <w:t xml:space="preserve">9、申请文件的语言及度量衡单位</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9.1 供应商提交的申请文件以及供应商与政务中心就采购活动的所有来往通知、函件和文件均应使用简体中文。</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9.2 除技术性能另有规定外，申请文件所使用的度量衡单位，均须采用国家法定计量单位。</w:t>
      </w:r>
      <w:r/>
    </w:p>
    <w:p>
      <w:pPr>
        <w:pStyle w:val="911"/>
        <w:ind w:firstLine="420"/>
        <w:spacing w:before="0" w:after="0" w:line="520" w:lineRule="exact"/>
        <w:rPr>
          <w:rFonts w:ascii="仿宋_GB2312" w:hAnsi="仿宋_GB2312" w:eastAsia="仿宋_GB2312" w:cs="仿宋_GB231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rPr>
        <w:t xml:space="preserve">10、申请文件构成</w:t>
      </w:r>
      <w:r/>
    </w:p>
    <w:p>
      <w:pPr>
        <w:ind w:firstLine="480"/>
        <w:spacing w:line="520" w:lineRule="exact"/>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10.1 供应商编写的申请文件应包括申请函、资格证明文件、报价明细表、服务要求响应偏离表、投标人基本情况一览表等部分。（详见申请文件目录）</w:t>
      </w:r>
      <w:r/>
    </w:p>
    <w:p>
      <w:pPr>
        <w:ind w:firstLine="480"/>
        <w:spacing w:line="520" w:lineRule="exact"/>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10.2 如标书制作工具中格式和内容与“江苏政府采购网”发布的征集文件不一致，请以“江苏政府采购网”发布的征集文件为准。</w:t>
      </w:r>
      <w:r/>
    </w:p>
    <w:p>
      <w:pPr>
        <w:pStyle w:val="910"/>
        <w:ind w:firstLine="562"/>
        <w:jc w:val="both"/>
        <w:spacing w:before="0" w:beforeAutospacing="0" w:after="0" w:afterAutospacing="0"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四、申请文件的递交</w:t>
      </w:r>
      <w:r/>
    </w:p>
    <w:p>
      <w:pPr>
        <w:pStyle w:val="911"/>
        <w:ind w:firstLine="560"/>
        <w:spacing w:before="0" w:after="0" w:line="520" w:lineRule="exact"/>
        <w:rPr>
          <w:rFonts w:ascii="仿宋_GB2312" w:hAnsi="仿宋_GB2312" w:eastAsia="仿宋_GB2312" w:cs="仿宋_GB231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rPr>
        <w:t xml:space="preserve">11、电子申请文件的递交</w:t>
      </w:r>
      <w:r/>
    </w:p>
    <w:p>
      <w:pPr>
        <w:ind w:firstLine="56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11.1 供应商应当按照《操作手册》规定制作并上传电子申请文件。</w:t>
      </w:r>
      <w:r/>
    </w:p>
    <w:p>
      <w:pPr>
        <w:pStyle w:val="910"/>
        <w:ind w:firstLine="562"/>
        <w:jc w:val="both"/>
        <w:spacing w:before="0" w:beforeAutospacing="0" w:after="0" w:afterAutospacing="0"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五、申请文件的审核</w:t>
      </w:r>
      <w:r/>
    </w:p>
    <w:p>
      <w:pPr>
        <w:pStyle w:val="911"/>
        <w:ind w:firstLine="420"/>
        <w:spacing w:before="0" w:after="0" w:line="520" w:lineRule="exact"/>
        <w:rPr>
          <w:rFonts w:ascii="仿宋_GB2312" w:hAnsi="仿宋_GB2312" w:eastAsia="仿宋_GB2312" w:cs="仿宋_GB231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rPr>
        <w:t xml:space="preserve">12、供应商资格审查</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d0d0d"/>
          <w:sz w:val="28"/>
          <w:szCs w:val="28"/>
        </w:rPr>
        <w:t xml:space="preserve">12.1政务中心将依据《政府采购框架协议采购方式管理暂行办法》的规定,按照征集文件中列明的资格要求组织评审专家对供应商进行资格审查。</w:t>
      </w:r>
      <w:r/>
    </w:p>
    <w:p>
      <w:pPr>
        <w:pStyle w:val="911"/>
        <w:ind w:firstLine="420"/>
        <w:spacing w:before="0" w:after="0" w:line="520" w:lineRule="exact"/>
        <w:rPr>
          <w:rFonts w:ascii="仿宋_GB2312" w:hAnsi="仿宋_GB2312" w:eastAsia="仿宋_GB2312" w:cs="仿宋_GB231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rPr>
        <w:t xml:space="preserve">13、申请文件审核不通过的情形</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t xml:space="preserve">申请文件未按征集公告规定期限上传的；</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t xml:space="preserve">申请文件未按征集公告要求签章的；</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t xml:space="preserve">供应商的法定代表人授权代表，无法定代表人授权委托书的；</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t xml:space="preserve">不具备征集公告中规定的资格要求或未按征集公告规定的要求提供资格、资信证明文件的；</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5.</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t xml:space="preserve">被“信用中国”网站（www.creditchina.gov.cn）、中国政府采购网(www.ccgp.gov.cn)列入失信被执行人、重大税收违法案件当事人名单、政府采购严重违法失信行为记录名单的；</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6.</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t xml:space="preserve">申请文件未按征集公告规定的内容和要求填写的；</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7.</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t xml:space="preserve">申请文件图片、字迹模糊不清、无法辨认的；</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8.</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t xml:space="preserve">申请文件中有征集公告未允许提供的选择性内容；</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9.</w:t>
      </w:r>
      <w:r>
        <w:rPr>
          <w:rFonts w:hint="eastAsia" w:ascii="仿宋_GB2312" w:hAnsi="仿宋_GB2312" w:eastAsia="仿宋_GB2312" w:cs="仿宋_GB2312"/>
          <w:color w:val="000000"/>
          <w:sz w:val="28"/>
          <w:szCs w:val="28"/>
        </w:rPr>
        <w:tab/>
      </w:r>
      <w:r>
        <w:rPr>
          <w:rFonts w:hint="eastAsia" w:ascii="仿宋_GB2312" w:hAnsi="仿宋_GB2312" w:eastAsia="仿宋_GB2312" w:cs="仿宋_GB2312"/>
          <w:color w:val="000000"/>
          <w:sz w:val="28"/>
          <w:szCs w:val="28"/>
        </w:rPr>
        <w:t xml:space="preserve">不同供应商委托同一单位或者个人办理申请文件事宜的；</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10.不同供应商的单位负责人为同一人或者存在直接控股、管理关系的；</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11.不同供应商申请文件内容存在非正常一致、项目组成员出现同一人、申请文件中错误（或异常）一致或雷同、电子文档信息一致或雷同的、响应报价呈规律性差异的；</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12.不同供应商的申请文件资料相互混装、不同供应商的委托代理人、项目负责人以及其他相关人员有在同一个单位缴纳社会保险、同一申请文件中单位名称落款与公章不是同一单位的；</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13.供应商各类会议明细报价超过定额标准的；</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14.提供虚假材料的（包括但不限于工商营业执照、财务报表、资格证明文件等）；</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15.申请文件含有征集人不能接受的附加条件的；</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16.除单一来源采购项目外，为采购项目提供整体设计、规范编制或者项目管理、监理、检测等服务的；</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17.申请文件内容不全或不符合征集公告文件中规定的其它实质性要求的；</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18.法律法规和征集公告规定的其它无效情形。</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申请文件审核不通过的，政务中心将通过“苏采云”平台告知其未通过审核的原因。</w:t>
      </w:r>
      <w:r/>
    </w:p>
    <w:p>
      <w:pPr>
        <w:pStyle w:val="910"/>
        <w:ind w:firstLine="482"/>
        <w:jc w:val="both"/>
        <w:spacing w:before="0" w:beforeAutospacing="0" w:after="0" w:afterAutospacing="0"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六、入围及退出</w:t>
      </w:r>
      <w:r/>
    </w:p>
    <w:p>
      <w:pPr>
        <w:pStyle w:val="911"/>
        <w:ind w:firstLine="600"/>
        <w:spacing w:before="0" w:after="0" w:line="520" w:lineRule="exact"/>
        <w:rPr>
          <w:rFonts w:ascii="仿宋_GB2312" w:hAnsi="仿宋_GB2312" w:eastAsia="仿宋_GB2312" w:cs="仿宋_GB231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rPr>
        <w:t xml:space="preserve">14、确定入围供应商</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14.1政务中心将在审核通过后2个工作日内，发布入围结果公告，公告入围供应商名称、地址、联系方式及付费标准，并动态更新入围供应商信息。入围结果公告时间为1个工作日。</w:t>
      </w:r>
      <w:r/>
    </w:p>
    <w:p>
      <w:pPr>
        <w:pStyle w:val="911"/>
        <w:ind w:firstLine="600"/>
        <w:spacing w:before="0" w:after="0" w:line="520" w:lineRule="exact"/>
        <w:rPr>
          <w:rFonts w:ascii="仿宋_GB2312" w:hAnsi="仿宋_GB2312" w:eastAsia="仿宋_GB2312" w:cs="仿宋_GB231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rPr>
        <w:t xml:space="preserve">15、入围供应商的退出</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15.1 入围供应商可以随时申请退出框架协议。政务中心将在收到退出申请2个工作日内，发布入围供应商退出公告。</w:t>
      </w:r>
      <w:r>
        <w:rPr>
          <w:rFonts w:hint="eastAsia" w:ascii="仿宋_GB2312" w:hAnsi="仿宋_GB2312" w:eastAsia="仿宋_GB2312" w:cs="仿宋_GB2312"/>
          <w:color w:val="0d0d0d"/>
          <w:sz w:val="28"/>
          <w:szCs w:val="28"/>
        </w:rPr>
        <w:t xml:space="preserve">退出框架协议的供应商，在框架协议有效期内不得重新申请加入同一开放式框架协议。</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15.2 入围供应商申请退出框架协议时，如有采购合同正在履约，必须将采购合同履约完成后才能申请退出。</w:t>
      </w:r>
      <w:r/>
    </w:p>
    <w:p>
      <w:pPr>
        <w:ind w:firstLine="562"/>
        <w:keepLines/>
        <w:keepNext/>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16、质疑处理</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16.1 提出质疑的供应商应当是参与所质疑项目征集活动的供应商。潜在供应商依法获取其可质疑的征集文件的，可以对征集文件提出质疑。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16.2供应商认为征集文件、征集过程和征集结果使自己的权益受到损害的，可以在知道或应知其权益受到损害之日起七个工作日内，以书面形式根据下述16.4条款的规定向政务中心或征集人提出质疑。上述应知其权益受到损害之日，是指：</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16.2.1对可以质疑的采购文件提出质疑的，为收到采购文件之日或者采购文件公告期限届满之日；</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16.2.2对采购过程提出质疑的，为各采购程序环节结束之日；</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16.2.3对中标或者成交结果提出质疑的，为中标或者成交结果公告期限届满之日。</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供应商应当在法定质疑期内一次性提出针对同一采购程序环节的质疑。供应商如在法定期限内对同一采购程序环节提出多次质疑的，政务中心、采购人将只对供应商第一次质疑作出答复。</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16.3质疑函必须按照本招标文件中《质疑函范本》要求的格式和内容进行填写。供应商如组成联合体参加投标，则《质疑函范本》中要求签字、盖章、加盖公章之处，联合体各方均须按要求签字、盖章、加盖公</w:t>
      </w:r>
      <w:r>
        <w:rPr>
          <w:rFonts w:hint="eastAsia" w:ascii="仿宋_GB2312" w:hAnsi="仿宋_GB2312" w:eastAsia="仿宋_GB2312" w:cs="仿宋_GB2312"/>
          <w:sz w:val="28"/>
          <w:szCs w:val="28"/>
        </w:rPr>
        <w:t xml:space="preserve">章。</w:t>
      </w:r>
      <w:r/>
    </w:p>
    <w:p>
      <w:pPr>
        <w:ind w:firstLine="560"/>
        <w:spacing w:line="480" w:lineRule="exact"/>
        <w:rPr>
          <w:rFonts w:ascii="仿宋_GB2312" w:hAnsi="仿宋_GB2312" w:eastAsia="仿宋_GB2312" w:cs="仿宋_GB2312"/>
          <w:b/>
          <w:sz w:val="28"/>
          <w:szCs w:val="28"/>
        </w:rPr>
      </w:pPr>
      <w:r>
        <w:rPr>
          <w:rFonts w:hint="eastAsia" w:ascii="仿宋_GB2312" w:hAnsi="仿宋_GB2312" w:eastAsia="仿宋_GB2312" w:cs="仿宋_GB2312"/>
          <w:color w:val="000000"/>
          <w:sz w:val="28"/>
          <w:szCs w:val="28"/>
        </w:rPr>
        <w:t xml:space="preserve">16</w:t>
      </w:r>
      <w:r>
        <w:rPr>
          <w:rFonts w:hint="eastAsia" w:ascii="仿宋_GB2312" w:hAnsi="仿宋_GB2312" w:eastAsia="仿宋_GB2312" w:cs="仿宋_GB2312"/>
          <w:sz w:val="28"/>
          <w:szCs w:val="28"/>
        </w:rPr>
        <w:t xml:space="preserve">.4 供应商（含潜在供应商）对采购方式、</w:t>
      </w:r>
      <w:r>
        <w:rPr>
          <w:rFonts w:hint="eastAsia" w:ascii="仿宋_GB2312" w:hAnsi="仿宋_GB2312" w:eastAsia="仿宋_GB2312" w:cs="仿宋_GB2312"/>
          <w:color w:val="000000"/>
          <w:sz w:val="28"/>
          <w:szCs w:val="28"/>
        </w:rPr>
        <w:t xml:space="preserve">征集</w:t>
      </w:r>
      <w:r>
        <w:rPr>
          <w:rFonts w:hint="eastAsia" w:ascii="仿宋_GB2312" w:hAnsi="仿宋_GB2312" w:eastAsia="仿宋_GB2312" w:cs="仿宋_GB2312"/>
          <w:sz w:val="28"/>
          <w:szCs w:val="28"/>
        </w:rPr>
        <w:t xml:space="preserve">文件中采购需求、供应商资格条件、评标方法和评标标准、合同文本及资格审查结果的询问、质疑请向</w:t>
      </w:r>
      <w:r>
        <w:rPr>
          <w:rFonts w:hint="eastAsia" w:ascii="仿宋_GB2312" w:hAnsi="仿宋_GB2312" w:eastAsia="仿宋_GB2312" w:cs="仿宋_GB2312"/>
          <w:sz w:val="28"/>
          <w:szCs w:val="28"/>
          <w:lang w:eastAsia="zh-CN"/>
        </w:rPr>
        <w:t xml:space="preserve">征集人</w:t>
      </w:r>
      <w:r>
        <w:rPr>
          <w:rFonts w:hint="eastAsia" w:ascii="仿宋_GB2312" w:hAnsi="仿宋_GB2312" w:eastAsia="仿宋_GB2312" w:cs="仿宋_GB2312"/>
          <w:sz w:val="28"/>
          <w:szCs w:val="28"/>
        </w:rPr>
        <w:t xml:space="preserve">提出，由</w:t>
      </w:r>
      <w:r>
        <w:rPr>
          <w:rFonts w:hint="eastAsia" w:ascii="仿宋_GB2312" w:hAnsi="仿宋_GB2312" w:eastAsia="仿宋_GB2312" w:cs="仿宋_GB2312"/>
          <w:sz w:val="28"/>
          <w:szCs w:val="28"/>
          <w:lang w:eastAsia="zh-CN"/>
        </w:rPr>
        <w:t xml:space="preserve">征集人</w:t>
      </w:r>
      <w:r>
        <w:rPr>
          <w:rFonts w:hint="eastAsia" w:ascii="仿宋_GB2312" w:hAnsi="仿宋_GB2312" w:eastAsia="仿宋_GB2312" w:cs="仿宋_GB2312"/>
          <w:sz w:val="28"/>
          <w:szCs w:val="28"/>
        </w:rPr>
        <w:t xml:space="preserve">负责答复。供应商对其他事项的询问、质疑请向政务中心提出，由政务中心负责答复。</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征集</w:t>
      </w:r>
      <w:r>
        <w:rPr>
          <w:rFonts w:hint="eastAsia" w:ascii="仿宋_GB2312" w:hAnsi="仿宋_GB2312" w:eastAsia="仿宋_GB2312" w:cs="仿宋_GB2312"/>
          <w:sz w:val="28"/>
          <w:szCs w:val="28"/>
        </w:rPr>
        <w:t xml:space="preserve">人及政务中心只接收以纸质原件形式送达的质疑,建议供应商尽量通过邮寄方式提交质疑（</w:t>
      </w:r>
      <w:r>
        <w:rPr>
          <w:rFonts w:hint="eastAsia" w:ascii="仿宋_GB2312" w:hAnsi="仿宋_GB2312" w:eastAsia="仿宋_GB2312" w:cs="仿宋_GB2312"/>
          <w:color w:val="000000"/>
          <w:sz w:val="28"/>
          <w:szCs w:val="28"/>
        </w:rPr>
        <w:t xml:space="preserve">征集</w:t>
      </w:r>
      <w:r>
        <w:rPr>
          <w:rFonts w:hint="eastAsia" w:ascii="仿宋_GB2312" w:hAnsi="仿宋_GB2312" w:eastAsia="仿宋_GB2312" w:cs="仿宋_GB2312"/>
          <w:sz w:val="28"/>
          <w:szCs w:val="28"/>
        </w:rPr>
        <w:t xml:space="preserve">人和政务中心不接受无快递运单号的快递）。</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征集</w:t>
      </w:r>
      <w:r>
        <w:rPr>
          <w:rFonts w:hint="eastAsia" w:ascii="仿宋_GB2312" w:hAnsi="仿宋_GB2312" w:eastAsia="仿宋_GB2312" w:cs="仿宋_GB2312"/>
          <w:sz w:val="28"/>
          <w:szCs w:val="28"/>
        </w:rPr>
        <w:t xml:space="preserve">人、政务中心</w:t>
      </w:r>
      <w:r>
        <w:rPr>
          <w:rFonts w:hint="eastAsia" w:ascii="仿宋_GB2312" w:hAnsi="仿宋_GB2312" w:eastAsia="仿宋_GB2312" w:cs="仿宋_GB2312"/>
          <w:color w:val="000000"/>
          <w:sz w:val="28"/>
          <w:szCs w:val="28"/>
        </w:rPr>
        <w:t xml:space="preserve">质疑接收人及联系方式见招标文件第一章。</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16.5 以下情形的质疑不予受理</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16.5.1 内容不符合《政府采购质疑和投诉办法》第十二条规定的质疑。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16.5.2 超出政府采购法定期限的质疑。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16.5.3 以传真、电子邮件等方式递交的非原件形式的质疑。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16.5.4 未参加投标活动的供应商或在投标活动中自身权益未受到损害的供应商所提出的质疑。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16.5.5供应商组成联合体参加投标，联合体中任何一方或多方未按要求签字、盖章、加盖公章的质疑。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16.6</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pStyle w:val="911"/>
        <w:ind w:firstLine="600"/>
        <w:spacing w:before="0" w:after="0" w:line="520" w:lineRule="exact"/>
        <w:rPr>
          <w:rFonts w:ascii="仿宋_GB2312" w:hAnsi="仿宋_GB2312" w:eastAsia="仿宋_GB2312" w:cs="仿宋_GB231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rPr>
        <w:t xml:space="preserve">17、入围通知书</w:t>
      </w:r>
      <w:r/>
    </w:p>
    <w:p>
      <w:pPr>
        <w:ind w:firstLine="600"/>
        <w:spacing w:line="520" w:lineRule="exact"/>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17.1入围结果确定后，政务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入围通知书对政务中心和入围供应商均具有法律效力。</w:t>
      </w:r>
      <w:r/>
    </w:p>
    <w:p>
      <w:pPr>
        <w:ind w:firstLine="600"/>
        <w:spacing w:line="520" w:lineRule="exact"/>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17.2 供应商入围后，应及时在“苏采云”系统-框架协议采购管理模块进行数据及相关信息维护。</w:t>
      </w:r>
      <w:r/>
    </w:p>
    <w:p>
      <w:pPr>
        <w:pStyle w:val="910"/>
        <w:ind w:firstLine="482"/>
        <w:jc w:val="both"/>
        <w:spacing w:before="0" w:beforeAutospacing="0" w:after="0" w:afterAutospacing="0"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七、入围产品升级换代规则</w:t>
      </w:r>
      <w:r/>
    </w:p>
    <w:p>
      <w:pPr>
        <w:ind w:firstLine="60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18.1在框架协议期内，供应商在质量不降低、价格不提高的前提下，每个季度可对入围服务进行升级换代，用新服务替代入围服务。升级换代的服务主要性能指标应高于原入围服务。入围服务在协议期内因不可抗力因素无法提供的，在框架协议供货系统进行下架处理。升级换代及申请下架的，应从框架协议采购系统内报政务中心审核实施。</w:t>
      </w:r>
      <w:r/>
    </w:p>
    <w:p>
      <w:pPr>
        <w:pStyle w:val="910"/>
        <w:ind w:firstLine="482"/>
        <w:jc w:val="both"/>
        <w:spacing w:before="0" w:beforeAutospacing="0" w:after="0" w:afterAutospacing="0"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八、入围供应商清退和补充规则</w:t>
      </w:r>
      <w:r/>
    </w:p>
    <w:p>
      <w:pPr>
        <w:ind w:firstLine="48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19.1 清退规则 入围供应商存在《政府采购框架协议采购方式管理暂行办法》第十九条规定情形的，尚未签订框架协议的，取消其入围资格；已经签订框架协议的，解除与其签订的框架协议。</w:t>
      </w:r>
      <w:r/>
    </w:p>
    <w:p>
      <w:pPr>
        <w:ind w:firstLine="480"/>
        <w:spacing w:line="520" w:lineRule="exact"/>
        <w:rPr>
          <w:rFonts w:ascii="黑体" w:hAnsi="黑体" w:eastAsia="黑体" w:cs="黑体"/>
          <w:i/>
          <w:iCs/>
          <w:sz w:val="28"/>
          <w:szCs w:val="28"/>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
          <w:iCs/>
          <w:color w:val="000000"/>
          <w:sz w:val="28"/>
          <w:szCs w:val="28"/>
          <w:u w:val="single"/>
        </w:rPr>
        <w:t xml:space="preserve">被取消入围资格或者被解除框架协议的供应商不得重新申请加入同一开放式框架协议。</w:t>
      </w:r>
      <w:r/>
    </w:p>
    <w:p>
      <w:pPr>
        <w:ind w:firstLine="60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19.2 补充规则 如出现因入围供应商退出、清退等导致合格入围供应商不足3家且影响开放式框架协议执行的情形时，政务中心报监管部门同意后，将进行补充征集供应商。补充征集的条件、程序、评审方法等与初次征集相同。补充征集遵守原框架协议的有效期。补充征集期间，原框架协议继续履行。</w:t>
      </w:r>
      <w:r/>
    </w:p>
    <w:p>
      <w:pPr>
        <w:pStyle w:val="910"/>
        <w:ind w:firstLine="482"/>
        <w:jc w:val="both"/>
        <w:spacing w:before="0" w:beforeAutospacing="0" w:after="0" w:afterAutospacing="0"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九、其他</w:t>
      </w:r>
      <w:r/>
    </w:p>
    <w:p>
      <w:pPr>
        <w:ind w:firstLine="60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20.1 入围供应商不得将服务进行转包。未经采购人同意，入围供应商也不得采用分包的形式履行合同，否则征集人有权终止框架协议，采购人有权终止采购合同。转包或分包造成征集人或采购人损失的，入围供应商应承担相应赔偿责任。</w:t>
      </w:r>
      <w:r/>
    </w:p>
    <w:p>
      <w:pPr>
        <w:ind w:firstLine="60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20.3 征集人将建立用户反馈和评价机制，接受采购人对入围供应商履行框架协议和采购合同情况的反馈与评价，并将用户反馈和评价情况在适当范围向采购人公开，作为第二阶段直接选定成交供应商的参考。</w:t>
      </w:r>
      <w:r/>
    </w:p>
    <w:p>
      <w:pPr>
        <w:ind w:firstLine="60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20.4 入围供应商的义务</w:t>
      </w:r>
      <w:r/>
    </w:p>
    <w:p>
      <w:pPr>
        <w:ind w:firstLine="60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20.4.1 严格执行国家法律法规，严格按照申请文件承诺的价格和服务履约，遵守本合同条款。 </w:t>
      </w:r>
      <w:r/>
    </w:p>
    <w:p>
      <w:pPr>
        <w:ind w:firstLine="60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20.4.2 随时接受并配合相关部门的监督检查，并配合财政部门对采购人和其他入围供应商对框架协议执行情况进行监督，发现违规违约情形的，及时向财政部门报告。 </w:t>
      </w:r>
      <w:r/>
    </w:p>
    <w:p>
      <w:pPr>
        <w:ind w:firstLine="60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20.4.3 在框架协议有效期内，按照不高于入围报价的价格，向采购人销售入围相关服务。 </w:t>
      </w:r>
      <w:r/>
    </w:p>
    <w:p>
      <w:pPr>
        <w:ind w:firstLine="600"/>
        <w:spacing w:line="52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20.4.4 入围供应商及其委托的代理商对本项目承担连带责任，入围供应商委托的代理商必须履行入围供应商在申请文件中承诺的责任和义务。 </w:t>
      </w:r>
      <w:r/>
    </w:p>
    <w:p>
      <w:pP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bookmarkEnd w:id="29"/>
      <w:r/>
      <w:bookmarkEnd w:id="30"/>
      <w:r/>
      <w:bookmarkEnd w:id="31"/>
      <w:r/>
      <w:bookmarkEnd w:id="32"/>
      <w:r/>
      <w:bookmarkEnd w:id="33"/>
      <w:r/>
      <w:r/>
    </w:p>
    <w:p>
      <w:pPr>
        <w:pStyle w:val="908"/>
        <w:numPr>
          <w:ilvl w:val="0"/>
          <w:numId w:val="6"/>
        </w:numPr>
        <w:jc w:val="center"/>
        <w:spacing w:before="0" w:after="0" w:line="520" w:lineRule="exact"/>
        <w:rPr>
          <w:rFonts w:ascii="黑体" w:hAnsi="黑体" w:eastAsia="黑体" w:cs="黑体"/>
          <w:b w:val="0"/>
          <w:sz w:val="36"/>
          <w:szCs w:val="36"/>
        </w:rPr>
      </w:pPr>
      <w:r>
        <w:rPr>
          <w:rFonts w:hint="eastAsia" w:ascii="黑体" w:hAnsi="黑体" w:eastAsia="黑体" w:cs="黑体"/>
          <w:b w:val="0"/>
          <w:sz w:val="36"/>
          <w:szCs w:val="36"/>
        </w:rPr>
        <w:t xml:space="preserve">框架协议文本及</w:t>
      </w:r>
      <w:r>
        <w:rPr>
          <w:rFonts w:ascii="黑体" w:hAnsi="黑体" w:eastAsia="黑体" w:cs="黑体"/>
          <w:b w:val="0"/>
          <w:color w:val="000000"/>
          <w:sz w:val="36"/>
          <w:szCs w:val="36"/>
        </w:rPr>
        <w:t xml:space="preserve">采购合同</w:t>
      </w:r>
      <w:r/>
    </w:p>
    <w:p>
      <w:pPr>
        <w:pStyle w:val="931"/>
        <w:jc w:val="center"/>
        <w:spacing w:line="520" w:lineRule="exact"/>
        <w:widowControl/>
        <w:rPr>
          <w:rFonts w:ascii="黑体" w:hAnsi="黑体" w:eastAsia="黑体" w:cs="黑体"/>
          <w:sz w:val="36"/>
          <w:szCs w:val="36"/>
        </w:rPr>
      </w:pPr>
      <w:r/>
      <w:bookmarkStart w:id="34" w:name="_Toc26554093"/>
      <w:r/>
      <w:bookmarkStart w:id="35" w:name="_Toc49090575"/>
      <w:r/>
      <w:bookmarkStart w:id="36" w:name="_Toc120614281"/>
      <w:r/>
      <w:bookmarkStart w:id="37" w:name="_Toc479757211"/>
      <w:r/>
      <w:bookmarkStart w:id="38" w:name="_Toc462564139"/>
      <w:r/>
      <w:r/>
    </w:p>
    <w:p>
      <w:pPr>
        <w:jc w:val="center"/>
        <w:spacing w:line="600" w:lineRule="exact"/>
        <w:rPr>
          <w:rFonts w:ascii="方正小标宋_GBK" w:hAnsi="方正小标宋_GBK" w:eastAsia="方正小标宋_GBK" w:cs="方正小标宋_GBK"/>
          <w:bCs/>
          <w:sz w:val="40"/>
          <w:szCs w:val="40"/>
        </w:rPr>
        <w:outlineLvl w:val="0"/>
      </w:pPr>
      <w:r/>
      <w:bookmarkStart w:id="39" w:name="_Toc20823315"/>
      <w:r/>
      <w:bookmarkStart w:id="40" w:name="_Toc16938559"/>
      <w:r/>
      <w:bookmarkStart w:id="41" w:name="_Toc513029243"/>
      <w:r>
        <w:rPr>
          <w:rFonts w:hint="eastAsia" w:ascii="方正小标宋_GBK" w:hAnsi="方正小标宋_GBK" w:eastAsia="方正小标宋_GBK" w:cs="方正小标宋_GBK"/>
          <w:bCs/>
          <w:sz w:val="40"/>
          <w:szCs w:val="40"/>
        </w:rPr>
        <w:t xml:space="preserve">202</w:t>
      </w:r>
      <w:r>
        <w:rPr>
          <w:rFonts w:hint="eastAsia" w:ascii="方正小标宋_GBK" w:hAnsi="方正小标宋_GBK" w:eastAsia="方正小标宋_GBK" w:cs="方正小标宋_GBK"/>
          <w:bCs/>
          <w:sz w:val="40"/>
          <w:szCs w:val="40"/>
          <w:lang w:val="en-US" w:eastAsia="zh-CN"/>
        </w:rPr>
        <w:t xml:space="preserve">6</w:t>
      </w:r>
      <w:r>
        <w:rPr>
          <w:rFonts w:hint="eastAsia" w:ascii="方正小标宋_GBK" w:hAnsi="方正小标宋_GBK" w:eastAsia="方正小标宋_GBK" w:cs="方正小标宋_GBK"/>
          <w:bCs/>
          <w:sz w:val="40"/>
          <w:szCs w:val="40"/>
        </w:rPr>
        <w:t xml:space="preserve">-2027年度兴化市党政机关、事业单位及团体组织公务用车社会化租赁服务框架协议</w:t>
      </w:r>
      <w:r/>
    </w:p>
    <w:p>
      <w:pPr>
        <w:jc w:val="center"/>
        <w:spacing w:line="520" w:lineRule="exact"/>
        <w:rPr>
          <w:rFonts w:ascii="黑体" w:hAnsi="黑体" w:eastAsia="黑体" w:cs="黑体"/>
          <w:bCs/>
          <w:sz w:val="32"/>
          <w:szCs w:val="32"/>
        </w:rPr>
        <w:outlineLvl w:val="0"/>
      </w:pPr>
      <w:r>
        <w:rPr>
          <w:rFonts w:hint="eastAsia" w:ascii="黑体" w:hAnsi="黑体" w:eastAsia="黑体" w:cs="黑体"/>
          <w:bCs/>
          <w:sz w:val="32"/>
          <w:szCs w:val="32"/>
        </w:rPr>
        <w:t xml:space="preserve">（框架协议编号：JSZC-321281-JZCG-K2025-</w:t>
      </w:r>
      <w:r>
        <w:rPr>
          <w:rFonts w:hint="eastAsia" w:ascii="黑体" w:hAnsi="黑体" w:eastAsia="黑体" w:cs="黑体"/>
          <w:bCs/>
          <w:sz w:val="32"/>
          <w:szCs w:val="32"/>
          <w:lang w:eastAsia="zh-CN"/>
        </w:rPr>
        <w:t xml:space="preserve">0022号</w:t>
      </w:r>
      <w:r>
        <w:rPr>
          <w:rFonts w:hint="eastAsia" w:ascii="黑体" w:hAnsi="黑体" w:eastAsia="黑体" w:cs="黑体"/>
          <w:bCs/>
          <w:sz w:val="32"/>
          <w:szCs w:val="32"/>
        </w:rPr>
        <w:t xml:space="preserve">）</w:t>
      </w:r>
      <w:r/>
    </w:p>
    <w:p>
      <w:pPr>
        <w:pStyle w:val="950"/>
        <w:ind w:firstLine="600"/>
        <w:rPr>
          <w:rFonts w:hAnsi="仿宋_GB2312" w:cs="仿宋_GB2312"/>
        </w:rPr>
      </w:pPr>
      <w:r>
        <w:rPr>
          <w:rFonts w:hAnsi="仿宋_GB2312" w:cs="仿宋_GB2312"/>
        </w:rPr>
      </w:r>
      <w:bookmarkEnd w:id="39"/>
      <w:r/>
      <w:bookmarkEnd w:id="40"/>
      <w:r/>
      <w:bookmarkEnd w:id="41"/>
      <w:r/>
      <w:r/>
    </w:p>
    <w:p>
      <w:pPr>
        <w:pStyle w:val="931"/>
        <w:spacing w:line="560" w:lineRule="exact"/>
        <w:rPr>
          <w:rFonts w:ascii="仿宋_GB2312" w:hAnsi="仿宋_GB2312" w:eastAsia="仿宋_GB2312" w:cs="仿宋_GB2312"/>
          <w:sz w:val="28"/>
          <w:szCs w:val="28"/>
        </w:rPr>
      </w:pPr>
      <w:r/>
      <w:bookmarkStart w:id="42" w:name="_Toc16938590"/>
      <w:r/>
      <w:bookmarkStart w:id="43" w:name="_Toc20823346"/>
      <w:r/>
      <w:bookmarkStart w:id="44" w:name="_Hlt16619350"/>
      <w:r/>
      <w:bookmarkStart w:id="45" w:name="_Toc120614244"/>
      <w:r>
        <w:rPr>
          <w:rFonts w:hint="eastAsia" w:ascii="仿宋_GB2312" w:hAnsi="仿宋_GB2312" w:eastAsia="仿宋_GB2312" w:cs="仿宋_GB2312"/>
          <w:sz w:val="28"/>
          <w:szCs w:val="28"/>
        </w:rPr>
        <w:t xml:space="preserve">甲方（征  集  人）：</w:t>
      </w:r>
      <w:r>
        <w:rPr>
          <w:rFonts w:hint="eastAsia" w:ascii="仿宋_GB2312" w:hAnsi="仿宋_GB2312" w:eastAsia="仿宋_GB2312" w:cs="仿宋_GB2312"/>
          <w:sz w:val="28"/>
          <w:szCs w:val="28"/>
          <w:u w:val="single"/>
        </w:rPr>
        <w:t xml:space="preserve">兴化市机关事务服务中心</w:t>
      </w:r>
      <w:r/>
    </w:p>
    <w:p>
      <w:pPr>
        <w:pStyle w:val="931"/>
        <w:spacing w:line="560" w:lineRule="exac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乙方（入围供应商）：</w:t>
      </w:r>
      <w:r>
        <w:rPr>
          <w:rFonts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u w:val="single"/>
          <w:lang w:val="en-US" w:eastAsia="zh-CN"/>
        </w:rPr>
        <w:t xml:space="preserve">      </w:t>
      </w:r>
      <w:r>
        <w:rPr>
          <w:rFonts w:ascii="仿宋_GB2312" w:hAnsi="仿宋_GB2312" w:eastAsia="仿宋_GB2312" w:cs="仿宋_GB2312"/>
          <w:color w:val="auto"/>
          <w:sz w:val="28"/>
          <w:szCs w:val="28"/>
          <w:highlight w:val="none"/>
          <w:u w:val="single"/>
        </w:rPr>
        <w:t xml:space="preserve">       </w:t>
      </w:r>
      <w:r/>
    </w:p>
    <w:p>
      <w:pPr>
        <w:pStyle w:val="931"/>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931"/>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甲、乙双方根据</w:t>
      </w:r>
      <w:r>
        <w:rPr>
          <w:rFonts w:hint="eastAsia" w:ascii="仿宋_GB2312" w:hAnsi="仿宋_GB2312" w:eastAsia="仿宋_GB2312" w:cs="仿宋_GB2312"/>
          <w:sz w:val="28"/>
          <w:szCs w:val="28"/>
          <w:u w:val="single"/>
        </w:rPr>
        <w:t xml:space="preserve">202</w:t>
      </w:r>
      <w:r>
        <w:rPr>
          <w:rFonts w:hint="eastAsia" w:ascii="仿宋_GB2312" w:hAnsi="仿宋_GB2312" w:eastAsia="仿宋_GB2312" w:cs="仿宋_GB2312"/>
          <w:sz w:val="28"/>
          <w:szCs w:val="28"/>
          <w:u w:val="single"/>
          <w:lang w:val="en-US" w:eastAsia="zh-CN"/>
        </w:rPr>
        <w:t xml:space="preserve">6</w:t>
      </w:r>
      <w:r>
        <w:rPr>
          <w:rFonts w:hint="eastAsia" w:ascii="仿宋_GB2312" w:hAnsi="仿宋_GB2312" w:eastAsia="仿宋_GB2312" w:cs="仿宋_GB2312"/>
          <w:sz w:val="28"/>
          <w:szCs w:val="28"/>
          <w:u w:val="single"/>
        </w:rPr>
        <w:t xml:space="preserve">-2027年度兴化市党政机关、事业单位及团体组织公务用车社会化租赁服务框架协议采购</w:t>
      </w:r>
      <w:r>
        <w:rPr>
          <w:rFonts w:hint="eastAsia" w:ascii="仿宋_GB2312" w:hAnsi="仿宋_GB2312" w:eastAsia="仿宋_GB2312" w:cs="仿宋_GB2312"/>
          <w:sz w:val="28"/>
          <w:szCs w:val="28"/>
        </w:rPr>
        <w:t xml:space="preserve">项目的采购结果，签署本文本。</w:t>
      </w:r>
      <w:r/>
    </w:p>
    <w:p>
      <w:pPr>
        <w:pStyle w:val="931"/>
        <w:ind w:firstLine="560"/>
        <w:spacing w:line="560" w:lineRule="exact"/>
        <w:rPr>
          <w:rFonts w:ascii="黑体" w:hAnsi="黑体" w:eastAsia="黑体" w:cs="黑体"/>
          <w:sz w:val="28"/>
          <w:szCs w:val="28"/>
        </w:rPr>
      </w:pPr>
      <w:r>
        <w:rPr>
          <w:rFonts w:hint="eastAsia" w:ascii="黑体" w:hAnsi="黑体" w:eastAsia="黑体" w:cs="黑体"/>
          <w:sz w:val="28"/>
          <w:szCs w:val="28"/>
        </w:rPr>
        <w:t xml:space="preserve">一、项目基本情况</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1.1 </w:t>
      </w:r>
      <w:r>
        <w:rPr>
          <w:rFonts w:hint="eastAsia" w:ascii="仿宋_GB2312" w:hAnsi="仿宋_GB2312" w:eastAsia="仿宋_GB2312" w:cs="仿宋_GB2312"/>
          <w:sz w:val="28"/>
          <w:szCs w:val="28"/>
        </w:rPr>
        <w:t xml:space="preserve">采购需求：见征集文件需求</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1.2 </w:t>
      </w:r>
      <w:r>
        <w:rPr>
          <w:rFonts w:hint="eastAsia" w:ascii="仿宋_GB2312" w:hAnsi="仿宋_GB2312" w:eastAsia="仿宋_GB2312" w:cs="仿宋_GB2312"/>
          <w:sz w:val="28"/>
          <w:szCs w:val="28"/>
        </w:rPr>
        <w:t xml:space="preserve">产品最高限制单价：见征集文件</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1.3</w:t>
      </w:r>
      <w:r>
        <w:rPr>
          <w:rFonts w:hint="eastAsia" w:ascii="仿宋_GB2312" w:hAnsi="仿宋_GB2312" w:eastAsia="仿宋_GB2312" w:cs="仿宋_GB2312"/>
          <w:sz w:val="28"/>
          <w:szCs w:val="28"/>
        </w:rPr>
        <w:t xml:space="preserve">适用本次框架协议的征集人或服务对象范围：兴化市党政机关、事业单位及团体组织</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1.4 </w:t>
      </w:r>
      <w:r>
        <w:rPr>
          <w:rFonts w:hint="eastAsia" w:ascii="仿宋_GB2312" w:hAnsi="仿宋_GB2312" w:eastAsia="仿宋_GB2312" w:cs="仿宋_GB2312"/>
          <w:sz w:val="28"/>
          <w:szCs w:val="28"/>
        </w:rPr>
        <w:t xml:space="preserve">履行合同的地域范围：由使用单位指定</w:t>
      </w:r>
      <w:r/>
    </w:p>
    <w:p>
      <w:pPr>
        <w:pStyle w:val="931"/>
        <w:ind w:firstLine="560"/>
        <w:spacing w:line="560" w:lineRule="exact"/>
        <w:rPr>
          <w:rFonts w:ascii="黑体" w:hAnsi="黑体" w:eastAsia="黑体" w:cs="黑体"/>
          <w:sz w:val="28"/>
          <w:szCs w:val="28"/>
        </w:rPr>
      </w:pPr>
      <w:r>
        <w:rPr>
          <w:rFonts w:hint="eastAsia" w:ascii="黑体" w:hAnsi="黑体" w:eastAsia="黑体" w:cs="黑体"/>
          <w:sz w:val="28"/>
          <w:szCs w:val="28"/>
        </w:rPr>
        <w:t xml:space="preserve">二、第一阶段入围产品的相关信息</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2.1</w:t>
      </w:r>
      <w:r>
        <w:rPr>
          <w:rFonts w:hint="eastAsia" w:ascii="仿宋_GB2312" w:hAnsi="仿宋_GB2312" w:eastAsia="仿宋_GB2312" w:cs="仿宋_GB2312"/>
          <w:sz w:val="28"/>
          <w:szCs w:val="28"/>
        </w:rPr>
        <w:t xml:space="preserve">资质与车辆配备要求</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2.1.1</w:t>
      </w:r>
      <w:r>
        <w:rPr>
          <w:rFonts w:hint="eastAsia" w:ascii="仿宋_GB2312" w:hAnsi="仿宋_GB2312" w:eastAsia="仿宋_GB2312" w:cs="仿宋_GB2312"/>
          <w:sz w:val="28"/>
          <w:szCs w:val="28"/>
        </w:rPr>
        <w:t xml:space="preserve">包一：</w:t>
      </w:r>
      <w:r>
        <w:rPr>
          <w:rFonts w:ascii="仿宋_GB2312" w:hAnsi="仿宋_GB2312" w:eastAsia="仿宋_GB2312" w:cs="仿宋_GB2312"/>
          <w:sz w:val="28"/>
          <w:szCs w:val="28"/>
        </w:rPr>
        <w:t xml:space="preserve">9</w:t>
      </w:r>
      <w:r>
        <w:rPr>
          <w:rFonts w:hint="eastAsia" w:ascii="仿宋_GB2312" w:hAnsi="仿宋_GB2312" w:eastAsia="仿宋_GB2312" w:cs="仿宋_GB2312"/>
          <w:sz w:val="28"/>
          <w:szCs w:val="28"/>
        </w:rPr>
        <w:t xml:space="preserve">座以下（含</w:t>
      </w:r>
      <w:r>
        <w:rPr>
          <w:rFonts w:ascii="仿宋_GB2312" w:hAnsi="仿宋_GB2312" w:eastAsia="仿宋_GB2312" w:cs="仿宋_GB2312"/>
          <w:sz w:val="28"/>
          <w:szCs w:val="28"/>
        </w:rPr>
        <w:t xml:space="preserve">9</w:t>
      </w:r>
      <w:r>
        <w:rPr>
          <w:rFonts w:hint="eastAsia" w:ascii="仿宋_GB2312" w:hAnsi="仿宋_GB2312" w:eastAsia="仿宋_GB2312" w:cs="仿宋_GB2312"/>
          <w:sz w:val="28"/>
          <w:szCs w:val="28"/>
        </w:rPr>
        <w:t xml:space="preserve">座）</w:t>
      </w:r>
      <w:r>
        <w:rPr>
          <w:rFonts w:hint="eastAsia" w:ascii="Times New Roman" w:hAnsi="Times New Roman" w:eastAsia="仿宋_GB2312"/>
          <w:sz w:val="28"/>
          <w:szCs w:val="28"/>
        </w:rPr>
        <w:t xml:space="preserve">公务用车社会化租赁服务</w:t>
      </w:r>
      <w:r>
        <w:rPr>
          <w:rFonts w:hint="eastAsia" w:ascii="仿宋_GB2312" w:hAnsi="仿宋_GB2312" w:eastAsia="仿宋_GB2312" w:cs="仿宋_GB2312"/>
          <w:sz w:val="28"/>
          <w:szCs w:val="28"/>
        </w:rPr>
        <w:t xml:space="preserve">，乙方须提供交通主管部门办理的乘用车租赁服务的相关资质。</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包二：</w:t>
      </w:r>
      <w:r>
        <w:rPr>
          <w:rFonts w:ascii="仿宋_GB2312" w:hAnsi="仿宋_GB2312" w:eastAsia="仿宋_GB2312" w:cs="仿宋_GB2312"/>
          <w:sz w:val="28"/>
          <w:szCs w:val="28"/>
        </w:rPr>
        <w:t xml:space="preserve">9</w:t>
      </w:r>
      <w:r>
        <w:rPr>
          <w:rFonts w:hint="eastAsia" w:ascii="仿宋_GB2312" w:hAnsi="仿宋_GB2312" w:eastAsia="仿宋_GB2312" w:cs="仿宋_GB2312"/>
          <w:sz w:val="28"/>
          <w:szCs w:val="28"/>
        </w:rPr>
        <w:t xml:space="preserve">座以上（不含</w:t>
      </w:r>
      <w:r>
        <w:rPr>
          <w:rFonts w:ascii="仿宋_GB2312" w:hAnsi="仿宋_GB2312" w:eastAsia="仿宋_GB2312" w:cs="仿宋_GB2312"/>
          <w:sz w:val="28"/>
          <w:szCs w:val="28"/>
        </w:rPr>
        <w:t xml:space="preserve">9</w:t>
      </w:r>
      <w:r>
        <w:rPr>
          <w:rFonts w:hint="eastAsia" w:ascii="仿宋_GB2312" w:hAnsi="仿宋_GB2312" w:eastAsia="仿宋_GB2312" w:cs="仿宋_GB2312"/>
          <w:sz w:val="28"/>
          <w:szCs w:val="28"/>
        </w:rPr>
        <w:t xml:space="preserve">座）</w:t>
      </w:r>
      <w:r>
        <w:rPr>
          <w:rFonts w:hint="eastAsia" w:ascii="Times New Roman" w:hAnsi="Times New Roman" w:eastAsia="仿宋_GB2312"/>
          <w:sz w:val="28"/>
          <w:szCs w:val="28"/>
        </w:rPr>
        <w:t xml:space="preserve">公务用车社会化租赁服务</w:t>
      </w:r>
      <w:r>
        <w:rPr>
          <w:rFonts w:hint="eastAsia" w:ascii="仿宋_GB2312" w:hAnsi="仿宋_GB2312" w:eastAsia="仿宋_GB2312" w:cs="仿宋_GB2312"/>
          <w:sz w:val="28"/>
          <w:szCs w:val="28"/>
        </w:rPr>
        <w:t xml:space="preserve">，乙方须提供中华人民共和国道路运输经营许可证，且道路运输经营许可证经营范围须包含包车客运或旅游客运或公交客运，乙方车辆须具有交通管理部门颁发的有效期内的道路运输证。</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所有服务车辆均需配备驾驶员</w:t>
      </w:r>
      <w:r>
        <w:rPr>
          <w:rFonts w:hint="eastAsia" w:ascii="仿宋_GB2312" w:hAnsi="仿宋_GB2312" w:eastAsia="仿宋_GB2312" w:cs="仿宋_GB2312"/>
          <w:sz w:val="28"/>
          <w:szCs w:val="28"/>
        </w:rPr>
        <w:t xml:space="preserve">，安装车辆定位系统，</w:t>
      </w:r>
      <w:r>
        <w:rPr>
          <w:rFonts w:hint="eastAsia" w:ascii="Times New Roman" w:hAnsi="Times New Roman" w:eastAsia="仿宋_GB2312"/>
          <w:caps/>
          <w:sz w:val="28"/>
          <w:szCs w:val="28"/>
        </w:rPr>
        <w:t xml:space="preserve">车身必须去除供应商</w:t>
      </w:r>
      <w:r>
        <w:rPr>
          <w:rFonts w:ascii="Times New Roman" w:hAnsi="Times New Roman" w:eastAsia="仿宋_GB2312"/>
          <w:caps/>
          <w:sz w:val="28"/>
          <w:szCs w:val="28"/>
        </w:rPr>
        <w:t xml:space="preserve">LOGO</w:t>
      </w:r>
      <w:r>
        <w:rPr>
          <w:rFonts w:hint="eastAsia" w:ascii="Times New Roman" w:hAnsi="Times New Roman" w:eastAsia="仿宋_GB2312"/>
          <w:caps/>
          <w:sz w:val="28"/>
          <w:szCs w:val="28"/>
        </w:rPr>
        <w:t xml:space="preserve">等明显标识（大客车除外），服务期间前挡玻璃前摆放“公务出行”标牌。</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2.1.2</w:t>
      </w:r>
      <w:r>
        <w:rPr>
          <w:rFonts w:hint="eastAsia" w:ascii="仿宋_GB2312" w:hAnsi="仿宋_GB2312" w:eastAsia="仿宋_GB2312" w:cs="仿宋_GB2312"/>
          <w:sz w:val="28"/>
          <w:szCs w:val="28"/>
        </w:rPr>
        <w:t xml:space="preserve">乙方提供车辆的数量及车型要求：乙方按中标车辆型号和数量进行配备，并提供用车方使用。</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2.2</w:t>
      </w:r>
      <w:r>
        <w:rPr>
          <w:rFonts w:hint="eastAsia" w:ascii="仿宋_GB2312" w:hAnsi="仿宋_GB2312" w:eastAsia="仿宋_GB2312" w:cs="仿宋_GB2312"/>
          <w:sz w:val="28"/>
          <w:szCs w:val="28"/>
        </w:rPr>
        <w:t xml:space="preserve">用车要求</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2.2.1</w:t>
      </w:r>
      <w:r>
        <w:rPr>
          <w:rFonts w:hint="eastAsia" w:ascii="仿宋_GB2312" w:hAnsi="仿宋_GB2312" w:eastAsia="仿宋_GB2312" w:cs="仿宋_GB2312"/>
          <w:sz w:val="28"/>
          <w:szCs w:val="28"/>
        </w:rPr>
        <w:t xml:space="preserve">乙方驾驶员需证照齐全、有效，</w:t>
      </w:r>
      <w:r>
        <w:rPr>
          <w:rFonts w:ascii="仿宋_GB2312" w:hAnsi="仿宋_GB2312" w:eastAsia="仿宋_GB2312" w:cs="仿宋_GB2312"/>
          <w:sz w:val="28"/>
          <w:szCs w:val="28"/>
        </w:rPr>
        <w:t xml:space="preserve">乙方应与其所提供的驾驶员依法签订劳动合同或劳务合同，并承担相应的雇主责任，包括但不限于工资、社保、工伤保险、人身损害赔偿等</w:t>
      </w:r>
      <w:r>
        <w:rPr>
          <w:rFonts w:hint="eastAsia" w:ascii="仿宋_GB2312" w:hAnsi="仿宋_GB2312" w:eastAsia="仿宋_GB2312" w:cs="仿宋_GB2312"/>
          <w:sz w:val="28"/>
          <w:szCs w:val="28"/>
        </w:rPr>
        <w:t xml:space="preserve">（包一9座以下（含9座）公务用车社会化租赁可与有代驾资质相关企业签订代驾劳务协议）。录入泰州市信息化管理平台系统的车辆性质必须为租赁或营运，且提前报备甲方并通过审核，保证服务安全规范。</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2.2.2</w:t>
      </w:r>
      <w:r>
        <w:rPr>
          <w:rFonts w:hint="eastAsia" w:ascii="仿宋_GB2312" w:hAnsi="仿宋_GB2312" w:eastAsia="仿宋_GB2312" w:cs="仿宋_GB2312"/>
          <w:sz w:val="28"/>
          <w:szCs w:val="28"/>
        </w:rPr>
        <w:t xml:space="preserve">乙方提供的承运车辆应按照国家有关部门要求及时进行车辆维护和检验，并保证所有服务车辆装备、设备良好、配套齐全、安全性能可靠。车辆内外部保持卫生、整洁，并按规定必须投保交通强制险、第三者责任险（不低于</w:t>
      </w:r>
      <w:r>
        <w:rPr>
          <w:rFonts w:ascii="仿宋_GB2312" w:hAnsi="仿宋_GB2312" w:eastAsia="仿宋_GB2312" w:cs="仿宋_GB2312"/>
          <w:sz w:val="28"/>
          <w:szCs w:val="28"/>
        </w:rPr>
        <w:t xml:space="preserve">150</w:t>
      </w:r>
      <w:r>
        <w:rPr>
          <w:rFonts w:hint="eastAsia" w:ascii="仿宋_GB2312" w:hAnsi="仿宋_GB2312" w:eastAsia="仿宋_GB2312" w:cs="仿宋_GB2312"/>
          <w:sz w:val="28"/>
          <w:szCs w:val="28"/>
        </w:rPr>
        <w:t xml:space="preserve">万元），</w:t>
      </w:r>
      <w:r>
        <w:rPr>
          <w:rFonts w:ascii="仿宋_GB2312" w:hAnsi="仿宋_GB2312" w:eastAsia="仿宋_GB2312" w:cs="仿宋_GB2312"/>
          <w:sz w:val="28"/>
          <w:szCs w:val="28"/>
        </w:rPr>
        <w:t xml:space="preserve">为车上乘客提供每人每座投保保额不低于</w:t>
      </w:r>
      <w:r>
        <w:rPr>
          <w:rFonts w:hint="eastAsia" w:ascii="仿宋_GB2312" w:hAnsi="仿宋_GB2312" w:eastAsia="仿宋_GB2312" w:cs="仿宋_GB2312"/>
          <w:sz w:val="28"/>
          <w:szCs w:val="28"/>
        </w:rPr>
        <w:t xml:space="preserve">40万元</w:t>
      </w:r>
      <w:r>
        <w:rPr>
          <w:rFonts w:ascii="仿宋_GB2312" w:hAnsi="仿宋_GB2312" w:eastAsia="仿宋_GB2312" w:cs="仿宋_GB2312"/>
          <w:sz w:val="28"/>
          <w:szCs w:val="28"/>
        </w:rPr>
        <w:t xml:space="preserve">的保险险种（市内公交运营企业除外），市内公交运营入围供应商须为出租车辆投保每辆不低于200万元的承运人险</w:t>
      </w:r>
      <w:r>
        <w:rPr>
          <w:rFonts w:hint="eastAsia" w:ascii="仿宋_GB2312" w:hAnsi="仿宋_GB2312" w:eastAsia="仿宋_GB2312" w:cs="仿宋_GB2312"/>
          <w:sz w:val="28"/>
          <w:szCs w:val="28"/>
        </w:rPr>
        <w:t xml:space="preserve">。（</w:t>
      </w:r>
      <w:r>
        <w:rPr>
          <w:rFonts w:hint="eastAsia" w:ascii="仿宋_GB2312" w:hAnsi="黑体" w:eastAsia="仿宋_GB2312" w:cs="黑体"/>
          <w:iCs/>
          <w:caps/>
          <w:sz w:val="28"/>
          <w:szCs w:val="28"/>
        </w:rPr>
        <w:t xml:space="preserve">承诺签订合同前提供的车辆保险险种、限额达到上述要求，否则入围供应商承担由此产生的全部责任</w:t>
      </w:r>
      <w:r>
        <w:rPr>
          <w:rFonts w:hint="eastAsia" w:ascii="仿宋_GB2312" w:hAnsi="仿宋_GB2312" w:eastAsia="仿宋_GB2312" w:cs="仿宋_GB2312"/>
          <w:sz w:val="28"/>
          <w:szCs w:val="28"/>
        </w:rPr>
        <w:t xml:space="preserve">）</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2.2.3</w:t>
      </w:r>
      <w:r>
        <w:rPr>
          <w:rFonts w:hint="eastAsia" w:ascii="仿宋_GB2312" w:hAnsi="仿宋_GB2312" w:eastAsia="仿宋_GB2312" w:cs="仿宋_GB2312"/>
          <w:sz w:val="28"/>
          <w:szCs w:val="28"/>
        </w:rPr>
        <w:t xml:space="preserve">乙方需提供符合租赁或营运资质且车况良好、外观整洁、车内清洁卫生的车辆，甲方有权检查乙方所提供的服务车辆行驶证，以便核实车辆是否有租赁或营运资质。</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2.3</w:t>
      </w:r>
      <w:r>
        <w:rPr>
          <w:rFonts w:hint="eastAsia" w:ascii="仿宋_GB2312" w:hAnsi="仿宋_GB2312" w:eastAsia="仿宋_GB2312" w:cs="仿宋_GB2312"/>
          <w:sz w:val="28"/>
          <w:szCs w:val="28"/>
        </w:rPr>
        <w:t xml:space="preserve">　驾驶人员要求</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2.3.1</w:t>
      </w:r>
      <w:r>
        <w:rPr>
          <w:rFonts w:hint="eastAsia" w:ascii="仿宋_GB2312" w:hAnsi="仿宋_GB2312" w:eastAsia="仿宋_GB2312" w:cs="仿宋_GB2312"/>
          <w:sz w:val="28"/>
          <w:szCs w:val="28"/>
        </w:rPr>
        <w:t xml:space="preserve">乙方提供的驾驶员应符合以下要求：</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1</w:t>
      </w:r>
      <w:r>
        <w:rPr>
          <w:rFonts w:hint="eastAsia" w:ascii="仿宋_GB2312" w:hAnsi="仿宋_GB2312" w:eastAsia="仿宋_GB2312" w:cs="仿宋_GB2312"/>
          <w:sz w:val="28"/>
          <w:szCs w:val="28"/>
        </w:rPr>
        <w:t xml:space="preserve">）驾照要求：具有相应准驾车型机动车驾驶证；</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2</w:t>
      </w:r>
      <w:r>
        <w:rPr>
          <w:rFonts w:hint="eastAsia" w:ascii="仿宋_GB2312" w:hAnsi="仿宋_GB2312" w:eastAsia="仿宋_GB2312" w:cs="仿宋_GB2312"/>
          <w:sz w:val="28"/>
          <w:szCs w:val="28"/>
        </w:rPr>
        <w:t xml:space="preserve">）驾龄要求：</w:t>
      </w:r>
      <w:r>
        <w:rPr>
          <w:rFonts w:ascii="仿宋_GB2312" w:hAnsi="仿宋_GB2312" w:eastAsia="仿宋_GB2312" w:cs="仿宋_GB2312"/>
          <w:sz w:val="28"/>
          <w:szCs w:val="28"/>
        </w:rPr>
        <w:t xml:space="preserve">3</w:t>
      </w:r>
      <w:r>
        <w:rPr>
          <w:rFonts w:hint="eastAsia" w:ascii="仿宋_GB2312" w:hAnsi="仿宋_GB2312" w:eastAsia="仿宋_GB2312" w:cs="仿宋_GB2312"/>
          <w:sz w:val="28"/>
          <w:szCs w:val="28"/>
        </w:rPr>
        <w:t xml:space="preserve">年及以上驾驶经验；</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3</w:t>
      </w:r>
      <w:r>
        <w:rPr>
          <w:rFonts w:hint="eastAsia" w:ascii="仿宋_GB2312" w:hAnsi="仿宋_GB2312" w:eastAsia="仿宋_GB2312" w:cs="仿宋_GB2312"/>
          <w:sz w:val="28"/>
          <w:szCs w:val="28"/>
        </w:rPr>
        <w:t xml:space="preserve">）人员要求：</w:t>
      </w:r>
      <w:r>
        <w:rPr>
          <w:rFonts w:ascii="仿宋_GB2312" w:hAnsi="仿宋_GB2312" w:eastAsia="仿宋_GB2312" w:cs="仿宋_GB2312"/>
          <w:sz w:val="28"/>
          <w:szCs w:val="28"/>
        </w:rPr>
        <w:t xml:space="preserve">3</w:t>
      </w:r>
      <w:r>
        <w:rPr>
          <w:rFonts w:hint="eastAsia" w:ascii="仿宋_GB2312" w:hAnsi="仿宋_GB2312" w:eastAsia="仿宋_GB2312" w:cs="仿宋_GB2312"/>
          <w:sz w:val="28"/>
          <w:szCs w:val="28"/>
        </w:rPr>
        <w:t xml:space="preserve">年安全驾驶，无交通肇事犯罪、危险驾驶犯罪记录，无吸毒记录，无饮酒后驾驶记录，最近连续</w:t>
      </w:r>
      <w:r>
        <w:rPr>
          <w:rFonts w:ascii="仿宋_GB2312" w:hAnsi="仿宋_GB2312" w:eastAsia="仿宋_GB2312" w:cs="仿宋_GB2312"/>
          <w:sz w:val="28"/>
          <w:szCs w:val="28"/>
        </w:rPr>
        <w:t xml:space="preserve">3</w:t>
      </w:r>
      <w:r>
        <w:rPr>
          <w:rFonts w:hint="eastAsia" w:ascii="仿宋_GB2312" w:hAnsi="仿宋_GB2312" w:eastAsia="仿宋_GB2312" w:cs="仿宋_GB2312"/>
          <w:sz w:val="28"/>
          <w:szCs w:val="28"/>
        </w:rPr>
        <w:t xml:space="preserve">个记分周期内没有记满</w:t>
      </w:r>
      <w:r>
        <w:rPr>
          <w:rFonts w:ascii="仿宋_GB2312" w:hAnsi="仿宋_GB2312" w:eastAsia="仿宋_GB2312" w:cs="仿宋_GB2312"/>
          <w:sz w:val="28"/>
          <w:szCs w:val="28"/>
        </w:rPr>
        <w:t xml:space="preserve">12</w:t>
      </w:r>
      <w:r>
        <w:rPr>
          <w:rFonts w:hint="eastAsia" w:ascii="仿宋_GB2312" w:hAnsi="仿宋_GB2312" w:eastAsia="仿宋_GB2312" w:cs="仿宋_GB2312"/>
          <w:sz w:val="28"/>
          <w:szCs w:val="28"/>
        </w:rPr>
        <w:t xml:space="preserve">分记录；无暴力犯罪记录。</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2.4</w:t>
      </w:r>
      <w:r>
        <w:rPr>
          <w:rFonts w:hint="eastAsia" w:ascii="仿宋_GB2312" w:hAnsi="仿宋_GB2312" w:eastAsia="仿宋_GB2312" w:cs="仿宋_GB2312"/>
          <w:sz w:val="28"/>
          <w:szCs w:val="28"/>
        </w:rPr>
        <w:t xml:space="preserve">服务要求</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2.4.1</w:t>
      </w:r>
      <w:r>
        <w:rPr>
          <w:rFonts w:hint="eastAsia" w:ascii="仿宋_GB2312" w:hAnsi="仿宋_GB2312" w:eastAsia="仿宋_GB2312" w:cs="仿宋_GB2312"/>
          <w:sz w:val="28"/>
          <w:szCs w:val="28"/>
        </w:rPr>
        <w:t xml:space="preserve">乙方提供全天候</w:t>
      </w:r>
      <w:r>
        <w:rPr>
          <w:rFonts w:ascii="仿宋_GB2312" w:hAnsi="仿宋_GB2312" w:eastAsia="仿宋_GB2312" w:cs="仿宋_GB2312"/>
          <w:sz w:val="28"/>
          <w:szCs w:val="28"/>
        </w:rPr>
        <w:t xml:space="preserve">24</w:t>
      </w:r>
      <w:r>
        <w:rPr>
          <w:rFonts w:hint="eastAsia" w:ascii="仿宋_GB2312" w:hAnsi="仿宋_GB2312" w:eastAsia="仿宋_GB2312" w:cs="仿宋_GB2312"/>
          <w:sz w:val="28"/>
          <w:szCs w:val="28"/>
        </w:rPr>
        <w:t xml:space="preserve">小时服务，临时租车市内</w:t>
      </w:r>
      <w:r>
        <w:rPr>
          <w:rFonts w:ascii="仿宋_GB2312" w:hAnsi="仿宋_GB2312" w:eastAsia="仿宋_GB2312" w:cs="仿宋_GB2312"/>
          <w:sz w:val="28"/>
          <w:szCs w:val="28"/>
        </w:rPr>
        <w:t xml:space="preserve">30</w:t>
      </w:r>
      <w:r>
        <w:rPr>
          <w:rFonts w:hint="eastAsia" w:ascii="仿宋_GB2312" w:hAnsi="仿宋_GB2312" w:eastAsia="仿宋_GB2312" w:cs="仿宋_GB2312"/>
          <w:sz w:val="28"/>
          <w:szCs w:val="28"/>
        </w:rPr>
        <w:t xml:space="preserve">分钟以内到达租车单位。</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2.4.2</w:t>
      </w:r>
      <w:r>
        <w:rPr>
          <w:rFonts w:hint="eastAsia" w:ascii="仿宋_GB2312" w:hAnsi="仿宋_GB2312" w:eastAsia="仿宋_GB2312" w:cs="仿宋_GB2312"/>
          <w:sz w:val="28"/>
          <w:szCs w:val="28"/>
        </w:rPr>
        <w:t xml:space="preserve">乙方</w:t>
      </w:r>
      <w:r>
        <w:rPr>
          <w:rFonts w:hint="eastAsia" w:ascii="Times New Roman" w:hAnsi="Times New Roman" w:eastAsia="仿宋_GB2312"/>
          <w:sz w:val="28"/>
          <w:szCs w:val="28"/>
        </w:rPr>
        <w:t xml:space="preserve">在基本服务质量要求外，应就车辆的地面、座位、窗户玻璃、窗帘的卫生保洁，驾驶人员着装，驾驶员接送站、驾驶过程中的服务质量标准化、服务监督的组织体系和标准、应急预案、重大活动保障、服务创新等方面提出服务承诺。</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2.4.3</w:t>
      </w:r>
      <w:r>
        <w:rPr>
          <w:rFonts w:hint="eastAsia" w:ascii="仿宋_GB2312" w:hAnsi="仿宋_GB2312" w:eastAsia="仿宋_GB2312" w:cs="仿宋_GB2312"/>
          <w:sz w:val="28"/>
          <w:szCs w:val="28"/>
        </w:rPr>
        <w:t xml:space="preserve">乙方车辆在租赁期间发生故障，无法正常行驶，乙方须及时调换其它符合条件的正规车辆确保公务出行正常运行。</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2.5</w:t>
      </w:r>
      <w:r>
        <w:rPr>
          <w:rFonts w:hint="eastAsia" w:ascii="仿宋_GB2312" w:hAnsi="仿宋_GB2312" w:eastAsia="仿宋_GB2312" w:cs="仿宋_GB2312"/>
          <w:sz w:val="28"/>
          <w:szCs w:val="28"/>
        </w:rPr>
        <w:t xml:space="preserve">产品协议价格：见响应文件</w:t>
      </w:r>
      <w:r/>
    </w:p>
    <w:p>
      <w:pPr>
        <w:pStyle w:val="931"/>
        <w:ind w:firstLine="560"/>
        <w:spacing w:line="560" w:lineRule="exact"/>
        <w:rPr>
          <w:rFonts w:ascii="黑体" w:hAnsi="黑体" w:eastAsia="黑体" w:cs="黑体"/>
          <w:sz w:val="28"/>
          <w:szCs w:val="28"/>
        </w:rPr>
      </w:pPr>
      <w:r>
        <w:rPr>
          <w:rFonts w:hint="eastAsia" w:ascii="黑体" w:hAnsi="黑体" w:eastAsia="黑体" w:cs="黑体"/>
          <w:sz w:val="28"/>
          <w:szCs w:val="28"/>
        </w:rPr>
        <w:t xml:space="preserve">三、确定第二阶段成交供应商的方式</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征集人依据入围服务价格、质量以及服务便利性、用户评价等因素，从第一阶段入围供应商中采用直接选定的方式。</w:t>
      </w:r>
      <w:r/>
    </w:p>
    <w:p>
      <w:pPr>
        <w:pStyle w:val="931"/>
        <w:ind w:firstLine="560"/>
        <w:spacing w:line="560" w:lineRule="exact"/>
        <w:rPr>
          <w:rFonts w:ascii="黑体" w:hAnsi="黑体" w:eastAsia="黑体" w:cs="黑体"/>
          <w:sz w:val="28"/>
          <w:szCs w:val="28"/>
        </w:rPr>
      </w:pPr>
      <w:r>
        <w:rPr>
          <w:rFonts w:hint="eastAsia" w:ascii="黑体" w:hAnsi="黑体" w:eastAsia="黑体" w:cs="黑体"/>
          <w:sz w:val="28"/>
          <w:szCs w:val="28"/>
        </w:rPr>
        <w:t xml:space="preserve">四、资金支付方式、时间和条件</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4.1</w:t>
      </w:r>
      <w:r>
        <w:rPr>
          <w:rFonts w:hint="eastAsia" w:ascii="仿宋_GB2312" w:hAnsi="仿宋_GB2312" w:eastAsia="仿宋_GB2312" w:cs="仿宋_GB2312"/>
          <w:sz w:val="28"/>
          <w:szCs w:val="28"/>
        </w:rPr>
        <w:t xml:space="preserve">由用车方与乙方定期按实结算，租赁车辆的价格不得超出第一阶段供应商入围报价。</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4.2</w:t>
      </w:r>
      <w:r>
        <w:rPr>
          <w:rFonts w:hint="eastAsia" w:ascii="仿宋_GB2312" w:hAnsi="宋体" w:eastAsia="仿宋_GB2312" w:cs="宋体"/>
          <w:sz w:val="28"/>
          <w:szCs w:val="28"/>
        </w:rPr>
        <w:t xml:space="preserve">租赁车辆在实际使用过程中产生的司机餐宿费由用车方支付，但不超过《兴化市行政机关、事业单位差旅费管理暂行办法》标准，其他费用由供应商支付（包括且不限于过路费、过桥费、停车费、油费、折旧费、保险费、修理费、日常保养费、年审费、交通事故产生的费用、利税和驾驶员工资、福利等费用）</w:t>
      </w:r>
      <w:r>
        <w:rPr>
          <w:rFonts w:hint="eastAsia" w:ascii="仿宋_GB2312" w:hAnsi="仿宋_GB2312" w:eastAsia="仿宋_GB2312" w:cs="仿宋_GB2312"/>
          <w:sz w:val="28"/>
          <w:szCs w:val="28"/>
        </w:rPr>
        <w:t xml:space="preserve">。</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4.3</w:t>
      </w:r>
      <w:r>
        <w:rPr>
          <w:rFonts w:hint="eastAsia" w:ascii="仿宋_GB2312" w:hAnsi="仿宋_GB2312" w:eastAsia="仿宋_GB2312" w:cs="仿宋_GB2312"/>
          <w:sz w:val="28"/>
          <w:szCs w:val="28"/>
        </w:rPr>
        <w:t xml:space="preserve">车辆使用费支付方式：用车方通过银行转账每月结算，凭乙方提供的合法有效票据，严格按照合同约定的金额、支付流程等按月办理费用结算，结算票据加盖公车主管部门公章（乙方需要提供车辆服务行驶轨迹图及服务车辆清单）。</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4.4</w:t>
      </w:r>
      <w:r>
        <w:rPr>
          <w:rFonts w:hint="eastAsia" w:ascii="仿宋_GB2312" w:hAnsi="仿宋_GB2312" w:eastAsia="仿宋_GB2312" w:cs="仿宋_GB2312"/>
          <w:sz w:val="28"/>
          <w:szCs w:val="28"/>
        </w:rPr>
        <w:t xml:space="preserve">乙方在收取用车方款项前应向用车方提供正规的增值税普通发票及相关用车明细汇总清单。</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4.5</w:t>
      </w:r>
      <w:r>
        <w:rPr>
          <w:rFonts w:hint="eastAsia" w:ascii="仿宋_GB2312" w:hAnsi="仿宋_GB2312" w:eastAsia="仿宋_GB2312" w:cs="仿宋_GB2312"/>
          <w:sz w:val="28"/>
          <w:szCs w:val="28"/>
        </w:rPr>
        <w:t xml:space="preserve">增值税普通发票条款</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乙方须按照税务局登记信息准确告知用车方纳税人资质，并对此信息的准确性负责。乙方必须出具符合合同约定经济事项的正规增值税普通发票。乙方未提前提供合格发票的，用车方有权延迟或拒绝付款；如乙方提供虚假发票的，或因乙方提供的发票瑕疵给甲方和用车方造成损失的，乙方承担由此产生的一切后果。</w:t>
      </w:r>
      <w:r/>
    </w:p>
    <w:p>
      <w:pPr>
        <w:pStyle w:val="931"/>
        <w:ind w:firstLine="560"/>
        <w:spacing w:line="560" w:lineRule="exact"/>
        <w:rPr>
          <w:rFonts w:ascii="黑体" w:hAnsi="黑体" w:eastAsia="黑体" w:cs="黑体"/>
          <w:sz w:val="28"/>
          <w:szCs w:val="28"/>
        </w:rPr>
      </w:pPr>
      <w:r>
        <w:rPr>
          <w:rFonts w:hint="eastAsia" w:ascii="黑体" w:hAnsi="黑体" w:eastAsia="黑体" w:cs="黑体"/>
          <w:sz w:val="28"/>
          <w:szCs w:val="28"/>
        </w:rPr>
        <w:t xml:space="preserve">五、框架协议期限</w:t>
      </w:r>
      <w:r/>
    </w:p>
    <w:p>
      <w:pPr>
        <w:pStyle w:val="931"/>
        <w:ind w:firstLine="560"/>
        <w:spacing w:line="56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自</w:t>
      </w:r>
      <w:r>
        <w:rPr>
          <w:rFonts w:hint="eastAsia" w:ascii="仿宋_GB2312" w:hAnsi="仿宋_GB2312" w:eastAsia="仿宋_GB2312" w:cs="仿宋_GB2312"/>
          <w:sz w:val="28"/>
          <w:szCs w:val="28"/>
          <w:lang w:eastAsia="zh-CN"/>
        </w:rPr>
        <w:t xml:space="preserve">协议</w:t>
      </w:r>
      <w:r>
        <w:rPr>
          <w:rFonts w:hint="eastAsia" w:ascii="仿宋_GB2312" w:hAnsi="仿宋_GB2312" w:eastAsia="仿宋_GB2312" w:cs="仿宋_GB2312"/>
          <w:sz w:val="28"/>
          <w:szCs w:val="28"/>
        </w:rPr>
        <w:t xml:space="preserve">签订之日起两年服务期</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u w:val="single"/>
          <w:lang w:eastAsia="zh-CN"/>
        </w:rPr>
        <w:t xml:space="preserve">【</w:t>
      </w:r>
      <w:r>
        <w:rPr>
          <w:rFonts w:hint="eastAsia" w:ascii="仿宋_GB2312" w:hAnsi="仿宋_GB2312" w:eastAsia="仿宋_GB2312" w:cs="仿宋_GB2312"/>
          <w:sz w:val="28"/>
          <w:szCs w:val="28"/>
          <w:u w:val="single"/>
        </w:rPr>
        <w:t xml:space="preserve">在框架协议期内，如遇国家、省、市政策变动（包括不限于新政策发布）或框架协议的征集要求、流程、方式等发生变化（包括但不限于系统平台升级引起的重大变动）等情形，本协议自动取消，由征集人根据新的政策规定执行</w:t>
      </w:r>
      <w:r>
        <w:rPr>
          <w:rFonts w:hint="eastAsia" w:ascii="仿宋_GB2312" w:hAnsi="仿宋_GB2312" w:eastAsia="仿宋_GB2312" w:cs="仿宋_GB2312"/>
          <w:sz w:val="28"/>
          <w:szCs w:val="28"/>
          <w:u w:val="single"/>
          <w:lang w:eastAsia="zh-CN"/>
        </w:rPr>
        <w:t xml:space="preserve">】</w:t>
      </w:r>
      <w:r/>
    </w:p>
    <w:p>
      <w:pPr>
        <w:pStyle w:val="931"/>
        <w:ind w:firstLine="560"/>
        <w:spacing w:line="560" w:lineRule="exact"/>
        <w:rPr>
          <w:rFonts w:ascii="黑体" w:hAnsi="黑体" w:eastAsia="黑体" w:cs="黑体"/>
          <w:sz w:val="28"/>
          <w:szCs w:val="28"/>
        </w:rPr>
      </w:pPr>
      <w:r>
        <w:rPr>
          <w:rFonts w:hint="eastAsia" w:ascii="黑体" w:hAnsi="黑体" w:eastAsia="黑体" w:cs="黑体"/>
          <w:sz w:val="28"/>
          <w:szCs w:val="28"/>
        </w:rPr>
        <w:t xml:space="preserve">六、入围供应商的清退和补充规则</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6.1 </w:t>
      </w:r>
      <w:r>
        <w:rPr>
          <w:rFonts w:hint="eastAsia" w:ascii="仿宋_GB2312" w:hAnsi="仿宋_GB2312" w:eastAsia="仿宋_GB2312" w:cs="仿宋_GB2312"/>
          <w:sz w:val="28"/>
          <w:szCs w:val="28"/>
        </w:rPr>
        <w:t xml:space="preserve">清退规则:入围供应商存在《政府采购框架协议采购方式管理暂行办法》第十九条规定情形的，尚未签订框架协议的，取消其入围资格；已经签订框架协议的，解除与其签订的框架协议。</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6.2 </w:t>
      </w:r>
      <w:r>
        <w:rPr>
          <w:rFonts w:hint="eastAsia" w:ascii="仿宋_GB2312" w:hAnsi="仿宋_GB2312" w:eastAsia="仿宋_GB2312" w:cs="仿宋_GB2312"/>
          <w:sz w:val="28"/>
          <w:szCs w:val="28"/>
        </w:rPr>
        <w:t xml:space="preserve">补充规则:如出现因入围供应商退出、清退等导致合格入围供应商不足3家且影响开放式框架协议执行的情形时，征集人报监管部门同意后，将进行补充征集供应商。补充征集的条件、程序、评审方法等与初次征集相同。补充征集遵守原框架协议的有效期。补充征集期间，原框架协议继续履行。</w:t>
      </w:r>
      <w:r/>
    </w:p>
    <w:p>
      <w:pPr>
        <w:pStyle w:val="931"/>
        <w:ind w:firstLine="560"/>
        <w:spacing w:line="560" w:lineRule="exact"/>
        <w:rPr>
          <w:rFonts w:ascii="黑体" w:hAnsi="黑体" w:eastAsia="黑体" w:cs="黑体"/>
          <w:sz w:val="28"/>
          <w:szCs w:val="28"/>
        </w:rPr>
      </w:pPr>
      <w:r>
        <w:rPr>
          <w:rFonts w:hint="eastAsia" w:ascii="黑体" w:hAnsi="黑体" w:eastAsia="黑体" w:cs="黑体"/>
          <w:sz w:val="28"/>
          <w:szCs w:val="28"/>
        </w:rPr>
        <w:t xml:space="preserve">七、甲乙双方的权利和义务</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7.1 </w:t>
      </w:r>
      <w:r>
        <w:rPr>
          <w:rFonts w:hint="eastAsia" w:ascii="仿宋_GB2312" w:hAnsi="仿宋_GB2312" w:eastAsia="仿宋_GB2312" w:cs="仿宋_GB2312"/>
          <w:sz w:val="28"/>
          <w:szCs w:val="28"/>
        </w:rPr>
        <w:t xml:space="preserve">甲方的权利</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1</w:t>
      </w:r>
      <w:r>
        <w:rPr>
          <w:rFonts w:hint="eastAsia" w:ascii="仿宋_GB2312" w:hAnsi="仿宋_GB2312" w:eastAsia="仿宋_GB2312" w:cs="仿宋_GB2312"/>
          <w:sz w:val="28"/>
          <w:szCs w:val="28"/>
        </w:rPr>
        <w:t xml:space="preserve">）确定框架协议采购需求。</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2</w:t>
      </w:r>
      <w:r>
        <w:rPr>
          <w:rFonts w:hint="eastAsia" w:ascii="仿宋_GB2312" w:hAnsi="仿宋_GB2312" w:eastAsia="仿宋_GB2312" w:cs="仿宋_GB2312"/>
          <w:sz w:val="28"/>
          <w:szCs w:val="28"/>
        </w:rPr>
        <w:t xml:space="preserve">）确定最高限制单价。</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3</w:t>
      </w:r>
      <w:r>
        <w:rPr>
          <w:rFonts w:hint="eastAsia" w:ascii="仿宋_GB2312" w:hAnsi="仿宋_GB2312" w:eastAsia="仿宋_GB2312" w:cs="仿宋_GB2312"/>
          <w:sz w:val="28"/>
          <w:szCs w:val="28"/>
        </w:rPr>
        <w:t xml:space="preserve">）确定框架协议有限期。</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4</w:t>
      </w:r>
      <w:r>
        <w:rPr>
          <w:rFonts w:hint="eastAsia" w:ascii="仿宋_GB2312" w:hAnsi="仿宋_GB2312" w:eastAsia="仿宋_GB2312" w:cs="仿宋_GB2312"/>
          <w:sz w:val="28"/>
          <w:szCs w:val="28"/>
        </w:rPr>
        <w:t xml:space="preserve">）制定统一的采购合同文本供征集人、供应商使用，并明确要求征集人、供应商不得擅自改变框架协议约定的合同实质性条款。</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5</w:t>
      </w:r>
      <w:r>
        <w:rPr>
          <w:rFonts w:hint="eastAsia" w:ascii="仿宋_GB2312" w:hAnsi="仿宋_GB2312" w:eastAsia="仿宋_GB2312" w:cs="仿宋_GB2312"/>
          <w:sz w:val="28"/>
          <w:szCs w:val="28"/>
        </w:rPr>
        <w:t xml:space="preserve">）乙方存在《政府采购框架协议采购方式管理暂行办法》第十九条第一款规定的情形时，取消入围供应商的入围资格，或解除与其签订的框架协议。</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6</w:t>
      </w:r>
      <w:r>
        <w:rPr>
          <w:rFonts w:hint="eastAsia" w:ascii="仿宋_GB2312" w:hAnsi="仿宋_GB2312" w:eastAsia="仿宋_GB2312" w:cs="仿宋_GB2312"/>
          <w:sz w:val="28"/>
          <w:szCs w:val="28"/>
        </w:rPr>
        <w:t xml:space="preserve">）在框架协议期内，随时对乙方及其委托的授权分支机构履约情况进行检查。</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7.2 </w:t>
      </w:r>
      <w:r>
        <w:rPr>
          <w:rFonts w:hint="eastAsia" w:ascii="仿宋_GB2312" w:hAnsi="仿宋_GB2312" w:eastAsia="仿宋_GB2312" w:cs="仿宋_GB2312"/>
          <w:sz w:val="28"/>
          <w:szCs w:val="28"/>
        </w:rPr>
        <w:t xml:space="preserve">甲方的义务</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1</w:t>
      </w:r>
      <w:r>
        <w:rPr>
          <w:rFonts w:hint="eastAsia" w:ascii="仿宋_GB2312" w:hAnsi="仿宋_GB2312" w:eastAsia="仿宋_GB2312" w:cs="仿宋_GB2312"/>
          <w:sz w:val="28"/>
          <w:szCs w:val="28"/>
        </w:rPr>
        <w:t xml:space="preserve">）为第二阶段合同授予提供工作便利。</w:t>
      </w:r>
      <w:r>
        <w:rPr>
          <w:rFonts w:ascii="仿宋_GB2312" w:hAnsi="仿宋_GB2312" w:eastAsia="仿宋_GB2312" w:cs="仿宋_GB2312"/>
          <w:sz w:val="28"/>
          <w:szCs w:val="28"/>
        </w:rPr>
        <w:t xml:space="preserve"> </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2</w:t>
      </w:r>
      <w:r>
        <w:rPr>
          <w:rFonts w:hint="eastAsia" w:ascii="仿宋_GB2312" w:hAnsi="仿宋_GB2312" w:eastAsia="仿宋_GB2312" w:cs="仿宋_GB2312"/>
          <w:sz w:val="28"/>
          <w:szCs w:val="28"/>
        </w:rPr>
        <w:t xml:space="preserve">）对第二阶段最高限价和需求标准执行情况进行管理。</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3</w:t>
      </w:r>
      <w:r>
        <w:rPr>
          <w:rFonts w:hint="eastAsia" w:ascii="仿宋_GB2312" w:hAnsi="仿宋_GB2312" w:eastAsia="仿宋_GB2312" w:cs="仿宋_GB2312"/>
          <w:sz w:val="28"/>
          <w:szCs w:val="28"/>
        </w:rPr>
        <w:t xml:space="preserve">）对第二阶段确定成交供应商情况进行管理。</w:t>
      </w:r>
      <w:r>
        <w:rPr>
          <w:rFonts w:ascii="仿宋_GB2312" w:hAnsi="仿宋_GB2312" w:eastAsia="仿宋_GB2312" w:cs="仿宋_GB2312"/>
          <w:sz w:val="28"/>
          <w:szCs w:val="28"/>
        </w:rPr>
        <w:t xml:space="preserve"> </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4</w:t>
      </w:r>
      <w:r>
        <w:rPr>
          <w:rFonts w:hint="eastAsia" w:ascii="仿宋_GB2312" w:hAnsi="仿宋_GB2312" w:eastAsia="仿宋_GB2312" w:cs="仿宋_GB2312"/>
          <w:sz w:val="28"/>
          <w:szCs w:val="28"/>
        </w:rPr>
        <w:t xml:space="preserve">）建立用户反馈和评价机制，接受征集人和服务对象对入围供应商履行框架协议和采购合同情况的反馈与评价，并将用户反馈和评价情况向征集人和服务对象公开，作为第二阶段直接选定成交供应商的参考。</w:t>
      </w:r>
      <w:r>
        <w:rPr>
          <w:rFonts w:ascii="仿宋_GB2312" w:hAnsi="仿宋_GB2312" w:eastAsia="仿宋_GB2312" w:cs="仿宋_GB2312"/>
          <w:sz w:val="28"/>
          <w:szCs w:val="28"/>
        </w:rPr>
        <w:t xml:space="preserve"> </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5</w:t>
      </w:r>
      <w:r>
        <w:rPr>
          <w:rFonts w:hint="eastAsia" w:ascii="仿宋_GB2312" w:hAnsi="仿宋_GB2312" w:eastAsia="仿宋_GB2312" w:cs="仿宋_GB2312"/>
          <w:sz w:val="28"/>
          <w:szCs w:val="28"/>
        </w:rPr>
        <w:t xml:space="preserve">）公开框架协议的第二阶段成交结果。</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6</w:t>
      </w:r>
      <w:r>
        <w:rPr>
          <w:rFonts w:hint="eastAsia" w:ascii="仿宋_GB2312" w:hAnsi="仿宋_GB2312" w:eastAsia="仿宋_GB2312" w:cs="仿宋_GB2312"/>
          <w:sz w:val="28"/>
          <w:szCs w:val="28"/>
        </w:rPr>
        <w:t xml:space="preserve">）办理入围供应商清退和补充相关事宜。</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7</w:t>
      </w:r>
      <w:r>
        <w:rPr>
          <w:rFonts w:hint="eastAsia" w:ascii="仿宋_GB2312" w:hAnsi="仿宋_GB2312" w:eastAsia="仿宋_GB2312" w:cs="仿宋_GB2312"/>
          <w:sz w:val="28"/>
          <w:szCs w:val="28"/>
        </w:rPr>
        <w:t xml:space="preserve">）建立真实完整的框架协议采购档案，妥善保存每项采购活动的采购文件资料。</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7.3 </w:t>
      </w:r>
      <w:r>
        <w:rPr>
          <w:rFonts w:hint="eastAsia" w:ascii="仿宋_GB2312" w:hAnsi="仿宋_GB2312" w:eastAsia="仿宋_GB2312" w:cs="仿宋_GB2312"/>
          <w:sz w:val="28"/>
          <w:szCs w:val="28"/>
        </w:rPr>
        <w:t xml:space="preserve">乙方的权利</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1</w:t>
      </w:r>
      <w:r>
        <w:rPr>
          <w:rFonts w:hint="eastAsia" w:ascii="仿宋_GB2312" w:hAnsi="仿宋_GB2312" w:eastAsia="仿宋_GB2312" w:cs="仿宋_GB2312"/>
          <w:sz w:val="28"/>
          <w:szCs w:val="28"/>
        </w:rPr>
        <w:t xml:space="preserve">）乙方（及其委托的授权分支机构，以下统称乙方）具有为征集人提供相关服务的资格。</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2</w:t>
      </w:r>
      <w:r>
        <w:rPr>
          <w:rFonts w:hint="eastAsia" w:ascii="仿宋_GB2312" w:hAnsi="仿宋_GB2312" w:eastAsia="仿宋_GB2312" w:cs="仿宋_GB2312"/>
          <w:sz w:val="28"/>
          <w:szCs w:val="28"/>
        </w:rPr>
        <w:t xml:space="preserve">）乙方有权拒绝征集人提出的以本次框架协议采购名义购买非入围货物、服务、配件或满足征集人超出响应承诺以外的其他要求。</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3</w:t>
      </w:r>
      <w:r>
        <w:rPr>
          <w:rFonts w:hint="eastAsia" w:ascii="仿宋_GB2312" w:hAnsi="仿宋_GB2312" w:eastAsia="仿宋_GB2312" w:cs="仿宋_GB2312"/>
          <w:sz w:val="28"/>
          <w:szCs w:val="28"/>
        </w:rPr>
        <w:t xml:space="preserve">）对征集人在购买入围服务过程中的不正当要求和违规行为进行投诉，并要求有关部门做出处理。</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4</w:t>
      </w:r>
      <w:r>
        <w:rPr>
          <w:rFonts w:hint="eastAsia" w:ascii="仿宋_GB2312" w:hAnsi="仿宋_GB2312" w:eastAsia="仿宋_GB2312" w:cs="仿宋_GB2312"/>
          <w:sz w:val="28"/>
          <w:szCs w:val="28"/>
        </w:rPr>
        <w:t xml:space="preserve">）有权拒绝任何个人以征集人名义按照协议价格购买入围服务和进行现金交易。</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7.4 </w:t>
      </w:r>
      <w:r>
        <w:rPr>
          <w:rFonts w:hint="eastAsia" w:ascii="仿宋_GB2312" w:hAnsi="仿宋_GB2312" w:eastAsia="仿宋_GB2312" w:cs="仿宋_GB2312"/>
          <w:sz w:val="28"/>
          <w:szCs w:val="28"/>
        </w:rPr>
        <w:t xml:space="preserve">乙方的义务</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1</w:t>
      </w:r>
      <w:r>
        <w:rPr>
          <w:rFonts w:hint="eastAsia" w:ascii="仿宋_GB2312" w:hAnsi="仿宋_GB2312" w:eastAsia="仿宋_GB2312" w:cs="仿宋_GB2312"/>
          <w:sz w:val="28"/>
          <w:szCs w:val="28"/>
        </w:rPr>
        <w:t xml:space="preserve">）严格执行国家法律法规，严格按照响应文件承诺的价格和服务履约，遵守本合同条款。</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2</w:t>
      </w:r>
      <w:r>
        <w:rPr>
          <w:rFonts w:hint="eastAsia" w:ascii="仿宋_GB2312" w:hAnsi="仿宋_GB2312" w:eastAsia="仿宋_GB2312" w:cs="仿宋_GB2312"/>
          <w:sz w:val="28"/>
          <w:szCs w:val="28"/>
        </w:rPr>
        <w:t xml:space="preserve">）乙方如授权分支机构代其接受征集人合同授予并履行采购合同，在签订框架协议时需提供授权分支机构名单，作为框架协议的附件。</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3</w:t>
      </w:r>
      <w:r>
        <w:rPr>
          <w:rFonts w:hint="eastAsia" w:ascii="仿宋_GB2312" w:hAnsi="仿宋_GB2312" w:eastAsia="仿宋_GB2312" w:cs="仿宋_GB2312"/>
          <w:sz w:val="28"/>
          <w:szCs w:val="28"/>
        </w:rPr>
        <w:t xml:space="preserve">）随时接受并配合甲方的监督检查，并配合财政部门对征集人和其他入围供应商对框架协议执行情况进行监督，发现违规违约情形的，及时向财政部门报告。</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4</w:t>
      </w:r>
      <w:r>
        <w:rPr>
          <w:rFonts w:hint="eastAsia" w:ascii="仿宋_GB2312" w:hAnsi="仿宋_GB2312" w:eastAsia="仿宋_GB2312" w:cs="仿宋_GB2312"/>
          <w:sz w:val="28"/>
          <w:szCs w:val="28"/>
        </w:rPr>
        <w:t xml:space="preserve">）在框架协议有效期内，按照不高于协议价格的价格，向征集人提供相关服务。</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5</w:t>
      </w:r>
      <w:r>
        <w:rPr>
          <w:rFonts w:hint="eastAsia" w:ascii="仿宋_GB2312" w:hAnsi="仿宋_GB2312" w:eastAsia="仿宋_GB2312" w:cs="仿宋_GB2312"/>
          <w:sz w:val="28"/>
          <w:szCs w:val="28"/>
        </w:rPr>
        <w:t xml:space="preserve">）</w:t>
      </w:r>
      <w:bookmarkStart w:id="46" w:name="OLE_LINK46"/>
      <w:r/>
      <w:bookmarkStart w:id="47" w:name="OLE_LINK47"/>
      <w:r>
        <w:rPr>
          <w:rFonts w:hint="eastAsia" w:ascii="仿宋_GB2312" w:hAnsi="仿宋_GB2312" w:eastAsia="仿宋_GB2312" w:cs="仿宋_GB2312"/>
          <w:sz w:val="28"/>
          <w:szCs w:val="28"/>
        </w:rPr>
        <w:t xml:space="preserve">乙方</w:t>
      </w:r>
      <w:bookmarkEnd w:id="46"/>
      <w:r/>
      <w:bookmarkEnd w:id="47"/>
      <w:r>
        <w:rPr>
          <w:rFonts w:hint="eastAsia" w:ascii="仿宋_GB2312" w:hAnsi="仿宋_GB2312" w:eastAsia="仿宋_GB2312" w:cs="仿宋_GB2312"/>
          <w:sz w:val="28"/>
          <w:szCs w:val="28"/>
        </w:rPr>
        <w:t xml:space="preserve">须积极接受甲方组织的验收考核、监督检查和日常管理。若甲方在对乙方监督检查中发现不合格行为，或用车方投诉乙方服务态度恶劣或乙方在租赁期内出现重大交通安全事故等不良情况，甲方有权终止合同。</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6</w:t>
      </w:r>
      <w:r>
        <w:rPr>
          <w:rFonts w:hint="eastAsia" w:ascii="仿宋_GB2312" w:hAnsi="仿宋_GB2312" w:eastAsia="仿宋_GB2312" w:cs="仿宋_GB2312"/>
          <w:sz w:val="28"/>
          <w:szCs w:val="28"/>
        </w:rPr>
        <w:t xml:space="preserve">）因乙方原因未达到用车方计划规定的内容而造成用车方直接和间接经济损失的，由乙方负责赔偿用车方所受损失。</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7</w:t>
      </w:r>
      <w:r>
        <w:rPr>
          <w:rFonts w:hint="eastAsia" w:ascii="仿宋_GB2312" w:hAnsi="仿宋_GB2312" w:eastAsia="仿宋_GB2312" w:cs="仿宋_GB2312"/>
          <w:sz w:val="28"/>
          <w:szCs w:val="28"/>
        </w:rPr>
        <w:t xml:space="preserve">）乙方车辆在用车方用车期间，车辆发生抛锚等非主观原因造成用车方损失，乙方应支付用车方乘车人员当天发生的交通费。</w:t>
      </w:r>
      <w:r/>
    </w:p>
    <w:p>
      <w:pPr>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8</w:t>
      </w:r>
      <w:r>
        <w:rPr>
          <w:rFonts w:hint="eastAsia" w:ascii="仿宋_GB2312" w:hAnsi="仿宋_GB2312" w:eastAsia="仿宋_GB2312" w:cs="仿宋_GB2312"/>
          <w:sz w:val="28"/>
          <w:szCs w:val="28"/>
        </w:rPr>
        <w:t xml:space="preserve">）乙方无正当理由不得多次拒绝为用车方提供出租服务，否则征集人将解除框架协议。乙方与用车方因不可抗力因素不能履行合约的，双方互不承担赔偿责任，但应在</w:t>
      </w:r>
      <w:r>
        <w:rPr>
          <w:rFonts w:ascii="仿宋_GB2312" w:hAnsi="仿宋_GB2312" w:eastAsia="仿宋_GB2312" w:cs="仿宋_GB2312"/>
          <w:sz w:val="28"/>
          <w:szCs w:val="28"/>
        </w:rPr>
        <w:t xml:space="preserve">2</w:t>
      </w:r>
      <w:r>
        <w:rPr>
          <w:rFonts w:hint="eastAsia" w:ascii="仿宋_GB2312" w:hAnsi="仿宋_GB2312" w:eastAsia="仿宋_GB2312" w:cs="仿宋_GB2312"/>
          <w:sz w:val="28"/>
          <w:szCs w:val="28"/>
        </w:rPr>
        <w:t xml:space="preserve">小时内通知对方。不可抗力是指：不能预见，不可避免并且不可克服的客观情况，包括但不限于自然灾害，公害，航空风险，火灾，战斗，战争（宣战或未宣战），封锁，劳工骚乱，罢工，暴乱，叛乱，动乱，地震、交通阻塞事件。如果上述事件的一条款或多条款发生，双方在此类事件发生期间免除本合同下的受此类事件影响的履约义务。</w:t>
      </w:r>
      <w:r>
        <w:rPr>
          <w:rFonts w:ascii="仿宋_GB2312" w:hAnsi="仿宋_GB2312" w:eastAsia="仿宋_GB2312" w:cs="仿宋_GB2312"/>
          <w:sz w:val="28"/>
          <w:szCs w:val="28"/>
        </w:rPr>
        <w:t xml:space="preserve">一方因不可抗力不能履行合同的，应及时以书面形式通知对方，并在7日内提供权威机构出具的证明文件。受影响方据此免除违约责任，但应尽最大努力减少损失。如不可抗力持续超过15日，任何一方均有权书面通知对方解除本协议。</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9</w:t>
      </w:r>
      <w:r>
        <w:rPr>
          <w:rFonts w:hint="eastAsia" w:ascii="仿宋_GB2312" w:hAnsi="仿宋_GB2312" w:eastAsia="仿宋_GB2312" w:cs="仿宋_GB2312"/>
          <w:sz w:val="28"/>
          <w:szCs w:val="28"/>
        </w:rPr>
        <w:t xml:space="preserve">）用车方用车期间，乙方应服从用车方调配，为保障安全行车，用车方应保证乙方司机合理休息时间，不得强求乙方驾驶员疲劳驾驶。</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10</w:t>
      </w:r>
      <w:r>
        <w:rPr>
          <w:rFonts w:hint="eastAsia" w:ascii="仿宋_GB2312" w:hAnsi="仿宋_GB2312" w:eastAsia="仿宋_GB2312" w:cs="仿宋_GB2312"/>
          <w:sz w:val="28"/>
          <w:szCs w:val="28"/>
        </w:rPr>
        <w:t xml:space="preserve">）乙方在提供车辆服务期间，乙方引起用车方用车人有理由投诉，用车方有权扣减当天车辆服务费。</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11</w:t>
      </w:r>
      <w:r>
        <w:rPr>
          <w:rFonts w:hint="eastAsia" w:ascii="仿宋_GB2312" w:hAnsi="仿宋_GB2312" w:eastAsia="仿宋_GB2312" w:cs="仿宋_GB2312"/>
          <w:sz w:val="28"/>
          <w:szCs w:val="28"/>
        </w:rPr>
        <w:t xml:space="preserve">）乙方车辆发生事故或故障应及时启用备用车辆并提前通知用车方，以确保用车方工作的正常使用，如临时大修（修理时间超过</w:t>
      </w:r>
      <w:r>
        <w:rPr>
          <w:rFonts w:ascii="仿宋_GB2312" w:hAnsi="仿宋_GB2312" w:eastAsia="仿宋_GB2312" w:cs="仿宋_GB2312"/>
          <w:sz w:val="28"/>
          <w:szCs w:val="28"/>
        </w:rPr>
        <w:t xml:space="preserve"> 4 </w:t>
      </w:r>
      <w:r>
        <w:rPr>
          <w:rFonts w:hint="eastAsia" w:ascii="仿宋_GB2312" w:hAnsi="仿宋_GB2312" w:eastAsia="仿宋_GB2312" w:cs="仿宋_GB2312"/>
          <w:sz w:val="28"/>
          <w:szCs w:val="28"/>
        </w:rPr>
        <w:t xml:space="preserve">小时）或其他原因导致用车方不能正常使用，乙方应提供备用合规车辆为用车方使用，并全额承担由于车辆原因导致用车人员利用社会资源外出的相关费用。</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12</w:t>
      </w:r>
      <w:r>
        <w:rPr>
          <w:rFonts w:hint="eastAsia" w:ascii="仿宋_GB2312" w:hAnsi="仿宋_GB2312" w:eastAsia="仿宋_GB2312" w:cs="仿宋_GB2312"/>
          <w:sz w:val="28"/>
          <w:szCs w:val="28"/>
        </w:rPr>
        <w:t xml:space="preserve">）在本合同履行期间，乙方从事生产经营或运输服务业的许可、登记或其他法定资格被撤消、吊销、废止或被有关机关勒令停业、丧失从事运输服务业资格的或财务状况严重恶化的，甲方有权立即解除框架协议。</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13</w:t>
      </w:r>
      <w:r>
        <w:rPr>
          <w:rFonts w:hint="eastAsia" w:ascii="仿宋_GB2312" w:hAnsi="仿宋_GB2312" w:eastAsia="仿宋_GB2312" w:cs="仿宋_GB2312"/>
          <w:sz w:val="28"/>
          <w:szCs w:val="28"/>
        </w:rPr>
        <w:t xml:space="preserve">）征集期内乙方违约的，甲方有权决定是否行使合同解除权；甲方要求乙方继续履行的，乙方应当履行。</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14</w:t>
      </w:r>
      <w:r>
        <w:rPr>
          <w:rFonts w:hint="eastAsia" w:ascii="仿宋_GB2312" w:hAnsi="仿宋_GB2312" w:eastAsia="仿宋_GB2312" w:cs="仿宋_GB2312"/>
          <w:sz w:val="28"/>
          <w:szCs w:val="28"/>
        </w:rPr>
        <w:t xml:space="preserve">）乙方为了保证用车方的正常工作联系，必须提交驾驶员及业务联络负责人联系电话，且保持电话</w:t>
      </w:r>
      <w:r>
        <w:rPr>
          <w:rFonts w:ascii="仿宋_GB2312" w:hAnsi="仿宋_GB2312" w:eastAsia="仿宋_GB2312" w:cs="仿宋_GB2312"/>
          <w:sz w:val="28"/>
          <w:szCs w:val="28"/>
        </w:rPr>
        <w:t xml:space="preserve">24</w:t>
      </w:r>
      <w:r>
        <w:rPr>
          <w:rFonts w:hint="eastAsia" w:ascii="仿宋_GB2312" w:hAnsi="仿宋_GB2312" w:eastAsia="仿宋_GB2312" w:cs="仿宋_GB2312"/>
          <w:sz w:val="28"/>
          <w:szCs w:val="28"/>
        </w:rPr>
        <w:t xml:space="preserve">小时畅通。</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15</w:t>
      </w:r>
      <w:r>
        <w:rPr>
          <w:rFonts w:hint="eastAsia" w:ascii="仿宋_GB2312" w:hAnsi="仿宋_GB2312" w:eastAsia="仿宋_GB2312" w:cs="仿宋_GB2312"/>
          <w:sz w:val="28"/>
          <w:szCs w:val="28"/>
        </w:rPr>
        <w:t xml:space="preserve">）乙方遇特殊原因需更换驾驶员、车辆的，必须提前告知相关调整信息；乙方如未提前24小时书面通知更换服务车辆或驾驶员的，视为违约，应向用车方支付每次1</w:t>
      </w:r>
      <w:r>
        <w:rPr>
          <w:rFonts w:ascii="仿宋_GB2312" w:hAnsi="仿宋_GB2312" w:eastAsia="仿宋_GB2312" w:cs="仿宋_GB2312"/>
          <w:sz w:val="28"/>
          <w:szCs w:val="28"/>
        </w:rPr>
        <w:t xml:space="preserve">000</w:t>
      </w:r>
      <w:r>
        <w:rPr>
          <w:rFonts w:hint="eastAsia" w:ascii="仿宋_GB2312" w:hAnsi="仿宋_GB2312" w:eastAsia="仿宋_GB2312" w:cs="仿宋_GB2312"/>
          <w:sz w:val="28"/>
          <w:szCs w:val="28"/>
        </w:rPr>
        <w:t xml:space="preserve">元的违约金，但总额不超过当次租赁费用的30%。</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16</w:t>
      </w:r>
      <w:r>
        <w:rPr>
          <w:rFonts w:hint="eastAsia" w:ascii="仿宋_GB2312" w:hAnsi="仿宋_GB2312" w:eastAsia="仿宋_GB2312" w:cs="仿宋_GB2312"/>
          <w:sz w:val="28"/>
          <w:szCs w:val="28"/>
        </w:rPr>
        <w:t xml:space="preserve">）乙方需与驾驶员签订劳动或劳务合同，并提供由驾驶员签名且乙方盖公章的花名册，如驾驶人员发生变化的需及时将更新后的花名册交于甲方。</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17</w:t>
      </w:r>
      <w:r>
        <w:rPr>
          <w:rFonts w:hint="eastAsia" w:ascii="仿宋_GB2312" w:hAnsi="仿宋_GB2312" w:eastAsia="仿宋_GB2312" w:cs="仿宋_GB2312"/>
          <w:sz w:val="28"/>
          <w:szCs w:val="28"/>
        </w:rPr>
        <w:t xml:space="preserve">）乙方提供给甲方和用车方的驾驶员与甲方和用车方无任何关系。乙方须做好驾驶员安全教育，购买相关保险，驾驶员工伤及造成的第三方损失，由乙方负责解决及赔偿。乙方驾驶员须遵纪守法，自觉遵守公共秩序，若因违法违规造成的甲方或用车方损失，由乙方负责赔偿。</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18</w:t>
      </w:r>
      <w:r>
        <w:rPr>
          <w:rFonts w:hint="eastAsia" w:ascii="仿宋_GB2312" w:hAnsi="仿宋_GB2312" w:eastAsia="仿宋_GB2312" w:cs="仿宋_GB2312"/>
          <w:sz w:val="28"/>
          <w:szCs w:val="28"/>
        </w:rPr>
        <w:t xml:space="preserve">）双方达成一致意见：在合同期内，如果甲方因上级政策调整，在提前</w:t>
      </w:r>
      <w:r>
        <w:rPr>
          <w:rFonts w:ascii="仿宋_GB2312" w:hAnsi="仿宋_GB2312" w:eastAsia="仿宋_GB2312" w:cs="仿宋_GB2312"/>
          <w:sz w:val="28"/>
          <w:szCs w:val="28"/>
        </w:rPr>
        <w:t xml:space="preserve">1</w:t>
      </w:r>
      <w:r>
        <w:rPr>
          <w:rFonts w:hint="eastAsia" w:ascii="仿宋_GB2312" w:hAnsi="仿宋_GB2312" w:eastAsia="仿宋_GB2312" w:cs="仿宋_GB2312"/>
          <w:sz w:val="28"/>
          <w:szCs w:val="28"/>
        </w:rPr>
        <w:t xml:space="preserve">个月向乙方（出租方）书面提出提前终止合同的，乙方基于相互支持的原则，同意无条件予以接受，并不要求甲方承担任何责任。</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19</w:t>
      </w:r>
      <w:r>
        <w:rPr>
          <w:rFonts w:hint="eastAsia" w:ascii="仿宋_GB2312" w:hAnsi="仿宋_GB2312" w:eastAsia="仿宋_GB2312" w:cs="仿宋_GB2312"/>
          <w:sz w:val="28"/>
          <w:szCs w:val="28"/>
        </w:rPr>
        <w:t xml:space="preserve">）乙方应严格按照甲方相关服务品质要求开展工作，不出现损害甲方信誉、利益的行为，对因违规行为导致投诉、媒体曝光的，自愿承担因此给甲方和用车方造成的损失。</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20</w:t>
      </w:r>
      <w:r>
        <w:rPr>
          <w:rFonts w:hint="eastAsia" w:ascii="仿宋_GB2312" w:hAnsi="仿宋_GB2312" w:eastAsia="仿宋_GB2312" w:cs="仿宋_GB2312"/>
          <w:sz w:val="28"/>
          <w:szCs w:val="28"/>
        </w:rPr>
        <w:t xml:space="preserve">）甲方对乙方进行服务考评，若一辆车或驾驶员半年的服务考评满意率低于</w:t>
      </w:r>
      <w:r>
        <w:rPr>
          <w:rFonts w:ascii="仿宋_GB2312" w:hAnsi="仿宋_GB2312" w:eastAsia="仿宋_GB2312" w:cs="仿宋_GB2312"/>
          <w:sz w:val="28"/>
          <w:szCs w:val="28"/>
        </w:rPr>
        <w:t xml:space="preserve">8</w:t>
      </w:r>
      <w:r>
        <w:rPr>
          <w:rFonts w:hint="eastAsia" w:ascii="仿宋_GB2312" w:hAnsi="仿宋_GB2312" w:eastAsia="仿宋_GB2312" w:cs="仿宋_GB2312"/>
          <w:sz w:val="28"/>
          <w:szCs w:val="28"/>
        </w:rPr>
        <w:t xml:space="preserve">0％，将取消该车辆或驾驶员的服务资格并纳入甲方黑名单；若乙方的</w:t>
      </w:r>
      <w:r>
        <w:rPr>
          <w:rFonts w:ascii="仿宋_GB2312" w:hAnsi="仿宋_GB2312" w:eastAsia="仿宋_GB2312" w:cs="仿宋_GB2312"/>
          <w:sz w:val="28"/>
          <w:szCs w:val="28"/>
        </w:rPr>
        <w:t xml:space="preserve">30%</w:t>
      </w:r>
      <w:r>
        <w:rPr>
          <w:rFonts w:hint="eastAsia" w:ascii="仿宋_GB2312" w:hAnsi="仿宋_GB2312" w:eastAsia="仿宋_GB2312" w:cs="仿宋_GB2312"/>
          <w:sz w:val="28"/>
          <w:szCs w:val="28"/>
        </w:rPr>
        <w:t xml:space="preserve">的车辆或驾驶员半年服务考评满意率低于</w:t>
      </w:r>
      <w:r>
        <w:rPr>
          <w:rFonts w:ascii="仿宋_GB2312" w:hAnsi="仿宋_GB2312" w:eastAsia="仿宋_GB2312" w:cs="仿宋_GB2312"/>
          <w:sz w:val="28"/>
          <w:szCs w:val="28"/>
        </w:rPr>
        <w:t xml:space="preserve">80</w:t>
      </w:r>
      <w:r>
        <w:rPr>
          <w:rFonts w:hint="eastAsia" w:ascii="仿宋_GB2312" w:hAnsi="仿宋_GB2312" w:eastAsia="仿宋_GB2312" w:cs="仿宋_GB2312"/>
          <w:sz w:val="28"/>
          <w:szCs w:val="28"/>
        </w:rPr>
        <w:t xml:space="preserve">％，将立即终止合作合同，并在二年内不得参加甲方的采购项目。</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21</w:t>
      </w:r>
      <w:r>
        <w:rPr>
          <w:rFonts w:hint="eastAsia" w:ascii="仿宋_GB2312" w:hAnsi="仿宋_GB2312" w:eastAsia="仿宋_GB2312" w:cs="仿宋_GB2312"/>
          <w:sz w:val="28"/>
          <w:szCs w:val="28"/>
        </w:rPr>
        <w:t xml:space="preserve">）若乙方车辆发生任何交通事故或交通意外，由乙方承担全部责任并负责处理，事故的处理费用由乙方承担，与甲方及用车方无关。</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22</w:t>
      </w:r>
      <w:r>
        <w:rPr>
          <w:rFonts w:hint="eastAsia" w:ascii="仿宋_GB2312" w:hAnsi="仿宋_GB2312" w:eastAsia="仿宋_GB2312" w:cs="仿宋_GB2312"/>
          <w:sz w:val="28"/>
          <w:szCs w:val="28"/>
        </w:rPr>
        <w:t xml:space="preserve">）乙方应严格遵守相关保密规定，</w:t>
      </w:r>
      <w:r>
        <w:rPr>
          <w:rFonts w:ascii="仿宋_GB2312" w:hAnsi="仿宋_GB2312" w:eastAsia="仿宋_GB2312" w:cs="仿宋_GB2312"/>
          <w:sz w:val="28"/>
          <w:szCs w:val="28"/>
        </w:rPr>
        <w:t xml:space="preserve">乙方及其驾驶员在服务过程中知悉的用车人身份、行程路线、会议内容等敏感信息，均属保密信息，不得以任何形式记录、存储、传播或用于非公务用途。乙方应定期开展保密培训，并签署保密承诺书。如因乙方原因导致信息泄露，造成不良影响或损失的，乙方应依法承担行政、民事乃至刑事责任。</w:t>
      </w:r>
      <w:r/>
    </w:p>
    <w:p>
      <w:pPr>
        <w:pStyle w:val="931"/>
        <w:ind w:firstLine="560"/>
        <w:spacing w:line="560" w:lineRule="exact"/>
        <w:rPr>
          <w:rFonts w:ascii="黑体" w:hAnsi="黑体" w:eastAsia="黑体" w:cs="黑体"/>
          <w:sz w:val="28"/>
          <w:szCs w:val="28"/>
        </w:rPr>
      </w:pPr>
      <w:r>
        <w:rPr>
          <w:rFonts w:hint="eastAsia" w:ascii="黑体" w:hAnsi="黑体" w:eastAsia="黑体" w:cs="黑体"/>
          <w:sz w:val="28"/>
          <w:szCs w:val="28"/>
        </w:rPr>
        <w:t xml:space="preserve">八、税费</w:t>
      </w:r>
      <w:r/>
    </w:p>
    <w:p>
      <w:pPr>
        <w:pStyle w:val="931"/>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本框架协议执行中</w:t>
      </w:r>
      <w:r>
        <w:rPr>
          <w:rFonts w:ascii="仿宋_GB2312" w:hAnsi="仿宋_GB2312" w:eastAsia="仿宋_GB2312" w:cs="仿宋_GB2312"/>
          <w:sz w:val="28"/>
          <w:szCs w:val="28"/>
        </w:rPr>
        <w:t xml:space="preserve">乙方应依法履行纳税义务，并开具合法有效的增值税普通发票。因乙方未依法纳税或发票不合规导致甲方或用车方遭受税务处罚的，乙方应全额赔偿</w:t>
      </w:r>
      <w:r>
        <w:rPr>
          <w:rFonts w:hint="eastAsia" w:ascii="仿宋_GB2312" w:hAnsi="仿宋_GB2312" w:eastAsia="仿宋_GB2312" w:cs="仿宋_GB2312"/>
          <w:sz w:val="28"/>
          <w:szCs w:val="28"/>
        </w:rPr>
        <w:t xml:space="preserve">。</w:t>
      </w:r>
      <w:r/>
    </w:p>
    <w:p>
      <w:pPr>
        <w:pStyle w:val="931"/>
        <w:ind w:firstLine="560"/>
        <w:spacing w:line="560" w:lineRule="exact"/>
        <w:rPr>
          <w:rFonts w:ascii="黑体" w:hAnsi="黑体" w:eastAsia="黑体" w:cs="黑体"/>
          <w:sz w:val="28"/>
          <w:szCs w:val="28"/>
        </w:rPr>
      </w:pPr>
      <w:r>
        <w:rPr>
          <w:rFonts w:hint="eastAsia" w:ascii="黑体" w:hAnsi="黑体" w:eastAsia="黑体" w:cs="黑体"/>
          <w:sz w:val="28"/>
          <w:szCs w:val="28"/>
        </w:rPr>
        <w:t xml:space="preserve">九、合同签订时，乙方须向甲方提供以下资料：</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9.1</w:t>
      </w:r>
      <w:r>
        <w:rPr>
          <w:rFonts w:hint="eastAsia" w:ascii="仿宋_GB2312" w:hAnsi="仿宋_GB2312" w:eastAsia="仿宋_GB2312" w:cs="仿宋_GB2312"/>
          <w:sz w:val="28"/>
          <w:szCs w:val="28"/>
        </w:rPr>
        <w:t xml:space="preserve">．税务登记证复印件</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9.2</w:t>
      </w:r>
      <w:r>
        <w:rPr>
          <w:rFonts w:hint="eastAsia" w:ascii="仿宋_GB2312" w:hAnsi="仿宋_GB2312" w:eastAsia="仿宋_GB2312" w:cs="仿宋_GB2312"/>
          <w:sz w:val="28"/>
          <w:szCs w:val="28"/>
        </w:rPr>
        <w:t xml:space="preserve">．企业营业执照复印件</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9.3</w:t>
      </w:r>
      <w:r>
        <w:rPr>
          <w:rFonts w:hint="eastAsia" w:ascii="仿宋_GB2312" w:hAnsi="仿宋_GB2312" w:eastAsia="仿宋_GB2312" w:cs="仿宋_GB2312"/>
          <w:sz w:val="28"/>
          <w:szCs w:val="28"/>
        </w:rPr>
        <w:t xml:space="preserve">．交通主管部门颁发乘用车租赁服务的相关资质证明（仅限包一）；道路运输经营许可证及道路运输证复印件（仅限包二）</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9.4</w:t>
      </w:r>
      <w:r>
        <w:rPr>
          <w:rFonts w:hint="eastAsia" w:ascii="仿宋_GB2312" w:hAnsi="仿宋_GB2312" w:eastAsia="仿宋_GB2312" w:cs="仿宋_GB2312"/>
          <w:sz w:val="28"/>
          <w:szCs w:val="28"/>
        </w:rPr>
        <w:t xml:space="preserve">．参与甲方项目的车辆保险复印件</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9.5</w:t>
      </w:r>
      <w:r>
        <w:rPr>
          <w:rFonts w:hint="eastAsia" w:ascii="仿宋_GB2312" w:hAnsi="仿宋_GB2312" w:eastAsia="仿宋_GB2312" w:cs="仿宋_GB2312"/>
          <w:sz w:val="28"/>
          <w:szCs w:val="28"/>
        </w:rPr>
        <w:t xml:space="preserve">．车辆单位资质等级证书复印件或承诺书</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9.6</w:t>
      </w:r>
      <w:r>
        <w:rPr>
          <w:rFonts w:hint="eastAsia" w:ascii="仿宋_GB2312" w:hAnsi="仿宋_GB2312" w:eastAsia="仿宋_GB2312" w:cs="仿宋_GB2312"/>
          <w:sz w:val="28"/>
          <w:szCs w:val="28"/>
        </w:rPr>
        <w:t xml:space="preserve">．参与甲方项目的车辆、驾驶员信息复印件</w:t>
      </w:r>
      <w:r/>
    </w:p>
    <w:p>
      <w:pPr>
        <w:pStyle w:val="931"/>
        <w:ind w:firstLine="560"/>
        <w:spacing w:line="560" w:lineRule="exact"/>
        <w:rPr>
          <w:rFonts w:ascii="黑体" w:hAnsi="黑体" w:eastAsia="黑体" w:cs="黑体"/>
          <w:sz w:val="28"/>
          <w:szCs w:val="28"/>
        </w:rPr>
      </w:pPr>
      <w:r>
        <w:rPr>
          <w:rFonts w:hint="eastAsia" w:ascii="黑体" w:hAnsi="黑体" w:eastAsia="黑体" w:cs="黑体"/>
          <w:sz w:val="28"/>
          <w:szCs w:val="28"/>
        </w:rPr>
        <w:t xml:space="preserve">十、解决合同纠纷的方式</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10.1.</w:t>
      </w:r>
      <w:r>
        <w:rPr>
          <w:rFonts w:hint="eastAsia" w:ascii="仿宋_GB2312" w:hAnsi="仿宋_GB2312" w:eastAsia="仿宋_GB2312" w:cs="仿宋_GB2312"/>
          <w:sz w:val="28"/>
          <w:szCs w:val="28"/>
        </w:rPr>
        <w:t xml:space="preserve">在执行本合同中所发生的或与本合同有关的一切争端，甲方、使用人和乙方应通过友好协商的办法进行解决。如协商仍不能解决，则应申请仲裁。</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10.2.</w:t>
      </w:r>
      <w:r>
        <w:rPr>
          <w:rFonts w:hint="eastAsia" w:ascii="仿宋_GB2312" w:hAnsi="仿宋_GB2312" w:eastAsia="仿宋_GB2312" w:cs="仿宋_GB2312"/>
          <w:sz w:val="28"/>
          <w:szCs w:val="28"/>
        </w:rPr>
        <w:t xml:space="preserve">仲裁应根据《中华人民共和国仲裁法》的规定向甲方所在地有管辖权的仲裁机构申请仲裁。</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10.3.</w:t>
      </w:r>
      <w:r>
        <w:rPr>
          <w:rFonts w:hint="eastAsia" w:ascii="仿宋_GB2312" w:hAnsi="仿宋_GB2312" w:eastAsia="仿宋_GB2312" w:cs="仿宋_GB2312"/>
          <w:sz w:val="28"/>
          <w:szCs w:val="28"/>
        </w:rPr>
        <w:t xml:space="preserve">仲裁裁决为最终裁决，对甲方、使用人和乙方均有约束力。</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10.4.</w:t>
      </w:r>
      <w:r>
        <w:rPr>
          <w:rFonts w:hint="eastAsia" w:ascii="仿宋_GB2312" w:hAnsi="仿宋_GB2312" w:eastAsia="仿宋_GB2312" w:cs="仿宋_GB2312"/>
          <w:sz w:val="28"/>
          <w:szCs w:val="28"/>
        </w:rPr>
        <w:t xml:space="preserve">在仲裁期间，本合同应继续执行。</w:t>
      </w:r>
      <w:r/>
    </w:p>
    <w:p>
      <w:pPr>
        <w:pStyle w:val="931"/>
        <w:ind w:firstLine="560"/>
        <w:spacing w:line="560" w:lineRule="exact"/>
        <w:rPr>
          <w:rFonts w:ascii="黑体" w:hAnsi="黑体" w:eastAsia="黑体" w:cs="黑体"/>
          <w:sz w:val="28"/>
          <w:szCs w:val="28"/>
        </w:rPr>
      </w:pPr>
      <w:r>
        <w:rPr>
          <w:rFonts w:hint="eastAsia" w:ascii="黑体" w:hAnsi="黑体" w:eastAsia="黑体" w:cs="黑体"/>
          <w:sz w:val="28"/>
          <w:szCs w:val="28"/>
        </w:rPr>
        <w:t xml:space="preserve">十一、框架协议文本的生效及其它</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11.1 </w:t>
      </w:r>
      <w:r>
        <w:rPr>
          <w:rFonts w:hint="eastAsia" w:ascii="仿宋_GB2312" w:hAnsi="仿宋_GB2312" w:eastAsia="仿宋_GB2312" w:cs="仿宋_GB2312"/>
          <w:sz w:val="28"/>
          <w:szCs w:val="28"/>
        </w:rPr>
        <w:t xml:space="preserve">本框架协议文本经甲乙双方法定代表人或授权委托代表人签字并加盖单位公章后生效。</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11.2</w:t>
      </w:r>
      <w:r>
        <w:rPr>
          <w:rFonts w:hint="eastAsia" w:ascii="仿宋_GB2312" w:hAnsi="仿宋_GB2312" w:eastAsia="仿宋_GB2312" w:cs="仿宋_GB2312"/>
          <w:sz w:val="28"/>
          <w:szCs w:val="28"/>
        </w:rPr>
        <w:t xml:space="preserve">本框架协议文本未尽事宜，遵照《民法典》、《政府采购法》、《政府采购框架协议采购方式管理暂行办法》等有关法律条文执行。</w:t>
      </w:r>
      <w:r/>
    </w:p>
    <w:p>
      <w:pPr>
        <w:pStyle w:val="931"/>
        <w:ind w:firstLine="560"/>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11.3</w:t>
      </w:r>
      <w:r>
        <w:rPr>
          <w:rFonts w:hint="eastAsia" w:ascii="仿宋_GB2312" w:hAnsi="仿宋_GB2312" w:eastAsia="仿宋_GB2312" w:cs="仿宋_GB2312"/>
          <w:sz w:val="28"/>
          <w:szCs w:val="28"/>
        </w:rPr>
        <w:t xml:space="preserve">本框架协议文本正本一式三份，具有同等法律效力。甲方、乙方各执一份，财政监管部门一份。</w:t>
      </w:r>
      <w:r/>
    </w:p>
    <w:p>
      <w:pPr>
        <w:pStyle w:val="931"/>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931"/>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甲方（盖章）</w:t>
      </w:r>
      <w:r>
        <w:rPr>
          <w:rFonts w:hint="eastAsia" w:ascii="仿宋_GB2312" w:hAnsi="仿宋_GB2312" w:eastAsia="仿宋_GB2312" w:cs="仿宋_GB2312"/>
          <w:spacing w:val="-17"/>
          <w:sz w:val="28"/>
          <w:szCs w:val="28"/>
        </w:rPr>
        <w:t xml:space="preserve">：</w:t>
      </w:r>
      <w:r>
        <w:rPr>
          <w:rFonts w:hint="eastAsia" w:ascii="仿宋_GB2312" w:hAnsi="仿宋_GB2312" w:eastAsia="仿宋_GB2312" w:cs="仿宋_GB2312"/>
          <w:spacing w:val="-17"/>
          <w:sz w:val="28"/>
          <w:szCs w:val="28"/>
          <w:u w:val="single"/>
        </w:rPr>
        <w:t xml:space="preserve">兴化市机关事务服务中心</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乙方（盖章）：</w:t>
      </w:r>
      <w:r/>
    </w:p>
    <w:p>
      <w:pPr>
        <w:pStyle w:val="931"/>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法定代表人或授权代表：              法定代表人或授权代表：</w:t>
      </w:r>
      <w:r/>
    </w:p>
    <w:p>
      <w:pPr>
        <w:pStyle w:val="931"/>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rPr>
          <w:rFonts w:ascii="仿宋_GB2312" w:hAnsi="仿宋_GB2312" w:eastAsia="仿宋_GB2312" w:cs="仿宋_GB2312"/>
          <w:sz w:val="28"/>
          <w:szCs w:val="28"/>
          <w:u w:val="single"/>
        </w:rPr>
        <w:t xml:space="preserve">0523-8</w:t>
      </w:r>
      <w:r>
        <w:rPr>
          <w:rFonts w:hint="eastAsia" w:ascii="仿宋_GB2312" w:hAnsi="仿宋_GB2312" w:eastAsia="仿宋_GB2312" w:cs="仿宋_GB2312"/>
          <w:sz w:val="28"/>
          <w:szCs w:val="28"/>
          <w:u w:val="single"/>
        </w:rPr>
        <w:t xml:space="preserve">3326866</w:t>
      </w:r>
      <w:r>
        <w:rPr>
          <w:rFonts w:hint="eastAsia" w:ascii="仿宋_GB2312" w:hAnsi="仿宋_GB2312" w:eastAsia="仿宋_GB2312" w:cs="仿宋_GB2312"/>
          <w:sz w:val="28"/>
          <w:szCs w:val="28"/>
        </w:rPr>
        <w:t xml:space="preserve">             联系电话：</w:t>
      </w:r>
      <w:r/>
    </w:p>
    <w:p>
      <w:pPr>
        <w:pStyle w:val="931"/>
        <w:spacing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931"/>
        <w:ind w:firstLine="392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签订日期：</w:t>
      </w:r>
      <w:r>
        <w:rPr>
          <w:rFonts w:ascii="仿宋_GB2312" w:hAnsi="仿宋_GB2312" w:eastAsia="仿宋_GB2312" w:cs="仿宋_GB2312"/>
          <w:sz w:val="28"/>
          <w:szCs w:val="28"/>
        </w:rPr>
        <w:t xml:space="preserve">202</w:t>
      </w:r>
      <w:r>
        <w:rPr>
          <w:rFonts w:hint="eastAsia" w:ascii="仿宋_GB2312" w:hAnsi="仿宋_GB2312" w:eastAsia="仿宋_GB2312" w:cs="仿宋_GB2312"/>
          <w:sz w:val="28"/>
          <w:szCs w:val="28"/>
        </w:rPr>
        <w:t xml:space="preserve">5年</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  月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 日</w:t>
      </w:r>
      <w:bookmarkStart w:id="48" w:name="_Hlt16619369"/>
      <w:r/>
      <w:bookmarkEnd w:id="48"/>
      <w:r/>
      <w:r/>
    </w:p>
    <w:p>
      <w:pPr>
        <w:jc w:val="left"/>
        <w:widowControl/>
        <w:rPr>
          <w:rFonts w:ascii="黑体" w:hAnsi="黑体" w:eastAsia="黑体" w:cs="黑体"/>
          <w:sz w:val="28"/>
          <w:szCs w:val="28"/>
        </w:rPr>
      </w:pPr>
      <w:r>
        <w:rPr>
          <w:rFonts w:ascii="仿宋_GB2312" w:hAnsi="仿宋_GB2312" w:eastAsia="仿宋_GB2312" w:cs="仿宋_GB2312"/>
          <w:sz w:val="28"/>
          <w:szCs w:val="28"/>
        </w:rPr>
        <w:br w:type="page" w:clear="all"/>
      </w:r>
      <w:r>
        <w:rPr>
          <w:rFonts w:hint="eastAsia" w:ascii="黑体" w:hAnsi="黑体" w:eastAsia="黑体" w:cs="黑体"/>
          <w:sz w:val="28"/>
          <w:szCs w:val="28"/>
        </w:rPr>
        <w:t xml:space="preserve">附件</w:t>
      </w:r>
      <w:r>
        <w:rPr>
          <w:rFonts w:ascii="黑体" w:hAnsi="黑体" w:eastAsia="黑体" w:cs="黑体"/>
          <w:sz w:val="28"/>
          <w:szCs w:val="28"/>
        </w:rPr>
        <w:t xml:space="preserve">1</w:t>
      </w:r>
      <w:r>
        <w:rPr>
          <w:rFonts w:hint="eastAsia" w:ascii="黑体" w:hAnsi="黑体" w:eastAsia="黑体" w:cs="黑体"/>
          <w:sz w:val="28"/>
          <w:szCs w:val="28"/>
        </w:rPr>
        <w:t xml:space="preserve">：采购合同文本（第二阶段）</w:t>
      </w:r>
      <w:r/>
    </w:p>
    <w:p>
      <w:pPr>
        <w:pStyle w:val="931"/>
        <w:ind w:firstLine="640"/>
        <w:jc w:val="center"/>
        <w:spacing w:line="40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31"/>
        <w:ind w:firstLine="720"/>
        <w:jc w:val="center"/>
        <w:spacing w:line="400" w:lineRule="exact"/>
        <w:rPr>
          <w:rFonts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t xml:space="preserve">兴化市政府采购合同（服务）</w:t>
      </w:r>
      <w:r/>
    </w:p>
    <w:p>
      <w:pPr>
        <w:pStyle w:val="931"/>
        <w:ind w:firstLine="560"/>
        <w:jc w:val="center"/>
        <w:spacing w:line="320" w:lineRule="exact"/>
        <w:rPr>
          <w:rFonts w:ascii="黑体" w:hAnsi="黑体" w:eastAsia="黑体" w:cs="黑体"/>
          <w:sz w:val="28"/>
          <w:szCs w:val="28"/>
        </w:rPr>
      </w:pPr>
      <w:r>
        <w:rPr>
          <w:rFonts w:ascii="黑体" w:hAnsi="黑体" w:eastAsia="黑体" w:cs="黑体"/>
          <w:sz w:val="28"/>
          <w:szCs w:val="28"/>
        </w:rPr>
      </w:r>
      <w:r/>
    </w:p>
    <w:p>
      <w:pPr>
        <w:pStyle w:val="931"/>
        <w:ind w:firstLine="560"/>
        <w:spacing w:line="520" w:lineRule="exact"/>
        <w:rPr>
          <w:rFonts w:ascii="黑体" w:hAnsi="黑体" w:eastAsia="黑体" w:cs="黑体"/>
          <w:sz w:val="28"/>
          <w:szCs w:val="28"/>
        </w:rPr>
      </w:pPr>
      <w:r>
        <w:rPr>
          <w:rFonts w:hint="eastAsia" w:ascii="黑体" w:hAnsi="黑体" w:eastAsia="黑体" w:cs="黑体"/>
          <w:sz w:val="28"/>
          <w:szCs w:val="28"/>
        </w:rPr>
        <w:t xml:space="preserve">甲方：（采购人）</w:t>
      </w:r>
      <w:r>
        <w:rPr>
          <w:rFonts w:ascii="黑体" w:hAnsi="黑体" w:eastAsia="黑体" w:cs="黑体"/>
          <w:sz w:val="28"/>
          <w:szCs w:val="28"/>
        </w:rPr>
        <w:t xml:space="preserve">_________</w:t>
      </w:r>
      <w:r/>
    </w:p>
    <w:p>
      <w:pPr>
        <w:pStyle w:val="931"/>
        <w:ind w:firstLine="560"/>
        <w:spacing w:line="520" w:lineRule="exact"/>
        <w:rPr>
          <w:rFonts w:ascii="黑体" w:hAnsi="黑体" w:eastAsia="黑体" w:cs="黑体"/>
          <w:sz w:val="28"/>
          <w:szCs w:val="28"/>
        </w:rPr>
      </w:pPr>
      <w:r>
        <w:rPr>
          <w:rFonts w:hint="eastAsia" w:ascii="黑体" w:hAnsi="黑体" w:eastAsia="黑体" w:cs="黑体"/>
          <w:sz w:val="28"/>
          <w:szCs w:val="28"/>
        </w:rPr>
        <w:t xml:space="preserve">乙方：（成交供应商）</w:t>
      </w:r>
      <w:r>
        <w:rPr>
          <w:rFonts w:ascii="黑体" w:hAnsi="黑体" w:eastAsia="黑体" w:cs="黑体"/>
          <w:sz w:val="28"/>
          <w:szCs w:val="28"/>
        </w:rPr>
        <w:t xml:space="preserve">_________</w:t>
      </w:r>
      <w:r/>
    </w:p>
    <w:p>
      <w:pPr>
        <w:ind w:firstLine="640"/>
        <w:spacing w:line="240" w:lineRule="exact"/>
        <w:rPr>
          <w:rFonts w:ascii="仿宋_GB2312" w:hAnsi="仿宋_GB2312" w:eastAsia="仿宋_GB2312" w:cs="仿宋_GB2312"/>
          <w:bCs/>
          <w:sz w:val="32"/>
          <w:szCs w:val="32"/>
        </w:rPr>
      </w:pPr>
      <w:r>
        <w:rPr>
          <w:rFonts w:ascii="仿宋_GB2312" w:hAnsi="仿宋_GB2312" w:eastAsia="仿宋_GB2312" w:cs="仿宋_GB2312"/>
          <w:bCs/>
          <w:sz w:val="32"/>
          <w:szCs w:val="32"/>
        </w:rPr>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本项目的采购合同文本即具有合同性质的凭单、订单等。</w:t>
      </w:r>
      <w:r/>
    </w:p>
    <w:p>
      <w:pPr>
        <w:pStyle w:val="988"/>
        <w:ind w:left="0" w:firstLine="562"/>
        <w:spacing w:line="520" w:lineRule="exact"/>
        <w:rPr>
          <w:rFonts w:hint="eastAsia" w:ascii="仿宋_GB2312" w:hAnsi="黑体" w:eastAsia="仿宋_GB2312" w:cs="黑体"/>
          <w:b/>
          <w:bCs w:val="0"/>
          <w:sz w:val="28"/>
          <w:szCs w:val="28"/>
          <w:lang w:eastAsia="zh-CN"/>
        </w:rPr>
      </w:pPr>
      <w:r>
        <w:rPr>
          <w:rFonts w:hint="eastAsia" w:ascii="仿宋_GB2312" w:hAnsi="黑体" w:eastAsia="仿宋_GB2312" w:cs="黑体"/>
          <w:b/>
          <w:bCs w:val="0"/>
          <w:sz w:val="28"/>
          <w:szCs w:val="28"/>
          <w:lang w:eastAsia="zh-CN"/>
        </w:rPr>
        <w:t xml:space="preserve">一、用车内容（填写于下方表格）</w:t>
      </w:r>
      <w:r/>
    </w:p>
    <w:p>
      <w:pPr>
        <w:jc w:val="center"/>
        <w:spacing w:line="560" w:lineRule="exact"/>
        <w:rPr>
          <w:rFonts w:ascii="方正小标宋_GBK" w:eastAsia="方正小标宋_GBK"/>
          <w:sz w:val="36"/>
          <w:szCs w:val="36"/>
        </w:rPr>
      </w:pPr>
      <w:r>
        <w:rPr>
          <w:rFonts w:hint="eastAsia" w:ascii="方正小标宋_GBK" w:eastAsia="方正小标宋_GBK"/>
          <w:sz w:val="36"/>
          <w:szCs w:val="36"/>
        </w:rPr>
        <w:t xml:space="preserve">公务出行车辆租赁审批单</w:t>
      </w:r>
      <w:r/>
    </w:p>
    <w:p>
      <w:pPr>
        <w:ind w:firstLine="560"/>
        <w:jc w:val="left"/>
        <w:spacing w:line="560" w:lineRule="exact"/>
        <w:rPr>
          <w:rFonts w:ascii="Times New Roman" w:hAnsi="Times New Roman" w:eastAsia="楷体_GB2312"/>
          <w:sz w:val="28"/>
          <w:szCs w:val="28"/>
        </w:rPr>
      </w:pPr>
      <w:r>
        <w:rPr>
          <w:rFonts w:ascii="Times New Roman" w:hAnsi="Times New Roman" w:eastAsia="楷体_GB2312"/>
          <w:sz w:val="28"/>
          <w:szCs w:val="28"/>
        </w:rPr>
        <w:t xml:space="preserve">用车单位（盖章）：                       年  月  日</w:t>
      </w:r>
      <w:r/>
    </w:p>
    <w:tbl>
      <w:tblPr>
        <w:tblStyle w:val="9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1"/>
        <w:gridCol w:w="1428"/>
        <w:gridCol w:w="1422"/>
        <w:gridCol w:w="6"/>
        <w:gridCol w:w="1429"/>
        <w:gridCol w:w="1433"/>
        <w:gridCol w:w="1429"/>
      </w:tblGrid>
      <w:tr>
        <w:trPr>
          <w:jc w:val="center"/>
          <w:trHeight w:val="649" w:hRule="exact"/>
        </w:trPr>
        <w:tc>
          <w:tcPr>
            <w:tcW w:w="1431" w:type="dxa"/>
            <w:vAlign w:val="center"/>
            <w:textDirection w:val="lrTb"/>
            <w:noWrap w:val="false"/>
          </w:tcPr>
          <w:p>
            <w:pPr>
              <w:jc w:val="center"/>
              <w:spacing w:line="320" w:lineRule="exact"/>
              <w:rPr>
                <w:rFonts w:ascii="仿宋_GB2312" w:hAnsi="Times New Roman" w:eastAsia="仿宋_GB2312"/>
                <w:sz w:val="24"/>
                <w:szCs w:val="24"/>
              </w:rPr>
            </w:pPr>
            <w:r>
              <w:rPr>
                <w:rFonts w:hint="eastAsia" w:ascii="仿宋_GB2312" w:hAnsi="Times New Roman" w:eastAsia="仿宋_GB2312"/>
                <w:sz w:val="24"/>
                <w:szCs w:val="24"/>
              </w:rPr>
              <w:t xml:space="preserve">用车科室</w:t>
            </w:r>
            <w:r/>
          </w:p>
        </w:tc>
        <w:tc>
          <w:tcPr>
            <w:tcW w:w="1428" w:type="dxa"/>
            <w:vAlign w:val="center"/>
            <w:textDirection w:val="lrTb"/>
            <w:noWrap w:val="false"/>
          </w:tcPr>
          <w:p>
            <w:pPr>
              <w:jc w:val="center"/>
              <w:spacing w:line="320" w:lineRule="exact"/>
              <w:rPr>
                <w:rFonts w:ascii="仿宋_GB2312" w:hAnsi="Times New Roman" w:eastAsia="仿宋_GB2312"/>
                <w:sz w:val="24"/>
                <w:szCs w:val="24"/>
              </w:rPr>
            </w:pPr>
            <w:r>
              <w:rPr>
                <w:rFonts w:ascii="仿宋_GB2312" w:hAnsi="Times New Roman" w:eastAsia="仿宋_GB2312"/>
                <w:sz w:val="24"/>
                <w:szCs w:val="24"/>
              </w:rPr>
            </w:r>
            <w:r/>
          </w:p>
        </w:tc>
        <w:tc>
          <w:tcPr>
            <w:gridSpan w:val="2"/>
            <w:tcW w:w="1428" w:type="dxa"/>
            <w:vAlign w:val="center"/>
            <w:textDirection w:val="lrTb"/>
            <w:noWrap w:val="false"/>
          </w:tcPr>
          <w:p>
            <w:pPr>
              <w:jc w:val="center"/>
              <w:spacing w:line="320" w:lineRule="exact"/>
              <w:rPr>
                <w:rFonts w:ascii="仿宋_GB2312" w:hAnsi="Times New Roman" w:eastAsia="仿宋_GB2312"/>
                <w:sz w:val="24"/>
                <w:szCs w:val="24"/>
              </w:rPr>
            </w:pPr>
            <w:r>
              <w:rPr>
                <w:rFonts w:hint="eastAsia" w:ascii="仿宋_GB2312" w:hAnsi="Times New Roman" w:eastAsia="仿宋_GB2312"/>
                <w:sz w:val="24"/>
                <w:szCs w:val="24"/>
              </w:rPr>
              <w:t xml:space="preserve">用车联系人</w:t>
            </w:r>
            <w:r/>
          </w:p>
        </w:tc>
        <w:tc>
          <w:tcPr>
            <w:tcW w:w="1429" w:type="dxa"/>
            <w:vAlign w:val="center"/>
            <w:textDirection w:val="lrTb"/>
            <w:noWrap w:val="false"/>
          </w:tcPr>
          <w:p>
            <w:pPr>
              <w:jc w:val="center"/>
              <w:spacing w:line="320" w:lineRule="exact"/>
              <w:rPr>
                <w:rFonts w:ascii="仿宋_GB2312" w:hAnsi="Times New Roman" w:eastAsia="仿宋_GB2312"/>
                <w:sz w:val="24"/>
                <w:szCs w:val="24"/>
              </w:rPr>
            </w:pPr>
            <w:r>
              <w:rPr>
                <w:rFonts w:ascii="仿宋_GB2312" w:hAnsi="Times New Roman" w:eastAsia="仿宋_GB2312"/>
                <w:sz w:val="24"/>
                <w:szCs w:val="24"/>
              </w:rPr>
            </w:r>
            <w:r/>
          </w:p>
        </w:tc>
        <w:tc>
          <w:tcPr>
            <w:tcW w:w="1433" w:type="dxa"/>
            <w:vAlign w:val="center"/>
            <w:textDirection w:val="lrTb"/>
            <w:noWrap w:val="false"/>
          </w:tcPr>
          <w:p>
            <w:pPr>
              <w:jc w:val="center"/>
              <w:spacing w:line="320" w:lineRule="exact"/>
              <w:rPr>
                <w:rFonts w:ascii="仿宋_GB2312" w:hAnsi="Times New Roman" w:eastAsia="仿宋_GB2312"/>
                <w:sz w:val="24"/>
                <w:szCs w:val="24"/>
              </w:rPr>
            </w:pPr>
            <w:r>
              <w:rPr>
                <w:rFonts w:hint="eastAsia" w:ascii="仿宋_GB2312" w:hAnsi="Times New Roman" w:eastAsia="仿宋_GB2312"/>
                <w:sz w:val="24"/>
                <w:szCs w:val="24"/>
              </w:rPr>
              <w:t xml:space="preserve">联系电话</w:t>
            </w:r>
            <w:r/>
          </w:p>
        </w:tc>
        <w:tc>
          <w:tcPr>
            <w:tcW w:w="1429" w:type="dxa"/>
            <w:vAlign w:val="center"/>
            <w:textDirection w:val="lrTb"/>
            <w:noWrap w:val="false"/>
          </w:tcPr>
          <w:p>
            <w:pPr>
              <w:jc w:val="center"/>
              <w:spacing w:line="320" w:lineRule="exact"/>
              <w:rPr>
                <w:rFonts w:ascii="仿宋_GB2312" w:hAnsi="Times New Roman" w:eastAsia="仿宋_GB2312"/>
                <w:sz w:val="24"/>
                <w:szCs w:val="24"/>
              </w:rPr>
            </w:pPr>
            <w:r>
              <w:rPr>
                <w:rFonts w:ascii="仿宋_GB2312" w:hAnsi="Times New Roman" w:eastAsia="仿宋_GB2312"/>
                <w:sz w:val="24"/>
                <w:szCs w:val="24"/>
              </w:rPr>
            </w:r>
            <w:r/>
          </w:p>
        </w:tc>
      </w:tr>
      <w:tr>
        <w:trPr>
          <w:jc w:val="center"/>
          <w:trHeight w:val="649" w:hRule="exact"/>
        </w:trPr>
        <w:tc>
          <w:tcPr>
            <w:tcW w:w="1431" w:type="dxa"/>
            <w:vAlign w:val="center"/>
            <w:textDirection w:val="lrTb"/>
            <w:noWrap w:val="false"/>
          </w:tcPr>
          <w:p>
            <w:pPr>
              <w:jc w:val="center"/>
              <w:spacing w:line="320" w:lineRule="exact"/>
              <w:rPr>
                <w:rFonts w:ascii="仿宋_GB2312" w:hAnsi="Times New Roman" w:eastAsia="仿宋_GB2312"/>
                <w:sz w:val="24"/>
                <w:szCs w:val="24"/>
              </w:rPr>
            </w:pPr>
            <w:r>
              <w:rPr>
                <w:rFonts w:hint="eastAsia" w:ascii="仿宋_GB2312" w:hAnsi="Times New Roman" w:eastAsia="仿宋_GB2312"/>
                <w:sz w:val="24"/>
                <w:szCs w:val="24"/>
              </w:rPr>
              <w:t xml:space="preserve">租车企业</w:t>
            </w:r>
            <w:r/>
          </w:p>
        </w:tc>
        <w:tc>
          <w:tcPr>
            <w:tcW w:w="1428" w:type="dxa"/>
            <w:vAlign w:val="center"/>
            <w:textDirection w:val="lrTb"/>
            <w:noWrap w:val="false"/>
          </w:tcPr>
          <w:p>
            <w:pPr>
              <w:jc w:val="center"/>
              <w:spacing w:line="320" w:lineRule="exact"/>
              <w:rPr>
                <w:rFonts w:ascii="仿宋_GB2312" w:hAnsi="Times New Roman" w:eastAsia="仿宋_GB2312"/>
                <w:sz w:val="24"/>
                <w:szCs w:val="24"/>
              </w:rPr>
            </w:pPr>
            <w:r>
              <w:rPr>
                <w:rFonts w:ascii="仿宋_GB2312" w:hAnsi="Times New Roman" w:eastAsia="仿宋_GB2312"/>
                <w:sz w:val="24"/>
                <w:szCs w:val="24"/>
              </w:rPr>
            </w:r>
            <w:r/>
          </w:p>
        </w:tc>
        <w:tc>
          <w:tcPr>
            <w:gridSpan w:val="2"/>
            <w:tcW w:w="1428" w:type="dxa"/>
            <w:vAlign w:val="center"/>
            <w:textDirection w:val="lrTb"/>
            <w:noWrap w:val="false"/>
          </w:tcPr>
          <w:p>
            <w:pPr>
              <w:jc w:val="center"/>
              <w:spacing w:line="320" w:lineRule="exact"/>
              <w:rPr>
                <w:rFonts w:ascii="仿宋_GB2312" w:hAnsi="Times New Roman" w:eastAsia="仿宋_GB2312"/>
                <w:sz w:val="24"/>
                <w:szCs w:val="24"/>
              </w:rPr>
            </w:pPr>
            <w:r>
              <w:rPr>
                <w:rFonts w:hint="eastAsia" w:ascii="仿宋_GB2312" w:hAnsi="Times New Roman" w:eastAsia="仿宋_GB2312"/>
                <w:sz w:val="24"/>
                <w:szCs w:val="24"/>
              </w:rPr>
              <w:t xml:space="preserve">租用车型</w:t>
            </w:r>
            <w:r/>
          </w:p>
        </w:tc>
        <w:tc>
          <w:tcPr>
            <w:tcW w:w="1429" w:type="dxa"/>
            <w:vAlign w:val="center"/>
            <w:textDirection w:val="lrTb"/>
            <w:noWrap w:val="false"/>
          </w:tcPr>
          <w:p>
            <w:pPr>
              <w:jc w:val="center"/>
              <w:spacing w:line="320" w:lineRule="exact"/>
              <w:rPr>
                <w:rFonts w:ascii="仿宋_GB2312" w:hAnsi="Times New Roman" w:eastAsia="仿宋_GB2312"/>
                <w:sz w:val="24"/>
                <w:szCs w:val="24"/>
              </w:rPr>
            </w:pPr>
            <w:r>
              <w:rPr>
                <w:rFonts w:ascii="仿宋_GB2312" w:hAnsi="Times New Roman" w:eastAsia="仿宋_GB2312"/>
                <w:sz w:val="24"/>
                <w:szCs w:val="24"/>
              </w:rPr>
            </w:r>
            <w:r/>
          </w:p>
        </w:tc>
        <w:tc>
          <w:tcPr>
            <w:tcW w:w="1433" w:type="dxa"/>
            <w:vAlign w:val="center"/>
            <w:textDirection w:val="lrTb"/>
            <w:noWrap w:val="false"/>
          </w:tcPr>
          <w:p>
            <w:pPr>
              <w:jc w:val="center"/>
              <w:spacing w:line="320" w:lineRule="exact"/>
              <w:rPr>
                <w:rFonts w:ascii="仿宋_GB2312" w:hAnsi="Times New Roman" w:eastAsia="仿宋_GB2312"/>
                <w:sz w:val="24"/>
                <w:szCs w:val="24"/>
              </w:rPr>
            </w:pPr>
            <w:r>
              <w:rPr>
                <w:rFonts w:hint="eastAsia" w:ascii="仿宋_GB2312" w:hAnsi="Times New Roman" w:eastAsia="仿宋_GB2312"/>
                <w:sz w:val="24"/>
                <w:szCs w:val="24"/>
              </w:rPr>
              <w:t xml:space="preserve">服务电话</w:t>
            </w:r>
            <w:r/>
          </w:p>
        </w:tc>
        <w:tc>
          <w:tcPr>
            <w:tcW w:w="1429" w:type="dxa"/>
            <w:vAlign w:val="center"/>
            <w:textDirection w:val="lrTb"/>
            <w:noWrap w:val="false"/>
          </w:tcPr>
          <w:p>
            <w:pPr>
              <w:jc w:val="center"/>
              <w:spacing w:line="320" w:lineRule="exact"/>
              <w:rPr>
                <w:rFonts w:ascii="仿宋_GB2312" w:hAnsi="Times New Roman" w:eastAsia="仿宋_GB2312"/>
                <w:sz w:val="24"/>
                <w:szCs w:val="24"/>
              </w:rPr>
            </w:pPr>
            <w:r>
              <w:rPr>
                <w:rFonts w:ascii="仿宋_GB2312" w:hAnsi="Times New Roman" w:eastAsia="仿宋_GB2312"/>
                <w:sz w:val="24"/>
                <w:szCs w:val="24"/>
              </w:rPr>
            </w:r>
            <w:r/>
          </w:p>
        </w:tc>
      </w:tr>
      <w:tr>
        <w:trPr>
          <w:jc w:val="center"/>
          <w:trHeight w:val="649" w:hRule="exact"/>
        </w:trPr>
        <w:tc>
          <w:tcPr>
            <w:tcW w:w="1431" w:type="dxa"/>
            <w:vAlign w:val="center"/>
            <w:textDirection w:val="lrTb"/>
            <w:noWrap w:val="false"/>
          </w:tcPr>
          <w:p>
            <w:pPr>
              <w:jc w:val="center"/>
              <w:spacing w:line="320" w:lineRule="exact"/>
              <w:rPr>
                <w:rFonts w:ascii="仿宋_GB2312" w:hAnsi="Times New Roman" w:eastAsia="仿宋_GB2312"/>
                <w:sz w:val="24"/>
                <w:szCs w:val="24"/>
              </w:rPr>
            </w:pPr>
            <w:r>
              <w:rPr>
                <w:rFonts w:hint="eastAsia" w:ascii="仿宋_GB2312" w:hAnsi="Times New Roman" w:eastAsia="仿宋_GB2312"/>
                <w:sz w:val="24"/>
                <w:szCs w:val="24"/>
              </w:rPr>
              <w:t xml:space="preserve">乘车人员</w:t>
            </w:r>
            <w:r/>
          </w:p>
        </w:tc>
        <w:tc>
          <w:tcPr>
            <w:gridSpan w:val="4"/>
            <w:tcW w:w="4285" w:type="dxa"/>
            <w:vAlign w:val="center"/>
            <w:textDirection w:val="lrTb"/>
            <w:noWrap w:val="false"/>
          </w:tcPr>
          <w:p>
            <w:pPr>
              <w:jc w:val="center"/>
              <w:spacing w:line="320" w:lineRule="exact"/>
              <w:rPr>
                <w:rFonts w:ascii="仿宋_GB2312" w:hAnsi="Times New Roman" w:eastAsia="仿宋_GB2312"/>
                <w:sz w:val="24"/>
                <w:szCs w:val="24"/>
              </w:rPr>
            </w:pPr>
            <w:r>
              <w:rPr>
                <w:rFonts w:ascii="仿宋_GB2312" w:hAnsi="Times New Roman" w:eastAsia="仿宋_GB2312"/>
                <w:sz w:val="24"/>
                <w:szCs w:val="24"/>
              </w:rPr>
            </w:r>
            <w:r/>
          </w:p>
        </w:tc>
        <w:tc>
          <w:tcPr>
            <w:tcW w:w="1433" w:type="dxa"/>
            <w:vAlign w:val="center"/>
            <w:textDirection w:val="lrTb"/>
            <w:noWrap w:val="false"/>
          </w:tcPr>
          <w:p>
            <w:pPr>
              <w:jc w:val="center"/>
              <w:spacing w:line="320" w:lineRule="exact"/>
              <w:rPr>
                <w:rFonts w:ascii="仿宋_GB2312" w:hAnsi="Times New Roman" w:eastAsia="仿宋_GB2312"/>
                <w:sz w:val="24"/>
                <w:szCs w:val="24"/>
              </w:rPr>
            </w:pPr>
            <w:r>
              <w:rPr>
                <w:rFonts w:hint="eastAsia" w:ascii="仿宋_GB2312" w:hAnsi="Times New Roman" w:eastAsia="仿宋_GB2312"/>
                <w:sz w:val="24"/>
                <w:szCs w:val="24"/>
              </w:rPr>
              <w:t xml:space="preserve">用车人数</w:t>
            </w:r>
            <w:r/>
          </w:p>
        </w:tc>
        <w:tc>
          <w:tcPr>
            <w:tcW w:w="1429" w:type="dxa"/>
            <w:vAlign w:val="center"/>
            <w:textDirection w:val="lrTb"/>
            <w:noWrap w:val="false"/>
          </w:tcPr>
          <w:p>
            <w:pPr>
              <w:jc w:val="center"/>
              <w:spacing w:line="320" w:lineRule="exact"/>
              <w:rPr>
                <w:rFonts w:ascii="仿宋_GB2312" w:hAnsi="Times New Roman" w:eastAsia="仿宋_GB2312"/>
                <w:sz w:val="24"/>
                <w:szCs w:val="24"/>
              </w:rPr>
            </w:pPr>
            <w:r>
              <w:rPr>
                <w:rFonts w:ascii="仿宋_GB2312" w:hAnsi="Times New Roman" w:eastAsia="仿宋_GB2312"/>
                <w:sz w:val="24"/>
                <w:szCs w:val="24"/>
              </w:rPr>
            </w:r>
            <w:r/>
          </w:p>
        </w:tc>
      </w:tr>
      <w:tr>
        <w:trPr>
          <w:jc w:val="center"/>
          <w:trHeight w:val="649" w:hRule="exact"/>
        </w:trPr>
        <w:tc>
          <w:tcPr>
            <w:tcW w:w="1431" w:type="dxa"/>
            <w:vAlign w:val="center"/>
            <w:textDirection w:val="lrTb"/>
            <w:noWrap w:val="false"/>
          </w:tcPr>
          <w:p>
            <w:pPr>
              <w:jc w:val="center"/>
              <w:spacing w:line="320" w:lineRule="exact"/>
              <w:rPr>
                <w:rFonts w:ascii="仿宋_GB2312" w:hAnsi="Times New Roman" w:eastAsia="仿宋_GB2312"/>
                <w:sz w:val="24"/>
                <w:szCs w:val="24"/>
              </w:rPr>
            </w:pPr>
            <w:r>
              <w:rPr>
                <w:rFonts w:hint="eastAsia" w:ascii="仿宋_GB2312" w:hAnsi="Times New Roman" w:eastAsia="仿宋_GB2312"/>
                <w:sz w:val="24"/>
                <w:szCs w:val="24"/>
              </w:rPr>
              <w:t xml:space="preserve">乘车时间</w:t>
            </w:r>
            <w:r/>
          </w:p>
        </w:tc>
        <w:tc>
          <w:tcPr>
            <w:gridSpan w:val="2"/>
            <w:tcW w:w="2850" w:type="dxa"/>
            <w:vAlign w:val="center"/>
            <w:textDirection w:val="lrTb"/>
            <w:noWrap w:val="false"/>
          </w:tcPr>
          <w:p>
            <w:pPr>
              <w:jc w:val="center"/>
              <w:spacing w:line="320" w:lineRule="exact"/>
              <w:rPr>
                <w:rFonts w:ascii="仿宋_GB2312" w:hAnsi="Times New Roman" w:eastAsia="仿宋_GB2312"/>
                <w:sz w:val="24"/>
                <w:szCs w:val="24"/>
              </w:rPr>
            </w:pPr>
            <w:r>
              <w:rPr>
                <w:rFonts w:ascii="仿宋_GB2312" w:hAnsi="Times New Roman" w:eastAsia="仿宋_GB2312"/>
                <w:sz w:val="24"/>
                <w:szCs w:val="24"/>
              </w:rPr>
            </w:r>
            <w:r/>
          </w:p>
        </w:tc>
        <w:tc>
          <w:tcPr>
            <w:gridSpan w:val="2"/>
            <w:tcW w:w="1435" w:type="dxa"/>
            <w:vAlign w:val="center"/>
            <w:textDirection w:val="lrTb"/>
            <w:noWrap w:val="false"/>
          </w:tcPr>
          <w:p>
            <w:pPr>
              <w:jc w:val="center"/>
              <w:spacing w:line="320" w:lineRule="exact"/>
              <w:rPr>
                <w:rFonts w:ascii="仿宋_GB2312" w:hAnsi="Times New Roman" w:eastAsia="仿宋_GB2312"/>
                <w:sz w:val="24"/>
                <w:szCs w:val="24"/>
              </w:rPr>
            </w:pPr>
            <w:r>
              <w:rPr>
                <w:rFonts w:hint="eastAsia" w:ascii="仿宋_GB2312" w:hAnsi="Times New Roman" w:eastAsia="仿宋_GB2312"/>
                <w:sz w:val="24"/>
                <w:szCs w:val="24"/>
              </w:rPr>
              <w:t xml:space="preserve">乘车地点</w:t>
            </w:r>
            <w:r/>
          </w:p>
        </w:tc>
        <w:tc>
          <w:tcPr>
            <w:gridSpan w:val="2"/>
            <w:tcW w:w="2862" w:type="dxa"/>
            <w:vAlign w:val="center"/>
            <w:textDirection w:val="lrTb"/>
            <w:noWrap w:val="false"/>
          </w:tcPr>
          <w:p>
            <w:pPr>
              <w:jc w:val="center"/>
              <w:spacing w:line="320" w:lineRule="exact"/>
              <w:rPr>
                <w:rFonts w:ascii="仿宋_GB2312" w:hAnsi="Times New Roman" w:eastAsia="仿宋_GB2312"/>
                <w:sz w:val="24"/>
                <w:szCs w:val="24"/>
              </w:rPr>
            </w:pPr>
            <w:r>
              <w:rPr>
                <w:rFonts w:ascii="仿宋_GB2312" w:hAnsi="Times New Roman" w:eastAsia="仿宋_GB2312"/>
                <w:sz w:val="24"/>
                <w:szCs w:val="24"/>
              </w:rPr>
            </w:r>
            <w:r/>
          </w:p>
        </w:tc>
      </w:tr>
      <w:tr>
        <w:trPr>
          <w:jc w:val="center"/>
          <w:trHeight w:val="649" w:hRule="exact"/>
        </w:trPr>
        <w:tc>
          <w:tcPr>
            <w:tcW w:w="1431" w:type="dxa"/>
            <w:vAlign w:val="center"/>
            <w:textDirection w:val="lrTb"/>
            <w:noWrap w:val="false"/>
          </w:tcPr>
          <w:p>
            <w:pPr>
              <w:jc w:val="center"/>
              <w:spacing w:line="320" w:lineRule="exact"/>
              <w:rPr>
                <w:rFonts w:ascii="仿宋_GB2312" w:hAnsi="Times New Roman" w:eastAsia="仿宋_GB2312"/>
                <w:sz w:val="24"/>
                <w:szCs w:val="24"/>
              </w:rPr>
            </w:pPr>
            <w:r>
              <w:rPr>
                <w:rFonts w:hint="eastAsia" w:ascii="仿宋_GB2312" w:hAnsi="Times New Roman" w:eastAsia="仿宋_GB2312"/>
                <w:sz w:val="24"/>
                <w:szCs w:val="24"/>
              </w:rPr>
              <w:t xml:space="preserve">租车时长（划勾）</w:t>
            </w:r>
            <w:r/>
          </w:p>
        </w:tc>
        <w:tc>
          <w:tcPr>
            <w:gridSpan w:val="6"/>
            <w:tcW w:w="7147" w:type="dxa"/>
            <w:vAlign w:val="center"/>
            <w:textDirection w:val="lrTb"/>
            <w:noWrap w:val="false"/>
          </w:tcPr>
          <w:p>
            <w:pPr>
              <w:spacing w:line="320" w:lineRule="exact"/>
              <w:rPr>
                <w:rFonts w:ascii="仿宋_GB2312" w:hAnsi="Times New Roman" w:eastAsia="仿宋_GB2312"/>
                <w:sz w:val="24"/>
                <w:szCs w:val="24"/>
              </w:rPr>
            </w:pPr>
            <w:r>
              <w:rPr>
                <w:rFonts w:hint="eastAsia" w:ascii="仿宋_GB2312" w:hAnsi="Times New Roman" w:eastAsia="仿宋_GB2312"/>
                <w:sz w:val="24"/>
                <w:szCs w:val="24"/>
              </w:rPr>
              <w:t xml:space="preserve">半天（）、一天（）、天（）</w:t>
            </w:r>
            <w:r/>
          </w:p>
        </w:tc>
      </w:tr>
      <w:tr>
        <w:trPr>
          <w:jc w:val="center"/>
          <w:trHeight w:val="649" w:hRule="exact"/>
        </w:trPr>
        <w:tc>
          <w:tcPr>
            <w:tcW w:w="1431" w:type="dxa"/>
            <w:vAlign w:val="center"/>
            <w:textDirection w:val="lrTb"/>
            <w:noWrap w:val="false"/>
          </w:tcPr>
          <w:p>
            <w:pPr>
              <w:jc w:val="center"/>
              <w:spacing w:line="320" w:lineRule="exact"/>
              <w:rPr>
                <w:rFonts w:ascii="仿宋_GB2312" w:hAnsi="Times New Roman" w:eastAsia="仿宋_GB2312"/>
                <w:sz w:val="24"/>
                <w:szCs w:val="24"/>
              </w:rPr>
            </w:pPr>
            <w:r>
              <w:rPr>
                <w:rFonts w:hint="eastAsia" w:ascii="仿宋_GB2312" w:hAnsi="Times New Roman" w:eastAsia="仿宋_GB2312"/>
                <w:sz w:val="24"/>
                <w:szCs w:val="24"/>
              </w:rPr>
              <w:t xml:space="preserve">用车事由</w:t>
            </w:r>
            <w:r/>
          </w:p>
        </w:tc>
        <w:tc>
          <w:tcPr>
            <w:gridSpan w:val="6"/>
            <w:tcW w:w="7147" w:type="dxa"/>
            <w:vAlign w:val="center"/>
            <w:textDirection w:val="lrTb"/>
            <w:noWrap w:val="false"/>
          </w:tcPr>
          <w:p>
            <w:pPr>
              <w:jc w:val="center"/>
              <w:spacing w:line="320" w:lineRule="exact"/>
              <w:rPr>
                <w:rFonts w:ascii="仿宋_GB2312" w:hAnsi="Times New Roman" w:eastAsia="仿宋_GB2312"/>
                <w:sz w:val="24"/>
                <w:szCs w:val="24"/>
              </w:rPr>
            </w:pPr>
            <w:r>
              <w:rPr>
                <w:rFonts w:ascii="仿宋_GB2312" w:hAnsi="Times New Roman" w:eastAsia="仿宋_GB2312"/>
                <w:sz w:val="24"/>
                <w:szCs w:val="24"/>
              </w:rPr>
            </w:r>
            <w:r/>
          </w:p>
        </w:tc>
      </w:tr>
      <w:tr>
        <w:trPr>
          <w:jc w:val="center"/>
          <w:trHeight w:val="649" w:hRule="exact"/>
        </w:trPr>
        <w:tc>
          <w:tcPr>
            <w:tcW w:w="1431" w:type="dxa"/>
            <w:vAlign w:val="center"/>
            <w:textDirection w:val="lrTb"/>
            <w:noWrap w:val="false"/>
          </w:tcPr>
          <w:p>
            <w:pPr>
              <w:jc w:val="center"/>
              <w:spacing w:line="320" w:lineRule="exact"/>
              <w:rPr>
                <w:rFonts w:ascii="仿宋_GB2312" w:hAnsi="Times New Roman" w:eastAsia="仿宋_GB2312"/>
                <w:sz w:val="24"/>
                <w:szCs w:val="24"/>
              </w:rPr>
            </w:pPr>
            <w:r>
              <w:rPr>
                <w:rFonts w:hint="eastAsia" w:ascii="仿宋_GB2312" w:hAnsi="Times New Roman" w:eastAsia="仿宋_GB2312"/>
                <w:sz w:val="24"/>
                <w:szCs w:val="24"/>
              </w:rPr>
              <w:t xml:space="preserve">目的地点</w:t>
            </w:r>
            <w:r/>
          </w:p>
        </w:tc>
        <w:tc>
          <w:tcPr>
            <w:gridSpan w:val="6"/>
            <w:tcW w:w="7147" w:type="dxa"/>
            <w:vAlign w:val="center"/>
            <w:textDirection w:val="lrTb"/>
            <w:noWrap w:val="false"/>
          </w:tcPr>
          <w:p>
            <w:pPr>
              <w:jc w:val="center"/>
              <w:spacing w:line="320" w:lineRule="exact"/>
              <w:rPr>
                <w:rFonts w:ascii="仿宋_GB2312" w:hAnsi="Times New Roman" w:eastAsia="仿宋_GB2312"/>
                <w:sz w:val="24"/>
                <w:szCs w:val="24"/>
              </w:rPr>
            </w:pPr>
            <w:r>
              <w:rPr>
                <w:rFonts w:ascii="仿宋_GB2312" w:hAnsi="Times New Roman" w:eastAsia="仿宋_GB2312"/>
                <w:sz w:val="24"/>
                <w:szCs w:val="24"/>
              </w:rPr>
            </w:r>
            <w:r/>
          </w:p>
        </w:tc>
      </w:tr>
      <w:tr>
        <w:trPr>
          <w:jc w:val="center"/>
          <w:trHeight w:val="649" w:hRule="exact"/>
        </w:trPr>
        <w:tc>
          <w:tcPr>
            <w:tcW w:w="1431" w:type="dxa"/>
            <w:vAlign w:val="center"/>
            <w:textDirection w:val="lrTb"/>
            <w:noWrap w:val="false"/>
          </w:tcPr>
          <w:p>
            <w:pPr>
              <w:jc w:val="center"/>
              <w:spacing w:line="320" w:lineRule="exact"/>
              <w:rPr>
                <w:rFonts w:ascii="仿宋_GB2312" w:hAnsi="Times New Roman" w:eastAsia="仿宋_GB2312"/>
                <w:sz w:val="24"/>
                <w:szCs w:val="24"/>
              </w:rPr>
            </w:pPr>
            <w:r>
              <w:rPr>
                <w:rFonts w:hint="eastAsia" w:ascii="仿宋_GB2312" w:hAnsi="Times New Roman" w:eastAsia="仿宋_GB2312"/>
                <w:sz w:val="24"/>
                <w:szCs w:val="24"/>
              </w:rPr>
              <w:t xml:space="preserve">单位审核</w:t>
            </w:r>
            <w:r/>
          </w:p>
          <w:p>
            <w:pPr>
              <w:jc w:val="center"/>
              <w:spacing w:line="320" w:lineRule="exact"/>
              <w:rPr>
                <w:rFonts w:ascii="仿宋_GB2312" w:hAnsi="Times New Roman" w:eastAsia="仿宋_GB2312"/>
                <w:sz w:val="24"/>
                <w:szCs w:val="24"/>
              </w:rPr>
            </w:pPr>
            <w:r>
              <w:rPr>
                <w:rFonts w:hint="eastAsia" w:ascii="仿宋_GB2312" w:hAnsi="Times New Roman" w:eastAsia="仿宋_GB2312"/>
                <w:sz w:val="24"/>
                <w:szCs w:val="24"/>
              </w:rPr>
              <w:t xml:space="preserve">意见</w:t>
            </w:r>
            <w:r/>
          </w:p>
        </w:tc>
        <w:tc>
          <w:tcPr>
            <w:gridSpan w:val="3"/>
            <w:tcW w:w="2856" w:type="dxa"/>
            <w:vAlign w:val="center"/>
            <w:textDirection w:val="lrTb"/>
            <w:noWrap w:val="false"/>
          </w:tcPr>
          <w:p>
            <w:pPr>
              <w:jc w:val="center"/>
              <w:spacing w:line="320" w:lineRule="exact"/>
              <w:rPr>
                <w:rFonts w:ascii="仿宋_GB2312" w:hAnsi="Times New Roman" w:eastAsia="仿宋_GB2312"/>
                <w:sz w:val="24"/>
                <w:szCs w:val="24"/>
              </w:rPr>
            </w:pPr>
            <w:r>
              <w:rPr>
                <w:rFonts w:ascii="仿宋_GB2312" w:hAnsi="Times New Roman" w:eastAsia="仿宋_GB2312"/>
                <w:sz w:val="24"/>
                <w:szCs w:val="24"/>
              </w:rPr>
            </w:r>
            <w:r/>
          </w:p>
        </w:tc>
        <w:tc>
          <w:tcPr>
            <w:tcW w:w="1429" w:type="dxa"/>
            <w:vAlign w:val="center"/>
            <w:textDirection w:val="lrTb"/>
            <w:noWrap w:val="false"/>
          </w:tcPr>
          <w:p>
            <w:pPr>
              <w:jc w:val="center"/>
              <w:spacing w:line="320" w:lineRule="exact"/>
              <w:rPr>
                <w:rFonts w:ascii="仿宋_GB2312" w:hAnsi="Times New Roman" w:eastAsia="仿宋_GB2312"/>
                <w:sz w:val="24"/>
                <w:szCs w:val="24"/>
              </w:rPr>
            </w:pPr>
            <w:r>
              <w:rPr>
                <w:rFonts w:hint="eastAsia" w:ascii="仿宋_GB2312" w:hAnsi="Times New Roman" w:eastAsia="仿宋_GB2312"/>
                <w:sz w:val="24"/>
                <w:szCs w:val="24"/>
              </w:rPr>
              <w:t xml:space="preserve">领导审批（签字）</w:t>
            </w:r>
            <w:r/>
          </w:p>
        </w:tc>
        <w:tc>
          <w:tcPr>
            <w:gridSpan w:val="2"/>
            <w:tcW w:w="2862" w:type="dxa"/>
            <w:vAlign w:val="center"/>
            <w:textDirection w:val="lrTb"/>
            <w:noWrap w:val="false"/>
          </w:tcPr>
          <w:p>
            <w:pPr>
              <w:jc w:val="center"/>
              <w:spacing w:line="320" w:lineRule="exact"/>
              <w:rPr>
                <w:rFonts w:ascii="仿宋_GB2312" w:hAnsi="Times New Roman" w:eastAsia="仿宋_GB2312"/>
                <w:sz w:val="24"/>
                <w:szCs w:val="24"/>
              </w:rPr>
            </w:pPr>
            <w:r>
              <w:rPr>
                <w:rFonts w:ascii="仿宋_GB2312" w:hAnsi="Times New Roman" w:eastAsia="仿宋_GB2312"/>
                <w:sz w:val="24"/>
                <w:szCs w:val="24"/>
              </w:rPr>
            </w:r>
            <w:r/>
          </w:p>
        </w:tc>
      </w:tr>
      <w:tr>
        <w:trPr>
          <w:jc w:val="center"/>
          <w:trHeight w:val="666" w:hRule="exact"/>
        </w:trPr>
        <w:tc>
          <w:tcPr>
            <w:tcW w:w="1431" w:type="dxa"/>
            <w:vAlign w:val="center"/>
            <w:textDirection w:val="lrTb"/>
            <w:noWrap w:val="false"/>
          </w:tcPr>
          <w:p>
            <w:pPr>
              <w:jc w:val="center"/>
              <w:spacing w:line="320" w:lineRule="exact"/>
              <w:rPr>
                <w:rFonts w:ascii="仿宋_GB2312" w:hAnsi="Times New Roman" w:eastAsia="仿宋_GB2312"/>
                <w:sz w:val="24"/>
                <w:szCs w:val="24"/>
              </w:rPr>
            </w:pPr>
            <w:r>
              <w:rPr>
                <w:rFonts w:hint="eastAsia" w:ascii="仿宋_GB2312" w:hAnsi="Times New Roman" w:eastAsia="仿宋_GB2312"/>
                <w:sz w:val="24"/>
                <w:szCs w:val="24"/>
              </w:rPr>
              <w:t xml:space="preserve">备注</w:t>
            </w:r>
            <w:r/>
          </w:p>
        </w:tc>
        <w:tc>
          <w:tcPr>
            <w:gridSpan w:val="6"/>
            <w:tcW w:w="7147" w:type="dxa"/>
            <w:vAlign w:val="center"/>
            <w:textDirection w:val="lrTb"/>
            <w:noWrap w:val="false"/>
          </w:tcPr>
          <w:p>
            <w:pPr>
              <w:jc w:val="center"/>
              <w:spacing w:line="320" w:lineRule="exact"/>
              <w:rPr>
                <w:rFonts w:ascii="仿宋_GB2312" w:hAnsi="Times New Roman" w:eastAsia="仿宋_GB2312"/>
                <w:sz w:val="24"/>
                <w:szCs w:val="24"/>
              </w:rPr>
            </w:pPr>
            <w:r>
              <w:rPr>
                <w:rFonts w:ascii="仿宋_GB2312" w:hAnsi="Times New Roman" w:eastAsia="仿宋_GB2312"/>
                <w:sz w:val="24"/>
                <w:szCs w:val="24"/>
              </w:rPr>
            </w:r>
            <w:r/>
          </w:p>
        </w:tc>
      </w:tr>
    </w:tbl>
    <w:p>
      <w:pPr>
        <w:ind w:left="480" w:hanging="480"/>
        <w:jc w:val="left"/>
        <w:spacing w:line="300" w:lineRule="exact"/>
        <w:rPr>
          <w:rFonts w:ascii="楷体_GB2312" w:eastAsia="楷体_GB2312"/>
          <w:sz w:val="24"/>
          <w:szCs w:val="24"/>
        </w:rPr>
      </w:pPr>
      <w:r>
        <w:rPr>
          <w:rFonts w:hint="eastAsia" w:ascii="楷体_GB2312" w:eastAsia="楷体_GB2312"/>
          <w:sz w:val="24"/>
          <w:szCs w:val="24"/>
        </w:rPr>
        <w:t xml:space="preserve">注：1.此表用于采购单位租车时内部审批，可上传至泰州市公务用车信息化管理平台作为佐证材料，各采购单位须留存备案。</w:t>
      </w:r>
      <w:r/>
    </w:p>
    <w:p>
      <w:pPr>
        <w:ind w:left="480" w:hanging="480"/>
        <w:spacing w:line="300" w:lineRule="exact"/>
        <w:rPr>
          <w:rFonts w:ascii="方正仿宋_GBK" w:eastAsia="方正仿宋_GBK"/>
          <w:sz w:val="32"/>
          <w:szCs w:val="32"/>
        </w:rPr>
      </w:pPr>
      <w:r>
        <w:rPr>
          <w:rFonts w:hint="eastAsia" w:ascii="楷体_GB2312" w:eastAsia="楷体_GB2312"/>
          <w:sz w:val="24"/>
          <w:szCs w:val="24"/>
        </w:rPr>
        <w:t xml:space="preserve">    2.行政执法单位租用社会车辆用于执法检查，需在“备注”栏注明“执法”字样。</w:t>
      </w:r>
      <w:r/>
    </w:p>
    <w:p>
      <w:pPr>
        <w:ind w:firstLine="562"/>
        <w:spacing w:line="440" w:lineRule="exact"/>
        <w:tabs>
          <w:tab w:val="left" w:pos="840" w:leader="none"/>
          <w:tab w:val="left" w:pos="1260" w:leader="none"/>
        </w:tabs>
        <w:rPr>
          <w:rFonts w:hint="eastAsia" w:ascii="仿宋_GB2312" w:hAnsi="黑体" w:eastAsia="仿宋_GB2312" w:cs="仿宋_GB2312"/>
          <w:b/>
          <w:bCs w:val="0"/>
          <w:sz w:val="28"/>
          <w:szCs w:val="28"/>
        </w:rPr>
      </w:pPr>
      <w:r>
        <w:rPr>
          <w:rFonts w:hint="eastAsia" w:ascii="仿宋_GB2312" w:hAnsi="黑体" w:eastAsia="仿宋_GB2312" w:cs="仿宋_GB2312"/>
          <w:b/>
          <w:bCs w:val="0"/>
          <w:sz w:val="28"/>
          <w:szCs w:val="28"/>
        </w:rPr>
        <w:t xml:space="preserve">二、合同不可分割部分</w:t>
      </w:r>
      <w:r/>
    </w:p>
    <w:p>
      <w:pPr>
        <w:ind w:firstLine="560"/>
        <w:keepLines w:val="0"/>
        <w:keepNext w:val="0"/>
        <w:pageBreakBefore w:val="0"/>
        <w:spacing w:line="460" w:lineRule="exact"/>
        <w:widowControl w:val="off"/>
        <w:tabs>
          <w:tab w:val="left" w:pos="210" w:leader="none"/>
          <w:tab w:val="left" w:pos="420" w:leader="none"/>
          <w:tab w:val="left" w:pos="1155" w:leader="none"/>
        </w:tabs>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征集文件（项目名称：2026-2027年度兴化市党政机关、事业单位及团体组织公务用车社会化租赁服务框架协议采购，项目编号：JSZC-321281-JZCG-K2025-</w:t>
      </w:r>
      <w:r>
        <w:rPr>
          <w:rFonts w:hint="eastAsia" w:ascii="仿宋_GB2312" w:hAnsi="仿宋_GB2312" w:eastAsia="仿宋_GB2312" w:cs="仿宋_GB2312"/>
          <w:bCs/>
          <w:sz w:val="28"/>
          <w:szCs w:val="28"/>
          <w:lang w:eastAsia="zh-CN"/>
        </w:rPr>
        <w:t xml:space="preserve">0022</w:t>
      </w:r>
      <w:r>
        <w:rPr>
          <w:rFonts w:hint="eastAsia" w:ascii="仿宋_GB2312" w:hAnsi="仿宋_GB2312" w:eastAsia="仿宋_GB2312" w:cs="仿宋_GB2312"/>
          <w:bCs/>
          <w:sz w:val="28"/>
          <w:szCs w:val="28"/>
        </w:rPr>
        <w:t xml:space="preserve">）、响应文件、框架协议（2026-2027年度兴化市党政机关、事业单位及团体组织公务用车社会化租赁服务框架协议，协议编号：JSZC-321281-XHCG-K2025-</w:t>
      </w:r>
      <w:r>
        <w:rPr>
          <w:rFonts w:hint="eastAsia" w:ascii="仿宋_GB2312" w:hAnsi="仿宋_GB2312" w:eastAsia="仿宋_GB2312" w:cs="仿宋_GB2312"/>
          <w:bCs/>
          <w:sz w:val="28"/>
          <w:szCs w:val="28"/>
          <w:lang w:eastAsia="zh-CN"/>
        </w:rPr>
        <w:t xml:space="preserve">0022</w:t>
      </w:r>
      <w:r>
        <w:rPr>
          <w:rFonts w:hint="eastAsia" w:ascii="仿宋_GB2312" w:hAnsi="仿宋_GB2312" w:eastAsia="仿宋_GB2312" w:cs="仿宋_GB2312"/>
          <w:bCs/>
          <w:sz w:val="28"/>
          <w:szCs w:val="28"/>
          <w:highlight w:val="none"/>
        </w:rPr>
        <w:t xml:space="preserve">号</w:t>
      </w:r>
      <w:r>
        <w:rPr>
          <w:rFonts w:hint="eastAsia" w:ascii="仿宋_GB2312" w:hAnsi="仿宋_GB2312" w:eastAsia="仿宋_GB2312" w:cs="仿宋_GB2312"/>
          <w:bCs/>
          <w:sz w:val="28"/>
          <w:szCs w:val="28"/>
        </w:rPr>
        <w:t xml:space="preserve">）及入围通知书，供应商在报价、评审过程中所作其它有关承诺、声明、书面澄清等均为合同不可分割的部分，与主合同具有同等法律效力。</w:t>
      </w:r>
      <w:r/>
    </w:p>
    <w:p>
      <w:pPr>
        <w:ind w:firstLine="560"/>
        <w:keepLines w:val="0"/>
        <w:keepNext w:val="0"/>
        <w:pageBreakBefore w:val="0"/>
        <w:spacing w:line="460" w:lineRule="exact"/>
        <w:widowControl w:val="off"/>
        <w:rPr>
          <w:rFonts w:hint="eastAsia" w:ascii="仿宋_GB2312" w:hAnsi="仿宋_GB2312" w:cs="仿宋_GB2312" w:eastAsiaTheme="minorEastAsia"/>
          <w:bCs/>
          <w:sz w:val="28"/>
          <w:szCs w:val="28"/>
        </w:rPr>
      </w:pPr>
      <w:r>
        <w:rPr>
          <w:rFonts w:hint="eastAsia" w:ascii="仿宋_GB2312" w:hAnsi="仿宋_GB2312" w:eastAsia="仿宋_GB2312" w:cs="仿宋_GB2312"/>
          <w:bCs/>
          <w:sz w:val="28"/>
          <w:szCs w:val="28"/>
        </w:rPr>
        <w:t xml:space="preserve">三、供需双方如有其他要求，可参照征集文件，响应文件（采购人不得向供应商提出超出征集文件以外的任何要求作为签订合同的条件），不得与供应商订立背离征集文件确定的合同文本以及采购项目、服务要求等实质性内容的协议</w:t>
      </w:r>
      <w:r>
        <w:rPr>
          <w:rFonts w:ascii="仿宋_GB2312" w:hAnsi="仿宋_GB2312" w:eastAsia="仿宋_GB2312" w:cs="仿宋_GB2312"/>
          <w:bCs/>
          <w:sz w:val="28"/>
          <w:szCs w:val="28"/>
        </w:rPr>
        <w:t xml:space="preserve">) </w:t>
      </w:r>
      <w:r>
        <w:rPr>
          <w:rFonts w:hint="eastAsia" w:ascii="仿宋_GB2312" w:hAnsi="仿宋_GB2312" w:eastAsia="仿宋_GB2312" w:cs="仿宋_GB2312"/>
          <w:bCs/>
          <w:sz w:val="28"/>
          <w:szCs w:val="28"/>
        </w:rPr>
        <w:t xml:space="preserve">，并在不违反框架协议内容的前提下，供需双方自行拟定补充条款，但</w:t>
      </w:r>
      <w:r>
        <w:rPr>
          <w:rFonts w:ascii="仿宋_GB2312" w:hAnsi="仿宋_GB2312" w:eastAsia="仿宋_GB2312" w:cs="仿宋_GB2312"/>
          <w:bCs/>
          <w:sz w:val="28"/>
          <w:szCs w:val="28"/>
        </w:rPr>
        <w:t xml:space="preserve">不得改变框架协议确定的实质性内容</w:t>
      </w:r>
      <w:r>
        <w:rPr>
          <w:rFonts w:hint="eastAsia" w:ascii="仿宋_GB2312" w:hAnsi="仿宋_GB2312" w:eastAsia="仿宋_GB2312" w:cs="仿宋_GB2312"/>
          <w:bCs/>
          <w:sz w:val="28"/>
          <w:szCs w:val="28"/>
        </w:rPr>
        <w:t xml:space="preserve">。</w:t>
      </w:r>
      <w:r/>
    </w:p>
    <w:p>
      <w:pPr>
        <w:ind w:firstLine="560"/>
        <w:keepLines w:val="0"/>
        <w:keepNext w:val="0"/>
        <w:pageBreakBefore w:val="0"/>
        <w:spacing w:line="46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四、根据《政府采购法》相关规定，供需双方不得擅自变更、中止或终止合同。</w:t>
      </w:r>
      <w:r/>
    </w:p>
    <w:p>
      <w:pPr>
        <w:ind w:firstLine="480"/>
        <w:spacing w:line="440" w:lineRule="exact"/>
        <w:rPr>
          <w:rFonts w:ascii="宋体"/>
          <w:bCs/>
          <w:sz w:val="24"/>
          <w:szCs w:val="24"/>
        </w:rPr>
      </w:pPr>
      <w:r>
        <w:rPr>
          <w:rFonts w:ascii="宋体"/>
          <w:bCs/>
          <w:sz w:val="24"/>
          <w:szCs w:val="24"/>
        </w:rPr>
      </w:r>
      <w:r/>
    </w:p>
    <w:p>
      <w:pPr>
        <w:ind w:firstLine="480"/>
        <w:spacing w:line="440" w:lineRule="exact"/>
        <w:rPr>
          <w:rFonts w:ascii="仿宋_GB2312" w:hAnsi="仿宋_GB2312" w:eastAsia="仿宋_GB2312" w:cs="仿宋_GB2312"/>
          <w:bCs/>
          <w:sz w:val="24"/>
          <w:szCs w:val="24"/>
        </w:rPr>
      </w:pPr>
      <w:r>
        <w:rPr>
          <w:rFonts w:ascii="仿宋_GB2312" w:hAnsi="仿宋_GB2312" w:eastAsia="仿宋_GB2312" w:cs="仿宋_GB2312"/>
          <w:bCs/>
          <w:sz w:val="24"/>
          <w:szCs w:val="24"/>
        </w:rPr>
      </w:r>
      <w:r/>
    </w:p>
    <w:p>
      <w:pPr>
        <w:ind w:firstLine="480"/>
        <w:spacing w:line="440" w:lineRule="exact"/>
        <w:rPr>
          <w:rFonts w:ascii="仿宋_GB2312" w:hAnsi="仿宋_GB2312" w:eastAsia="仿宋_GB2312" w:cs="仿宋_GB2312"/>
          <w:bCs/>
          <w:sz w:val="24"/>
          <w:szCs w:val="24"/>
        </w:rPr>
      </w:pPr>
      <w:r>
        <w:rPr>
          <w:rFonts w:ascii="仿宋_GB2312" w:hAnsi="仿宋_GB2312" w:eastAsia="仿宋_GB2312" w:cs="仿宋_GB2312"/>
          <w:bCs/>
          <w:sz w:val="24"/>
          <w:szCs w:val="24"/>
        </w:rPr>
      </w:r>
      <w:r/>
    </w:p>
    <w:p>
      <w:pPr>
        <w:ind w:firstLine="560"/>
        <w:spacing w:line="44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spacing w:line="560" w:lineRule="exact"/>
        <w:rPr>
          <w:rFonts w:ascii="仿宋_GB2312" w:hAnsi="仿宋_GB2312" w:eastAsia="仿宋_GB2312" w:cs="仿宋_GB2312"/>
          <w:bCs/>
          <w:sz w:val="28"/>
          <w:szCs w:val="28"/>
          <w:u w:val="single"/>
        </w:rPr>
      </w:pPr>
      <w:r>
        <w:rPr>
          <w:rFonts w:hint="eastAsia" w:ascii="仿宋_GB2312" w:hAnsi="仿宋_GB2312" w:eastAsia="仿宋_GB2312" w:cs="仿宋_GB2312"/>
          <w:bCs/>
          <w:sz w:val="28"/>
          <w:szCs w:val="28"/>
        </w:rPr>
        <w:t xml:space="preserve">需方（采购人）：（盖章）         供方（供应商）：（盖章）</w:t>
      </w:r>
      <w:r/>
    </w:p>
    <w:p>
      <w:pPr>
        <w:ind w:firstLine="1540"/>
        <w:spacing w:line="560" w:lineRule="exact"/>
        <w:rPr>
          <w:rFonts w:ascii="仿宋_GB2312" w:hAnsi="仿宋_GB2312" w:eastAsia="仿宋_GB2312" w:cs="仿宋_GB2312"/>
          <w:bCs/>
          <w:sz w:val="28"/>
          <w:szCs w:val="28"/>
          <w:u w:val="single"/>
        </w:rPr>
      </w:pPr>
      <w:r>
        <w:rPr>
          <w:rFonts w:hint="eastAsia" w:ascii="仿宋_GB2312" w:hAnsi="仿宋_GB2312" w:eastAsia="仿宋_GB2312" w:cs="仿宋_GB2312"/>
          <w:bCs/>
          <w:sz w:val="28"/>
          <w:szCs w:val="28"/>
        </w:rPr>
        <w:t xml:space="preserve">年  月  日                     年 </w:t>
      </w:r>
      <w:r>
        <w:rPr>
          <w:rFonts w:hint="eastAsia" w:ascii="仿宋_GB2312" w:hAnsi="仿宋_GB2312" w:eastAsia="仿宋_GB2312" w:cs="仿宋_GB2312"/>
          <w:bCs/>
          <w:sz w:val="28"/>
          <w:szCs w:val="28"/>
          <w:lang w:val="en-US" w:eastAsia="zh-CN"/>
        </w:rPr>
        <w:t xml:space="preserve"> </w:t>
      </w:r>
      <w:r>
        <w:rPr>
          <w:rFonts w:hint="eastAsia" w:ascii="仿宋_GB2312" w:hAnsi="仿宋_GB2312" w:eastAsia="仿宋_GB2312" w:cs="仿宋_GB2312"/>
          <w:bCs/>
          <w:sz w:val="28"/>
          <w:szCs w:val="28"/>
        </w:rPr>
        <w:t xml:space="preserve"> 月  日</w:t>
      </w:r>
      <w:r/>
    </w:p>
    <w:p>
      <w:pPr>
        <w:ind w:firstLine="480"/>
        <w:spacing w:line="440" w:lineRule="exact"/>
        <w:rPr>
          <w:rFonts w:ascii="宋体"/>
          <w:bCs/>
          <w:sz w:val="24"/>
          <w:szCs w:val="24"/>
        </w:rPr>
      </w:pPr>
      <w:r>
        <w:rPr>
          <w:rFonts w:ascii="宋体"/>
          <w:bCs/>
          <w:sz w:val="24"/>
          <w:szCs w:val="24"/>
        </w:rPr>
      </w:r>
      <w:r/>
    </w:p>
    <w:p>
      <w:pPr>
        <w:rPr>
          <w:rFonts w:ascii="黑体" w:hAnsi="黑体" w:eastAsia="黑体" w:cs="黑体"/>
          <w:bCs/>
          <w:sz w:val="32"/>
          <w:szCs w:val="32"/>
        </w:rPr>
      </w:pPr>
      <w:r>
        <w:rPr>
          <w:rFonts w:ascii="黑体" w:hAnsi="黑体" w:eastAsia="黑体" w:cs="黑体"/>
          <w:bCs/>
          <w:sz w:val="32"/>
          <w:szCs w:val="32"/>
        </w:rPr>
      </w:r>
      <w:bookmarkEnd w:id="42"/>
      <w:r/>
      <w:bookmarkEnd w:id="43"/>
      <w:r/>
      <w:bookmarkEnd w:id="44"/>
      <w:r/>
      <w:bookmarkEnd w:id="45"/>
      <w:r/>
      <w:r/>
    </w:p>
    <w:p>
      <w:pPr>
        <w:sectPr>
          <w:footerReference w:type="default" r:id="rId10"/>
          <w:footnotePr/>
          <w:endnotePr/>
          <w:type w:val="nextPage"/>
          <w:pgSz w:w="12240" w:h="15840" w:orient="portrait"/>
          <w:pgMar w:top="1440" w:right="1800" w:bottom="1440" w:left="1800" w:header="720" w:footer="720" w:gutter="0"/>
          <w:pgNumType w:start="1"/>
          <w:cols w:num="1" w:sep="0" w:space="425" w:equalWidth="1"/>
          <w:docGrid w:linePitch="360"/>
        </w:sectPr>
      </w:pPr>
      <w:r/>
      <w:r/>
    </w:p>
    <w:p>
      <w:pPr>
        <w:pStyle w:val="931"/>
        <w:jc w:val="center"/>
        <w:spacing w:line="520" w:lineRule="exact"/>
        <w:widowControl/>
        <w:rPr>
          <w:rFonts w:ascii="黑体" w:hAnsi="黑体" w:eastAsia="黑体" w:cs="黑体"/>
          <w:sz w:val="36"/>
          <w:szCs w:val="36"/>
        </w:rPr>
      </w:pPr>
      <w:r>
        <w:rPr>
          <w:rFonts w:hint="eastAsia" w:ascii="黑体" w:hAnsi="黑体" w:eastAsia="黑体" w:cs="黑体"/>
          <w:sz w:val="36"/>
          <w:szCs w:val="36"/>
        </w:rPr>
        <w:t xml:space="preserve">第四章  采购需求</w:t>
      </w:r>
      <w:r/>
    </w:p>
    <w:p>
      <w:r/>
      <w:r/>
    </w:p>
    <w:p>
      <w:pPr>
        <w:jc w:val="left"/>
      </w:pPr>
      <w:r>
        <w:rPr>
          <w:rFonts w:hint="eastAsia" w:ascii="黑体" w:hAnsi="黑体" w:eastAsia="黑体" w:cs="黑体"/>
          <w:i/>
          <w:sz w:val="28"/>
          <w:szCs w:val="28"/>
        </w:rPr>
        <w:t xml:space="preserve">说明：</w:t>
      </w:r>
      <w:r>
        <w:rPr>
          <w:rFonts w:hint="eastAsia" w:ascii="黑体" w:hAnsi="黑体" w:eastAsia="黑体" w:cs="黑体"/>
          <w:bCs/>
          <w:i/>
          <w:sz w:val="28"/>
          <w:szCs w:val="28"/>
          <w:u w:val="single"/>
        </w:rPr>
        <w:t xml:space="preserve">本征集文件中斜体且有下划线部分为实质性要求。不符合征集文件中规定的实质性要求的,将作无效响应处理。</w:t>
      </w:r>
      <w:r/>
    </w:p>
    <w:p>
      <w:pPr>
        <w:rPr>
          <w:lang w:val="zh-CN"/>
        </w:rPr>
      </w:pPr>
      <w:r>
        <w:rPr>
          <w:lang w:val="zh-CN"/>
        </w:rPr>
      </w:r>
      <w:r/>
    </w:p>
    <w:p>
      <w:pPr>
        <w:pStyle w:val="1022"/>
        <w:ind w:firstLine="560"/>
        <w:spacing w:line="500" w:lineRule="exact"/>
        <w:rPr>
          <w:rFonts w:ascii="仿宋_GB2312" w:hAnsi="宋体" w:eastAsia="仿宋_GB2312" w:cs="宋体"/>
          <w:color w:val="000000"/>
        </w:rPr>
      </w:pPr>
      <w:r>
        <w:rPr>
          <w:rFonts w:hint="eastAsia" w:ascii="仿宋_GB2312" w:hAnsi="宋体" w:eastAsia="仿宋_GB2312" w:cs="宋体"/>
          <w:color w:val="000000"/>
        </w:rPr>
        <w:t xml:space="preserve">为规范我市党政机关、事业单位及团体组织的租车行为，有效保障公务活动，加强公务租车流程审批、价格结算等方面的监管，根据《泰州市党政机关公务用车管理办法》等规定，拟通过框架协议采购方式确定公务用车社会化租赁服务。</w:t>
      </w:r>
      <w:r/>
    </w:p>
    <w:p>
      <w:pPr>
        <w:ind w:firstLine="560"/>
        <w:spacing w:line="500" w:lineRule="exact"/>
        <w:rPr>
          <w:rFonts w:ascii="黑体" w:hAnsi="黑体" w:eastAsia="黑体" w:cs="宋体"/>
          <w:bCs/>
          <w:sz w:val="28"/>
          <w:szCs w:val="28"/>
        </w:rPr>
      </w:pPr>
      <w:r>
        <w:rPr>
          <w:rFonts w:hint="eastAsia" w:ascii="黑体" w:hAnsi="黑体" w:eastAsia="黑体" w:cs="宋体"/>
          <w:bCs/>
          <w:sz w:val="28"/>
          <w:szCs w:val="28"/>
        </w:rPr>
        <w:t xml:space="preserve">一、项目概况</w:t>
      </w:r>
      <w:r/>
    </w:p>
    <w:p>
      <w:pPr>
        <w:ind w:firstLine="560"/>
        <w:spacing w:line="500" w:lineRule="exact"/>
        <w:rPr>
          <w:rFonts w:ascii="Times New Roman" w:hAnsi="Times New Roman" w:eastAsia="仿宋_GB2312"/>
          <w:sz w:val="28"/>
          <w:szCs w:val="28"/>
        </w:rPr>
      </w:pPr>
      <w:r>
        <w:rPr>
          <w:rFonts w:ascii="Times New Roman" w:hAnsi="Times New Roman" w:eastAsia="仿宋_GB2312"/>
          <w:sz w:val="28"/>
          <w:szCs w:val="28"/>
        </w:rPr>
        <w:t xml:space="preserve">1</w:t>
      </w:r>
      <w:r>
        <w:rPr>
          <w:rFonts w:hint="eastAsia" w:ascii="仿宋_GB2312" w:hAnsi="宋体" w:eastAsia="仿宋_GB2312" w:cs="宋体"/>
          <w:sz w:val="28"/>
          <w:szCs w:val="28"/>
        </w:rPr>
        <w:t xml:space="preserve">.</w:t>
      </w:r>
      <w:r>
        <w:rPr>
          <w:rFonts w:ascii="Times New Roman" w:hAnsi="Times New Roman" w:eastAsia="仿宋_GB2312"/>
          <w:sz w:val="28"/>
          <w:szCs w:val="28"/>
        </w:rPr>
        <w:t xml:space="preserve">项目名称：</w:t>
      </w:r>
      <w:r>
        <w:rPr>
          <w:rFonts w:hint="eastAsia" w:ascii="Times New Roman" w:hAnsi="Times New Roman" w:eastAsia="仿宋_GB2312"/>
          <w:sz w:val="28"/>
          <w:szCs w:val="28"/>
          <w:lang w:eastAsia="zh-CN"/>
        </w:rPr>
        <w:t xml:space="preserve">2026－2027</w:t>
      </w:r>
      <w:r>
        <w:rPr>
          <w:rFonts w:ascii="Times New Roman" w:hAnsi="Times New Roman" w:eastAsia="仿宋_GB2312"/>
          <w:sz w:val="28"/>
          <w:szCs w:val="28"/>
        </w:rPr>
        <w:t xml:space="preserve">年</w:t>
      </w:r>
      <w:r>
        <w:rPr>
          <w:rFonts w:hint="eastAsia" w:ascii="Times New Roman" w:hAnsi="Times New Roman" w:eastAsia="仿宋_GB2312"/>
          <w:sz w:val="28"/>
          <w:szCs w:val="28"/>
        </w:rPr>
        <w:t xml:space="preserve">度</w:t>
      </w:r>
      <w:r>
        <w:rPr>
          <w:rFonts w:ascii="Times New Roman" w:hAnsi="Times New Roman" w:eastAsia="仿宋_GB2312"/>
          <w:sz w:val="28"/>
          <w:szCs w:val="28"/>
        </w:rPr>
        <w:t xml:space="preserve">兴化市党政机关、事业单位及团体组织公务用车社会化租赁服务框架协议采购</w:t>
      </w:r>
      <w:r/>
    </w:p>
    <w:p>
      <w:pPr>
        <w:pStyle w:val="938"/>
        <w:ind w:firstLine="560"/>
        <w:spacing w:before="0" w:after="0" w:line="500" w:lineRule="exact"/>
        <w:rPr>
          <w:rFonts w:ascii="Times New Roman" w:hAnsi="Times New Roman" w:eastAsia="仿宋_GB2312"/>
          <w:sz w:val="28"/>
          <w:szCs w:val="28"/>
        </w:rPr>
      </w:pPr>
      <w:r>
        <w:rPr>
          <w:rFonts w:ascii="Times New Roman" w:hAnsi="Times New Roman" w:eastAsia="仿宋_GB2312"/>
          <w:sz w:val="28"/>
          <w:szCs w:val="28"/>
        </w:rPr>
        <w:t xml:space="preserve">2</w:t>
      </w:r>
      <w:r>
        <w:rPr>
          <w:rFonts w:hint="eastAsia" w:ascii="仿宋_GB2312" w:eastAsia="仿宋_GB2312" w:cs="宋体"/>
          <w:sz w:val="28"/>
          <w:szCs w:val="28"/>
        </w:rPr>
        <w:t xml:space="preserve">.</w:t>
      </w:r>
      <w:r>
        <w:rPr>
          <w:rFonts w:ascii="Times New Roman" w:hAnsi="Times New Roman" w:eastAsia="仿宋_GB2312"/>
          <w:sz w:val="28"/>
          <w:szCs w:val="28"/>
        </w:rPr>
        <w:t xml:space="preserve">本项目分为两个包</w:t>
      </w:r>
      <w:r>
        <w:rPr>
          <w:rFonts w:hint="eastAsia" w:ascii="Times New Roman" w:hAnsi="Times New Roman" w:eastAsia="仿宋_GB2312"/>
          <w:sz w:val="28"/>
          <w:szCs w:val="28"/>
        </w:rPr>
        <w:t xml:space="preserve">：</w:t>
      </w:r>
      <w:r/>
    </w:p>
    <w:p>
      <w:pPr>
        <w:pStyle w:val="938"/>
        <w:ind w:firstLine="560"/>
        <w:spacing w:before="0" w:after="0" w:line="500" w:lineRule="exact"/>
        <w:rPr>
          <w:rFonts w:ascii="Times New Roman" w:hAnsi="Times New Roman" w:eastAsia="仿宋_GB2312"/>
          <w:sz w:val="28"/>
          <w:szCs w:val="28"/>
        </w:rPr>
      </w:pPr>
      <w:r>
        <w:rPr>
          <w:rFonts w:ascii="Times New Roman" w:hAnsi="Times New Roman" w:eastAsia="仿宋_GB2312"/>
          <w:sz w:val="28"/>
          <w:szCs w:val="28"/>
        </w:rPr>
        <w:t xml:space="preserve">包一：9座以下（含9座）公务用车社会化租赁服务；</w:t>
      </w:r>
      <w:r/>
    </w:p>
    <w:p>
      <w:pPr>
        <w:pStyle w:val="938"/>
        <w:ind w:firstLine="560"/>
        <w:spacing w:before="0" w:after="0" w:line="500" w:lineRule="exact"/>
        <w:rPr>
          <w:rFonts w:ascii="Times New Roman" w:hAnsi="Times New Roman" w:eastAsia="仿宋_GB2312"/>
          <w:sz w:val="28"/>
          <w:szCs w:val="28"/>
        </w:rPr>
      </w:pPr>
      <w:r>
        <w:rPr>
          <w:rFonts w:ascii="Times New Roman" w:hAnsi="Times New Roman" w:eastAsia="仿宋_GB2312"/>
          <w:sz w:val="28"/>
          <w:szCs w:val="28"/>
        </w:rPr>
        <w:t xml:space="preserve">包二：9座以上（不含9座）公务用车社会化租赁服务。</w:t>
      </w:r>
      <w:r/>
    </w:p>
    <w:p>
      <w:pPr>
        <w:pStyle w:val="938"/>
        <w:ind w:firstLine="560"/>
        <w:spacing w:before="0" w:after="0" w:line="500" w:lineRule="exact"/>
        <w:rPr>
          <w:rFonts w:ascii="Times New Roman" w:hAnsi="Times New Roman" w:eastAsia="仿宋_GB2312"/>
          <w:sz w:val="28"/>
          <w:szCs w:val="28"/>
        </w:rPr>
      </w:pPr>
      <w:r>
        <w:rPr>
          <w:rFonts w:ascii="Times New Roman" w:hAnsi="Times New Roman" w:eastAsia="仿宋_GB2312"/>
          <w:sz w:val="28"/>
          <w:szCs w:val="28"/>
        </w:rPr>
        <w:t xml:space="preserve">供应商可以兼投兼中。</w:t>
      </w:r>
      <w:r>
        <w:rPr>
          <w:rFonts w:hint="eastAsia" w:ascii="黑体" w:hAnsi="黑体" w:eastAsia="黑体" w:cs="黑体"/>
          <w:i/>
          <w:iCs/>
          <w:sz w:val="28"/>
          <w:szCs w:val="28"/>
          <w:u w:val="single"/>
        </w:rPr>
        <w:t xml:space="preserve">所有服务车辆均需配备驾驶员。</w:t>
      </w:r>
      <w:r/>
    </w:p>
    <w:p>
      <w:pPr>
        <w:pStyle w:val="938"/>
        <w:ind w:firstLine="560"/>
        <w:spacing w:before="0" w:after="0" w:line="500" w:lineRule="exact"/>
        <w:rPr>
          <w:rFonts w:ascii="Times New Roman" w:hAnsi="Times New Roman" w:eastAsia="仿宋_GB2312"/>
          <w:sz w:val="28"/>
          <w:szCs w:val="28"/>
        </w:rPr>
      </w:pPr>
      <w:r>
        <w:rPr>
          <w:rFonts w:ascii="Times New Roman" w:hAnsi="Times New Roman" w:eastAsia="仿宋_GB2312"/>
          <w:sz w:val="28"/>
          <w:szCs w:val="28"/>
        </w:rPr>
        <w:t xml:space="preserve">3</w:t>
      </w:r>
      <w:r>
        <w:rPr>
          <w:rFonts w:ascii="仿宋_GB2312" w:eastAsia="仿宋_GB2312" w:cs="宋体"/>
          <w:sz w:val="28"/>
          <w:szCs w:val="28"/>
        </w:rPr>
        <w:t xml:space="preserve">.</w:t>
      </w:r>
      <w:r>
        <w:rPr>
          <w:rFonts w:hint="eastAsia" w:ascii="Times New Roman" w:hAnsi="Times New Roman" w:eastAsia="仿宋_GB2312"/>
          <w:sz w:val="28"/>
          <w:szCs w:val="28"/>
        </w:rPr>
        <w:t xml:space="preserve">框架协议的</w:t>
      </w:r>
      <w:r>
        <w:rPr>
          <w:rFonts w:ascii="Times New Roman" w:hAnsi="Times New Roman" w:eastAsia="仿宋_GB2312"/>
          <w:sz w:val="28"/>
          <w:szCs w:val="28"/>
        </w:rPr>
        <w:t xml:space="preserve">期限：</w:t>
      </w:r>
      <w:r>
        <w:rPr>
          <w:rFonts w:hint="eastAsia" w:ascii="Times New Roman" w:hAnsi="Times New Roman" w:eastAsia="仿宋_GB2312"/>
          <w:sz w:val="28"/>
          <w:szCs w:val="28"/>
          <w:u w:val="single"/>
          <w:lang w:eastAsia="zh-CN"/>
        </w:rPr>
        <w:t xml:space="preserve">协议</w:t>
      </w:r>
      <w:r>
        <w:rPr>
          <w:rFonts w:ascii="Times New Roman" w:hAnsi="Times New Roman" w:eastAsia="仿宋_GB2312"/>
          <w:sz w:val="28"/>
          <w:szCs w:val="28"/>
          <w:u w:val="single"/>
        </w:rPr>
        <w:t xml:space="preserve">签订之日起</w:t>
      </w:r>
      <w:r>
        <w:rPr>
          <w:rFonts w:hint="eastAsia" w:ascii="Times New Roman" w:hAnsi="Times New Roman" w:eastAsia="仿宋_GB2312"/>
          <w:sz w:val="28"/>
          <w:szCs w:val="28"/>
          <w:u w:val="single"/>
        </w:rPr>
        <w:t xml:space="preserve">两年期。</w:t>
      </w:r>
      <w:r/>
    </w:p>
    <w:p>
      <w:pPr>
        <w:ind w:firstLine="560"/>
        <w:spacing w:line="500" w:lineRule="exact"/>
        <w:rPr>
          <w:rFonts w:ascii="黑体" w:hAnsi="黑体" w:eastAsia="黑体" w:cs="宋体"/>
          <w:bCs/>
          <w:color w:val="000000"/>
          <w:sz w:val="28"/>
          <w:szCs w:val="28"/>
        </w:rPr>
      </w:pPr>
      <w:r>
        <w:rPr>
          <w:rFonts w:hint="eastAsia" w:ascii="黑体" w:hAnsi="黑体" w:eastAsia="黑体" w:cs="宋体"/>
          <w:bCs/>
          <w:color w:val="000000"/>
          <w:sz w:val="28"/>
          <w:szCs w:val="28"/>
        </w:rPr>
        <w:t xml:space="preserve">二、服务保障模式</w:t>
      </w:r>
      <w:r/>
    </w:p>
    <w:p>
      <w:pPr>
        <w:pStyle w:val="1022"/>
        <w:ind w:firstLine="560"/>
        <w:spacing w:line="500" w:lineRule="exact"/>
        <w:rPr>
          <w:rFonts w:ascii="仿宋_GB2312" w:hAnsi="宋体" w:eastAsia="仿宋_GB2312" w:cs="宋体"/>
          <w:color w:val="000000"/>
          <w:u w:val="single"/>
        </w:rPr>
      </w:pPr>
      <w:r>
        <w:rPr>
          <w:rFonts w:hint="eastAsia" w:ascii="仿宋_GB2312" w:hAnsi="宋体" w:eastAsia="仿宋_GB2312" w:cs="宋体"/>
          <w:color w:val="000000"/>
        </w:rPr>
        <w:t xml:space="preserve">（一）用户租车提前在泰州市公务用车信息化管理平台</w:t>
      </w:r>
      <w:r>
        <w:rPr>
          <w:rFonts w:ascii="Times New Roman" w:hAnsi="Times New Roman" w:eastAsia="仿宋_GB2312"/>
          <w:color w:val="000000"/>
        </w:rPr>
        <w:t xml:space="preserve">2.0</w:t>
      </w:r>
      <w:r>
        <w:rPr>
          <w:rFonts w:hint="eastAsia" w:ascii="仿宋_GB2312" w:hAnsi="宋体" w:eastAsia="仿宋_GB2312" w:cs="宋体"/>
          <w:color w:val="000000"/>
        </w:rPr>
        <w:t xml:space="preserve">系统上申请，确定租车时间、使用车型、发车地点、联系人等信息，供应商根据用车人的信息要求，提供指定数量车型按时到达发车地点。</w:t>
      </w:r>
      <w:r/>
    </w:p>
    <w:p>
      <w:pPr>
        <w:pStyle w:val="1022"/>
        <w:ind w:firstLine="560"/>
        <w:spacing w:line="500" w:lineRule="exact"/>
        <w:rPr>
          <w:rFonts w:ascii="仿宋_GB2312" w:hAnsi="宋体" w:eastAsia="仿宋_GB2312" w:cs="宋体"/>
          <w:color w:val="000000"/>
        </w:rPr>
      </w:pPr>
      <w:r>
        <w:rPr>
          <w:rFonts w:hint="eastAsia" w:ascii="仿宋_GB2312" w:hAnsi="宋体" w:eastAsia="仿宋_GB2312" w:cs="宋体"/>
          <w:color w:val="000000"/>
        </w:rPr>
        <w:t xml:space="preserve">（二）供应商按照要求为用户提供车辆服务，并及时填写《泰州市市级党政机关公务活动车辆租赁审批单》（用车单位在泰州市公务用车信息化管理平台</w:t>
      </w:r>
      <w:r>
        <w:rPr>
          <w:rFonts w:hint="eastAsia" w:ascii="Times New Roman" w:hAnsi="Times New Roman" w:eastAsia="仿宋_GB2312"/>
          <w:color w:val="000000"/>
        </w:rPr>
        <w:t xml:space="preserve">2.0</w:t>
      </w:r>
      <w:r>
        <w:rPr>
          <w:rFonts w:hint="eastAsia" w:ascii="仿宋_GB2312" w:hAnsi="宋体" w:eastAsia="仿宋_GB2312" w:cs="宋体"/>
          <w:color w:val="000000"/>
        </w:rPr>
        <w:t xml:space="preserve">系统打印），车辆服务结束时，用车人和驾驶员分别签字确认。</w:t>
      </w:r>
      <w:r/>
    </w:p>
    <w:p>
      <w:pPr>
        <w:pStyle w:val="1022"/>
        <w:ind w:firstLine="560"/>
        <w:spacing w:line="500" w:lineRule="exact"/>
        <w:rPr>
          <w:rFonts w:ascii="黑体" w:hAnsi="黑体" w:eastAsia="黑体" w:cs="黑体"/>
          <w:i/>
          <w:iCs/>
          <w:caps/>
          <w:u w:val="single"/>
        </w:rPr>
      </w:pPr>
      <w:r>
        <w:rPr>
          <w:rFonts w:hint="eastAsia" w:ascii="仿宋_GB2312" w:hAnsi="宋体" w:eastAsia="仿宋_GB2312" w:cs="宋体"/>
          <w:color w:val="000000"/>
        </w:rPr>
        <w:t xml:space="preserve">（三）供应商每月定期汇总租车明细，与用户核对租赁情况，</w:t>
      </w:r>
      <w:r>
        <w:rPr>
          <w:rFonts w:hint="eastAsia" w:ascii="黑体" w:hAnsi="黑体" w:eastAsia="黑体" w:cs="黑体"/>
          <w:i/>
          <w:iCs/>
          <w:caps/>
          <w:u w:val="single"/>
        </w:rPr>
        <w:t xml:space="preserve">供应商须确定固定人员负责结报工作，每月及时将租车明细报</w:t>
      </w:r>
      <w:bookmarkStart w:id="49" w:name="OLE_LINK15"/>
      <w:r/>
      <w:bookmarkStart w:id="50" w:name="OLE_LINK18"/>
      <w:r>
        <w:rPr>
          <w:rFonts w:hint="eastAsia" w:ascii="黑体" w:hAnsi="黑体" w:eastAsia="黑体" w:cs="黑体"/>
          <w:i/>
          <w:iCs/>
          <w:caps/>
          <w:u w:val="single"/>
        </w:rPr>
        <w:t xml:space="preserve">公车主管部门</w:t>
      </w:r>
      <w:bookmarkEnd w:id="49"/>
      <w:r/>
      <w:bookmarkEnd w:id="50"/>
      <w:r>
        <w:rPr>
          <w:rFonts w:hint="eastAsia" w:ascii="黑体" w:hAnsi="黑体" w:eastAsia="黑体" w:cs="黑体"/>
          <w:i/>
          <w:iCs/>
          <w:caps/>
          <w:u w:val="single"/>
        </w:rPr>
        <w:t xml:space="preserve">备案登记，无特殊情况不得随意更换。</w:t>
      </w:r>
      <w:r/>
    </w:p>
    <w:p>
      <w:pPr>
        <w:pStyle w:val="988"/>
        <w:ind w:left="0" w:firstLine="560"/>
        <w:spacing w:line="500" w:lineRule="exact"/>
        <w:rPr>
          <w:rFonts w:ascii="仿宋_GB2312" w:hAnsi="宋体" w:eastAsia="仿宋_GB2312" w:cs="宋体"/>
          <w:color w:val="000000"/>
          <w:sz w:val="28"/>
          <w:szCs w:val="28"/>
          <w:lang w:eastAsia="zh-CN"/>
        </w:rPr>
      </w:pPr>
      <w:r>
        <w:rPr>
          <w:rFonts w:hint="eastAsia" w:ascii="仿宋_GB2312" w:hAnsi="宋体" w:eastAsia="仿宋_GB2312" w:cs="宋体"/>
          <w:color w:val="000000"/>
          <w:sz w:val="28"/>
          <w:szCs w:val="28"/>
          <w:lang w:eastAsia="zh-CN"/>
        </w:rPr>
        <w:t xml:space="preserve">（四）实现全过程可控可查。</w:t>
      </w:r>
      <w:r>
        <w:rPr>
          <w:rFonts w:hint="eastAsia" w:ascii="黑体" w:hAnsi="黑体" w:eastAsia="黑体" w:cs="黑体"/>
          <w:i/>
          <w:iCs/>
          <w:caps/>
          <w:sz w:val="28"/>
          <w:szCs w:val="28"/>
          <w:u w:val="single"/>
          <w:lang w:eastAsia="zh-CN"/>
        </w:rPr>
        <w:t xml:space="preserve">服务车辆都需要</w:t>
      </w:r>
      <w:bookmarkStart w:id="51" w:name="OLE_LINK28"/>
      <w:r>
        <w:rPr>
          <w:rFonts w:hint="eastAsia" w:ascii="黑体" w:hAnsi="黑体" w:eastAsia="黑体" w:cs="黑体"/>
          <w:i/>
          <w:iCs/>
          <w:caps/>
          <w:sz w:val="28"/>
          <w:szCs w:val="28"/>
          <w:u w:val="single"/>
          <w:lang w:eastAsia="zh-CN"/>
        </w:rPr>
        <w:t xml:space="preserve">安装车辆定位系统</w:t>
      </w:r>
      <w:bookmarkEnd w:id="51"/>
      <w:r>
        <w:rPr>
          <w:rFonts w:hint="eastAsia" w:ascii="黑体" w:hAnsi="黑体" w:eastAsia="黑体" w:cs="黑体"/>
          <w:i/>
          <w:iCs/>
          <w:caps/>
          <w:sz w:val="28"/>
          <w:szCs w:val="28"/>
          <w:u w:val="single"/>
          <w:lang w:eastAsia="zh-CN"/>
        </w:rPr>
        <w:t xml:space="preserve">，对于运营每单全程需有相应的轨迹图可控可查，数据存储期至少一年备查。</w:t>
      </w:r>
      <w:r/>
    </w:p>
    <w:p>
      <w:pPr>
        <w:pStyle w:val="988"/>
        <w:ind w:left="0" w:firstLine="560"/>
        <w:spacing w:line="500" w:lineRule="exact"/>
        <w:rPr>
          <w:rFonts w:ascii="黑体" w:hAnsi="黑体" w:eastAsia="黑体" w:cs="黑体"/>
          <w:i/>
          <w:iCs/>
          <w:caps/>
          <w:sz w:val="28"/>
          <w:szCs w:val="28"/>
          <w:u w:val="single"/>
          <w:lang w:eastAsia="zh-CN"/>
        </w:rPr>
      </w:pPr>
      <w:r>
        <w:rPr>
          <w:rFonts w:hint="eastAsia" w:ascii="仿宋_GB2312" w:hAnsi="宋体" w:eastAsia="仿宋_GB2312" w:cs="宋体"/>
          <w:color w:val="000000"/>
          <w:sz w:val="28"/>
          <w:szCs w:val="28"/>
          <w:lang w:eastAsia="zh-CN"/>
        </w:rPr>
        <w:t xml:space="preserve">（五）用车单位费用审核人审核租车费用后，</w:t>
      </w:r>
      <w:r>
        <w:rPr>
          <w:rFonts w:hint="eastAsia" w:ascii="黑体" w:hAnsi="黑体" w:eastAsia="黑体" w:cs="黑体"/>
          <w:i/>
          <w:iCs/>
          <w:caps/>
          <w:sz w:val="28"/>
          <w:szCs w:val="28"/>
          <w:u w:val="single"/>
          <w:lang w:eastAsia="zh-CN"/>
        </w:rPr>
        <w:t xml:space="preserve">供应商依据《泰州市党政机关公务活动车辆租赁审批单》进行费用结算并出具正式发票报公车主管部门备案登记。</w:t>
      </w:r>
      <w:r/>
    </w:p>
    <w:p>
      <w:pPr>
        <w:pStyle w:val="1022"/>
        <w:ind w:firstLine="560"/>
        <w:spacing w:line="500" w:lineRule="exact"/>
        <w:rPr>
          <w:rFonts w:ascii="仿宋_GB2312" w:hAnsi="宋体" w:eastAsia="仿宋_GB2312" w:cs="宋体"/>
          <w:color w:val="000000"/>
        </w:rPr>
      </w:pPr>
      <w:r>
        <w:rPr>
          <w:rFonts w:hint="eastAsia" w:ascii="仿宋_GB2312" w:hAnsi="宋体" w:eastAsia="仿宋_GB2312" w:cs="宋体"/>
          <w:color w:val="000000"/>
        </w:rPr>
        <w:t xml:space="preserve">（六）用户按租赁服务协议时限支付相关费用。</w:t>
      </w:r>
      <w:r/>
    </w:p>
    <w:p>
      <w:pPr>
        <w:ind w:firstLine="560"/>
        <w:spacing w:line="500" w:lineRule="exact"/>
        <w:rPr>
          <w:rFonts w:ascii="黑体" w:hAnsi="黑体" w:eastAsia="黑体" w:cs="宋体"/>
          <w:bCs/>
          <w:color w:val="000000"/>
          <w:sz w:val="28"/>
          <w:szCs w:val="28"/>
        </w:rPr>
      </w:pPr>
      <w:r>
        <w:rPr>
          <w:rFonts w:hint="eastAsia" w:ascii="黑体" w:hAnsi="黑体" w:eastAsia="黑体" w:cs="宋体"/>
          <w:bCs/>
          <w:color w:val="000000"/>
          <w:sz w:val="28"/>
          <w:szCs w:val="28"/>
        </w:rPr>
        <w:t xml:space="preserve">三、服务要求</w:t>
      </w:r>
      <w:r/>
    </w:p>
    <w:p>
      <w:pPr>
        <w:ind w:firstLine="562"/>
        <w:spacing w:line="500" w:lineRule="exact"/>
        <w:rPr>
          <w:rFonts w:ascii="仿宋_GB2312" w:hAnsi="宋体" w:eastAsia="仿宋_GB2312" w:cs="宋体"/>
          <w:b/>
          <w:bCs/>
          <w:color w:val="000000"/>
          <w:sz w:val="28"/>
          <w:szCs w:val="28"/>
        </w:rPr>
      </w:pPr>
      <w:r>
        <w:rPr>
          <w:rFonts w:hint="eastAsia" w:ascii="仿宋_GB2312" w:hAnsi="宋体" w:eastAsia="仿宋_GB2312" w:cs="宋体"/>
          <w:b/>
          <w:bCs/>
          <w:color w:val="000000"/>
          <w:sz w:val="28"/>
          <w:szCs w:val="28"/>
        </w:rPr>
        <w:t xml:space="preserve">（一）项目技术要求</w:t>
      </w:r>
      <w:r/>
    </w:p>
    <w:p>
      <w:pPr>
        <w:ind w:firstLine="560"/>
        <w:spacing w:line="500" w:lineRule="exact"/>
        <w:rPr>
          <w:rFonts w:ascii="Times New Roman" w:hAnsi="Times New Roman" w:eastAsia="仿宋_GB2312"/>
          <w:sz w:val="28"/>
          <w:szCs w:val="28"/>
        </w:rPr>
      </w:pPr>
      <w:r>
        <w:rPr>
          <w:rFonts w:ascii="Times New Roman" w:hAnsi="Times New Roman" w:eastAsia="仿宋_GB2312"/>
          <w:sz w:val="28"/>
          <w:szCs w:val="28"/>
        </w:rPr>
        <w:t xml:space="preserve">1</w:t>
      </w:r>
      <w:r>
        <w:rPr>
          <w:rFonts w:hint="eastAsia" w:ascii="仿宋_GB2312" w:hAnsi="宋体" w:eastAsia="仿宋_GB2312" w:cs="宋体"/>
          <w:sz w:val="28"/>
          <w:szCs w:val="28"/>
        </w:rPr>
        <w:t xml:space="preserve">.</w:t>
      </w:r>
      <w:r>
        <w:rPr>
          <w:rFonts w:ascii="Times New Roman" w:hAnsi="Times New Roman" w:eastAsia="仿宋_GB2312"/>
          <w:sz w:val="28"/>
          <w:szCs w:val="28"/>
        </w:rPr>
        <w:t xml:space="preserve">提供全天候24小时服务，临时租车市内30分钟以内到达租车单位。</w:t>
      </w:r>
      <w:r/>
    </w:p>
    <w:p>
      <w:pPr>
        <w:ind w:firstLine="560"/>
        <w:spacing w:line="500" w:lineRule="exact"/>
        <w:rPr>
          <w:rFonts w:ascii="Times New Roman" w:hAnsi="Times New Roman" w:eastAsia="仿宋_GB2312"/>
          <w:sz w:val="28"/>
          <w:szCs w:val="28"/>
        </w:rPr>
      </w:pPr>
      <w:r>
        <w:rPr>
          <w:rFonts w:ascii="Times New Roman" w:hAnsi="Times New Roman" w:eastAsia="仿宋_GB2312"/>
          <w:sz w:val="28"/>
          <w:szCs w:val="28"/>
        </w:rPr>
        <w:t xml:space="preserve">2</w:t>
      </w:r>
      <w:r>
        <w:rPr>
          <w:rFonts w:hint="eastAsia" w:ascii="仿宋_GB2312" w:hAnsi="宋体" w:eastAsia="仿宋_GB2312" w:cs="宋体"/>
          <w:sz w:val="28"/>
          <w:szCs w:val="28"/>
        </w:rPr>
        <w:t xml:space="preserve">.</w:t>
      </w:r>
      <w:r>
        <w:rPr>
          <w:rFonts w:ascii="Times New Roman" w:hAnsi="Times New Roman" w:eastAsia="仿宋_GB2312"/>
          <w:sz w:val="28"/>
          <w:szCs w:val="28"/>
        </w:rPr>
        <w:t xml:space="preserve">提供服务的所有车辆技术状况良好、安全性能可靠。</w:t>
      </w:r>
      <w:r/>
    </w:p>
    <w:p>
      <w:pPr>
        <w:ind w:firstLine="560"/>
        <w:spacing w:line="500" w:lineRule="exact"/>
        <w:rPr>
          <w:rFonts w:ascii="Times New Roman" w:hAnsi="Times New Roman" w:eastAsia="仿宋_GB2312"/>
          <w:color w:val="000000"/>
          <w:sz w:val="28"/>
          <w:szCs w:val="28"/>
        </w:rPr>
      </w:pPr>
      <w:r>
        <w:rPr>
          <w:rFonts w:ascii="Times New Roman" w:hAnsi="Times New Roman" w:eastAsia="仿宋_GB2312"/>
          <w:sz w:val="28"/>
          <w:szCs w:val="28"/>
        </w:rPr>
        <w:t xml:space="preserve">3</w:t>
      </w:r>
      <w:r>
        <w:rPr>
          <w:rFonts w:hint="eastAsia" w:ascii="仿宋_GB2312" w:hAnsi="宋体" w:eastAsia="仿宋_GB2312" w:cs="宋体"/>
          <w:sz w:val="28"/>
          <w:szCs w:val="28"/>
        </w:rPr>
        <w:t xml:space="preserve">.</w:t>
      </w:r>
      <w:r>
        <w:rPr>
          <w:rFonts w:ascii="Times New Roman" w:hAnsi="Times New Roman" w:eastAsia="仿宋_GB2312"/>
          <w:sz w:val="28"/>
          <w:szCs w:val="28"/>
        </w:rPr>
        <w:t xml:space="preserve">有专业固定的维修保养定点场所，车辆维护保养管理规范。</w:t>
      </w:r>
      <w:r/>
    </w:p>
    <w:p>
      <w:pPr>
        <w:ind w:firstLine="560"/>
        <w:spacing w:line="500" w:lineRule="exact"/>
        <w:rPr>
          <w:rFonts w:ascii="Times New Roman" w:hAnsi="Times New Roman" w:eastAsia="仿宋_GB2312"/>
          <w:color w:val="000000"/>
          <w:sz w:val="28"/>
          <w:szCs w:val="28"/>
        </w:rPr>
      </w:pPr>
      <w:r>
        <w:rPr>
          <w:rFonts w:ascii="Times New Roman" w:hAnsi="Times New Roman" w:eastAsia="仿宋_GB2312"/>
          <w:color w:val="000000"/>
          <w:sz w:val="28"/>
          <w:szCs w:val="28"/>
        </w:rPr>
        <w:t xml:space="preserve">4</w:t>
      </w:r>
      <w:r>
        <w:rPr>
          <w:rFonts w:hint="eastAsia" w:ascii="仿宋_GB2312" w:hAnsi="宋体" w:eastAsia="仿宋_GB2312" w:cs="宋体"/>
          <w:sz w:val="28"/>
          <w:szCs w:val="28"/>
        </w:rPr>
        <w:t xml:space="preserve">.</w:t>
      </w:r>
      <w:r>
        <w:rPr>
          <w:rFonts w:ascii="Times New Roman" w:hAnsi="Times New Roman" w:eastAsia="仿宋_GB2312"/>
          <w:color w:val="000000"/>
          <w:sz w:val="28"/>
          <w:szCs w:val="28"/>
        </w:rPr>
        <w:t xml:space="preserve">有车辆租赁管理服务团队，岗位设置和人员配备齐全，职责分工明确，有较强的团队精神和协作能力。</w:t>
      </w:r>
      <w:r/>
    </w:p>
    <w:p>
      <w:pPr>
        <w:ind w:firstLine="560"/>
        <w:spacing w:line="500" w:lineRule="exact"/>
        <w:rPr>
          <w:rFonts w:ascii="Times New Roman" w:hAnsi="Times New Roman" w:eastAsia="仿宋_GB2312"/>
          <w:sz w:val="28"/>
          <w:szCs w:val="28"/>
        </w:rPr>
      </w:pPr>
      <w:r>
        <w:rPr>
          <w:rFonts w:ascii="Times New Roman" w:hAnsi="Times New Roman" w:eastAsia="仿宋_GB2312"/>
          <w:sz w:val="28"/>
          <w:szCs w:val="28"/>
        </w:rPr>
        <w:t xml:space="preserve">5</w:t>
      </w:r>
      <w:bookmarkStart w:id="52" w:name="OLE_LINK7"/>
      <w:r/>
      <w:bookmarkStart w:id="53" w:name="OLE_LINK8"/>
      <w:r>
        <w:rPr>
          <w:rFonts w:hint="eastAsia" w:ascii="仿宋_GB2312" w:hAnsi="宋体" w:eastAsia="仿宋_GB2312" w:cs="宋体"/>
          <w:sz w:val="28"/>
          <w:szCs w:val="28"/>
        </w:rPr>
        <w:t xml:space="preserve">.</w:t>
      </w:r>
      <w:bookmarkEnd w:id="52"/>
      <w:r/>
      <w:bookmarkEnd w:id="53"/>
      <w:r>
        <w:rPr>
          <w:rFonts w:ascii="Times New Roman" w:hAnsi="Times New Roman" w:eastAsia="仿宋_GB2312"/>
          <w:sz w:val="28"/>
          <w:szCs w:val="28"/>
        </w:rPr>
        <w:t xml:space="preserve">车辆在租赁期间发生故障，无法正常行驶，能及时调换其它车辆确保公务出行正常运行。</w:t>
      </w:r>
      <w:r/>
    </w:p>
    <w:p>
      <w:pPr>
        <w:ind w:firstLine="560"/>
        <w:spacing w:line="500" w:lineRule="exact"/>
        <w:rPr>
          <w:rFonts w:ascii="黑体" w:hAnsi="黑体" w:eastAsia="黑体" w:cs="黑体"/>
          <w:i/>
          <w:iCs/>
          <w:caps/>
          <w:sz w:val="28"/>
          <w:szCs w:val="28"/>
          <w:u w:val="single"/>
        </w:rPr>
      </w:pPr>
      <w:r>
        <w:rPr>
          <w:rFonts w:hint="eastAsia" w:ascii="黑体" w:hAnsi="黑体" w:eastAsia="黑体" w:cs="黑体"/>
          <w:i/>
          <w:iCs/>
          <w:caps/>
          <w:sz w:val="28"/>
          <w:szCs w:val="28"/>
          <w:u w:val="single"/>
        </w:rPr>
        <w:t xml:space="preserve">6.除国家规定的必保险种，最终入围供应商应额外为政府采购提供租赁服务的车辆投保，投保应包括第三者责任险（投保保额不低于150万元），</w:t>
      </w:r>
      <w:bookmarkStart w:id="54" w:name="OLE_LINK40"/>
      <w:r/>
      <w:bookmarkStart w:id="55" w:name="OLE_LINK41"/>
      <w:r>
        <w:rPr>
          <w:rFonts w:hint="eastAsia" w:ascii="黑体" w:hAnsi="黑体" w:eastAsia="黑体" w:cs="黑体"/>
          <w:i/>
          <w:iCs/>
          <w:caps/>
          <w:sz w:val="28"/>
          <w:szCs w:val="28"/>
          <w:u w:val="single"/>
        </w:rPr>
        <w:t xml:space="preserve">为车上乘客提供每人每座投保保额不低于40万元的保险险种（市内公交运营企业除外），市内公交运营入围供应商须为出租车辆投保每辆不低于200万元的承运人险</w:t>
      </w:r>
      <w:bookmarkEnd w:id="54"/>
      <w:r/>
      <w:bookmarkEnd w:id="55"/>
      <w:r>
        <w:rPr>
          <w:rFonts w:hint="eastAsia" w:ascii="黑体" w:hAnsi="黑体" w:eastAsia="黑体" w:cs="黑体"/>
          <w:i/>
          <w:iCs/>
          <w:caps/>
          <w:sz w:val="28"/>
          <w:szCs w:val="28"/>
          <w:u w:val="single"/>
        </w:rPr>
        <w:t xml:space="preserve">，承诺签订合同前提供的车辆保险险种、限额达到上述要求，否则入围供应商承担由此产生的所有责任</w:t>
      </w:r>
      <w:bookmarkStart w:id="56" w:name="OLE_LINK10"/>
      <w:r>
        <w:rPr>
          <w:rFonts w:hint="eastAsia" w:ascii="黑体" w:hAnsi="黑体" w:eastAsia="黑体" w:cs="黑体"/>
          <w:i/>
          <w:iCs/>
          <w:caps/>
          <w:sz w:val="28"/>
          <w:szCs w:val="28"/>
          <w:u w:val="single"/>
        </w:rPr>
        <w:t xml:space="preserve">（须提供承诺函，格式见附件）。</w:t>
      </w:r>
      <w:bookmarkEnd w:id="56"/>
      <w:r/>
      <w:r/>
    </w:p>
    <w:p>
      <w:pPr>
        <w:ind w:firstLine="560"/>
        <w:spacing w:line="500" w:lineRule="exact"/>
        <w:rPr>
          <w:rFonts w:ascii="Times New Roman" w:hAnsi="Times New Roman" w:eastAsia="仿宋_GB2312"/>
          <w:sz w:val="28"/>
          <w:szCs w:val="28"/>
        </w:rPr>
      </w:pPr>
      <w:r>
        <w:rPr>
          <w:rFonts w:ascii="Times New Roman" w:hAnsi="Times New Roman" w:eastAsia="仿宋_GB2312"/>
          <w:sz w:val="28"/>
          <w:szCs w:val="28"/>
        </w:rPr>
        <w:t xml:space="preserve">7</w:t>
      </w:r>
      <w:r>
        <w:rPr>
          <w:rFonts w:hint="eastAsia" w:ascii="仿宋_GB2312" w:hAnsi="宋体" w:eastAsia="仿宋_GB2312" w:cs="宋体"/>
          <w:sz w:val="28"/>
          <w:szCs w:val="28"/>
        </w:rPr>
        <w:t xml:space="preserve">.</w:t>
      </w:r>
      <w:r>
        <w:rPr>
          <w:rFonts w:ascii="Times New Roman" w:hAnsi="Times New Roman" w:eastAsia="仿宋_GB2312"/>
          <w:sz w:val="28"/>
          <w:szCs w:val="28"/>
        </w:rPr>
        <w:t xml:space="preserve">供应商</w:t>
      </w:r>
      <w:bookmarkStart w:id="57" w:name="OLE_LINK27"/>
      <w:r/>
      <w:bookmarkStart w:id="58" w:name="OLE_LINK22"/>
      <w:r>
        <w:rPr>
          <w:rFonts w:ascii="Times New Roman" w:hAnsi="Times New Roman" w:eastAsia="仿宋_GB2312"/>
          <w:sz w:val="28"/>
          <w:szCs w:val="28"/>
        </w:rPr>
        <w:t xml:space="preserve">在基本服务质量要求外，应就车辆的地面、座位、窗户玻璃、窗帘的卫生保洁，驾驶人员着装，驾驶员接送站、驾驶过程中的服务质量标准化、服务监督的组织体系和标准、应急预案、重大活动保障、服务创新等方面提出服务承诺。</w:t>
      </w:r>
      <w:bookmarkEnd w:id="57"/>
      <w:r/>
      <w:bookmarkEnd w:id="58"/>
      <w:r>
        <w:rPr>
          <w:rFonts w:hint="eastAsia" w:ascii="黑体" w:hAnsi="黑体" w:eastAsia="黑体" w:cs="黑体"/>
          <w:i/>
          <w:iCs/>
          <w:caps/>
          <w:sz w:val="28"/>
          <w:szCs w:val="28"/>
          <w:u w:val="single"/>
        </w:rPr>
        <w:t xml:space="preserve">（须提供承诺函，格式自拟）。</w:t>
      </w:r>
      <w:r/>
    </w:p>
    <w:p>
      <w:pPr>
        <w:pStyle w:val="938"/>
        <w:ind w:firstLine="560"/>
        <w:spacing w:before="0" w:after="0" w:line="500" w:lineRule="exact"/>
        <w:rPr>
          <w:rFonts w:ascii="Times New Roman" w:hAnsi="Times New Roman" w:eastAsia="仿宋_GB2312"/>
          <w:caps w:val="0"/>
          <w:sz w:val="28"/>
          <w:szCs w:val="28"/>
        </w:rPr>
      </w:pPr>
      <w:r>
        <w:rPr>
          <w:rFonts w:ascii="Times New Roman" w:hAnsi="Times New Roman" w:eastAsia="仿宋_GB2312"/>
          <w:sz w:val="28"/>
          <w:szCs w:val="28"/>
        </w:rPr>
        <w:t xml:space="preserve">8</w:t>
      </w:r>
      <w:r>
        <w:rPr>
          <w:rFonts w:hint="eastAsia" w:ascii="仿宋_GB2312" w:eastAsia="仿宋_GB2312" w:cs="宋体"/>
          <w:sz w:val="28"/>
          <w:szCs w:val="28"/>
        </w:rPr>
        <w:t xml:space="preserve">.</w:t>
      </w:r>
      <w:r>
        <w:rPr>
          <w:rFonts w:ascii="Times New Roman" w:hAnsi="Times New Roman" w:eastAsia="仿宋_GB2312"/>
          <w:sz w:val="28"/>
          <w:szCs w:val="28"/>
        </w:rPr>
        <w:t xml:space="preserve">入围供应商积极接受采购履约监督及现场检查，配合公车主管部门组织的日常考核、监督检查和管理。若用车方投诉入围供应商服务态度恶劣或入围供应商在租赁期内出现重大交通安全事故等不良情况，公车主管</w:t>
      </w:r>
      <w:r>
        <w:rPr>
          <w:rFonts w:hint="eastAsia" w:ascii="Times New Roman" w:hAnsi="Times New Roman" w:eastAsia="仿宋_GB2312"/>
          <w:caps w:val="0"/>
          <w:sz w:val="28"/>
          <w:szCs w:val="28"/>
        </w:rPr>
        <w:t xml:space="preserve">部门代表有权约谈并督其改正。</w:t>
      </w:r>
      <w:r/>
    </w:p>
    <w:p>
      <w:pPr>
        <w:pStyle w:val="938"/>
        <w:ind w:firstLine="560"/>
        <w:spacing w:before="0" w:after="0" w:line="500" w:lineRule="exact"/>
        <w:rPr>
          <w:rFonts w:ascii="Times New Roman" w:hAnsi="Times New Roman" w:eastAsia="仿宋_GB2312"/>
          <w:caps w:val="0"/>
          <w:sz w:val="28"/>
          <w:szCs w:val="28"/>
        </w:rPr>
      </w:pPr>
      <w:r>
        <w:rPr>
          <w:rFonts w:hint="eastAsia" w:ascii="Times New Roman" w:hAnsi="Times New Roman" w:eastAsia="仿宋_GB2312"/>
          <w:caps w:val="0"/>
          <w:sz w:val="28"/>
          <w:szCs w:val="28"/>
        </w:rPr>
        <w:t xml:space="preserve">9.用于服务的车辆应优先保障用车方的租赁需求并安装定位系统。</w:t>
      </w:r>
      <w:r/>
    </w:p>
    <w:p>
      <w:pPr>
        <w:pStyle w:val="938"/>
        <w:ind w:firstLine="560"/>
        <w:spacing w:before="0" w:after="0" w:line="500" w:lineRule="exact"/>
        <w:rPr>
          <w:rFonts w:ascii="Times New Roman" w:hAnsi="Times New Roman" w:eastAsia="仿宋_GB2312"/>
          <w:caps w:val="0"/>
          <w:sz w:val="28"/>
          <w:szCs w:val="28"/>
        </w:rPr>
      </w:pPr>
      <w:r>
        <w:rPr>
          <w:rFonts w:ascii="Times New Roman" w:hAnsi="Times New Roman" w:eastAsia="仿宋_GB2312"/>
          <w:caps w:val="0"/>
          <w:sz w:val="28"/>
          <w:szCs w:val="28"/>
        </w:rPr>
        <w:t xml:space="preserve">10</w:t>
      </w:r>
      <w:r>
        <w:rPr>
          <w:rFonts w:hint="eastAsia" w:ascii="仿宋_GB2312" w:eastAsia="仿宋_GB2312" w:cs="宋体"/>
          <w:sz w:val="28"/>
          <w:szCs w:val="28"/>
        </w:rPr>
        <w:t xml:space="preserve">.</w:t>
      </w:r>
      <w:r>
        <w:rPr>
          <w:rFonts w:hint="eastAsia" w:ascii="Times New Roman" w:hAnsi="Times New Roman" w:eastAsia="仿宋_GB2312"/>
          <w:caps w:val="0"/>
          <w:sz w:val="28"/>
          <w:szCs w:val="28"/>
        </w:rPr>
        <w:t xml:space="preserve">服务车辆</w:t>
      </w:r>
      <w:bookmarkStart w:id="59" w:name="OLE_LINK37"/>
      <w:r/>
      <w:bookmarkStart w:id="60" w:name="OLE_LINK36"/>
      <w:r>
        <w:rPr>
          <w:rFonts w:hint="eastAsia" w:ascii="Times New Roman" w:hAnsi="Times New Roman" w:eastAsia="仿宋_GB2312"/>
          <w:caps w:val="0"/>
          <w:sz w:val="28"/>
          <w:szCs w:val="28"/>
        </w:rPr>
        <w:t xml:space="preserve">车身必须去除供应商</w:t>
      </w:r>
      <w:r>
        <w:rPr>
          <w:rFonts w:ascii="Times New Roman" w:hAnsi="Times New Roman" w:eastAsia="仿宋_GB2312"/>
          <w:caps w:val="0"/>
          <w:sz w:val="28"/>
          <w:szCs w:val="28"/>
        </w:rPr>
        <w:t xml:space="preserve">LOGO</w:t>
      </w:r>
      <w:r>
        <w:rPr>
          <w:rFonts w:hint="eastAsia" w:ascii="Times New Roman" w:hAnsi="Times New Roman" w:eastAsia="仿宋_GB2312"/>
          <w:caps w:val="0"/>
          <w:sz w:val="28"/>
          <w:szCs w:val="28"/>
        </w:rPr>
        <w:t xml:space="preserve">等明显标识（大客车除外），服务期间前挡玻璃前摆放“公务出行”标牌。</w:t>
      </w:r>
      <w:bookmarkEnd w:id="59"/>
      <w:r/>
      <w:bookmarkEnd w:id="60"/>
      <w:r/>
      <w:r/>
    </w:p>
    <w:p>
      <w:pPr>
        <w:ind w:firstLine="560"/>
        <w:spacing w:line="500" w:lineRule="exact"/>
        <w:rPr>
          <w:rFonts w:ascii="Times New Roman" w:hAnsi="Times New Roman" w:eastAsia="仿宋_GB2312"/>
          <w:sz w:val="28"/>
          <w:szCs w:val="28"/>
        </w:rPr>
      </w:pPr>
      <w:r>
        <w:rPr>
          <w:rFonts w:ascii="Times New Roman" w:hAnsi="Times New Roman" w:eastAsia="仿宋_GB2312"/>
          <w:sz w:val="28"/>
          <w:szCs w:val="28"/>
        </w:rPr>
        <w:t xml:space="preserve">1</w:t>
      </w:r>
      <w:r>
        <w:rPr>
          <w:rFonts w:hint="eastAsia" w:ascii="Times New Roman" w:hAnsi="Times New Roman" w:eastAsia="仿宋_GB2312"/>
          <w:sz w:val="28"/>
          <w:szCs w:val="28"/>
        </w:rPr>
        <w:t xml:space="preserve">1</w:t>
      </w:r>
      <w:r>
        <w:rPr>
          <w:rFonts w:hint="eastAsia" w:ascii="仿宋_GB2312" w:hAnsi="宋体" w:eastAsia="仿宋_GB2312" w:cs="宋体"/>
          <w:sz w:val="28"/>
          <w:szCs w:val="28"/>
        </w:rPr>
        <w:t xml:space="preserve">.</w:t>
      </w:r>
      <w:r>
        <w:rPr>
          <w:rFonts w:ascii="Times New Roman" w:hAnsi="Times New Roman" w:eastAsia="仿宋_GB2312"/>
          <w:sz w:val="28"/>
          <w:szCs w:val="28"/>
        </w:rPr>
        <w:t xml:space="preserve">供应商的车辆保险及年检均合法有效。</w:t>
      </w:r>
      <w:r/>
    </w:p>
    <w:p>
      <w:pPr>
        <w:ind w:firstLine="562"/>
        <w:spacing w:line="500" w:lineRule="exact"/>
        <w:rPr>
          <w:rFonts w:ascii="仿宋_GB2312" w:hAnsi="宋体" w:eastAsia="仿宋_GB2312" w:cs="宋体"/>
          <w:b/>
          <w:bCs/>
          <w:sz w:val="28"/>
          <w:szCs w:val="28"/>
        </w:rPr>
      </w:pPr>
      <w:r>
        <w:rPr>
          <w:rFonts w:hint="eastAsia" w:ascii="仿宋_GB2312" w:hAnsi="宋体" w:eastAsia="仿宋_GB2312" w:cs="宋体"/>
          <w:b/>
          <w:bCs/>
          <w:sz w:val="28"/>
          <w:szCs w:val="28"/>
        </w:rPr>
        <w:t xml:space="preserve">（二）车辆及汽车驾驶员要求</w:t>
      </w:r>
      <w:r/>
    </w:p>
    <w:p>
      <w:pPr>
        <w:ind w:firstLine="560"/>
        <w:spacing w:line="500" w:lineRule="exact"/>
        <w:rPr>
          <w:rFonts w:ascii="仿宋_GB2312" w:hAnsi="宋体" w:eastAsia="仿宋_GB2312" w:cs="宋体"/>
          <w:sz w:val="28"/>
          <w:szCs w:val="28"/>
        </w:rPr>
      </w:pPr>
      <w:r>
        <w:rPr>
          <w:rFonts w:ascii="Times New Roman" w:hAnsi="Times New Roman" w:eastAsia="仿宋_GB2312"/>
          <w:sz w:val="28"/>
          <w:szCs w:val="28"/>
        </w:rPr>
        <w:t xml:space="preserve">1</w:t>
      </w:r>
      <w:r>
        <w:rPr>
          <w:rFonts w:hint="eastAsia" w:ascii="仿宋_GB2312" w:hAnsi="宋体" w:eastAsia="仿宋_GB2312" w:cs="宋体"/>
          <w:sz w:val="28"/>
          <w:szCs w:val="28"/>
        </w:rPr>
        <w:t xml:space="preserve">.车辆类型</w:t>
      </w:r>
      <w:r>
        <w:rPr>
          <w:rFonts w:hint="eastAsia" w:ascii="黑体" w:hAnsi="黑体" w:eastAsia="黑体" w:cs="黑体"/>
          <w:i/>
          <w:iCs/>
          <w:caps/>
          <w:sz w:val="28"/>
          <w:szCs w:val="28"/>
          <w:u w:val="single"/>
        </w:rPr>
        <w:t xml:space="preserve">（自有，以行驶证为准）</w:t>
      </w:r>
      <w:r>
        <w:rPr>
          <w:rFonts w:hint="eastAsia" w:ascii="仿宋_GB2312" w:hAnsi="宋体" w:eastAsia="仿宋_GB2312" w:cs="宋体"/>
          <w:sz w:val="28"/>
          <w:szCs w:val="28"/>
        </w:rPr>
        <w:t xml:space="preserve">、数量及驾驶员人数：</w:t>
      </w:r>
      <w:r/>
    </w:p>
    <w:p>
      <w:pPr>
        <w:jc w:val="center"/>
        <w:spacing w:line="500" w:lineRule="exact"/>
        <w:rPr>
          <w:rFonts w:ascii="黑体" w:hAnsi="黑体" w:eastAsia="黑体" w:cs="宋体"/>
          <w:sz w:val="28"/>
          <w:szCs w:val="28"/>
        </w:rPr>
      </w:pPr>
      <w:r/>
      <w:bookmarkStart w:id="61" w:name="OLE_LINK33"/>
      <w:r/>
      <w:bookmarkStart w:id="62" w:name="OLE_LINK34"/>
      <w:r>
        <w:rPr>
          <w:rFonts w:hint="eastAsia" w:ascii="黑体" w:hAnsi="黑体" w:eastAsia="黑体" w:cs="宋体"/>
          <w:sz w:val="28"/>
          <w:szCs w:val="28"/>
        </w:rPr>
        <w:t xml:space="preserve">车辆类型、数量及驾驶员人数表</w:t>
      </w:r>
      <w:r/>
    </w:p>
    <w:tbl>
      <w:tblPr>
        <w:tblStyle w:val="918"/>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3070"/>
        <w:gridCol w:w="2693"/>
        <w:gridCol w:w="2539"/>
      </w:tblGrid>
      <w:tr>
        <w:trPr>
          <w:jc w:val="center"/>
          <w:trHeight w:val="960"/>
        </w:trPr>
        <w:tc>
          <w:tcPr>
            <w:tcBorders>
              <w:top w:val="single" w:color="auto" w:sz="4" w:space="0"/>
              <w:left w:val="single" w:color="auto" w:sz="4" w:space="0"/>
              <w:bottom w:val="single" w:color="auto" w:sz="4" w:space="0"/>
              <w:right w:val="single" w:color="auto" w:sz="4" w:space="0"/>
            </w:tcBorders>
            <w:tcW w:w="913" w:type="dxa"/>
            <w:vAlign w:val="center"/>
            <w:textDirection w:val="lrTb"/>
            <w:noWrap/>
          </w:tcPr>
          <w:p>
            <w:pPr>
              <w:jc w:val="center"/>
              <w:spacing w:line="440" w:lineRule="exact"/>
              <w:rPr>
                <w:rFonts w:ascii="黑体" w:hAnsi="黑体" w:eastAsia="黑体" w:cs="宋体"/>
                <w:sz w:val="28"/>
                <w:szCs w:val="28"/>
              </w:rPr>
            </w:pPr>
            <w:r>
              <w:rPr>
                <w:rFonts w:hint="eastAsia" w:ascii="黑体" w:hAnsi="黑体" w:eastAsia="黑体" w:cs="宋体"/>
                <w:sz w:val="28"/>
                <w:szCs w:val="28"/>
              </w:rPr>
              <w:t xml:space="preserve">分包</w:t>
            </w:r>
            <w:r/>
          </w:p>
        </w:tc>
        <w:tc>
          <w:tcPr>
            <w:tcBorders>
              <w:top w:val="single" w:color="auto" w:sz="4" w:space="0"/>
              <w:left w:val="single" w:color="auto" w:sz="4" w:space="0"/>
              <w:bottom w:val="single" w:color="auto" w:sz="4" w:space="0"/>
              <w:right w:val="single" w:color="auto" w:sz="4" w:space="0"/>
            </w:tcBorders>
            <w:tcW w:w="3070" w:type="dxa"/>
            <w:vAlign w:val="center"/>
            <w:textDirection w:val="lrTb"/>
            <w:noWrap/>
          </w:tcPr>
          <w:p>
            <w:pPr>
              <w:jc w:val="center"/>
              <w:spacing w:line="440" w:lineRule="exact"/>
              <w:rPr>
                <w:rFonts w:ascii="黑体" w:hAnsi="黑体" w:eastAsia="黑体" w:cs="宋体"/>
                <w:sz w:val="28"/>
                <w:szCs w:val="28"/>
              </w:rPr>
            </w:pPr>
            <w:r>
              <w:rPr>
                <w:rFonts w:hint="eastAsia" w:ascii="黑体" w:hAnsi="黑体" w:eastAsia="黑体" w:cs="宋体"/>
                <w:sz w:val="28"/>
                <w:szCs w:val="28"/>
              </w:rPr>
              <w:t xml:space="preserve">车辆类型</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tcPr>
          <w:p>
            <w:pPr>
              <w:jc w:val="center"/>
              <w:spacing w:line="440" w:lineRule="exact"/>
              <w:rPr>
                <w:rFonts w:ascii="黑体" w:hAnsi="黑体" w:eastAsia="黑体" w:cs="宋体"/>
                <w:sz w:val="28"/>
                <w:szCs w:val="28"/>
              </w:rPr>
            </w:pPr>
            <w:r>
              <w:rPr>
                <w:rFonts w:hint="eastAsia" w:ascii="黑体" w:hAnsi="黑体" w:eastAsia="黑体" w:cs="宋体"/>
                <w:sz w:val="28"/>
                <w:szCs w:val="28"/>
              </w:rPr>
              <w:t xml:space="preserve">数量</w:t>
            </w:r>
            <w:r/>
          </w:p>
        </w:tc>
        <w:tc>
          <w:tcPr>
            <w:tcBorders>
              <w:top w:val="single" w:color="auto" w:sz="4" w:space="0"/>
              <w:left w:val="single" w:color="auto" w:sz="4" w:space="0"/>
              <w:bottom w:val="single" w:color="auto" w:sz="4" w:space="0"/>
              <w:right w:val="single" w:color="auto" w:sz="4" w:space="0"/>
            </w:tcBorders>
            <w:tcW w:w="2539" w:type="dxa"/>
            <w:vAlign w:val="center"/>
            <w:textDirection w:val="lrTb"/>
            <w:noWrap/>
          </w:tcPr>
          <w:p>
            <w:pPr>
              <w:jc w:val="center"/>
              <w:spacing w:line="440" w:lineRule="exact"/>
              <w:rPr>
                <w:rFonts w:ascii="黑体" w:hAnsi="黑体" w:eastAsia="黑体" w:cs="宋体"/>
                <w:sz w:val="28"/>
                <w:szCs w:val="28"/>
              </w:rPr>
            </w:pPr>
            <w:r>
              <w:rPr>
                <w:rFonts w:hint="eastAsia" w:ascii="黑体" w:hAnsi="黑体" w:eastAsia="黑体" w:cs="宋体"/>
                <w:sz w:val="28"/>
                <w:szCs w:val="28"/>
              </w:rPr>
              <w:t xml:space="preserve">驾驶员人数</w:t>
            </w:r>
            <w:r/>
          </w:p>
        </w:tc>
      </w:tr>
      <w:tr>
        <w:trPr>
          <w:jc w:val="center"/>
          <w:trHeight w:val="960"/>
        </w:trPr>
        <w:tc>
          <w:tcPr>
            <w:tcBorders>
              <w:top w:val="single" w:color="auto" w:sz="4" w:space="0"/>
              <w:left w:val="single" w:color="auto" w:sz="4" w:space="0"/>
              <w:right w:val="single" w:color="auto" w:sz="4" w:space="0"/>
            </w:tcBorders>
            <w:tcW w:w="913" w:type="dxa"/>
            <w:vAlign w:val="center"/>
            <w:textDirection w:val="lrTb"/>
            <w:noWrap/>
          </w:tcPr>
          <w:p>
            <w:pPr>
              <w:jc w:val="center"/>
              <w:spacing w:line="440" w:lineRule="exact"/>
              <w:rPr>
                <w:rFonts w:ascii="仿宋_GB2312" w:hAnsi="宋体" w:eastAsia="仿宋_GB2312" w:cs="宋体"/>
                <w:sz w:val="28"/>
                <w:szCs w:val="28"/>
              </w:rPr>
            </w:pPr>
            <w:r>
              <w:rPr>
                <w:rFonts w:hint="eastAsia" w:ascii="仿宋_GB2312" w:hAnsi="宋体" w:eastAsia="仿宋_GB2312" w:cs="宋体"/>
                <w:sz w:val="28"/>
                <w:szCs w:val="28"/>
              </w:rPr>
              <w:t xml:space="preserve">包一</w:t>
            </w:r>
            <w:r/>
          </w:p>
        </w:tc>
        <w:tc>
          <w:tcPr>
            <w:tcBorders>
              <w:top w:val="single" w:color="auto" w:sz="4" w:space="0"/>
              <w:left w:val="single" w:color="auto" w:sz="4" w:space="0"/>
              <w:right w:val="single" w:color="auto" w:sz="4" w:space="0"/>
            </w:tcBorders>
            <w:tcW w:w="3070" w:type="dxa"/>
            <w:vAlign w:val="center"/>
            <w:textDirection w:val="lrTb"/>
            <w:noWrap/>
          </w:tcPr>
          <w:p>
            <w:pPr>
              <w:jc w:val="center"/>
              <w:spacing w:line="440" w:lineRule="exact"/>
              <w:rPr>
                <w:rFonts w:ascii="Times New Roman" w:hAnsi="Times New Roman" w:eastAsia="仿宋_GB2312"/>
                <w:sz w:val="28"/>
                <w:szCs w:val="28"/>
              </w:rPr>
            </w:pPr>
            <w:r>
              <w:rPr>
                <w:rFonts w:ascii="Times New Roman" w:hAnsi="Times New Roman" w:eastAsia="仿宋_GB2312"/>
                <w:sz w:val="28"/>
                <w:szCs w:val="28"/>
              </w:rPr>
              <w:t xml:space="preserve">9座（含）以下车辆，排量3.0L以下</w:t>
            </w:r>
            <w:r/>
          </w:p>
        </w:tc>
        <w:tc>
          <w:tcPr>
            <w:tcBorders>
              <w:top w:val="single" w:color="auto" w:sz="4" w:space="0"/>
              <w:left w:val="single" w:color="auto" w:sz="4" w:space="0"/>
              <w:right w:val="single" w:color="auto" w:sz="4" w:space="0"/>
            </w:tcBorders>
            <w:tcW w:w="2693" w:type="dxa"/>
            <w:vAlign w:val="center"/>
            <w:textDirection w:val="lrTb"/>
            <w:noWrap/>
          </w:tcPr>
          <w:p>
            <w:pPr>
              <w:jc w:val="center"/>
              <w:spacing w:line="440" w:lineRule="exact"/>
              <w:rPr>
                <w:rFonts w:ascii="Times New Roman" w:hAnsi="Times New Roman" w:eastAsia="仿宋_GB2312"/>
                <w:sz w:val="28"/>
                <w:szCs w:val="28"/>
              </w:rPr>
            </w:pPr>
            <w:r>
              <w:rPr>
                <w:rFonts w:ascii="Times New Roman" w:hAnsi="Times New Roman" w:eastAsia="仿宋_GB2312"/>
                <w:sz w:val="28"/>
                <w:szCs w:val="28"/>
              </w:rPr>
              <w:t xml:space="preserve">不少于5辆</w:t>
            </w:r>
            <w:r/>
          </w:p>
        </w:tc>
        <w:tc>
          <w:tcPr>
            <w:tcBorders>
              <w:top w:val="single" w:color="auto" w:sz="4" w:space="0"/>
              <w:left w:val="single" w:color="auto" w:sz="4" w:space="0"/>
              <w:bottom w:val="single" w:color="auto" w:sz="4" w:space="0"/>
              <w:right w:val="single" w:color="auto" w:sz="4" w:space="0"/>
            </w:tcBorders>
            <w:tcW w:w="2539" w:type="dxa"/>
            <w:vAlign w:val="center"/>
            <w:textDirection w:val="lrTb"/>
            <w:noWrap/>
          </w:tcPr>
          <w:p>
            <w:pPr>
              <w:jc w:val="center"/>
              <w:spacing w:line="440" w:lineRule="exact"/>
              <w:rPr>
                <w:rFonts w:ascii="Times New Roman" w:hAnsi="Times New Roman" w:eastAsia="仿宋_GB2312"/>
                <w:sz w:val="28"/>
                <w:szCs w:val="28"/>
              </w:rPr>
            </w:pPr>
            <w:r>
              <w:rPr>
                <w:rFonts w:ascii="Times New Roman" w:hAnsi="Times New Roman" w:eastAsia="仿宋_GB2312"/>
                <w:sz w:val="28"/>
                <w:szCs w:val="28"/>
              </w:rPr>
              <w:t xml:space="preserve">不少于3人</w:t>
            </w:r>
            <w:r/>
          </w:p>
        </w:tc>
      </w:tr>
      <w:tr>
        <w:trPr>
          <w:jc w:val="center"/>
          <w:trHeight w:val="960"/>
        </w:trPr>
        <w:tc>
          <w:tcPr>
            <w:tcBorders>
              <w:left w:val="single" w:color="auto" w:sz="4" w:space="0"/>
              <w:right w:val="single" w:color="auto" w:sz="4" w:space="0"/>
            </w:tcBorders>
            <w:tcW w:w="913" w:type="dxa"/>
            <w:vAlign w:val="center"/>
            <w:textDirection w:val="lrTb"/>
            <w:noWrap/>
          </w:tcPr>
          <w:p>
            <w:pPr>
              <w:jc w:val="center"/>
              <w:spacing w:line="440" w:lineRule="exact"/>
              <w:rPr>
                <w:rFonts w:ascii="仿宋_GB2312" w:hAnsi="宋体" w:eastAsia="仿宋_GB2312" w:cs="宋体"/>
                <w:sz w:val="28"/>
                <w:szCs w:val="28"/>
              </w:rPr>
            </w:pPr>
            <w:r>
              <w:rPr>
                <w:rFonts w:hint="eastAsia" w:ascii="仿宋_GB2312" w:hAnsi="宋体" w:eastAsia="仿宋_GB2312" w:cs="宋体"/>
                <w:sz w:val="28"/>
                <w:szCs w:val="28"/>
              </w:rPr>
              <w:t xml:space="preserve">包二</w:t>
            </w:r>
            <w:r/>
          </w:p>
        </w:tc>
        <w:tc>
          <w:tcPr>
            <w:tcBorders>
              <w:top w:val="single" w:color="auto" w:sz="4" w:space="0"/>
              <w:left w:val="single" w:color="auto" w:sz="4" w:space="0"/>
              <w:right w:val="single" w:color="auto" w:sz="4" w:space="0"/>
            </w:tcBorders>
            <w:tcW w:w="3070" w:type="dxa"/>
            <w:vAlign w:val="center"/>
            <w:textDirection w:val="lrTb"/>
            <w:noWrap/>
          </w:tcPr>
          <w:p>
            <w:pPr>
              <w:jc w:val="center"/>
              <w:spacing w:line="440" w:lineRule="exact"/>
              <w:rPr>
                <w:rFonts w:ascii="Times New Roman" w:hAnsi="Times New Roman" w:eastAsia="仿宋_GB2312"/>
                <w:sz w:val="28"/>
                <w:szCs w:val="28"/>
              </w:rPr>
            </w:pPr>
            <w:r>
              <w:rPr>
                <w:rFonts w:ascii="Times New Roman" w:hAnsi="Times New Roman" w:eastAsia="仿宋_GB2312"/>
                <w:sz w:val="28"/>
                <w:szCs w:val="28"/>
              </w:rPr>
              <w:t xml:space="preserve">9座（不含）以上车辆</w:t>
            </w:r>
            <w:r/>
          </w:p>
        </w:tc>
        <w:tc>
          <w:tcPr>
            <w:tcBorders>
              <w:top w:val="single" w:color="auto" w:sz="4" w:space="0"/>
              <w:left w:val="single" w:color="auto" w:sz="4" w:space="0"/>
              <w:right w:val="single" w:color="auto" w:sz="4" w:space="0"/>
            </w:tcBorders>
            <w:tcW w:w="2693" w:type="dxa"/>
            <w:vAlign w:val="center"/>
            <w:textDirection w:val="lrTb"/>
            <w:noWrap/>
          </w:tcPr>
          <w:p>
            <w:pPr>
              <w:jc w:val="center"/>
              <w:spacing w:line="440" w:lineRule="exact"/>
              <w:rPr>
                <w:rFonts w:ascii="Times New Roman" w:hAnsi="Times New Roman" w:eastAsia="仿宋_GB2312"/>
                <w:sz w:val="28"/>
                <w:szCs w:val="28"/>
              </w:rPr>
            </w:pPr>
            <w:r>
              <w:rPr>
                <w:rFonts w:ascii="Times New Roman" w:hAnsi="Times New Roman" w:eastAsia="仿宋_GB2312"/>
                <w:sz w:val="28"/>
                <w:szCs w:val="28"/>
              </w:rPr>
              <w:t xml:space="preserve">不少于15辆</w:t>
            </w:r>
            <w:r/>
          </w:p>
        </w:tc>
        <w:tc>
          <w:tcPr>
            <w:tcBorders>
              <w:top w:val="single" w:color="auto" w:sz="4" w:space="0"/>
              <w:left w:val="single" w:color="auto" w:sz="4" w:space="0"/>
              <w:right w:val="single" w:color="auto" w:sz="4" w:space="0"/>
            </w:tcBorders>
            <w:tcW w:w="2539" w:type="dxa"/>
            <w:vAlign w:val="center"/>
            <w:textDirection w:val="lrTb"/>
            <w:noWrap/>
          </w:tcPr>
          <w:p>
            <w:pPr>
              <w:jc w:val="center"/>
              <w:spacing w:line="440" w:lineRule="exact"/>
              <w:rPr>
                <w:rFonts w:ascii="Times New Roman" w:hAnsi="Times New Roman" w:eastAsia="仿宋_GB2312"/>
                <w:sz w:val="28"/>
                <w:szCs w:val="28"/>
              </w:rPr>
            </w:pPr>
            <w:r>
              <w:rPr>
                <w:rFonts w:ascii="Times New Roman" w:hAnsi="Times New Roman" w:eastAsia="仿宋_GB2312"/>
                <w:sz w:val="28"/>
                <w:szCs w:val="28"/>
              </w:rPr>
              <w:t xml:space="preserve">不少于8人</w:t>
            </w:r>
            <w:bookmarkEnd w:id="61"/>
            <w:r/>
            <w:bookmarkEnd w:id="62"/>
            <w:r/>
            <w:r/>
          </w:p>
        </w:tc>
      </w:tr>
    </w:tbl>
    <w:p>
      <w:pPr>
        <w:ind w:firstLine="560"/>
        <w:spacing w:line="490" w:lineRule="exact"/>
        <w:rPr>
          <w:rFonts w:ascii="黑体" w:hAnsi="黑体" w:eastAsia="黑体" w:cs="黑体"/>
          <w:i/>
          <w:iCs/>
          <w:caps/>
          <w:sz w:val="28"/>
          <w:szCs w:val="28"/>
          <w:u w:val="single"/>
        </w:rPr>
      </w:pPr>
      <w:r>
        <w:rPr>
          <w:rFonts w:ascii="Times New Roman" w:hAnsi="Times New Roman" w:eastAsia="仿宋_GB2312"/>
          <w:sz w:val="28"/>
          <w:szCs w:val="28"/>
        </w:rPr>
        <w:t xml:space="preserve">2</w:t>
      </w:r>
      <w:r>
        <w:rPr>
          <w:rFonts w:hint="eastAsia" w:ascii="仿宋_GB2312" w:hAnsi="宋体" w:eastAsia="仿宋_GB2312" w:cs="宋体"/>
          <w:sz w:val="28"/>
          <w:szCs w:val="28"/>
        </w:rPr>
        <w:t xml:space="preserve">.供应商所提供车辆应符合安全行驶标准，</w:t>
      </w:r>
      <w:r>
        <w:rPr>
          <w:rFonts w:hint="eastAsia" w:ascii="黑体" w:hAnsi="黑体" w:eastAsia="黑体" w:cs="黑体"/>
          <w:i/>
          <w:iCs/>
          <w:caps/>
          <w:sz w:val="28"/>
          <w:szCs w:val="28"/>
          <w:u w:val="single"/>
        </w:rPr>
        <w:t xml:space="preserve">不包含特种车辆（校车、非急救转运车等），车辆品牌以国产车为主，优先提供国产自主品牌车辆，在满足出行要求情况下优先使用新能源汽车，</w:t>
      </w:r>
      <w:r>
        <w:rPr>
          <w:rFonts w:hint="eastAsia" w:ascii="仿宋_GB2312" w:hAnsi="宋体" w:eastAsia="仿宋_GB2312" w:cs="宋体"/>
          <w:sz w:val="28"/>
          <w:szCs w:val="28"/>
        </w:rPr>
        <w:t xml:space="preserve">车辆应安全、大方、舒适，有效维护政府工作形象。</w:t>
      </w:r>
      <w:r>
        <w:rPr>
          <w:rFonts w:hint="eastAsia" w:ascii="黑体" w:hAnsi="黑体" w:eastAsia="黑体" w:cs="黑体"/>
          <w:i/>
          <w:iCs/>
          <w:caps/>
          <w:sz w:val="28"/>
          <w:szCs w:val="28"/>
          <w:u w:val="single"/>
        </w:rPr>
        <w:t xml:space="preserve">供应商提供租赁的车辆须列明于《可供租赁车辆清单》中</w:t>
      </w:r>
      <w:r>
        <w:rPr>
          <w:rFonts w:hint="eastAsia" w:ascii="仿宋_GB2312" w:hAnsi="宋体" w:eastAsia="仿宋_GB2312" w:cs="宋体"/>
          <w:sz w:val="28"/>
          <w:szCs w:val="28"/>
        </w:rPr>
        <w:t xml:space="preserve">。包二车辆提供出租服务时如需出兴化市，入围供应商所提供车辆须具备市际及以上营运资质；如需出江苏省，提供车辆须具备省际营运资质。</w:t>
      </w:r>
      <w:r>
        <w:rPr>
          <w:rFonts w:hint="eastAsia" w:ascii="黑体" w:hAnsi="黑体" w:eastAsia="黑体" w:cs="黑体"/>
          <w:i/>
          <w:iCs/>
          <w:caps/>
          <w:sz w:val="28"/>
          <w:szCs w:val="28"/>
          <w:u w:val="single"/>
        </w:rPr>
        <w:t xml:space="preserve">（包一须提供注册地交通运输主管部门办理的乘用车租赁服务的相关资质，企业所用车辆使用性质应为租赁或营运，原件扫描上传，包二除包一须提供的证件外，还须提供交通管理部门颁发的有效期内的道路运输证，原件扫描上传，原件签订合同时备查）</w:t>
      </w:r>
      <w:r/>
    </w:p>
    <w:p>
      <w:pPr>
        <w:pStyle w:val="931"/>
        <w:ind w:firstLine="560"/>
        <w:spacing w:line="490" w:lineRule="exact"/>
        <w:rPr>
          <w:rFonts w:ascii="Times New Roman" w:hAnsi="Times New Roman" w:eastAsia="仿宋_GB2312"/>
          <w:color w:val="ff0000"/>
          <w:sz w:val="28"/>
          <w:szCs w:val="28"/>
          <w:highlight w:val="yellow"/>
        </w:rPr>
      </w:pPr>
      <w:r>
        <w:rPr>
          <w:rFonts w:hint="eastAsia" w:ascii="Times New Roman" w:hAnsi="Times New Roman" w:eastAsia="仿宋_GB2312"/>
          <w:sz w:val="28"/>
          <w:szCs w:val="28"/>
          <w:highlight w:val="none"/>
        </w:rPr>
        <w:t xml:space="preserve">3</w:t>
      </w:r>
      <w:r>
        <w:rPr>
          <w:rFonts w:hint="eastAsia" w:ascii="仿宋_GB2312" w:hAnsi="宋体" w:eastAsia="仿宋_GB2312" w:cs="宋体"/>
          <w:sz w:val="28"/>
          <w:szCs w:val="28"/>
          <w:highlight w:val="none"/>
        </w:rPr>
        <w:t xml:space="preserve">.驾驶员年龄</w:t>
      </w:r>
      <w:r>
        <w:rPr>
          <w:rFonts w:hint="eastAsia" w:ascii="Times New Roman" w:hAnsi="Times New Roman" w:eastAsia="仿宋_GB2312"/>
          <w:sz w:val="28"/>
          <w:szCs w:val="28"/>
          <w:highlight w:val="none"/>
        </w:rPr>
        <w:t xml:space="preserve">60</w:t>
      </w:r>
      <w:r>
        <w:rPr>
          <w:rFonts w:hint="eastAsia" w:ascii="仿宋_GB2312" w:hAnsi="宋体" w:eastAsia="仿宋_GB2312" w:cs="宋体"/>
          <w:sz w:val="28"/>
          <w:szCs w:val="28"/>
          <w:highlight w:val="none"/>
        </w:rPr>
        <w:t xml:space="preserve">周岁（</w:t>
      </w:r>
      <w:r>
        <w:rPr>
          <w:rFonts w:hint="eastAsia" w:ascii="Times New Roman" w:hAnsi="Times New Roman" w:eastAsia="仿宋_GB2312"/>
          <w:sz w:val="28"/>
          <w:szCs w:val="28"/>
          <w:highlight w:val="none"/>
        </w:rPr>
        <w:t xml:space="preserve">1965年1月1日后出生</w:t>
      </w:r>
      <w:r>
        <w:rPr>
          <w:rFonts w:hint="eastAsia" w:ascii="仿宋_GB2312" w:hAnsi="宋体" w:eastAsia="仿宋_GB2312" w:cs="宋体"/>
          <w:sz w:val="28"/>
          <w:szCs w:val="28"/>
          <w:highlight w:val="none"/>
        </w:rPr>
        <w:t xml:space="preserve">）以下，</w:t>
      </w:r>
      <w:r>
        <w:rPr>
          <w:rFonts w:hint="eastAsia" w:ascii="黑体" w:hAnsi="黑体" w:eastAsia="黑体" w:cs="黑体"/>
          <w:i/>
          <w:iCs/>
          <w:caps/>
          <w:sz w:val="28"/>
          <w:szCs w:val="28"/>
          <w:highlight w:val="none"/>
          <w:u w:val="single"/>
        </w:rPr>
        <w:t xml:space="preserve">需与供应商签订劳动合同或劳务派遣协议</w:t>
      </w:r>
      <w:r>
        <w:rPr>
          <w:rFonts w:hint="eastAsia" w:ascii="仿宋_GB2312" w:hAnsi="宋体" w:eastAsia="仿宋_GB2312" w:cs="宋体"/>
          <w:sz w:val="28"/>
          <w:szCs w:val="28"/>
          <w:highlight w:val="none"/>
          <w:lang w:eastAsia="zh-CN"/>
        </w:rPr>
        <w:t xml:space="preserve">（包</w:t>
      </w:r>
      <w:r>
        <w:rPr>
          <w:rFonts w:hint="eastAsia" w:ascii="仿宋_GB2312" w:hAnsi="宋体" w:eastAsia="仿宋_GB2312" w:cs="宋体"/>
          <w:sz w:val="28"/>
          <w:szCs w:val="28"/>
          <w:highlight w:val="none"/>
          <w:lang w:val="en-US" w:eastAsia="zh-CN"/>
        </w:rPr>
        <w:t xml:space="preserve">一</w:t>
      </w:r>
      <w:r>
        <w:rPr>
          <w:rFonts w:hint="eastAsia" w:ascii="仿宋_GB2312" w:hAnsi="宋体" w:eastAsia="仿宋_GB2312" w:cs="宋体"/>
          <w:sz w:val="28"/>
          <w:szCs w:val="28"/>
          <w:highlight w:val="none"/>
          <w:lang w:eastAsia="zh-CN"/>
        </w:rPr>
        <w:t xml:space="preserve">9座以下（含9座）公务用车社会化租赁可与有代驾资质相关企业签订代驾劳务协议）</w:t>
      </w:r>
      <w:r>
        <w:rPr>
          <w:rFonts w:hint="eastAsia" w:ascii="仿宋_GB2312" w:hAnsi="宋体" w:eastAsia="仿宋_GB2312" w:cs="宋体"/>
          <w:sz w:val="28"/>
          <w:szCs w:val="28"/>
          <w:highlight w:val="none"/>
        </w:rPr>
        <w:t xml:space="preserve">，</w:t>
      </w:r>
      <w:r>
        <w:rPr>
          <w:rFonts w:hint="eastAsia" w:ascii="仿宋_GB2312" w:hAnsi="宋体" w:eastAsia="仿宋_GB2312" w:cs="宋体"/>
          <w:sz w:val="28"/>
          <w:szCs w:val="28"/>
        </w:rPr>
        <w:t xml:space="preserve">应有从事该业务的相关资质，证照齐全，身体健康，技术良好。具有 </w:t>
      </w:r>
      <w:r>
        <w:rPr>
          <w:rFonts w:hint="eastAsia" w:ascii="Times New Roman" w:hAnsi="Times New Roman" w:eastAsia="仿宋_GB2312"/>
          <w:sz w:val="28"/>
          <w:szCs w:val="28"/>
        </w:rPr>
        <w:t xml:space="preserve">3</w:t>
      </w:r>
      <w:r>
        <w:rPr>
          <w:rFonts w:hint="eastAsia" w:ascii="仿宋_GB2312" w:hAnsi="宋体" w:eastAsia="仿宋_GB2312" w:cs="宋体"/>
          <w:sz w:val="28"/>
          <w:szCs w:val="28"/>
        </w:rPr>
        <w:t xml:space="preserve">年及以上驾龄，</w:t>
      </w:r>
      <w:r>
        <w:rPr>
          <w:rFonts w:hint="eastAsia" w:ascii="Times New Roman" w:hAnsi="Times New Roman" w:eastAsia="仿宋_GB2312"/>
          <w:sz w:val="28"/>
          <w:szCs w:val="28"/>
        </w:rPr>
        <w:t xml:space="preserve">3</w:t>
      </w:r>
      <w:r>
        <w:rPr>
          <w:rFonts w:hint="eastAsia" w:ascii="仿宋_GB2312" w:hAnsi="宋体" w:eastAsia="仿宋_GB2312" w:cs="宋体"/>
          <w:sz w:val="28"/>
          <w:szCs w:val="28"/>
        </w:rPr>
        <w:t xml:space="preserve">年安全驾驶，无交通肇事犯罪、危险驾驶犯罪记录，无吸毒记录，无饮酒后驾驶记录，最近连续</w:t>
      </w:r>
      <w:r>
        <w:rPr>
          <w:rFonts w:hint="eastAsia" w:ascii="Times New Roman" w:hAnsi="Times New Roman" w:eastAsia="仿宋_GB2312"/>
          <w:sz w:val="28"/>
          <w:szCs w:val="28"/>
        </w:rPr>
        <w:t xml:space="preserve">3</w:t>
      </w:r>
      <w:r>
        <w:rPr>
          <w:rFonts w:hint="eastAsia" w:ascii="仿宋_GB2312" w:hAnsi="宋体" w:eastAsia="仿宋_GB2312" w:cs="宋体"/>
          <w:sz w:val="28"/>
          <w:szCs w:val="28"/>
        </w:rPr>
        <w:t xml:space="preserve">个记分周期内没有记满</w:t>
      </w:r>
      <w:r>
        <w:rPr>
          <w:rFonts w:hint="eastAsia" w:ascii="Times New Roman" w:hAnsi="Times New Roman" w:eastAsia="仿宋_GB2312"/>
          <w:sz w:val="28"/>
          <w:szCs w:val="28"/>
        </w:rPr>
        <w:t xml:space="preserve">12</w:t>
      </w:r>
      <w:r>
        <w:rPr>
          <w:rFonts w:hint="eastAsia" w:ascii="仿宋_GB2312" w:hAnsi="宋体" w:eastAsia="仿宋_GB2312" w:cs="宋体"/>
          <w:sz w:val="28"/>
          <w:szCs w:val="28"/>
        </w:rPr>
        <w:t xml:space="preserve">分记录；无暴力犯罪记录。文明上岗，诚信守时，作风正派，有较强的服务意识和保密意识等。</w:t>
      </w:r>
      <w:r>
        <w:rPr>
          <w:rFonts w:hint="eastAsia" w:ascii="黑体" w:hAnsi="黑体" w:eastAsia="黑体" w:cs="黑体"/>
          <w:i/>
          <w:iCs/>
          <w:caps/>
          <w:sz w:val="28"/>
          <w:szCs w:val="28"/>
          <w:u w:val="single"/>
        </w:rPr>
        <w:t xml:space="preserve">驾驶员须列明于《驾驶人员配置表》。（须提供驾驶员3年安全驾驶证明，证明格式自拟，原件签订合同时备查）</w:t>
      </w:r>
      <w:r/>
    </w:p>
    <w:p>
      <w:pPr>
        <w:ind w:firstLine="560"/>
        <w:spacing w:line="490" w:lineRule="exact"/>
        <w:rPr>
          <w:rFonts w:ascii="仿宋_GB2312" w:hAnsi="宋体" w:eastAsia="仿宋_GB2312" w:cs="宋体"/>
          <w:sz w:val="28"/>
          <w:szCs w:val="28"/>
        </w:rPr>
      </w:pPr>
      <w:r>
        <w:rPr>
          <w:rFonts w:hint="eastAsia" w:ascii="Times New Roman" w:hAnsi="Times New Roman" w:eastAsia="仿宋_GB2312"/>
          <w:sz w:val="28"/>
          <w:szCs w:val="28"/>
        </w:rPr>
        <w:t xml:space="preserve">4</w:t>
      </w:r>
      <w:r>
        <w:rPr>
          <w:rFonts w:hint="eastAsia" w:ascii="仿宋_GB2312" w:hAnsi="宋体" w:eastAsia="仿宋_GB2312" w:cs="宋体"/>
          <w:sz w:val="28"/>
          <w:szCs w:val="28"/>
        </w:rPr>
        <w:t xml:space="preserve">.安全管理要求。</w:t>
      </w:r>
      <w:r>
        <w:rPr>
          <w:rFonts w:hint="eastAsia" w:ascii="仿宋_GB2312" w:hAnsi="宋体" w:eastAsia="仿宋_GB2312" w:cs="宋体"/>
          <w:color w:val="000000"/>
          <w:sz w:val="28"/>
          <w:szCs w:val="28"/>
        </w:rPr>
        <w:t xml:space="preserve">有安全生产管理制度，能够明确安全事故责任主体，明确预防安全事故和灾害发生的措施，明确灾害事故处置方案和措施。供应商的安全管理部门应定期组织人员对本企业所属车辆进行安全生产检查和隐患排查，服务保障中发生交通事故，由服务商按照《中华人民共和国道路交通安全法》自行处理，承租单位和个人不承担任何责任和费用。同时</w:t>
      </w:r>
      <w:r>
        <w:rPr>
          <w:rFonts w:hint="eastAsia" w:ascii="仿宋_GB2312" w:hAnsi="宋体" w:eastAsia="仿宋_GB2312" w:cs="宋体"/>
          <w:sz w:val="28"/>
          <w:szCs w:val="28"/>
        </w:rPr>
        <w:t xml:space="preserve">入围供应商须成立专门的安全管理机构，定期对驾驶员开展安全教育；对每个驾驶员进行岗前素质培训，传达、学习有关安全、文明营运文件，对驾驶员的安全行车提出具体要求，消除事故隐患，开好安全车。</w:t>
      </w:r>
      <w:r/>
    </w:p>
    <w:p>
      <w:pPr>
        <w:ind w:firstLine="560"/>
        <w:spacing w:line="490" w:lineRule="exact"/>
        <w:rPr>
          <w:rFonts w:ascii="仿宋_GB2312" w:hAnsi="宋体" w:eastAsia="仿宋_GB2312" w:cs="宋体"/>
          <w:sz w:val="28"/>
          <w:szCs w:val="28"/>
        </w:rPr>
      </w:pPr>
      <w:r>
        <w:rPr>
          <w:rFonts w:hint="eastAsia" w:ascii="Times New Roman" w:hAnsi="Times New Roman" w:eastAsia="仿宋_GB2312"/>
          <w:sz w:val="28"/>
          <w:szCs w:val="28"/>
        </w:rPr>
        <w:t xml:space="preserve">5</w:t>
      </w:r>
      <w:r>
        <w:rPr>
          <w:rFonts w:hint="eastAsia" w:ascii="仿宋_GB2312" w:hAnsi="宋体" w:eastAsia="仿宋_GB2312" w:cs="宋体"/>
          <w:sz w:val="28"/>
          <w:szCs w:val="28"/>
        </w:rPr>
        <w:t xml:space="preserve">.车辆管理要求。</w:t>
      </w:r>
      <w:r>
        <w:rPr>
          <w:rFonts w:hint="eastAsia" w:ascii="仿宋_GB2312" w:hAnsi="宋体" w:eastAsia="仿宋_GB2312" w:cs="宋体"/>
          <w:color w:val="000000"/>
          <w:sz w:val="28"/>
          <w:szCs w:val="28"/>
        </w:rPr>
        <w:t xml:space="preserve">有车辆管理的相关制度，服务车辆必须证件齐全，符合相关行业要求规定。用于租赁服务党政机关的车辆须符合《泰州市党政机关公务用车管理办法》规定的配备标准。车辆使用年限合理，不得将具有安全隐患的车辆投入使用。入围供应商要建立车辆定位监控系统，对所有运营车辆实行24小时动态监控，出现违规</w:t>
      </w:r>
      <w:r>
        <w:rPr>
          <w:rFonts w:hint="eastAsia" w:ascii="仿宋_GB2312" w:hAnsi="宋体" w:eastAsia="仿宋_GB2312" w:cs="宋体"/>
          <w:sz w:val="28"/>
          <w:szCs w:val="28"/>
        </w:rPr>
        <w:t xml:space="preserve">情况，即时提醒，做到车辆一动，监督受控，车辆不停，监控不止，以保障车辆运行的规范和安全，随时监控租赁车辆的去向动态及记录行驶轨迹。同时，对客户资料做好保密工作，可根据需求与公车平台对接纳入统一监管，车辆的动态由系统自动记录，只提供给公车主管部门以及纪检监察部门。</w:t>
      </w:r>
      <w:r/>
    </w:p>
    <w:p>
      <w:pPr>
        <w:ind w:firstLine="560"/>
        <w:spacing w:line="490" w:lineRule="exact"/>
        <w:rPr>
          <w:rFonts w:ascii="黑体" w:hAnsi="黑体" w:eastAsia="黑体" w:cs="黑体"/>
          <w:i/>
          <w:iCs/>
          <w:caps/>
          <w:sz w:val="28"/>
          <w:szCs w:val="28"/>
          <w:u w:val="single"/>
        </w:rPr>
      </w:pPr>
      <w:r>
        <w:rPr>
          <w:rFonts w:hint="eastAsia" w:ascii="黑体" w:hAnsi="黑体" w:eastAsia="黑体" w:cs="黑体"/>
          <w:i/>
          <w:iCs/>
          <w:caps/>
          <w:sz w:val="28"/>
          <w:szCs w:val="28"/>
          <w:u w:val="single"/>
        </w:rPr>
        <w:t xml:space="preserve">供应商应对用车方发出的任务信息进行严格保密，不得外泄。（须提供保密承诺书）</w:t>
      </w:r>
      <w:r/>
    </w:p>
    <w:p>
      <w:pPr>
        <w:ind w:firstLine="560"/>
        <w:spacing w:line="490" w:lineRule="exact"/>
        <w:rPr>
          <w:rFonts w:ascii="仿宋_GB2312" w:hAnsi="宋体" w:eastAsia="仿宋_GB2312" w:cs="宋体"/>
          <w:sz w:val="28"/>
          <w:szCs w:val="28"/>
        </w:rPr>
      </w:pPr>
      <w:r>
        <w:rPr>
          <w:rFonts w:hint="eastAsia" w:ascii="仿宋_GB2312" w:hAnsi="宋体" w:eastAsia="仿宋_GB2312" w:cs="宋体"/>
          <w:sz w:val="28"/>
          <w:szCs w:val="28"/>
        </w:rPr>
        <w:t xml:space="preserve">严禁在所提供车辆上安装或向他人提供使用安装任何与驾驶无关的设备、配件；严格按照用车方用车要求、行车路线、行驶纪律完成任务，做到安全、准时、高效、周到服务。出车前检查车辆性能，保证车况正常，有必备的配套物品、救援用品等。在驾驶过程中遵守交通规则，不超速，不危险超车，不进行危险活动（打电话、视频、饮食、聊天、开霸王车和斗气车等），不疲劳驾驶，不酒后驾驶。重大保障项目，入围供应商须按用车方要求对驾驶员及相关后勤人员进行政审，就礼宾要求、工作及保密纪律进行必要的培训，坚决杜绝泄密行为。</w:t>
      </w:r>
      <w:r/>
    </w:p>
    <w:p>
      <w:pPr>
        <w:ind w:firstLine="560"/>
        <w:spacing w:line="490" w:lineRule="exact"/>
        <w:rPr>
          <w:rFonts w:ascii="仿宋_GB2312" w:hAnsi="宋体" w:eastAsia="仿宋_GB2312" w:cs="宋体"/>
          <w:sz w:val="28"/>
          <w:szCs w:val="28"/>
        </w:rPr>
      </w:pPr>
      <w:r/>
      <w:bookmarkStart w:id="63" w:name="OLE_LINK30"/>
      <w:r/>
      <w:bookmarkStart w:id="64" w:name="OLE_LINK31"/>
      <w:r>
        <w:rPr>
          <w:rFonts w:hint="eastAsia" w:ascii="Times New Roman" w:hAnsi="Times New Roman" w:eastAsia="仿宋_GB2312"/>
          <w:sz w:val="28"/>
          <w:szCs w:val="28"/>
        </w:rPr>
        <w:t xml:space="preserve">6</w:t>
      </w:r>
      <w:r>
        <w:rPr>
          <w:rFonts w:hint="eastAsia" w:ascii="仿宋_GB2312" w:hAnsi="宋体" w:eastAsia="仿宋_GB2312" w:cs="宋体"/>
          <w:sz w:val="28"/>
          <w:szCs w:val="28"/>
        </w:rPr>
        <w:t xml:space="preserve">.</w:t>
      </w:r>
      <w:bookmarkEnd w:id="63"/>
      <w:r/>
      <w:bookmarkEnd w:id="64"/>
      <w:r>
        <w:rPr>
          <w:rFonts w:hint="eastAsia" w:ascii="仿宋_GB2312" w:hAnsi="宋体" w:eastAsia="仿宋_GB2312" w:cs="宋体"/>
          <w:sz w:val="28"/>
          <w:szCs w:val="28"/>
        </w:rPr>
        <w:t xml:space="preserve">每次提供服务结束后，用车方要对驾驶员能否准时接送站、行车安全文明、服务态度诚恳等方面进行满意度评价，对车辆的车容车貌整洁度、空调等设备设施的完好性、车辆行驶过程的舒适度等方面进行满意度评价，对存在危害政治安全问题实行一票否决。驾驶员的服务或车辆的车况半年满意率低于</w:t>
      </w:r>
      <w:r>
        <w:rPr>
          <w:rFonts w:ascii="Times New Roman" w:hAnsi="Times New Roman" w:eastAsia="仿宋_GB2312"/>
          <w:sz w:val="28"/>
          <w:szCs w:val="28"/>
        </w:rPr>
        <w:t xml:space="preserve">85%，公车主管部门对入围供应商进行约谈</w:t>
      </w:r>
      <w:bookmarkStart w:id="65" w:name="OLE_LINK26"/>
      <w:r/>
      <w:bookmarkStart w:id="66" w:name="OLE_LINK25"/>
      <w:r>
        <w:rPr>
          <w:rFonts w:ascii="Times New Roman" w:hAnsi="Times New Roman" w:eastAsia="仿宋_GB2312"/>
          <w:sz w:val="28"/>
          <w:szCs w:val="28"/>
        </w:rPr>
        <w:t xml:space="preserve">；</w:t>
      </w:r>
      <w:bookmarkEnd w:id="65"/>
      <w:r/>
      <w:bookmarkEnd w:id="66"/>
      <w:r>
        <w:rPr>
          <w:rFonts w:ascii="Times New Roman" w:hAnsi="Times New Roman" w:eastAsia="仿宋_GB2312"/>
          <w:sz w:val="28"/>
          <w:szCs w:val="28"/>
        </w:rPr>
        <w:t xml:space="preserve">低于80％，取消该车辆或驾驶员的服务资格并纳入黑名单；若入围供应商30%的车辆或驾驶员半年服务考评满意率低于80％，征集</w:t>
      </w:r>
      <w:r>
        <w:rPr>
          <w:rFonts w:hint="eastAsia" w:ascii="仿宋_GB2312" w:hAnsi="宋体" w:eastAsia="仿宋_GB2312" w:cs="宋体"/>
          <w:sz w:val="28"/>
          <w:szCs w:val="28"/>
        </w:rPr>
        <w:t xml:space="preserve">人有权依法终止协议。</w:t>
      </w:r>
      <w:r/>
    </w:p>
    <w:p>
      <w:pPr>
        <w:ind w:firstLine="562"/>
        <w:spacing w:line="490" w:lineRule="exact"/>
        <w:rPr>
          <w:rFonts w:ascii="仿宋_GB2312" w:hAnsi="宋体" w:eastAsia="仿宋_GB2312" w:cs="宋体"/>
          <w:b/>
          <w:bCs/>
          <w:color w:val="000000"/>
          <w:sz w:val="28"/>
          <w:szCs w:val="28"/>
        </w:rPr>
      </w:pPr>
      <w:r>
        <w:rPr>
          <w:rFonts w:hint="eastAsia" w:ascii="仿宋_GB2312" w:hAnsi="宋体" w:eastAsia="仿宋_GB2312" w:cs="宋体"/>
          <w:b/>
          <w:bCs/>
          <w:color w:val="000000"/>
          <w:sz w:val="28"/>
          <w:szCs w:val="28"/>
        </w:rPr>
        <w:t xml:space="preserve">（三）服务内容及报价要求</w:t>
      </w:r>
      <w:r/>
    </w:p>
    <w:p>
      <w:pPr>
        <w:ind w:firstLine="560"/>
        <w:spacing w:line="490" w:lineRule="exact"/>
        <w:rPr>
          <w:rFonts w:ascii="仿宋_GB2312" w:hAnsi="宋体" w:eastAsia="仿宋_GB2312" w:cs="宋体"/>
          <w:color w:val="000000"/>
          <w:sz w:val="28"/>
          <w:szCs w:val="28"/>
        </w:rPr>
      </w:pPr>
      <w:r>
        <w:rPr>
          <w:rFonts w:ascii="Times New Roman" w:hAnsi="Times New Roman" w:eastAsia="仿宋_GB2312"/>
          <w:color w:val="000000"/>
          <w:sz w:val="28"/>
          <w:szCs w:val="28"/>
        </w:rPr>
        <w:t xml:space="preserve">1</w:t>
      </w:r>
      <w:r>
        <w:rPr>
          <w:rFonts w:hint="eastAsia" w:ascii="仿宋_GB2312" w:hAnsi="宋体" w:eastAsia="仿宋_GB2312" w:cs="宋体"/>
          <w:sz w:val="28"/>
          <w:szCs w:val="28"/>
        </w:rPr>
        <w:t xml:space="preserve">.</w:t>
      </w:r>
      <w:r>
        <w:rPr>
          <w:rFonts w:hint="eastAsia" w:ascii="仿宋_GB2312" w:hAnsi="宋体" w:eastAsia="仿宋_GB2312" w:cs="宋体"/>
          <w:color w:val="000000"/>
          <w:sz w:val="28"/>
          <w:szCs w:val="28"/>
        </w:rPr>
        <w:t xml:space="preserve">服务期：合同签订之日起两年期。</w:t>
      </w:r>
      <w:r/>
    </w:p>
    <w:p>
      <w:pPr>
        <w:ind w:firstLine="560"/>
        <w:spacing w:line="490" w:lineRule="exact"/>
        <w:rPr>
          <w:rFonts w:ascii="仿宋_GB2312" w:hAnsi="宋体" w:eastAsia="仿宋_GB2312" w:cs="宋体"/>
          <w:sz w:val="28"/>
          <w:szCs w:val="28"/>
        </w:rPr>
      </w:pPr>
      <w:r>
        <w:rPr>
          <w:rFonts w:hint="eastAsia" w:ascii="Times New Roman" w:hAnsi="Times New Roman" w:eastAsia="仿宋_GB2312"/>
          <w:color w:val="000000"/>
          <w:sz w:val="28"/>
          <w:szCs w:val="28"/>
        </w:rPr>
        <w:t xml:space="preserve">2</w:t>
      </w:r>
      <w:r>
        <w:rPr>
          <w:rFonts w:hint="eastAsia" w:ascii="仿宋_GB2312" w:hAnsi="宋体" w:eastAsia="仿宋_GB2312" w:cs="宋体"/>
          <w:sz w:val="28"/>
          <w:szCs w:val="28"/>
        </w:rPr>
        <w:t xml:space="preserve">.</w:t>
      </w:r>
      <w:bookmarkStart w:id="67" w:name="OLE_LINK43"/>
      <w:r/>
      <w:bookmarkStart w:id="68" w:name="OLE_LINK42"/>
      <w:r>
        <w:rPr>
          <w:rFonts w:hint="eastAsia" w:ascii="仿宋_GB2312" w:hAnsi="宋体" w:eastAsia="仿宋_GB2312" w:cs="宋体"/>
          <w:bCs/>
          <w:sz w:val="28"/>
          <w:szCs w:val="28"/>
        </w:rPr>
        <w:t xml:space="preserve">租车服务（含驾驶员）</w:t>
      </w:r>
      <w:r>
        <w:rPr>
          <w:rFonts w:hint="eastAsia" w:ascii="仿宋_GB2312" w:hAnsi="宋体" w:eastAsia="仿宋_GB2312" w:cs="宋体"/>
          <w:sz w:val="28"/>
          <w:szCs w:val="28"/>
        </w:rPr>
        <w:t xml:space="preserve">。</w:t>
      </w:r>
      <w:bookmarkStart w:id="69" w:name="OLE_LINK45"/>
      <w:r/>
      <w:bookmarkStart w:id="70" w:name="OLE_LINK44"/>
      <w:r>
        <w:rPr>
          <w:rFonts w:hint="eastAsia" w:ascii="仿宋_GB2312" w:hAnsi="宋体" w:eastAsia="仿宋_GB2312" w:cs="宋体"/>
          <w:sz w:val="28"/>
          <w:szCs w:val="28"/>
        </w:rPr>
        <w:t xml:space="preserve">租赁车辆在实际使用过程中产生的司机餐宿费由用车方支付，但不超过《兴化市行政机关、事业单位差旅费管理暂行办法》标准，其他费用由供应商支付（包括且不限于过路费、过桥费、停车费、油费、折旧费、保险费、修理费、日常保养费、年审费、交通事故产生的费用、利税和驾驶员工资、福利等费用）</w:t>
      </w:r>
      <w:bookmarkEnd w:id="67"/>
      <w:r/>
      <w:bookmarkEnd w:id="68"/>
      <w:r/>
      <w:bookmarkEnd w:id="69"/>
      <w:r/>
      <w:bookmarkEnd w:id="70"/>
      <w:r>
        <w:rPr>
          <w:rFonts w:hint="eastAsia" w:ascii="仿宋_GB2312" w:hAnsi="宋体" w:eastAsia="仿宋_GB2312" w:cs="宋体"/>
          <w:sz w:val="28"/>
          <w:szCs w:val="28"/>
        </w:rPr>
        <w:t xml:space="preserve">。 </w:t>
      </w:r>
      <w:r/>
    </w:p>
    <w:p>
      <w:pPr>
        <w:ind w:firstLine="560"/>
        <w:spacing w:line="490" w:lineRule="exact"/>
        <w:rPr>
          <w:rFonts w:ascii="仿宋_GB2312" w:hAnsi="宋体" w:eastAsia="仿宋_GB2312" w:cs="宋体"/>
          <w:sz w:val="28"/>
          <w:szCs w:val="28"/>
        </w:rPr>
      </w:pPr>
      <w:r>
        <w:rPr>
          <w:rFonts w:hint="eastAsia" w:ascii="仿宋_GB2312" w:hAnsi="宋体" w:eastAsia="仿宋_GB2312" w:cs="宋体"/>
          <w:sz w:val="28"/>
          <w:szCs w:val="28"/>
        </w:rPr>
        <w:t xml:space="preserve">特殊情况时由用车方直接支付司机住宿和餐费，但不超过我市现行出差财务相关制度规定标准。</w:t>
      </w:r>
      <w:r/>
    </w:p>
    <w:p>
      <w:pPr>
        <w:ind w:firstLine="560"/>
        <w:spacing w:line="490" w:lineRule="exact"/>
        <w:rPr>
          <w:rFonts w:ascii="仿宋_GB2312" w:hAnsi="宋体" w:eastAsia="仿宋_GB2312" w:cs="宋体"/>
          <w:color w:val="000000"/>
          <w:sz w:val="28"/>
          <w:szCs w:val="28"/>
        </w:rPr>
      </w:pPr>
      <w:r>
        <w:rPr>
          <w:rFonts w:hint="eastAsia" w:ascii="Times New Roman" w:hAnsi="Times New Roman" w:eastAsia="仿宋_GB2312"/>
          <w:color w:val="000000"/>
          <w:sz w:val="28"/>
          <w:szCs w:val="28"/>
        </w:rPr>
        <w:t xml:space="preserve">3</w:t>
      </w:r>
      <w:r>
        <w:rPr>
          <w:rFonts w:hint="eastAsia" w:ascii="仿宋_GB2312" w:hAnsi="宋体" w:eastAsia="仿宋_GB2312" w:cs="宋体"/>
          <w:sz w:val="28"/>
          <w:szCs w:val="28"/>
        </w:rPr>
        <w:t xml:space="preserve">.</w:t>
      </w:r>
      <w:r>
        <w:rPr>
          <w:rFonts w:hint="eastAsia" w:ascii="仿宋_GB2312" w:hAnsi="宋体" w:eastAsia="仿宋_GB2312" w:cs="宋体"/>
          <w:color w:val="000000"/>
          <w:sz w:val="28"/>
          <w:szCs w:val="28"/>
        </w:rPr>
        <w:t xml:space="preserve">报价要求按照天数（全日或半日）、里程以及时间计算费用，即需要报出每种车型具体的每天日租费、半日租费、超时加收费用以及超公里加收费用，超时超公里不得重复加收费用，在所报费用中应当充分考虑并能涵盖车辆使用、过路费、过桥费、停车费、保险费、燃油费、驾驶员劳务费用、升级、保养、维修、利润、税金等所有费用。</w:t>
      </w:r>
      <w:r/>
    </w:p>
    <w:p>
      <w:pPr>
        <w:ind w:firstLine="560"/>
        <w:spacing w:line="490" w:lineRule="exact"/>
        <w:rPr>
          <w:rFonts w:ascii="仿宋_GB2312" w:hAnsi="宋体" w:eastAsia="仿宋_GB2312" w:cs="宋体"/>
          <w:sz w:val="28"/>
          <w:szCs w:val="28"/>
        </w:rPr>
      </w:pPr>
      <w:r>
        <w:rPr>
          <w:rFonts w:hint="eastAsia" w:ascii="Times New Roman" w:hAnsi="Times New Roman" w:eastAsia="仿宋_GB2312"/>
          <w:color w:val="000000"/>
          <w:sz w:val="28"/>
          <w:szCs w:val="28"/>
        </w:rPr>
        <w:t xml:space="preserve">4</w:t>
      </w:r>
      <w:bookmarkStart w:id="71" w:name="OLE_LINK16"/>
      <w:r/>
      <w:bookmarkStart w:id="72" w:name="OLE_LINK17"/>
      <w:r>
        <w:rPr>
          <w:rFonts w:hint="eastAsia" w:ascii="黑体" w:hAnsi="黑体" w:eastAsia="黑体" w:cs="黑体"/>
          <w:i/>
          <w:iCs/>
          <w:caps/>
          <w:sz w:val="28"/>
          <w:szCs w:val="28"/>
        </w:rPr>
        <w:t xml:space="preserve">.</w:t>
      </w:r>
      <w:bookmarkEnd w:id="71"/>
      <w:r/>
      <w:bookmarkEnd w:id="72"/>
      <w:r>
        <w:rPr>
          <w:rFonts w:hint="eastAsia" w:ascii="仿宋_GB2312" w:hAnsi="宋体" w:eastAsia="仿宋_GB2312" w:cs="宋体"/>
          <w:color w:val="000000"/>
          <w:sz w:val="28"/>
          <w:szCs w:val="28"/>
        </w:rPr>
        <w:t xml:space="preserve">本项目按折扣比例报价，最高折扣率为</w:t>
      </w:r>
      <w:r>
        <w:rPr>
          <w:rFonts w:ascii="Times New Roman" w:hAnsi="Times New Roman" w:eastAsia="仿宋_GB2312"/>
          <w:color w:val="000000"/>
          <w:sz w:val="28"/>
          <w:szCs w:val="28"/>
        </w:rPr>
        <w:t xml:space="preserve">100%</w:t>
      </w:r>
      <w:r>
        <w:rPr>
          <w:rFonts w:hint="eastAsia" w:ascii="仿宋_GB2312" w:hAnsi="宋体" w:eastAsia="仿宋_GB2312" w:cs="宋体"/>
          <w:color w:val="000000"/>
          <w:sz w:val="28"/>
          <w:szCs w:val="28"/>
        </w:rPr>
        <w:t xml:space="preserve">。</w:t>
      </w:r>
      <w:r>
        <w:rPr>
          <w:rFonts w:hint="eastAsia" w:ascii="黑体" w:hAnsi="黑体" w:eastAsia="黑体" w:cs="宋体"/>
          <w:iCs/>
          <w:sz w:val="28"/>
          <w:szCs w:val="28"/>
          <w:u w:val="single"/>
        </w:rPr>
        <w:t xml:space="preserve">供应商投标报价时，须按照各类车型出租服务基准报价填报折扣率，每个包仅需报一个折扣率。</w:t>
      </w:r>
      <w:r>
        <w:rPr>
          <w:rFonts w:hint="eastAsia" w:ascii="仿宋_GB2312" w:hAnsi="宋体" w:eastAsia="仿宋_GB2312" w:cs="宋体"/>
          <w:color w:val="000000"/>
          <w:sz w:val="28"/>
          <w:szCs w:val="28"/>
        </w:rPr>
        <w:t xml:space="preserve">供应商投标报价表如下：</w:t>
      </w:r>
      <w:r/>
    </w:p>
    <w:p>
      <w:pPr>
        <w:pStyle w:val="938"/>
        <w:jc w:val="center"/>
        <w:spacing w:before="0" w:after="0" w:line="500" w:lineRule="exact"/>
        <w:rPr>
          <w:rFonts w:ascii="黑体" w:hAnsi="黑体" w:eastAsia="黑体" w:cs="宋体"/>
          <w:bCs/>
          <w:sz w:val="28"/>
          <w:szCs w:val="28"/>
        </w:rPr>
      </w:pPr>
      <w:r/>
      <w:bookmarkStart w:id="73" w:name="OLE_LINK32"/>
      <w:r/>
      <w:bookmarkStart w:id="74" w:name="OLE_LINK29"/>
      <w:r/>
      <w:bookmarkStart w:id="75" w:name="OLE_LINK35"/>
      <w:r>
        <w:rPr>
          <w:rFonts w:hint="eastAsia" w:ascii="黑体" w:hAnsi="黑体" w:eastAsia="黑体" w:cs="宋体"/>
          <w:bCs/>
          <w:sz w:val="28"/>
          <w:szCs w:val="28"/>
        </w:rPr>
        <w:t xml:space="preserve">兴化市各类车型出租服务基准报价</w:t>
      </w:r>
      <w:r/>
    </w:p>
    <w:tbl>
      <w:tblPr>
        <w:tblStyle w:val="918"/>
        <w:tblW w:w="977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876"/>
        <w:gridCol w:w="1963"/>
        <w:gridCol w:w="2060"/>
        <w:gridCol w:w="1444"/>
        <w:gridCol w:w="1620"/>
      </w:tblGrid>
      <w:tr>
        <w:trPr>
          <w:jc w:val="center"/>
          <w:trHeight w:val="687"/>
        </w:trPr>
        <w:tc>
          <w:tcPr>
            <w:tcW w:w="815" w:type="dxa"/>
            <w:vAlign w:val="center"/>
            <w:textDirection w:val="lrTb"/>
            <w:noWrap/>
          </w:tcPr>
          <w:p>
            <w:pPr>
              <w:jc w:val="center"/>
              <w:spacing w:line="360" w:lineRule="exact"/>
              <w:rPr>
                <w:rFonts w:ascii="黑体" w:hAnsi="黑体" w:eastAsia="黑体"/>
                <w:sz w:val="22"/>
              </w:rPr>
            </w:pPr>
            <w:r>
              <w:rPr>
                <w:rFonts w:hint="eastAsia" w:ascii="黑体" w:hAnsi="黑体" w:eastAsia="黑体"/>
                <w:sz w:val="22"/>
              </w:rPr>
              <w:t xml:space="preserve">分包</w:t>
            </w:r>
            <w:r/>
          </w:p>
        </w:tc>
        <w:tc>
          <w:tcPr>
            <w:tcW w:w="1876" w:type="dxa"/>
            <w:vAlign w:val="center"/>
            <w:textDirection w:val="lrTb"/>
            <w:noWrap/>
          </w:tcPr>
          <w:p>
            <w:pPr>
              <w:jc w:val="center"/>
              <w:spacing w:line="360" w:lineRule="exact"/>
              <w:rPr>
                <w:rFonts w:ascii="黑体" w:hAnsi="黑体" w:eastAsia="黑体"/>
                <w:sz w:val="22"/>
              </w:rPr>
            </w:pPr>
            <w:r>
              <w:rPr>
                <w:rFonts w:hint="eastAsia" w:ascii="黑体" w:hAnsi="黑体" w:eastAsia="黑体"/>
                <w:sz w:val="22"/>
              </w:rPr>
              <w:t xml:space="preserve">车型</w:t>
            </w:r>
            <w:r/>
          </w:p>
        </w:tc>
        <w:tc>
          <w:tcPr>
            <w:tcW w:w="1963" w:type="dxa"/>
            <w:vAlign w:val="center"/>
            <w:textDirection w:val="lrTb"/>
            <w:noWrap/>
          </w:tcPr>
          <w:p>
            <w:pPr>
              <w:jc w:val="center"/>
              <w:spacing w:line="360" w:lineRule="exact"/>
              <w:rPr>
                <w:rFonts w:ascii="黑体" w:hAnsi="黑体" w:eastAsia="黑体"/>
                <w:sz w:val="22"/>
              </w:rPr>
            </w:pPr>
            <w:r>
              <w:rPr>
                <w:rFonts w:hint="eastAsia" w:ascii="黑体" w:hAnsi="黑体" w:eastAsia="黑体"/>
                <w:sz w:val="22"/>
              </w:rPr>
              <w:t xml:space="preserve">半日租基准价</w:t>
            </w:r>
            <w:r/>
          </w:p>
          <w:p>
            <w:pPr>
              <w:jc w:val="center"/>
              <w:spacing w:line="360" w:lineRule="exact"/>
              <w:rPr>
                <w:rFonts w:ascii="黑体" w:hAnsi="黑体" w:eastAsia="黑体"/>
                <w:sz w:val="22"/>
              </w:rPr>
            </w:pPr>
            <w:r>
              <w:rPr>
                <w:rFonts w:hint="eastAsia" w:ascii="黑体" w:hAnsi="黑体" w:eastAsia="黑体"/>
                <w:sz w:val="22"/>
              </w:rPr>
              <w:t xml:space="preserve">（4小时/80公里）</w:t>
            </w:r>
            <w:r/>
          </w:p>
        </w:tc>
        <w:tc>
          <w:tcPr>
            <w:tcW w:w="2060" w:type="dxa"/>
            <w:vAlign w:val="center"/>
            <w:textDirection w:val="lrTb"/>
            <w:noWrap/>
          </w:tcPr>
          <w:p>
            <w:pPr>
              <w:jc w:val="center"/>
              <w:spacing w:line="360" w:lineRule="exact"/>
              <w:rPr>
                <w:rFonts w:ascii="黑体" w:hAnsi="黑体" w:eastAsia="黑体"/>
                <w:sz w:val="22"/>
              </w:rPr>
            </w:pPr>
            <w:r>
              <w:rPr>
                <w:rFonts w:hint="eastAsia" w:ascii="黑体" w:hAnsi="黑体" w:eastAsia="黑体"/>
                <w:sz w:val="22"/>
              </w:rPr>
              <w:t xml:space="preserve">日租基准价</w:t>
            </w:r>
            <w:r/>
          </w:p>
          <w:p>
            <w:pPr>
              <w:jc w:val="center"/>
              <w:spacing w:line="360" w:lineRule="exact"/>
              <w:rPr>
                <w:rFonts w:ascii="黑体" w:hAnsi="黑体" w:eastAsia="黑体"/>
                <w:sz w:val="22"/>
              </w:rPr>
            </w:pPr>
            <w:r>
              <w:rPr>
                <w:rFonts w:hint="eastAsia" w:ascii="黑体" w:hAnsi="黑体" w:eastAsia="黑体"/>
                <w:sz w:val="22"/>
              </w:rPr>
              <w:t xml:space="preserve">（8小时/160公里）</w:t>
            </w:r>
            <w:r/>
          </w:p>
        </w:tc>
        <w:tc>
          <w:tcPr>
            <w:tcW w:w="1444" w:type="dxa"/>
            <w:vAlign w:val="center"/>
            <w:textDirection w:val="lrTb"/>
            <w:noWrap/>
          </w:tcPr>
          <w:p>
            <w:pPr>
              <w:jc w:val="center"/>
              <w:spacing w:line="360" w:lineRule="exact"/>
              <w:rPr>
                <w:rFonts w:ascii="黑体" w:hAnsi="黑体" w:eastAsia="黑体"/>
                <w:sz w:val="22"/>
              </w:rPr>
            </w:pPr>
            <w:r>
              <w:rPr>
                <w:rFonts w:hint="eastAsia" w:ascii="黑体" w:hAnsi="黑体" w:eastAsia="黑体"/>
                <w:sz w:val="22"/>
              </w:rPr>
              <w:t xml:space="preserve">超时基准价</w:t>
            </w:r>
            <w:r/>
          </w:p>
          <w:p>
            <w:pPr>
              <w:jc w:val="center"/>
              <w:spacing w:line="360" w:lineRule="exact"/>
              <w:rPr>
                <w:rFonts w:ascii="黑体" w:hAnsi="黑体" w:eastAsia="黑体"/>
                <w:sz w:val="22"/>
              </w:rPr>
            </w:pPr>
            <w:r>
              <w:rPr>
                <w:rFonts w:hint="eastAsia" w:ascii="黑体" w:hAnsi="黑体" w:eastAsia="黑体"/>
                <w:sz w:val="22"/>
              </w:rPr>
              <w:t xml:space="preserve">（元/小时）</w:t>
            </w:r>
            <w:r/>
          </w:p>
        </w:tc>
        <w:tc>
          <w:tcPr>
            <w:tcW w:w="1620" w:type="dxa"/>
            <w:vAlign w:val="center"/>
            <w:textDirection w:val="lrTb"/>
            <w:noWrap/>
          </w:tcPr>
          <w:p>
            <w:pPr>
              <w:jc w:val="center"/>
              <w:spacing w:line="360" w:lineRule="exact"/>
              <w:rPr>
                <w:rFonts w:ascii="黑体" w:hAnsi="黑体" w:eastAsia="黑体"/>
                <w:sz w:val="22"/>
              </w:rPr>
            </w:pPr>
            <w:r>
              <w:rPr>
                <w:rFonts w:hint="eastAsia" w:ascii="黑体" w:hAnsi="黑体" w:eastAsia="黑体"/>
                <w:sz w:val="22"/>
              </w:rPr>
              <w:t xml:space="preserve">超公里基准价</w:t>
            </w:r>
            <w:r/>
          </w:p>
          <w:p>
            <w:pPr>
              <w:jc w:val="center"/>
              <w:spacing w:line="360" w:lineRule="exact"/>
              <w:rPr>
                <w:rFonts w:ascii="黑体" w:hAnsi="黑体" w:eastAsia="黑体"/>
                <w:sz w:val="22"/>
              </w:rPr>
            </w:pPr>
            <w:r>
              <w:rPr>
                <w:rFonts w:hint="eastAsia" w:ascii="黑体" w:hAnsi="黑体" w:eastAsia="黑体"/>
                <w:sz w:val="22"/>
              </w:rPr>
              <w:t xml:space="preserve">（元/公里）</w:t>
            </w:r>
            <w:r/>
          </w:p>
        </w:tc>
      </w:tr>
      <w:tr>
        <w:trPr>
          <w:jc w:val="center"/>
          <w:trHeight w:val="529"/>
        </w:trPr>
        <w:tc>
          <w:tcPr>
            <w:tcW w:w="815" w:type="dxa"/>
            <w:vAlign w:val="center"/>
            <w:vMerge w:val="restart"/>
            <w:textDirection w:val="lrTb"/>
            <w:noWrap/>
          </w:tcPr>
          <w:p>
            <w:pPr>
              <w:jc w:val="center"/>
              <w:spacing w:line="440" w:lineRule="exact"/>
              <w:rPr>
                <w:rFonts w:ascii="仿宋_GB2312" w:eastAsia="仿宋_GB2312"/>
                <w:sz w:val="24"/>
              </w:rPr>
            </w:pPr>
            <w:r>
              <w:rPr>
                <w:rFonts w:hint="eastAsia" w:ascii="仿宋_GB2312" w:eastAsia="仿宋_GB2312"/>
                <w:b/>
                <w:bCs/>
                <w:sz w:val="24"/>
              </w:rPr>
              <w:t xml:space="preserve">包一</w:t>
            </w:r>
            <w:r/>
          </w:p>
        </w:tc>
        <w:tc>
          <w:tcPr>
            <w:tcW w:w="1876" w:type="dxa"/>
            <w:vAlign w:val="center"/>
            <w:textDirection w:val="lrTb"/>
            <w:noWrap/>
          </w:tcPr>
          <w:p>
            <w:pPr>
              <w:jc w:val="center"/>
              <w:spacing w:line="360" w:lineRule="exact"/>
              <w:widowControl/>
              <w:rPr>
                <w:rFonts w:ascii="Times New Roman" w:hAnsi="Times New Roman" w:eastAsia="仿宋_GB2312"/>
                <w:sz w:val="24"/>
              </w:rPr>
            </w:pPr>
            <w:r>
              <w:rPr>
                <w:rFonts w:ascii="Times New Roman" w:hAnsi="Times New Roman" w:eastAsia="仿宋_GB2312"/>
                <w:sz w:val="24"/>
              </w:rPr>
              <w:t xml:space="preserve">5座轿车</w:t>
            </w:r>
            <w:r/>
          </w:p>
        </w:tc>
        <w:tc>
          <w:tcPr>
            <w:tcW w:w="1963"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280</w:t>
            </w:r>
            <w:r/>
          </w:p>
        </w:tc>
        <w:tc>
          <w:tcPr>
            <w:tcW w:w="2060"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420</w:t>
            </w:r>
            <w:r/>
          </w:p>
        </w:tc>
        <w:tc>
          <w:tcPr>
            <w:tcW w:w="1444"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30</w:t>
            </w:r>
            <w:r/>
          </w:p>
        </w:tc>
        <w:tc>
          <w:tcPr>
            <w:tcW w:w="1620" w:type="dxa"/>
            <w:vAlign w:val="center"/>
            <w:textDirection w:val="lrTb"/>
            <w:noWrap/>
          </w:tcPr>
          <w:p>
            <w:pPr>
              <w:jc w:val="center"/>
              <w:spacing w:line="440" w:lineRule="exact"/>
              <w:rPr>
                <w:rFonts w:ascii="Times New Roman" w:hAnsi="Times New Roman" w:eastAsia="仿宋_GB2312"/>
                <w:sz w:val="24"/>
                <w:szCs w:val="21"/>
              </w:rPr>
            </w:pPr>
            <w:r>
              <w:rPr>
                <w:rFonts w:hint="eastAsia" w:ascii="Times New Roman" w:hAnsi="Times New Roman" w:eastAsia="仿宋_GB2312"/>
                <w:sz w:val="24"/>
              </w:rPr>
              <w:t xml:space="preserve">3</w:t>
            </w:r>
            <w:r/>
          </w:p>
        </w:tc>
      </w:tr>
      <w:tr>
        <w:trPr>
          <w:jc w:val="center"/>
          <w:trHeight w:val="529"/>
        </w:trPr>
        <w:tc>
          <w:tcPr>
            <w:tcW w:w="815" w:type="dxa"/>
            <w:vAlign w:val="center"/>
            <w:vMerge w:val="continue"/>
            <w:textDirection w:val="lrTb"/>
            <w:noWrap/>
          </w:tcPr>
          <w:p>
            <w:pPr>
              <w:jc w:val="left"/>
              <w:widowControl/>
              <w:rPr>
                <w:rFonts w:ascii="仿宋_GB2312" w:eastAsia="仿宋_GB2312"/>
                <w:sz w:val="24"/>
              </w:rPr>
            </w:pPr>
            <w:r>
              <w:rPr>
                <w:rFonts w:ascii="仿宋_GB2312" w:eastAsia="仿宋_GB2312"/>
                <w:sz w:val="24"/>
              </w:rPr>
            </w:r>
            <w:r/>
          </w:p>
        </w:tc>
        <w:tc>
          <w:tcPr>
            <w:tcW w:w="1876" w:type="dxa"/>
            <w:vAlign w:val="center"/>
            <w:textDirection w:val="lrTb"/>
            <w:noWrap/>
          </w:tcPr>
          <w:p>
            <w:pPr>
              <w:jc w:val="center"/>
              <w:spacing w:line="360" w:lineRule="exact"/>
              <w:widowControl/>
              <w:rPr>
                <w:rFonts w:ascii="Times New Roman" w:hAnsi="Times New Roman" w:eastAsia="仿宋_GB2312"/>
                <w:sz w:val="24"/>
              </w:rPr>
            </w:pPr>
            <w:r>
              <w:rPr>
                <w:rFonts w:ascii="Times New Roman" w:hAnsi="Times New Roman" w:eastAsia="仿宋_GB2312"/>
                <w:sz w:val="24"/>
              </w:rPr>
              <w:t xml:space="preserve">7座商务车</w:t>
            </w:r>
            <w:r/>
          </w:p>
        </w:tc>
        <w:tc>
          <w:tcPr>
            <w:tcW w:w="1963"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350</w:t>
            </w:r>
            <w:r/>
          </w:p>
        </w:tc>
        <w:tc>
          <w:tcPr>
            <w:tcW w:w="2060"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560</w:t>
            </w:r>
            <w:r/>
          </w:p>
        </w:tc>
        <w:tc>
          <w:tcPr>
            <w:tcW w:w="1444"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30</w:t>
            </w:r>
            <w:r/>
          </w:p>
        </w:tc>
        <w:tc>
          <w:tcPr>
            <w:tcW w:w="1620"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3</w:t>
            </w:r>
            <w:r>
              <w:rPr>
                <w:rFonts w:hint="eastAsia" w:ascii="Times New Roman" w:hAnsi="Times New Roman" w:eastAsia="仿宋_GB2312"/>
                <w:sz w:val="24"/>
              </w:rPr>
              <w:t xml:space="preserve">.5</w:t>
            </w:r>
            <w:r/>
          </w:p>
        </w:tc>
      </w:tr>
      <w:tr>
        <w:trPr>
          <w:jc w:val="center"/>
          <w:trHeight w:val="595"/>
        </w:trPr>
        <w:tc>
          <w:tcPr>
            <w:tcW w:w="815" w:type="dxa"/>
            <w:vAlign w:val="center"/>
            <w:vMerge w:val="continue"/>
            <w:textDirection w:val="lrTb"/>
            <w:noWrap/>
          </w:tcPr>
          <w:p>
            <w:pPr>
              <w:jc w:val="left"/>
              <w:widowControl/>
              <w:rPr>
                <w:rFonts w:ascii="仿宋_GB2312" w:eastAsia="仿宋_GB2312"/>
                <w:sz w:val="24"/>
              </w:rPr>
            </w:pPr>
            <w:r>
              <w:rPr>
                <w:rFonts w:ascii="仿宋_GB2312" w:eastAsia="仿宋_GB2312"/>
                <w:sz w:val="24"/>
              </w:rPr>
            </w:r>
            <w:r/>
          </w:p>
        </w:tc>
        <w:tc>
          <w:tcPr>
            <w:tcW w:w="1876" w:type="dxa"/>
            <w:vAlign w:val="center"/>
            <w:textDirection w:val="lrTb"/>
            <w:noWrap/>
          </w:tcPr>
          <w:p>
            <w:pPr>
              <w:jc w:val="center"/>
              <w:spacing w:line="320" w:lineRule="exact"/>
              <w:widowControl/>
              <w:rPr>
                <w:rFonts w:ascii="Times New Roman" w:hAnsi="Times New Roman" w:eastAsia="仿宋_GB2312"/>
                <w:sz w:val="24"/>
              </w:rPr>
            </w:pPr>
            <w:r>
              <w:rPr>
                <w:rFonts w:ascii="Times New Roman" w:hAnsi="Times New Roman" w:eastAsia="仿宋_GB2312"/>
                <w:sz w:val="24"/>
              </w:rPr>
              <w:t xml:space="preserve">7（不含）至9座（含）</w:t>
            </w:r>
            <w:r/>
          </w:p>
        </w:tc>
        <w:tc>
          <w:tcPr>
            <w:tcW w:w="1963"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350</w:t>
            </w:r>
            <w:r/>
          </w:p>
        </w:tc>
        <w:tc>
          <w:tcPr>
            <w:tcW w:w="2060"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560</w:t>
            </w:r>
            <w:r/>
          </w:p>
        </w:tc>
        <w:tc>
          <w:tcPr>
            <w:tcW w:w="1444"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30</w:t>
            </w:r>
            <w:r/>
          </w:p>
        </w:tc>
        <w:tc>
          <w:tcPr>
            <w:tcW w:w="1620" w:type="dxa"/>
            <w:vAlign w:val="center"/>
            <w:textDirection w:val="lrTb"/>
            <w:noWrap/>
          </w:tcPr>
          <w:p>
            <w:pPr>
              <w:jc w:val="center"/>
              <w:spacing w:line="440" w:lineRule="exact"/>
              <w:rPr>
                <w:rFonts w:ascii="Times New Roman" w:hAnsi="Times New Roman" w:eastAsia="仿宋_GB2312"/>
                <w:sz w:val="24"/>
                <w:szCs w:val="21"/>
              </w:rPr>
            </w:pPr>
            <w:r>
              <w:rPr>
                <w:rFonts w:hint="eastAsia" w:ascii="Times New Roman" w:hAnsi="Times New Roman" w:eastAsia="仿宋_GB2312"/>
                <w:sz w:val="24"/>
              </w:rPr>
              <w:t xml:space="preserve">4</w:t>
            </w:r>
            <w:r/>
          </w:p>
        </w:tc>
      </w:tr>
      <w:tr>
        <w:trPr>
          <w:jc w:val="center"/>
          <w:trHeight w:val="595"/>
        </w:trPr>
        <w:tc>
          <w:tcPr>
            <w:tcW w:w="815" w:type="dxa"/>
            <w:vAlign w:val="center"/>
            <w:vMerge w:val="restart"/>
            <w:textDirection w:val="lrTb"/>
            <w:noWrap/>
          </w:tcPr>
          <w:p>
            <w:pPr>
              <w:jc w:val="center"/>
              <w:spacing w:line="440" w:lineRule="exact"/>
              <w:rPr>
                <w:rFonts w:ascii="仿宋_GB2312" w:eastAsia="仿宋_GB2312"/>
                <w:sz w:val="24"/>
              </w:rPr>
            </w:pPr>
            <w:r>
              <w:rPr>
                <w:rFonts w:hint="eastAsia" w:ascii="仿宋_GB2312" w:eastAsia="仿宋_GB2312"/>
                <w:b/>
                <w:bCs/>
                <w:sz w:val="24"/>
              </w:rPr>
              <w:t xml:space="preserve">包二</w:t>
            </w:r>
            <w:r/>
          </w:p>
        </w:tc>
        <w:tc>
          <w:tcPr>
            <w:tcW w:w="1876" w:type="dxa"/>
            <w:vAlign w:val="center"/>
            <w:textDirection w:val="lrTb"/>
            <w:noWrap/>
          </w:tcPr>
          <w:p>
            <w:pPr>
              <w:jc w:val="center"/>
              <w:spacing w:line="320" w:lineRule="exact"/>
              <w:rPr>
                <w:rFonts w:ascii="Times New Roman" w:hAnsi="Times New Roman" w:eastAsia="仿宋_GB2312"/>
                <w:sz w:val="24"/>
              </w:rPr>
            </w:pPr>
            <w:r>
              <w:rPr>
                <w:rFonts w:ascii="Times New Roman" w:hAnsi="Times New Roman" w:eastAsia="仿宋_GB2312"/>
                <w:sz w:val="24"/>
              </w:rPr>
              <w:t xml:space="preserve">9（不含）至</w:t>
            </w:r>
            <w:r>
              <w:rPr>
                <w:rFonts w:hint="eastAsia" w:ascii="Times New Roman" w:hAnsi="Times New Roman" w:eastAsia="仿宋_GB2312"/>
                <w:sz w:val="24"/>
              </w:rPr>
              <w:t xml:space="preserve">35</w:t>
            </w:r>
            <w:r>
              <w:rPr>
                <w:rFonts w:ascii="Times New Roman" w:hAnsi="Times New Roman" w:eastAsia="仿宋_GB2312"/>
                <w:sz w:val="24"/>
              </w:rPr>
              <w:t xml:space="preserve">座（含）</w:t>
            </w:r>
            <w:r>
              <w:rPr>
                <w:rFonts w:hint="eastAsia" w:ascii="Times New Roman" w:hAnsi="Times New Roman" w:eastAsia="仿宋_GB2312"/>
                <w:sz w:val="24"/>
              </w:rPr>
              <w:t xml:space="preserve">客车</w:t>
            </w:r>
            <w:r/>
          </w:p>
        </w:tc>
        <w:tc>
          <w:tcPr>
            <w:tcW w:w="1963"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650</w:t>
            </w:r>
            <w:r/>
          </w:p>
        </w:tc>
        <w:tc>
          <w:tcPr>
            <w:tcW w:w="2060"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1000</w:t>
            </w:r>
            <w:r/>
          </w:p>
        </w:tc>
        <w:tc>
          <w:tcPr>
            <w:tcW w:w="1444"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50</w:t>
            </w:r>
            <w:r/>
          </w:p>
        </w:tc>
        <w:tc>
          <w:tcPr>
            <w:tcW w:w="1620"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5</w:t>
            </w:r>
            <w:r/>
          </w:p>
        </w:tc>
      </w:tr>
      <w:tr>
        <w:trPr>
          <w:jc w:val="center"/>
          <w:trHeight w:val="595"/>
        </w:trPr>
        <w:tc>
          <w:tcPr>
            <w:tcW w:w="815" w:type="dxa"/>
            <w:vAlign w:val="center"/>
            <w:vMerge w:val="continue"/>
            <w:textDirection w:val="lrTb"/>
            <w:noWrap/>
          </w:tcPr>
          <w:p>
            <w:pPr>
              <w:jc w:val="left"/>
              <w:widowControl/>
              <w:rPr>
                <w:rFonts w:ascii="仿宋_GB2312" w:eastAsia="仿宋_GB2312"/>
                <w:sz w:val="24"/>
              </w:rPr>
            </w:pPr>
            <w:r>
              <w:rPr>
                <w:rFonts w:ascii="仿宋_GB2312" w:eastAsia="仿宋_GB2312"/>
                <w:sz w:val="24"/>
              </w:rPr>
            </w:r>
            <w:r/>
          </w:p>
        </w:tc>
        <w:tc>
          <w:tcPr>
            <w:tcW w:w="1876" w:type="dxa"/>
            <w:vAlign w:val="center"/>
            <w:textDirection w:val="lrTb"/>
            <w:noWrap/>
          </w:tcPr>
          <w:p>
            <w:pPr>
              <w:jc w:val="center"/>
              <w:spacing w:line="320" w:lineRule="exact"/>
              <w:rPr>
                <w:rFonts w:ascii="Times New Roman" w:hAnsi="Times New Roman" w:eastAsia="仿宋_GB2312"/>
                <w:sz w:val="24"/>
              </w:rPr>
            </w:pPr>
            <w:r>
              <w:rPr>
                <w:rFonts w:hint="eastAsia" w:ascii="Times New Roman" w:hAnsi="Times New Roman" w:eastAsia="仿宋_GB2312"/>
                <w:sz w:val="24"/>
              </w:rPr>
              <w:t xml:space="preserve">35</w:t>
            </w:r>
            <w:bookmarkStart w:id="76" w:name="OLE_LINK24"/>
            <w:r/>
            <w:bookmarkStart w:id="77" w:name="OLE_LINK23"/>
            <w:r>
              <w:rPr>
                <w:rFonts w:ascii="Times New Roman" w:hAnsi="Times New Roman" w:eastAsia="仿宋_GB2312"/>
                <w:sz w:val="24"/>
              </w:rPr>
              <w:t xml:space="preserve">（不含）</w:t>
            </w:r>
            <w:bookmarkEnd w:id="76"/>
            <w:r/>
            <w:bookmarkEnd w:id="77"/>
            <w:r>
              <w:rPr>
                <w:rFonts w:ascii="Times New Roman" w:hAnsi="Times New Roman" w:eastAsia="仿宋_GB2312"/>
                <w:sz w:val="24"/>
              </w:rPr>
              <w:t xml:space="preserve">至45座（含）客车</w:t>
            </w:r>
            <w:r/>
          </w:p>
        </w:tc>
        <w:tc>
          <w:tcPr>
            <w:tcW w:w="1963"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700</w:t>
            </w:r>
            <w:r/>
          </w:p>
        </w:tc>
        <w:tc>
          <w:tcPr>
            <w:tcW w:w="2060"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1050</w:t>
            </w:r>
            <w:r/>
          </w:p>
        </w:tc>
        <w:tc>
          <w:tcPr>
            <w:tcW w:w="1444"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60</w:t>
            </w:r>
            <w:r/>
          </w:p>
        </w:tc>
        <w:tc>
          <w:tcPr>
            <w:tcW w:w="1620"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6</w:t>
            </w:r>
            <w:r/>
          </w:p>
        </w:tc>
      </w:tr>
      <w:tr>
        <w:trPr>
          <w:jc w:val="center"/>
          <w:trHeight w:val="623"/>
        </w:trPr>
        <w:tc>
          <w:tcPr>
            <w:tcW w:w="815" w:type="dxa"/>
            <w:vAlign w:val="center"/>
            <w:vMerge w:val="continue"/>
            <w:textDirection w:val="lrTb"/>
            <w:noWrap/>
          </w:tcPr>
          <w:p>
            <w:pPr>
              <w:jc w:val="left"/>
              <w:widowControl/>
              <w:rPr>
                <w:rFonts w:ascii="仿宋_GB2312" w:eastAsia="仿宋_GB2312"/>
                <w:sz w:val="24"/>
              </w:rPr>
            </w:pPr>
            <w:r>
              <w:rPr>
                <w:rFonts w:ascii="仿宋_GB2312" w:eastAsia="仿宋_GB2312"/>
                <w:sz w:val="24"/>
              </w:rPr>
            </w:r>
            <w:r/>
          </w:p>
        </w:tc>
        <w:tc>
          <w:tcPr>
            <w:tcW w:w="1876" w:type="dxa"/>
            <w:vAlign w:val="center"/>
            <w:textDirection w:val="lrTb"/>
            <w:noWrap/>
          </w:tcPr>
          <w:p>
            <w:pPr>
              <w:jc w:val="center"/>
              <w:spacing w:line="320" w:lineRule="exact"/>
              <w:rPr>
                <w:rFonts w:ascii="Times New Roman" w:hAnsi="Times New Roman" w:eastAsia="仿宋_GB2312"/>
                <w:sz w:val="24"/>
              </w:rPr>
            </w:pPr>
            <w:r>
              <w:rPr>
                <w:rFonts w:ascii="Times New Roman" w:hAnsi="Times New Roman" w:eastAsia="仿宋_GB2312"/>
                <w:sz w:val="24"/>
              </w:rPr>
              <w:t xml:space="preserve">45座（不含）以上客车</w:t>
            </w:r>
            <w:r/>
          </w:p>
        </w:tc>
        <w:tc>
          <w:tcPr>
            <w:tcW w:w="1963"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750</w:t>
            </w:r>
            <w:r/>
          </w:p>
        </w:tc>
        <w:tc>
          <w:tcPr>
            <w:tcW w:w="2060"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1100</w:t>
            </w:r>
            <w:r/>
          </w:p>
        </w:tc>
        <w:tc>
          <w:tcPr>
            <w:tcW w:w="1444"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80</w:t>
            </w:r>
            <w:r/>
          </w:p>
        </w:tc>
        <w:tc>
          <w:tcPr>
            <w:tcW w:w="1620"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7</w:t>
            </w:r>
            <w:r/>
          </w:p>
        </w:tc>
      </w:tr>
      <w:tr>
        <w:trPr>
          <w:jc w:val="center"/>
          <w:trHeight w:val="623"/>
        </w:trPr>
        <w:tc>
          <w:tcPr>
            <w:gridSpan w:val="6"/>
            <w:tcW w:w="9778" w:type="dxa"/>
            <w:vAlign w:val="center"/>
            <w:textDirection w:val="lrTb"/>
            <w:noWrap/>
          </w:tcPr>
          <w:p>
            <w:pPr>
              <w:pStyle w:val="938"/>
              <w:ind w:firstLine="560"/>
              <w:spacing w:before="0" w:after="0" w:line="380" w:lineRule="exact"/>
              <w:rPr>
                <w:rFonts w:ascii="Times New Roman" w:hAnsi="Times New Roman" w:eastAsia="仿宋_GB2312"/>
              </w:rPr>
            </w:pPr>
            <w:r/>
            <w:bookmarkStart w:id="78" w:name="OLE_LINK48"/>
            <w:r/>
            <w:bookmarkStart w:id="79" w:name="OLE_LINK39"/>
            <w:r>
              <w:rPr>
                <w:rFonts w:hint="eastAsia" w:ascii="仿宋_GB2312" w:hAnsi="仿宋_GB2312" w:eastAsia="仿宋_GB2312" w:cs="仿宋_GB2312"/>
                <w:sz w:val="28"/>
                <w:szCs w:val="28"/>
              </w:rPr>
              <w:t xml:space="preserve">备注：</w:t>
            </w:r>
            <w:r>
              <w:rPr>
                <w:rFonts w:ascii="Times New Roman" w:hAnsi="Times New Roman" w:eastAsia="仿宋_GB2312"/>
                <w:sz w:val="28"/>
                <w:szCs w:val="28"/>
              </w:rPr>
              <w:t xml:space="preserve">1</w:t>
            </w:r>
            <w:r>
              <w:rPr>
                <w:rFonts w:hint="eastAsia" w:ascii="仿宋_GB2312" w:hAnsi="仿宋_GB2312" w:eastAsia="仿宋_GB2312" w:cs="仿宋_GB2312"/>
                <w:sz w:val="28"/>
                <w:szCs w:val="28"/>
              </w:rPr>
              <w:t xml:space="preserve">.</w:t>
            </w:r>
            <w:r>
              <w:rPr>
                <w:rFonts w:ascii="Times New Roman" w:hAnsi="Times New Roman" w:eastAsia="仿宋_GB2312"/>
                <w:caps w:val="0"/>
                <w:sz w:val="28"/>
                <w:szCs w:val="28"/>
              </w:rPr>
              <w:t xml:space="preserve">小型面包车、皮卡按5座轿车价格执行。2</w:t>
            </w:r>
            <w:r>
              <w:rPr>
                <w:rFonts w:hint="eastAsia" w:ascii="仿宋_GB2312" w:hAnsi="仿宋_GB2312" w:eastAsia="仿宋_GB2312" w:cs="仿宋_GB2312"/>
                <w:sz w:val="28"/>
                <w:szCs w:val="28"/>
              </w:rPr>
              <w:t xml:space="preserve">.</w:t>
            </w:r>
            <w:r>
              <w:rPr>
                <w:rFonts w:ascii="Times New Roman" w:hAnsi="仿宋_GB2312" w:eastAsia="仿宋_GB2312"/>
                <w:sz w:val="28"/>
                <w:szCs w:val="28"/>
              </w:rPr>
              <w:t xml:space="preserve">本项目按折扣比例报价，最高限制单价为</w:t>
            </w:r>
            <w:r>
              <w:rPr>
                <w:rFonts w:ascii="Times New Roman" w:hAnsi="Times New Roman" w:eastAsia="仿宋_GB2312"/>
                <w:sz w:val="28"/>
                <w:szCs w:val="28"/>
              </w:rPr>
              <w:t xml:space="preserve">100%</w:t>
            </w:r>
            <w:r>
              <w:rPr>
                <w:rFonts w:ascii="Times New Roman" w:hAnsi="仿宋_GB2312" w:eastAsia="仿宋_GB2312"/>
                <w:sz w:val="28"/>
                <w:szCs w:val="28"/>
              </w:rPr>
              <w:t xml:space="preserve">。</w:t>
            </w:r>
            <w:r>
              <w:rPr>
                <w:rFonts w:hint="eastAsia" w:ascii="仿宋_GB2312" w:hAnsi="仿宋_GB2312" w:eastAsia="仿宋_GB2312" w:cs="仿宋_GB2312"/>
                <w:b/>
                <w:bCs/>
                <w:caps w:val="0"/>
                <w:sz w:val="28"/>
                <w:szCs w:val="28"/>
                <w:u w:val="single"/>
              </w:rPr>
              <w:t xml:space="preserve">折扣率是指表中各类车型最高单价限价的折扣比例。例如：供应商填报折扣率为95</w:t>
            </w:r>
            <w:r>
              <w:rPr>
                <w:rFonts w:ascii="仿宋_GB2312" w:hAnsi="仿宋_GB2312" w:eastAsia="仿宋_GB2312" w:cs="仿宋_GB2312"/>
                <w:b/>
                <w:bCs/>
                <w:caps w:val="0"/>
                <w:sz w:val="28"/>
                <w:szCs w:val="28"/>
                <w:u w:val="single"/>
              </w:rPr>
              <w:t xml:space="preserve">%</w:t>
            </w:r>
            <w:r>
              <w:rPr>
                <w:rFonts w:hint="eastAsia" w:ascii="仿宋_GB2312" w:hAnsi="仿宋_GB2312" w:eastAsia="仿宋_GB2312" w:cs="仿宋_GB2312"/>
                <w:b/>
                <w:bCs/>
                <w:caps w:val="0"/>
                <w:sz w:val="28"/>
                <w:szCs w:val="28"/>
                <w:u w:val="single"/>
              </w:rPr>
              <w:t xml:space="preserve">，则采购人租</w:t>
            </w:r>
            <w:r>
              <w:rPr>
                <w:rFonts w:ascii="仿宋_GB2312" w:hAnsi="仿宋_GB2312" w:eastAsia="仿宋_GB2312" w:cs="仿宋_GB2312"/>
                <w:b/>
                <w:bCs/>
                <w:caps w:val="0"/>
                <w:sz w:val="28"/>
                <w:szCs w:val="28"/>
                <w:u w:val="single"/>
              </w:rPr>
              <w:t xml:space="preserve">5</w:t>
            </w:r>
            <w:r>
              <w:rPr>
                <w:rFonts w:hint="eastAsia" w:ascii="仿宋_GB2312" w:hAnsi="仿宋_GB2312" w:eastAsia="仿宋_GB2312" w:cs="仿宋_GB2312"/>
                <w:b/>
                <w:bCs/>
                <w:caps w:val="0"/>
                <w:sz w:val="28"/>
                <w:szCs w:val="28"/>
                <w:u w:val="single"/>
              </w:rPr>
              <w:t xml:space="preserve">座轿车半日（</w:t>
            </w:r>
            <w:r>
              <w:rPr>
                <w:rFonts w:ascii="仿宋_GB2312" w:hAnsi="仿宋_GB2312" w:eastAsia="仿宋_GB2312" w:cs="仿宋_GB2312"/>
                <w:b/>
                <w:bCs/>
                <w:caps w:val="0"/>
                <w:sz w:val="28"/>
                <w:szCs w:val="28"/>
                <w:u w:val="single"/>
              </w:rPr>
              <w:t xml:space="preserve">4</w:t>
            </w:r>
            <w:r>
              <w:rPr>
                <w:rFonts w:hint="eastAsia" w:ascii="仿宋_GB2312" w:hAnsi="仿宋_GB2312" w:eastAsia="仿宋_GB2312" w:cs="仿宋_GB2312"/>
                <w:b/>
                <w:bCs/>
                <w:caps w:val="0"/>
                <w:sz w:val="28"/>
                <w:szCs w:val="28"/>
                <w:u w:val="single"/>
              </w:rPr>
              <w:t xml:space="preserve">小时</w:t>
            </w:r>
            <w:r>
              <w:rPr>
                <w:rFonts w:ascii="仿宋_GB2312" w:hAnsi="仿宋_GB2312" w:eastAsia="仿宋_GB2312" w:cs="仿宋_GB2312"/>
                <w:b/>
                <w:bCs/>
                <w:caps w:val="0"/>
                <w:sz w:val="28"/>
                <w:szCs w:val="28"/>
                <w:u w:val="single"/>
              </w:rPr>
              <w:t xml:space="preserve">/80</w:t>
            </w:r>
            <w:r>
              <w:rPr>
                <w:rFonts w:hint="eastAsia" w:ascii="仿宋_GB2312" w:hAnsi="仿宋_GB2312" w:eastAsia="仿宋_GB2312" w:cs="仿宋_GB2312"/>
                <w:b/>
                <w:bCs/>
                <w:caps w:val="0"/>
                <w:sz w:val="28"/>
                <w:szCs w:val="28"/>
                <w:u w:val="single"/>
              </w:rPr>
              <w:t xml:space="preserve">公里）价格</w:t>
            </w:r>
            <w:r>
              <w:rPr>
                <w:rFonts w:ascii="仿宋_GB2312" w:hAnsi="仿宋_GB2312" w:eastAsia="仿宋_GB2312" w:cs="仿宋_GB2312"/>
                <w:b/>
                <w:bCs/>
                <w:caps w:val="0"/>
                <w:sz w:val="28"/>
                <w:szCs w:val="28"/>
                <w:u w:val="single"/>
              </w:rPr>
              <w:t xml:space="preserve">=</w:t>
            </w:r>
            <w:r>
              <w:rPr>
                <w:rFonts w:hint="eastAsia" w:ascii="仿宋_GB2312" w:hAnsi="仿宋_GB2312" w:eastAsia="仿宋_GB2312" w:cs="仿宋_GB2312"/>
                <w:b/>
                <w:bCs/>
                <w:caps w:val="0"/>
                <w:sz w:val="28"/>
                <w:szCs w:val="28"/>
                <w:u w:val="single"/>
              </w:rPr>
              <w:t xml:space="preserve">280</w:t>
            </w:r>
            <w:r>
              <w:rPr>
                <w:rFonts w:ascii="仿宋_GB2312" w:hAnsi="仿宋_GB2312" w:eastAsia="仿宋_GB2312" w:cs="仿宋_GB2312"/>
                <w:b/>
                <w:bCs/>
                <w:caps w:val="0"/>
                <w:sz w:val="28"/>
                <w:szCs w:val="28"/>
                <w:u w:val="single"/>
              </w:rPr>
              <w:t xml:space="preserve">*</w:t>
            </w:r>
            <w:r>
              <w:rPr>
                <w:rFonts w:hint="eastAsia" w:ascii="仿宋_GB2312" w:hAnsi="仿宋_GB2312" w:eastAsia="仿宋_GB2312" w:cs="仿宋_GB2312"/>
                <w:b/>
                <w:bCs/>
                <w:caps w:val="0"/>
                <w:sz w:val="28"/>
                <w:szCs w:val="28"/>
                <w:u w:val="single"/>
              </w:rPr>
              <w:t xml:space="preserve">95</w:t>
            </w:r>
            <w:r>
              <w:rPr>
                <w:rFonts w:ascii="仿宋_GB2312" w:hAnsi="仿宋_GB2312" w:eastAsia="仿宋_GB2312" w:cs="仿宋_GB2312"/>
                <w:b/>
                <w:bCs/>
                <w:caps w:val="0"/>
                <w:sz w:val="28"/>
                <w:szCs w:val="28"/>
                <w:u w:val="single"/>
              </w:rPr>
              <w:t xml:space="preserve">%=</w:t>
            </w:r>
            <w:r>
              <w:rPr>
                <w:rFonts w:hint="eastAsia" w:ascii="仿宋_GB2312" w:hAnsi="仿宋_GB2312" w:eastAsia="仿宋_GB2312" w:cs="仿宋_GB2312"/>
                <w:b/>
                <w:bCs/>
                <w:caps w:val="0"/>
                <w:sz w:val="28"/>
                <w:szCs w:val="28"/>
                <w:u w:val="single"/>
              </w:rPr>
              <w:t xml:space="preserve">266元。</w:t>
            </w:r>
            <w:bookmarkEnd w:id="78"/>
            <w:r/>
            <w:bookmarkEnd w:id="79"/>
            <w:r/>
            <w:bookmarkEnd w:id="73"/>
            <w:r/>
            <w:bookmarkEnd w:id="74"/>
            <w:r/>
            <w:bookmarkEnd w:id="75"/>
            <w:r/>
            <w:r/>
          </w:p>
        </w:tc>
      </w:tr>
    </w:tbl>
    <w:p>
      <w:pPr>
        <w:ind w:firstLine="560"/>
        <w:spacing w:line="500" w:lineRule="exact"/>
        <w:rPr>
          <w:rFonts w:ascii="Times New Roman" w:hAnsi="Times New Roman" w:eastAsia="仿宋_GB2312"/>
          <w:caps/>
          <w:sz w:val="28"/>
          <w:szCs w:val="28"/>
        </w:rPr>
      </w:pPr>
      <w:r>
        <w:rPr>
          <w:rFonts w:hint="eastAsia" w:ascii="Times New Roman" w:hAnsi="Times New Roman" w:eastAsia="仿宋_GB2312"/>
          <w:caps/>
          <w:sz w:val="28"/>
          <w:szCs w:val="28"/>
        </w:rPr>
        <w:t xml:space="preserve">5. 租车结算时，建议按如下表格方案：</w:t>
      </w:r>
      <w:r/>
    </w:p>
    <w:tbl>
      <w:tblPr>
        <w:tblStyle w:val="918"/>
        <w:tblW w:w="971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365"/>
        <w:gridCol w:w="1836"/>
        <w:gridCol w:w="1837"/>
        <w:gridCol w:w="1837"/>
        <w:gridCol w:w="1837"/>
      </w:tblGrid>
      <w:tr>
        <w:trPr>
          <w:jc w:val="center"/>
          <w:trHeight w:val="1690"/>
        </w:trPr>
        <w:tc>
          <w:tcPr>
            <w:tcW w:w="2365" w:type="dxa"/>
            <w:vAlign w:val="center"/>
            <w:textDirection w:val="lrTb"/>
            <w:noWrap/>
          </w:tcPr>
          <w:p>
            <w:pPr>
              <w:jc w:val="center"/>
              <w:rPr>
                <w:rFonts w:ascii="仿宋_GB2312" w:eastAsia="仿宋_GB2312"/>
                <w:sz w:val="24"/>
              </w:rPr>
            </w:pPr>
            <w:r>
              <w:rPr>
                <w:rFonts w:ascii="仿宋_GB2312" w:eastAsia="仿宋_GB2312"/>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474345</wp:posOffset>
                      </wp:positionH>
                      <wp:positionV relativeFrom="paragraph">
                        <wp:posOffset>-635</wp:posOffset>
                      </wp:positionV>
                      <wp:extent cx="945515" cy="1062990"/>
                      <wp:effectExtent l="0" t="0" r="0" b="0"/>
                      <wp:wrapNone/>
                      <wp:docPr id="5" name="直接箭头连接符 1"/>
                      <wp:cNvGraphicFramePr/>
                      <a:graphic xmlns:a="http://schemas.openxmlformats.org/drawingml/2006/main">
                        <a:graphicData uri="http://schemas.microsoft.com/office/word/2010/wordprocessingShape">
                          <wps:wsp>
                            <wps:cNvPr id="0" name=""/>
                            <wps:cNvSpPr/>
                            <wps:spPr bwMode="auto">
                              <a:xfrm flipH="1" flipV="1">
                                <a:off x="0" y="0"/>
                                <a:ext cx="945515" cy="10629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37.4pt;mso-position-horizontal:absolute;mso-position-vertical-relative:text;margin-top:-0.0pt;mso-position-vertical:absolute;width:74.5pt;height:83.7pt;mso-wrap-distance-left:9.0pt;mso-wrap-distance-top:0.0pt;mso-wrap-distance-right:9.0pt;mso-wrap-distance-bottom:0.0pt;flip:xy;visibility:visible;" filled="f" strokecolor="#000000" strokeweight="0.75pt">
                      <v:stroke dashstyle="solid"/>
                    </v:shape>
                  </w:pict>
                </mc:Fallback>
              </mc:AlternateContent>
            </w:r>
            <w:r>
              <w:rPr>
                <w:rFonts w:ascii="仿宋_GB2312" w:eastAsia="仿宋_GB2312"/>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-86360</wp:posOffset>
                      </wp:positionH>
                      <wp:positionV relativeFrom="paragraph">
                        <wp:posOffset>608330</wp:posOffset>
                      </wp:positionV>
                      <wp:extent cx="716915" cy="48768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716915" cy="487680"/>
                              </a:xfrm>
                              <a:prstGeom prst="rect">
                                <a:avLst/>
                              </a:prstGeom>
                              <a:solidFill>
                                <a:srgbClr val="FFFFFF"/>
                              </a:solidFill>
                              <a:ln>
                                <a:noFill/>
                              </a:ln>
                              <a:effectLst/>
                            </wps:spPr>
                            <wps:txbx>
                              <w:txbxContent>
                                <w:p>
                                  <w:r>
                                    <w:rPr>
                                      <w:rFonts w:hint="eastAsia"/>
                                    </w:rPr>
                                    <w:t xml:space="preserve">服务时间</w:t>
                                  </w:r>
                                  <w:r/>
                                </w:p>
                                <w:p>
                                  <w:r>
                                    <w:rPr>
                                      <w:rFonts w:hint="eastAsia"/>
                                    </w:rPr>
                                    <w:t xml:space="preserve">（小时）</w:t>
                                  </w:r>
                                  <w:r/>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shape 5" o:spid="_x0000_s5" o:spt="202" type="#_x0000_t202" style="position:absolute;z-index:-251660288;o:allowoverlap:true;o:allowincell:true;mso-position-horizontal-relative:text;margin-left:-6.8pt;mso-position-horizontal:absolute;mso-position-vertical-relative:text;margin-top:47.9pt;mso-position-vertical:absolute;width:56.4pt;height:38.4pt;mso-wrap-distance-left:9.0pt;mso-wrap-distance-top:0.0pt;mso-wrap-distance-right:9.0pt;mso-wrap-distance-bottom:0.0pt;visibility:visible;" fillcolor="#FFFFFF" stroked="f">
                      <v:textbox inset="0,0,0,0">
                        <w:txbxContent>
                          <w:p>
                            <w:r>
                              <w:rPr>
                                <w:rFonts w:hint="eastAsia"/>
                              </w:rPr>
                              <w:t xml:space="preserve">服务时间</w:t>
                            </w:r>
                            <w:r/>
                          </w:p>
                          <w:p>
                            <w:r>
                              <w:rPr>
                                <w:rFonts w:hint="eastAsia"/>
                              </w:rPr>
                              <w:t xml:space="preserve">（小时）</w:t>
                            </w:r>
                            <w:r/>
                          </w:p>
                        </w:txbxContent>
                      </v:textbox>
                    </v:shape>
                  </w:pict>
                </mc:Fallback>
              </mc:AlternateContent>
            </w:r>
            <w:r>
              <w:rPr>
                <w:rFonts w:ascii="仿宋_GB2312" w:eastAsia="仿宋_GB2312"/>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-24130</wp:posOffset>
                      </wp:positionH>
                      <wp:positionV relativeFrom="paragraph">
                        <wp:posOffset>169545</wp:posOffset>
                      </wp:positionV>
                      <wp:extent cx="716915" cy="28956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716915" cy="289560"/>
                              </a:xfrm>
                              <a:prstGeom prst="rect">
                                <a:avLst/>
                              </a:prstGeom>
                              <a:solidFill>
                                <a:srgbClr val="FFFFFF"/>
                              </a:solidFill>
                              <a:ln>
                                <a:noFill/>
                              </a:ln>
                              <a:effectLst/>
                            </wps:spPr>
                            <wps:txbx>
                              <w:txbxContent>
                                <w:p>
                                  <w:r>
                                    <w:rPr>
                                      <w:rFonts w:hint="eastAsia"/>
                                    </w:rPr>
                                    <w:t xml:space="preserve">结算方式</w:t>
                                  </w:r>
                                  <w:r/>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shape 6" o:spid="_x0000_s6" o:spt="202" type="#_x0000_t202" style="position:absolute;z-index:-251660288;o:allowoverlap:true;o:allowincell:true;mso-position-horizontal-relative:text;margin-left:-1.9pt;mso-position-horizontal:absolute;mso-position-vertical-relative:text;margin-top:13.3pt;mso-position-vertical:absolute;width:56.4pt;height:22.8pt;mso-wrap-distance-left:9.0pt;mso-wrap-distance-top:0.0pt;mso-wrap-distance-right:9.0pt;mso-wrap-distance-bottom:0.0pt;visibility:visible;" fillcolor="#FFFFFF" stroked="f">
                      <v:textbox inset="0,0,0,0">
                        <w:txbxContent>
                          <w:p>
                            <w:r>
                              <w:rPr>
                                <w:rFonts w:hint="eastAsia"/>
                              </w:rPr>
                              <w:t xml:space="preserve">结算方式</w:t>
                            </w:r>
                            <w:r/>
                          </w:p>
                        </w:txbxContent>
                      </v:textbox>
                    </v:shape>
                  </w:pict>
                </mc:Fallback>
              </mc:AlternateContent>
            </w:r>
            <w:r>
              <w:rPr>
                <w:rFonts w:ascii="仿宋_GB2312" w:eastAsia="仿宋_GB2312"/>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741045</wp:posOffset>
                      </wp:positionH>
                      <wp:positionV relativeFrom="paragraph">
                        <wp:posOffset>24765</wp:posOffset>
                      </wp:positionV>
                      <wp:extent cx="716915" cy="487680"/>
                      <wp:effectExtent l="0" t="0" r="0" b="0"/>
                      <wp:wrapNone/>
                      <wp:docPr id="8" name="文本框 5"/>
                      <wp:cNvGraphicFramePr/>
                      <a:graphic xmlns:a="http://schemas.openxmlformats.org/drawingml/2006/main">
                        <a:graphicData uri="http://schemas.microsoft.com/office/word/2010/wordprocessingShape">
                          <wps:wsp>
                            <wps:cNvPr id="0" name=""/>
                            <wps:cNvSpPr txBox="1"/>
                            <wps:spPr bwMode="auto">
                              <a:xfrm>
                                <a:off x="0" y="0"/>
                                <a:ext cx="716915" cy="487680"/>
                              </a:xfrm>
                              <a:prstGeom prst="rect">
                                <a:avLst/>
                              </a:prstGeom>
                              <a:solidFill>
                                <a:srgbClr val="FFFFFF"/>
                              </a:solidFill>
                              <a:ln>
                                <a:noFill/>
                              </a:ln>
                              <a:effectLst/>
                            </wps:spPr>
                            <wps:txbx>
                              <w:txbxContent>
                                <w:p>
                                  <w:r>
                                    <w:rPr>
                                      <w:rFonts w:hint="eastAsia"/>
                                    </w:rPr>
                                    <w:t xml:space="preserve">服务里程</w:t>
                                  </w:r>
                                  <w:r/>
                                </w:p>
                                <w:p>
                                  <w:r>
                                    <w:rPr>
                                      <w:rFonts w:hint="eastAsia"/>
                                    </w:rPr>
                                    <w:t xml:space="preserve">（公里）</w:t>
                                  </w:r>
                                  <w:r/>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shape 7" o:spid="_x0000_s7" o:spt="202" type="#_x0000_t202" style="position:absolute;z-index:-251660288;o:allowoverlap:true;o:allowincell:true;mso-position-horizontal-relative:text;margin-left:58.3pt;mso-position-horizontal:absolute;mso-position-vertical-relative:text;margin-top:1.9pt;mso-position-vertical:absolute;width:56.4pt;height:38.4pt;mso-wrap-distance-left:9.0pt;mso-wrap-distance-top:0.0pt;mso-wrap-distance-right:9.0pt;mso-wrap-distance-bottom:0.0pt;visibility:visible;" fillcolor="#FFFFFF" stroked="f">
                      <v:textbox inset="0,0,0,0">
                        <w:txbxContent>
                          <w:p>
                            <w:r>
                              <w:rPr>
                                <w:rFonts w:hint="eastAsia"/>
                              </w:rPr>
                              <w:t xml:space="preserve">服务里程</w:t>
                            </w:r>
                            <w:r/>
                          </w:p>
                          <w:p>
                            <w:r>
                              <w:rPr>
                                <w:rFonts w:hint="eastAsia"/>
                              </w:rPr>
                              <w:t xml:space="preserve">（公里）</w:t>
                            </w:r>
                            <w:r/>
                          </w:p>
                        </w:txbxContent>
                      </v:textbox>
                    </v:shape>
                  </w:pict>
                </mc:Fallback>
              </mc:AlternateContent>
            </w:r>
            <w:r>
              <w:rPr>
                <w:rFonts w:ascii="仿宋_GB2312" w:eastAsia="仿宋_GB2312"/>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-50165</wp:posOffset>
                      </wp:positionH>
                      <wp:positionV relativeFrom="paragraph">
                        <wp:posOffset>360680</wp:posOffset>
                      </wp:positionV>
                      <wp:extent cx="1481455" cy="705485"/>
                      <wp:effectExtent l="0" t="0" r="0" b="0"/>
                      <wp:wrapNone/>
                      <wp:docPr id="9" name="直接箭头连接符 6"/>
                      <wp:cNvGraphicFramePr/>
                      <a:graphic xmlns:a="http://schemas.openxmlformats.org/drawingml/2006/main">
                        <a:graphicData uri="http://schemas.microsoft.com/office/word/2010/wordprocessingShape">
                          <wps:wsp>
                            <wps:cNvPr id="0" name=""/>
                            <wps:cNvSpPr/>
                            <wps:spPr bwMode="auto">
                              <a:xfrm flipH="1" flipV="1">
                                <a:off x="0" y="0"/>
                                <a:ext cx="1481455" cy="70548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3.9pt;mso-position-horizontal:absolute;mso-position-vertical-relative:text;margin-top:28.4pt;mso-position-vertical:absolute;width:116.6pt;height:55.5pt;mso-wrap-distance-left:9.0pt;mso-wrap-distance-top:0.0pt;mso-wrap-distance-right:9.0pt;mso-wrap-distance-bottom:0.0pt;flip:xy;visibility:visible;" filled="f" strokecolor="#000000" strokeweight="0.75pt">
                      <v:stroke dashstyle="solid"/>
                    </v:shape>
                  </w:pict>
                </mc:Fallback>
              </mc:AlternateContent>
            </w:r>
            <w:r/>
          </w:p>
        </w:tc>
        <w:tc>
          <w:tcPr>
            <w:tcW w:w="1836" w:type="dxa"/>
            <w:vAlign w:val="center"/>
            <w:textDirection w:val="lrTb"/>
            <w:noWrap/>
          </w:tcPr>
          <w:p>
            <w:pPr>
              <w:jc w:val="center"/>
              <w:rPr>
                <w:rFonts w:ascii="Times New Roman" w:hAnsi="Times New Roman" w:eastAsia="仿宋_GB2312"/>
                <w:sz w:val="24"/>
              </w:rPr>
            </w:pPr>
            <w:r>
              <w:rPr>
                <w:rFonts w:ascii="Times New Roman" w:hAnsi="Times New Roman" w:eastAsia="仿宋_GB2312"/>
                <w:sz w:val="24"/>
              </w:rPr>
              <w:t xml:space="preserve">1－80</w:t>
            </w:r>
            <w:r/>
          </w:p>
        </w:tc>
        <w:tc>
          <w:tcPr>
            <w:tcW w:w="1837" w:type="dxa"/>
            <w:vAlign w:val="center"/>
            <w:textDirection w:val="lrTb"/>
            <w:noWrap/>
          </w:tcPr>
          <w:p>
            <w:pPr>
              <w:jc w:val="center"/>
              <w:rPr>
                <w:rFonts w:ascii="Times New Roman" w:hAnsi="Times New Roman" w:eastAsia="仿宋_GB2312"/>
                <w:sz w:val="24"/>
              </w:rPr>
            </w:pPr>
            <w:r>
              <w:rPr>
                <w:rFonts w:ascii="Times New Roman" w:hAnsi="Times New Roman" w:eastAsia="仿宋_GB2312"/>
                <w:sz w:val="24"/>
              </w:rPr>
              <w:t xml:space="preserve">81－120</w:t>
            </w:r>
            <w:r/>
          </w:p>
        </w:tc>
        <w:tc>
          <w:tcPr>
            <w:tcW w:w="1837" w:type="dxa"/>
            <w:vAlign w:val="center"/>
            <w:textDirection w:val="lrTb"/>
            <w:noWrap/>
          </w:tcPr>
          <w:p>
            <w:pPr>
              <w:jc w:val="center"/>
              <w:rPr>
                <w:rFonts w:ascii="Times New Roman" w:hAnsi="Times New Roman" w:eastAsia="仿宋_GB2312"/>
                <w:sz w:val="24"/>
              </w:rPr>
            </w:pPr>
            <w:r>
              <w:rPr>
                <w:rFonts w:ascii="Times New Roman" w:hAnsi="Times New Roman" w:eastAsia="仿宋_GB2312"/>
                <w:sz w:val="24"/>
              </w:rPr>
              <w:t xml:space="preserve">121－160</w:t>
            </w:r>
            <w:r/>
          </w:p>
        </w:tc>
        <w:tc>
          <w:tcPr>
            <w:tcW w:w="1837" w:type="dxa"/>
            <w:vAlign w:val="center"/>
            <w:textDirection w:val="lrTb"/>
            <w:noWrap/>
          </w:tcPr>
          <w:p>
            <w:pPr>
              <w:jc w:val="center"/>
              <w:rPr>
                <w:rFonts w:ascii="Times New Roman" w:hAnsi="Times New Roman" w:eastAsia="仿宋_GB2312"/>
                <w:sz w:val="24"/>
              </w:rPr>
            </w:pPr>
            <w:r>
              <w:rPr>
                <w:rFonts w:ascii="Times New Roman" w:hAnsi="Times New Roman" w:eastAsia="仿宋_GB2312"/>
                <w:sz w:val="24"/>
              </w:rPr>
              <w:t xml:space="preserve">160以上</w:t>
            </w:r>
            <w:r/>
          </w:p>
        </w:tc>
      </w:tr>
      <w:tr>
        <w:trPr>
          <w:jc w:val="center"/>
          <w:trHeight w:val="624"/>
        </w:trPr>
        <w:tc>
          <w:tcPr>
            <w:tcW w:w="2365" w:type="dxa"/>
            <w:vAlign w:val="center"/>
            <w:textDirection w:val="lrTb"/>
            <w:noWrap/>
          </w:tcPr>
          <w:p>
            <w:pPr>
              <w:jc w:val="center"/>
              <w:rPr>
                <w:rFonts w:ascii="Times New Roman" w:hAnsi="Times New Roman" w:eastAsia="仿宋_GB2312"/>
                <w:sz w:val="24"/>
              </w:rPr>
            </w:pPr>
            <w:r>
              <w:rPr>
                <w:rFonts w:ascii="Times New Roman" w:hAnsi="Times New Roman" w:eastAsia="仿宋_GB2312"/>
                <w:sz w:val="24"/>
              </w:rPr>
              <w:t xml:space="preserve">0－4（含）</w:t>
            </w:r>
            <w:r/>
          </w:p>
        </w:tc>
        <w:tc>
          <w:tcPr>
            <w:tcW w:w="1836" w:type="dxa"/>
            <w:vAlign w:val="center"/>
            <w:textDirection w:val="lrTb"/>
            <w:noWrap/>
          </w:tcPr>
          <w:p>
            <w:pPr>
              <w:jc w:val="center"/>
              <w:rPr>
                <w:rFonts w:ascii="仿宋_GB2312" w:eastAsia="仿宋_GB2312"/>
                <w:sz w:val="24"/>
              </w:rPr>
            </w:pPr>
            <w:r>
              <w:rPr>
                <w:rFonts w:hint="eastAsia" w:ascii="仿宋_GB2312" w:hAnsi="宋体" w:eastAsia="仿宋_GB2312"/>
                <w:sz w:val="24"/>
              </w:rPr>
              <w:t xml:space="preserve">半日租</w:t>
            </w:r>
            <w:r/>
          </w:p>
        </w:tc>
        <w:tc>
          <w:tcPr>
            <w:tcW w:w="1837" w:type="dxa"/>
            <w:vAlign w:val="center"/>
            <w:textDirection w:val="lrTb"/>
            <w:noWrap/>
          </w:tcPr>
          <w:p>
            <w:pPr>
              <w:jc w:val="center"/>
              <w:rPr>
                <w:rFonts w:ascii="仿宋_GB2312" w:eastAsia="仿宋_GB2312"/>
                <w:sz w:val="24"/>
              </w:rPr>
            </w:pPr>
            <w:r>
              <w:rPr>
                <w:rFonts w:hint="eastAsia" w:ascii="仿宋_GB2312" w:hAnsi="宋体" w:eastAsia="仿宋_GB2312"/>
                <w:sz w:val="24"/>
              </w:rPr>
              <w:t xml:space="preserve">半日租+超公里</w:t>
            </w:r>
            <w:r/>
          </w:p>
        </w:tc>
        <w:tc>
          <w:tcPr>
            <w:tcW w:w="1837" w:type="dxa"/>
            <w:vAlign w:val="center"/>
            <w:textDirection w:val="lrTb"/>
            <w:noWrap/>
          </w:tcPr>
          <w:p>
            <w:pPr>
              <w:jc w:val="center"/>
              <w:rPr>
                <w:rFonts w:ascii="仿宋_GB2312" w:eastAsia="仿宋_GB2312"/>
                <w:sz w:val="24"/>
              </w:rPr>
            </w:pPr>
            <w:r>
              <w:rPr>
                <w:rFonts w:hint="eastAsia" w:ascii="仿宋_GB2312" w:hAnsi="宋体" w:eastAsia="仿宋_GB2312"/>
                <w:sz w:val="24"/>
              </w:rPr>
              <w:t xml:space="preserve">日租</w:t>
            </w:r>
            <w:r/>
          </w:p>
        </w:tc>
        <w:tc>
          <w:tcPr>
            <w:tcW w:w="1837" w:type="dxa"/>
            <w:vAlign w:val="center"/>
            <w:textDirection w:val="lrTb"/>
            <w:noWrap/>
          </w:tcPr>
          <w:p>
            <w:pPr>
              <w:jc w:val="center"/>
              <w:rPr>
                <w:rFonts w:ascii="仿宋_GB2312" w:eastAsia="仿宋_GB2312"/>
                <w:sz w:val="24"/>
              </w:rPr>
            </w:pPr>
            <w:r>
              <w:rPr>
                <w:rFonts w:hint="eastAsia" w:ascii="仿宋_GB2312" w:hAnsi="宋体" w:eastAsia="仿宋_GB2312"/>
                <w:sz w:val="24"/>
              </w:rPr>
              <w:t xml:space="preserve">日租+超公里</w:t>
            </w:r>
            <w:r/>
          </w:p>
        </w:tc>
      </w:tr>
      <w:tr>
        <w:trPr>
          <w:jc w:val="center"/>
          <w:trHeight w:val="624"/>
        </w:trPr>
        <w:tc>
          <w:tcPr>
            <w:tcW w:w="2365" w:type="dxa"/>
            <w:vAlign w:val="center"/>
            <w:textDirection w:val="lrTb"/>
            <w:noWrap/>
          </w:tcPr>
          <w:p>
            <w:pPr>
              <w:jc w:val="center"/>
              <w:rPr>
                <w:rFonts w:ascii="Times New Roman" w:hAnsi="Times New Roman" w:eastAsia="仿宋_GB2312"/>
                <w:sz w:val="24"/>
              </w:rPr>
            </w:pPr>
            <w:r>
              <w:rPr>
                <w:rFonts w:ascii="Times New Roman" w:hAnsi="Times New Roman" w:eastAsia="仿宋_GB2312"/>
                <w:sz w:val="24"/>
              </w:rPr>
              <w:t xml:space="preserve">4（不含）－6（含）</w:t>
            </w:r>
            <w:r/>
          </w:p>
        </w:tc>
        <w:tc>
          <w:tcPr>
            <w:tcW w:w="1836" w:type="dxa"/>
            <w:vAlign w:val="center"/>
            <w:textDirection w:val="lrTb"/>
            <w:noWrap/>
          </w:tcPr>
          <w:p>
            <w:pPr>
              <w:jc w:val="center"/>
              <w:rPr>
                <w:rFonts w:ascii="仿宋_GB2312" w:eastAsia="仿宋_GB2312"/>
                <w:sz w:val="24"/>
              </w:rPr>
            </w:pPr>
            <w:r>
              <w:rPr>
                <w:rFonts w:hint="eastAsia" w:ascii="仿宋_GB2312" w:hAnsi="宋体" w:eastAsia="仿宋_GB2312"/>
                <w:sz w:val="24"/>
              </w:rPr>
              <w:t xml:space="preserve">半日租+超时</w:t>
            </w:r>
            <w:r/>
          </w:p>
        </w:tc>
        <w:tc>
          <w:tcPr>
            <w:tcW w:w="1837" w:type="dxa"/>
            <w:vAlign w:val="center"/>
            <w:textDirection w:val="lrTb"/>
            <w:noWrap/>
          </w:tcPr>
          <w:p>
            <w:pPr>
              <w:jc w:val="center"/>
              <w:rPr>
                <w:rFonts w:ascii="仿宋_GB2312" w:eastAsia="仿宋_GB2312"/>
                <w:sz w:val="24"/>
              </w:rPr>
            </w:pPr>
            <w:r>
              <w:rPr>
                <w:rFonts w:hint="eastAsia" w:ascii="仿宋_GB2312" w:hAnsi="宋体" w:eastAsia="仿宋_GB2312"/>
                <w:sz w:val="24"/>
              </w:rPr>
              <w:t xml:space="preserve">半日租+超公里或超时</w:t>
            </w:r>
            <w:r/>
          </w:p>
        </w:tc>
        <w:tc>
          <w:tcPr>
            <w:tcW w:w="1837" w:type="dxa"/>
            <w:vAlign w:val="center"/>
            <w:textDirection w:val="lrTb"/>
            <w:noWrap/>
          </w:tcPr>
          <w:p>
            <w:pPr>
              <w:jc w:val="center"/>
              <w:rPr>
                <w:rFonts w:ascii="仿宋_GB2312" w:eastAsia="仿宋_GB2312"/>
                <w:sz w:val="24"/>
              </w:rPr>
            </w:pPr>
            <w:r>
              <w:rPr>
                <w:rFonts w:hint="eastAsia" w:ascii="仿宋_GB2312" w:hAnsi="宋体" w:eastAsia="仿宋_GB2312"/>
                <w:sz w:val="24"/>
              </w:rPr>
              <w:t xml:space="preserve">日租</w:t>
            </w:r>
            <w:r/>
          </w:p>
        </w:tc>
        <w:tc>
          <w:tcPr>
            <w:tcW w:w="1837" w:type="dxa"/>
            <w:vAlign w:val="center"/>
            <w:textDirection w:val="lrTb"/>
            <w:noWrap/>
          </w:tcPr>
          <w:p>
            <w:pPr>
              <w:jc w:val="center"/>
              <w:rPr>
                <w:rFonts w:ascii="仿宋_GB2312" w:eastAsia="仿宋_GB2312"/>
                <w:sz w:val="24"/>
              </w:rPr>
            </w:pPr>
            <w:r>
              <w:rPr>
                <w:rFonts w:hint="eastAsia" w:ascii="仿宋_GB2312" w:hAnsi="宋体" w:eastAsia="仿宋_GB2312"/>
                <w:sz w:val="24"/>
              </w:rPr>
              <w:t xml:space="preserve">日租+超公里</w:t>
            </w:r>
            <w:r/>
          </w:p>
        </w:tc>
      </w:tr>
      <w:tr>
        <w:trPr>
          <w:jc w:val="center"/>
          <w:trHeight w:val="624"/>
        </w:trPr>
        <w:tc>
          <w:tcPr>
            <w:tcW w:w="2365" w:type="dxa"/>
            <w:vAlign w:val="center"/>
            <w:textDirection w:val="lrTb"/>
            <w:noWrap/>
          </w:tcPr>
          <w:p>
            <w:pPr>
              <w:jc w:val="center"/>
              <w:rPr>
                <w:rFonts w:ascii="Times New Roman" w:hAnsi="Times New Roman" w:eastAsia="仿宋_GB2312"/>
                <w:sz w:val="24"/>
              </w:rPr>
            </w:pPr>
            <w:r>
              <w:rPr>
                <w:rFonts w:ascii="Times New Roman" w:hAnsi="Times New Roman" w:eastAsia="仿宋_GB2312"/>
                <w:sz w:val="24"/>
              </w:rPr>
              <w:t xml:space="preserve">6（不含）－8（含）</w:t>
            </w:r>
            <w:r/>
          </w:p>
        </w:tc>
        <w:tc>
          <w:tcPr>
            <w:tcW w:w="1836" w:type="dxa"/>
            <w:vAlign w:val="center"/>
            <w:textDirection w:val="lrTb"/>
            <w:noWrap/>
          </w:tcPr>
          <w:p>
            <w:pPr>
              <w:jc w:val="center"/>
              <w:rPr>
                <w:rFonts w:ascii="仿宋_GB2312" w:eastAsia="仿宋_GB2312"/>
                <w:sz w:val="24"/>
              </w:rPr>
            </w:pPr>
            <w:r>
              <w:rPr>
                <w:rFonts w:hint="eastAsia" w:ascii="仿宋_GB2312" w:hAnsi="宋体" w:eastAsia="仿宋_GB2312"/>
                <w:sz w:val="24"/>
              </w:rPr>
              <w:t xml:space="preserve">半日租+超时</w:t>
            </w:r>
            <w:r/>
          </w:p>
        </w:tc>
        <w:tc>
          <w:tcPr>
            <w:tcW w:w="1837" w:type="dxa"/>
            <w:vAlign w:val="center"/>
            <w:textDirection w:val="lrTb"/>
            <w:noWrap/>
          </w:tcPr>
          <w:p>
            <w:pPr>
              <w:jc w:val="center"/>
              <w:rPr>
                <w:rFonts w:ascii="仿宋_GB2312" w:eastAsia="仿宋_GB2312"/>
                <w:sz w:val="24"/>
              </w:rPr>
            </w:pPr>
            <w:r>
              <w:rPr>
                <w:rFonts w:hint="eastAsia" w:ascii="仿宋_GB2312" w:hAnsi="宋体" w:eastAsia="仿宋_GB2312"/>
                <w:sz w:val="24"/>
              </w:rPr>
              <w:t xml:space="preserve">日租</w:t>
            </w:r>
            <w:r/>
          </w:p>
        </w:tc>
        <w:tc>
          <w:tcPr>
            <w:tcW w:w="1837" w:type="dxa"/>
            <w:vAlign w:val="center"/>
            <w:textDirection w:val="lrTb"/>
            <w:noWrap/>
          </w:tcPr>
          <w:p>
            <w:pPr>
              <w:jc w:val="center"/>
              <w:rPr>
                <w:rFonts w:ascii="仿宋_GB2312" w:eastAsia="仿宋_GB2312"/>
                <w:sz w:val="24"/>
              </w:rPr>
            </w:pPr>
            <w:r>
              <w:rPr>
                <w:rFonts w:hint="eastAsia" w:ascii="仿宋_GB2312" w:hAnsi="宋体" w:eastAsia="仿宋_GB2312"/>
                <w:sz w:val="24"/>
              </w:rPr>
              <w:t xml:space="preserve">日租</w:t>
            </w:r>
            <w:r/>
          </w:p>
        </w:tc>
        <w:tc>
          <w:tcPr>
            <w:tcW w:w="1837" w:type="dxa"/>
            <w:vAlign w:val="center"/>
            <w:textDirection w:val="lrTb"/>
            <w:noWrap/>
          </w:tcPr>
          <w:p>
            <w:pPr>
              <w:jc w:val="center"/>
              <w:rPr>
                <w:rFonts w:ascii="仿宋_GB2312" w:eastAsia="仿宋_GB2312"/>
                <w:sz w:val="24"/>
              </w:rPr>
            </w:pPr>
            <w:r>
              <w:rPr>
                <w:rFonts w:hint="eastAsia" w:ascii="仿宋_GB2312" w:hAnsi="宋体" w:eastAsia="仿宋_GB2312"/>
                <w:sz w:val="24"/>
              </w:rPr>
              <w:t xml:space="preserve">日租+超公里</w:t>
            </w:r>
            <w:r/>
          </w:p>
        </w:tc>
      </w:tr>
      <w:tr>
        <w:trPr>
          <w:jc w:val="center"/>
          <w:trHeight w:val="624"/>
        </w:trPr>
        <w:tc>
          <w:tcPr>
            <w:tcW w:w="2365" w:type="dxa"/>
            <w:vAlign w:val="center"/>
            <w:textDirection w:val="lrTb"/>
            <w:noWrap/>
          </w:tcPr>
          <w:p>
            <w:pPr>
              <w:jc w:val="center"/>
              <w:rPr>
                <w:rFonts w:ascii="Times New Roman" w:hAnsi="Times New Roman" w:eastAsia="仿宋_GB2312"/>
                <w:sz w:val="24"/>
              </w:rPr>
            </w:pPr>
            <w:r>
              <w:rPr>
                <w:rFonts w:ascii="Times New Roman" w:hAnsi="Times New Roman" w:eastAsia="仿宋_GB2312"/>
                <w:sz w:val="24"/>
              </w:rPr>
              <w:t xml:space="preserve">8以上</w:t>
            </w:r>
            <w:r/>
          </w:p>
        </w:tc>
        <w:tc>
          <w:tcPr>
            <w:tcW w:w="1836" w:type="dxa"/>
            <w:vAlign w:val="center"/>
            <w:textDirection w:val="lrTb"/>
            <w:noWrap/>
          </w:tcPr>
          <w:p>
            <w:pPr>
              <w:jc w:val="center"/>
              <w:rPr>
                <w:rFonts w:ascii="仿宋_GB2312" w:eastAsia="仿宋_GB2312"/>
                <w:sz w:val="24"/>
              </w:rPr>
            </w:pPr>
            <w:r>
              <w:rPr>
                <w:rFonts w:hint="eastAsia" w:ascii="仿宋_GB2312" w:hAnsi="宋体" w:eastAsia="仿宋_GB2312"/>
                <w:sz w:val="24"/>
              </w:rPr>
              <w:t xml:space="preserve">半日租+超时</w:t>
            </w:r>
            <w:r/>
          </w:p>
        </w:tc>
        <w:tc>
          <w:tcPr>
            <w:tcW w:w="1837" w:type="dxa"/>
            <w:vAlign w:val="center"/>
            <w:textDirection w:val="lrTb"/>
            <w:noWrap/>
          </w:tcPr>
          <w:p>
            <w:pPr>
              <w:jc w:val="center"/>
              <w:rPr>
                <w:rFonts w:ascii="仿宋_GB2312" w:eastAsia="仿宋_GB2312"/>
                <w:sz w:val="24"/>
              </w:rPr>
            </w:pPr>
            <w:r>
              <w:rPr>
                <w:rFonts w:hint="eastAsia" w:ascii="仿宋_GB2312" w:hAnsi="宋体" w:eastAsia="仿宋_GB2312"/>
                <w:sz w:val="24"/>
              </w:rPr>
              <w:t xml:space="preserve">日租+超时</w:t>
            </w:r>
            <w:r/>
          </w:p>
        </w:tc>
        <w:tc>
          <w:tcPr>
            <w:tcW w:w="1837" w:type="dxa"/>
            <w:vAlign w:val="center"/>
            <w:textDirection w:val="lrTb"/>
            <w:noWrap/>
          </w:tcPr>
          <w:p>
            <w:pPr>
              <w:jc w:val="center"/>
              <w:rPr>
                <w:rFonts w:ascii="仿宋_GB2312" w:eastAsia="仿宋_GB2312"/>
                <w:sz w:val="24"/>
              </w:rPr>
            </w:pPr>
            <w:r>
              <w:rPr>
                <w:rFonts w:hint="eastAsia" w:ascii="仿宋_GB2312" w:hAnsi="宋体" w:eastAsia="仿宋_GB2312"/>
                <w:sz w:val="24"/>
              </w:rPr>
              <w:t xml:space="preserve">日租+超时</w:t>
            </w:r>
            <w:r/>
          </w:p>
        </w:tc>
        <w:tc>
          <w:tcPr>
            <w:tcW w:w="1837" w:type="dxa"/>
            <w:vAlign w:val="center"/>
            <w:textDirection w:val="lrTb"/>
            <w:noWrap/>
          </w:tcPr>
          <w:p>
            <w:pPr>
              <w:jc w:val="center"/>
              <w:rPr>
                <w:rFonts w:ascii="仿宋_GB2312" w:eastAsia="仿宋_GB2312"/>
                <w:sz w:val="24"/>
              </w:rPr>
            </w:pPr>
            <w:r>
              <w:rPr>
                <w:rFonts w:hint="eastAsia" w:ascii="仿宋_GB2312" w:hAnsi="宋体" w:eastAsia="仿宋_GB2312"/>
                <w:sz w:val="24"/>
              </w:rPr>
              <w:t xml:space="preserve">日租+超公里或超时</w:t>
            </w:r>
            <w:r/>
          </w:p>
        </w:tc>
      </w:tr>
    </w:tbl>
    <w:p>
      <w:pPr>
        <w:pStyle w:val="938"/>
        <w:ind w:firstLine="560"/>
        <w:spacing w:before="0" w:after="0" w:line="500" w:lineRule="exact"/>
        <w:rPr>
          <w:rFonts w:ascii="仿宋_GB2312" w:eastAsia="仿宋_GB2312"/>
          <w:sz w:val="28"/>
          <w:szCs w:val="28"/>
        </w:rPr>
      </w:pPr>
      <w:r>
        <w:rPr>
          <w:rFonts w:ascii="Times New Roman" w:hAnsi="Times New Roman" w:eastAsia="仿宋_GB2312"/>
          <w:sz w:val="28"/>
          <w:szCs w:val="28"/>
        </w:rPr>
        <w:t xml:space="preserve">9</w:t>
      </w:r>
      <w:r>
        <w:rPr>
          <w:rFonts w:hint="eastAsia" w:ascii="仿宋_GB2312" w:eastAsia="仿宋_GB2312"/>
          <w:sz w:val="28"/>
          <w:szCs w:val="28"/>
        </w:rPr>
        <w:t xml:space="preserve">座及以下公务租车原则上不得在兴化市外滞留随行跨天保障，实际公务活动跨天的原则上只送不接（确因公共交通不便的除外）。所有车型确需公务租车随行保障的，费用结算时按超公里计算的建议计算方式为：</w:t>
      </w:r>
      <w:r>
        <w:rPr>
          <w:rFonts w:hint="eastAsia" w:ascii="仿宋_GB2312" w:hAnsi="Times New Roman" w:eastAsia="仿宋_GB2312"/>
          <w:sz w:val="28"/>
          <w:szCs w:val="28"/>
        </w:rPr>
        <w:t xml:space="preserve">全日租费用×实际自然日+[总公里-（</w:t>
      </w:r>
      <w:r>
        <w:rPr>
          <w:rFonts w:ascii="Times New Roman" w:hAnsi="Times New Roman" w:eastAsia="仿宋_GB2312"/>
          <w:sz w:val="28"/>
          <w:szCs w:val="28"/>
        </w:rPr>
        <w:t xml:space="preserve">160</w:t>
      </w:r>
      <w:r>
        <w:rPr>
          <w:rFonts w:hint="eastAsia" w:ascii="仿宋_GB2312" w:hAnsi="Times New Roman" w:eastAsia="仿宋_GB2312"/>
          <w:sz w:val="28"/>
          <w:szCs w:val="28"/>
        </w:rPr>
        <w:t xml:space="preserve">×实际自然日）］×公里单价</w:t>
      </w:r>
      <w:r>
        <w:rPr>
          <w:rFonts w:ascii="Times New Roman" w:hAnsi="Times New Roman" w:eastAsia="仿宋_GB2312"/>
          <w:sz w:val="28"/>
          <w:szCs w:val="28"/>
        </w:rPr>
        <w:t xml:space="preserve">；按超时计算的建议计算方式为：出发日、返程日按实际用车时长结算，其余自然日按全日租结算，如能证明其余自然日实际用车时长超8小</w:t>
      </w:r>
      <w:r>
        <w:rPr>
          <w:rFonts w:hint="eastAsia" w:ascii="仿宋_GB2312" w:eastAsia="仿宋_GB2312"/>
          <w:sz w:val="28"/>
          <w:szCs w:val="28"/>
        </w:rPr>
        <w:t xml:space="preserve">时的可按实结算。</w:t>
      </w:r>
      <w:r/>
    </w:p>
    <w:p>
      <w:pPr>
        <w:pStyle w:val="938"/>
        <w:ind w:firstLine="560"/>
        <w:spacing w:before="0" w:after="0" w:line="500" w:lineRule="exact"/>
        <w:rPr>
          <w:rFonts w:ascii="仿宋_GB2312" w:eastAsia="仿宋_GB2312"/>
          <w:sz w:val="28"/>
          <w:szCs w:val="28"/>
        </w:rPr>
      </w:pPr>
      <w:r/>
      <w:bookmarkStart w:id="80" w:name="OLE_LINK6"/>
      <w:r/>
      <w:bookmarkStart w:id="81" w:name="OLE_LINK1"/>
      <w:r>
        <w:rPr>
          <w:rFonts w:ascii="Times New Roman" w:hAnsi="Times New Roman" w:eastAsia="仿宋_GB2312"/>
          <w:sz w:val="28"/>
          <w:szCs w:val="28"/>
        </w:rPr>
        <w:t xml:space="preserve">6</w:t>
      </w:r>
      <w:r>
        <w:rPr>
          <w:rFonts w:hint="eastAsia" w:ascii="仿宋_GB2312" w:eastAsia="仿宋_GB2312"/>
          <w:sz w:val="28"/>
          <w:szCs w:val="28"/>
        </w:rPr>
        <w:t xml:space="preserve">.</w:t>
      </w:r>
      <w:bookmarkEnd w:id="80"/>
      <w:r/>
      <w:bookmarkEnd w:id="81"/>
      <w:r>
        <w:rPr>
          <w:rFonts w:hint="eastAsia" w:ascii="仿宋_GB2312" w:eastAsia="仿宋_GB2312"/>
          <w:sz w:val="28"/>
          <w:szCs w:val="28"/>
        </w:rPr>
        <w:t xml:space="preserve">入围供应商的投标报价为最高限价，入围供应商必须在最高限价内与用车方结算。</w:t>
      </w:r>
      <w:r/>
    </w:p>
    <w:p>
      <w:pPr>
        <w:pStyle w:val="938"/>
        <w:ind w:firstLine="560"/>
        <w:spacing w:before="0" w:after="0" w:line="500" w:lineRule="exact"/>
        <w:rPr>
          <w:rFonts w:ascii="黑体" w:hAnsi="黑体" w:eastAsia="黑体"/>
          <w:sz w:val="28"/>
          <w:szCs w:val="28"/>
        </w:rPr>
      </w:pPr>
      <w:r>
        <w:rPr>
          <w:rFonts w:hint="eastAsia" w:ascii="黑体" w:hAnsi="黑体" w:eastAsia="黑体"/>
          <w:sz w:val="28"/>
          <w:szCs w:val="28"/>
        </w:rPr>
        <w:t xml:space="preserve">四、付款方式</w:t>
      </w:r>
      <w:r/>
    </w:p>
    <w:p>
      <w:pPr>
        <w:pStyle w:val="938"/>
        <w:ind w:firstLine="560"/>
        <w:spacing w:before="0" w:after="0" w:line="500" w:lineRule="exact"/>
        <w:rPr>
          <w:rFonts w:ascii="Times New Roman" w:hAnsi="Times New Roman" w:eastAsia="仿宋_GB2312"/>
          <w:sz w:val="28"/>
          <w:szCs w:val="28"/>
        </w:rPr>
      </w:pPr>
      <w:r>
        <w:rPr>
          <w:rFonts w:ascii="Times New Roman" w:hAnsi="Times New Roman" w:eastAsia="仿宋_GB2312"/>
          <w:sz w:val="28"/>
          <w:szCs w:val="28"/>
        </w:rPr>
        <w:t xml:space="preserve">1</w:t>
      </w:r>
      <w:r>
        <w:rPr>
          <w:rFonts w:hint="eastAsia" w:ascii="仿宋_GB2312" w:eastAsia="仿宋_GB2312" w:cs="宋体"/>
          <w:color w:val="000000"/>
          <w:sz w:val="28"/>
          <w:szCs w:val="28"/>
        </w:rPr>
        <w:t xml:space="preserve">.</w:t>
      </w:r>
      <w:r>
        <w:rPr>
          <w:rFonts w:hint="eastAsia" w:ascii="仿宋_GB2312" w:eastAsia="仿宋_GB2312"/>
          <w:sz w:val="28"/>
          <w:szCs w:val="28"/>
        </w:rPr>
        <w:t xml:space="preserve">由用车方与供应商每月定期按实结算，租赁车辆的价格不得超出第一阶段供应商入围报价</w:t>
      </w:r>
      <w:r>
        <w:rPr>
          <w:rFonts w:ascii="Times New Roman" w:hAnsi="Times New Roman" w:eastAsia="仿宋_GB2312"/>
          <w:sz w:val="28"/>
          <w:szCs w:val="28"/>
        </w:rPr>
        <w:t xml:space="preserve">。供应商应每月初编制上月公务用车定点租赁情况统计表，于当月15日前盖章交至市公务用车主管部门。</w:t>
      </w:r>
      <w:r/>
    </w:p>
    <w:p>
      <w:pPr>
        <w:pStyle w:val="938"/>
        <w:ind w:firstLine="560"/>
        <w:spacing w:before="0" w:after="0" w:line="500" w:lineRule="exact"/>
        <w:rPr>
          <w:rFonts w:ascii="仿宋_GB2312" w:eastAsia="仿宋_GB2312"/>
          <w:sz w:val="28"/>
          <w:szCs w:val="28"/>
        </w:rPr>
      </w:pPr>
      <w:r>
        <w:rPr>
          <w:rFonts w:hint="eastAsia" w:ascii="Times New Roman" w:hAnsi="Times New Roman" w:eastAsia="仿宋_GB2312"/>
          <w:sz w:val="28"/>
          <w:szCs w:val="28"/>
        </w:rPr>
        <w:t xml:space="preserve">2</w:t>
      </w:r>
      <w:r>
        <w:rPr>
          <w:rFonts w:hint="eastAsia" w:ascii="仿宋_GB2312" w:eastAsia="仿宋_GB2312" w:cs="宋体"/>
          <w:color w:val="000000"/>
          <w:sz w:val="28"/>
          <w:szCs w:val="28"/>
        </w:rPr>
        <w:t xml:space="preserve">.</w:t>
      </w:r>
      <w:r>
        <w:rPr>
          <w:rFonts w:hint="eastAsia" w:ascii="仿宋_GB2312" w:eastAsia="仿宋_GB2312"/>
          <w:sz w:val="28"/>
          <w:szCs w:val="28"/>
        </w:rPr>
        <w:t xml:space="preserve">租赁车辆在实际使用过程中产生的司机餐宿费由用车方支付，其他费用由供应商支付（包括且不限于过路费、过桥费、停车费、油费、折旧费、保险费、修理费、日常保养费、年审费、交通事故产生的费用、利税和驾驶员工资、福利等费用）。</w:t>
      </w:r>
      <w:r/>
    </w:p>
    <w:p>
      <w:pPr>
        <w:pStyle w:val="938"/>
        <w:ind w:firstLine="560"/>
        <w:spacing w:before="0" w:after="0" w:line="500" w:lineRule="exact"/>
        <w:rPr>
          <w:rFonts w:ascii="仿宋_GB2312" w:eastAsia="仿宋_GB2312"/>
          <w:sz w:val="28"/>
          <w:szCs w:val="28"/>
        </w:rPr>
      </w:pPr>
      <w:r>
        <w:rPr>
          <w:rFonts w:hint="eastAsia" w:ascii="Times New Roman" w:hAnsi="Times New Roman" w:eastAsia="仿宋_GB2312"/>
          <w:sz w:val="28"/>
          <w:szCs w:val="28"/>
        </w:rPr>
        <w:t xml:space="preserve">3</w:t>
      </w:r>
      <w:r>
        <w:rPr>
          <w:rFonts w:hint="eastAsia" w:ascii="仿宋_GB2312" w:eastAsia="仿宋_GB2312" w:cs="宋体"/>
          <w:color w:val="000000"/>
          <w:sz w:val="28"/>
          <w:szCs w:val="28"/>
        </w:rPr>
        <w:t xml:space="preserve">.</w:t>
      </w:r>
      <w:r>
        <w:rPr>
          <w:rFonts w:hint="eastAsia" w:ascii="仿宋_GB2312" w:eastAsia="仿宋_GB2312"/>
          <w:sz w:val="28"/>
          <w:szCs w:val="28"/>
        </w:rPr>
        <w:t xml:space="preserve">车辆使用费支付方式：用车方通过银行转账每月结算，凭供应商提供的合法有效票据，严格按照合同约定的金额、支付流程等按月办理费用结算，结算票据加盖公车主管部门公章（供应商需要提供车辆服务行驶轨迹图及服务车辆清单）。</w:t>
      </w:r>
      <w:r/>
    </w:p>
    <w:p>
      <w:pPr>
        <w:pStyle w:val="938"/>
        <w:ind w:firstLine="560"/>
        <w:spacing w:before="0" w:after="0" w:line="500" w:lineRule="exact"/>
        <w:rPr>
          <w:rFonts w:ascii="仿宋_GB2312" w:eastAsia="仿宋_GB2312"/>
          <w:sz w:val="28"/>
          <w:szCs w:val="28"/>
        </w:rPr>
      </w:pPr>
      <w:r>
        <w:rPr>
          <w:rFonts w:hint="eastAsia" w:ascii="Times New Roman" w:hAnsi="Times New Roman" w:eastAsia="仿宋_GB2312"/>
          <w:sz w:val="28"/>
          <w:szCs w:val="28"/>
        </w:rPr>
        <w:t xml:space="preserve">4</w:t>
      </w:r>
      <w:r>
        <w:rPr>
          <w:rFonts w:hint="eastAsia" w:ascii="仿宋_GB2312" w:eastAsia="仿宋_GB2312" w:cs="宋体"/>
          <w:color w:val="000000"/>
          <w:sz w:val="28"/>
          <w:szCs w:val="28"/>
        </w:rPr>
        <w:t xml:space="preserve">.</w:t>
      </w:r>
      <w:r>
        <w:rPr>
          <w:rFonts w:hint="eastAsia" w:ascii="仿宋_GB2312" w:eastAsia="仿宋_GB2312"/>
          <w:sz w:val="28"/>
          <w:szCs w:val="28"/>
        </w:rPr>
        <w:t xml:space="preserve">供应商在收取用车方款项前应向用车方提供正规的增值税普通发票及相关用车明细汇总清单。</w:t>
      </w:r>
      <w:r/>
    </w:p>
    <w:p>
      <w:pPr>
        <w:pStyle w:val="938"/>
        <w:ind w:firstLine="560"/>
        <w:spacing w:before="0" w:after="0" w:line="500" w:lineRule="exact"/>
        <w:rPr>
          <w:rFonts w:ascii="仿宋_GB2312" w:eastAsia="仿宋_GB2312"/>
          <w:sz w:val="28"/>
          <w:szCs w:val="28"/>
        </w:rPr>
      </w:pPr>
      <w:r>
        <w:rPr>
          <w:rFonts w:hint="eastAsia" w:ascii="Times New Roman" w:hAnsi="Times New Roman" w:eastAsia="仿宋_GB2312"/>
          <w:sz w:val="28"/>
          <w:szCs w:val="28"/>
        </w:rPr>
        <w:t xml:space="preserve">5</w:t>
      </w:r>
      <w:bookmarkStart w:id="82" w:name="OLE_LINK11"/>
      <w:r/>
      <w:bookmarkStart w:id="83" w:name="OLE_LINK9"/>
      <w:r>
        <w:rPr>
          <w:rFonts w:hint="eastAsia" w:ascii="仿宋_GB2312" w:eastAsia="仿宋_GB2312" w:cs="宋体"/>
          <w:color w:val="000000"/>
          <w:sz w:val="28"/>
          <w:szCs w:val="28"/>
        </w:rPr>
        <w:t xml:space="preserve">.</w:t>
      </w:r>
      <w:bookmarkEnd w:id="82"/>
      <w:r/>
      <w:bookmarkEnd w:id="83"/>
      <w:r>
        <w:rPr>
          <w:rFonts w:hint="eastAsia" w:ascii="仿宋_GB2312" w:eastAsia="仿宋_GB2312"/>
          <w:sz w:val="28"/>
          <w:szCs w:val="28"/>
        </w:rPr>
        <w:t xml:space="preserve">增值税普通发票条款:供应商须按照税务局登记信息准确告知用车方纳税人资质，并对此信息的准确性负责。供应商必须出具符合合同约定经济事项的正规增值税普通发票。供应商未提前提供合格发票的，用车方有权延迟或拒绝付款；如供应商提供虚假发票的，或因供应商提供的发票瑕疵给征集人和用车方造成损失的，供应商承担由此产生的一切后果。</w:t>
      </w:r>
      <w:r/>
    </w:p>
    <w:p>
      <w:pPr>
        <w:ind w:firstLine="560"/>
        <w:spacing w:line="500" w:lineRule="exact"/>
        <w:rPr>
          <w:rFonts w:ascii="仿宋_GB2312" w:hAnsi="宋体" w:eastAsia="仿宋_GB2312"/>
          <w:caps/>
          <w:sz w:val="28"/>
          <w:szCs w:val="28"/>
        </w:rPr>
      </w:pPr>
      <w:r>
        <w:rPr>
          <w:rFonts w:ascii="Times New Roman" w:hAnsi="Times New Roman" w:eastAsia="仿宋_GB2312"/>
          <w:caps/>
          <w:sz w:val="28"/>
          <w:szCs w:val="28"/>
        </w:rPr>
        <w:t xml:space="preserve">6</w:t>
      </w:r>
      <w:r>
        <w:rPr>
          <w:rFonts w:hint="eastAsia" w:ascii="仿宋_GB2312" w:hAnsi="宋体" w:eastAsia="仿宋_GB2312" w:cs="宋体"/>
          <w:color w:val="000000"/>
          <w:sz w:val="28"/>
          <w:szCs w:val="28"/>
        </w:rPr>
        <w:t xml:space="preserve">.</w:t>
      </w:r>
      <w:r>
        <w:rPr>
          <w:rFonts w:hint="eastAsia" w:ascii="仿宋_GB2312" w:hAnsi="宋体" w:eastAsia="仿宋_GB2312"/>
          <w:caps/>
          <w:sz w:val="28"/>
          <w:szCs w:val="28"/>
        </w:rPr>
        <w:t xml:space="preserve">投标货币人民币。</w:t>
      </w:r>
      <w:r/>
    </w:p>
    <w:p>
      <w:pPr>
        <w:ind w:firstLine="560"/>
        <w:spacing w:line="500" w:lineRule="exact"/>
        <w:rPr>
          <w:rFonts w:ascii="黑体" w:hAnsi="黑体" w:eastAsia="黑体" w:cs="宋体"/>
          <w:sz w:val="28"/>
          <w:szCs w:val="28"/>
        </w:rPr>
      </w:pPr>
      <w:r>
        <w:rPr>
          <w:rFonts w:hint="eastAsia" w:ascii="黑体" w:hAnsi="黑体" w:eastAsia="黑体" w:cs="宋体"/>
          <w:sz w:val="28"/>
          <w:szCs w:val="28"/>
        </w:rPr>
        <w:t xml:space="preserve">五、供应商综合服务要求</w:t>
      </w:r>
      <w:r/>
    </w:p>
    <w:p>
      <w:pPr>
        <w:ind w:firstLine="562"/>
        <w:spacing w:line="500" w:lineRule="exact"/>
        <w:rPr>
          <w:rFonts w:ascii="仿宋_GB2312" w:hAnsi="宋体" w:eastAsia="仿宋_GB2312" w:cs="宋体"/>
          <w:b/>
          <w:bCs/>
          <w:sz w:val="28"/>
          <w:szCs w:val="28"/>
        </w:rPr>
      </w:pPr>
      <w:r>
        <w:rPr>
          <w:rFonts w:hint="eastAsia" w:ascii="Times New Roman" w:hAnsi="Times New Roman" w:eastAsia="仿宋_GB2312"/>
          <w:b/>
          <w:color w:val="000000"/>
          <w:sz w:val="28"/>
          <w:szCs w:val="28"/>
        </w:rPr>
        <w:t xml:space="preserve">1</w:t>
      </w:r>
      <w:r>
        <w:rPr>
          <w:rFonts w:hint="eastAsia" w:ascii="仿宋_GB2312" w:hAnsi="宋体" w:eastAsia="仿宋_GB2312" w:cs="宋体"/>
          <w:b/>
          <w:bCs/>
          <w:sz w:val="28"/>
          <w:szCs w:val="28"/>
        </w:rPr>
        <w:t xml:space="preserve">.整体服务方案</w:t>
      </w:r>
      <w:r/>
    </w:p>
    <w:p>
      <w:pPr>
        <w:ind w:firstLine="560"/>
        <w:spacing w:line="500" w:lineRule="exact"/>
        <w:rPr>
          <w:rFonts w:ascii="仿宋_GB2312" w:hAnsi="宋体" w:eastAsia="仿宋_GB2312" w:cs="宋体"/>
          <w:bCs/>
          <w:sz w:val="28"/>
          <w:szCs w:val="28"/>
        </w:rPr>
      </w:pPr>
      <w:r>
        <w:rPr>
          <w:rFonts w:hint="eastAsia" w:ascii="仿宋_GB2312" w:hAnsi="宋体" w:eastAsia="仿宋_GB2312" w:cs="宋体"/>
          <w:bCs/>
          <w:sz w:val="28"/>
          <w:szCs w:val="28"/>
        </w:rPr>
        <w:t xml:space="preserve">供应商根据项目需求和特点，提供社会化车辆租赁整体方案。包含但不限于：拟投入服务车辆介绍；设置专线电话，提供</w:t>
      </w:r>
      <w:r>
        <w:rPr>
          <w:rFonts w:hint="eastAsia" w:ascii="Times New Roman" w:hAnsi="Times New Roman" w:eastAsia="仿宋_GB2312"/>
          <w:color w:val="000000"/>
          <w:sz w:val="28"/>
          <w:szCs w:val="28"/>
        </w:rPr>
        <w:t xml:space="preserve">24</w:t>
      </w:r>
      <w:r>
        <w:rPr>
          <w:rFonts w:hint="eastAsia" w:ascii="仿宋_GB2312" w:hAnsi="宋体" w:eastAsia="仿宋_GB2312" w:cs="宋体"/>
          <w:bCs/>
          <w:sz w:val="28"/>
          <w:szCs w:val="28"/>
        </w:rPr>
        <w:t xml:space="preserve">小时叫车服务；公布</w:t>
      </w:r>
      <w:r>
        <w:rPr>
          <w:rFonts w:hint="eastAsia" w:ascii="Times New Roman" w:hAnsi="Times New Roman" w:eastAsia="仿宋_GB2312"/>
          <w:color w:val="000000"/>
          <w:sz w:val="28"/>
          <w:szCs w:val="28"/>
        </w:rPr>
        <w:t xml:space="preserve">24</w:t>
      </w:r>
      <w:r>
        <w:rPr>
          <w:rFonts w:hint="eastAsia" w:ascii="仿宋_GB2312" w:hAnsi="宋体" w:eastAsia="仿宋_GB2312" w:cs="宋体"/>
          <w:bCs/>
          <w:sz w:val="28"/>
          <w:szCs w:val="28"/>
        </w:rPr>
        <w:t xml:space="preserve">小时叫车电话；服务车辆租赁团队人员配置齐备，岗位分工明确、科学，执行力强等情况。整体方案合理可行，针对性强。</w:t>
      </w:r>
      <w:r/>
    </w:p>
    <w:p>
      <w:pPr>
        <w:ind w:firstLine="562"/>
        <w:spacing w:line="500" w:lineRule="exact"/>
        <w:rPr>
          <w:rFonts w:ascii="仿宋_GB2312" w:hAnsi="宋体" w:eastAsia="仿宋_GB2312" w:cs="宋体"/>
          <w:b/>
          <w:bCs/>
          <w:sz w:val="28"/>
          <w:szCs w:val="28"/>
        </w:rPr>
      </w:pPr>
      <w:r>
        <w:rPr>
          <w:rFonts w:hint="eastAsia" w:ascii="Times New Roman" w:hAnsi="Times New Roman" w:eastAsia="仿宋_GB2312"/>
          <w:b/>
          <w:color w:val="000000"/>
          <w:sz w:val="28"/>
          <w:szCs w:val="28"/>
        </w:rPr>
        <w:t xml:space="preserve">2</w:t>
      </w:r>
      <w:r>
        <w:rPr>
          <w:rFonts w:hint="eastAsia" w:ascii="仿宋_GB2312" w:hAnsi="宋体" w:eastAsia="仿宋_GB2312" w:cs="宋体"/>
          <w:b/>
          <w:bCs/>
          <w:sz w:val="28"/>
          <w:szCs w:val="28"/>
        </w:rPr>
        <w:t xml:space="preserve">.车辆情况</w:t>
      </w:r>
      <w:r/>
    </w:p>
    <w:p>
      <w:pPr>
        <w:ind w:firstLine="560"/>
        <w:spacing w:line="500" w:lineRule="exact"/>
        <w:rPr>
          <w:rFonts w:ascii="仿宋_GB2312" w:hAnsi="宋体" w:eastAsia="仿宋_GB2312" w:cs="宋体"/>
          <w:bCs/>
          <w:sz w:val="28"/>
          <w:szCs w:val="28"/>
        </w:rPr>
      </w:pPr>
      <w:r>
        <w:rPr>
          <w:rFonts w:hint="eastAsia" w:ascii="黑体" w:hAnsi="黑体" w:eastAsia="黑体" w:cs="黑体"/>
          <w:i/>
          <w:iCs/>
          <w:caps/>
          <w:sz w:val="28"/>
          <w:szCs w:val="28"/>
          <w:u w:val="single"/>
        </w:rPr>
        <w:t xml:space="preserve">供应商须填列《可供租赁车辆清单》</w:t>
      </w:r>
      <w:r>
        <w:rPr>
          <w:rFonts w:hint="eastAsia" w:ascii="仿宋_GB2312" w:hAnsi="宋体" w:eastAsia="仿宋_GB2312" w:cs="宋体"/>
          <w:bCs/>
          <w:sz w:val="28"/>
          <w:szCs w:val="28"/>
        </w:rPr>
        <w:t xml:space="preserve">，按要求出具相关证明材料。具备相应的项目实施能力，车辆类型及数量、驾驶员人数符合要求。提供的车辆车况总体较好，类型丰富，品牌、性能满足相关的用车需求。</w:t>
      </w:r>
      <w:r/>
    </w:p>
    <w:p>
      <w:pPr>
        <w:ind w:firstLine="562"/>
        <w:spacing w:line="500" w:lineRule="exact"/>
        <w:rPr>
          <w:rFonts w:ascii="仿宋_GB2312" w:hAnsi="宋体" w:eastAsia="仿宋_GB2312" w:cs="宋体"/>
          <w:b/>
          <w:bCs/>
          <w:sz w:val="28"/>
          <w:szCs w:val="28"/>
        </w:rPr>
      </w:pPr>
      <w:r>
        <w:rPr>
          <w:rFonts w:hint="eastAsia" w:ascii="Times New Roman" w:hAnsi="Times New Roman" w:eastAsia="仿宋_GB2312"/>
          <w:b/>
          <w:color w:val="000000"/>
          <w:sz w:val="28"/>
          <w:szCs w:val="28"/>
        </w:rPr>
        <w:t xml:space="preserve">3</w:t>
      </w:r>
      <w:r>
        <w:rPr>
          <w:rFonts w:hint="eastAsia" w:ascii="仿宋_GB2312" w:hAnsi="宋体" w:eastAsia="仿宋_GB2312" w:cs="宋体"/>
          <w:b/>
          <w:bCs/>
          <w:sz w:val="28"/>
          <w:szCs w:val="28"/>
        </w:rPr>
        <w:t xml:space="preserve">.履约能力</w:t>
      </w:r>
      <w:r/>
    </w:p>
    <w:p>
      <w:pPr>
        <w:ind w:firstLine="560"/>
        <w:spacing w:line="500" w:lineRule="exact"/>
        <w:rPr>
          <w:rFonts w:ascii="仿宋_GB2312" w:hAnsi="宋体" w:eastAsia="仿宋_GB2312" w:cs="宋体"/>
          <w:bCs/>
          <w:sz w:val="28"/>
          <w:szCs w:val="28"/>
        </w:rPr>
      </w:pPr>
      <w:r>
        <w:rPr>
          <w:rFonts w:hint="eastAsia" w:ascii="黑体" w:hAnsi="黑体" w:eastAsia="黑体" w:cs="黑体"/>
          <w:i/>
          <w:iCs/>
          <w:caps/>
          <w:sz w:val="28"/>
          <w:szCs w:val="28"/>
          <w:u w:val="single"/>
        </w:rPr>
        <w:t xml:space="preserve">供应商需要具备与本项目服务车辆数量及大小相匹配的固定停车场地（须提供停车场地彩色照片扫描上传）。</w:t>
      </w:r>
      <w:r>
        <w:rPr>
          <w:rFonts w:hint="eastAsia" w:ascii="仿宋_GB2312" w:hAnsi="宋体" w:eastAsia="仿宋_GB2312" w:cs="宋体"/>
          <w:bCs/>
          <w:sz w:val="28"/>
          <w:szCs w:val="28"/>
        </w:rPr>
        <w:t xml:space="preserve">能提供完善有针对性的保障配套方案，体现出供应商在车辆租赁、车辆保养、车辆维修等方面保障配套、服务及时便捷。</w:t>
      </w:r>
      <w:r/>
    </w:p>
    <w:p>
      <w:pPr>
        <w:ind w:firstLine="562"/>
        <w:spacing w:line="500" w:lineRule="exact"/>
        <w:rPr>
          <w:rFonts w:ascii="仿宋_GB2312" w:hAnsi="宋体" w:eastAsia="仿宋_GB2312" w:cs="宋体"/>
          <w:b/>
          <w:bCs/>
          <w:sz w:val="28"/>
          <w:szCs w:val="28"/>
        </w:rPr>
      </w:pPr>
      <w:r>
        <w:rPr>
          <w:rFonts w:hint="eastAsia" w:ascii="Times New Roman" w:hAnsi="Times New Roman" w:eastAsia="仿宋_GB2312"/>
          <w:b/>
          <w:color w:val="000000"/>
          <w:sz w:val="28"/>
          <w:szCs w:val="28"/>
        </w:rPr>
        <w:t xml:space="preserve">4</w:t>
      </w:r>
      <w:r>
        <w:rPr>
          <w:rFonts w:hint="eastAsia" w:ascii="仿宋_GB2312" w:hAnsi="宋体" w:eastAsia="仿宋_GB2312" w:cs="宋体"/>
          <w:b/>
          <w:bCs/>
          <w:sz w:val="28"/>
          <w:szCs w:val="28"/>
        </w:rPr>
        <w:t xml:space="preserve">.服务质量跟踪及管理措施</w:t>
      </w:r>
      <w:r/>
    </w:p>
    <w:p>
      <w:pPr>
        <w:ind w:firstLine="560"/>
        <w:spacing w:line="500" w:lineRule="exact"/>
        <w:rPr>
          <w:rFonts w:ascii="仿宋_GB2312" w:hAnsi="宋体" w:eastAsia="仿宋_GB2312" w:cs="宋体"/>
          <w:bCs/>
          <w:sz w:val="28"/>
          <w:szCs w:val="28"/>
        </w:rPr>
      </w:pPr>
      <w:r>
        <w:rPr>
          <w:rFonts w:hint="eastAsia" w:ascii="仿宋_GB2312" w:hAnsi="宋体" w:eastAsia="仿宋_GB2312" w:cs="宋体"/>
          <w:bCs/>
          <w:sz w:val="28"/>
          <w:szCs w:val="28"/>
        </w:rPr>
        <w:t xml:space="preserve">设置服务质量监督部门，提供投诉受理场所，配备专职服务质量监督岗位人员。接到投诉后，在</w:t>
      </w:r>
      <w:r>
        <w:rPr>
          <w:rFonts w:hint="eastAsia" w:ascii="Times New Roman" w:hAnsi="Times New Roman" w:eastAsia="仿宋_GB2312"/>
          <w:color w:val="000000"/>
          <w:sz w:val="28"/>
          <w:szCs w:val="28"/>
        </w:rPr>
        <w:t xml:space="preserve">24</w:t>
      </w:r>
      <w:r>
        <w:rPr>
          <w:rFonts w:hint="eastAsia" w:ascii="仿宋_GB2312" w:hAnsi="宋体" w:eastAsia="仿宋_GB2312" w:cs="宋体"/>
          <w:bCs/>
          <w:sz w:val="28"/>
          <w:szCs w:val="28"/>
        </w:rPr>
        <w:t xml:space="preserve">小时内联系本企业当事人员并核实情况，经核实确属本企业相关当事人员责任的，应按照相关规定予以处理，于</w:t>
      </w:r>
      <w:r>
        <w:rPr>
          <w:rFonts w:hint="eastAsia" w:ascii="Times New Roman" w:hAnsi="Times New Roman" w:eastAsia="仿宋_GB2312"/>
          <w:color w:val="000000"/>
          <w:sz w:val="28"/>
          <w:szCs w:val="28"/>
        </w:rPr>
        <w:t xml:space="preserve">5</w:t>
      </w:r>
      <w:r>
        <w:rPr>
          <w:rFonts w:hint="eastAsia" w:ascii="仿宋_GB2312" w:hAnsi="宋体" w:eastAsia="仿宋_GB2312" w:cs="宋体"/>
          <w:bCs/>
          <w:sz w:val="28"/>
          <w:szCs w:val="28"/>
        </w:rPr>
        <w:t xml:space="preserve">个工作日内将处理结果告知投诉人。</w:t>
      </w:r>
      <w:r/>
    </w:p>
    <w:p>
      <w:pPr>
        <w:ind w:firstLine="562"/>
        <w:spacing w:line="500" w:lineRule="exact"/>
        <w:rPr>
          <w:rFonts w:ascii="仿宋_GB2312" w:hAnsi="宋体" w:eastAsia="仿宋_GB2312" w:cs="宋体"/>
          <w:b/>
          <w:bCs/>
          <w:sz w:val="28"/>
          <w:szCs w:val="28"/>
        </w:rPr>
      </w:pPr>
      <w:r>
        <w:rPr>
          <w:rFonts w:hint="eastAsia" w:ascii="Times New Roman" w:hAnsi="Times New Roman" w:eastAsia="仿宋_GB2312"/>
          <w:b/>
          <w:color w:val="000000"/>
          <w:sz w:val="28"/>
          <w:szCs w:val="28"/>
        </w:rPr>
        <w:t xml:space="preserve">5</w:t>
      </w:r>
      <w:r>
        <w:rPr>
          <w:rFonts w:hint="eastAsia" w:ascii="仿宋_GB2312" w:hAnsi="宋体" w:eastAsia="仿宋_GB2312" w:cs="宋体"/>
          <w:b/>
          <w:bCs/>
          <w:sz w:val="28"/>
          <w:szCs w:val="28"/>
        </w:rPr>
        <w:t xml:space="preserve">.应急方案及服务保障承诺情况</w:t>
      </w:r>
      <w:r/>
    </w:p>
    <w:p>
      <w:pPr>
        <w:ind w:firstLine="560"/>
        <w:spacing w:line="500" w:lineRule="exact"/>
        <w:rPr>
          <w:rFonts w:ascii="仿宋_GB2312" w:hAnsi="宋体" w:eastAsia="仿宋_GB2312" w:cs="宋体"/>
          <w:bCs/>
          <w:sz w:val="28"/>
          <w:szCs w:val="28"/>
        </w:rPr>
      </w:pPr>
      <w:r>
        <w:rPr>
          <w:rFonts w:hint="eastAsia" w:ascii="仿宋_GB2312" w:hAnsi="宋体" w:eastAsia="仿宋_GB2312" w:cs="宋体"/>
          <w:bCs/>
          <w:sz w:val="28"/>
          <w:szCs w:val="28"/>
        </w:rPr>
        <w:t xml:space="preserve">供应商根据自身情况，在基本服务质量要求外，在保持车辆车身内外整洁，以顾客为中心的服务保障创新，驾驶员按时接送站和安全文明驾驶的控制机制，服务监督、应急、重大活动服务保障的人员、车辆、工作机制等方面提供相应方案和承诺。各方案要科学合理，具有针对性，服务承诺要合理明确。（承诺书格式自拟）</w:t>
      </w:r>
      <w:r/>
    </w:p>
    <w:p>
      <w:pPr>
        <w:ind w:firstLine="562"/>
        <w:spacing w:line="500" w:lineRule="exact"/>
        <w:rPr>
          <w:rFonts w:ascii="仿宋_GB2312" w:hAnsi="宋体" w:eastAsia="仿宋_GB2312" w:cs="宋体"/>
          <w:b/>
          <w:bCs/>
          <w:sz w:val="28"/>
          <w:szCs w:val="28"/>
        </w:rPr>
      </w:pPr>
      <w:r>
        <w:rPr>
          <w:rFonts w:hint="eastAsia" w:ascii="Times New Roman" w:hAnsi="Times New Roman" w:eastAsia="仿宋_GB2312"/>
          <w:b/>
          <w:color w:val="000000"/>
          <w:sz w:val="28"/>
          <w:szCs w:val="28"/>
        </w:rPr>
        <w:t xml:space="preserve">6</w:t>
      </w:r>
      <w:r>
        <w:rPr>
          <w:rFonts w:hint="eastAsia" w:ascii="仿宋_GB2312" w:hAnsi="宋体" w:eastAsia="仿宋_GB2312" w:cs="宋体"/>
          <w:b/>
          <w:bCs/>
          <w:sz w:val="28"/>
          <w:szCs w:val="28"/>
        </w:rPr>
        <w:t xml:space="preserve">.从业人员岗位培训情况</w:t>
      </w:r>
      <w:r/>
    </w:p>
    <w:p>
      <w:pPr>
        <w:ind w:firstLine="560"/>
        <w:spacing w:line="500" w:lineRule="exact"/>
        <w:rPr>
          <w:rFonts w:ascii="仿宋_GB2312" w:hAnsi="宋体" w:eastAsia="仿宋_GB2312" w:cs="宋体"/>
          <w:bCs/>
          <w:sz w:val="28"/>
          <w:szCs w:val="28"/>
        </w:rPr>
      </w:pPr>
      <w:r>
        <w:rPr>
          <w:rFonts w:hint="eastAsia" w:ascii="仿宋_GB2312" w:hAnsi="宋体" w:eastAsia="仿宋_GB2312" w:cs="宋体"/>
          <w:bCs/>
          <w:sz w:val="28"/>
          <w:szCs w:val="28"/>
        </w:rPr>
        <w:t xml:space="preserve">驾驶员或运营人员聘用程序规范、从业资质符合要求，岗前培训、安全教育培训有长效机制，从业行为考核奖罚分明，安全告诫（行车提醒）经常、行车日志完备，防止疲劳驾驶、超速行驶管理措施有操作性等情况完整规范。</w:t>
      </w:r>
      <w:r/>
    </w:p>
    <w:p>
      <w:pPr>
        <w:ind w:firstLine="562"/>
        <w:spacing w:line="500" w:lineRule="exact"/>
        <w:rPr>
          <w:rFonts w:ascii="仿宋_GB2312" w:hAnsi="宋体" w:eastAsia="仿宋_GB2312" w:cs="宋体"/>
          <w:b/>
          <w:bCs/>
          <w:sz w:val="28"/>
          <w:szCs w:val="28"/>
        </w:rPr>
      </w:pPr>
      <w:r>
        <w:rPr>
          <w:rFonts w:hint="eastAsia" w:ascii="Times New Roman" w:hAnsi="Times New Roman" w:eastAsia="仿宋_GB2312"/>
          <w:b/>
          <w:color w:val="000000"/>
          <w:sz w:val="28"/>
          <w:szCs w:val="28"/>
        </w:rPr>
        <w:t xml:space="preserve">7</w:t>
      </w:r>
      <w:r>
        <w:rPr>
          <w:rFonts w:hint="eastAsia" w:ascii="仿宋_GB2312" w:hAnsi="宋体" w:eastAsia="仿宋_GB2312" w:cs="宋体"/>
          <w:b/>
          <w:bCs/>
          <w:sz w:val="28"/>
          <w:szCs w:val="28"/>
        </w:rPr>
        <w:t xml:space="preserve">.安全管理方案及措施</w:t>
      </w:r>
      <w:r/>
    </w:p>
    <w:p>
      <w:pPr>
        <w:ind w:firstLine="560"/>
        <w:spacing w:line="500" w:lineRule="exact"/>
        <w:rPr>
          <w:rFonts w:ascii="仿宋_GB2312" w:hAnsi="宋体" w:eastAsia="仿宋_GB2312" w:cs="宋体"/>
          <w:bCs/>
          <w:sz w:val="28"/>
          <w:szCs w:val="28"/>
        </w:rPr>
      </w:pPr>
      <w:r>
        <w:rPr>
          <w:rFonts w:hint="eastAsia" w:ascii="仿宋_GB2312" w:hAnsi="宋体" w:eastAsia="仿宋_GB2312" w:cs="宋体"/>
          <w:bCs/>
          <w:sz w:val="28"/>
          <w:szCs w:val="28"/>
        </w:rPr>
        <w:t xml:space="preserve">企业客运驾驶员管理，车辆管理，动态监控，运输组织，安全生产操作规程、安全生产管理制度等情况。</w:t>
      </w:r>
      <w:r/>
    </w:p>
    <w:p>
      <w:pPr>
        <w:ind w:firstLine="562"/>
        <w:spacing w:line="500" w:lineRule="exact"/>
        <w:rPr>
          <w:rFonts w:ascii="仿宋_GB2312" w:hAnsi="宋体" w:eastAsia="仿宋_GB2312" w:cs="宋体"/>
          <w:b/>
          <w:bCs/>
          <w:sz w:val="28"/>
          <w:szCs w:val="28"/>
        </w:rPr>
      </w:pPr>
      <w:r>
        <w:rPr>
          <w:rFonts w:hint="eastAsia" w:ascii="Times New Roman" w:hAnsi="Times New Roman" w:eastAsia="仿宋_GB2312"/>
          <w:b/>
          <w:color w:val="000000"/>
          <w:sz w:val="28"/>
          <w:szCs w:val="28"/>
        </w:rPr>
        <w:t xml:space="preserve">8</w:t>
      </w:r>
      <w:bookmarkStart w:id="84" w:name="OLE_LINK13"/>
      <w:r/>
      <w:bookmarkStart w:id="85" w:name="OLE_LINK12"/>
      <w:r>
        <w:rPr>
          <w:rFonts w:hint="eastAsia" w:ascii="仿宋_GB2312" w:hAnsi="宋体" w:eastAsia="仿宋_GB2312" w:cs="宋体"/>
          <w:b/>
          <w:bCs/>
          <w:sz w:val="28"/>
          <w:szCs w:val="28"/>
        </w:rPr>
        <w:t xml:space="preserve">.</w:t>
      </w:r>
      <w:bookmarkEnd w:id="84"/>
      <w:r/>
      <w:bookmarkEnd w:id="85"/>
      <w:r>
        <w:rPr>
          <w:rFonts w:hint="eastAsia" w:ascii="仿宋_GB2312" w:hAnsi="宋体" w:eastAsia="仿宋_GB2312" w:cs="宋体"/>
          <w:b/>
          <w:bCs/>
          <w:sz w:val="28"/>
          <w:szCs w:val="28"/>
        </w:rPr>
        <w:t xml:space="preserve">服务标准承诺</w:t>
      </w:r>
      <w:r/>
    </w:p>
    <w:p>
      <w:pPr>
        <w:ind w:firstLine="560"/>
        <w:spacing w:line="500" w:lineRule="exact"/>
        <w:rPr>
          <w:rFonts w:ascii="仿宋_GB2312" w:hAnsi="宋体" w:eastAsia="仿宋_GB2312" w:cs="宋体"/>
          <w:bCs/>
          <w:sz w:val="28"/>
          <w:szCs w:val="28"/>
        </w:rPr>
      </w:pPr>
      <w:r>
        <w:rPr>
          <w:rFonts w:hint="eastAsia" w:ascii="仿宋_GB2312" w:hAnsi="宋体" w:eastAsia="仿宋_GB2312" w:cs="宋体"/>
          <w:bCs/>
          <w:sz w:val="28"/>
          <w:szCs w:val="28"/>
        </w:rPr>
        <w:t xml:space="preserve">根据本项目需求和特点</w:t>
      </w:r>
      <w:r>
        <w:rPr>
          <w:rFonts w:hint="eastAsia" w:ascii="仿宋_GB2312" w:hAnsi="宋体" w:eastAsia="仿宋_GB2312" w:cs="宋体"/>
          <w:bCs/>
          <w:i/>
          <w:iCs/>
          <w:sz w:val="28"/>
          <w:szCs w:val="28"/>
        </w:rPr>
        <w:t xml:space="preserve">，</w:t>
      </w:r>
      <w:r>
        <w:rPr>
          <w:rFonts w:hint="eastAsia" w:ascii="黑体" w:hAnsi="黑体" w:eastAsia="黑体" w:cs="黑体"/>
          <w:i/>
          <w:iCs/>
          <w:caps/>
          <w:sz w:val="28"/>
          <w:szCs w:val="28"/>
          <w:u w:val="single"/>
        </w:rPr>
        <w:t xml:space="preserve">供应商须就本项目服务标准提供承诺书</w:t>
      </w:r>
      <w:r>
        <w:rPr>
          <w:rFonts w:hint="eastAsia" w:ascii="仿宋_GB2312" w:hAnsi="宋体" w:eastAsia="仿宋_GB2312" w:cs="宋体"/>
          <w:bCs/>
          <w:sz w:val="28"/>
          <w:szCs w:val="28"/>
        </w:rPr>
        <w:t xml:space="preserve">。承诺应当合理可行，其中司机住宿及餐饮费不超过</w:t>
      </w:r>
      <w:r>
        <w:rPr>
          <w:rFonts w:hint="eastAsia" w:ascii="仿宋_GB2312" w:hAnsi="宋体" w:eastAsia="仿宋_GB2312" w:cs="宋体"/>
          <w:sz w:val="28"/>
          <w:szCs w:val="28"/>
        </w:rPr>
        <w:t xml:space="preserve">《兴化市行政机关、事业单位差旅费管理暂行办法》</w:t>
      </w:r>
      <w:r>
        <w:rPr>
          <w:rFonts w:hint="eastAsia" w:ascii="仿宋_GB2312" w:hAnsi="宋体" w:eastAsia="仿宋_GB2312" w:cs="宋体"/>
          <w:bCs/>
          <w:sz w:val="28"/>
          <w:szCs w:val="28"/>
        </w:rPr>
        <w:t xml:space="preserve">等规定的标准，如有超出，用车方有权按单位标准支付</w:t>
      </w:r>
      <w:r>
        <w:rPr>
          <w:rFonts w:hint="eastAsia" w:ascii="黑体" w:hAnsi="黑体" w:eastAsia="黑体" w:cs="黑体"/>
          <w:i/>
          <w:iCs/>
          <w:caps/>
          <w:sz w:val="28"/>
          <w:szCs w:val="28"/>
          <w:u w:val="single"/>
        </w:rPr>
        <w:t xml:space="preserve">（承诺书原件扫描上传）。</w:t>
      </w:r>
      <w:r/>
    </w:p>
    <w:p>
      <w:pPr>
        <w:ind w:firstLine="562"/>
        <w:spacing w:line="500" w:lineRule="exact"/>
        <w:rPr>
          <w:rFonts w:ascii="仿宋_GB2312" w:hAnsi="宋体" w:eastAsia="仿宋_GB2312" w:cs="宋体"/>
          <w:b/>
          <w:bCs/>
          <w:sz w:val="28"/>
          <w:szCs w:val="28"/>
        </w:rPr>
      </w:pPr>
      <w:r>
        <w:rPr>
          <w:rFonts w:hint="eastAsia" w:ascii="Times New Roman" w:hAnsi="Times New Roman" w:eastAsia="仿宋_GB2312"/>
          <w:b/>
          <w:color w:val="000000"/>
          <w:sz w:val="28"/>
          <w:szCs w:val="28"/>
        </w:rPr>
        <w:t xml:space="preserve">9</w:t>
      </w:r>
      <w:r>
        <w:rPr>
          <w:rFonts w:hint="eastAsia" w:ascii="仿宋_GB2312" w:hAnsi="宋体" w:eastAsia="仿宋_GB2312" w:cs="宋体"/>
          <w:b/>
          <w:bCs/>
          <w:sz w:val="28"/>
          <w:szCs w:val="28"/>
        </w:rPr>
        <w:t xml:space="preserve">.放空费规定</w:t>
      </w:r>
      <w:r/>
    </w:p>
    <w:p>
      <w:pPr>
        <w:ind w:firstLine="560"/>
        <w:spacing w:line="500" w:lineRule="exact"/>
        <w:rPr>
          <w:rFonts w:ascii="黑体" w:hAnsi="黑体" w:eastAsia="黑体" w:cs="黑体"/>
          <w:i/>
          <w:iCs/>
          <w:caps/>
          <w:sz w:val="28"/>
          <w:szCs w:val="28"/>
          <w:u w:val="single"/>
        </w:rPr>
      </w:pPr>
      <w:r>
        <w:rPr>
          <w:rFonts w:ascii="Times New Roman" w:hAnsi="Times New Roman" w:eastAsia="仿宋_GB2312"/>
          <w:sz w:val="28"/>
          <w:szCs w:val="28"/>
        </w:rPr>
        <w:t xml:space="preserve">根据全市租车一体化方面的需求和特点，用车单位可租用当地车辆返程；当地某种车型无车时，经</w:t>
      </w:r>
      <w:r>
        <w:rPr>
          <w:rFonts w:hint="eastAsia" w:ascii="Times New Roman" w:hAnsi="Times New Roman" w:eastAsia="仿宋_GB2312"/>
          <w:sz w:val="28"/>
          <w:szCs w:val="28"/>
        </w:rPr>
        <w:t xml:space="preserve">公车主管</w:t>
      </w:r>
      <w:r>
        <w:rPr>
          <w:rFonts w:ascii="Times New Roman" w:hAnsi="Times New Roman" w:eastAsia="仿宋_GB2312"/>
          <w:sz w:val="28"/>
          <w:szCs w:val="28"/>
        </w:rPr>
        <w:t xml:space="preserve">部门同意后可租用其他市区车辆（指泰州市范围内）；市区间交界的乡镇可租用相邻市区的车辆。考虑到成本的增加，9座以上（不含9座）至23座，放空里程超过</w:t>
      </w:r>
      <w:r>
        <w:rPr>
          <w:rFonts w:hint="eastAsia" w:ascii="Times New Roman" w:hAnsi="Times New Roman" w:eastAsia="仿宋_GB2312"/>
          <w:sz w:val="28"/>
          <w:szCs w:val="28"/>
        </w:rPr>
        <w:t xml:space="preserve">25</w:t>
      </w:r>
      <w:r>
        <w:rPr>
          <w:rFonts w:ascii="Times New Roman" w:hAnsi="Times New Roman" w:eastAsia="仿宋_GB2312"/>
          <w:sz w:val="28"/>
          <w:szCs w:val="28"/>
        </w:rPr>
        <w:t xml:space="preserve">公里每公里2元，23座以上（不含23座），放空里程超过</w:t>
      </w:r>
      <w:r>
        <w:rPr>
          <w:rFonts w:hint="eastAsia" w:ascii="Times New Roman" w:hAnsi="Times New Roman" w:eastAsia="仿宋_GB2312"/>
          <w:sz w:val="28"/>
          <w:szCs w:val="28"/>
        </w:rPr>
        <w:t xml:space="preserve">25</w:t>
      </w:r>
      <w:r>
        <w:rPr>
          <w:rFonts w:ascii="Times New Roman" w:hAnsi="Times New Roman" w:eastAsia="仿宋_GB2312"/>
          <w:sz w:val="28"/>
          <w:szCs w:val="28"/>
        </w:rPr>
        <w:t xml:space="preserve">公里每公里3.5元，放空费往返均扣除</w:t>
      </w:r>
      <w:r>
        <w:rPr>
          <w:rFonts w:hint="eastAsia" w:ascii="Times New Roman" w:hAnsi="Times New Roman" w:eastAsia="仿宋_GB2312"/>
          <w:sz w:val="28"/>
          <w:szCs w:val="28"/>
        </w:rPr>
        <w:t xml:space="preserve">25</w:t>
      </w:r>
      <w:r>
        <w:rPr>
          <w:rFonts w:ascii="Times New Roman" w:hAnsi="Times New Roman" w:eastAsia="仿宋_GB2312"/>
          <w:sz w:val="28"/>
          <w:szCs w:val="28"/>
        </w:rPr>
        <w:t xml:space="preserve">公里再计。</w:t>
      </w:r>
      <w:r>
        <w:rPr>
          <w:rFonts w:hint="eastAsia" w:ascii="黑体" w:hAnsi="黑体" w:eastAsia="黑体" w:cs="黑体"/>
          <w:i/>
          <w:iCs/>
          <w:caps/>
          <w:sz w:val="28"/>
          <w:szCs w:val="28"/>
          <w:u w:val="single"/>
        </w:rPr>
        <w:t xml:space="preserve">（供应商须就本项目服务提供承诺书原件扫描上传，格式自拟）</w:t>
      </w:r>
      <w:r/>
    </w:p>
    <w:p>
      <w:pPr>
        <w:pStyle w:val="931"/>
        <w:ind w:firstLine="560"/>
        <w:jc w:val="left"/>
        <w:spacing w:line="500" w:lineRule="exact"/>
        <w:rPr>
          <w:rFonts w:ascii="黑体" w:hAnsi="黑体" w:eastAsia="黑体"/>
          <w:bCs/>
          <w:sz w:val="28"/>
          <w:szCs w:val="28"/>
        </w:rPr>
      </w:pPr>
      <w:r>
        <w:rPr>
          <w:rFonts w:hint="eastAsia" w:ascii="黑体" w:hAnsi="黑体" w:eastAsia="黑体"/>
          <w:bCs/>
          <w:sz w:val="28"/>
          <w:szCs w:val="28"/>
        </w:rPr>
        <w:t xml:space="preserve">六、框架协议期限及相关说明</w:t>
      </w:r>
      <w:r/>
    </w:p>
    <w:p>
      <w:pPr>
        <w:pStyle w:val="931"/>
        <w:ind w:firstLine="560"/>
        <w:jc w:val="left"/>
        <w:spacing w:line="500" w:lineRule="exact"/>
        <w:rPr>
          <w:rFonts w:ascii="仿宋_GB2312" w:eastAsia="仿宋_GB2312"/>
          <w:sz w:val="28"/>
          <w:szCs w:val="28"/>
        </w:rPr>
      </w:pPr>
      <w:r>
        <w:rPr>
          <w:rFonts w:hint="eastAsia" w:ascii="仿宋_GB2312" w:eastAsia="仿宋_GB2312"/>
          <w:sz w:val="28"/>
          <w:szCs w:val="28"/>
        </w:rPr>
        <w:t xml:space="preserve">框架协议的期限：合同签订之日起两年期。</w:t>
      </w:r>
      <w:r/>
    </w:p>
    <w:p>
      <w:pPr>
        <w:pStyle w:val="931"/>
        <w:ind w:firstLine="560"/>
        <w:jc w:val="left"/>
        <w:spacing w:line="500" w:lineRule="exact"/>
        <w:rPr>
          <w:rFonts w:ascii="仿宋_GB2312" w:eastAsia="仿宋_GB2312"/>
          <w:sz w:val="28"/>
          <w:szCs w:val="28"/>
          <w:u w:val="none"/>
        </w:rPr>
      </w:pPr>
      <w:r>
        <w:rPr>
          <w:rFonts w:hint="eastAsia" w:ascii="仿宋_GB2312" w:eastAsia="仿宋_GB2312"/>
          <w:sz w:val="28"/>
          <w:szCs w:val="28"/>
          <w:u w:val="none"/>
        </w:rPr>
        <w:t xml:space="preserve">注：</w:t>
      </w:r>
      <w:r>
        <w:rPr>
          <w:rFonts w:hint="eastAsia" w:ascii="仿宋_GB2312" w:hAnsi="仿宋_GB2312" w:eastAsia="仿宋_GB2312" w:cs="仿宋_GB2312"/>
          <w:sz w:val="28"/>
          <w:szCs w:val="28"/>
          <w:u w:val="none"/>
        </w:rPr>
        <w:t xml:space="preserve">在框架协议期内，如遇国家、省、市政策变动（包括不限于新政策发布）或框架协议的征集要求、流程、方式等发生变化（包括但不限于系统平台升级引起的重大变动）等情形，本协议自动取消，由征集人根据新的政策规定执行</w:t>
      </w:r>
      <w:r>
        <w:rPr>
          <w:rFonts w:hint="eastAsia" w:ascii="仿宋_GB2312" w:eastAsia="仿宋_GB2312"/>
          <w:sz w:val="28"/>
          <w:szCs w:val="28"/>
          <w:u w:val="none"/>
        </w:rPr>
        <w:t xml:space="preserve">。</w:t>
      </w:r>
      <w:r/>
    </w:p>
    <w:p>
      <w:pPr>
        <w:pStyle w:val="931"/>
        <w:ind w:firstLine="560"/>
        <w:jc w:val="left"/>
        <w:spacing w:line="500" w:lineRule="exact"/>
        <w:rPr>
          <w:rFonts w:ascii="黑体" w:hAnsi="黑体" w:eastAsia="黑体"/>
          <w:bCs/>
          <w:sz w:val="28"/>
          <w:szCs w:val="28"/>
        </w:rPr>
      </w:pPr>
      <w:r>
        <w:rPr>
          <w:rFonts w:hint="eastAsia" w:ascii="黑体" w:hAnsi="黑体" w:eastAsia="黑体"/>
          <w:bCs/>
          <w:sz w:val="28"/>
          <w:szCs w:val="28"/>
        </w:rPr>
        <w:t xml:space="preserve">七、采购标的所属行业</w:t>
      </w:r>
      <w:r/>
    </w:p>
    <w:p>
      <w:pPr>
        <w:ind w:firstLine="560"/>
        <w:spacing w:line="500" w:lineRule="exact"/>
        <w:rPr>
          <w:rFonts w:ascii="仿宋_GB2312" w:eastAsia="仿宋_GB2312"/>
          <w:sz w:val="28"/>
          <w:szCs w:val="28"/>
        </w:rPr>
      </w:pPr>
      <w:r>
        <w:rPr>
          <w:rFonts w:hint="eastAsia" w:ascii="仿宋_GB2312" w:eastAsia="仿宋_GB2312"/>
          <w:sz w:val="28"/>
          <w:szCs w:val="28"/>
        </w:rPr>
        <w:t xml:space="preserve">参照《关于印发中小企业划型标准规定的通知》（工信部联企业</w:t>
      </w:r>
      <w:r>
        <w:rPr>
          <w:rFonts w:hint="eastAsia" w:ascii="Times New Roman" w:hAnsi="Times New Roman" w:eastAsia="仿宋_GB2312"/>
          <w:sz w:val="28"/>
          <w:szCs w:val="28"/>
        </w:rPr>
        <w:t xml:space="preserve">〔2011〕</w:t>
      </w:r>
      <w:r>
        <w:rPr>
          <w:rFonts w:ascii="Times New Roman" w:hAnsi="Times New Roman" w:eastAsia="仿宋_GB2312"/>
          <w:sz w:val="28"/>
          <w:szCs w:val="28"/>
        </w:rPr>
        <w:t xml:space="preserve">300</w:t>
      </w:r>
      <w:r>
        <w:rPr>
          <w:rFonts w:hint="eastAsia" w:ascii="仿宋_GB2312" w:eastAsia="仿宋_GB2312"/>
          <w:sz w:val="28"/>
          <w:szCs w:val="28"/>
        </w:rPr>
        <w:t xml:space="preserve">号）文件，本项目采购标的所属行业为</w:t>
      </w:r>
      <w:r>
        <w:rPr>
          <w:rFonts w:hint="eastAsia" w:ascii="仿宋_GB2312" w:eastAsia="仿宋_GB2312"/>
          <w:b/>
          <w:bCs/>
          <w:sz w:val="28"/>
          <w:szCs w:val="28"/>
          <w:u w:val="single"/>
        </w:rPr>
        <w:t xml:space="preserve">租赁和商务服务业。</w:t>
      </w:r>
      <w:r/>
    </w:p>
    <w:p>
      <w:pPr>
        <w:pStyle w:val="931"/>
        <w:ind w:firstLine="560"/>
        <w:jc w:val="left"/>
        <w:spacing w:line="500" w:lineRule="exact"/>
        <w:rPr>
          <w:rFonts w:ascii="黑体" w:hAnsi="黑体" w:eastAsia="黑体"/>
          <w:bCs/>
          <w:sz w:val="28"/>
          <w:szCs w:val="28"/>
        </w:rPr>
      </w:pPr>
      <w:r>
        <w:rPr>
          <w:rFonts w:hint="eastAsia" w:ascii="黑体" w:hAnsi="黑体" w:eastAsia="黑体"/>
          <w:bCs/>
          <w:sz w:val="28"/>
          <w:szCs w:val="28"/>
        </w:rPr>
        <w:t xml:space="preserve">八、框架协议合同授予</w:t>
      </w:r>
      <w:r/>
    </w:p>
    <w:p>
      <w:pPr>
        <w:ind w:firstLine="560"/>
        <w:spacing w:line="500" w:lineRule="exact"/>
        <w:rPr>
          <w:rFonts w:ascii="仿宋_GB2312" w:eastAsia="仿宋_GB2312"/>
          <w:sz w:val="28"/>
          <w:szCs w:val="28"/>
        </w:rPr>
      </w:pPr>
      <w:r>
        <w:rPr>
          <w:rFonts w:hint="eastAsia" w:ascii="Times New Roman" w:hAnsi="Times New Roman" w:eastAsia="仿宋_GB2312"/>
          <w:sz w:val="28"/>
          <w:szCs w:val="28"/>
        </w:rPr>
        <w:t xml:space="preserve">1</w:t>
      </w:r>
      <w:bookmarkStart w:id="86" w:name="OLE_LINK14"/>
      <w:r>
        <w:rPr>
          <w:rFonts w:hint="eastAsia" w:ascii="仿宋_GB2312" w:hAnsi="宋体" w:eastAsia="仿宋_GB2312" w:cs="宋体"/>
          <w:bCs/>
          <w:sz w:val="28"/>
          <w:szCs w:val="28"/>
        </w:rPr>
        <w:t xml:space="preserve">.</w:t>
      </w:r>
      <w:bookmarkEnd w:id="86"/>
      <w:r>
        <w:rPr>
          <w:rFonts w:hint="eastAsia" w:ascii="仿宋_GB2312" w:eastAsia="仿宋_GB2312"/>
          <w:sz w:val="28"/>
          <w:szCs w:val="28"/>
        </w:rPr>
        <w:t xml:space="preserve">确定第二阶段成交供应商应当由采购人依据入围服务价格、质量、经营活动中重大违法情况以及服务便利性、用户评价等因素，从第一阶段入围供应商中直接选定。</w:t>
      </w:r>
      <w:r/>
    </w:p>
    <w:p>
      <w:pPr>
        <w:ind w:firstLine="560"/>
        <w:spacing w:line="500" w:lineRule="exact"/>
        <w:rPr>
          <w:rFonts w:ascii="仿宋_GB2312" w:eastAsia="仿宋_GB2312"/>
          <w:sz w:val="28"/>
          <w:szCs w:val="28"/>
        </w:rPr>
      </w:pPr>
      <w:r>
        <w:rPr>
          <w:rFonts w:hint="eastAsia" w:ascii="Times New Roman" w:hAnsi="Times New Roman" w:eastAsia="仿宋_GB2312"/>
          <w:sz w:val="28"/>
          <w:szCs w:val="28"/>
        </w:rPr>
        <w:t xml:space="preserve">2</w:t>
      </w:r>
      <w:r>
        <w:rPr>
          <w:rFonts w:hint="eastAsia" w:ascii="仿宋_GB2312" w:hAnsi="宋体" w:eastAsia="仿宋_GB2312" w:cs="宋体"/>
          <w:bCs/>
          <w:sz w:val="28"/>
          <w:szCs w:val="28"/>
        </w:rPr>
        <w:t xml:space="preserve">.</w:t>
      </w:r>
      <w:r>
        <w:rPr>
          <w:rFonts w:hint="eastAsia" w:ascii="仿宋_GB2312" w:eastAsia="仿宋_GB2312"/>
          <w:sz w:val="28"/>
          <w:szCs w:val="28"/>
        </w:rPr>
        <w:t xml:space="preserve">采购人原则上不得采购框架协议采购范围以外的服务。如框架协议范围内服务确实无法满足采购人的工作需要，应由财政监管部门履行核实及确认手续后由采购人组织采购。</w:t>
      </w:r>
      <w:r/>
    </w:p>
    <w:p>
      <w:pPr>
        <w:pStyle w:val="931"/>
        <w:ind w:firstLine="560"/>
        <w:jc w:val="left"/>
        <w:spacing w:line="500" w:lineRule="exact"/>
        <w:rPr>
          <w:rFonts w:ascii="黑体" w:hAnsi="黑体" w:eastAsia="黑体"/>
          <w:bCs/>
          <w:sz w:val="28"/>
          <w:szCs w:val="28"/>
        </w:rPr>
      </w:pPr>
      <w:r>
        <w:rPr>
          <w:rFonts w:hint="eastAsia" w:ascii="黑体" w:hAnsi="黑体" w:eastAsia="黑体"/>
          <w:bCs/>
          <w:sz w:val="28"/>
          <w:szCs w:val="28"/>
        </w:rPr>
        <w:t xml:space="preserve">九、履约管理要求</w:t>
      </w:r>
      <w:r/>
    </w:p>
    <w:p>
      <w:pPr>
        <w:ind w:firstLine="560"/>
        <w:spacing w:line="500" w:lineRule="exact"/>
        <w:rPr>
          <w:rFonts w:ascii="仿宋_GB2312" w:eastAsia="仿宋_GB2312"/>
          <w:sz w:val="28"/>
          <w:szCs w:val="28"/>
        </w:rPr>
      </w:pPr>
      <w:r>
        <w:rPr>
          <w:rFonts w:hint="eastAsia" w:ascii="Times New Roman" w:hAnsi="Times New Roman" w:eastAsia="仿宋_GB2312"/>
          <w:sz w:val="28"/>
          <w:szCs w:val="28"/>
        </w:rPr>
        <w:t xml:space="preserve">1</w:t>
      </w:r>
      <w:r>
        <w:rPr>
          <w:rFonts w:hint="eastAsia" w:ascii="仿宋_GB2312" w:hAnsi="宋体" w:eastAsia="仿宋_GB2312" w:cs="宋体"/>
          <w:bCs/>
          <w:sz w:val="28"/>
          <w:szCs w:val="28"/>
        </w:rPr>
        <w:t xml:space="preserve">.</w:t>
      </w:r>
      <w:r>
        <w:rPr>
          <w:rFonts w:hint="eastAsia" w:ascii="仿宋_GB2312" w:eastAsia="仿宋_GB2312"/>
          <w:sz w:val="28"/>
          <w:szCs w:val="28"/>
        </w:rPr>
        <w:t xml:space="preserve">管理形式</w:t>
      </w:r>
      <w:r/>
    </w:p>
    <w:p>
      <w:pPr>
        <w:ind w:firstLine="560"/>
        <w:spacing w:line="500" w:lineRule="exact"/>
        <w:rPr>
          <w:rFonts w:ascii="仿宋_GB2312" w:eastAsia="仿宋_GB2312"/>
          <w:sz w:val="28"/>
          <w:szCs w:val="28"/>
        </w:rPr>
      </w:pPr>
      <w:r>
        <w:rPr>
          <w:rFonts w:hint="eastAsia" w:ascii="仿宋_GB2312" w:eastAsia="仿宋_GB2312"/>
          <w:sz w:val="28"/>
          <w:szCs w:val="28"/>
        </w:rPr>
        <w:t xml:space="preserve">公车主管部门通过满意度调查、日常考核、随机抽查、投诉举报处理等方式，对框架协议入围供应商开展履约及售后服务监督，检查和处理结果将向采购人（服务对象）公开。</w:t>
      </w:r>
      <w:r/>
    </w:p>
    <w:p>
      <w:pPr>
        <w:ind w:firstLine="560"/>
        <w:spacing w:line="500" w:lineRule="exact"/>
        <w:rPr>
          <w:rFonts w:ascii="仿宋_GB2312" w:eastAsia="仿宋_GB2312"/>
          <w:sz w:val="28"/>
          <w:szCs w:val="28"/>
        </w:rPr>
      </w:pPr>
      <w:r>
        <w:rPr>
          <w:rFonts w:hint="eastAsia" w:ascii="Times New Roman" w:hAnsi="Times New Roman" w:eastAsia="仿宋_GB2312"/>
          <w:sz w:val="28"/>
          <w:szCs w:val="28"/>
        </w:rPr>
        <w:t xml:space="preserve">2</w:t>
      </w:r>
      <w:r>
        <w:rPr>
          <w:rFonts w:hint="eastAsia" w:ascii="仿宋_GB2312" w:hAnsi="宋体" w:eastAsia="仿宋_GB2312" w:cs="宋体"/>
          <w:bCs/>
          <w:sz w:val="28"/>
          <w:szCs w:val="28"/>
        </w:rPr>
        <w:t xml:space="preserve">.</w:t>
      </w:r>
      <w:r>
        <w:rPr>
          <w:rFonts w:hint="eastAsia" w:ascii="仿宋_GB2312" w:eastAsia="仿宋_GB2312"/>
          <w:sz w:val="28"/>
          <w:szCs w:val="28"/>
        </w:rPr>
        <w:t xml:space="preserve">管理标准</w:t>
      </w:r>
      <w:r/>
    </w:p>
    <w:p>
      <w:pPr>
        <w:ind w:firstLine="560"/>
        <w:spacing w:line="500" w:lineRule="exact"/>
        <w:rPr>
          <w:rFonts w:ascii="仿宋_GB2312" w:eastAsia="仿宋_GB2312"/>
          <w:sz w:val="28"/>
          <w:szCs w:val="28"/>
        </w:rPr>
      </w:pPr>
      <w:r>
        <w:rPr>
          <w:rFonts w:hint="eastAsia" w:ascii="仿宋_GB2312" w:eastAsia="仿宋_GB2312"/>
          <w:sz w:val="28"/>
          <w:szCs w:val="28"/>
        </w:rPr>
        <w:t xml:space="preserve">在监管检查中，如发现以下情形，视为不合格行为。公车主管部门、政府采购监管部门在核实情况后将对相关责任供应商予以处理：</w:t>
      </w:r>
      <w:r/>
    </w:p>
    <w:p>
      <w:pPr>
        <w:ind w:firstLine="560"/>
        <w:spacing w:line="500" w:lineRule="exact"/>
        <w:rPr>
          <w:rFonts w:ascii="仿宋_GB2312" w:eastAsia="仿宋_GB2312"/>
          <w:sz w:val="28"/>
          <w:szCs w:val="28"/>
        </w:rPr>
      </w:pPr>
      <w:r>
        <w:rPr>
          <w:rFonts w:hint="eastAsia" w:ascii="Times New Roman" w:hAnsi="Times New Roman" w:eastAsia="仿宋_GB2312"/>
          <w:sz w:val="28"/>
          <w:szCs w:val="28"/>
        </w:rPr>
        <w:t xml:space="preserve">2.1</w:t>
      </w:r>
      <w:r>
        <w:rPr>
          <w:rFonts w:hint="eastAsia" w:ascii="仿宋_GB2312" w:eastAsia="仿宋_GB2312"/>
          <w:sz w:val="28"/>
          <w:szCs w:val="28"/>
        </w:rPr>
        <w:t xml:space="preserve">入围服务不符合国家有关规定、响应承诺和框架协议规定。</w:t>
      </w:r>
      <w:r/>
    </w:p>
    <w:p>
      <w:pPr>
        <w:ind w:firstLine="560"/>
        <w:spacing w:line="500" w:lineRule="exact"/>
        <w:rPr>
          <w:rFonts w:ascii="仿宋_GB2312" w:eastAsia="仿宋_GB2312"/>
          <w:sz w:val="28"/>
          <w:szCs w:val="28"/>
        </w:rPr>
      </w:pPr>
      <w:r>
        <w:rPr>
          <w:rFonts w:hint="eastAsia" w:ascii="Times New Roman" w:hAnsi="Times New Roman" w:eastAsia="仿宋_GB2312"/>
          <w:sz w:val="28"/>
          <w:szCs w:val="28"/>
        </w:rPr>
        <w:t xml:space="preserve">2.2</w:t>
      </w:r>
      <w:r>
        <w:rPr>
          <w:rFonts w:hint="eastAsia" w:ascii="仿宋_GB2312" w:eastAsia="仿宋_GB2312"/>
          <w:sz w:val="28"/>
          <w:szCs w:val="28"/>
        </w:rPr>
        <w:t xml:space="preserve">无正当理由不按照承诺服务或提供售后服务。</w:t>
      </w:r>
      <w:r/>
    </w:p>
    <w:p>
      <w:pPr>
        <w:ind w:firstLine="560"/>
        <w:spacing w:line="500" w:lineRule="exact"/>
        <w:rPr>
          <w:rFonts w:ascii="仿宋_GB2312" w:eastAsia="仿宋_GB2312"/>
          <w:sz w:val="28"/>
          <w:szCs w:val="28"/>
        </w:rPr>
      </w:pPr>
      <w:r>
        <w:rPr>
          <w:rFonts w:hint="eastAsia" w:ascii="Times New Roman" w:hAnsi="Times New Roman" w:eastAsia="仿宋_GB2312"/>
          <w:sz w:val="28"/>
          <w:szCs w:val="28"/>
        </w:rPr>
        <w:t xml:space="preserve">2.3</w:t>
      </w:r>
      <w:r>
        <w:rPr>
          <w:rFonts w:hint="eastAsia" w:ascii="仿宋_GB2312" w:eastAsia="仿宋_GB2312"/>
          <w:sz w:val="28"/>
          <w:szCs w:val="28"/>
        </w:rPr>
        <w:t xml:space="preserve">具体项目成交价高于其入围价格或服务承诺。</w:t>
      </w:r>
      <w:r/>
    </w:p>
    <w:p>
      <w:pPr>
        <w:ind w:firstLine="560"/>
        <w:spacing w:line="500" w:lineRule="exact"/>
        <w:rPr>
          <w:rFonts w:ascii="仿宋_GB2312" w:eastAsia="仿宋_GB2312"/>
          <w:sz w:val="28"/>
          <w:szCs w:val="28"/>
        </w:rPr>
      </w:pPr>
      <w:r>
        <w:rPr>
          <w:rFonts w:hint="eastAsia" w:ascii="Times New Roman" w:hAnsi="Times New Roman" w:eastAsia="仿宋_GB2312"/>
          <w:sz w:val="28"/>
          <w:szCs w:val="28"/>
        </w:rPr>
        <w:t xml:space="preserve">2.4</w:t>
      </w:r>
      <w:r>
        <w:rPr>
          <w:rFonts w:hint="eastAsia" w:ascii="仿宋_GB2312" w:eastAsia="仿宋_GB2312"/>
          <w:sz w:val="28"/>
          <w:szCs w:val="28"/>
        </w:rPr>
        <w:t xml:space="preserve">使用不正当竞争手段，影响采购单位正常采购活动。</w:t>
      </w:r>
      <w:r/>
    </w:p>
    <w:p>
      <w:pPr>
        <w:ind w:firstLine="560"/>
        <w:spacing w:line="500" w:lineRule="exact"/>
        <w:rPr>
          <w:rFonts w:ascii="仿宋_GB2312" w:eastAsia="仿宋_GB2312"/>
          <w:sz w:val="28"/>
          <w:szCs w:val="28"/>
        </w:rPr>
      </w:pPr>
      <w:r>
        <w:rPr>
          <w:rFonts w:hint="eastAsia" w:ascii="Times New Roman" w:hAnsi="Times New Roman" w:eastAsia="仿宋_GB2312"/>
          <w:sz w:val="28"/>
          <w:szCs w:val="28"/>
        </w:rPr>
        <w:t xml:space="preserve">2.5</w:t>
      </w:r>
      <w:r>
        <w:rPr>
          <w:rFonts w:hint="eastAsia" w:ascii="仿宋_GB2312" w:eastAsia="仿宋_GB2312"/>
          <w:sz w:val="28"/>
          <w:szCs w:val="28"/>
        </w:rPr>
        <w:t xml:space="preserve">满意度调查中采购人反馈不满意，经核实确系供应商责任。</w:t>
      </w:r>
      <w:r/>
    </w:p>
    <w:p>
      <w:pPr>
        <w:ind w:firstLine="560"/>
        <w:spacing w:line="500" w:lineRule="exact"/>
        <w:rPr>
          <w:rFonts w:ascii="仿宋_GB2312" w:eastAsia="仿宋_GB2312"/>
          <w:sz w:val="28"/>
          <w:szCs w:val="28"/>
        </w:rPr>
      </w:pPr>
      <w:r>
        <w:rPr>
          <w:rFonts w:hint="eastAsia" w:ascii="Times New Roman" w:hAnsi="Times New Roman" w:eastAsia="仿宋_GB2312"/>
          <w:sz w:val="28"/>
          <w:szCs w:val="28"/>
        </w:rPr>
        <w:t xml:space="preserve">2.6</w:t>
      </w:r>
      <w:r>
        <w:rPr>
          <w:rFonts w:hint="eastAsia" w:ascii="仿宋_GB2312" w:eastAsia="仿宋_GB2312"/>
          <w:sz w:val="28"/>
          <w:szCs w:val="28"/>
        </w:rPr>
        <w:t xml:space="preserve">无正当理由放弃入围资格或退出框架协议。</w:t>
      </w:r>
      <w:r/>
    </w:p>
    <w:p>
      <w:pPr>
        <w:ind w:firstLine="560"/>
        <w:spacing w:line="500" w:lineRule="exact"/>
        <w:rPr>
          <w:rFonts w:ascii="仿宋_GB2312" w:eastAsia="仿宋_GB2312"/>
          <w:sz w:val="28"/>
          <w:szCs w:val="28"/>
        </w:rPr>
      </w:pPr>
      <w:r>
        <w:rPr>
          <w:rFonts w:hint="eastAsia" w:ascii="Times New Roman" w:hAnsi="Times New Roman" w:eastAsia="仿宋_GB2312"/>
          <w:sz w:val="28"/>
          <w:szCs w:val="28"/>
        </w:rPr>
        <w:t xml:space="preserve">2.7</w:t>
      </w:r>
      <w:r>
        <w:rPr>
          <w:rFonts w:hint="eastAsia" w:ascii="仿宋_GB2312" w:eastAsia="仿宋_GB2312"/>
          <w:sz w:val="28"/>
          <w:szCs w:val="28"/>
        </w:rPr>
        <w:t xml:space="preserve">其他违法违规行为。</w:t>
      </w:r>
      <w:r/>
    </w:p>
    <w:p>
      <w:pPr>
        <w:ind w:firstLine="560"/>
        <w:spacing w:line="500" w:lineRule="exact"/>
        <w:rPr>
          <w:rFonts w:ascii="仿宋_GB2312" w:eastAsia="仿宋_GB2312"/>
          <w:sz w:val="28"/>
          <w:szCs w:val="28"/>
        </w:rPr>
      </w:pPr>
      <w:r>
        <w:rPr>
          <w:rFonts w:hint="eastAsia" w:ascii="Times New Roman" w:hAnsi="Times New Roman" w:eastAsia="仿宋_GB2312"/>
          <w:sz w:val="28"/>
          <w:szCs w:val="28"/>
        </w:rPr>
        <w:t xml:space="preserve">3</w:t>
      </w:r>
      <w:r>
        <w:rPr>
          <w:rFonts w:hint="eastAsia" w:ascii="仿宋_GB2312" w:hAnsi="宋体" w:eastAsia="仿宋_GB2312" w:cs="宋体"/>
          <w:bCs/>
          <w:sz w:val="28"/>
          <w:szCs w:val="28"/>
        </w:rPr>
        <w:t xml:space="preserve">.</w:t>
      </w:r>
      <w:r>
        <w:rPr>
          <w:rFonts w:hint="eastAsia" w:ascii="仿宋_GB2312" w:eastAsia="仿宋_GB2312"/>
          <w:sz w:val="28"/>
          <w:szCs w:val="28"/>
        </w:rPr>
        <w:t xml:space="preserve">管理措施</w:t>
      </w:r>
      <w:r/>
    </w:p>
    <w:p>
      <w:pPr>
        <w:ind w:firstLine="560"/>
        <w:spacing w:line="500" w:lineRule="exact"/>
        <w:rPr>
          <w:rFonts w:ascii="仿宋_GB2312" w:eastAsia="仿宋_GB2312"/>
          <w:sz w:val="28"/>
          <w:szCs w:val="28"/>
        </w:rPr>
      </w:pPr>
      <w:r>
        <w:rPr>
          <w:rFonts w:hint="eastAsia" w:ascii="仿宋_GB2312" w:eastAsia="仿宋_GB2312"/>
          <w:sz w:val="28"/>
          <w:szCs w:val="28"/>
        </w:rPr>
        <w:t xml:space="preserve">对履约监管中发现的不合格行为，按以下措施处理：</w:t>
      </w:r>
      <w:r/>
    </w:p>
    <w:p>
      <w:pPr>
        <w:ind w:firstLine="560"/>
        <w:spacing w:line="500" w:lineRule="exact"/>
        <w:rPr>
          <w:rFonts w:ascii="Times New Roman" w:hAnsi="Times New Roman" w:eastAsia="仿宋_GB2312"/>
          <w:sz w:val="28"/>
          <w:szCs w:val="28"/>
        </w:rPr>
      </w:pPr>
      <w:r>
        <w:rPr>
          <w:rFonts w:hint="eastAsia" w:ascii="Times New Roman" w:hAnsi="Times New Roman" w:eastAsia="仿宋_GB2312"/>
          <w:sz w:val="28"/>
          <w:szCs w:val="28"/>
        </w:rPr>
        <w:t xml:space="preserve">3.1整改</w:t>
      </w:r>
      <w:r/>
    </w:p>
    <w:p>
      <w:pPr>
        <w:ind w:firstLine="560"/>
        <w:spacing w:line="500" w:lineRule="exact"/>
        <w:rPr>
          <w:rFonts w:ascii="Times New Roman" w:hAnsi="Times New Roman" w:eastAsia="仿宋_GB2312"/>
          <w:sz w:val="28"/>
          <w:szCs w:val="28"/>
        </w:rPr>
      </w:pPr>
      <w:r>
        <w:rPr>
          <w:rFonts w:hint="eastAsia" w:ascii="Times New Roman" w:hAnsi="Times New Roman" w:eastAsia="仿宋_GB2312"/>
          <w:sz w:val="28"/>
          <w:szCs w:val="28"/>
        </w:rPr>
        <w:t xml:space="preserve">入围供应商在框架协议系统中存在不合格行为，公车主管部门进行约谈，出具《责令整改通知书》,限定时间完成整改。被开具《责令整改通知书》的供应商，视作差评，记录在案。</w:t>
      </w:r>
      <w:r/>
    </w:p>
    <w:p>
      <w:pPr>
        <w:ind w:firstLine="560"/>
        <w:spacing w:line="500" w:lineRule="exact"/>
        <w:rPr>
          <w:rFonts w:ascii="Times New Roman" w:hAnsi="Times New Roman" w:eastAsia="仿宋_GB2312"/>
          <w:sz w:val="28"/>
          <w:szCs w:val="28"/>
        </w:rPr>
      </w:pPr>
      <w:r>
        <w:rPr>
          <w:rFonts w:hint="eastAsia" w:ascii="Times New Roman" w:hAnsi="Times New Roman" w:eastAsia="仿宋_GB2312"/>
          <w:sz w:val="28"/>
          <w:szCs w:val="28"/>
        </w:rPr>
        <w:t xml:space="preserve">3.2暂停交易资格</w:t>
      </w:r>
      <w:r/>
    </w:p>
    <w:p>
      <w:pPr>
        <w:ind w:firstLine="560"/>
        <w:spacing w:line="500" w:lineRule="exact"/>
        <w:rPr>
          <w:rFonts w:ascii="Times New Roman" w:hAnsi="Times New Roman" w:eastAsia="仿宋_GB2312"/>
          <w:sz w:val="28"/>
          <w:szCs w:val="28"/>
        </w:rPr>
      </w:pPr>
      <w:r>
        <w:rPr>
          <w:rFonts w:hint="eastAsia" w:ascii="Times New Roman" w:hAnsi="Times New Roman" w:eastAsia="仿宋_GB2312"/>
          <w:sz w:val="28"/>
          <w:szCs w:val="28"/>
        </w:rPr>
        <w:t xml:space="preserve">对拒不接受公车主管部门约谈，或者规定时间未按《责令整改通知书》完成整改的供应商，暂停其框架协议交易资格三个月，并向采购人（服务对象）公示。</w:t>
      </w:r>
      <w:r/>
    </w:p>
    <w:p>
      <w:pPr>
        <w:ind w:firstLine="560"/>
        <w:spacing w:line="500" w:lineRule="exact"/>
        <w:rPr>
          <w:rFonts w:ascii="Times New Roman" w:hAnsi="Times New Roman" w:eastAsia="仿宋_GB2312"/>
          <w:sz w:val="28"/>
          <w:szCs w:val="28"/>
        </w:rPr>
      </w:pPr>
      <w:r>
        <w:rPr>
          <w:rFonts w:hint="eastAsia" w:ascii="Times New Roman" w:hAnsi="Times New Roman" w:eastAsia="仿宋_GB2312"/>
          <w:sz w:val="28"/>
          <w:szCs w:val="28"/>
        </w:rPr>
        <w:t xml:space="preserve">3.3终止交易资格</w:t>
      </w:r>
      <w:r/>
    </w:p>
    <w:p>
      <w:pPr>
        <w:ind w:firstLine="560"/>
        <w:spacing w:line="500" w:lineRule="exact"/>
        <w:rPr>
          <w:rFonts w:ascii="Times New Roman" w:hAnsi="Times New Roman" w:eastAsia="仿宋_GB2312"/>
          <w:sz w:val="28"/>
          <w:szCs w:val="28"/>
        </w:rPr>
      </w:pPr>
      <w:r>
        <w:rPr>
          <w:rFonts w:hint="eastAsia" w:ascii="Times New Roman" w:hAnsi="Times New Roman" w:eastAsia="仿宋_GB2312"/>
          <w:sz w:val="28"/>
          <w:szCs w:val="28"/>
        </w:rPr>
        <w:t xml:space="preserve">供应商被发现存在恶意违规，造成严重后果，或在框架协议有效期内两次被开具《责令整改通知单》，公车主管部门有权解除当期框架协议。</w:t>
      </w:r>
      <w:r/>
    </w:p>
    <w:p>
      <w:pPr>
        <w:jc w:val="center"/>
        <w:rPr>
          <w:rFonts w:ascii="黑体" w:hAnsi="黑体" w:eastAsia="黑体" w:cs="黑体"/>
          <w:sz w:val="36"/>
          <w:szCs w:val="36"/>
        </w:rPr>
      </w:pPr>
      <w:r>
        <w:rPr>
          <w:rFonts w:hint="eastAsia" w:ascii="黑体" w:hAnsi="黑体" w:eastAsia="黑体" w:cs="黑体"/>
          <w:sz w:val="36"/>
          <w:szCs w:val="36"/>
        </w:rPr>
        <w:br w:type="page" w:clear="all"/>
      </w:r>
      <w:r>
        <w:rPr>
          <w:rFonts w:hint="eastAsia" w:ascii="黑体" w:hAnsi="黑体" w:eastAsia="黑体" w:cs="黑体"/>
          <w:sz w:val="36"/>
          <w:szCs w:val="36"/>
        </w:rPr>
        <w:t xml:space="preserve">第五章  确定入围及成交供应商</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422"/>
        <w:keepLines w:val="0"/>
        <w:keepNext w:val="0"/>
        <w:pageBreakBefore w:val="0"/>
        <w:spacing w:line="470" w:lineRule="exact"/>
        <w:widowControl w:val="off"/>
        <w:rPr>
          <w:rFonts w:ascii="黑体" w:hAnsi="黑体" w:eastAsia="黑体" w:cs="黑体"/>
          <w:bCs/>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000000"/>
          <w:sz w:val="28"/>
        </w:rPr>
        <w:t xml:space="preserve">一、确定第一阶段入围供应商的方法</w:t>
      </w:r>
      <w:r/>
    </w:p>
    <w:p>
      <w:pPr>
        <w:ind w:firstLine="360"/>
        <w:keepLines w:val="0"/>
        <w:keepNext w:val="0"/>
        <w:pageBreakBefore w:val="0"/>
        <w:spacing w:line="47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申请文件通过审核的供应商即为入围供应商。</w:t>
      </w:r>
      <w:r/>
    </w:p>
    <w:p>
      <w:pPr>
        <w:ind w:firstLine="422"/>
        <w:keepLines w:val="0"/>
        <w:keepNext w:val="0"/>
        <w:pageBreakBefore w:val="0"/>
        <w:spacing w:line="470" w:lineRule="exact"/>
        <w:widowControl w:val="off"/>
        <w:rPr>
          <w:rFonts w:ascii="黑体" w:hAnsi="黑体" w:eastAsia="黑体" w:cs="黑体"/>
          <w:bCs/>
          <w:color w:val="000000"/>
          <w:sz w:val="28"/>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000000"/>
          <w:sz w:val="28"/>
        </w:rPr>
        <w:t xml:space="preserve">二、确定第二阶段成交供应商的方式</w:t>
      </w:r>
      <w:r/>
    </w:p>
    <w:p>
      <w:pPr>
        <w:ind w:firstLine="478"/>
        <w:keepLines w:val="0"/>
        <w:keepNext w:val="0"/>
        <w:pageBreakBefore w:val="0"/>
        <w:spacing w:line="470" w:lineRule="exact"/>
        <w:widowControl w:val="off"/>
        <w:rPr>
          <w:rFonts w:ascii="黑体" w:hAnsi="黑体" w:eastAsia="黑体" w:cs="黑体"/>
          <w:i/>
          <w:iCs/>
          <w:sz w:val="28"/>
          <w:szCs w:val="28"/>
          <w:u w:val="singl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1.确定第二阶段成交供应商的方式为</w:t>
      </w:r>
      <w:r>
        <w:rPr>
          <w:rFonts w:hint="eastAsia" w:ascii="仿宋_GB2312" w:hAnsi="仿宋_GB2312" w:eastAsia="仿宋_GB2312" w:cs="仿宋_GB2312"/>
          <w:color w:val="000000"/>
          <w:sz w:val="28"/>
          <w:szCs w:val="28"/>
          <w:u w:val="single"/>
        </w:rPr>
        <w:t xml:space="preserve">直接选定</w:t>
      </w:r>
      <w:r>
        <w:rPr>
          <w:rFonts w:hint="eastAsia" w:ascii="仿宋_GB2312" w:hAnsi="仿宋_GB2312" w:eastAsia="仿宋_GB2312" w:cs="仿宋_GB2312"/>
          <w:color w:val="000000"/>
          <w:sz w:val="28"/>
          <w:szCs w:val="28"/>
        </w:rPr>
        <w:t xml:space="preserve">。由采购人或者服务对象依据入围产品价格、质量以及服务便利性、用户评价等因素，从第一阶段入围供应商中直接选定。</w:t>
      </w:r>
      <w:r>
        <w:rPr>
          <w:rFonts w:hint="eastAsia" w:ascii="黑体" w:hAnsi="黑体" w:eastAsia="黑体" w:cs="黑体"/>
          <w:i/>
          <w:iCs/>
          <w:color w:val="000000"/>
          <w:sz w:val="28"/>
          <w:szCs w:val="28"/>
          <w:u w:val="single"/>
        </w:rPr>
        <w:t xml:space="preserve">第一阶段入围供应商的协议价格是采购人确定第二阶段成交供应商的最高限价。</w:t>
      </w:r>
      <w:r/>
    </w:p>
    <w:p>
      <w:pPr>
        <w:ind w:firstLine="478"/>
        <w:keepLines w:val="0"/>
        <w:keepNext w:val="0"/>
        <w:pageBreakBefore w:val="0"/>
        <w:spacing w:line="47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2.采购人在确定成交供应商后，双方可以按照征集文件中规定的“采购合同文本”格式签订采购合同，不得擅自改变框架协议约定的合同实质性条款。</w:t>
      </w:r>
      <w:r/>
    </w:p>
    <w:p>
      <w:pPr>
        <w:ind w:firstLine="422"/>
        <w:keepLines w:val="0"/>
        <w:keepNext w:val="0"/>
        <w:pageBreakBefore w:val="0"/>
        <w:spacing w:line="470" w:lineRule="exact"/>
        <w:widowControl w:val="off"/>
        <w:rPr>
          <w:rFonts w:ascii="黑体" w:hAnsi="黑体" w:eastAsia="黑体" w:cs="黑体"/>
          <w:bCs/>
          <w:color w:val="000000"/>
          <w:sz w:val="28"/>
        </w:rPr>
        <w:pBdr>
          <w:top w:val="none" w:color="000000" w:sz="0" w:space="0"/>
          <w:left w:val="none" w:color="000000" w:sz="0" w:space="0"/>
          <w:bottom w:val="none" w:color="000000" w:sz="0" w:space="0"/>
          <w:right w:val="none" w:color="000000" w:sz="0" w:space="0"/>
        </w:pBdr>
      </w:pPr>
      <w:r>
        <w:rPr>
          <w:rFonts w:hint="eastAsia" w:ascii="黑体" w:hAnsi="黑体" w:eastAsia="黑体" w:cs="黑体"/>
          <w:bCs/>
          <w:color w:val="000000"/>
          <w:sz w:val="28"/>
        </w:rPr>
        <w:t xml:space="preserve"> 三、政府采购政策功能落实</w:t>
      </w:r>
      <w:r/>
    </w:p>
    <w:p>
      <w:pPr>
        <w:ind w:firstLine="560"/>
        <w:keepLines w:val="0"/>
        <w:keepNext w:val="0"/>
        <w:pageBreakBefore w:val="0"/>
        <w:spacing w:line="47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t xml:space="preserve">1</w:t>
      </w:r>
      <w:r>
        <w:rPr>
          <w:rFonts w:hint="eastAsia" w:ascii="仿宋_GB2312" w:hAnsi="仿宋_GB2312" w:eastAsia="仿宋_GB2312" w:cs="仿宋_GB2312"/>
          <w:sz w:val="28"/>
          <w:szCs w:val="28"/>
        </w:rPr>
        <w:t xml:space="preserve">、对小型和微型企业产品的价格给予</w:t>
      </w:r>
      <w:r>
        <w:rPr>
          <w:rFonts w:ascii="仿宋_GB2312" w:hAnsi="仿宋_GB2312" w:eastAsia="仿宋_GB2312" w:cs="仿宋_GB2312"/>
          <w:sz w:val="28"/>
          <w:szCs w:val="28"/>
        </w:rPr>
        <w:t xml:space="preserve">10%</w:t>
      </w:r>
      <w:r>
        <w:rPr>
          <w:rFonts w:hint="eastAsia" w:ascii="仿宋_GB2312" w:hAnsi="仿宋_GB2312" w:eastAsia="仿宋_GB2312" w:cs="仿宋_GB2312"/>
          <w:sz w:val="28"/>
          <w:szCs w:val="28"/>
        </w:rPr>
        <w:t xml:space="preserve">的扣除。参加报价的中小企业，应当按照《政府采购促进中小企业发展管理办法》（财库﹝</w:t>
      </w:r>
      <w:r>
        <w:rPr>
          <w:rFonts w:ascii="仿宋_GB2312" w:hAnsi="仿宋_GB2312" w:eastAsia="仿宋_GB2312" w:cs="仿宋_GB2312"/>
          <w:sz w:val="28"/>
          <w:szCs w:val="28"/>
        </w:rPr>
        <w:t xml:space="preserve">2020</w:t>
      </w: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46 </w:t>
      </w:r>
      <w:r>
        <w:rPr>
          <w:rFonts w:hint="eastAsia" w:ascii="仿宋_GB2312" w:hAnsi="仿宋_GB2312" w:eastAsia="仿宋_GB2312" w:cs="仿宋_GB2312"/>
          <w:sz w:val="28"/>
          <w:szCs w:val="28"/>
        </w:rPr>
        <w:t xml:space="preserve">号）的规定提供《中小企业声明函》（货物</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服务）（中小企业划型标准详见《关于印发中小企业划型标准规定的通知》工信部联企业〔</w:t>
      </w:r>
      <w:r>
        <w:rPr>
          <w:rFonts w:ascii="仿宋_GB2312" w:hAnsi="仿宋_GB2312" w:eastAsia="仿宋_GB2312" w:cs="仿宋_GB2312"/>
          <w:sz w:val="28"/>
          <w:szCs w:val="28"/>
        </w:rPr>
        <w:t xml:space="preserve">2011</w:t>
      </w: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300</w:t>
      </w:r>
      <w:r>
        <w:rPr>
          <w:rFonts w:hint="eastAsia" w:ascii="仿宋_GB2312" w:hAnsi="仿宋_GB2312" w:eastAsia="仿宋_GB2312" w:cs="仿宋_GB2312"/>
          <w:sz w:val="28"/>
          <w:szCs w:val="28"/>
        </w:rPr>
        <w:t xml:space="preserve">号）。</w:t>
      </w:r>
      <w:r/>
    </w:p>
    <w:p>
      <w:pPr>
        <w:ind w:firstLine="560"/>
        <w:keepLines w:val="0"/>
        <w:keepNext w:val="0"/>
        <w:pageBreakBefore w:val="0"/>
        <w:spacing w:line="47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t xml:space="preserve">2</w:t>
      </w:r>
      <w:r>
        <w:rPr>
          <w:rFonts w:hint="eastAsia" w:ascii="仿宋_GB2312" w:hAnsi="仿宋_GB2312" w:eastAsia="仿宋_GB2312" w:cs="仿宋_GB2312"/>
          <w:sz w:val="28"/>
          <w:szCs w:val="28"/>
        </w:rPr>
        <w:t xml:space="preserve">、监狱企业视同小型、微型企业，对其产品价格给予</w:t>
      </w:r>
      <w:r>
        <w:rPr>
          <w:rFonts w:ascii="仿宋_GB2312" w:hAnsi="仿宋_GB2312" w:eastAsia="仿宋_GB2312" w:cs="仿宋_GB2312"/>
          <w:sz w:val="28"/>
          <w:szCs w:val="28"/>
        </w:rPr>
        <w:t xml:space="preserve">10%</w:t>
      </w:r>
      <w:r>
        <w:rPr>
          <w:rFonts w:hint="eastAsia" w:ascii="仿宋_GB2312" w:hAnsi="仿宋_GB2312" w:eastAsia="仿宋_GB2312" w:cs="仿宋_GB2312"/>
          <w:sz w:val="28"/>
          <w:szCs w:val="28"/>
        </w:rPr>
        <w:t xml:space="preserve">的扣除。参加报价的监狱企业，应当按照《关于政府采购支持监狱企业发展有关问题的通知》（财库</w:t>
      </w:r>
      <w:r>
        <w:rPr>
          <w:rFonts w:ascii="仿宋_GB2312" w:hAnsi="仿宋_GB2312" w:eastAsia="仿宋_GB2312" w:cs="仿宋_GB2312"/>
          <w:sz w:val="28"/>
          <w:szCs w:val="28"/>
        </w:rPr>
        <w:t xml:space="preserve">[2014]68</w:t>
      </w:r>
      <w:r>
        <w:rPr>
          <w:rFonts w:hint="eastAsia" w:ascii="仿宋_GB2312" w:hAnsi="仿宋_GB2312" w:eastAsia="仿宋_GB2312" w:cs="仿宋_GB2312"/>
          <w:sz w:val="28"/>
          <w:szCs w:val="28"/>
        </w:rPr>
        <w:t xml:space="preserve">号）的规定提供由省级以上监狱管理局、戒毒管理局</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含新疆生产建设兵团</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出具的属于监狱企业的证明文件复印件。</w:t>
      </w:r>
      <w:r/>
    </w:p>
    <w:p>
      <w:pPr>
        <w:ind w:firstLine="560"/>
        <w:keepLines w:val="0"/>
        <w:keepNext w:val="0"/>
        <w:pageBreakBefore w:val="0"/>
        <w:spacing w:line="47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t xml:space="preserve">3</w:t>
      </w:r>
      <w:r>
        <w:rPr>
          <w:rFonts w:hint="eastAsia" w:ascii="仿宋_GB2312" w:hAnsi="仿宋_GB2312" w:eastAsia="仿宋_GB2312" w:cs="仿宋_GB2312"/>
          <w:sz w:val="28"/>
          <w:szCs w:val="28"/>
        </w:rPr>
        <w:t xml:space="preserve">、残疾人福利性单位视同小型、微型企业，对其产品价格给予</w:t>
      </w:r>
      <w:r>
        <w:rPr>
          <w:rFonts w:ascii="仿宋_GB2312" w:hAnsi="仿宋_GB2312" w:eastAsia="仿宋_GB2312" w:cs="仿宋_GB2312"/>
          <w:sz w:val="28"/>
          <w:szCs w:val="28"/>
        </w:rPr>
        <w:t xml:space="preserve">10%</w:t>
      </w:r>
      <w:r>
        <w:rPr>
          <w:rFonts w:hint="eastAsia" w:ascii="仿宋_GB2312" w:hAnsi="仿宋_GB2312" w:eastAsia="仿宋_GB2312" w:cs="仿宋_GB2312"/>
          <w:sz w:val="28"/>
          <w:szCs w:val="28"/>
        </w:rPr>
        <w:t xml:space="preserve">的扣除。参加报价的残疾人福利性单位，应当按照《财政部、民政部、中国残疾人联合会关于促进残疾人就业政府采购政策的通知》（财库〔</w:t>
      </w:r>
      <w:r>
        <w:rPr>
          <w:rFonts w:ascii="仿宋_GB2312" w:hAnsi="仿宋_GB2312" w:eastAsia="仿宋_GB2312" w:cs="仿宋_GB2312"/>
          <w:sz w:val="28"/>
          <w:szCs w:val="28"/>
        </w:rPr>
        <w:t xml:space="preserve">2017</w:t>
      </w: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141</w:t>
      </w:r>
      <w:r>
        <w:rPr>
          <w:rFonts w:hint="eastAsia" w:ascii="仿宋_GB2312" w:hAnsi="仿宋_GB2312" w:eastAsia="仿宋_GB2312" w:cs="仿宋_GB2312"/>
          <w:sz w:val="28"/>
          <w:szCs w:val="28"/>
        </w:rPr>
        <w:t xml:space="preserve">号）的规定提供《残疾人福利性单位声明函》。</w:t>
      </w:r>
      <w:r/>
    </w:p>
    <w:p>
      <w:pPr>
        <w:ind w:firstLine="560"/>
        <w:keepLines w:val="0"/>
        <w:keepNext w:val="0"/>
        <w:pageBreakBefore w:val="0"/>
        <w:spacing w:line="47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上述三项价格扣除优惠不得重复享受。</w:t>
      </w:r>
      <w:r/>
    </w:p>
    <w:p>
      <w:pPr>
        <w:rPr>
          <w:rFonts w:hint="eastAsia" w:ascii="黑体" w:hAnsi="黑体" w:eastAsia="黑体" w:cs="黑体"/>
          <w:b w:val="0"/>
          <w:sz w:val="36"/>
          <w:szCs w:val="36"/>
        </w:rPr>
      </w:pPr>
      <w:r>
        <w:rPr>
          <w:rFonts w:hint="eastAsia" w:ascii="黑体" w:hAnsi="黑体" w:eastAsia="黑体" w:cs="黑体"/>
          <w:b w:val="0"/>
          <w:sz w:val="36"/>
          <w:szCs w:val="36"/>
        </w:rPr>
      </w:r>
      <w:r/>
    </w:p>
    <w:p>
      <w:pPr>
        <w:pStyle w:val="908"/>
        <w:jc w:val="center"/>
        <w:spacing w:before="0" w:after="0" w:line="520" w:lineRule="exact"/>
        <w:rPr>
          <w:rFonts w:hint="eastAsia" w:ascii="黑体" w:hAnsi="黑体" w:eastAsia="黑体" w:cs="黑体"/>
          <w:b w:val="0"/>
          <w:sz w:val="36"/>
          <w:szCs w:val="36"/>
        </w:rPr>
      </w:pPr>
      <w:r>
        <w:rPr>
          <w:rFonts w:hint="eastAsia" w:ascii="黑体" w:hAnsi="黑体" w:eastAsia="黑体" w:cs="黑体"/>
          <w:b w:val="0"/>
          <w:sz w:val="36"/>
          <w:szCs w:val="36"/>
        </w:rPr>
      </w:r>
      <w:r/>
    </w:p>
    <w:p>
      <w:pPr>
        <w:pStyle w:val="908"/>
        <w:jc w:val="center"/>
        <w:spacing w:before="0" w:after="0" w:line="520" w:lineRule="exact"/>
        <w:rPr>
          <w:rFonts w:ascii="黑体" w:hAnsi="黑体" w:eastAsia="黑体" w:cs="黑体"/>
          <w:b w:val="0"/>
          <w:sz w:val="36"/>
          <w:szCs w:val="36"/>
        </w:rPr>
      </w:pPr>
      <w:r>
        <w:rPr>
          <w:rFonts w:hint="eastAsia" w:ascii="黑体" w:hAnsi="黑体" w:eastAsia="黑体" w:cs="黑体"/>
          <w:b w:val="0"/>
          <w:sz w:val="36"/>
          <w:szCs w:val="36"/>
        </w:rPr>
        <w:t xml:space="preserve">第六章</w:t>
      </w:r>
      <w:bookmarkEnd w:id="34"/>
      <w:r/>
      <w:bookmarkEnd w:id="35"/>
      <w:r/>
      <w:bookmarkEnd w:id="36"/>
      <w:r>
        <w:rPr>
          <w:rFonts w:hint="eastAsia" w:ascii="黑体" w:hAnsi="黑体" w:eastAsia="黑体" w:cs="黑体"/>
          <w:b w:val="0"/>
          <w:sz w:val="36"/>
          <w:szCs w:val="36"/>
        </w:rPr>
        <w:t xml:space="preserve">  </w:t>
      </w:r>
      <w:r>
        <w:rPr>
          <w:rFonts w:hint="eastAsia" w:ascii="黑体" w:hAnsi="黑体" w:eastAsia="黑体" w:cs="黑体"/>
          <w:b w:val="0"/>
          <w:color w:val="auto"/>
          <w:sz w:val="36"/>
          <w:szCs w:val="36"/>
          <w:highlight w:val="none"/>
          <w:lang w:eastAsia="zh-CN"/>
        </w:rPr>
        <w:t xml:space="preserve">申请</w:t>
      </w:r>
      <w:r>
        <w:rPr>
          <w:rFonts w:hint="eastAsia" w:ascii="黑体" w:hAnsi="黑体" w:eastAsia="黑体" w:cs="黑体"/>
          <w:b w:val="0"/>
          <w:sz w:val="36"/>
          <w:szCs w:val="36"/>
        </w:rPr>
        <w:t xml:space="preserve">文件格式</w:t>
      </w:r>
      <w:r/>
    </w:p>
    <w:p>
      <w:pPr>
        <w:ind w:firstLine="562"/>
        <w:jc w:val="center"/>
        <w:spacing w:line="520" w:lineRule="exact"/>
        <w:rPr>
          <w:rFonts w:ascii="仿宋_GB2312" w:hAnsi="仿宋_GB2312" w:eastAsia="仿宋_GB2312" w:cs="仿宋_GB2312"/>
          <w:b/>
          <w:sz w:val="28"/>
          <w:szCs w:val="28"/>
        </w:rPr>
      </w:pPr>
      <w:r/>
      <w:bookmarkStart w:id="87" w:name="_Hlt26671244"/>
      <w:r/>
      <w:bookmarkEnd w:id="87"/>
      <w:r/>
      <w:bookmarkStart w:id="88" w:name="_Hlt26955039"/>
      <w:r/>
      <w:bookmarkEnd w:id="88"/>
      <w:r/>
      <w:bookmarkStart w:id="89" w:name="_Toc49090576"/>
      <w:r/>
      <w:bookmarkStart w:id="90" w:name="_Toc120614282"/>
      <w:r/>
      <w:bookmarkStart w:id="91" w:name="_Toc26554094"/>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pStyle w:val="950"/>
        <w:ind w:firstLine="562"/>
        <w:rPr>
          <w:rFonts w:hAnsi="仿宋_GB2312" w:cs="仿宋_GB2312"/>
          <w:b/>
          <w:sz w:val="28"/>
          <w:szCs w:val="28"/>
        </w:rPr>
      </w:pPr>
      <w:r>
        <w:rPr>
          <w:rFonts w:hAnsi="仿宋_GB2312" w:cs="仿宋_GB2312"/>
          <w:b/>
          <w:sz w:val="28"/>
          <w:szCs w:val="28"/>
        </w:rPr>
      </w:r>
      <w:r/>
    </w:p>
    <w:p>
      <w:pPr>
        <w:pStyle w:val="950"/>
        <w:ind w:firstLine="600"/>
        <w:rPr>
          <w:rFonts w:hAnsi="仿宋_GB2312" w:cs="仿宋_GB2312"/>
        </w:rPr>
      </w:pPr>
      <w:r>
        <w:rPr>
          <w:rFonts w:hAnsi="仿宋_GB2312" w:cs="仿宋_GB2312"/>
        </w:rPr>
      </w:r>
      <w:r/>
    </w:p>
    <w:p>
      <w:pPr>
        <w:jc w:val="center"/>
        <w:keepLines w:val="0"/>
        <w:keepNext w:val="0"/>
        <w:pageBreakBefore w:val="0"/>
        <w:spacing w:line="780" w:lineRule="exact"/>
        <w:widowControl w:val="off"/>
        <w:rPr>
          <w:rFonts w:ascii="方正小标宋_GBK" w:hAnsi="方正小标宋_GBK" w:eastAsia="方正小标宋_GBK" w:cs="方正小标宋_GBK"/>
          <w:bCs/>
          <w:color w:val="auto"/>
          <w:sz w:val="72"/>
          <w:szCs w:val="72"/>
          <w:highlight w:val="none"/>
        </w:rPr>
      </w:pPr>
      <w:r>
        <w:rPr>
          <w:rFonts w:hint="eastAsia" w:ascii="方正小标宋_GBK" w:hAnsi="方正小标宋_GBK" w:eastAsia="方正小标宋_GBK" w:cs="方正小标宋_GBK"/>
          <w:bCs/>
          <w:color w:val="auto"/>
          <w:sz w:val="72"/>
          <w:szCs w:val="72"/>
          <w:highlight w:val="none"/>
          <w:lang w:eastAsia="zh-CN"/>
        </w:rPr>
        <w:t xml:space="preserve">申</w:t>
      </w:r>
      <w:r>
        <w:rPr>
          <w:rFonts w:hint="eastAsia" w:ascii="方正小标宋_GBK" w:hAnsi="方正小标宋_GBK" w:eastAsia="方正小标宋_GBK" w:cs="方正小标宋_GBK"/>
          <w:bCs/>
          <w:color w:val="auto"/>
          <w:sz w:val="72"/>
          <w:szCs w:val="72"/>
          <w:highlight w:val="none"/>
          <w:lang w:val="en-US" w:eastAsia="zh-CN"/>
        </w:rPr>
        <w:t xml:space="preserve"> </w:t>
      </w:r>
      <w:r>
        <w:rPr>
          <w:rFonts w:hint="eastAsia" w:ascii="方正小标宋_GBK" w:hAnsi="方正小标宋_GBK" w:eastAsia="方正小标宋_GBK" w:cs="方正小标宋_GBK"/>
          <w:bCs/>
          <w:color w:val="auto"/>
          <w:sz w:val="72"/>
          <w:szCs w:val="72"/>
          <w:highlight w:val="none"/>
          <w:lang w:eastAsia="zh-CN"/>
        </w:rPr>
        <w:t xml:space="preserve">请</w:t>
      </w:r>
      <w:r>
        <w:rPr>
          <w:rFonts w:ascii="方正小标宋_GBK" w:hAnsi="方正小标宋_GBK" w:eastAsia="方正小标宋_GBK" w:cs="方正小标宋_GBK"/>
          <w:bCs/>
          <w:color w:val="auto"/>
          <w:sz w:val="72"/>
          <w:szCs w:val="72"/>
          <w:highlight w:val="none"/>
        </w:rPr>
        <w:t xml:space="preserve"> </w:t>
      </w:r>
      <w:r>
        <w:rPr>
          <w:rFonts w:hint="eastAsia" w:ascii="方正小标宋_GBK" w:hAnsi="方正小标宋_GBK" w:eastAsia="方正小标宋_GBK" w:cs="方正小标宋_GBK"/>
          <w:bCs/>
          <w:color w:val="auto"/>
          <w:sz w:val="72"/>
          <w:szCs w:val="72"/>
          <w:highlight w:val="none"/>
        </w:rPr>
        <w:t xml:space="preserve">文</w:t>
      </w:r>
      <w:r>
        <w:rPr>
          <w:rFonts w:ascii="方正小标宋_GBK" w:hAnsi="方正小标宋_GBK" w:eastAsia="方正小标宋_GBK" w:cs="方正小标宋_GBK"/>
          <w:bCs/>
          <w:color w:val="auto"/>
          <w:sz w:val="72"/>
          <w:szCs w:val="72"/>
          <w:highlight w:val="none"/>
        </w:rPr>
        <w:t xml:space="preserve"> </w:t>
      </w:r>
      <w:r>
        <w:rPr>
          <w:rFonts w:hint="eastAsia" w:ascii="方正小标宋_GBK" w:hAnsi="方正小标宋_GBK" w:eastAsia="方正小标宋_GBK" w:cs="方正小标宋_GBK"/>
          <w:bCs/>
          <w:color w:val="auto"/>
          <w:sz w:val="72"/>
          <w:szCs w:val="72"/>
          <w:highlight w:val="none"/>
        </w:rPr>
        <w:t xml:space="preserve">件</w:t>
      </w:r>
      <w:r/>
    </w:p>
    <w:p>
      <w:pPr>
        <w:jc w:val="center"/>
        <w:spacing w:line="780" w:lineRule="exact"/>
        <w:rPr>
          <w:rFonts w:ascii="方正小标宋_GBK" w:hAnsi="方正小标宋_GBK" w:eastAsia="方正小标宋_GBK" w:cs="方正小标宋_GBK"/>
          <w:bCs/>
          <w:sz w:val="60"/>
          <w:szCs w:val="60"/>
        </w:rPr>
      </w:pPr>
      <w:r>
        <w:rPr>
          <w:rFonts w:ascii="方正小标宋_GBK" w:hAnsi="方正小标宋_GBK" w:eastAsia="方正小标宋_GBK" w:cs="方正小标宋_GBK"/>
          <w:bCs/>
          <w:sz w:val="60"/>
          <w:szCs w:val="60"/>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left="1680" w:right="2100" w:firstLine="602"/>
        <w:spacing w:line="600" w:lineRule="exact"/>
        <w:rPr>
          <w:rFonts w:ascii="仿宋_GB2312" w:hAnsi="仿宋_GB2312" w:eastAsia="仿宋_GB2312" w:cs="仿宋_GB2312"/>
          <w:b/>
          <w:sz w:val="30"/>
          <w:szCs w:val="30"/>
          <w:u w:val="single"/>
        </w:rPr>
      </w:pPr>
      <w:r>
        <w:rPr>
          <w:rFonts w:hint="eastAsia" w:ascii="仿宋_GB2312" w:hAnsi="仿宋_GB2312" w:eastAsia="仿宋_GB2312" w:cs="仿宋_GB2312"/>
          <w:b/>
          <w:sz w:val="30"/>
          <w:szCs w:val="30"/>
        </w:rPr>
        <w:t xml:space="preserve">项目名称：</w:t>
      </w:r>
      <w:r>
        <w:rPr>
          <w:rFonts w:hint="eastAsia" w:ascii="仿宋_GB2312" w:hAnsi="仿宋_GB2312" w:eastAsia="仿宋_GB2312" w:cs="仿宋_GB2312"/>
          <w:b/>
          <w:sz w:val="30"/>
          <w:szCs w:val="30"/>
          <w:u w:val="single"/>
        </w:rPr>
        <w:t xml:space="preserve">                    </w:t>
      </w:r>
      <w:r/>
    </w:p>
    <w:p>
      <w:pPr>
        <w:ind w:left="1680" w:right="2100" w:firstLine="602"/>
        <w:spacing w:line="600" w:lineRule="exact"/>
        <w:rPr>
          <w:rFonts w:ascii="仿宋_GB2312" w:hAnsi="仿宋_GB2312" w:eastAsia="仿宋_GB2312" w:cs="仿宋_GB2312"/>
          <w:b/>
          <w:sz w:val="30"/>
          <w:szCs w:val="30"/>
          <w:u w:val="single"/>
        </w:rPr>
      </w:pPr>
      <w:r>
        <w:rPr>
          <w:rFonts w:hint="eastAsia" w:ascii="仿宋_GB2312" w:hAnsi="仿宋_GB2312" w:eastAsia="仿宋_GB2312" w:cs="仿宋_GB2312"/>
          <w:b/>
          <w:sz w:val="30"/>
          <w:szCs w:val="30"/>
        </w:rPr>
        <w:t xml:space="preserve">项目编号：</w:t>
      </w:r>
      <w:r>
        <w:rPr>
          <w:rFonts w:hint="eastAsia" w:ascii="仿宋_GB2312" w:hAnsi="仿宋_GB2312" w:eastAsia="仿宋_GB2312" w:cs="仿宋_GB2312"/>
          <w:b/>
          <w:sz w:val="30"/>
          <w:szCs w:val="30"/>
          <w:u w:val="single"/>
        </w:rPr>
        <w:t xml:space="preserve">                    </w:t>
      </w:r>
      <w:r/>
    </w:p>
    <w:p>
      <w:pPr>
        <w:ind w:left="1680" w:right="2100" w:firstLine="602"/>
        <w:spacing w:line="600" w:lineRule="exact"/>
        <w:rPr>
          <w:rFonts w:ascii="仿宋_GB2312" w:hAnsi="仿宋_GB2312" w:eastAsia="仿宋_GB2312" w:cs="仿宋_GB2312"/>
          <w:b/>
          <w:sz w:val="30"/>
          <w:szCs w:val="30"/>
          <w:u w:val="single"/>
        </w:rPr>
      </w:pPr>
      <w:r>
        <w:rPr>
          <w:rFonts w:hint="eastAsia" w:ascii="仿宋_GB2312" w:hAnsi="仿宋_GB2312" w:eastAsia="仿宋_GB2312" w:cs="仿宋_GB2312"/>
          <w:b/>
          <w:sz w:val="30"/>
          <w:szCs w:val="30"/>
        </w:rPr>
        <w:t xml:space="preserve">供应商名称：</w:t>
      </w:r>
      <w:r>
        <w:rPr>
          <w:rFonts w:hint="eastAsia" w:ascii="仿宋_GB2312" w:hAnsi="仿宋_GB2312" w:eastAsia="仿宋_GB2312" w:cs="仿宋_GB2312"/>
          <w:b/>
          <w:sz w:val="30"/>
          <w:szCs w:val="30"/>
          <w:u w:val="single"/>
        </w:rPr>
        <w:t xml:space="preserve">（加盖</w:t>
      </w:r>
      <w:r>
        <w:rPr>
          <w:rFonts w:ascii="仿宋_GB2312" w:hAnsi="仿宋_GB2312" w:eastAsia="仿宋_GB2312" w:cs="仿宋_GB2312"/>
          <w:b/>
          <w:sz w:val="30"/>
          <w:szCs w:val="30"/>
          <w:u w:val="single"/>
        </w:rPr>
        <w:t xml:space="preserve">CA</w:t>
      </w:r>
      <w:r>
        <w:rPr>
          <w:rFonts w:hint="eastAsia" w:ascii="仿宋_GB2312" w:hAnsi="仿宋_GB2312" w:eastAsia="仿宋_GB2312" w:cs="仿宋_GB2312"/>
          <w:b/>
          <w:sz w:val="30"/>
          <w:szCs w:val="30"/>
          <w:u w:val="single"/>
        </w:rPr>
        <w:t xml:space="preserve">电子公章）</w:t>
      </w:r>
      <w:r/>
    </w:p>
    <w:p>
      <w:pPr>
        <w:ind w:left="1680" w:right="2100" w:firstLine="602"/>
        <w:spacing w:line="600" w:lineRule="exact"/>
        <w:rPr>
          <w:rFonts w:ascii="仿宋_GB2312" w:hAnsi="仿宋_GB2312" w:eastAsia="仿宋_GB2312" w:cs="仿宋_GB2312"/>
          <w:b/>
          <w:bCs/>
          <w:sz w:val="28"/>
          <w:szCs w:val="28"/>
          <w:u w:val="single"/>
        </w:rPr>
      </w:pPr>
      <w:r>
        <w:rPr>
          <w:rFonts w:hint="eastAsia" w:ascii="仿宋_GB2312" w:hAnsi="仿宋_GB2312" w:eastAsia="仿宋_GB2312" w:cs="仿宋_GB2312"/>
          <w:b/>
          <w:sz w:val="30"/>
          <w:szCs w:val="30"/>
        </w:rPr>
        <w:t xml:space="preserve">日期：</w:t>
      </w:r>
      <w:r>
        <w:rPr>
          <w:rFonts w:hint="eastAsia" w:ascii="仿宋_GB2312" w:hAnsi="仿宋_GB2312" w:eastAsia="仿宋_GB2312" w:cs="仿宋_GB2312"/>
          <w:b/>
          <w:sz w:val="30"/>
          <w:szCs w:val="30"/>
          <w:u w:val="single"/>
        </w:rPr>
        <w:t xml:space="preserve">                         </w:t>
      </w:r>
      <w:bookmarkEnd w:id="37"/>
      <w:r/>
      <w:bookmarkEnd w:id="38"/>
      <w:r/>
      <w:bookmarkEnd w:id="89"/>
      <w:r/>
      <w:bookmarkEnd w:id="90"/>
      <w:r/>
      <w:bookmarkEnd w:id="91"/>
      <w:r>
        <w:rPr>
          <w:rFonts w:ascii="仿宋_GB2312" w:hAnsi="仿宋_GB2312" w:eastAsia="仿宋_GB2312" w:cs="仿宋_GB2312"/>
          <w:b/>
          <w:bCs/>
          <w:sz w:val="28"/>
          <w:szCs w:val="28"/>
          <w:u w:val="single"/>
        </w:rPr>
      </w:r>
      <w:r/>
    </w:p>
    <w:p>
      <w:pPr>
        <w:jc w:val="center"/>
        <w:spacing w:line="520" w:lineRule="exact"/>
        <w:rPr>
          <w:rFonts w:ascii="方正小标宋_GBK" w:hAnsi="方正小标宋_GBK" w:eastAsia="方正小标宋_GBK" w:cs="方正小标宋_GBK"/>
          <w:sz w:val="36"/>
          <w:szCs w:val="36"/>
        </w:rPr>
      </w:pPr>
      <w:r>
        <w:rPr>
          <w:rFonts w:ascii="方正小标宋_GBK" w:hAnsi="方正小标宋_GBK" w:eastAsia="方正小标宋_GBK" w:cs="方正小标宋_GBK"/>
          <w:sz w:val="36"/>
          <w:szCs w:val="36"/>
        </w:rPr>
      </w:r>
      <w:r/>
    </w:p>
    <w:p>
      <w:pPr>
        <w:jc w:val="center"/>
        <w:spacing w:line="520" w:lineRule="exact"/>
        <w:rPr>
          <w:rFonts w:ascii="方正小标宋_GBK" w:hAnsi="方正小标宋_GBK" w:eastAsia="方正小标宋_GBK" w:cs="方正小标宋_GBK"/>
          <w:sz w:val="36"/>
          <w:szCs w:val="36"/>
        </w:rPr>
      </w:pPr>
      <w:r>
        <w:rPr>
          <w:rFonts w:ascii="方正小标宋_GBK" w:hAnsi="方正小标宋_GBK" w:eastAsia="方正小标宋_GBK" w:cs="方正小标宋_GBK"/>
          <w:sz w:val="36"/>
          <w:szCs w:val="36"/>
        </w:rPr>
      </w:r>
      <w:r/>
    </w:p>
    <w:p>
      <w:pPr>
        <w:jc w:val="center"/>
        <w:spacing w:line="520" w:lineRule="exact"/>
        <w:rPr>
          <w:rFonts w:ascii="方正小标宋_GBK" w:hAnsi="方正小标宋_GBK" w:eastAsia="方正小标宋_GBK" w:cs="方正小标宋_GBK"/>
          <w:sz w:val="36"/>
          <w:szCs w:val="36"/>
        </w:rPr>
      </w:pPr>
      <w:r>
        <w:rPr>
          <w:rFonts w:ascii="方正小标宋_GBK" w:hAnsi="方正小标宋_GBK" w:eastAsia="方正小标宋_GBK" w:cs="方正小标宋_GBK"/>
          <w:sz w:val="36"/>
          <w:szCs w:val="36"/>
        </w:rPr>
      </w:r>
      <w:r/>
    </w:p>
    <w:p>
      <w:pPr>
        <w:jc w:val="center"/>
        <w:spacing w:line="520" w:lineRule="exact"/>
        <w:rPr>
          <w:rFonts w:ascii="方正小标宋_GBK" w:hAnsi="方正小标宋_GBK" w:eastAsia="方正小标宋_GBK" w:cs="方正小标宋_GBK"/>
          <w:sz w:val="36"/>
          <w:szCs w:val="36"/>
        </w:rPr>
      </w:pPr>
      <w:r>
        <w:rPr>
          <w:rFonts w:ascii="方正小标宋_GBK" w:hAnsi="方正小标宋_GBK" w:eastAsia="方正小标宋_GBK" w:cs="方正小标宋_GBK"/>
          <w:sz w:val="36"/>
          <w:szCs w:val="36"/>
        </w:rPr>
      </w:r>
      <w:r/>
    </w:p>
    <w:p>
      <w:pPr>
        <w:jc w:val="center"/>
        <w:spacing w:line="520" w:lineRule="exact"/>
        <w:rPr>
          <w:rFonts w:ascii="方正小标宋_GBK" w:hAnsi="方正小标宋_GBK" w:eastAsia="方正小标宋_GBK" w:cs="方正小标宋_GBK"/>
          <w:sz w:val="36"/>
          <w:szCs w:val="36"/>
        </w:rPr>
      </w:pPr>
      <w:r>
        <w:rPr>
          <w:rFonts w:ascii="方正小标宋_GBK" w:hAnsi="方正小标宋_GBK" w:eastAsia="方正小标宋_GBK" w:cs="方正小标宋_GBK"/>
          <w:sz w:val="36"/>
          <w:szCs w:val="36"/>
        </w:rPr>
      </w:r>
      <w:r/>
    </w:p>
    <w:p>
      <w:pPr>
        <w:jc w:val="center"/>
        <w:spacing w:line="520" w:lineRule="exact"/>
        <w:rPr>
          <w:rFonts w:ascii="方正小标宋_GBK" w:hAnsi="方正小标宋_GBK" w:eastAsia="方正小标宋_GBK" w:cs="方正小标宋_GBK"/>
          <w:sz w:val="36"/>
          <w:szCs w:val="36"/>
        </w:rPr>
      </w:pPr>
      <w:r>
        <w:rPr>
          <w:rFonts w:ascii="方正小标宋_GBK" w:hAnsi="方正小标宋_GBK" w:eastAsia="方正小标宋_GBK" w:cs="方正小标宋_GBK"/>
          <w:sz w:val="36"/>
          <w:szCs w:val="36"/>
        </w:rPr>
      </w:r>
      <w:r/>
    </w:p>
    <w:p>
      <w:pPr>
        <w:rPr>
          <w:rFonts w:ascii="方正小标宋_GBK" w:hAnsi="方正小标宋_GBK" w:eastAsia="方正小标宋_GBK" w:cs="方正小标宋_GBK"/>
          <w:sz w:val="36"/>
          <w:szCs w:val="36"/>
        </w:rPr>
      </w:pPr>
      <w:r>
        <w:rPr>
          <w:rFonts w:ascii="方正小标宋_GBK" w:hAnsi="方正小标宋_GBK" w:eastAsia="方正小标宋_GBK" w:cs="方正小标宋_GBK"/>
          <w:sz w:val="36"/>
          <w:szCs w:val="36"/>
        </w:rPr>
        <w:br w:type="page" w:clear="all"/>
      </w:r>
      <w:r/>
    </w:p>
    <w:p>
      <w:pPr>
        <w:jc w:val="center"/>
        <w:spacing w:line="520" w:lineRule="exact"/>
        <w:rPr>
          <w:rFonts w:ascii="方正小标宋_GBK" w:hAnsi="方正小标宋_GBK" w:eastAsia="方正小标宋_GBK" w:cs="方正小标宋_GBK"/>
          <w:sz w:val="36"/>
          <w:szCs w:val="36"/>
        </w:rPr>
      </w:pPr>
      <w:r>
        <w:rPr>
          <w:rFonts w:ascii="方正小标宋_GBK" w:hAnsi="方正小标宋_GBK" w:eastAsia="方正小标宋_GBK" w:cs="方正小标宋_GBK"/>
          <w:sz w:val="36"/>
          <w:szCs w:val="36"/>
        </w:rPr>
      </w:r>
      <w:r/>
    </w:p>
    <w:p>
      <w:pPr>
        <w:jc w:val="center"/>
        <w:spacing w:line="520" w:lineRule="exact"/>
        <w:rPr>
          <w:rFonts w:ascii="方正小标宋_GBK" w:hAnsi="方正小标宋_GBK" w:eastAsia="方正小标宋_GBK" w:cs="方正小标宋_GBK"/>
          <w:sz w:val="36"/>
          <w:szCs w:val="36"/>
        </w:rPr>
      </w:pPr>
      <w:r>
        <w:rPr>
          <w:rFonts w:hint="eastAsia" w:ascii="黑体" w:hAnsi="黑体" w:eastAsia="黑体" w:cs="黑体"/>
          <w:b w:val="0"/>
          <w:color w:val="auto"/>
          <w:sz w:val="36"/>
          <w:szCs w:val="36"/>
          <w:highlight w:val="none"/>
          <w:lang w:eastAsia="zh-CN"/>
        </w:rPr>
        <w:t xml:space="preserve">申请</w:t>
      </w:r>
      <w:r>
        <w:rPr>
          <w:rFonts w:hint="eastAsia" w:ascii="方正小标宋_GBK" w:hAnsi="方正小标宋_GBK" w:eastAsia="方正小标宋_GBK" w:cs="方正小标宋_GBK"/>
          <w:sz w:val="36"/>
          <w:szCs w:val="36"/>
        </w:rPr>
        <w:t xml:space="preserve">文件格式目录</w:t>
      </w:r>
      <w:r/>
    </w:p>
    <w:p>
      <w:pPr>
        <w:ind w:firstLine="562"/>
        <w:jc w:val="center"/>
        <w:spacing w:line="52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ind w:firstLine="560"/>
        <w:spacing w:line="480" w:lineRule="exact"/>
        <w:rPr>
          <w:rFonts w:ascii="黑体" w:hAnsi="黑体" w:eastAsia="黑体" w:cs="黑体"/>
          <w:iCs/>
          <w:sz w:val="28"/>
          <w:szCs w:val="28"/>
        </w:rPr>
      </w:pPr>
      <w:r>
        <w:rPr>
          <w:rFonts w:hint="eastAsia" w:ascii="黑体" w:hAnsi="黑体" w:eastAsia="黑体" w:cs="黑体"/>
          <w:iCs/>
          <w:sz w:val="28"/>
          <w:szCs w:val="28"/>
        </w:rPr>
        <w:t xml:space="preserve">一、响应函</w:t>
      </w:r>
      <w:r/>
    </w:p>
    <w:p>
      <w:pPr>
        <w:ind w:firstLine="560"/>
        <w:spacing w:line="480" w:lineRule="exact"/>
        <w:rPr>
          <w:rFonts w:ascii="黑体" w:hAnsi="黑体" w:eastAsia="黑体" w:cs="黑体"/>
          <w:iCs/>
          <w:sz w:val="28"/>
          <w:szCs w:val="28"/>
        </w:rPr>
      </w:pPr>
      <w:r>
        <w:rPr>
          <w:rFonts w:hint="eastAsia" w:ascii="黑体" w:hAnsi="黑体" w:eastAsia="黑体" w:cs="黑体"/>
          <w:iCs/>
          <w:sz w:val="28"/>
          <w:szCs w:val="28"/>
        </w:rPr>
        <w:t xml:space="preserve">二、报价一览表</w:t>
      </w:r>
      <w:r/>
    </w:p>
    <w:p>
      <w:pPr>
        <w:ind w:firstLine="560"/>
        <w:spacing w:line="480" w:lineRule="exact"/>
        <w:rPr>
          <w:rFonts w:ascii="黑体" w:hAnsi="黑体" w:eastAsia="黑体" w:cs="黑体"/>
          <w:iCs/>
          <w:sz w:val="28"/>
          <w:szCs w:val="28"/>
        </w:rPr>
      </w:pPr>
      <w:r>
        <w:rPr>
          <w:rFonts w:hint="eastAsia" w:ascii="黑体" w:hAnsi="黑体" w:eastAsia="黑体" w:cs="黑体"/>
          <w:iCs/>
          <w:sz w:val="28"/>
          <w:szCs w:val="28"/>
        </w:rPr>
        <w:t xml:space="preserve">三、法人或者其他组织的营业执照等证明文件</w:t>
      </w:r>
      <w:r/>
    </w:p>
    <w:p>
      <w:pPr>
        <w:ind w:firstLine="560"/>
        <w:spacing w:line="480" w:lineRule="exact"/>
        <w:rPr>
          <w:rFonts w:ascii="黑体" w:hAnsi="黑体" w:eastAsia="黑体" w:cs="黑体"/>
          <w:iCs/>
          <w:sz w:val="28"/>
          <w:szCs w:val="28"/>
        </w:rPr>
      </w:pPr>
      <w:r>
        <w:rPr>
          <w:rFonts w:hint="eastAsia" w:ascii="黑体" w:hAnsi="黑体" w:eastAsia="黑体" w:cs="黑体"/>
          <w:iCs/>
          <w:sz w:val="28"/>
          <w:szCs w:val="28"/>
        </w:rPr>
        <w:t xml:space="preserve">四、财务状况报告</w:t>
      </w:r>
      <w:r/>
    </w:p>
    <w:p>
      <w:pPr>
        <w:ind w:firstLine="560"/>
        <w:spacing w:line="480" w:lineRule="exact"/>
        <w:rPr>
          <w:rFonts w:ascii="黑体" w:hAnsi="黑体" w:eastAsia="黑体" w:cs="黑体"/>
          <w:iCs/>
          <w:sz w:val="28"/>
          <w:szCs w:val="28"/>
        </w:rPr>
      </w:pPr>
      <w:r>
        <w:rPr>
          <w:rFonts w:hint="eastAsia" w:ascii="黑体" w:hAnsi="黑体" w:eastAsia="黑体" w:cs="黑体"/>
          <w:iCs/>
          <w:sz w:val="28"/>
          <w:szCs w:val="28"/>
        </w:rPr>
        <w:t xml:space="preserve">五、依法缴纳税收和社会保障资金的相关材料</w:t>
      </w:r>
      <w:r/>
    </w:p>
    <w:p>
      <w:pPr>
        <w:ind w:firstLine="560"/>
        <w:spacing w:line="480" w:lineRule="exact"/>
        <w:rPr>
          <w:rFonts w:ascii="黑体" w:hAnsi="黑体" w:eastAsia="黑体" w:cs="黑体"/>
          <w:iCs/>
          <w:sz w:val="28"/>
          <w:szCs w:val="28"/>
        </w:rPr>
      </w:pPr>
      <w:r>
        <w:rPr>
          <w:rFonts w:hint="eastAsia" w:ascii="黑体" w:hAnsi="黑体" w:eastAsia="黑体" w:cs="黑体"/>
          <w:iCs/>
          <w:sz w:val="28"/>
          <w:szCs w:val="28"/>
        </w:rPr>
        <w:t xml:space="preserve">六、授权书</w:t>
      </w:r>
      <w:r/>
    </w:p>
    <w:p>
      <w:pPr>
        <w:ind w:firstLine="560"/>
        <w:spacing w:line="480" w:lineRule="exact"/>
        <w:rPr>
          <w:rFonts w:ascii="黑体" w:hAnsi="黑体" w:eastAsia="黑体" w:cs="黑体"/>
          <w:iCs/>
          <w:sz w:val="28"/>
          <w:szCs w:val="28"/>
        </w:rPr>
      </w:pPr>
      <w:r>
        <w:rPr>
          <w:rFonts w:hint="eastAsia" w:ascii="黑体" w:hAnsi="黑体" w:eastAsia="黑体" w:cs="黑体"/>
          <w:iCs/>
          <w:sz w:val="28"/>
          <w:szCs w:val="28"/>
        </w:rPr>
        <w:t xml:space="preserve">七、法定代表人身份证复印件、被授权代表身份证复印件</w:t>
      </w:r>
      <w:r/>
    </w:p>
    <w:p>
      <w:pPr>
        <w:ind w:firstLine="560"/>
        <w:spacing w:line="480" w:lineRule="exact"/>
        <w:rPr>
          <w:rFonts w:ascii="黑体" w:hAnsi="黑体" w:eastAsia="黑体" w:cs="黑体"/>
          <w:iCs/>
          <w:sz w:val="28"/>
          <w:szCs w:val="28"/>
        </w:rPr>
      </w:pPr>
      <w:r>
        <w:rPr>
          <w:rFonts w:hint="eastAsia" w:ascii="黑体" w:hAnsi="黑体" w:eastAsia="黑体" w:cs="黑体"/>
          <w:iCs/>
          <w:sz w:val="28"/>
          <w:szCs w:val="28"/>
        </w:rPr>
        <w:t xml:space="preserve">八、具备履行合同所必需的设备和专业技术能力的书面声明</w:t>
      </w:r>
      <w:r/>
    </w:p>
    <w:p>
      <w:pPr>
        <w:ind w:firstLine="560"/>
        <w:spacing w:line="480" w:lineRule="exact"/>
        <w:rPr>
          <w:rFonts w:ascii="黑体" w:hAnsi="黑体" w:eastAsia="黑体" w:cs="黑体"/>
          <w:iCs/>
          <w:sz w:val="28"/>
          <w:szCs w:val="28"/>
        </w:rPr>
      </w:pPr>
      <w:r>
        <w:rPr>
          <w:rFonts w:hint="eastAsia" w:ascii="黑体" w:hAnsi="黑体" w:eastAsia="黑体" w:cs="黑体"/>
          <w:iCs/>
          <w:sz w:val="28"/>
          <w:szCs w:val="28"/>
        </w:rPr>
        <w:t xml:space="preserve">九、无重大违法记录声明</w:t>
      </w:r>
      <w:r/>
    </w:p>
    <w:p>
      <w:pPr>
        <w:ind w:firstLine="560"/>
        <w:spacing w:line="480" w:lineRule="exact"/>
        <w:rPr>
          <w:rFonts w:ascii="黑体" w:hAnsi="黑体" w:eastAsia="黑体" w:cs="黑体"/>
          <w:iCs/>
          <w:sz w:val="28"/>
          <w:szCs w:val="28"/>
        </w:rPr>
      </w:pPr>
      <w:r>
        <w:rPr>
          <w:rFonts w:hint="eastAsia" w:ascii="黑体" w:hAnsi="黑体" w:eastAsia="黑体" w:cs="黑体"/>
          <w:iCs/>
          <w:sz w:val="28"/>
          <w:szCs w:val="28"/>
        </w:rPr>
        <w:t xml:space="preserve">十、特定资格要求的证明文件</w:t>
      </w:r>
      <w:r/>
    </w:p>
    <w:p>
      <w:pPr>
        <w:ind w:firstLine="560"/>
        <w:spacing w:line="480" w:lineRule="exact"/>
        <w:rPr>
          <w:rFonts w:ascii="黑体" w:hAnsi="黑体" w:eastAsia="黑体" w:cs="黑体"/>
          <w:iCs/>
          <w:sz w:val="28"/>
          <w:szCs w:val="28"/>
        </w:rPr>
      </w:pPr>
      <w:r>
        <w:rPr>
          <w:rFonts w:hint="eastAsia" w:ascii="黑体" w:hAnsi="黑体" w:eastAsia="黑体" w:cs="黑体"/>
          <w:iCs/>
          <w:sz w:val="28"/>
          <w:szCs w:val="28"/>
        </w:rPr>
        <w:t xml:space="preserve">十一、服务要求响应及偏离表</w:t>
      </w:r>
      <w:r/>
    </w:p>
    <w:p>
      <w:pPr>
        <w:ind w:firstLine="560"/>
        <w:spacing w:line="480" w:lineRule="exact"/>
        <w:rPr>
          <w:rFonts w:ascii="黑体" w:hAnsi="黑体" w:eastAsia="黑体" w:cs="黑体"/>
          <w:iCs/>
          <w:sz w:val="28"/>
          <w:szCs w:val="28"/>
        </w:rPr>
      </w:pPr>
      <w:r>
        <w:rPr>
          <w:rFonts w:hint="eastAsia" w:ascii="黑体" w:hAnsi="黑体" w:eastAsia="黑体" w:cs="黑体"/>
          <w:iCs/>
          <w:sz w:val="28"/>
          <w:szCs w:val="28"/>
        </w:rPr>
        <w:t xml:space="preserve">十二、中小微企业声明函</w:t>
      </w:r>
      <w:r/>
    </w:p>
    <w:p>
      <w:pPr>
        <w:ind w:firstLine="560"/>
        <w:spacing w:line="480" w:lineRule="exact"/>
        <w:rPr>
          <w:rFonts w:ascii="黑体" w:hAnsi="黑体" w:eastAsia="黑体" w:cs="黑体"/>
          <w:iCs/>
          <w:sz w:val="28"/>
          <w:szCs w:val="28"/>
        </w:rPr>
      </w:pPr>
      <w:r>
        <w:rPr>
          <w:rFonts w:hint="eastAsia" w:ascii="黑体" w:hAnsi="黑体" w:eastAsia="黑体" w:cs="黑体"/>
          <w:iCs/>
          <w:sz w:val="28"/>
          <w:szCs w:val="28"/>
        </w:rPr>
        <w:t xml:space="preserve">十三、残疾人福利性单位声明函（如需要）</w:t>
      </w:r>
      <w:r/>
    </w:p>
    <w:p>
      <w:pPr>
        <w:ind w:firstLine="560"/>
        <w:spacing w:line="480" w:lineRule="exact"/>
        <w:rPr>
          <w:rFonts w:ascii="黑体" w:hAnsi="黑体" w:eastAsia="黑体" w:cs="黑体"/>
          <w:iCs/>
          <w:sz w:val="28"/>
          <w:szCs w:val="28"/>
        </w:rPr>
      </w:pPr>
      <w:r>
        <w:rPr>
          <w:rFonts w:hint="eastAsia" w:ascii="黑体" w:hAnsi="黑体" w:eastAsia="黑体" w:cs="黑体"/>
          <w:iCs/>
          <w:sz w:val="28"/>
          <w:szCs w:val="28"/>
        </w:rPr>
        <w:t xml:space="preserve">十四、可供租赁车辆清单</w:t>
      </w:r>
      <w:r/>
    </w:p>
    <w:p>
      <w:pPr>
        <w:ind w:firstLine="560"/>
        <w:spacing w:line="480" w:lineRule="exact"/>
        <w:rPr>
          <w:rFonts w:ascii="黑体" w:hAnsi="黑体" w:eastAsia="黑体" w:cs="黑体"/>
          <w:iCs/>
          <w:sz w:val="28"/>
          <w:szCs w:val="28"/>
        </w:rPr>
      </w:pPr>
      <w:r>
        <w:rPr>
          <w:rFonts w:hint="eastAsia" w:ascii="黑体" w:hAnsi="黑体" w:eastAsia="黑体" w:cs="黑体"/>
          <w:iCs/>
          <w:sz w:val="28"/>
          <w:szCs w:val="28"/>
        </w:rPr>
        <w:t xml:space="preserve">十五、驾驶人员配置表</w:t>
      </w:r>
      <w:r/>
    </w:p>
    <w:p>
      <w:pPr>
        <w:ind w:firstLine="560"/>
        <w:spacing w:line="480" w:lineRule="exact"/>
        <w:rPr>
          <w:rFonts w:ascii="黑体" w:hAnsi="黑体" w:eastAsia="黑体" w:cs="黑体"/>
          <w:iCs/>
          <w:sz w:val="28"/>
          <w:szCs w:val="28"/>
        </w:rPr>
      </w:pPr>
      <w:r>
        <w:rPr>
          <w:rFonts w:hint="eastAsia" w:ascii="黑体" w:hAnsi="黑体" w:eastAsia="黑体" w:cs="黑体"/>
          <w:iCs/>
          <w:sz w:val="28"/>
          <w:szCs w:val="28"/>
        </w:rPr>
        <w:t xml:space="preserve">十六、保密承诺书</w:t>
      </w:r>
      <w:r/>
    </w:p>
    <w:p>
      <w:pPr>
        <w:ind w:firstLine="560"/>
        <w:spacing w:line="480" w:lineRule="exact"/>
        <w:rPr>
          <w:rFonts w:ascii="黑体" w:hAnsi="黑体" w:eastAsia="黑体" w:cs="黑体"/>
          <w:iCs/>
          <w:sz w:val="28"/>
          <w:szCs w:val="28"/>
        </w:rPr>
      </w:pPr>
      <w:r>
        <w:rPr>
          <w:rFonts w:hint="eastAsia" w:ascii="黑体" w:hAnsi="黑体" w:eastAsia="黑体" w:cs="黑体"/>
          <w:iCs/>
          <w:sz w:val="28"/>
          <w:szCs w:val="28"/>
        </w:rPr>
        <w:t xml:space="preserve">十七、服务承诺书</w:t>
      </w:r>
      <w:r/>
    </w:p>
    <w:p>
      <w:pPr>
        <w:ind w:firstLine="560"/>
        <w:spacing w:line="480" w:lineRule="exact"/>
        <w:rPr>
          <w:rFonts w:ascii="黑体" w:hAnsi="黑体" w:eastAsia="黑体" w:cs="黑体"/>
          <w:iCs/>
          <w:sz w:val="28"/>
          <w:szCs w:val="28"/>
        </w:rPr>
      </w:pPr>
      <w:r>
        <w:rPr>
          <w:rFonts w:hint="eastAsia" w:ascii="黑体" w:hAnsi="黑体" w:eastAsia="黑体" w:cs="黑体"/>
          <w:iCs/>
          <w:sz w:val="28"/>
          <w:szCs w:val="28"/>
        </w:rPr>
        <w:t xml:space="preserve">十八、保险承诺函</w:t>
      </w:r>
      <w:r/>
    </w:p>
    <w:p>
      <w:pPr>
        <w:ind w:firstLine="560"/>
        <w:spacing w:line="480" w:lineRule="exact"/>
        <w:rPr>
          <w:rFonts w:ascii="黑体" w:hAnsi="黑体" w:eastAsia="黑体" w:cs="黑体"/>
          <w:iCs/>
          <w:sz w:val="28"/>
          <w:szCs w:val="28"/>
        </w:rPr>
      </w:pPr>
      <w:r>
        <w:rPr>
          <w:rFonts w:hint="eastAsia" w:ascii="黑体" w:hAnsi="黑体" w:eastAsia="黑体" w:cs="黑体"/>
          <w:iCs/>
          <w:sz w:val="28"/>
          <w:szCs w:val="28"/>
        </w:rPr>
        <w:t xml:space="preserve">十九、项目组织实施方案（如需要）</w:t>
      </w:r>
      <w:r/>
    </w:p>
    <w:p>
      <w:pPr>
        <w:ind w:firstLine="560"/>
        <w:spacing w:line="480" w:lineRule="exact"/>
        <w:rPr>
          <w:rFonts w:ascii="黑体" w:hAnsi="黑体" w:eastAsia="黑体" w:cs="黑体"/>
          <w:iCs/>
          <w:sz w:val="28"/>
          <w:szCs w:val="28"/>
        </w:rPr>
      </w:pPr>
      <w:r>
        <w:rPr>
          <w:rFonts w:hint="eastAsia" w:ascii="黑体" w:hAnsi="黑体" w:eastAsia="黑体" w:cs="黑体"/>
          <w:iCs/>
          <w:sz w:val="28"/>
          <w:szCs w:val="28"/>
        </w:rPr>
        <w:t xml:space="preserve">二十、质保、服务承诺及培训计划等（如需要）</w:t>
      </w:r>
      <w:r/>
    </w:p>
    <w:p>
      <w:pPr>
        <w:ind w:firstLine="560"/>
        <w:spacing w:line="480" w:lineRule="exact"/>
        <w:rPr>
          <w:rFonts w:ascii="黑体" w:hAnsi="黑体" w:eastAsia="黑体" w:cs="黑体"/>
          <w:iCs/>
          <w:sz w:val="28"/>
          <w:szCs w:val="28"/>
        </w:rPr>
      </w:pPr>
      <w:r>
        <w:rPr>
          <w:rFonts w:hint="eastAsia" w:ascii="黑体" w:hAnsi="黑体" w:eastAsia="黑体" w:cs="黑体"/>
          <w:iCs/>
          <w:sz w:val="28"/>
          <w:szCs w:val="28"/>
        </w:rPr>
        <w:t xml:space="preserve">二十一、征集文件中要求提供的证书、承诺、声明等材料或供应商认为需要提供的其他资料</w:t>
      </w:r>
      <w:r/>
    </w:p>
    <w:p>
      <w:pPr>
        <w:rPr>
          <w:rFonts w:ascii="黑体" w:hAnsi="黑体" w:eastAsia="黑体" w:cs="黑体"/>
          <w:sz w:val="32"/>
          <w:szCs w:val="32"/>
        </w:rPr>
      </w:pPr>
      <w:r>
        <w:rPr>
          <w:rFonts w:ascii="黑体" w:hAnsi="黑体" w:eastAsia="黑体" w:cs="黑体"/>
          <w:sz w:val="32"/>
          <w:szCs w:val="32"/>
        </w:rPr>
        <w:br w:type="page" w:clear="all"/>
      </w:r>
      <w:r/>
    </w:p>
    <w:p>
      <w:pPr>
        <w:pStyle w:val="909"/>
        <w:jc w:val="center"/>
        <w:spacing w:before="0" w:after="0" w:line="520" w:lineRule="exact"/>
        <w:rPr>
          <w:rFonts w:ascii="仿宋_GB2312" w:hAnsi="仿宋_GB2312" w:eastAsia="仿宋_GB2312" w:cs="仿宋_GB2312"/>
          <w:bCs w:val="0"/>
          <w:i/>
          <w:sz w:val="28"/>
          <w:szCs w:val="28"/>
          <w:u w:val="single"/>
        </w:rPr>
      </w:pPr>
      <w:r>
        <w:rPr>
          <w:rFonts w:hint="eastAsia" w:ascii="黑体" w:hAnsi="黑体" w:eastAsia="黑体" w:cs="黑体"/>
          <w:b w:val="0"/>
          <w:bCs w:val="0"/>
          <w:i/>
          <w:sz w:val="28"/>
          <w:szCs w:val="28"/>
          <w:u w:val="single"/>
        </w:rPr>
        <w:t xml:space="preserve">一、响应函（分包号：</w:t>
      </w:r>
      <w:r>
        <w:rPr>
          <w:rFonts w:ascii="黑体" w:hAnsi="黑体" w:eastAsia="黑体" w:cs="黑体"/>
          <w:b w:val="0"/>
          <w:bCs w:val="0"/>
          <w:i/>
          <w:sz w:val="28"/>
          <w:szCs w:val="28"/>
          <w:u w:val="single"/>
        </w:rPr>
        <w:t xml:space="preserve">***</w:t>
      </w:r>
      <w:r>
        <w:rPr>
          <w:rFonts w:hint="eastAsia" w:ascii="黑体" w:hAnsi="黑体" w:eastAsia="黑体" w:cs="黑体"/>
          <w:b w:val="0"/>
          <w:bCs w:val="0"/>
          <w:i/>
          <w:sz w:val="28"/>
          <w:szCs w:val="28"/>
          <w:u w:val="single"/>
        </w:rPr>
        <w:t xml:space="preserve">）</w:t>
      </w:r>
      <w:r/>
    </w:p>
    <w:p>
      <w:pPr>
        <w:pStyle w:val="996"/>
        <w:ind w:firstLine="0"/>
        <w:spacing w:before="0" w:after="0" w:line="52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致：兴化市机关事务服务中心</w:t>
      </w:r>
      <w:r/>
    </w:p>
    <w:p>
      <w:pPr>
        <w:pStyle w:val="996"/>
        <w:ind w:firstLine="560"/>
        <w:spacing w:before="0" w:after="0"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根据贵方的</w:t>
      </w:r>
      <w:r>
        <w:rPr>
          <w:rFonts w:hint="eastAsia" w:ascii="仿宋_GB2312" w:hAnsi="仿宋_GB2312" w:eastAsia="仿宋_GB2312" w:cs="仿宋_GB2312"/>
          <w:color w:val="0000ff"/>
          <w:sz w:val="28"/>
          <w:szCs w:val="28"/>
          <w:u w:val="single"/>
        </w:rPr>
        <w:t xml:space="preserve">JSZC-321281-JZCG-K2025-</w:t>
      </w:r>
      <w:r>
        <w:rPr>
          <w:rFonts w:hint="eastAsia" w:ascii="仿宋_GB2312" w:hAnsi="仿宋_GB2312" w:eastAsia="仿宋_GB2312" w:cs="仿宋_GB2312"/>
          <w:color w:val="0000ff"/>
          <w:sz w:val="28"/>
          <w:szCs w:val="28"/>
          <w:u w:val="single"/>
          <w:lang w:eastAsia="zh-CN"/>
        </w:rPr>
        <w:t xml:space="preserve">0022</w:t>
      </w:r>
      <w:r>
        <w:rPr>
          <w:rFonts w:hint="eastAsia" w:ascii="仿宋_GB2312" w:hAnsi="仿宋_GB2312" w:eastAsia="仿宋_GB2312" w:cs="仿宋_GB2312"/>
          <w:color w:val="0000ff"/>
          <w:sz w:val="28"/>
          <w:szCs w:val="28"/>
          <w:u w:val="single"/>
        </w:rPr>
        <w:t xml:space="preserve">号</w:t>
      </w:r>
      <w:r>
        <w:rPr>
          <w:rFonts w:hint="eastAsia" w:ascii="仿宋_GB2312" w:hAnsi="仿宋_GB2312" w:eastAsia="仿宋_GB2312" w:cs="仿宋_GB2312"/>
          <w:sz w:val="28"/>
          <w:szCs w:val="28"/>
        </w:rPr>
        <w:t xml:space="preserve">框架协议采购征集文件，正式授权</w:t>
      </w:r>
      <w:r>
        <w:rPr>
          <w:rFonts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u w:val="single"/>
        </w:rPr>
        <w:t xml:space="preserve">姓名</w:t>
      </w:r>
      <w:r>
        <w:rPr>
          <w:rFonts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rPr>
        <w:t xml:space="preserve">代表我方</w:t>
      </w:r>
      <w:r>
        <w:rPr>
          <w:rFonts w:hint="eastAsia" w:ascii="仿宋_GB2312" w:hAnsi="仿宋_GB2312" w:eastAsia="仿宋_GB2312" w:cs="仿宋_GB2312"/>
          <w:sz w:val="28"/>
          <w:szCs w:val="28"/>
          <w:u w:val="single"/>
        </w:rPr>
        <w:t xml:space="preserve">（供应商的名称）</w:t>
      </w:r>
      <w:r>
        <w:rPr>
          <w:rFonts w:hint="eastAsia" w:ascii="仿宋_GB2312" w:hAnsi="仿宋_GB2312" w:eastAsia="仿宋_GB2312" w:cs="仿宋_GB2312"/>
          <w:sz w:val="28"/>
          <w:szCs w:val="28"/>
        </w:rPr>
        <w:t xml:space="preserve">，全权处理本次项目的有关事宜。</w:t>
      </w:r>
      <w:r/>
    </w:p>
    <w:p>
      <w:pPr>
        <w:pStyle w:val="996"/>
        <w:ind w:firstLine="560"/>
        <w:spacing w:before="0" w:after="0"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据此函，我方</w:t>
      </w:r>
      <w:r>
        <w:rPr>
          <w:rFonts w:hint="eastAsia" w:ascii="仿宋_GB2312" w:hAnsi="仿宋_GB2312" w:eastAsia="仿宋_GB2312" w:cs="仿宋_GB2312"/>
          <w:sz w:val="28"/>
          <w:szCs w:val="28"/>
          <w:u w:val="single"/>
        </w:rPr>
        <w:t xml:space="preserve">（供应商的名称）</w:t>
      </w:r>
      <w:r>
        <w:rPr>
          <w:rFonts w:hint="eastAsia" w:ascii="仿宋_GB2312" w:hAnsi="仿宋_GB2312" w:eastAsia="仿宋_GB2312" w:cs="仿宋_GB2312"/>
          <w:sz w:val="28"/>
          <w:szCs w:val="28"/>
        </w:rPr>
        <w:t xml:space="preserve">宣布同意如下：</w:t>
      </w:r>
      <w:r/>
    </w:p>
    <w:p>
      <w:pPr>
        <w:pStyle w:val="996"/>
        <w:ind w:firstLine="560"/>
        <w:spacing w:before="0" w:after="0" w:line="52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1.</w:t>
      </w:r>
      <w:r>
        <w:rPr>
          <w:rFonts w:hint="eastAsia" w:ascii="仿宋_GB2312" w:hAnsi="仿宋_GB2312" w:eastAsia="仿宋_GB2312" w:cs="仿宋_GB2312"/>
          <w:sz w:val="28"/>
          <w:szCs w:val="28"/>
        </w:rPr>
        <w:t xml:space="preserve">按征集文件规定的各项要求，向采购人提供所需货物或服务。</w:t>
      </w:r>
      <w:r/>
    </w:p>
    <w:p>
      <w:pPr>
        <w:pStyle w:val="996"/>
        <w:ind w:firstLine="560"/>
        <w:spacing w:before="0" w:after="0" w:line="52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2.</w:t>
      </w:r>
      <w:r>
        <w:rPr>
          <w:rFonts w:hint="eastAsia" w:ascii="仿宋_GB2312" w:hAnsi="仿宋_GB2312" w:eastAsia="仿宋_GB2312" w:cs="仿宋_GB2312"/>
          <w:sz w:val="28"/>
          <w:szCs w:val="28"/>
        </w:rPr>
        <w:t xml:space="preserve">我们完全理解采购人不一定将采购合同授予协议价格最低的供应商。</w:t>
      </w:r>
      <w:r/>
    </w:p>
    <w:p>
      <w:pPr>
        <w:pStyle w:val="996"/>
        <w:ind w:firstLine="560"/>
        <w:spacing w:before="0" w:after="0" w:line="52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3.</w:t>
      </w:r>
      <w:r>
        <w:rPr>
          <w:rFonts w:hint="eastAsia" w:ascii="仿宋_GB2312" w:hAnsi="仿宋_GB2312" w:eastAsia="仿宋_GB2312" w:cs="仿宋_GB2312"/>
          <w:sz w:val="28"/>
          <w:szCs w:val="28"/>
        </w:rPr>
        <w:t xml:space="preserve">我们已详细审核全部征集文件及其有效补充文件，我们知道必须放弃提出含糊不清或误解问题的权利。</w:t>
      </w:r>
      <w:r/>
    </w:p>
    <w:p>
      <w:pPr>
        <w:pStyle w:val="996"/>
        <w:ind w:firstLine="560"/>
        <w:spacing w:before="0" w:after="0" w:line="52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4.</w:t>
      </w:r>
      <w:r>
        <w:rPr>
          <w:rFonts w:hint="eastAsia" w:ascii="仿宋_GB2312" w:hAnsi="仿宋_GB2312" w:eastAsia="仿宋_GB2312" w:cs="仿宋_GB2312"/>
          <w:sz w:val="28"/>
          <w:szCs w:val="28"/>
        </w:rPr>
        <w:t xml:space="preserve">我们同意从规定的响应文件开启日期起遵循本响应文件，并在规定的响应文件有效期期满之前均具有约束力。</w:t>
      </w:r>
      <w:r/>
    </w:p>
    <w:p>
      <w:pPr>
        <w:pStyle w:val="996"/>
        <w:ind w:firstLine="560"/>
        <w:spacing w:before="0" w:after="0" w:line="52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5.</w:t>
      </w:r>
      <w:r>
        <w:rPr>
          <w:rFonts w:hint="eastAsia" w:ascii="仿宋_GB2312" w:hAnsi="仿宋_GB2312" w:eastAsia="仿宋_GB2312" w:cs="仿宋_GB2312"/>
          <w:sz w:val="28"/>
          <w:szCs w:val="28"/>
        </w:rPr>
        <w:t xml:space="preserve">同意向贵方提供贵方可能另外要求的与本次采购活动有关的任何证据或资料，并保证我方已提供和将要提供的文件是真实的、准确的。</w:t>
      </w:r>
      <w:r/>
    </w:p>
    <w:p>
      <w:pPr>
        <w:pStyle w:val="996"/>
        <w:ind w:firstLine="560"/>
        <w:spacing w:before="0" w:after="0" w:line="52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6.</w:t>
      </w:r>
      <w:r>
        <w:rPr>
          <w:rFonts w:hint="eastAsia" w:ascii="仿宋_GB2312" w:hAnsi="仿宋_GB2312" w:eastAsia="仿宋_GB2312" w:cs="仿宋_GB2312"/>
          <w:sz w:val="28"/>
          <w:szCs w:val="28"/>
        </w:rPr>
        <w:t xml:space="preserve">一旦我方成为入围供应商</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我方将根据征集文件的规定，严格履行合同的责任和义务</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并保证在征集文件规定的时间完成项目，交付采购人验收、使用。</w:t>
      </w:r>
      <w:bookmarkStart w:id="103" w:name="_GoBack"/>
      <w:r/>
      <w:bookmarkEnd w:id="103"/>
      <w:r/>
      <w:r/>
    </w:p>
    <w:p>
      <w:pPr>
        <w:pStyle w:val="996"/>
        <w:ind w:firstLine="560"/>
        <w:spacing w:before="0" w:after="0" w:line="52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7.</w:t>
      </w:r>
      <w:r>
        <w:rPr>
          <w:rFonts w:hint="eastAsia" w:ascii="仿宋_GB2312" w:hAnsi="仿宋_GB2312" w:eastAsia="仿宋_GB2312" w:cs="仿宋_GB2312"/>
          <w:sz w:val="28"/>
          <w:szCs w:val="28"/>
        </w:rPr>
        <w:t xml:space="preserve">与本次采购活动有关的正式通讯地址为：</w:t>
      </w:r>
      <w:r/>
    </w:p>
    <w:p>
      <w:pPr>
        <w:pStyle w:val="996"/>
        <w:ind w:firstLine="560"/>
        <w:spacing w:before="0" w:after="0"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pStyle w:val="996"/>
        <w:ind w:firstLine="560"/>
        <w:spacing w:before="0" w:after="0"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电话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传真</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pStyle w:val="996"/>
        <w:ind w:firstLine="560"/>
        <w:spacing w:before="0" w:after="0"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供应商开户行</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账户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ind w:firstLine="392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3920"/>
        <w:keepLines w:val="0"/>
        <w:keepNext w:val="0"/>
        <w:pageBreakBefore w:val="0"/>
        <w:spacing w:line="46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供应商全称（加盖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电子公章）：</w:t>
      </w:r>
      <w:r/>
    </w:p>
    <w:p>
      <w:pPr>
        <w:ind w:firstLine="1960"/>
        <w:keepLines w:val="0"/>
        <w:keepNext w:val="0"/>
        <w:pageBreakBefore w:val="0"/>
        <w:spacing w:line="46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法定代表人或法定代表人授权代表（签字或盖章）：</w:t>
      </w:r>
      <w:r/>
    </w:p>
    <w:p>
      <w:pPr>
        <w:ind w:firstLine="5040"/>
        <w:keepLines w:val="0"/>
        <w:keepNext w:val="0"/>
        <w:pageBreakBefore w:val="0"/>
        <w:spacing w:line="460" w:lineRule="exact"/>
        <w:widowControl w:val="off"/>
        <w:rPr>
          <w:rFonts w:ascii="黑体" w:hAnsi="黑体" w:eastAsia="黑体" w:cs="黑体"/>
          <w:i/>
          <w:sz w:val="28"/>
          <w:szCs w:val="28"/>
          <w:u w:val="single"/>
        </w:rPr>
        <w:sectPr>
          <w:footerReference w:type="default" r:id="rId11"/>
          <w:footnotePr/>
          <w:endnotePr/>
          <w:type w:val="nextPage"/>
          <w:pgSz w:w="11906" w:h="16838" w:orient="portrait"/>
          <w:pgMar w:top="1701" w:right="1474" w:bottom="1440" w:left="1474" w:header="851" w:footer="992" w:gutter="0"/>
          <w:pgNumType w:start="28"/>
          <w:cols w:num="1" w:sep="0" w:space="0" w:equalWidth="1"/>
          <w:docGrid w:linePitch="360"/>
        </w:sectPr>
      </w:pPr>
      <w:r>
        <w:rPr>
          <w:rFonts w:hint="eastAsia" w:ascii="仿宋_GB2312" w:hAnsi="仿宋_GB2312" w:eastAsia="仿宋_GB2312" w:cs="仿宋_GB2312"/>
          <w:sz w:val="28"/>
          <w:szCs w:val="28"/>
        </w:rPr>
        <w:t xml:space="preserve">日期：</w:t>
      </w:r>
      <w:r/>
    </w:p>
    <w:p>
      <w:pPr>
        <w:jc w:val="center"/>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二、报价一览表</w:t>
      </w:r>
      <w:r/>
    </w:p>
    <w:p>
      <w:pPr>
        <w:pStyle w:val="938"/>
        <w:spacing w:line="200" w:lineRule="exact"/>
      </w:pPr>
      <w:r/>
      <w:r/>
    </w:p>
    <w:p>
      <w:pPr>
        <w:ind w:firstLine="560"/>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供应商全称（加盖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电子签章）：</w:t>
      </w:r>
      <w:r/>
    </w:p>
    <w:p>
      <w:pPr>
        <w:ind w:firstLine="560"/>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p>
    <w:p>
      <w:pPr>
        <w:ind w:firstLine="560"/>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项目编号：                          分包号：</w:t>
      </w:r>
      <w:r>
        <w:rPr>
          <w:rFonts w:ascii="仿宋_GB2312" w:hAnsi="仿宋_GB2312" w:eastAsia="仿宋_GB2312" w:cs="仿宋_GB2312"/>
          <w:sz w:val="28"/>
          <w:szCs w:val="28"/>
          <w:highlight w:val="yellow"/>
        </w:rPr>
        <w:t xml:space="preserve">*****</w:t>
      </w:r>
      <w:r/>
    </w:p>
    <w:p>
      <w:pPr>
        <w:ind w:firstLine="560"/>
        <w:spacing w:line="3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tbl>
      <w:tblPr>
        <w:tblStyle w:val="918"/>
        <w:tblW w:w="91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1968"/>
        <w:gridCol w:w="2512"/>
        <w:gridCol w:w="1621"/>
        <w:gridCol w:w="1836"/>
      </w:tblGrid>
      <w:tr>
        <w:trPr>
          <w:trHeight w:val="503"/>
        </w:trPr>
        <w:tc>
          <w:tcPr>
            <w:tcW w:w="1241" w:type="dxa"/>
            <w:vAlign w:val="center"/>
            <w:textDirection w:val="lrTb"/>
            <w:noWrap w:val="false"/>
          </w:tcPr>
          <w:p>
            <w:pPr>
              <w:jc w:val="center"/>
              <w:spacing w:line="520" w:lineRule="exact"/>
              <w:widowControl/>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序号</w:t>
            </w:r>
            <w:r/>
          </w:p>
        </w:tc>
        <w:tc>
          <w:tcPr>
            <w:tcW w:w="1968" w:type="dxa"/>
            <w:vAlign w:val="center"/>
            <w:textDirection w:val="lrTb"/>
            <w:noWrap w:val="false"/>
          </w:tcPr>
          <w:p>
            <w:pPr>
              <w:jc w:val="center"/>
              <w:spacing w:line="520" w:lineRule="exact"/>
              <w:widowControl/>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报价项</w:t>
            </w:r>
            <w:r/>
          </w:p>
        </w:tc>
        <w:tc>
          <w:tcPr>
            <w:tcW w:w="2512" w:type="dxa"/>
            <w:vAlign w:val="center"/>
            <w:textDirection w:val="lrTb"/>
            <w:noWrap w:val="false"/>
          </w:tcPr>
          <w:p>
            <w:pPr>
              <w:jc w:val="center"/>
              <w:spacing w:line="520" w:lineRule="exact"/>
              <w:widowControl/>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说明</w:t>
            </w:r>
            <w:r/>
          </w:p>
        </w:tc>
        <w:tc>
          <w:tcPr>
            <w:tcW w:w="1621" w:type="dxa"/>
            <w:vAlign w:val="center"/>
            <w:textDirection w:val="lrTb"/>
            <w:noWrap w:val="false"/>
          </w:tcPr>
          <w:p>
            <w:pPr>
              <w:jc w:val="center"/>
              <w:spacing w:line="520" w:lineRule="exact"/>
              <w:widowControl/>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报价单位</w:t>
            </w:r>
            <w:r/>
          </w:p>
        </w:tc>
        <w:tc>
          <w:tcPr>
            <w:tcW w:w="1836" w:type="dxa"/>
            <w:vAlign w:val="center"/>
            <w:textDirection w:val="lrTb"/>
            <w:noWrap w:val="false"/>
          </w:tcPr>
          <w:p>
            <w:pPr>
              <w:jc w:val="center"/>
              <w:spacing w:line="520" w:lineRule="exact"/>
              <w:widowControl/>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占比</w:t>
            </w:r>
            <w:r/>
          </w:p>
        </w:tc>
      </w:tr>
      <w:tr>
        <w:trPr>
          <w:trHeight w:val="503"/>
        </w:trPr>
        <w:tc>
          <w:tcPr>
            <w:tcW w:w="1241" w:type="dxa"/>
            <w:vAlign w:val="center"/>
            <w:textDirection w:val="lrTb"/>
            <w:noWrap w:val="false"/>
          </w:tcPr>
          <w:p>
            <w:pPr>
              <w:jc w:val="center"/>
              <w:spacing w:line="520" w:lineRule="exact"/>
              <w:widowControl/>
              <w:rPr>
                <w:rFonts w:ascii="仿宋_GB2312" w:hAnsi="仿宋_GB2312" w:eastAsia="仿宋_GB2312" w:cs="仿宋_GB2312"/>
                <w:sz w:val="28"/>
                <w:szCs w:val="28"/>
              </w:rPr>
            </w:pPr>
            <w:r>
              <w:rPr>
                <w:rFonts w:ascii="仿宋_GB2312" w:hAnsi="仿宋_GB2312" w:eastAsia="仿宋_GB2312" w:cs="仿宋_GB2312"/>
                <w:sz w:val="28"/>
                <w:szCs w:val="28"/>
              </w:rPr>
              <w:t xml:space="preserve">1</w:t>
            </w:r>
            <w:r/>
          </w:p>
        </w:tc>
        <w:tc>
          <w:tcPr>
            <w:tcW w:w="1968" w:type="dxa"/>
            <w:vAlign w:val="center"/>
            <w:textDirection w:val="lrTb"/>
            <w:noWrap w:val="false"/>
          </w:tcPr>
          <w:p>
            <w:pPr>
              <w:jc w:val="center"/>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折扣率</w:t>
            </w:r>
            <w:r/>
          </w:p>
        </w:tc>
        <w:tc>
          <w:tcPr>
            <w:tcW w:w="2512" w:type="dxa"/>
            <w:vAlign w:val="center"/>
            <w:textDirection w:val="lrTb"/>
            <w:noWrap w:val="false"/>
          </w:tcPr>
          <w:p>
            <w:pPr>
              <w:jc w:val="center"/>
              <w:spacing w:line="520" w:lineRule="exact"/>
              <w:widowControl/>
              <w:rPr>
                <w:rFonts w:ascii="仿宋_GB2312" w:hAnsi="仿宋_GB2312" w:eastAsia="仿宋_GB2312" w:cs="仿宋_GB2312"/>
                <w:sz w:val="28"/>
                <w:szCs w:val="28"/>
              </w:rPr>
            </w:pPr>
            <w:r>
              <w:rPr>
                <w:rFonts w:hint="eastAsia" w:ascii="仿宋_GB2312" w:hAnsi="Times New Roman" w:eastAsia="仿宋_GB2312"/>
                <w:sz w:val="28"/>
                <w:szCs w:val="28"/>
              </w:rPr>
              <w:t xml:space="preserve">精确到</w:t>
            </w:r>
            <w:r>
              <w:rPr>
                <w:rFonts w:ascii="仿宋_GB2312" w:hAnsi="Times New Roman" w:eastAsia="仿宋_GB2312"/>
                <w:sz w:val="28"/>
                <w:szCs w:val="28"/>
              </w:rPr>
              <w:t xml:space="preserve">0.01%</w:t>
            </w:r>
            <w:r/>
          </w:p>
        </w:tc>
        <w:tc>
          <w:tcPr>
            <w:tcW w:w="1621" w:type="dxa"/>
            <w:vAlign w:val="center"/>
            <w:textDirection w:val="lrTb"/>
            <w:noWrap w:val="false"/>
          </w:tcPr>
          <w:p>
            <w:pPr>
              <w:jc w:val="center"/>
              <w:spacing w:line="520" w:lineRule="exact"/>
              <w:widowControl/>
              <w:rPr>
                <w:rFonts w:ascii="仿宋_GB2312" w:hAnsi="仿宋_GB2312" w:eastAsia="仿宋_GB2312" w:cs="仿宋_GB2312"/>
                <w:sz w:val="28"/>
                <w:szCs w:val="28"/>
              </w:rPr>
            </w:pPr>
            <w:r>
              <w:rPr>
                <w:rFonts w:ascii="仿宋_GB2312" w:hAnsi="仿宋_GB2312" w:eastAsia="仿宋_GB2312" w:cs="仿宋_GB2312"/>
                <w:sz w:val="28"/>
                <w:szCs w:val="28"/>
              </w:rPr>
              <w:t xml:space="preserve">%</w:t>
            </w:r>
            <w:r/>
          </w:p>
        </w:tc>
        <w:tc>
          <w:tcPr>
            <w:tcW w:w="1836" w:type="dxa"/>
            <w:vAlign w:val="center"/>
            <w:textDirection w:val="lrTb"/>
            <w:noWrap w:val="false"/>
          </w:tcPr>
          <w:p>
            <w:pPr>
              <w:jc w:val="center"/>
              <w:spacing w:line="520" w:lineRule="exact"/>
              <w:widowControl/>
              <w:rPr>
                <w:rFonts w:ascii="仿宋_GB2312" w:hAnsi="仿宋_GB2312" w:eastAsia="仿宋_GB2312" w:cs="仿宋_GB2312"/>
                <w:b/>
                <w:bCs/>
                <w:sz w:val="28"/>
                <w:szCs w:val="28"/>
              </w:rPr>
            </w:pPr>
            <w:r>
              <w:rPr>
                <w:rFonts w:ascii="仿宋_GB2312" w:hAnsi="仿宋_GB2312" w:eastAsia="仿宋_GB2312" w:cs="仿宋_GB2312"/>
                <w:b/>
                <w:bCs/>
                <w:sz w:val="28"/>
                <w:szCs w:val="28"/>
              </w:rPr>
              <w:t xml:space="preserve">100</w:t>
            </w:r>
            <w:r/>
          </w:p>
        </w:tc>
      </w:tr>
      <w:tr>
        <w:trPr>
          <w:trHeight w:val="897"/>
        </w:trPr>
        <w:tc>
          <w:tcPr>
            <w:gridSpan w:val="3"/>
            <w:tcW w:w="5721" w:type="dxa"/>
            <w:vAlign w:val="center"/>
            <w:textDirection w:val="lrTb"/>
            <w:noWrap w:val="false"/>
          </w:tcPr>
          <w:p>
            <w:pPr>
              <w:jc w:val="center"/>
              <w:spacing w:line="360" w:lineRule="exact"/>
              <w:widowControl/>
              <w:rPr>
                <w:rFonts w:ascii="仿宋_GB2312" w:hAnsi="Times New Roman" w:eastAsia="仿宋_GB2312"/>
                <w:sz w:val="28"/>
                <w:szCs w:val="28"/>
              </w:rPr>
            </w:pPr>
            <w:r>
              <w:rPr>
                <w:rFonts w:hint="eastAsia" w:ascii="仿宋_GB2312" w:hAnsi="Times New Roman" w:eastAsia="仿宋_GB2312"/>
                <w:sz w:val="28"/>
                <w:szCs w:val="28"/>
              </w:rPr>
              <w:t xml:space="preserve">投标折扣率</w:t>
            </w:r>
            <w:r/>
          </w:p>
          <w:p>
            <w:pPr>
              <w:jc w:val="center"/>
              <w:spacing w:line="400" w:lineRule="exact"/>
              <w:rPr>
                <w:rFonts w:ascii="仿宋_GB2312" w:hAnsi="仿宋_GB2312" w:eastAsia="仿宋_GB2312" w:cs="仿宋_GB2312"/>
                <w:sz w:val="28"/>
                <w:szCs w:val="28"/>
              </w:rPr>
            </w:pPr>
            <w:r>
              <w:rPr>
                <w:rFonts w:hint="eastAsia" w:ascii="仿宋_GB2312" w:hAnsi="Times New Roman" w:eastAsia="仿宋_GB2312"/>
                <w:sz w:val="28"/>
                <w:szCs w:val="28"/>
              </w:rPr>
              <w:t xml:space="preserve">（在各类车型租赁服务基准报价上的折扣率）</w:t>
            </w:r>
            <w:r/>
          </w:p>
        </w:tc>
        <w:tc>
          <w:tcPr>
            <w:gridSpan w:val="2"/>
            <w:tcW w:w="3457" w:type="dxa"/>
            <w:vAlign w:val="center"/>
            <w:textDirection w:val="lrTb"/>
            <w:noWrap w:val="false"/>
          </w:tcPr>
          <w:p>
            <w:pPr>
              <w:jc w:val="center"/>
              <w:spacing w:line="400" w:lineRule="exact"/>
              <w:rPr>
                <w:rFonts w:ascii="仿宋_GB2312" w:hAnsi="仿宋_GB2312" w:eastAsia="仿宋_GB2312" w:cs="仿宋_GB2312"/>
                <w:sz w:val="28"/>
                <w:szCs w:val="28"/>
              </w:rPr>
            </w:pPr>
            <w:r>
              <w:rPr>
                <w:rFonts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ascii="仿宋_GB2312" w:hAnsi="仿宋_GB2312" w:eastAsia="仿宋_GB2312" w:cs="仿宋_GB2312"/>
                <w:sz w:val="28"/>
                <w:szCs w:val="28"/>
                <w:u w:val="single"/>
              </w:rPr>
              <w:t xml:space="preserve">%</w:t>
            </w:r>
            <w:r/>
          </w:p>
        </w:tc>
      </w:tr>
    </w:tbl>
    <w:p>
      <w:pPr>
        <w:ind w:right="280" w:firstLine="560"/>
        <w:jc w:val="right"/>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r>
        <w:rPr>
          <w:rFonts w:ascii="仿宋_GB2312" w:hAnsi="仿宋_GB2312" w:eastAsia="仿宋_GB2312" w:cs="仿宋_GB2312"/>
          <w:sz w:val="28"/>
          <w:szCs w:val="28"/>
          <w:u w:val="single"/>
        </w:rPr>
        <w:t xml:space="preserve">202</w:t>
      </w:r>
      <w:r>
        <w:rPr>
          <w:rFonts w:hint="eastAsia" w:ascii="仿宋_GB2312" w:hAnsi="仿宋_GB2312" w:eastAsia="仿宋_GB2312" w:cs="仿宋_GB2312"/>
          <w:sz w:val="28"/>
          <w:szCs w:val="28"/>
          <w:u w:val="single"/>
        </w:rPr>
        <w:t xml:space="preserve">5</w:t>
      </w:r>
      <w:r>
        <w:rPr>
          <w:rFonts w:hint="eastAsia" w:ascii="仿宋_GB2312" w:hAnsi="仿宋_GB2312" w:eastAsia="仿宋_GB2312" w:cs="仿宋_GB2312"/>
          <w:sz w:val="28"/>
          <w:szCs w:val="28"/>
        </w:rPr>
        <w:t xml:space="preserve">年</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月</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w:t>
      </w:r>
      <w:r/>
    </w:p>
    <w:p>
      <w:pPr>
        <w:pStyle w:val="938"/>
        <w:jc w:val="center"/>
        <w:spacing w:before="0" w:after="0"/>
        <w:rPr>
          <w:rFonts w:ascii="黑体" w:hAnsi="黑体" w:eastAsia="黑体" w:cs="宋体"/>
          <w:bCs/>
          <w:sz w:val="28"/>
          <w:szCs w:val="28"/>
        </w:rPr>
      </w:pPr>
      <w:r>
        <w:rPr>
          <w:rFonts w:ascii="黑体" w:hAnsi="黑体" w:eastAsia="黑体" w:cs="宋体"/>
          <w:bCs/>
          <w:sz w:val="28"/>
          <w:szCs w:val="28"/>
        </w:rPr>
      </w:r>
      <w:r/>
    </w:p>
    <w:p>
      <w:pPr>
        <w:pStyle w:val="938"/>
        <w:jc w:val="center"/>
        <w:spacing w:before="0" w:after="0" w:line="500" w:lineRule="exact"/>
        <w:rPr>
          <w:rFonts w:ascii="黑体" w:hAnsi="黑体" w:eastAsia="黑体" w:cs="宋体"/>
          <w:bCs/>
          <w:sz w:val="28"/>
          <w:szCs w:val="28"/>
        </w:rPr>
      </w:pPr>
      <w:r>
        <w:rPr>
          <w:rFonts w:hint="eastAsia" w:ascii="黑体" w:hAnsi="黑体" w:eastAsia="黑体" w:cs="宋体"/>
          <w:bCs/>
          <w:sz w:val="28"/>
          <w:szCs w:val="28"/>
        </w:rPr>
        <w:t xml:space="preserve">兴化市各类车型出租服务基准报价</w:t>
      </w:r>
      <w:r/>
    </w:p>
    <w:tbl>
      <w:tblPr>
        <w:tblStyle w:val="918"/>
        <w:tblW w:w="975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872"/>
        <w:gridCol w:w="1959"/>
        <w:gridCol w:w="2056"/>
        <w:gridCol w:w="1441"/>
        <w:gridCol w:w="1617"/>
      </w:tblGrid>
      <w:tr>
        <w:trPr>
          <w:jc w:val="center"/>
          <w:trHeight w:val="691"/>
        </w:trPr>
        <w:tc>
          <w:tcPr>
            <w:tcW w:w="813" w:type="dxa"/>
            <w:vAlign w:val="center"/>
            <w:textDirection w:val="lrTb"/>
            <w:noWrap/>
          </w:tcPr>
          <w:p>
            <w:pPr>
              <w:jc w:val="center"/>
              <w:spacing w:line="360" w:lineRule="exact"/>
              <w:rPr>
                <w:rFonts w:ascii="黑体" w:hAnsi="黑体" w:eastAsia="黑体"/>
                <w:sz w:val="22"/>
              </w:rPr>
            </w:pPr>
            <w:r>
              <w:rPr>
                <w:rFonts w:hint="eastAsia" w:ascii="黑体" w:hAnsi="黑体" w:eastAsia="黑体"/>
                <w:sz w:val="22"/>
              </w:rPr>
              <w:t xml:space="preserve">分包</w:t>
            </w:r>
            <w:r/>
          </w:p>
        </w:tc>
        <w:tc>
          <w:tcPr>
            <w:tcW w:w="1872" w:type="dxa"/>
            <w:vAlign w:val="center"/>
            <w:textDirection w:val="lrTb"/>
            <w:noWrap/>
          </w:tcPr>
          <w:p>
            <w:pPr>
              <w:jc w:val="center"/>
              <w:spacing w:line="360" w:lineRule="exact"/>
              <w:rPr>
                <w:rFonts w:ascii="黑体" w:hAnsi="黑体" w:eastAsia="黑体"/>
                <w:sz w:val="22"/>
              </w:rPr>
            </w:pPr>
            <w:r>
              <w:rPr>
                <w:rFonts w:hint="eastAsia" w:ascii="黑体" w:hAnsi="黑体" w:eastAsia="黑体"/>
                <w:sz w:val="22"/>
              </w:rPr>
              <w:t xml:space="preserve">车型</w:t>
            </w:r>
            <w:r/>
          </w:p>
        </w:tc>
        <w:tc>
          <w:tcPr>
            <w:tcW w:w="1959" w:type="dxa"/>
            <w:vAlign w:val="center"/>
            <w:textDirection w:val="lrTb"/>
            <w:noWrap/>
          </w:tcPr>
          <w:p>
            <w:pPr>
              <w:jc w:val="center"/>
              <w:spacing w:line="360" w:lineRule="exact"/>
              <w:rPr>
                <w:rFonts w:ascii="黑体" w:hAnsi="黑体" w:eastAsia="黑体"/>
                <w:sz w:val="22"/>
              </w:rPr>
            </w:pPr>
            <w:r>
              <w:rPr>
                <w:rFonts w:hint="eastAsia" w:ascii="黑体" w:hAnsi="黑体" w:eastAsia="黑体"/>
                <w:sz w:val="22"/>
              </w:rPr>
              <w:t xml:space="preserve">半日租基准价</w:t>
            </w:r>
            <w:r/>
          </w:p>
          <w:p>
            <w:pPr>
              <w:jc w:val="center"/>
              <w:spacing w:line="360" w:lineRule="exact"/>
              <w:rPr>
                <w:rFonts w:ascii="黑体" w:hAnsi="黑体" w:eastAsia="黑体"/>
                <w:sz w:val="22"/>
              </w:rPr>
            </w:pPr>
            <w:r>
              <w:rPr>
                <w:rFonts w:hint="eastAsia" w:ascii="黑体" w:hAnsi="黑体" w:eastAsia="黑体"/>
                <w:sz w:val="22"/>
              </w:rPr>
              <w:t xml:space="preserve">（4小时/80公里）</w:t>
            </w:r>
            <w:r/>
          </w:p>
        </w:tc>
        <w:tc>
          <w:tcPr>
            <w:tcW w:w="2056" w:type="dxa"/>
            <w:vAlign w:val="center"/>
            <w:textDirection w:val="lrTb"/>
            <w:noWrap/>
          </w:tcPr>
          <w:p>
            <w:pPr>
              <w:jc w:val="center"/>
              <w:spacing w:line="360" w:lineRule="exact"/>
              <w:rPr>
                <w:rFonts w:ascii="黑体" w:hAnsi="黑体" w:eastAsia="黑体"/>
                <w:sz w:val="22"/>
              </w:rPr>
            </w:pPr>
            <w:r>
              <w:rPr>
                <w:rFonts w:hint="eastAsia" w:ascii="黑体" w:hAnsi="黑体" w:eastAsia="黑体"/>
                <w:sz w:val="22"/>
              </w:rPr>
              <w:t xml:space="preserve">日租基准价</w:t>
            </w:r>
            <w:r/>
          </w:p>
          <w:p>
            <w:pPr>
              <w:jc w:val="center"/>
              <w:spacing w:line="360" w:lineRule="exact"/>
              <w:rPr>
                <w:rFonts w:ascii="黑体" w:hAnsi="黑体" w:eastAsia="黑体"/>
                <w:sz w:val="22"/>
              </w:rPr>
            </w:pPr>
            <w:r>
              <w:rPr>
                <w:rFonts w:hint="eastAsia" w:ascii="黑体" w:hAnsi="黑体" w:eastAsia="黑体"/>
                <w:sz w:val="22"/>
              </w:rPr>
              <w:t xml:space="preserve">（8小时/160公里）</w:t>
            </w:r>
            <w:r/>
          </w:p>
        </w:tc>
        <w:tc>
          <w:tcPr>
            <w:tcW w:w="1441" w:type="dxa"/>
            <w:vAlign w:val="center"/>
            <w:textDirection w:val="lrTb"/>
            <w:noWrap/>
          </w:tcPr>
          <w:p>
            <w:pPr>
              <w:jc w:val="center"/>
              <w:spacing w:line="360" w:lineRule="exact"/>
              <w:rPr>
                <w:rFonts w:ascii="黑体" w:hAnsi="黑体" w:eastAsia="黑体"/>
                <w:sz w:val="22"/>
              </w:rPr>
            </w:pPr>
            <w:r>
              <w:rPr>
                <w:rFonts w:hint="eastAsia" w:ascii="黑体" w:hAnsi="黑体" w:eastAsia="黑体"/>
                <w:sz w:val="22"/>
              </w:rPr>
              <w:t xml:space="preserve">超时基准价</w:t>
            </w:r>
            <w:r/>
          </w:p>
          <w:p>
            <w:pPr>
              <w:jc w:val="center"/>
              <w:spacing w:line="360" w:lineRule="exact"/>
              <w:rPr>
                <w:rFonts w:ascii="黑体" w:hAnsi="黑体" w:eastAsia="黑体"/>
                <w:sz w:val="22"/>
              </w:rPr>
            </w:pPr>
            <w:r>
              <w:rPr>
                <w:rFonts w:hint="eastAsia" w:ascii="黑体" w:hAnsi="黑体" w:eastAsia="黑体"/>
                <w:sz w:val="22"/>
              </w:rPr>
              <w:t xml:space="preserve">（元/小时）</w:t>
            </w:r>
            <w:r/>
          </w:p>
        </w:tc>
        <w:tc>
          <w:tcPr>
            <w:tcW w:w="1617" w:type="dxa"/>
            <w:vAlign w:val="center"/>
            <w:textDirection w:val="lrTb"/>
            <w:noWrap/>
          </w:tcPr>
          <w:p>
            <w:pPr>
              <w:jc w:val="center"/>
              <w:spacing w:line="360" w:lineRule="exact"/>
              <w:rPr>
                <w:rFonts w:ascii="黑体" w:hAnsi="黑体" w:eastAsia="黑体"/>
                <w:sz w:val="22"/>
              </w:rPr>
            </w:pPr>
            <w:r>
              <w:rPr>
                <w:rFonts w:hint="eastAsia" w:ascii="黑体" w:hAnsi="黑体" w:eastAsia="黑体"/>
                <w:sz w:val="22"/>
              </w:rPr>
              <w:t xml:space="preserve">超公里基准价</w:t>
            </w:r>
            <w:r/>
          </w:p>
          <w:p>
            <w:pPr>
              <w:jc w:val="center"/>
              <w:spacing w:line="360" w:lineRule="exact"/>
              <w:rPr>
                <w:rFonts w:ascii="黑体" w:hAnsi="黑体" w:eastAsia="黑体"/>
                <w:sz w:val="22"/>
              </w:rPr>
            </w:pPr>
            <w:r>
              <w:rPr>
                <w:rFonts w:hint="eastAsia" w:ascii="黑体" w:hAnsi="黑体" w:eastAsia="黑体"/>
                <w:sz w:val="22"/>
              </w:rPr>
              <w:t xml:space="preserve">（元/公里）</w:t>
            </w:r>
            <w:r/>
          </w:p>
        </w:tc>
      </w:tr>
      <w:tr>
        <w:trPr>
          <w:jc w:val="center"/>
          <w:trHeight w:val="532"/>
        </w:trPr>
        <w:tc>
          <w:tcPr>
            <w:tcW w:w="813" w:type="dxa"/>
            <w:vAlign w:val="center"/>
            <w:vMerge w:val="restart"/>
            <w:textDirection w:val="lrTb"/>
            <w:noWrap/>
          </w:tcPr>
          <w:p>
            <w:pPr>
              <w:jc w:val="center"/>
              <w:spacing w:line="440" w:lineRule="exact"/>
              <w:rPr>
                <w:rFonts w:ascii="仿宋_GB2312" w:eastAsia="仿宋_GB2312"/>
                <w:sz w:val="24"/>
              </w:rPr>
            </w:pPr>
            <w:r>
              <w:rPr>
                <w:rFonts w:hint="eastAsia" w:ascii="仿宋_GB2312" w:eastAsia="仿宋_GB2312"/>
                <w:b/>
                <w:bCs/>
                <w:sz w:val="24"/>
              </w:rPr>
              <w:t xml:space="preserve">包一</w:t>
            </w:r>
            <w:r/>
          </w:p>
        </w:tc>
        <w:tc>
          <w:tcPr>
            <w:tcW w:w="1872" w:type="dxa"/>
            <w:vAlign w:val="center"/>
            <w:textDirection w:val="lrTb"/>
            <w:noWrap/>
          </w:tcPr>
          <w:p>
            <w:pPr>
              <w:jc w:val="center"/>
              <w:spacing w:line="360" w:lineRule="exact"/>
              <w:widowControl/>
              <w:rPr>
                <w:rFonts w:ascii="Times New Roman" w:hAnsi="Times New Roman" w:eastAsia="仿宋_GB2312"/>
                <w:sz w:val="22"/>
                <w:szCs w:val="21"/>
              </w:rPr>
            </w:pPr>
            <w:r>
              <w:rPr>
                <w:rFonts w:ascii="Times New Roman" w:hAnsi="Times New Roman" w:eastAsia="仿宋_GB2312"/>
                <w:sz w:val="22"/>
                <w:szCs w:val="21"/>
              </w:rPr>
              <w:t xml:space="preserve">5座轿车</w:t>
            </w:r>
            <w:r/>
          </w:p>
        </w:tc>
        <w:tc>
          <w:tcPr>
            <w:tcW w:w="1959"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280</w:t>
            </w:r>
            <w:r/>
          </w:p>
        </w:tc>
        <w:tc>
          <w:tcPr>
            <w:tcW w:w="2056"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420</w:t>
            </w:r>
            <w:r/>
          </w:p>
        </w:tc>
        <w:tc>
          <w:tcPr>
            <w:tcW w:w="1441"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30</w:t>
            </w:r>
            <w:r/>
          </w:p>
        </w:tc>
        <w:tc>
          <w:tcPr>
            <w:tcW w:w="1617" w:type="dxa"/>
            <w:vAlign w:val="center"/>
            <w:textDirection w:val="lrTb"/>
            <w:noWrap/>
          </w:tcPr>
          <w:p>
            <w:pPr>
              <w:jc w:val="center"/>
              <w:spacing w:line="440" w:lineRule="exact"/>
              <w:rPr>
                <w:rFonts w:ascii="Times New Roman" w:hAnsi="Times New Roman" w:eastAsia="仿宋_GB2312"/>
                <w:sz w:val="24"/>
                <w:szCs w:val="21"/>
              </w:rPr>
            </w:pPr>
            <w:r>
              <w:rPr>
                <w:rFonts w:hint="eastAsia" w:ascii="Times New Roman" w:hAnsi="Times New Roman" w:eastAsia="仿宋_GB2312"/>
                <w:sz w:val="24"/>
              </w:rPr>
              <w:t xml:space="preserve">3</w:t>
            </w:r>
            <w:r/>
          </w:p>
        </w:tc>
      </w:tr>
      <w:tr>
        <w:trPr>
          <w:jc w:val="center"/>
          <w:trHeight w:val="532"/>
        </w:trPr>
        <w:tc>
          <w:tcPr>
            <w:tcW w:w="813" w:type="dxa"/>
            <w:vAlign w:val="center"/>
            <w:vMerge w:val="continue"/>
            <w:textDirection w:val="lrTb"/>
            <w:noWrap/>
          </w:tcPr>
          <w:p>
            <w:pPr>
              <w:jc w:val="left"/>
              <w:widowControl/>
              <w:rPr>
                <w:rFonts w:ascii="仿宋_GB2312" w:eastAsia="仿宋_GB2312"/>
                <w:sz w:val="24"/>
              </w:rPr>
            </w:pPr>
            <w:r>
              <w:rPr>
                <w:rFonts w:ascii="仿宋_GB2312" w:eastAsia="仿宋_GB2312"/>
                <w:sz w:val="24"/>
              </w:rPr>
            </w:r>
            <w:r/>
          </w:p>
        </w:tc>
        <w:tc>
          <w:tcPr>
            <w:tcW w:w="1872" w:type="dxa"/>
            <w:vAlign w:val="center"/>
            <w:textDirection w:val="lrTb"/>
            <w:noWrap/>
          </w:tcPr>
          <w:p>
            <w:pPr>
              <w:jc w:val="center"/>
              <w:spacing w:line="360" w:lineRule="exact"/>
              <w:widowControl/>
              <w:rPr>
                <w:rFonts w:ascii="Times New Roman" w:hAnsi="Times New Roman" w:eastAsia="仿宋_GB2312"/>
                <w:sz w:val="22"/>
                <w:szCs w:val="21"/>
              </w:rPr>
            </w:pPr>
            <w:r>
              <w:rPr>
                <w:rFonts w:ascii="Times New Roman" w:hAnsi="Times New Roman" w:eastAsia="仿宋_GB2312"/>
                <w:sz w:val="22"/>
                <w:szCs w:val="21"/>
              </w:rPr>
              <w:t xml:space="preserve">7座商务车</w:t>
            </w:r>
            <w:r/>
          </w:p>
        </w:tc>
        <w:tc>
          <w:tcPr>
            <w:tcW w:w="1959"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350</w:t>
            </w:r>
            <w:r/>
          </w:p>
        </w:tc>
        <w:tc>
          <w:tcPr>
            <w:tcW w:w="2056"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560</w:t>
            </w:r>
            <w:r/>
          </w:p>
        </w:tc>
        <w:tc>
          <w:tcPr>
            <w:tcW w:w="1441"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30</w:t>
            </w:r>
            <w:r/>
          </w:p>
        </w:tc>
        <w:tc>
          <w:tcPr>
            <w:tcW w:w="1617"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3</w:t>
            </w:r>
            <w:r>
              <w:rPr>
                <w:rFonts w:hint="eastAsia" w:ascii="Times New Roman" w:hAnsi="Times New Roman" w:eastAsia="仿宋_GB2312"/>
                <w:sz w:val="24"/>
              </w:rPr>
              <w:t xml:space="preserve">.5</w:t>
            </w:r>
            <w:r/>
          </w:p>
        </w:tc>
      </w:tr>
      <w:tr>
        <w:trPr>
          <w:jc w:val="center"/>
          <w:trHeight w:val="599"/>
        </w:trPr>
        <w:tc>
          <w:tcPr>
            <w:tcW w:w="813" w:type="dxa"/>
            <w:vAlign w:val="center"/>
            <w:vMerge w:val="continue"/>
            <w:textDirection w:val="lrTb"/>
            <w:noWrap/>
          </w:tcPr>
          <w:p>
            <w:pPr>
              <w:jc w:val="left"/>
              <w:widowControl/>
              <w:rPr>
                <w:rFonts w:ascii="仿宋_GB2312" w:eastAsia="仿宋_GB2312"/>
                <w:sz w:val="24"/>
              </w:rPr>
            </w:pPr>
            <w:r>
              <w:rPr>
                <w:rFonts w:ascii="仿宋_GB2312" w:eastAsia="仿宋_GB2312"/>
                <w:sz w:val="24"/>
              </w:rPr>
            </w:r>
            <w:r/>
          </w:p>
        </w:tc>
        <w:tc>
          <w:tcPr>
            <w:tcW w:w="1872" w:type="dxa"/>
            <w:vAlign w:val="center"/>
            <w:textDirection w:val="lrTb"/>
            <w:noWrap/>
          </w:tcPr>
          <w:p>
            <w:pPr>
              <w:jc w:val="center"/>
              <w:spacing w:line="320" w:lineRule="exact"/>
              <w:widowControl/>
              <w:rPr>
                <w:rFonts w:ascii="Times New Roman" w:hAnsi="Times New Roman" w:eastAsia="仿宋_GB2312"/>
                <w:sz w:val="22"/>
                <w:szCs w:val="21"/>
              </w:rPr>
            </w:pPr>
            <w:r>
              <w:rPr>
                <w:rFonts w:ascii="Times New Roman" w:hAnsi="Times New Roman" w:eastAsia="仿宋_GB2312"/>
                <w:sz w:val="22"/>
                <w:szCs w:val="21"/>
              </w:rPr>
              <w:t xml:space="preserve">7（不含）至9座（含）</w:t>
            </w:r>
            <w:r/>
          </w:p>
        </w:tc>
        <w:tc>
          <w:tcPr>
            <w:tcW w:w="1959"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350</w:t>
            </w:r>
            <w:r/>
          </w:p>
        </w:tc>
        <w:tc>
          <w:tcPr>
            <w:tcW w:w="2056"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560</w:t>
            </w:r>
            <w:r/>
          </w:p>
        </w:tc>
        <w:tc>
          <w:tcPr>
            <w:tcW w:w="1441"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30</w:t>
            </w:r>
            <w:r/>
          </w:p>
        </w:tc>
        <w:tc>
          <w:tcPr>
            <w:tcW w:w="1617" w:type="dxa"/>
            <w:vAlign w:val="center"/>
            <w:textDirection w:val="lrTb"/>
            <w:noWrap/>
          </w:tcPr>
          <w:p>
            <w:pPr>
              <w:jc w:val="center"/>
              <w:spacing w:line="440" w:lineRule="exact"/>
              <w:rPr>
                <w:rFonts w:ascii="Times New Roman" w:hAnsi="Times New Roman" w:eastAsia="仿宋_GB2312"/>
                <w:sz w:val="24"/>
                <w:szCs w:val="21"/>
              </w:rPr>
            </w:pPr>
            <w:r>
              <w:rPr>
                <w:rFonts w:hint="eastAsia" w:ascii="Times New Roman" w:hAnsi="Times New Roman" w:eastAsia="仿宋_GB2312"/>
                <w:sz w:val="24"/>
              </w:rPr>
              <w:t xml:space="preserve">4</w:t>
            </w:r>
            <w:r/>
          </w:p>
        </w:tc>
      </w:tr>
      <w:tr>
        <w:trPr>
          <w:jc w:val="center"/>
          <w:trHeight w:val="599"/>
        </w:trPr>
        <w:tc>
          <w:tcPr>
            <w:tcW w:w="813" w:type="dxa"/>
            <w:vAlign w:val="center"/>
            <w:vMerge w:val="restart"/>
            <w:textDirection w:val="lrTb"/>
            <w:noWrap/>
          </w:tcPr>
          <w:p>
            <w:pPr>
              <w:jc w:val="center"/>
              <w:spacing w:line="440" w:lineRule="exact"/>
              <w:rPr>
                <w:rFonts w:ascii="仿宋_GB2312" w:eastAsia="仿宋_GB2312"/>
                <w:sz w:val="24"/>
              </w:rPr>
            </w:pPr>
            <w:r>
              <w:rPr>
                <w:rFonts w:hint="eastAsia" w:ascii="仿宋_GB2312" w:eastAsia="仿宋_GB2312"/>
                <w:b/>
                <w:bCs/>
                <w:sz w:val="24"/>
              </w:rPr>
              <w:t xml:space="preserve">包二</w:t>
            </w:r>
            <w:r/>
          </w:p>
        </w:tc>
        <w:tc>
          <w:tcPr>
            <w:tcW w:w="1872" w:type="dxa"/>
            <w:vAlign w:val="center"/>
            <w:textDirection w:val="lrTb"/>
            <w:noWrap/>
          </w:tcPr>
          <w:p>
            <w:pPr>
              <w:jc w:val="center"/>
              <w:spacing w:line="320" w:lineRule="exact"/>
              <w:rPr>
                <w:rFonts w:ascii="Times New Roman" w:hAnsi="Times New Roman" w:eastAsia="仿宋_GB2312"/>
                <w:sz w:val="22"/>
                <w:szCs w:val="21"/>
              </w:rPr>
            </w:pPr>
            <w:r>
              <w:rPr>
                <w:rFonts w:ascii="Times New Roman" w:hAnsi="Times New Roman" w:eastAsia="仿宋_GB2312"/>
                <w:sz w:val="22"/>
                <w:szCs w:val="21"/>
              </w:rPr>
              <w:t xml:space="preserve">9（不含）至</w:t>
            </w:r>
            <w:r>
              <w:rPr>
                <w:rFonts w:hint="eastAsia" w:ascii="Times New Roman" w:hAnsi="Times New Roman" w:eastAsia="仿宋_GB2312"/>
                <w:sz w:val="22"/>
                <w:szCs w:val="21"/>
              </w:rPr>
              <w:t xml:space="preserve">35</w:t>
            </w:r>
            <w:r>
              <w:rPr>
                <w:rFonts w:ascii="Times New Roman" w:hAnsi="Times New Roman" w:eastAsia="仿宋_GB2312"/>
                <w:sz w:val="22"/>
                <w:szCs w:val="21"/>
              </w:rPr>
              <w:t xml:space="preserve">座（含）</w:t>
            </w:r>
            <w:r>
              <w:rPr>
                <w:rFonts w:hint="eastAsia" w:ascii="Times New Roman" w:hAnsi="Times New Roman" w:eastAsia="仿宋_GB2312"/>
                <w:sz w:val="22"/>
                <w:szCs w:val="21"/>
              </w:rPr>
              <w:t xml:space="preserve">客车</w:t>
            </w:r>
            <w:r/>
          </w:p>
        </w:tc>
        <w:tc>
          <w:tcPr>
            <w:tcW w:w="1959"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650</w:t>
            </w:r>
            <w:r/>
          </w:p>
        </w:tc>
        <w:tc>
          <w:tcPr>
            <w:tcW w:w="2056"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1000</w:t>
            </w:r>
            <w:r/>
          </w:p>
        </w:tc>
        <w:tc>
          <w:tcPr>
            <w:tcW w:w="1441"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50</w:t>
            </w:r>
            <w:r/>
          </w:p>
        </w:tc>
        <w:tc>
          <w:tcPr>
            <w:tcW w:w="1617"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5</w:t>
            </w:r>
            <w:r/>
          </w:p>
        </w:tc>
      </w:tr>
      <w:tr>
        <w:trPr>
          <w:jc w:val="center"/>
          <w:trHeight w:val="599"/>
        </w:trPr>
        <w:tc>
          <w:tcPr>
            <w:tcW w:w="813" w:type="dxa"/>
            <w:vAlign w:val="center"/>
            <w:vMerge w:val="continue"/>
            <w:textDirection w:val="lrTb"/>
            <w:noWrap/>
          </w:tcPr>
          <w:p>
            <w:pPr>
              <w:jc w:val="left"/>
              <w:widowControl/>
              <w:rPr>
                <w:rFonts w:ascii="仿宋_GB2312" w:eastAsia="仿宋_GB2312"/>
                <w:sz w:val="24"/>
              </w:rPr>
            </w:pPr>
            <w:r>
              <w:rPr>
                <w:rFonts w:ascii="仿宋_GB2312" w:eastAsia="仿宋_GB2312"/>
                <w:sz w:val="24"/>
              </w:rPr>
            </w:r>
            <w:r/>
          </w:p>
        </w:tc>
        <w:tc>
          <w:tcPr>
            <w:tcW w:w="1872" w:type="dxa"/>
            <w:vAlign w:val="center"/>
            <w:textDirection w:val="lrTb"/>
            <w:noWrap/>
          </w:tcPr>
          <w:p>
            <w:pPr>
              <w:jc w:val="center"/>
              <w:spacing w:line="320" w:lineRule="exact"/>
              <w:rPr>
                <w:rFonts w:ascii="Times New Roman" w:hAnsi="Times New Roman" w:eastAsia="仿宋_GB2312"/>
                <w:sz w:val="22"/>
                <w:szCs w:val="21"/>
              </w:rPr>
            </w:pPr>
            <w:r>
              <w:rPr>
                <w:rFonts w:hint="eastAsia" w:ascii="Times New Roman" w:hAnsi="Times New Roman" w:eastAsia="仿宋_GB2312"/>
                <w:sz w:val="22"/>
                <w:szCs w:val="21"/>
              </w:rPr>
              <w:t xml:space="preserve">35</w:t>
            </w:r>
            <w:r>
              <w:rPr>
                <w:rFonts w:ascii="Times New Roman" w:hAnsi="Times New Roman" w:eastAsia="仿宋_GB2312"/>
                <w:sz w:val="22"/>
                <w:szCs w:val="21"/>
              </w:rPr>
              <w:t xml:space="preserve">（不含）至45座（含）客车</w:t>
            </w:r>
            <w:r/>
          </w:p>
        </w:tc>
        <w:tc>
          <w:tcPr>
            <w:tcW w:w="1959"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700</w:t>
            </w:r>
            <w:r/>
          </w:p>
        </w:tc>
        <w:tc>
          <w:tcPr>
            <w:tcW w:w="2056"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1050</w:t>
            </w:r>
            <w:r/>
          </w:p>
        </w:tc>
        <w:tc>
          <w:tcPr>
            <w:tcW w:w="1441"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60</w:t>
            </w:r>
            <w:r/>
          </w:p>
        </w:tc>
        <w:tc>
          <w:tcPr>
            <w:tcW w:w="1617"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6</w:t>
            </w:r>
            <w:r/>
          </w:p>
        </w:tc>
      </w:tr>
      <w:tr>
        <w:trPr>
          <w:jc w:val="center"/>
          <w:trHeight w:val="599"/>
        </w:trPr>
        <w:tc>
          <w:tcPr>
            <w:tcW w:w="813" w:type="dxa"/>
            <w:vAlign w:val="center"/>
            <w:vMerge w:val="continue"/>
            <w:textDirection w:val="lrTb"/>
            <w:noWrap/>
          </w:tcPr>
          <w:p>
            <w:pPr>
              <w:jc w:val="left"/>
              <w:widowControl/>
              <w:rPr>
                <w:rFonts w:ascii="仿宋_GB2312" w:eastAsia="仿宋_GB2312"/>
                <w:sz w:val="24"/>
              </w:rPr>
            </w:pPr>
            <w:r>
              <w:rPr>
                <w:rFonts w:ascii="仿宋_GB2312" w:eastAsia="仿宋_GB2312"/>
                <w:sz w:val="24"/>
              </w:rPr>
            </w:r>
            <w:r/>
          </w:p>
        </w:tc>
        <w:tc>
          <w:tcPr>
            <w:tcW w:w="1872" w:type="dxa"/>
            <w:vAlign w:val="center"/>
            <w:textDirection w:val="lrTb"/>
            <w:noWrap/>
          </w:tcPr>
          <w:p>
            <w:pPr>
              <w:jc w:val="center"/>
              <w:spacing w:line="320" w:lineRule="exact"/>
              <w:rPr>
                <w:rFonts w:ascii="Times New Roman" w:hAnsi="Times New Roman" w:eastAsia="仿宋_GB2312"/>
                <w:sz w:val="22"/>
                <w:szCs w:val="21"/>
              </w:rPr>
            </w:pPr>
            <w:r>
              <w:rPr>
                <w:rFonts w:ascii="Times New Roman" w:hAnsi="Times New Roman" w:eastAsia="仿宋_GB2312"/>
                <w:sz w:val="22"/>
                <w:szCs w:val="21"/>
              </w:rPr>
              <w:t xml:space="preserve">45座（不含）以上客车</w:t>
            </w:r>
            <w:r/>
          </w:p>
        </w:tc>
        <w:tc>
          <w:tcPr>
            <w:tcW w:w="1959"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750</w:t>
            </w:r>
            <w:r/>
          </w:p>
        </w:tc>
        <w:tc>
          <w:tcPr>
            <w:tcW w:w="2056"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1100</w:t>
            </w:r>
            <w:r/>
          </w:p>
        </w:tc>
        <w:tc>
          <w:tcPr>
            <w:tcW w:w="1441"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80</w:t>
            </w:r>
            <w:r/>
          </w:p>
        </w:tc>
        <w:tc>
          <w:tcPr>
            <w:tcW w:w="1617" w:type="dxa"/>
            <w:vAlign w:val="center"/>
            <w:textDirection w:val="lrTb"/>
            <w:noWrap/>
          </w:tcPr>
          <w:p>
            <w:pPr>
              <w:jc w:val="center"/>
              <w:spacing w:line="440" w:lineRule="exact"/>
              <w:rPr>
                <w:rFonts w:ascii="Times New Roman" w:hAnsi="Times New Roman" w:eastAsia="仿宋_GB2312"/>
                <w:sz w:val="24"/>
                <w:szCs w:val="21"/>
              </w:rPr>
            </w:pPr>
            <w:r>
              <w:rPr>
                <w:rFonts w:ascii="Times New Roman" w:hAnsi="Times New Roman" w:eastAsia="仿宋_GB2312"/>
                <w:sz w:val="24"/>
              </w:rPr>
              <w:t xml:space="preserve">7</w:t>
            </w:r>
            <w:r/>
          </w:p>
        </w:tc>
      </w:tr>
      <w:tr>
        <w:trPr>
          <w:jc w:val="center"/>
          <w:trHeight w:val="2450"/>
        </w:trPr>
        <w:tc>
          <w:tcPr>
            <w:gridSpan w:val="6"/>
            <w:tcW w:w="9758" w:type="dxa"/>
            <w:vAlign w:val="center"/>
            <w:textDirection w:val="lrTb"/>
            <w:noWrap/>
          </w:tcPr>
          <w:p>
            <w:pPr>
              <w:jc w:val="left"/>
              <w:keepLines w:val="0"/>
              <w:keepNext w:val="0"/>
              <w:pageBreakBefore w:val="0"/>
              <w:spacing w:line="440" w:lineRule="exact"/>
              <w:widowControl w:val="off"/>
              <w:rPr>
                <w:rFonts w:ascii="Times New Roman" w:hAnsi="Times New Roman" w:eastAsia="仿宋_GB2312"/>
                <w:caps w:val="0"/>
                <w:sz w:val="28"/>
                <w:szCs w:val="28"/>
              </w:rPr>
            </w:pPr>
            <w:r>
              <w:rPr>
                <w:rFonts w:hint="eastAsia" w:ascii="仿宋_GB2312" w:hAnsi="仿宋_GB2312" w:eastAsia="仿宋_GB2312" w:cs="仿宋_GB2312"/>
                <w:sz w:val="28"/>
                <w:szCs w:val="28"/>
              </w:rPr>
              <w:t xml:space="preserve">备注：</w:t>
            </w:r>
            <w:r>
              <w:rPr>
                <w:rFonts w:ascii="Times New Roman" w:hAnsi="Times New Roman" w:eastAsia="仿宋_GB2312"/>
                <w:sz w:val="28"/>
                <w:szCs w:val="28"/>
              </w:rPr>
              <w:t xml:space="preserve">1</w:t>
            </w:r>
            <w:r>
              <w:rPr>
                <w:rFonts w:hint="eastAsia" w:ascii="仿宋_GB2312" w:hAnsi="仿宋_GB2312" w:eastAsia="仿宋_GB2312" w:cs="仿宋_GB2312"/>
                <w:sz w:val="28"/>
                <w:szCs w:val="28"/>
              </w:rPr>
              <w:t xml:space="preserve">.</w:t>
            </w:r>
            <w:r>
              <w:rPr>
                <w:rFonts w:ascii="Times New Roman" w:hAnsi="Times New Roman" w:eastAsia="仿宋_GB2312"/>
                <w:caps w:val="0"/>
                <w:sz w:val="28"/>
                <w:szCs w:val="28"/>
              </w:rPr>
              <w:t xml:space="preserve">小型面包车、皮卡按5座轿车价格执行。</w:t>
            </w:r>
            <w:r/>
          </w:p>
          <w:p>
            <w:pPr>
              <w:jc w:val="left"/>
              <w:keepLines w:val="0"/>
              <w:keepNext w:val="0"/>
              <w:pageBreakBefore w:val="0"/>
              <w:spacing w:line="440" w:lineRule="exact"/>
              <w:widowControl w:val="off"/>
              <w:rPr>
                <w:rFonts w:ascii="Times New Roman" w:hAnsi="Times New Roman" w:eastAsia="仿宋_GB2312"/>
                <w:sz w:val="24"/>
              </w:rPr>
            </w:pPr>
            <w:r>
              <w:rPr>
                <w:rFonts w:ascii="Times New Roman" w:hAnsi="Times New Roman" w:eastAsia="仿宋_GB2312"/>
                <w:caps w:val="0"/>
                <w:sz w:val="28"/>
                <w:szCs w:val="28"/>
              </w:rPr>
              <w:t xml:space="preserve">2</w:t>
            </w:r>
            <w:r>
              <w:rPr>
                <w:rFonts w:hint="eastAsia" w:ascii="仿宋_GB2312" w:hAnsi="仿宋_GB2312" w:eastAsia="仿宋_GB2312" w:cs="仿宋_GB2312"/>
                <w:sz w:val="28"/>
                <w:szCs w:val="28"/>
              </w:rPr>
              <w:t xml:space="preserve">.</w:t>
            </w:r>
            <w:r>
              <w:rPr>
                <w:rFonts w:hint="eastAsia" w:ascii="Times New Roman" w:hAnsi="仿宋_GB2312" w:eastAsia="仿宋_GB2312"/>
                <w:sz w:val="28"/>
                <w:szCs w:val="28"/>
              </w:rPr>
              <w:t xml:space="preserve">本项目按折扣比例报价，最高限制单价为</w:t>
            </w:r>
            <w:r>
              <w:rPr>
                <w:rFonts w:ascii="Times New Roman" w:hAnsi="Times New Roman" w:eastAsia="仿宋_GB2312"/>
                <w:sz w:val="28"/>
                <w:szCs w:val="28"/>
              </w:rPr>
              <w:t xml:space="preserve">100%</w:t>
            </w:r>
            <w:r>
              <w:rPr>
                <w:rFonts w:hint="eastAsia" w:ascii="Times New Roman" w:hAnsi="仿宋_GB2312" w:eastAsia="仿宋_GB2312"/>
                <w:sz w:val="28"/>
                <w:szCs w:val="28"/>
              </w:rPr>
              <w:t xml:space="preserve">。</w:t>
            </w:r>
            <w:r>
              <w:rPr>
                <w:rFonts w:hint="eastAsia" w:ascii="黑体" w:hAnsi="黑体" w:eastAsia="黑体" w:cs="黑体"/>
                <w:i/>
                <w:iCs/>
                <w:sz w:val="28"/>
                <w:szCs w:val="28"/>
                <w:u w:val="single"/>
              </w:rPr>
              <w:t xml:space="preserve">供应商投标报价时，须按照各类车型出租服务基准报价填报折扣率，每个分包仅需报一个折扣率。折扣率是指表中各类车型最高单价限价的折扣比例。</w:t>
            </w:r>
            <w:r>
              <w:rPr>
                <w:rFonts w:hint="eastAsia" w:ascii="黑体" w:hAnsi="黑体" w:eastAsia="黑体" w:cs="黑体"/>
                <w:i/>
                <w:iCs/>
                <w:sz w:val="28"/>
                <w:szCs w:val="28"/>
                <w:highlight w:val="yellow"/>
                <w:u w:val="single"/>
              </w:rPr>
              <w:t xml:space="preserve">例如：</w:t>
            </w:r>
            <w:r>
              <w:rPr>
                <w:rFonts w:hint="eastAsia" w:ascii="黑体" w:hAnsi="黑体" w:eastAsia="黑体" w:cs="黑体"/>
                <w:i/>
                <w:iCs/>
                <w:sz w:val="28"/>
                <w:szCs w:val="28"/>
                <w:u w:val="single"/>
              </w:rPr>
              <w:t xml:space="preserve">供应商填报折扣率为95%，则采购人租5座轿车半日（4小时/80公里）价格=280*95%=266元。</w:t>
            </w:r>
            <w:r/>
          </w:p>
        </w:tc>
      </w:tr>
    </w:tbl>
    <w:p>
      <w:pPr>
        <w:jc w:val="center"/>
        <w:spacing w:line="520" w:lineRule="exact"/>
        <w:rPr>
          <w:rFonts w:ascii="黑体" w:hAnsi="黑体" w:eastAsia="黑体" w:cs="黑体"/>
          <w:i/>
          <w:sz w:val="28"/>
          <w:szCs w:val="28"/>
          <w:u w:val="single"/>
        </w:rPr>
      </w:pPr>
      <w:r>
        <w:rPr>
          <w:rFonts w:ascii="黑体" w:hAnsi="黑体" w:eastAsia="黑体" w:cs="黑体"/>
          <w:i/>
          <w:sz w:val="28"/>
          <w:szCs w:val="28"/>
          <w:u w:val="single"/>
        </w:rPr>
        <w:br w:type="column"/>
      </w:r>
      <w:r>
        <w:rPr>
          <w:rFonts w:hint="eastAsia" w:ascii="黑体" w:hAnsi="黑体" w:eastAsia="黑体" w:cs="黑体"/>
          <w:i/>
          <w:sz w:val="28"/>
          <w:szCs w:val="28"/>
          <w:u w:val="single"/>
        </w:rPr>
        <w:t xml:space="preserve">三、法人或者其他组织的营业执照等证明文件（分包号：</w:t>
      </w:r>
      <w:r>
        <w:rPr>
          <w:rFonts w:ascii="黑体" w:hAnsi="黑体" w:eastAsia="黑体" w:cs="黑体"/>
          <w:i/>
          <w:sz w:val="28"/>
          <w:szCs w:val="28"/>
          <w:u w:val="single"/>
        </w:rPr>
        <w:t xml:space="preserve">***</w:t>
      </w:r>
      <w:r>
        <w:rPr>
          <w:rFonts w:hint="eastAsia" w:ascii="黑体" w:hAnsi="黑体" w:eastAsia="黑体" w:cs="黑体"/>
          <w:i/>
          <w:sz w:val="28"/>
          <w:szCs w:val="28"/>
          <w:u w:val="single"/>
        </w:rPr>
        <w:t xml:space="preserve">）</w:t>
      </w:r>
      <w:r/>
    </w:p>
    <w:p>
      <w:pPr>
        <w:pStyle w:val="950"/>
        <w:ind w:firstLine="0"/>
      </w:pPr>
      <w:r/>
      <w:r/>
    </w:p>
    <w:p>
      <w:pPr>
        <w:ind w:left="420"/>
        <w:spacing w:line="520" w:lineRule="exact"/>
        <w:rPr>
          <w:rFonts w:ascii="仿宋_GB2312" w:hAnsi="仿宋_GB2312" w:eastAsia="仿宋_GB2312" w:cs="仿宋_GB2312"/>
          <w:iCs/>
          <w:sz w:val="28"/>
          <w:szCs w:val="28"/>
        </w:rPr>
      </w:pPr>
      <w:r>
        <w:rPr>
          <w:rFonts w:ascii="仿宋_GB2312" w:hAnsi="仿宋_GB2312" w:eastAsia="仿宋_GB2312" w:cs="仿宋_GB2312"/>
          <w:iCs/>
          <w:sz w:val="28"/>
          <w:szCs w:val="28"/>
        </w:rPr>
        <w:t xml:space="preserve">1.</w:t>
      </w:r>
      <w:r>
        <w:rPr>
          <w:rFonts w:hint="eastAsia" w:ascii="仿宋_GB2312" w:hAnsi="仿宋_GB2312" w:eastAsia="仿宋_GB2312" w:cs="仿宋_GB2312"/>
          <w:iCs/>
          <w:sz w:val="28"/>
          <w:szCs w:val="28"/>
        </w:rPr>
        <w:t xml:space="preserve">证明文件需要提供原件扫描件</w:t>
      </w:r>
      <w:r/>
    </w:p>
    <w:p>
      <w:pPr>
        <w:rPr>
          <w:rFonts w:ascii="仿宋_GB2312" w:hAnsi="仿宋_GB2312" w:eastAsia="仿宋_GB2312" w:cs="仿宋_GB2312"/>
          <w:sz w:val="28"/>
          <w:szCs w:val="28"/>
        </w:rPr>
      </w:pPr>
      <w:r>
        <w:rPr>
          <w:rFonts w:ascii="仿宋_GB2312" w:hAnsi="仿宋_GB2312" w:eastAsia="仿宋_GB2312" w:cs="仿宋_GB2312"/>
          <w:sz w:val="28"/>
          <w:szCs w:val="28"/>
        </w:rPr>
        <w:br w:type="page" w:clear="all"/>
      </w:r>
      <w:r/>
    </w:p>
    <w:p>
      <w:pPr>
        <w:jc w:val="center"/>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四、财务状况报告（分包号：</w:t>
      </w:r>
      <w:r>
        <w:rPr>
          <w:rFonts w:ascii="黑体" w:hAnsi="黑体" w:eastAsia="黑体" w:cs="黑体"/>
          <w:i/>
          <w:sz w:val="28"/>
          <w:szCs w:val="28"/>
          <w:u w:val="single"/>
        </w:rPr>
        <w:t xml:space="preserve">***</w:t>
      </w:r>
      <w:r>
        <w:rPr>
          <w:rFonts w:hint="eastAsia" w:ascii="黑体" w:hAnsi="黑体" w:eastAsia="黑体" w:cs="黑体"/>
          <w:i/>
          <w:sz w:val="28"/>
          <w:szCs w:val="28"/>
          <w:u w:val="single"/>
        </w:rPr>
        <w:t xml:space="preserve">）</w:t>
      </w:r>
      <w:r/>
    </w:p>
    <w:p>
      <w:pPr>
        <w:pStyle w:val="950"/>
        <w:ind w:firstLine="600"/>
      </w:pPr>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提供</w:t>
      </w:r>
      <w:r>
        <w:rPr>
          <w:rFonts w:hint="eastAsia" w:ascii="仿宋_GB2312" w:hAnsi="宋体" w:eastAsia="仿宋_GB2312"/>
          <w:sz w:val="28"/>
          <w:szCs w:val="28"/>
        </w:rPr>
        <w:t xml:space="preserve">近六个月中任意一个月的财务状况报告（</w:t>
      </w:r>
      <w:r>
        <w:rPr>
          <w:rFonts w:hint="eastAsia" w:ascii="仿宋_GB2312" w:hAnsi="仿宋_GB2312" w:eastAsia="仿宋_GB2312" w:cs="仿宋_GB2312"/>
          <w:sz w:val="28"/>
          <w:szCs w:val="28"/>
        </w:rPr>
        <w:t xml:space="preserve">至少包括</w:t>
      </w:r>
      <w:r>
        <w:rPr>
          <w:rFonts w:hint="eastAsia" w:ascii="仿宋_GB2312" w:hAnsi="宋体" w:eastAsia="仿宋_GB2312"/>
          <w:sz w:val="28"/>
          <w:szCs w:val="28"/>
        </w:rPr>
        <w:t xml:space="preserve">资产负债表和利润表）扫描件，或经会计师事务所出具的2023或2024年度任意一个年度的审计报告扫描件，或本年度基本开户银行出具的资信证明扫描件</w:t>
      </w:r>
      <w:r>
        <w:rPr>
          <w:rFonts w:hint="eastAsia" w:ascii="仿宋_GB2312" w:hAnsi="仿宋_GB2312" w:eastAsia="仿宋_GB2312" w:cs="仿宋_GB2312"/>
          <w:bCs/>
          <w:sz w:val="28"/>
          <w:szCs w:val="28"/>
        </w:rPr>
        <w:t xml:space="preserve">。</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spacing w:line="520" w:lineRule="exact"/>
        <w:rPr>
          <w:rFonts w:ascii="仿宋_GB2312" w:hAnsi="仿宋_GB2312" w:eastAsia="仿宋_GB2312" w:cs="仿宋_GB2312"/>
          <w:i/>
          <w:sz w:val="28"/>
          <w:szCs w:val="28"/>
          <w:u w:val="single"/>
        </w:rPr>
      </w:pPr>
      <w:r>
        <w:rPr>
          <w:rFonts w:hint="eastAsia" w:ascii="仿宋_GB2312" w:hAnsi="仿宋_GB2312" w:eastAsia="仿宋_GB2312" w:cs="仿宋_GB2312"/>
          <w:bCs/>
          <w:sz w:val="28"/>
          <w:szCs w:val="28"/>
          <w:u w:val="single"/>
        </w:rPr>
        <w:t xml:space="preserve">注：供应商成立不满一年的，无需提供。</w:t>
      </w:r>
      <w:r>
        <w:rPr>
          <w:rFonts w:ascii="仿宋_GB2312" w:hAnsi="仿宋_GB2312" w:eastAsia="仿宋_GB2312" w:cs="仿宋_GB2312"/>
          <w:i/>
          <w:sz w:val="28"/>
          <w:szCs w:val="28"/>
          <w:u w:val="single"/>
        </w:rPr>
      </w:r>
      <w:r/>
    </w:p>
    <w:p>
      <w:pPr>
        <w:jc w:val="center"/>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jc w:val="center"/>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jc w:val="center"/>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jc w:val="center"/>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jc w:val="center"/>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jc w:val="center"/>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jc w:val="center"/>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jc w:val="center"/>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jc w:val="center"/>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jc w:val="center"/>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jc w:val="center"/>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jc w:val="center"/>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jc w:val="center"/>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jc w:val="center"/>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jc w:val="center"/>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jc w:val="center"/>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jc w:val="center"/>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rPr>
          <w:rFonts w:ascii="黑体" w:hAnsi="黑体" w:eastAsia="黑体" w:cs="黑体"/>
          <w:i/>
          <w:sz w:val="28"/>
          <w:szCs w:val="28"/>
          <w:u w:val="single"/>
        </w:rPr>
      </w:pPr>
      <w:r>
        <w:rPr>
          <w:rFonts w:hint="eastAsia" w:ascii="黑体" w:hAnsi="黑体" w:eastAsia="黑体" w:cs="黑体"/>
          <w:i/>
          <w:sz w:val="28"/>
          <w:szCs w:val="28"/>
          <w:u w:val="single"/>
        </w:rPr>
        <w:br w:type="page" w:clear="all"/>
      </w:r>
      <w:r/>
    </w:p>
    <w:p>
      <w:pPr>
        <w:jc w:val="center"/>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五、依法缴纳税收和社会保障资金的相关材料（分包号：</w:t>
      </w:r>
      <w:r>
        <w:rPr>
          <w:rFonts w:ascii="黑体" w:hAnsi="黑体" w:eastAsia="黑体" w:cs="黑体"/>
          <w:i/>
          <w:sz w:val="28"/>
          <w:szCs w:val="28"/>
          <w:u w:val="single"/>
        </w:rPr>
        <w:t xml:space="preserve">***</w:t>
      </w:r>
      <w:r>
        <w:rPr>
          <w:rFonts w:hint="eastAsia" w:ascii="黑体" w:hAnsi="黑体" w:eastAsia="黑体" w:cs="黑体"/>
          <w:i/>
          <w:sz w:val="28"/>
          <w:szCs w:val="28"/>
          <w:u w:val="single"/>
        </w:rPr>
        <w:t xml:space="preserve">）</w:t>
      </w:r>
      <w:r/>
    </w:p>
    <w:p>
      <w:pPr>
        <w:pStyle w:val="950"/>
        <w:ind w:firstLine="0"/>
        <w:spacing w:line="240" w:lineRule="auto"/>
      </w:pPr>
      <w:r/>
      <w:r/>
    </w:p>
    <w:p>
      <w:pPr>
        <w:ind w:firstLine="560"/>
        <w:rPr>
          <w:rFonts w:ascii="仿宋_GB2312" w:hAnsi="宋体" w:eastAsia="仿宋_GB2312"/>
          <w:sz w:val="28"/>
          <w:szCs w:val="28"/>
        </w:rPr>
      </w:pPr>
      <w:r>
        <w:rPr>
          <w:rFonts w:ascii="仿宋_GB2312" w:hAnsi="宋体" w:eastAsia="仿宋_GB2312"/>
          <w:sz w:val="28"/>
          <w:szCs w:val="28"/>
        </w:rPr>
        <w:t xml:space="preserve">1.</w:t>
      </w:r>
      <w:r>
        <w:rPr>
          <w:rFonts w:hint="eastAsia" w:ascii="仿宋_GB2312" w:hAnsi="宋体" w:eastAsia="仿宋_GB2312"/>
          <w:sz w:val="28"/>
          <w:szCs w:val="28"/>
        </w:rPr>
        <w:t xml:space="preserve">提供近六个月中任意一个月的缴纳税收的凭据扫描件；</w:t>
      </w:r>
      <w:r/>
    </w:p>
    <w:p>
      <w:pPr>
        <w:ind w:firstLine="560"/>
        <w:rPr>
          <w:rFonts w:ascii="仿宋_GB2312" w:hAnsi="宋体" w:eastAsia="仿宋_GB2312"/>
          <w:sz w:val="28"/>
          <w:szCs w:val="28"/>
        </w:rPr>
      </w:pPr>
      <w:r>
        <w:rPr>
          <w:rFonts w:hint="eastAsia" w:ascii="仿宋_GB2312" w:hAnsi="宋体" w:eastAsia="仿宋_GB2312"/>
          <w:sz w:val="28"/>
          <w:szCs w:val="28"/>
        </w:rPr>
        <w:t xml:space="preserve">2.提供近六个月中任意一个月的缴纳社会保险的凭据复印件；</w:t>
      </w:r>
      <w:r/>
    </w:p>
    <w:p>
      <w:pPr>
        <w:ind w:firstLine="560"/>
        <w:rPr>
          <w:rFonts w:ascii="仿宋_GB2312" w:hAnsi="宋体" w:eastAsia="仿宋_GB2312"/>
          <w:sz w:val="28"/>
          <w:szCs w:val="28"/>
        </w:rPr>
      </w:pPr>
      <w:r>
        <w:rPr>
          <w:rFonts w:ascii="仿宋_GB2312" w:hAnsi="宋体" w:eastAsia="仿宋_GB2312"/>
          <w:sz w:val="28"/>
          <w:szCs w:val="28"/>
        </w:rPr>
      </w:r>
      <w:r/>
    </w:p>
    <w:p>
      <w:pPr>
        <w:ind w:firstLine="560"/>
        <w:rPr>
          <w:rFonts w:ascii="仿宋_GB2312" w:hAnsi="仿宋_GB2312" w:eastAsia="仿宋_GB2312" w:cs="仿宋_GB2312"/>
          <w:i/>
          <w:sz w:val="28"/>
          <w:szCs w:val="28"/>
          <w:u w:val="single"/>
        </w:rPr>
      </w:pPr>
      <w:r>
        <w:rPr>
          <w:rFonts w:hint="eastAsia" w:ascii="仿宋_GB2312" w:hAnsi="仿宋_GB2312" w:eastAsia="仿宋_GB2312" w:cs="仿宋_GB2312"/>
          <w:bCs/>
          <w:sz w:val="28"/>
          <w:szCs w:val="28"/>
          <w:u w:val="single"/>
        </w:rPr>
        <w:t xml:space="preserve">注：</w:t>
      </w:r>
      <w:r>
        <w:rPr>
          <w:rFonts w:hint="eastAsia" w:ascii="仿宋_GB2312" w:hAnsi="宋体" w:eastAsia="仿宋_GB2312"/>
          <w:sz w:val="28"/>
          <w:szCs w:val="28"/>
          <w:u w:val="single"/>
        </w:rPr>
        <w:t xml:space="preserve">依法免税或不需要缴纳社会保障资金的，提供相应证明文件。</w:t>
      </w:r>
      <w:r/>
    </w:p>
    <w:p>
      <w:pPr>
        <w:jc w:val="center"/>
        <w:spacing w:line="520" w:lineRule="exact"/>
        <w:rPr>
          <w:rFonts w:ascii="黑体" w:hAnsi="黑体" w:eastAsia="黑体" w:cs="黑体"/>
          <w:i/>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黑体" w:hAnsi="黑体" w:eastAsia="黑体" w:cs="黑体"/>
          <w:i/>
          <w:sz w:val="28"/>
          <w:szCs w:val="28"/>
          <w:u w:val="single"/>
        </w:rPr>
      </w:r>
      <w:r/>
    </w:p>
    <w:p>
      <w:pPr>
        <w:jc w:val="center"/>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六、授权书（分包号：</w:t>
      </w:r>
      <w:r>
        <w:rPr>
          <w:rFonts w:ascii="黑体" w:hAnsi="黑体" w:eastAsia="黑体" w:cs="黑体"/>
          <w:i/>
          <w:sz w:val="28"/>
          <w:szCs w:val="28"/>
          <w:u w:val="single"/>
        </w:rPr>
        <w:t xml:space="preserve">***</w:t>
      </w:r>
      <w:r>
        <w:rPr>
          <w:rFonts w:hint="eastAsia" w:ascii="黑体" w:hAnsi="黑体" w:eastAsia="黑体" w:cs="黑体"/>
          <w:i/>
          <w:sz w:val="28"/>
          <w:szCs w:val="28"/>
          <w:u w:val="single"/>
        </w:rPr>
        <w:t xml:space="preserve">）</w:t>
      </w:r>
      <w:r/>
    </w:p>
    <w:p>
      <w:pPr>
        <w:rPr>
          <w:rFonts w:ascii="仿宋_GB2312" w:hAnsi="仿宋_GB2312" w:eastAsia="仿宋_GB2312" w:cs="仿宋_GB2312"/>
        </w:rPr>
      </w:pPr>
      <w:r>
        <w:rPr>
          <w:rFonts w:ascii="仿宋_GB2312" w:hAnsi="仿宋_GB2312" w:eastAsia="仿宋_GB2312" w:cs="仿宋_GB2312"/>
        </w:rPr>
      </w:r>
      <w:r/>
    </w:p>
    <w:p>
      <w:pPr>
        <w:spacing w:line="480" w:lineRule="auto"/>
        <w:rPr>
          <w:rFonts w:ascii="仿宋" w:hAnsi="仿宋" w:eastAsia="仿宋"/>
          <w:b/>
          <w:bCs/>
          <w:sz w:val="28"/>
          <w:szCs w:val="28"/>
        </w:rPr>
      </w:pPr>
      <w:r>
        <w:rPr>
          <w:rFonts w:hint="eastAsia" w:ascii="仿宋_GB2312" w:hAnsi="仿宋_GB2312" w:eastAsia="仿宋_GB2312" w:cs="仿宋_GB2312"/>
          <w:b/>
          <w:bCs/>
          <w:sz w:val="28"/>
          <w:szCs w:val="28"/>
        </w:rPr>
        <w:t xml:space="preserve">兴化市机关事务服务中心</w:t>
      </w:r>
      <w:r>
        <w:rPr>
          <w:rFonts w:hint="eastAsia" w:ascii="仿宋" w:hAnsi="仿宋" w:eastAsia="仿宋"/>
          <w:b/>
          <w:bCs/>
          <w:sz w:val="28"/>
          <w:szCs w:val="28"/>
        </w:rPr>
        <w:t xml:space="preserve">：</w:t>
      </w:r>
      <w:r/>
    </w:p>
    <w:p>
      <w:pPr>
        <w:ind w:firstLine="560"/>
        <w:spacing w:line="580" w:lineRule="exact"/>
        <w:rPr>
          <w:rFonts w:ascii="仿宋" w:hAnsi="仿宋" w:eastAsia="仿宋"/>
          <w:bCs/>
          <w:sz w:val="28"/>
          <w:szCs w:val="28"/>
        </w:rPr>
      </w:pPr>
      <w:r>
        <w:rPr>
          <w:rFonts w:hint="eastAsia" w:ascii="仿宋" w:hAnsi="仿宋" w:eastAsia="仿宋"/>
          <w:bCs/>
          <w:sz w:val="28"/>
          <w:szCs w:val="28"/>
        </w:rPr>
        <w:t xml:space="preserve">我公司（单位）</w:t>
      </w:r>
      <w:r>
        <w:rPr>
          <w:rFonts w:hint="eastAsia" w:ascii="仿宋" w:hAnsi="仿宋" w:eastAsia="仿宋"/>
          <w:sz w:val="28"/>
          <w:szCs w:val="28"/>
          <w:u w:val="single"/>
        </w:rPr>
        <w:t xml:space="preserve">（供应商名称）</w:t>
      </w:r>
      <w:r>
        <w:rPr>
          <w:rFonts w:hint="eastAsia" w:ascii="仿宋" w:hAnsi="仿宋" w:eastAsia="仿宋"/>
          <w:bCs/>
          <w:sz w:val="28"/>
          <w:szCs w:val="28"/>
        </w:rPr>
        <w:t xml:space="preserve">系中华人民共和国合法公司，特授权（姓名）代表我公司（单位）全权办理针对</w:t>
      </w:r>
      <w:r>
        <w:rPr>
          <w:rFonts w:hint="eastAsia" w:ascii="仿宋_GB2312" w:hAnsi="仿宋_GB2312" w:eastAsia="仿宋_GB2312" w:cs="仿宋_GB2312"/>
          <w:bCs/>
          <w:sz w:val="28"/>
          <w:szCs w:val="28"/>
        </w:rPr>
        <w:t xml:space="preserve">本次（</w:t>
      </w:r>
      <w:r>
        <w:rPr>
          <w:rFonts w:hint="eastAsia" w:ascii="仿宋_GB2312" w:hAnsi="仿宋_GB2312" w:eastAsia="仿宋_GB2312" w:cs="仿宋_GB2312"/>
          <w:bCs/>
          <w:sz w:val="28"/>
          <w:szCs w:val="28"/>
          <w:u w:val="single"/>
        </w:rPr>
        <w:t xml:space="preserve">项目名称</w:t>
      </w:r>
      <w:r>
        <w:rPr>
          <w:rFonts w:hint="eastAsia" w:ascii="仿宋_GB2312" w:hAnsi="仿宋_GB2312" w:eastAsia="仿宋_GB2312" w:cs="仿宋_GB2312"/>
          <w:bCs/>
          <w:sz w:val="28"/>
          <w:szCs w:val="28"/>
        </w:rPr>
        <w:t xml:space="preserve">）框架协议项目</w:t>
      </w:r>
      <w:r>
        <w:rPr>
          <w:rFonts w:hint="eastAsia" w:ascii="仿宋" w:hAnsi="仿宋" w:eastAsia="仿宋"/>
          <w:bCs/>
          <w:sz w:val="28"/>
          <w:szCs w:val="28"/>
        </w:rPr>
        <w:t xml:space="preserve">的投标、参与开标、评标、签约等具体工作，并签署全部有关的文件、协议及合同。</w:t>
      </w:r>
      <w:r/>
    </w:p>
    <w:p>
      <w:pPr>
        <w:ind w:firstLine="560"/>
        <w:spacing w:line="580" w:lineRule="exact"/>
        <w:rPr>
          <w:rFonts w:ascii="仿宋" w:hAnsi="仿宋" w:eastAsia="仿宋"/>
          <w:bCs/>
          <w:sz w:val="28"/>
          <w:szCs w:val="28"/>
        </w:rPr>
      </w:pPr>
      <w:r>
        <w:rPr>
          <w:rFonts w:hint="eastAsia" w:ascii="仿宋" w:hAnsi="仿宋" w:eastAsia="仿宋"/>
          <w:bCs/>
          <w:sz w:val="28"/>
          <w:szCs w:val="28"/>
        </w:rPr>
        <w:t xml:space="preserve">我公司（单位）对被授权代表的签名负全部责任。</w:t>
      </w:r>
      <w:r/>
    </w:p>
    <w:p>
      <w:pPr>
        <w:ind w:firstLine="560"/>
        <w:spacing w:line="580" w:lineRule="exact"/>
        <w:rPr>
          <w:rFonts w:ascii="仿宋" w:hAnsi="仿宋" w:eastAsia="仿宋"/>
          <w:bCs/>
          <w:sz w:val="28"/>
          <w:szCs w:val="28"/>
        </w:rPr>
      </w:pPr>
      <w:r>
        <w:rPr>
          <w:rFonts w:hint="eastAsia" w:ascii="仿宋" w:hAnsi="仿宋" w:eastAsia="仿宋"/>
          <w:bCs/>
          <w:sz w:val="28"/>
          <w:szCs w:val="28"/>
        </w:rPr>
        <w:t xml:space="preserve">在撤销授权的书面通知送达你处以前，本授权书一直有效，被授权代表签署的所有文件（在授权书有效期内签署的）不因授权的撤销而失效。</w:t>
      </w:r>
      <w:r/>
    </w:p>
    <w:p>
      <w:pPr>
        <w:ind w:firstLine="560"/>
        <w:spacing w:line="580" w:lineRule="exact"/>
        <w:rPr>
          <w:rFonts w:ascii="仿宋" w:hAnsi="仿宋" w:eastAsia="仿宋"/>
          <w:bCs/>
          <w:sz w:val="28"/>
          <w:szCs w:val="28"/>
        </w:rPr>
      </w:pPr>
      <w:r>
        <w:rPr>
          <w:rFonts w:hint="eastAsia" w:ascii="仿宋" w:hAnsi="仿宋" w:eastAsia="仿宋"/>
          <w:bCs/>
          <w:sz w:val="28"/>
          <w:szCs w:val="28"/>
        </w:rPr>
        <w:t xml:space="preserve">被授权代表情况：</w:t>
      </w:r>
      <w:r/>
    </w:p>
    <w:p>
      <w:pPr>
        <w:ind w:firstLine="525"/>
        <w:spacing w:line="580" w:lineRule="exact"/>
        <w:rPr>
          <w:rFonts w:hint="default" w:ascii="仿宋" w:hAnsi="仿宋" w:eastAsia="仿宋"/>
          <w:bCs/>
          <w:sz w:val="28"/>
          <w:szCs w:val="28"/>
          <w:u w:val="single"/>
          <w:lang w:val="en-US" w:eastAsia="zh-CN"/>
        </w:rPr>
      </w:pPr>
      <w:r>
        <w:rPr>
          <w:rFonts w:hint="eastAsia" w:ascii="仿宋" w:hAnsi="仿宋" w:eastAsia="仿宋"/>
          <w:bCs/>
          <w:sz w:val="28"/>
          <w:szCs w:val="28"/>
        </w:rPr>
        <w:t xml:space="preserve">姓名：</w:t>
      </w:r>
      <w:r>
        <w:rPr>
          <w:rFonts w:hint="eastAsia" w:ascii="仿宋" w:hAnsi="仿宋" w:eastAsia="仿宋"/>
          <w:bCs/>
          <w:sz w:val="28"/>
          <w:szCs w:val="28"/>
          <w:u w:val="single"/>
        </w:rPr>
        <w:t xml:space="preserve">          </w:t>
      </w:r>
      <w:r>
        <w:rPr>
          <w:rFonts w:hint="eastAsia" w:ascii="仿宋" w:hAnsi="仿宋" w:eastAsia="仿宋"/>
          <w:bCs/>
          <w:sz w:val="28"/>
          <w:szCs w:val="28"/>
        </w:rPr>
        <w:t xml:space="preserve">性别：</w:t>
      </w:r>
      <w:r>
        <w:rPr>
          <w:rFonts w:hint="eastAsia" w:ascii="仿宋" w:hAnsi="仿宋" w:eastAsia="仿宋"/>
          <w:bCs/>
          <w:sz w:val="28"/>
          <w:szCs w:val="28"/>
          <w:u w:val="single"/>
        </w:rPr>
        <w:t xml:space="preserve"> </w:t>
      </w:r>
      <w:r>
        <w:rPr>
          <w:rFonts w:hint="eastAsia" w:ascii="仿宋" w:hAnsi="仿宋" w:eastAsia="仿宋"/>
          <w:bCs/>
          <w:sz w:val="28"/>
          <w:szCs w:val="28"/>
          <w:u w:val="single"/>
          <w:lang w:val="en-US" w:eastAsia="zh-CN"/>
        </w:rPr>
        <w:t xml:space="preserve"> </w:t>
      </w:r>
      <w:r>
        <w:rPr>
          <w:rFonts w:hint="eastAsia" w:ascii="仿宋" w:hAnsi="仿宋" w:eastAsia="仿宋"/>
          <w:bCs/>
          <w:sz w:val="28"/>
          <w:szCs w:val="28"/>
          <w:u w:val="single"/>
        </w:rPr>
        <w:t xml:space="preserve">   </w:t>
      </w:r>
      <w:r>
        <w:rPr>
          <w:rFonts w:hint="eastAsia" w:ascii="仿宋" w:hAnsi="仿宋" w:eastAsia="仿宋"/>
          <w:bCs/>
          <w:sz w:val="28"/>
          <w:szCs w:val="28"/>
        </w:rPr>
        <w:t xml:space="preserve">身份证号：</w:t>
      </w:r>
      <w:r>
        <w:rPr>
          <w:rFonts w:hint="eastAsia" w:ascii="仿宋" w:hAnsi="仿宋" w:eastAsia="仿宋"/>
          <w:bCs/>
          <w:sz w:val="28"/>
          <w:szCs w:val="28"/>
          <w:u w:val="single"/>
          <w:lang w:val="en-US" w:eastAsia="zh-CN"/>
        </w:rPr>
        <w:t xml:space="preserve">               </w:t>
      </w:r>
      <w:r/>
    </w:p>
    <w:p>
      <w:pPr>
        <w:ind w:firstLine="525"/>
        <w:spacing w:line="580" w:lineRule="exact"/>
        <w:rPr>
          <w:rFonts w:hint="default" w:ascii="仿宋" w:hAnsi="仿宋" w:eastAsia="仿宋"/>
          <w:bCs/>
          <w:sz w:val="28"/>
          <w:szCs w:val="28"/>
          <w:u w:val="single"/>
          <w:lang w:val="en-US" w:eastAsia="zh-CN"/>
        </w:rPr>
      </w:pPr>
      <w:r>
        <w:rPr>
          <w:rFonts w:hint="eastAsia" w:ascii="仿宋" w:hAnsi="仿宋" w:eastAsia="仿宋"/>
          <w:bCs/>
          <w:sz w:val="28"/>
          <w:szCs w:val="28"/>
        </w:rPr>
        <w:t xml:space="preserve">联系电话（手机）：</w:t>
      </w:r>
      <w:r>
        <w:rPr>
          <w:rFonts w:hint="eastAsia" w:ascii="仿宋" w:hAnsi="仿宋" w:eastAsia="仿宋"/>
          <w:bCs/>
          <w:sz w:val="28"/>
          <w:szCs w:val="28"/>
          <w:u w:val="single"/>
          <w:lang w:val="en-US" w:eastAsia="zh-CN"/>
        </w:rPr>
        <w:t xml:space="preserve">              </w:t>
      </w:r>
      <w:r/>
    </w:p>
    <w:p>
      <w:pPr>
        <w:ind w:firstLine="3780"/>
        <w:spacing w:line="580" w:lineRule="exact"/>
        <w:rPr>
          <w:rFonts w:ascii="仿宋" w:hAnsi="仿宋" w:eastAsia="仿宋"/>
          <w:bCs/>
          <w:sz w:val="28"/>
          <w:szCs w:val="28"/>
        </w:rPr>
      </w:pPr>
      <w:r>
        <w:rPr>
          <w:rFonts w:ascii="仿宋" w:hAnsi="仿宋" w:eastAsia="仿宋"/>
          <w:bCs/>
          <w:sz w:val="28"/>
          <w:szCs w:val="28"/>
        </w:rPr>
      </w:r>
      <w:r/>
    </w:p>
    <w:p>
      <w:pPr>
        <w:ind w:firstLine="3780"/>
        <w:spacing w:line="580" w:lineRule="exact"/>
        <w:rPr>
          <w:rFonts w:ascii="仿宋" w:hAnsi="仿宋" w:eastAsia="仿宋"/>
          <w:bCs/>
          <w:sz w:val="28"/>
          <w:szCs w:val="28"/>
        </w:rPr>
      </w:pPr>
      <w:r>
        <w:rPr>
          <w:rFonts w:ascii="仿宋" w:hAnsi="仿宋" w:eastAsia="仿宋"/>
          <w:bCs/>
          <w:sz w:val="28"/>
          <w:szCs w:val="28"/>
        </w:rPr>
      </w:r>
      <w:r/>
    </w:p>
    <w:p>
      <w:pPr>
        <w:ind w:firstLine="480"/>
        <w:rPr>
          <w:rFonts w:ascii="黑体" w:hAnsi="宋体" w:eastAsia="黑体"/>
          <w:bCs/>
          <w:sz w:val="24"/>
        </w:rPr>
        <w:outlineLvl w:val="0"/>
      </w:pPr>
      <w:r>
        <w:rPr>
          <w:rFonts w:ascii="黑体" w:hAnsi="宋体" w:eastAsia="黑体"/>
          <w:bCs/>
          <w:sz w:val="24"/>
        </w:rPr>
      </w:r>
      <w:r/>
    </w:p>
    <w:p>
      <w:pPr>
        <w:pStyle w:val="996"/>
        <w:ind w:firstLine="560"/>
        <w:spacing w:before="0" w:after="0"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996"/>
        <w:ind w:firstLine="3640"/>
        <w:spacing w:before="0" w:after="0"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授权单位名称：（加盖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电子公章）</w:t>
      </w:r>
      <w:r/>
    </w:p>
    <w:p>
      <w:pPr>
        <w:pStyle w:val="996"/>
        <w:ind w:left="2520" w:firstLine="2240"/>
        <w:spacing w:before="0" w:after="0"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bookmarkStart w:id="96" w:name="_Hlt26671380"/>
      <w:r/>
      <w:bookmarkEnd w:id="96"/>
      <w:r/>
      <w:bookmarkStart w:id="97" w:name="_Hlt26955070"/>
      <w:r/>
      <w:bookmarkEnd w:id="97"/>
      <w:r/>
      <w:bookmarkStart w:id="98" w:name="_格式3__银行出具的资信证明"/>
      <w:r/>
      <w:bookmarkEnd w:id="98"/>
      <w:r/>
      <w:r/>
    </w:p>
    <w:p>
      <w:pPr>
        <w:pStyle w:val="919"/>
        <w:ind w:firstLine="560"/>
        <w:spacing w:line="520" w:lineRule="exact"/>
        <w:rPr>
          <w:rFonts w:ascii="仿宋_GB2312" w:hAnsi="仿宋_GB2312" w:eastAsia="仿宋_GB2312" w:cs="仿宋_GB2312"/>
          <w:i/>
          <w:sz w:val="28"/>
          <w:szCs w:val="28"/>
          <w:u w:val="single"/>
        </w:rPr>
      </w:pPr>
      <w:r>
        <w:rPr>
          <w:rFonts w:ascii="仿宋_GB2312" w:hAnsi="仿宋_GB2312" w:eastAsia="仿宋_GB2312" w:cs="仿宋_GB2312"/>
          <w:i/>
          <w:sz w:val="28"/>
          <w:szCs w:val="28"/>
          <w:u w:val="single"/>
        </w:rPr>
      </w:r>
      <w:r/>
    </w:p>
    <w:p>
      <w:pPr>
        <w:pStyle w:val="919"/>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jc w:val="center"/>
        <w:spacing w:line="520" w:lineRule="exact"/>
        <w:rPr>
          <w:rFonts w:ascii="黑体" w:hAnsi="黑体" w:eastAsia="黑体" w:cs="黑体"/>
          <w:i/>
          <w:sz w:val="28"/>
          <w:szCs w:val="28"/>
          <w:u w:val="single"/>
        </w:rPr>
      </w:pPr>
      <w:r>
        <w:rPr>
          <w:rFonts w:ascii="仿宋_GB2312" w:hAnsi="仿宋_GB2312" w:eastAsia="仿宋_GB2312" w:cs="仿宋_GB2312"/>
          <w:sz w:val="28"/>
          <w:szCs w:val="28"/>
        </w:rPr>
        <w:br w:type="page" w:clear="all"/>
      </w:r>
      <w:r>
        <w:rPr>
          <w:rFonts w:hint="eastAsia" w:ascii="黑体" w:hAnsi="黑体" w:eastAsia="黑体" w:cs="黑体"/>
          <w:i/>
          <w:sz w:val="28"/>
          <w:szCs w:val="28"/>
          <w:u w:val="single"/>
        </w:rPr>
        <w:t xml:space="preserve">七、法定代表人身份证复印件、被授权代表身份证复印件</w:t>
      </w:r>
      <w:r/>
    </w:p>
    <w:p>
      <w:pPr>
        <w:jc w:val="center"/>
        <w:spacing w:line="520" w:lineRule="exact"/>
        <w:rPr>
          <w:rFonts w:ascii="黑体" w:hAnsi="黑体" w:eastAsia="黑体" w:cs="黑体"/>
          <w:i/>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黑体" w:hAnsi="黑体" w:eastAsia="黑体" w:cs="黑体"/>
          <w:i/>
          <w:sz w:val="28"/>
          <w:szCs w:val="28"/>
          <w:u w:val="single"/>
        </w:rPr>
        <w:t xml:space="preserve">（分包号：</w:t>
      </w:r>
      <w:r>
        <w:rPr>
          <w:rFonts w:ascii="黑体" w:hAnsi="黑体" w:eastAsia="黑体" w:cs="黑体"/>
          <w:i/>
          <w:sz w:val="28"/>
          <w:szCs w:val="28"/>
          <w:u w:val="single"/>
        </w:rPr>
        <w:t xml:space="preserve">***</w:t>
      </w:r>
      <w:r>
        <w:rPr>
          <w:rFonts w:hint="eastAsia" w:ascii="黑体" w:hAnsi="黑体" w:eastAsia="黑体" w:cs="黑体"/>
          <w:i/>
          <w:sz w:val="28"/>
          <w:szCs w:val="28"/>
          <w:u w:val="single"/>
        </w:rPr>
        <w:t xml:space="preserve">）</w:t>
      </w:r>
      <w:r/>
    </w:p>
    <w:p>
      <w:pPr>
        <w:jc w:val="center"/>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八、具备履行合同所必需的设备和专业技术能力的书面声明</w:t>
      </w:r>
      <w:r/>
    </w:p>
    <w:p>
      <w:pPr>
        <w:jc w:val="center"/>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（分包号：</w:t>
      </w:r>
      <w:r>
        <w:rPr>
          <w:rFonts w:ascii="黑体" w:hAnsi="黑体" w:eastAsia="黑体" w:cs="黑体"/>
          <w:i/>
          <w:sz w:val="28"/>
          <w:szCs w:val="28"/>
          <w:u w:val="single"/>
        </w:rPr>
        <w:t xml:space="preserve">***</w:t>
      </w:r>
      <w:r>
        <w:rPr>
          <w:rFonts w:hint="eastAsia" w:ascii="黑体" w:hAnsi="黑体" w:eastAsia="黑体" w:cs="黑体"/>
          <w:i/>
          <w:sz w:val="28"/>
          <w:szCs w:val="28"/>
          <w:u w:val="single"/>
        </w:rPr>
        <w:t xml:space="preserve">）</w:t>
      </w:r>
      <w:r/>
    </w:p>
    <w:p>
      <w:pPr>
        <w:pStyle w:val="950"/>
        <w:ind w:firstLine="600"/>
      </w:pPr>
      <w:r/>
      <w:r/>
    </w:p>
    <w:p>
      <w:pPr>
        <w:spacing w:line="660" w:lineRule="exact"/>
        <w:rPr>
          <w:rFonts w:ascii="仿宋" w:hAnsi="仿宋" w:eastAsia="仿宋"/>
          <w:sz w:val="28"/>
          <w:szCs w:val="28"/>
        </w:rPr>
      </w:pPr>
      <w:r>
        <w:rPr>
          <w:rFonts w:hint="eastAsia" w:ascii="仿宋_GB2312" w:hAnsi="仿宋_GB2312" w:eastAsia="仿宋_GB2312" w:cs="仿宋_GB2312"/>
          <w:b/>
          <w:bCs/>
          <w:sz w:val="28"/>
          <w:szCs w:val="28"/>
        </w:rPr>
        <w:t xml:space="preserve">兴化市机关事务服务中心</w:t>
      </w:r>
      <w:r>
        <w:rPr>
          <w:rFonts w:hint="eastAsia" w:ascii="仿宋" w:hAnsi="仿宋" w:eastAsia="仿宋"/>
          <w:sz w:val="28"/>
          <w:szCs w:val="28"/>
        </w:rPr>
        <w:t xml:space="preserve">：</w:t>
      </w:r>
      <w:r/>
    </w:p>
    <w:p>
      <w:pPr>
        <w:ind w:firstLine="732"/>
        <w:spacing w:line="660" w:lineRule="exact"/>
        <w:rPr>
          <w:rFonts w:ascii="仿宋" w:hAnsi="仿宋" w:eastAsia="仿宋"/>
          <w:sz w:val="28"/>
          <w:szCs w:val="28"/>
        </w:rPr>
      </w:pPr>
      <w:r>
        <w:rPr>
          <w:rFonts w:hint="eastAsia" w:ascii="仿宋" w:hAnsi="仿宋" w:eastAsia="仿宋"/>
          <w:bCs/>
          <w:sz w:val="28"/>
          <w:szCs w:val="28"/>
        </w:rPr>
        <w:t xml:space="preserve">我公司（单位）</w:t>
      </w:r>
      <w:r>
        <w:rPr>
          <w:rFonts w:hint="eastAsia" w:ascii="仿宋" w:hAnsi="仿宋" w:eastAsia="仿宋"/>
          <w:sz w:val="28"/>
          <w:szCs w:val="28"/>
          <w:u w:val="single"/>
        </w:rPr>
        <w:t xml:space="preserve">（供应商名称）</w:t>
      </w:r>
      <w:r>
        <w:rPr>
          <w:rFonts w:hint="eastAsia" w:ascii="仿宋" w:hAnsi="仿宋" w:eastAsia="仿宋"/>
          <w:sz w:val="28"/>
          <w:szCs w:val="28"/>
        </w:rPr>
        <w:t xml:space="preserve">郑重声明：我公司具备履行本项采购合同所必需的设备和专业技术能力，为履行本项采购合同我单位具备如下主要设备和主要专业技术能力：</w:t>
      </w:r>
      <w:r/>
    </w:p>
    <w:p>
      <w:pPr>
        <w:ind w:firstLine="732"/>
        <w:spacing w:line="660" w:lineRule="exact"/>
        <w:rPr>
          <w:rFonts w:ascii="仿宋" w:hAnsi="仿宋" w:eastAsia="仿宋"/>
          <w:sz w:val="28"/>
          <w:szCs w:val="28"/>
        </w:rPr>
      </w:pPr>
      <w:r>
        <w:rPr>
          <w:rFonts w:hint="eastAsia" w:ascii="仿宋" w:hAnsi="仿宋" w:eastAsia="仿宋"/>
          <w:sz w:val="28"/>
          <w:szCs w:val="28"/>
        </w:rPr>
        <w:t xml:space="preserve">主要设备有：</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若有</w:t>
      </w:r>
      <w:r>
        <w:rPr>
          <w:rFonts w:ascii="仿宋" w:hAnsi="仿宋" w:eastAsia="仿宋"/>
          <w:sz w:val="28"/>
          <w:szCs w:val="28"/>
          <w:u w:val="single"/>
        </w:rPr>
        <w:t xml:space="preserve"> )</w:t>
      </w:r>
      <w:r/>
    </w:p>
    <w:p>
      <w:pPr>
        <w:ind w:firstLine="732"/>
        <w:spacing w:line="660" w:lineRule="exact"/>
        <w:rPr>
          <w:rFonts w:ascii="仿宋" w:hAnsi="仿宋" w:eastAsia="仿宋"/>
          <w:sz w:val="28"/>
          <w:szCs w:val="28"/>
          <w:u w:val="single"/>
        </w:rPr>
      </w:pPr>
      <w:r>
        <w:rPr>
          <w:rFonts w:hint="eastAsia" w:ascii="仿宋" w:hAnsi="仿宋" w:eastAsia="仿宋"/>
          <w:sz w:val="28"/>
          <w:szCs w:val="28"/>
        </w:rPr>
        <w:t xml:space="preserve">主要专业技术能力有：</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若有</w:t>
      </w:r>
      <w:r>
        <w:rPr>
          <w:rFonts w:ascii="仿宋" w:hAnsi="仿宋" w:eastAsia="仿宋"/>
          <w:sz w:val="28"/>
          <w:szCs w:val="28"/>
          <w:u w:val="single"/>
        </w:rPr>
        <w:t xml:space="preserve"> )</w:t>
      </w:r>
      <w:r/>
    </w:p>
    <w:p>
      <w:pPr>
        <w:ind w:firstLine="732"/>
        <w:spacing w:line="660" w:lineRule="exact"/>
        <w:rPr>
          <w:rFonts w:ascii="仿宋" w:hAnsi="仿宋" w:eastAsia="仿宋"/>
          <w:sz w:val="28"/>
          <w:szCs w:val="28"/>
        </w:rPr>
      </w:pPr>
      <w:r>
        <w:rPr>
          <w:rFonts w:ascii="仿宋" w:hAnsi="仿宋" w:eastAsia="仿宋"/>
          <w:sz w:val="28"/>
          <w:szCs w:val="28"/>
        </w:rPr>
      </w:r>
      <w:r/>
    </w:p>
    <w:p>
      <w:pPr>
        <w:ind w:firstLine="732"/>
        <w:spacing w:line="660" w:lineRule="exact"/>
        <w:rPr>
          <w:rFonts w:ascii="仿宋" w:hAnsi="仿宋" w:eastAsia="仿宋"/>
          <w:sz w:val="28"/>
          <w:szCs w:val="28"/>
        </w:rPr>
      </w:pPr>
      <w:r>
        <w:rPr>
          <w:rFonts w:ascii="仿宋" w:hAnsi="仿宋" w:eastAsia="仿宋"/>
          <w:sz w:val="28"/>
          <w:szCs w:val="28"/>
        </w:rPr>
      </w:r>
      <w:r/>
    </w:p>
    <w:p>
      <w:pPr>
        <w:ind w:firstLine="732"/>
        <w:spacing w:line="660" w:lineRule="exact"/>
        <w:rPr>
          <w:rFonts w:ascii="仿宋" w:hAnsi="仿宋" w:eastAsia="仿宋"/>
          <w:sz w:val="28"/>
          <w:szCs w:val="28"/>
        </w:rPr>
      </w:pPr>
      <w:r>
        <w:rPr>
          <w:rFonts w:ascii="仿宋" w:hAnsi="仿宋" w:eastAsia="仿宋"/>
          <w:sz w:val="28"/>
          <w:szCs w:val="28"/>
        </w:rPr>
      </w:r>
      <w:r/>
    </w:p>
    <w:p>
      <w:pPr>
        <w:ind w:firstLine="732"/>
        <w:spacing w:line="660" w:lineRule="exact"/>
        <w:rPr>
          <w:rFonts w:ascii="仿宋" w:hAnsi="仿宋" w:eastAsia="仿宋"/>
          <w:sz w:val="28"/>
          <w:szCs w:val="28"/>
        </w:rPr>
      </w:pPr>
      <w:r>
        <w:rPr>
          <w:rFonts w:ascii="仿宋" w:hAnsi="仿宋" w:eastAsia="仿宋"/>
          <w:sz w:val="28"/>
          <w:szCs w:val="28"/>
        </w:rPr>
      </w:r>
      <w:r/>
    </w:p>
    <w:p>
      <w:pPr>
        <w:ind w:firstLine="3920"/>
        <w:rPr>
          <w:rFonts w:ascii="仿宋" w:hAnsi="仿宋" w:eastAsia="仿宋"/>
          <w:sz w:val="28"/>
          <w:szCs w:val="28"/>
        </w:rPr>
      </w:pPr>
      <w:r>
        <w:rPr>
          <w:rFonts w:hint="eastAsia" w:ascii="仿宋_GB2312" w:hAnsi="仿宋_GB2312" w:eastAsia="仿宋_GB2312" w:cs="仿宋_GB2312"/>
          <w:sz w:val="28"/>
          <w:szCs w:val="28"/>
        </w:rPr>
        <w:t xml:space="preserve">供应商全称（加盖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电子公章）：</w:t>
      </w:r>
      <w:r/>
    </w:p>
    <w:p>
      <w:pPr>
        <w:ind w:firstLine="1960"/>
        <w:spacing w:line="580" w:lineRule="exact"/>
        <w:rPr>
          <w:rFonts w:ascii="仿宋" w:hAnsi="仿宋" w:eastAsia="仿宋"/>
          <w:bCs/>
          <w:sz w:val="28"/>
          <w:szCs w:val="28"/>
        </w:rPr>
      </w:pPr>
      <w:r>
        <w:rPr>
          <w:rFonts w:hint="eastAsia" w:ascii="仿宋" w:hAnsi="仿宋" w:eastAsia="仿宋"/>
          <w:bCs/>
          <w:sz w:val="28"/>
          <w:szCs w:val="28"/>
        </w:rPr>
        <w:t xml:space="preserve">法定代表人或法定代表人授权代表（签字或盖章）：</w:t>
      </w:r>
      <w:r/>
    </w:p>
    <w:p>
      <w:pPr>
        <w:ind w:firstLine="5726"/>
        <w:spacing w:line="660" w:lineRule="exact"/>
        <w:rPr>
          <w:rFonts w:ascii="仿宋" w:hAnsi="仿宋" w:eastAsia="仿宋"/>
          <w:sz w:val="28"/>
          <w:szCs w:val="28"/>
        </w:rPr>
      </w:pPr>
      <w:r>
        <w:rPr>
          <w:rFonts w:hint="eastAsia" w:ascii="仿宋_GB2312" w:hAnsi="仿宋_GB2312" w:eastAsia="仿宋_GB2312" w:cs="仿宋_GB2312"/>
          <w:sz w:val="28"/>
          <w:szCs w:val="28"/>
        </w:rPr>
        <w:t xml:space="preserve">日期：</w:t>
      </w:r>
      <w:r/>
    </w:p>
    <w:p>
      <w:pPr>
        <w:spacing w:line="520" w:lineRule="exact"/>
        <w:rPr>
          <w:rFonts w:ascii="黑体" w:hAnsi="黑体" w:eastAsia="黑体" w:cs="黑体"/>
          <w:i/>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黑体" w:hAnsi="黑体" w:eastAsia="黑体" w:cs="黑体"/>
          <w:i/>
          <w:sz w:val="28"/>
          <w:szCs w:val="28"/>
          <w:u w:val="single"/>
        </w:rPr>
      </w:r>
      <w:r/>
    </w:p>
    <w:p>
      <w:pPr>
        <w:jc w:val="center"/>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九、无重大违法记录声明（分包号：</w:t>
      </w:r>
      <w:r>
        <w:rPr>
          <w:rFonts w:ascii="黑体" w:hAnsi="黑体" w:eastAsia="黑体" w:cs="黑体"/>
          <w:i/>
          <w:sz w:val="28"/>
          <w:szCs w:val="28"/>
          <w:u w:val="single"/>
        </w:rPr>
        <w:t xml:space="preserve">***</w:t>
      </w:r>
      <w:r>
        <w:rPr>
          <w:rFonts w:hint="eastAsia" w:ascii="黑体" w:hAnsi="黑体" w:eastAsia="黑体" w:cs="黑体"/>
          <w:i/>
          <w:sz w:val="28"/>
          <w:szCs w:val="28"/>
          <w:u w:val="single"/>
        </w:rPr>
        <w:t xml:space="preserve">）</w:t>
      </w:r>
      <w:r/>
    </w:p>
    <w:p>
      <w:pPr>
        <w:spacing w:line="480" w:lineRule="auto"/>
        <w:rPr>
          <w:rFonts w:ascii="仿宋" w:hAnsi="仿宋" w:eastAsia="仿宋"/>
          <w:b/>
          <w:bCs/>
          <w:sz w:val="28"/>
          <w:szCs w:val="28"/>
        </w:rPr>
      </w:pPr>
      <w:r>
        <w:rPr>
          <w:rFonts w:ascii="仿宋" w:hAnsi="仿宋" w:eastAsia="仿宋"/>
          <w:b/>
          <w:bCs/>
          <w:sz w:val="28"/>
          <w:szCs w:val="28"/>
        </w:rPr>
      </w:r>
      <w:r/>
    </w:p>
    <w:p>
      <w:pPr>
        <w:spacing w:line="480" w:lineRule="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兴化市机关事务服务中心：</w:t>
      </w:r>
      <w:r/>
    </w:p>
    <w:p>
      <w:pPr>
        <w:ind w:firstLine="560"/>
        <w:spacing w:line="480" w:lineRule="auto"/>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我公司（单位）参加本次（</w:t>
      </w:r>
      <w:r>
        <w:rPr>
          <w:rFonts w:hint="eastAsia" w:ascii="仿宋_GB2312" w:hAnsi="仿宋_GB2312" w:eastAsia="仿宋_GB2312" w:cs="仿宋_GB2312"/>
          <w:bCs/>
          <w:sz w:val="28"/>
          <w:szCs w:val="28"/>
          <w:u w:val="single"/>
        </w:rPr>
        <w:t xml:space="preserve">项目名称</w:t>
      </w:r>
      <w:r>
        <w:rPr>
          <w:rFonts w:hint="eastAsia" w:ascii="仿宋_GB2312" w:hAnsi="仿宋_GB2312" w:eastAsia="仿宋_GB2312" w:cs="仿宋_GB2312"/>
          <w:bCs/>
          <w:sz w:val="28"/>
          <w:szCs w:val="28"/>
        </w:rPr>
        <w:t xml:space="preserve">）框架协议项目政府采购活动前三年内，在经营活动中没有重大违法记录。我公司（单位）愿针对本次项目进行投标响应，响应文件中所有关于资格的文件、证明、陈述均是真实的、准确的。</w:t>
      </w:r>
      <w:r/>
    </w:p>
    <w:p>
      <w:pPr>
        <w:ind w:firstLine="560"/>
        <w:spacing w:line="480" w:lineRule="auto"/>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若有违背，我公司（单位）愿意承担由此而产生的一切后果。</w:t>
      </w:r>
      <w:r/>
    </w:p>
    <w:p>
      <w:pPr>
        <w:pStyle w:val="950"/>
        <w:ind w:firstLine="560"/>
        <w:rPr>
          <w:rFonts w:hAnsi="仿宋_GB2312" w:cs="仿宋_GB2312"/>
          <w:bCs/>
          <w:sz w:val="28"/>
          <w:szCs w:val="28"/>
        </w:rPr>
      </w:pPr>
      <w:r>
        <w:rPr>
          <w:rFonts w:hAnsi="仿宋_GB2312" w:cs="仿宋_GB2312"/>
          <w:bCs/>
          <w:sz w:val="28"/>
          <w:szCs w:val="28"/>
        </w:rPr>
      </w:r>
      <w:r/>
    </w:p>
    <w:p>
      <w:r/>
      <w:r/>
    </w:p>
    <w:p>
      <w:pPr>
        <w:pStyle w:val="938"/>
      </w:pPr>
      <w:r/>
      <w:r/>
    </w:p>
    <w:p>
      <w:pPr>
        <w:ind w:firstLine="392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供应商全称（加盖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电子公章）：</w:t>
      </w:r>
      <w:r/>
    </w:p>
    <w:p>
      <w:pPr>
        <w:ind w:firstLine="1960"/>
        <w:spacing w:line="58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法定代表人或法定代表人授权代表（签字或盖章）：</w:t>
      </w:r>
      <w:r/>
    </w:p>
    <w:p>
      <w:pPr>
        <w:ind w:firstLine="5726"/>
        <w:spacing w:line="6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r/>
    </w:p>
    <w:p>
      <w:r/>
      <w:r/>
    </w:p>
    <w:p>
      <w:pPr>
        <w:jc w:val="center"/>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sectPr>
          <w:footnotePr/>
          <w:endnotePr/>
          <w:type w:val="nextPage"/>
          <w:pgSz w:w="11906" w:h="16838" w:orient="portrait"/>
          <w:pgMar w:top="1701" w:right="1474" w:bottom="1440" w:left="1474" w:header="851" w:footer="992" w:gutter="0"/>
          <w:cols w:num="1" w:sep="0" w:space="0" w:equalWidth="1"/>
          <w:docGrid w:linePitch="360"/>
        </w:sectPr>
      </w:pPr>
      <w:r/>
      <w:r/>
    </w:p>
    <w:p>
      <w:pPr>
        <w:jc w:val="center"/>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十、特定资格要求的证明文件</w:t>
      </w:r>
      <w:r/>
    </w:p>
    <w:p>
      <w:pPr>
        <w:pStyle w:val="950"/>
        <w:ind w:firstLine="600"/>
      </w:p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包一：9座以下（含9座）公务用车社会化租赁服务。供应商须</w:t>
      </w:r>
      <w:r>
        <w:rPr>
          <w:rFonts w:hint="eastAsia" w:ascii="仿宋_GB2312" w:hAnsi="仿宋_GB2312" w:eastAsia="仿宋_GB2312" w:cs="仿宋_GB2312"/>
          <w:sz w:val="28"/>
          <w:szCs w:val="28"/>
        </w:rPr>
        <w:t xml:space="preserve">提供</w:t>
      </w:r>
      <w:r>
        <w:rPr>
          <w:rFonts w:ascii="仿宋_GB2312" w:hAnsi="仿宋_GB2312" w:eastAsia="仿宋_GB2312" w:cs="仿宋_GB2312"/>
          <w:sz w:val="28"/>
          <w:szCs w:val="28"/>
        </w:rPr>
        <w:t xml:space="preserve">注册地交通运输主管部门办理的乘用车租赁服务的相关资质，供应商提供服务的企业所用车辆使用性质应为租赁或营运（</w:t>
      </w:r>
      <w:r>
        <w:rPr>
          <w:rFonts w:hint="eastAsia" w:ascii="仿宋_GB2312" w:hAnsi="仿宋_GB2312" w:eastAsia="仿宋_GB2312" w:cs="仿宋_GB2312"/>
          <w:sz w:val="28"/>
          <w:szCs w:val="28"/>
        </w:rPr>
        <w:t xml:space="preserve">提供</w:t>
      </w:r>
      <w:r>
        <w:rPr>
          <w:rFonts w:ascii="仿宋_GB2312" w:hAnsi="仿宋_GB2312" w:eastAsia="仿宋_GB2312" w:cs="仿宋_GB2312"/>
          <w:sz w:val="28"/>
          <w:szCs w:val="28"/>
        </w:rPr>
        <w:t xml:space="preserve">原件扫描上传）</w:t>
      </w:r>
      <w:r>
        <w:rPr>
          <w:rFonts w:hint="eastAsia" w:ascii="仿宋_GB2312" w:hAnsi="仿宋_GB2312" w:eastAsia="仿宋_GB2312" w:cs="仿宋_GB2312"/>
          <w:sz w:val="28"/>
          <w:szCs w:val="28"/>
        </w:rPr>
        <w:t xml:space="preserve">；</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包二：9座以上（不含9座）公务用车社会化租赁服务。供应商须提供中华人民共和国道路运输经营许可证，且道路运输经营许可证经营范围须包含包车客运或旅游客运或公交客运（</w:t>
      </w:r>
      <w:r>
        <w:rPr>
          <w:rFonts w:hint="eastAsia" w:ascii="仿宋_GB2312" w:hAnsi="仿宋_GB2312" w:eastAsia="仿宋_GB2312" w:cs="仿宋_GB2312"/>
          <w:sz w:val="28"/>
          <w:szCs w:val="28"/>
        </w:rPr>
        <w:t xml:space="preserve">提供</w:t>
      </w:r>
      <w:r>
        <w:rPr>
          <w:rFonts w:ascii="仿宋_GB2312" w:hAnsi="仿宋_GB2312" w:eastAsia="仿宋_GB2312" w:cs="仿宋_GB2312"/>
          <w:sz w:val="28"/>
          <w:szCs w:val="28"/>
        </w:rPr>
        <w:t xml:space="preserve">原件扫描上传）。</w:t>
      </w:r>
      <w:r/>
    </w:p>
    <w:p>
      <w:pPr>
        <w:pStyle w:val="938"/>
      </w:pPr>
      <w:r/>
      <w:r/>
    </w:p>
    <w:p>
      <w:pPr>
        <w:spacing w:line="520" w:lineRule="exact"/>
        <w:rPr>
          <w:rFonts w:ascii="仿宋_GB2312" w:hAnsi="仿宋_GB2312" w:eastAsia="仿宋_GB2312" w:cs="仿宋_GB2312"/>
          <w:bCs/>
          <w:sz w:val="28"/>
          <w:szCs w:val="28"/>
        </w:rPr>
      </w:pPr>
      <w:r/>
      <w:bookmarkStart w:id="99" w:name="_Toc120614284"/>
      <w:r/>
      <w:r/>
    </w:p>
    <w:p>
      <w:pPr>
        <w:jc w:val="center"/>
        <w:spacing w:line="520" w:lineRule="exact"/>
        <w:rPr>
          <w:rFonts w:ascii="黑体" w:hAnsi="黑体" w:eastAsia="黑体" w:cs="黑体"/>
          <w:i/>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黑体" w:hAnsi="黑体" w:eastAsia="黑体" w:cs="黑体"/>
          <w:i/>
          <w:sz w:val="28"/>
          <w:szCs w:val="28"/>
          <w:u w:val="single"/>
        </w:rPr>
      </w:r>
      <w:r/>
    </w:p>
    <w:p>
      <w:pPr>
        <w:jc w:val="center"/>
        <w:spacing w:line="520" w:lineRule="exact"/>
        <w:rPr>
          <w:rFonts w:ascii="黑体" w:hAnsi="黑体" w:eastAsia="黑体" w:cs="黑体"/>
          <w:i/>
          <w:sz w:val="28"/>
          <w:szCs w:val="28"/>
          <w:u w:val="single"/>
        </w:rPr>
      </w:pPr>
      <w:r/>
      <w:bookmarkStart w:id="100" w:name="_Toc462564146"/>
      <w:r>
        <w:rPr>
          <w:rFonts w:hint="eastAsia" w:ascii="黑体" w:hAnsi="黑体" w:eastAsia="黑体" w:cs="黑体"/>
          <w:i/>
          <w:sz w:val="28"/>
          <w:szCs w:val="28"/>
          <w:u w:val="single"/>
        </w:rPr>
        <w:t xml:space="preserve">十一、服务要求响应及偏离表（分包号：</w:t>
      </w:r>
      <w:r>
        <w:rPr>
          <w:rFonts w:ascii="黑体" w:hAnsi="黑体" w:eastAsia="黑体" w:cs="黑体"/>
          <w:i/>
          <w:sz w:val="28"/>
          <w:szCs w:val="28"/>
          <w:u w:val="single"/>
        </w:rPr>
        <w:t xml:space="preserve">***</w:t>
      </w:r>
      <w:r>
        <w:rPr>
          <w:rFonts w:hint="eastAsia" w:ascii="黑体" w:hAnsi="黑体" w:eastAsia="黑体" w:cs="黑体"/>
          <w:i/>
          <w:sz w:val="28"/>
          <w:szCs w:val="28"/>
          <w:u w:val="single"/>
        </w:rPr>
        <w:t xml:space="preserve">）</w:t>
      </w:r>
      <w:r/>
    </w:p>
    <w:p>
      <w:pPr>
        <w:jc w:val="center"/>
        <w:spacing w:after="100" w:afterAutospacing="1"/>
        <w:rPr>
          <w:rFonts w:ascii="仿宋" w:hAnsi="仿宋" w:eastAsia="仿宋"/>
          <w:b/>
          <w:bCs/>
          <w:sz w:val="44"/>
          <w:szCs w:val="30"/>
        </w:rPr>
      </w:pPr>
      <w:r>
        <w:rPr>
          <w:rFonts w:hint="eastAsia" w:ascii="仿宋" w:hAnsi="仿宋" w:eastAsia="仿宋"/>
          <w:sz w:val="28"/>
          <w:szCs w:val="28"/>
        </w:rPr>
        <w:t xml:space="preserve">（由供应商据实填写）</w:t>
      </w:r>
      <w:r/>
    </w:p>
    <w:tbl>
      <w:tblPr>
        <w:tblStyle w:val="918"/>
        <w:tblW w:w="88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734"/>
        <w:gridCol w:w="2126"/>
        <w:gridCol w:w="2040"/>
        <w:gridCol w:w="1099"/>
      </w:tblGrid>
      <w:tr>
        <w:trPr>
          <w:cantSplit/>
          <w:jc w:val="center"/>
          <w:trHeight w:val="1006"/>
        </w:trPr>
        <w:tc>
          <w:tcPr>
            <w:tcW w:w="862" w:type="dxa"/>
            <w:vAlign w:val="center"/>
            <w:textDirection w:val="lrTb"/>
            <w:noWrap/>
          </w:tcPr>
          <w:p>
            <w:pPr>
              <w:jc w:val="center"/>
              <w:spacing w:line="400" w:lineRule="exact"/>
              <w:rPr>
                <w:rFonts w:ascii="黑体" w:hAnsi="黑体" w:eastAsia="黑体" w:cs="黑体"/>
                <w:sz w:val="28"/>
                <w:szCs w:val="28"/>
              </w:rPr>
            </w:pPr>
            <w:r>
              <w:rPr>
                <w:rFonts w:hint="eastAsia" w:ascii="黑体" w:hAnsi="黑体" w:eastAsia="黑体" w:cs="黑体"/>
                <w:sz w:val="28"/>
                <w:szCs w:val="28"/>
              </w:rPr>
              <w:t xml:space="preserve">序号</w:t>
            </w:r>
            <w:r/>
          </w:p>
        </w:tc>
        <w:tc>
          <w:tcPr>
            <w:tcW w:w="2734" w:type="dxa"/>
            <w:vAlign w:val="center"/>
            <w:textDirection w:val="lrTb"/>
            <w:noWrap/>
          </w:tcPr>
          <w:p>
            <w:pPr>
              <w:jc w:val="center"/>
              <w:spacing w:line="400" w:lineRule="exact"/>
              <w:rPr>
                <w:rFonts w:ascii="黑体" w:hAnsi="黑体" w:eastAsia="黑体" w:cs="黑体"/>
                <w:sz w:val="28"/>
                <w:szCs w:val="28"/>
              </w:rPr>
            </w:pPr>
            <w:r>
              <w:rPr>
                <w:rFonts w:hint="eastAsia" w:ascii="黑体" w:hAnsi="黑体" w:eastAsia="黑体" w:cs="黑体"/>
                <w:sz w:val="28"/>
                <w:szCs w:val="28"/>
              </w:rPr>
              <w:t xml:space="preserve">征集文件要求</w:t>
            </w:r>
            <w:r/>
          </w:p>
        </w:tc>
        <w:tc>
          <w:tcPr>
            <w:tcW w:w="2126" w:type="dxa"/>
            <w:vAlign w:val="center"/>
            <w:textDirection w:val="lrTb"/>
            <w:noWrap/>
          </w:tcPr>
          <w:p>
            <w:pPr>
              <w:jc w:val="center"/>
              <w:spacing w:line="400" w:lineRule="exact"/>
              <w:rPr>
                <w:rFonts w:ascii="黑体" w:hAnsi="黑体" w:eastAsia="黑体" w:cs="黑体"/>
                <w:sz w:val="28"/>
                <w:szCs w:val="28"/>
              </w:rPr>
            </w:pPr>
            <w:r>
              <w:rPr>
                <w:rFonts w:hint="eastAsia" w:ascii="黑体" w:hAnsi="黑体" w:eastAsia="黑体" w:cs="黑体"/>
                <w:sz w:val="28"/>
                <w:szCs w:val="28"/>
              </w:rPr>
              <w:t xml:space="preserve">实际响应情况</w:t>
            </w:r>
            <w:r/>
          </w:p>
        </w:tc>
        <w:tc>
          <w:tcPr>
            <w:tcW w:w="2040" w:type="dxa"/>
            <w:vAlign w:val="center"/>
            <w:textDirection w:val="lrTb"/>
            <w:noWrap/>
          </w:tcPr>
          <w:p>
            <w:pPr>
              <w:jc w:val="center"/>
              <w:spacing w:line="400" w:lineRule="exact"/>
              <w:rPr>
                <w:rFonts w:ascii="黑体" w:hAnsi="黑体" w:eastAsia="黑体" w:cs="黑体"/>
                <w:sz w:val="28"/>
                <w:szCs w:val="28"/>
              </w:rPr>
            </w:pPr>
            <w:r>
              <w:rPr>
                <w:rFonts w:hint="eastAsia" w:ascii="黑体" w:hAnsi="黑体" w:eastAsia="黑体" w:cs="黑体"/>
                <w:sz w:val="28"/>
                <w:szCs w:val="28"/>
              </w:rPr>
              <w:t xml:space="preserve">符合</w:t>
            </w:r>
            <w:r>
              <w:rPr>
                <w:rFonts w:ascii="黑体" w:hAnsi="黑体" w:eastAsia="黑体" w:cs="黑体"/>
                <w:sz w:val="28"/>
                <w:szCs w:val="28"/>
              </w:rPr>
              <w:t xml:space="preserve">/</w:t>
            </w:r>
            <w:r>
              <w:rPr>
                <w:rFonts w:hint="eastAsia" w:ascii="黑体" w:hAnsi="黑体" w:eastAsia="黑体" w:cs="黑体"/>
                <w:sz w:val="28"/>
                <w:szCs w:val="28"/>
              </w:rPr>
              <w:t xml:space="preserve">正偏离</w:t>
            </w:r>
            <w:r>
              <w:rPr>
                <w:rFonts w:ascii="黑体" w:hAnsi="黑体" w:eastAsia="黑体" w:cs="黑体"/>
                <w:sz w:val="28"/>
                <w:szCs w:val="28"/>
              </w:rPr>
              <w:t xml:space="preserve">/</w:t>
            </w:r>
            <w:r>
              <w:rPr>
                <w:rFonts w:hint="eastAsia" w:ascii="黑体" w:hAnsi="黑体" w:eastAsia="黑体" w:cs="黑体"/>
                <w:sz w:val="28"/>
                <w:szCs w:val="28"/>
              </w:rPr>
              <w:t xml:space="preserve">负偏离</w:t>
            </w:r>
            <w:r/>
          </w:p>
        </w:tc>
        <w:tc>
          <w:tcPr>
            <w:tcW w:w="1099" w:type="dxa"/>
            <w:vAlign w:val="center"/>
            <w:textDirection w:val="lrTb"/>
            <w:noWrap/>
          </w:tcPr>
          <w:p>
            <w:pPr>
              <w:jc w:val="center"/>
              <w:spacing w:line="400" w:lineRule="exact"/>
              <w:rPr>
                <w:rFonts w:ascii="黑体" w:hAnsi="黑体" w:eastAsia="黑体" w:cs="黑体"/>
                <w:sz w:val="28"/>
                <w:szCs w:val="28"/>
              </w:rPr>
            </w:pPr>
            <w:r>
              <w:rPr>
                <w:rFonts w:ascii="黑体" w:hAnsi="黑体" w:eastAsia="黑体" w:cs="黑体"/>
                <w:sz w:val="28"/>
                <w:szCs w:val="28"/>
              </w:rPr>
            </w:r>
            <w:r/>
          </w:p>
          <w:p>
            <w:pPr>
              <w:jc w:val="center"/>
              <w:spacing w:line="400" w:lineRule="exact"/>
              <w:rPr>
                <w:rFonts w:ascii="黑体" w:hAnsi="黑体" w:eastAsia="黑体" w:cs="黑体"/>
                <w:sz w:val="28"/>
                <w:szCs w:val="28"/>
              </w:rPr>
            </w:pPr>
            <w:r>
              <w:rPr>
                <w:rFonts w:hint="eastAsia" w:ascii="黑体" w:hAnsi="黑体" w:eastAsia="黑体" w:cs="黑体"/>
                <w:sz w:val="28"/>
                <w:szCs w:val="28"/>
              </w:rPr>
              <w:t xml:space="preserve">备注</w:t>
            </w:r>
            <w:r/>
          </w:p>
          <w:p>
            <w:pPr>
              <w:jc w:val="center"/>
              <w:spacing w:line="400" w:lineRule="exact"/>
              <w:rPr>
                <w:rFonts w:ascii="黑体" w:hAnsi="黑体" w:eastAsia="黑体" w:cs="黑体"/>
                <w:sz w:val="28"/>
                <w:szCs w:val="28"/>
              </w:rPr>
            </w:pPr>
            <w:r>
              <w:rPr>
                <w:rFonts w:ascii="黑体" w:hAnsi="黑体" w:eastAsia="黑体" w:cs="黑体"/>
                <w:sz w:val="28"/>
                <w:szCs w:val="28"/>
              </w:rPr>
            </w:r>
            <w:r/>
          </w:p>
        </w:tc>
      </w:tr>
      <w:tr>
        <w:trPr>
          <w:cantSplit/>
          <w:jc w:val="center"/>
          <w:trHeight w:val="561"/>
        </w:trPr>
        <w:tc>
          <w:tcPr>
            <w:tcW w:w="862" w:type="dxa"/>
            <w:vAlign w:val="center"/>
            <w:textDirection w:val="lrTb"/>
            <w:noWrap/>
          </w:tcPr>
          <w:p>
            <w:pPr>
              <w:jc w:val="center"/>
              <w:rPr>
                <w:rFonts w:ascii="仿宋" w:hAnsi="仿宋" w:eastAsia="仿宋"/>
                <w:sz w:val="28"/>
                <w:szCs w:val="28"/>
              </w:rPr>
            </w:pPr>
            <w:r>
              <w:rPr>
                <w:rFonts w:ascii="仿宋" w:hAnsi="仿宋" w:eastAsia="仿宋"/>
                <w:sz w:val="28"/>
                <w:szCs w:val="28"/>
              </w:rPr>
              <w:t xml:space="preserve">1</w:t>
            </w:r>
            <w:r/>
          </w:p>
        </w:tc>
        <w:tc>
          <w:tcPr>
            <w:tcW w:w="2734"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126"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040"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1099" w:type="dxa"/>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1"/>
        </w:trPr>
        <w:tc>
          <w:tcPr>
            <w:tcW w:w="862" w:type="dxa"/>
            <w:vAlign w:val="center"/>
            <w:textDirection w:val="lrTb"/>
            <w:noWrap/>
          </w:tcPr>
          <w:p>
            <w:pPr>
              <w:jc w:val="center"/>
              <w:rPr>
                <w:rFonts w:ascii="仿宋" w:hAnsi="仿宋" w:eastAsia="仿宋"/>
                <w:sz w:val="28"/>
                <w:szCs w:val="28"/>
              </w:rPr>
            </w:pPr>
            <w:r>
              <w:rPr>
                <w:rFonts w:ascii="仿宋" w:hAnsi="仿宋" w:eastAsia="仿宋"/>
                <w:sz w:val="28"/>
                <w:szCs w:val="28"/>
              </w:rPr>
              <w:t xml:space="preserve">2</w:t>
            </w:r>
            <w:r/>
          </w:p>
        </w:tc>
        <w:tc>
          <w:tcPr>
            <w:tcW w:w="2734"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126"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040"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1099" w:type="dxa"/>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691"/>
        </w:trPr>
        <w:tc>
          <w:tcPr>
            <w:tcW w:w="862" w:type="dxa"/>
            <w:vAlign w:val="center"/>
            <w:textDirection w:val="lrTb"/>
            <w:noWrap/>
          </w:tcPr>
          <w:p>
            <w:pPr>
              <w:jc w:val="center"/>
              <w:rPr>
                <w:rFonts w:ascii="仿宋" w:hAnsi="仿宋" w:eastAsia="仿宋"/>
                <w:sz w:val="28"/>
                <w:szCs w:val="28"/>
              </w:rPr>
            </w:pPr>
            <w:r>
              <w:rPr>
                <w:rFonts w:ascii="仿宋" w:hAnsi="仿宋" w:eastAsia="仿宋"/>
                <w:sz w:val="28"/>
                <w:szCs w:val="28"/>
              </w:rPr>
              <w:t xml:space="preserve">3</w:t>
            </w:r>
            <w:r/>
          </w:p>
        </w:tc>
        <w:tc>
          <w:tcPr>
            <w:tcW w:w="2734"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126"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040"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1099" w:type="dxa"/>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1"/>
        </w:trPr>
        <w:tc>
          <w:tcPr>
            <w:tcW w:w="862" w:type="dxa"/>
            <w:vAlign w:val="center"/>
            <w:textDirection w:val="lrTb"/>
            <w:noWrap/>
          </w:tcPr>
          <w:p>
            <w:pPr>
              <w:jc w:val="center"/>
              <w:rPr>
                <w:rFonts w:ascii="仿宋" w:hAnsi="仿宋" w:eastAsia="仿宋"/>
                <w:sz w:val="28"/>
                <w:szCs w:val="28"/>
              </w:rPr>
            </w:pPr>
            <w:r>
              <w:rPr>
                <w:rFonts w:ascii="仿宋" w:hAnsi="仿宋" w:eastAsia="仿宋"/>
                <w:sz w:val="28"/>
                <w:szCs w:val="28"/>
              </w:rPr>
              <w:t xml:space="preserve">4</w:t>
            </w:r>
            <w:r/>
          </w:p>
        </w:tc>
        <w:tc>
          <w:tcPr>
            <w:tcW w:w="2734"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126"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040"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1099" w:type="dxa"/>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1"/>
        </w:trPr>
        <w:tc>
          <w:tcPr>
            <w:tcW w:w="862" w:type="dxa"/>
            <w:vAlign w:val="center"/>
            <w:textDirection w:val="lrTb"/>
            <w:noWrap/>
          </w:tcPr>
          <w:p>
            <w:pPr>
              <w:jc w:val="center"/>
              <w:rPr>
                <w:rFonts w:ascii="仿宋" w:hAnsi="仿宋" w:eastAsia="仿宋"/>
                <w:sz w:val="28"/>
                <w:szCs w:val="28"/>
              </w:rPr>
            </w:pPr>
            <w:r>
              <w:rPr>
                <w:rFonts w:ascii="仿宋" w:hAnsi="仿宋" w:eastAsia="仿宋"/>
                <w:sz w:val="28"/>
                <w:szCs w:val="28"/>
              </w:rPr>
              <w:t xml:space="preserve">5</w:t>
            </w:r>
            <w:r/>
          </w:p>
        </w:tc>
        <w:tc>
          <w:tcPr>
            <w:tcW w:w="2734"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126"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040"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1099" w:type="dxa"/>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1"/>
        </w:trPr>
        <w:tc>
          <w:tcPr>
            <w:tcW w:w="862" w:type="dxa"/>
            <w:vAlign w:val="center"/>
            <w:textDirection w:val="lrTb"/>
            <w:noWrap/>
          </w:tcPr>
          <w:p>
            <w:pPr>
              <w:jc w:val="center"/>
              <w:rPr>
                <w:rFonts w:ascii="仿宋" w:hAnsi="仿宋" w:eastAsia="仿宋"/>
                <w:sz w:val="28"/>
                <w:szCs w:val="28"/>
              </w:rPr>
            </w:pPr>
            <w:r>
              <w:rPr>
                <w:rFonts w:ascii="仿宋" w:hAnsi="仿宋" w:eastAsia="仿宋"/>
                <w:sz w:val="28"/>
                <w:szCs w:val="28"/>
              </w:rPr>
              <w:t xml:space="preserve">6</w:t>
            </w:r>
            <w:r/>
          </w:p>
        </w:tc>
        <w:tc>
          <w:tcPr>
            <w:tcW w:w="2734"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126"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040"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1099" w:type="dxa"/>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1"/>
        </w:trPr>
        <w:tc>
          <w:tcPr>
            <w:tcW w:w="862" w:type="dxa"/>
            <w:vAlign w:val="center"/>
            <w:textDirection w:val="lrTb"/>
            <w:noWrap/>
          </w:tcPr>
          <w:p>
            <w:pPr>
              <w:jc w:val="center"/>
              <w:rPr>
                <w:rFonts w:ascii="仿宋" w:hAnsi="仿宋" w:eastAsia="仿宋"/>
                <w:sz w:val="28"/>
                <w:szCs w:val="28"/>
              </w:rPr>
            </w:pPr>
            <w:r>
              <w:rPr>
                <w:rFonts w:ascii="宋体" w:hAnsi="宋体"/>
                <w:sz w:val="24"/>
                <w:szCs w:val="24"/>
              </w:rPr>
              <w:t xml:space="preserve">……</w:t>
            </w:r>
            <w:r/>
          </w:p>
        </w:tc>
        <w:tc>
          <w:tcPr>
            <w:tcW w:w="2734" w:type="dxa"/>
            <w:textDirection w:val="lrTb"/>
            <w:noWrap/>
          </w:tcPr>
          <w:p>
            <w:pPr>
              <w:ind w:firstLine="560"/>
              <w:rPr>
                <w:rFonts w:ascii="仿宋" w:hAnsi="仿宋" w:eastAsia="仿宋"/>
                <w:sz w:val="28"/>
                <w:szCs w:val="28"/>
              </w:rPr>
            </w:pPr>
            <w:r>
              <w:rPr>
                <w:rFonts w:hint="eastAsia" w:ascii="仿宋" w:hAnsi="仿宋" w:eastAsia="仿宋"/>
                <w:sz w:val="28"/>
                <w:szCs w:val="28"/>
              </w:rPr>
              <w:t xml:space="preserve">……</w:t>
            </w:r>
            <w:r/>
          </w:p>
        </w:tc>
        <w:tc>
          <w:tcPr>
            <w:tcW w:w="2126"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2040" w:type="dxa"/>
            <w:textDirection w:val="lrTb"/>
            <w:noWrap/>
          </w:tcPr>
          <w:p>
            <w:pPr>
              <w:ind w:firstLine="560"/>
              <w:rPr>
                <w:rFonts w:ascii="仿宋" w:hAnsi="仿宋" w:eastAsia="仿宋"/>
                <w:sz w:val="28"/>
                <w:szCs w:val="28"/>
              </w:rPr>
            </w:pPr>
            <w:r>
              <w:rPr>
                <w:rFonts w:ascii="仿宋" w:hAnsi="仿宋" w:eastAsia="仿宋"/>
                <w:sz w:val="28"/>
                <w:szCs w:val="28"/>
              </w:rPr>
            </w:r>
            <w:r/>
          </w:p>
        </w:tc>
        <w:tc>
          <w:tcPr>
            <w:tcW w:w="1099" w:type="dxa"/>
            <w:textDirection w:val="lrTb"/>
            <w:noWrap/>
          </w:tcPr>
          <w:p>
            <w:pPr>
              <w:ind w:firstLine="560"/>
              <w:rPr>
                <w:rFonts w:ascii="仿宋" w:hAnsi="仿宋" w:eastAsia="仿宋"/>
                <w:sz w:val="28"/>
                <w:szCs w:val="28"/>
              </w:rPr>
            </w:pPr>
            <w:r>
              <w:rPr>
                <w:rFonts w:ascii="仿宋" w:hAnsi="仿宋" w:eastAsia="仿宋"/>
                <w:sz w:val="28"/>
                <w:szCs w:val="28"/>
              </w:rPr>
            </w:r>
            <w:r/>
          </w:p>
        </w:tc>
      </w:tr>
    </w:tbl>
    <w:p>
      <w:pPr>
        <w:rPr>
          <w:rFonts w:ascii="仿宋" w:hAnsi="仿宋" w:eastAsia="仿宋"/>
          <w:sz w:val="28"/>
          <w:szCs w:val="28"/>
        </w:rPr>
      </w:pPr>
      <w:r>
        <w:rPr>
          <w:rFonts w:hint="eastAsia" w:ascii="仿宋" w:hAnsi="仿宋" w:eastAsia="仿宋"/>
          <w:sz w:val="28"/>
          <w:szCs w:val="28"/>
        </w:rPr>
        <w:t xml:space="preserve">注：如此表格栏目不够填写，可依照此格式自行扩展、复制。</w:t>
      </w:r>
      <w:r/>
    </w:p>
    <w:p>
      <w:pPr>
        <w:spacing w:line="400" w:lineRule="exact"/>
        <w:rPr>
          <w:rFonts w:ascii="仿宋" w:hAnsi="仿宋" w:eastAsia="仿宋"/>
          <w:b/>
          <w:sz w:val="28"/>
          <w:szCs w:val="28"/>
        </w:rPr>
      </w:pPr>
      <w:r>
        <w:rPr>
          <w:rFonts w:hint="eastAsia" w:ascii="仿宋" w:hAnsi="仿宋" w:eastAsia="仿宋"/>
          <w:b/>
          <w:bCs/>
          <w:sz w:val="28"/>
          <w:szCs w:val="28"/>
        </w:rPr>
        <w:t xml:space="preserve">说明：</w:t>
      </w:r>
      <w:r>
        <w:rPr>
          <w:rFonts w:ascii="仿宋" w:hAnsi="仿宋" w:eastAsia="仿宋"/>
          <w:sz w:val="28"/>
          <w:szCs w:val="28"/>
        </w:rPr>
        <w:t xml:space="preserve">1</w:t>
      </w:r>
      <w:r>
        <w:rPr>
          <w:rFonts w:hint="eastAsia" w:ascii="仿宋" w:hAnsi="仿宋" w:eastAsia="仿宋"/>
          <w:sz w:val="28"/>
          <w:szCs w:val="28"/>
        </w:rPr>
        <w:t xml:space="preserve">、供应商可根据征集文件服务需求的内容填报响应表，响应表的内容必须对其相对应的要求中的内容</w:t>
      </w:r>
      <w:r>
        <w:rPr>
          <w:rFonts w:hint="eastAsia" w:ascii="仿宋" w:hAnsi="仿宋" w:eastAsia="仿宋"/>
          <w:b/>
          <w:sz w:val="28"/>
          <w:szCs w:val="28"/>
        </w:rPr>
        <w:t xml:space="preserve">逐项、详细、真实的填写。</w:t>
      </w:r>
      <w:r/>
    </w:p>
    <w:p>
      <w:pPr>
        <w:ind w:firstLine="823"/>
        <w:spacing w:line="40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、供应商对存在正偏离或负偏离的技术要求，应真实填写</w:t>
      </w:r>
      <w:r>
        <w:rPr>
          <w:rFonts w:hint="eastAsia" w:ascii="仿宋" w:hAnsi="仿宋" w:eastAsia="仿宋"/>
          <w:b/>
          <w:sz w:val="28"/>
          <w:szCs w:val="28"/>
        </w:rPr>
        <w:t xml:space="preserve">（对属于正偏离的技术参数，供应商须在响应文件中提供有效证明材料，如未提供，评标委员会在评审时将不予认可；对属于负偏离的技术参数，未真实填写的视为虚假响应）</w:t>
      </w:r>
      <w:r>
        <w:rPr>
          <w:rFonts w:hint="eastAsia" w:ascii="仿宋" w:hAnsi="仿宋" w:eastAsia="仿宋"/>
          <w:sz w:val="28"/>
          <w:szCs w:val="28"/>
        </w:rPr>
        <w:t xml:space="preserve">。</w:t>
      </w:r>
      <w:r/>
    </w:p>
    <w:p>
      <w:pPr>
        <w:ind w:firstLine="5572"/>
        <w:rPr>
          <w:rFonts w:ascii="仿宋_GB2312" w:hAnsi="宋体" w:eastAsia="仿宋_GB2312"/>
          <w:sz w:val="28"/>
          <w:szCs w:val="28"/>
        </w:rPr>
      </w:pPr>
      <w:r>
        <w:rPr>
          <w:rFonts w:ascii="仿宋_GB2312" w:hAnsi="宋体" w:eastAsia="仿宋_GB2312"/>
          <w:sz w:val="28"/>
          <w:szCs w:val="28"/>
        </w:rPr>
      </w:r>
      <w:r/>
    </w:p>
    <w:p>
      <w:pPr>
        <w:ind w:firstLine="823"/>
        <w:spacing w:line="400" w:lineRule="exact"/>
        <w:rPr>
          <w:rFonts w:ascii="仿宋" w:hAnsi="仿宋" w:eastAsia="仿宋"/>
          <w:sz w:val="28"/>
          <w:szCs w:val="28"/>
        </w:rPr>
      </w:pPr>
      <w:r>
        <w:rPr>
          <w:rFonts w:ascii="仿宋" w:hAnsi="仿宋" w:eastAsia="仿宋"/>
          <w:sz w:val="28"/>
          <w:szCs w:val="28"/>
        </w:rPr>
      </w:r>
      <w:bookmarkEnd w:id="100"/>
      <w:r/>
      <w:r/>
    </w:p>
    <w:p>
      <w:pPr>
        <w:ind w:firstLine="3920"/>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供应商全称（加盖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电子公章）：</w:t>
      </w:r>
      <w:r/>
    </w:p>
    <w:p>
      <w:pPr>
        <w:ind w:firstLine="1960"/>
        <w:spacing w:line="44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法定代表人或法定代表人授权代表（签字或盖章）：</w:t>
      </w:r>
      <w:r/>
    </w:p>
    <w:p>
      <w:pPr>
        <w:ind w:firstLine="5726"/>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r/>
    </w:p>
    <w:p>
      <w:pPr>
        <w:jc w:val="center"/>
        <w:spacing w:line="440" w:lineRule="exact"/>
        <w:rPr>
          <w:rFonts w:ascii="黑体" w:hAnsi="黑体" w:eastAsia="黑体" w:cs="黑体"/>
          <w:i/>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黑体" w:hAnsi="黑体" w:eastAsia="黑体" w:cs="黑体"/>
          <w:i/>
          <w:sz w:val="28"/>
          <w:szCs w:val="28"/>
          <w:u w:val="single"/>
        </w:rPr>
      </w:r>
      <w:r/>
    </w:p>
    <w:p>
      <w:pPr>
        <w:jc w:val="center"/>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十二、中小微企业声明函（分包号：</w:t>
      </w:r>
      <w:r>
        <w:rPr>
          <w:rFonts w:ascii="黑体" w:hAnsi="黑体" w:eastAsia="黑体" w:cs="黑体"/>
          <w:i/>
          <w:sz w:val="28"/>
          <w:szCs w:val="28"/>
          <w:u w:val="single"/>
        </w:rPr>
        <w:t xml:space="preserve">***</w:t>
      </w:r>
      <w:r>
        <w:rPr>
          <w:rFonts w:hint="eastAsia" w:ascii="黑体" w:hAnsi="黑体" w:eastAsia="黑体" w:cs="黑体"/>
          <w:i/>
          <w:sz w:val="28"/>
          <w:szCs w:val="28"/>
          <w:u w:val="single"/>
        </w:rPr>
        <w:t xml:space="preserve">）</w:t>
      </w:r>
      <w:r/>
    </w:p>
    <w:p>
      <w:pPr>
        <w:pStyle w:val="950"/>
        <w:ind w:firstLine="600"/>
      </w:pPr>
      <w:r/>
      <w:r/>
    </w:p>
    <w:p>
      <w:pPr>
        <w:ind w:firstLine="560"/>
        <w:keepLines w:val="0"/>
        <w:keepNext w:val="0"/>
        <w:pageBreakBefore w:val="0"/>
        <w:spacing w:line="46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本公司（联合体）郑重声明，根据《政府采购促进中小企业发展管理办法》</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财库</w:t>
      </w:r>
      <w:r>
        <w:rPr>
          <w:rFonts w:ascii="仿宋_GB2312" w:hAnsi="仿宋_GB2312" w:eastAsia="仿宋_GB2312" w:cs="仿宋_GB2312"/>
          <w:sz w:val="28"/>
          <w:szCs w:val="28"/>
        </w:rPr>
        <w:t xml:space="preserve">[2020]46</w:t>
      </w:r>
      <w:r>
        <w:rPr>
          <w:rFonts w:hint="eastAsia" w:ascii="仿宋_GB2312" w:hAnsi="仿宋_GB2312" w:eastAsia="仿宋_GB2312" w:cs="仿宋_GB2312"/>
          <w:sz w:val="28"/>
          <w:szCs w:val="28"/>
        </w:rPr>
        <w:t xml:space="preserve">号</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的规定，本公司（联合体）参加兴化市政务服务中心组织的</w:t>
      </w:r>
      <w:r>
        <w:rPr>
          <w:rFonts w:hint="eastAsia" w:ascii="仿宋_GB2312" w:hAnsi="仿宋_GB2312" w:eastAsia="仿宋_GB2312" w:cs="仿宋_GB2312"/>
          <w:sz w:val="28"/>
          <w:szCs w:val="28"/>
          <w:u w:val="single"/>
        </w:rPr>
        <w:t xml:space="preserve">（采购人单位名称）</w:t>
      </w:r>
      <w:r>
        <w:rPr>
          <w:rFonts w:hint="eastAsia" w:ascii="仿宋_GB2312" w:hAnsi="仿宋_GB2312" w:eastAsia="仿宋_GB2312" w:cs="仿宋_GB2312"/>
          <w:sz w:val="28"/>
          <w:szCs w:val="28"/>
        </w:rPr>
        <w:t xml:space="preserve">采购编号为</w:t>
      </w:r>
      <w:r>
        <w:rPr>
          <w:rFonts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u w:val="single"/>
        </w:rPr>
        <w:t xml:space="preserve">（项目名称）</w:t>
      </w:r>
      <w:r>
        <w:rPr>
          <w:rFonts w:hint="eastAsia" w:ascii="仿宋_GB2312" w:hAnsi="仿宋_GB2312" w:eastAsia="仿宋_GB2312" w:cs="仿宋_GB2312"/>
          <w:sz w:val="28"/>
          <w:szCs w:val="28"/>
        </w:rPr>
        <w:t xml:space="preserve">的采购活动，服务全部由符合政策的中小微企业承接。根据《工业和信息化部、国家统计局、国家发展和改革委员会、财政部关于印发《中小企业划型标准规定的通知》</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工信部联企业</w:t>
      </w:r>
      <w:r>
        <w:rPr>
          <w:rFonts w:ascii="仿宋_GB2312" w:hAnsi="仿宋_GB2312" w:eastAsia="仿宋_GB2312" w:cs="仿宋_GB2312"/>
          <w:sz w:val="28"/>
          <w:szCs w:val="28"/>
        </w:rPr>
        <w:t xml:space="preserve">[2011]300</w:t>
      </w:r>
      <w:r>
        <w:rPr>
          <w:rFonts w:hint="eastAsia" w:ascii="仿宋_GB2312" w:hAnsi="仿宋_GB2312" w:eastAsia="仿宋_GB2312" w:cs="仿宋_GB2312"/>
          <w:sz w:val="28"/>
          <w:szCs w:val="28"/>
        </w:rPr>
        <w:t xml:space="preserve">号</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的规定，相关企业的具体情况如下：</w:t>
      </w:r>
      <w:r/>
    </w:p>
    <w:p>
      <w:pPr>
        <w:ind w:firstLine="560"/>
        <w:keepLines w:val="0"/>
        <w:keepNext w:val="0"/>
        <w:pageBreakBefore w:val="0"/>
        <w:spacing w:line="460" w:lineRule="exact"/>
        <w:widowControl w:val="off"/>
        <w:rPr>
          <w:rFonts w:ascii="仿宋_GB2312" w:hAnsi="仿宋_GB2312" w:eastAsia="仿宋_GB2312" w:cs="仿宋_GB2312"/>
          <w:i/>
          <w:sz w:val="28"/>
          <w:szCs w:val="28"/>
          <w:u w:val="single"/>
        </w:rPr>
      </w:pPr>
      <w:r>
        <w:rPr>
          <w:rFonts w:ascii="仿宋_GB2312" w:hAnsi="仿宋_GB2312" w:eastAsia="仿宋_GB2312" w:cs="仿宋_GB2312"/>
          <w:sz w:val="28"/>
          <w:szCs w:val="28"/>
        </w:rPr>
        <w:t xml:space="preserve">1.</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b/>
          <w:bCs/>
          <w:sz w:val="28"/>
          <w:szCs w:val="28"/>
          <w:u w:val="single"/>
        </w:rPr>
        <w:t xml:space="preserve">租赁和商务服务业</w:t>
      </w:r>
      <w:r>
        <w:rPr>
          <w:rFonts w:hint="eastAsia" w:ascii="仿宋_GB2312" w:hAnsi="仿宋_GB2312" w:eastAsia="仿宋_GB2312" w:cs="仿宋_GB2312"/>
          <w:b/>
          <w:bCs/>
          <w:sz w:val="28"/>
          <w:szCs w:val="28"/>
          <w:u w:val="single"/>
          <w:lang w:val="en-US" w:eastAsia="zh-CN"/>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，从业人员人，营业收入为万元，资产总额为万元</w:t>
      </w:r>
      <w:r>
        <w:rPr>
          <w:rFonts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（中型企业、小型企业、微型企业）；</w:t>
      </w:r>
      <w:r/>
    </w:p>
    <w:p>
      <w:pPr>
        <w:ind w:firstLine="560"/>
        <w:keepLines w:val="0"/>
        <w:keepNext w:val="0"/>
        <w:pageBreakBefore w:val="0"/>
        <w:spacing w:line="460" w:lineRule="exact"/>
        <w:widowControl w:val="off"/>
        <w:rPr>
          <w:rFonts w:ascii="仿宋_GB2312" w:hAnsi="仿宋_GB2312" w:eastAsia="仿宋_GB2312" w:cs="仿宋_GB2312"/>
          <w:i/>
          <w:sz w:val="28"/>
          <w:szCs w:val="28"/>
          <w:u w:val="single"/>
        </w:rPr>
      </w:pPr>
      <w:r>
        <w:rPr>
          <w:rFonts w:ascii="仿宋_GB2312" w:hAnsi="仿宋_GB2312" w:eastAsia="仿宋_GB2312" w:cs="仿宋_GB2312"/>
          <w:sz w:val="28"/>
          <w:szCs w:val="28"/>
        </w:rPr>
        <w:t xml:space="preserve">2.</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，从业人员人，营业收入为万元，资产总额为万元</w:t>
      </w:r>
      <w:r>
        <w:rPr>
          <w:rFonts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（中型企业、小型企业、微型企业）；</w:t>
      </w:r>
      <w:r/>
    </w:p>
    <w:p>
      <w:pPr>
        <w:ind w:firstLine="560"/>
        <w:keepLines w:val="0"/>
        <w:keepNext w:val="0"/>
        <w:pageBreakBefore w:val="0"/>
        <w:spacing w:line="46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firstLine="560"/>
        <w:keepLines w:val="0"/>
        <w:keepNext w:val="0"/>
        <w:pageBreakBefore w:val="0"/>
        <w:spacing w:line="46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46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本企业对上述声明内容的真实性负责。如有虚假，将依法承担相应责任。</w:t>
      </w:r>
      <w:r/>
    </w:p>
    <w:p>
      <w:pPr>
        <w:ind w:firstLine="560"/>
        <w:spacing w:line="48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jc w:val="right"/>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企业名称（加盖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电子公章）：</w:t>
      </w:r>
      <w:r/>
    </w:p>
    <w:p>
      <w:pPr>
        <w:ind w:firstLine="504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r/>
    </w:p>
    <w:p>
      <w:pPr>
        <w:pStyle w:val="950"/>
        <w:ind w:firstLine="600"/>
      </w:pPr>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备注：</w:t>
      </w:r>
      <w:r>
        <w:rPr>
          <w:rFonts w:ascii="仿宋_GB2312" w:hAnsi="仿宋_GB2312" w:eastAsia="仿宋_GB2312" w:cs="仿宋_GB2312"/>
          <w:sz w:val="28"/>
          <w:szCs w:val="28"/>
        </w:rPr>
        <w:t xml:space="preserve">1.</w:t>
      </w:r>
      <w:r>
        <w:rPr>
          <w:rFonts w:hint="eastAsia" w:ascii="仿宋_GB2312" w:hAnsi="仿宋_GB2312" w:eastAsia="仿宋_GB2312" w:cs="仿宋_GB2312"/>
          <w:sz w:val="28"/>
          <w:szCs w:val="28"/>
        </w:rPr>
        <w:t xml:space="preserve">从业人员、营业收入、资产总额填报上一年度数据，无上一年度数据的新成立企业可不填报；</w:t>
      </w:r>
      <w:r/>
    </w:p>
    <w:p>
      <w:pPr>
        <w:ind w:firstLine="560"/>
        <w:spacing w:line="480" w:lineRule="exact"/>
        <w:rPr>
          <w:rFonts w:ascii="仿宋_GB2312" w:hAnsi="仿宋_GB2312" w:eastAsia="仿宋_GB2312" w:cs="仿宋_GB2312"/>
          <w:b/>
          <w:sz w:val="28"/>
          <w:szCs w:val="28"/>
        </w:rPr>
      </w:pPr>
      <w:r>
        <w:rPr>
          <w:rFonts w:ascii="仿宋_GB2312" w:hAnsi="仿宋_GB2312" w:eastAsia="仿宋_GB2312" w:cs="仿宋_GB2312"/>
          <w:sz w:val="28"/>
          <w:szCs w:val="28"/>
        </w:rPr>
        <w:t xml:space="preserve">2.</w:t>
      </w:r>
      <w:r>
        <w:rPr>
          <w:rFonts w:hint="eastAsia" w:ascii="仿宋_GB2312" w:hAnsi="仿宋_GB2312" w:eastAsia="仿宋_GB2312" w:cs="仿宋_GB2312"/>
          <w:b/>
          <w:bCs/>
          <w:sz w:val="28"/>
          <w:szCs w:val="28"/>
          <w:u w:val="single"/>
        </w:rPr>
        <w:t xml:space="preserve">入围供应商的《中小企业声明函》将随入围结果同时公告，接受社会监督。</w:t>
      </w:r>
      <w:r/>
    </w:p>
    <w:p>
      <w:pPr>
        <w:jc w:val="center"/>
        <w:spacing w:line="520" w:lineRule="exact"/>
        <w:rPr>
          <w:rFonts w:ascii="黑体" w:hAnsi="黑体" w:eastAsia="黑体" w:cs="黑体"/>
          <w:i/>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黑体" w:hAnsi="黑体" w:eastAsia="黑体" w:cs="黑体"/>
          <w:i/>
          <w:sz w:val="28"/>
          <w:szCs w:val="28"/>
          <w:u w:val="single"/>
        </w:rPr>
      </w:r>
      <w:r/>
    </w:p>
    <w:p>
      <w:pPr>
        <w:jc w:val="center"/>
        <w:spacing w:line="520" w:lineRule="exact"/>
        <w:rPr>
          <w:rFonts w:ascii="黑体" w:hAnsi="黑体" w:eastAsia="黑体" w:cs="黑体"/>
          <w:i w:val="0"/>
          <w:iCs/>
          <w:sz w:val="28"/>
          <w:szCs w:val="28"/>
          <w:u w:val="none"/>
        </w:rPr>
      </w:pPr>
      <w:r>
        <w:rPr>
          <w:rFonts w:hint="eastAsia" w:ascii="黑体" w:hAnsi="黑体" w:eastAsia="黑体" w:cs="黑体"/>
          <w:i w:val="0"/>
          <w:iCs/>
          <w:sz w:val="28"/>
          <w:szCs w:val="28"/>
          <w:u w:val="none"/>
        </w:rPr>
        <w:t xml:space="preserve">十三、残疾人福利性单位声明函（分包号：</w:t>
      </w:r>
      <w:r>
        <w:rPr>
          <w:rFonts w:ascii="黑体" w:hAnsi="黑体" w:eastAsia="黑体" w:cs="黑体"/>
          <w:i w:val="0"/>
          <w:iCs/>
          <w:sz w:val="28"/>
          <w:szCs w:val="28"/>
          <w:u w:val="none"/>
        </w:rPr>
        <w:t xml:space="preserve">***</w:t>
      </w:r>
      <w:r>
        <w:rPr>
          <w:rFonts w:hint="eastAsia" w:ascii="黑体" w:hAnsi="黑体" w:eastAsia="黑体" w:cs="黑体"/>
          <w:i w:val="0"/>
          <w:iCs/>
          <w:sz w:val="28"/>
          <w:szCs w:val="28"/>
          <w:u w:val="none"/>
        </w:rPr>
        <w:t xml:space="preserve">）（如需要）</w:t>
      </w:r>
      <w:r/>
    </w:p>
    <w:p>
      <w:pPr>
        <w:pStyle w:val="950"/>
        <w:ind w:firstLine="600"/>
      </w:pPr>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本单位郑重声明，根据《财政部民政部中国残疾人联合会关于促进残疾人就业政府采购政策的通知》（财库〔</w:t>
      </w:r>
      <w:r>
        <w:rPr>
          <w:rFonts w:ascii="仿宋_GB2312" w:hAnsi="仿宋_GB2312" w:eastAsia="仿宋_GB2312" w:cs="仿宋_GB2312"/>
          <w:sz w:val="28"/>
          <w:szCs w:val="28"/>
        </w:rPr>
        <w:t xml:space="preserve">2017</w:t>
      </w:r>
      <w:r>
        <w:rPr>
          <w:rFonts w:hint="eastAsia" w:ascii="仿宋_GB2312" w:hAnsi="仿宋_GB2312" w:eastAsia="仿宋_GB2312" w:cs="仿宋_GB2312"/>
          <w:sz w:val="28"/>
          <w:szCs w:val="28"/>
        </w:rPr>
        <w:t xml:space="preserve">〕</w:t>
      </w:r>
      <w:r>
        <w:rPr>
          <w:rFonts w:ascii="仿宋_GB2312" w:hAnsi="仿宋_GB2312" w:eastAsia="仿宋_GB2312" w:cs="仿宋_GB2312"/>
          <w:sz w:val="28"/>
          <w:szCs w:val="28"/>
        </w:rPr>
        <w:t xml:space="preserve"> 141</w:t>
      </w:r>
      <w:r>
        <w:rPr>
          <w:rFonts w:hint="eastAsia" w:ascii="仿宋_GB2312" w:hAnsi="仿宋_GB2312" w:eastAsia="仿宋_GB2312" w:cs="仿宋_GB2312"/>
          <w:sz w:val="28"/>
          <w:szCs w:val="28"/>
        </w:rPr>
        <w:t xml:space="preserve">号）的规定，本单位为符合条件的残疾人福利性单位，且本单位参加兴化市政务服务中心组织的采购编号为</w:t>
      </w:r>
      <w:r>
        <w:rPr>
          <w:rFonts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u w:val="single"/>
        </w:rPr>
        <w:t xml:space="preserve">（项目名称）</w:t>
      </w:r>
      <w:r>
        <w:rPr>
          <w:rFonts w:hint="eastAsia" w:ascii="仿宋_GB2312" w:hAnsi="仿宋_GB2312" w:eastAsia="仿宋_GB2312" w:cs="仿宋_GB2312"/>
          <w:sz w:val="28"/>
          <w:szCs w:val="28"/>
        </w:rPr>
        <w:t xml:space="preserve">的框架协议采购活动，活动提供本单位制造的服务，或者提供其他残疾人福利性单位制造的服务（不包括使用非残疾人福利性单位注册商标的货物）。</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（备注：</w:t>
      </w:r>
      <w:r>
        <w:rPr>
          <w:rFonts w:ascii="仿宋_GB2312" w:hAnsi="仿宋_GB2312" w:eastAsia="仿宋_GB2312" w:cs="仿宋_GB2312"/>
          <w:sz w:val="28"/>
          <w:szCs w:val="28"/>
        </w:rPr>
        <w:t xml:space="preserve">1</w:t>
      </w:r>
      <w:r>
        <w:rPr>
          <w:rFonts w:hint="eastAsia" w:ascii="仿宋_GB2312" w:hAnsi="仿宋_GB2312" w:eastAsia="仿宋_GB2312" w:cs="仿宋_GB2312"/>
          <w:sz w:val="28"/>
          <w:szCs w:val="28"/>
        </w:rPr>
        <w:t xml:space="preserve">、供应商如不提供此声明函，价格将不做相应扣除。</w:t>
      </w:r>
      <w:r>
        <w:rPr>
          <w:rFonts w:ascii="仿宋_GB2312" w:hAnsi="仿宋_GB2312" w:eastAsia="仿宋_GB2312" w:cs="仿宋_GB2312"/>
          <w:sz w:val="28"/>
          <w:szCs w:val="28"/>
        </w:rPr>
        <w:t xml:space="preserve">2</w:t>
      </w:r>
      <w:r>
        <w:rPr>
          <w:rFonts w:hint="eastAsia" w:ascii="仿宋_GB2312" w:hAnsi="仿宋_GB2312" w:eastAsia="仿宋_GB2312" w:cs="仿宋_GB2312"/>
          <w:sz w:val="28"/>
          <w:szCs w:val="28"/>
        </w:rPr>
        <w:t xml:space="preserve">、入围供应商为残疾人福利单位的，此声明函将随入围结果同时公告，接受社会监督）</w:t>
      </w:r>
      <w:r/>
    </w:p>
    <w:p>
      <w:pPr>
        <w:ind w:firstLine="584"/>
        <w:spacing w:line="520" w:lineRule="exact"/>
        <w:rPr>
          <w:rFonts w:ascii="仿宋_GB2312" w:hAnsi="仿宋_GB2312" w:eastAsia="仿宋_GB2312" w:cs="仿宋_GB2312"/>
          <w:spacing w:val="6"/>
          <w:sz w:val="28"/>
          <w:szCs w:val="28"/>
        </w:rPr>
      </w:pPr>
      <w:r>
        <w:rPr>
          <w:rFonts w:ascii="仿宋_GB2312" w:hAnsi="仿宋_GB2312" w:eastAsia="仿宋_GB2312" w:cs="仿宋_GB2312"/>
          <w:spacing w:val="6"/>
          <w:sz w:val="28"/>
          <w:szCs w:val="28"/>
        </w:rPr>
      </w:r>
      <w:r/>
    </w:p>
    <w:p>
      <w:pPr>
        <w:ind w:firstLine="560"/>
        <w:jc w:val="center"/>
        <w:spacing w:line="520" w:lineRule="exact"/>
        <w:tabs>
          <w:tab w:val="left" w:pos="48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供应商全称（加盖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电子公章）：</w:t>
      </w:r>
      <w:r/>
    </w:p>
    <w:p>
      <w:pPr>
        <w:ind w:firstLine="560"/>
        <w:jc w:val="center"/>
        <w:spacing w:line="520" w:lineRule="exact"/>
        <w:tabs>
          <w:tab w:val="left" w:pos="48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u w:val="single"/>
        </w:rPr>
        <w:t xml:space="preserve">说明：如供应商非“残疾人福利性单位”，本项请直接上传“我单位非残疾人福利性单位”。无需填报本声明函。</w:t>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2"/>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bookmarkEnd w:id="99"/>
      <w:r/>
      <w:r/>
    </w:p>
    <w:p>
      <w:pPr>
        <w:jc w:val="center"/>
        <w:spacing w:line="520" w:lineRule="exact"/>
        <w:rPr>
          <w:rFonts w:ascii="黑体" w:hAnsi="黑体" w:eastAsia="黑体" w:cs="黑体"/>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黑体" w:hAnsi="黑体" w:eastAsia="黑体" w:cs="黑体"/>
          <w:sz w:val="28"/>
          <w:szCs w:val="28"/>
          <w:u w:val="single"/>
        </w:rPr>
      </w:r>
      <w:r/>
    </w:p>
    <w:p>
      <w:pPr>
        <w:jc w:val="center"/>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十四、可供租赁车辆清单</w:t>
      </w:r>
      <w:r/>
    </w:p>
    <w:p>
      <w:pPr>
        <w:jc w:val="center"/>
        <w:spacing w:line="520" w:lineRule="exact"/>
      </w:pPr>
      <w:r/>
      <w:r/>
    </w:p>
    <w:p>
      <w:pPr>
        <w:ind w:firstLine="420"/>
        <w:spacing w:line="400" w:lineRule="exact"/>
        <w:rPr>
          <w:rFonts w:ascii="黑体" w:eastAsia="黑体"/>
          <w:bCs/>
          <w:sz w:val="24"/>
          <w:szCs w:val="24"/>
        </w:rPr>
        <w:outlineLvl w:val="0"/>
      </w:pPr>
      <w:r>
        <w:rPr>
          <w:rFonts w:hint="eastAsia" w:ascii="黑体" w:eastAsia="黑体"/>
          <w:bCs/>
          <w:sz w:val="24"/>
          <w:szCs w:val="24"/>
        </w:rPr>
        <w:t xml:space="preserve">项目名称：</w:t>
      </w:r>
      <w:r/>
    </w:p>
    <w:p>
      <w:pPr>
        <w:ind w:firstLine="420"/>
        <w:spacing w:line="400" w:lineRule="exact"/>
        <w:rPr>
          <w:rFonts w:ascii="黑体" w:eastAsia="黑体"/>
          <w:bCs/>
          <w:sz w:val="24"/>
          <w:szCs w:val="24"/>
        </w:rPr>
        <w:outlineLvl w:val="0"/>
      </w:pPr>
      <w:r>
        <w:rPr>
          <w:rFonts w:hint="eastAsia" w:ascii="黑体" w:eastAsia="黑体"/>
          <w:bCs/>
          <w:sz w:val="24"/>
          <w:szCs w:val="24"/>
        </w:rPr>
        <w:t xml:space="preserve">项目编号：                                          分包号：</w:t>
      </w:r>
      <w:r>
        <w:rPr>
          <w:rFonts w:ascii="黑体" w:eastAsia="黑体"/>
          <w:bCs/>
          <w:sz w:val="24"/>
          <w:szCs w:val="24"/>
        </w:rPr>
        <w:t xml:space="preserve">***</w:t>
      </w:r>
      <w:r/>
    </w:p>
    <w:tbl>
      <w:tblPr>
        <w:tblStyle w:val="918"/>
        <w:tblW w:w="938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57" w:type="dxa"/>
          <w:top w:w="57" w:type="dxa"/>
          <w:right w:w="57" w:type="dxa"/>
          <w:bottom w:w="57" w:type="dxa"/>
        </w:tblCellMar>
        <w:tblLook w:val="04A0" w:firstRow="1" w:lastRow="0" w:firstColumn="1" w:lastColumn="0" w:noHBand="0" w:noVBand="1"/>
      </w:tblPr>
      <w:tblGrid>
        <w:gridCol w:w="1247"/>
        <w:gridCol w:w="731"/>
        <w:gridCol w:w="1601"/>
        <w:gridCol w:w="1410"/>
        <w:gridCol w:w="885"/>
        <w:gridCol w:w="1237"/>
        <w:gridCol w:w="978"/>
        <w:gridCol w:w="1291"/>
      </w:tblGrid>
      <w:tr>
        <w:trPr>
          <w:jc w:val="center"/>
          <w:trHeight w:val="767"/>
        </w:trPr>
        <w:tc>
          <w:tcPr>
            <w:tcBorders>
              <w:top w:val="single" w:color="auto" w:sz="12" w:space="0"/>
            </w:tcBorders>
            <w:tcW w:w="1247" w:type="dxa"/>
            <w:vAlign w:val="center"/>
            <w:textDirection w:val="lrTb"/>
            <w:noWrap w:val="false"/>
          </w:tcPr>
          <w:p>
            <w:pPr>
              <w:jc w:val="center"/>
              <w:rPr>
                <w:rFonts w:ascii="黑体" w:hAnsi="黑体" w:eastAsia="黑体" w:cs="黑体"/>
              </w:rPr>
            </w:pPr>
            <w:r>
              <w:rPr>
                <w:rFonts w:hint="eastAsia" w:ascii="黑体" w:hAnsi="黑体" w:eastAsia="黑体" w:cs="黑体"/>
                <w:sz w:val="24"/>
                <w:szCs w:val="24"/>
              </w:rPr>
              <w:t xml:space="preserve">车辆类型</w:t>
            </w:r>
            <w:r/>
          </w:p>
        </w:tc>
        <w:tc>
          <w:tcPr>
            <w:tcBorders>
              <w:top w:val="single" w:color="auto" w:sz="12" w:space="0"/>
            </w:tcBorders>
            <w:tcW w:w="731" w:type="dxa"/>
            <w:vAlign w:val="center"/>
            <w:textDirection w:val="lrTb"/>
            <w:noWrap w:val="false"/>
          </w:tcPr>
          <w:p>
            <w:pPr>
              <w:jc w:val="center"/>
              <w:rPr>
                <w:rFonts w:ascii="黑体" w:hAnsi="黑体" w:eastAsia="黑体" w:cs="黑体"/>
                <w:sz w:val="24"/>
                <w:szCs w:val="24"/>
              </w:rPr>
            </w:pPr>
            <w:r>
              <w:rPr>
                <w:rFonts w:hint="eastAsia" w:ascii="黑体" w:hAnsi="黑体" w:eastAsia="黑体" w:cs="黑体"/>
                <w:sz w:val="24"/>
                <w:szCs w:val="24"/>
              </w:rPr>
              <w:t xml:space="preserve">序号</w:t>
            </w:r>
            <w:r/>
          </w:p>
        </w:tc>
        <w:tc>
          <w:tcPr>
            <w:tcBorders>
              <w:top w:val="single" w:color="auto" w:sz="12" w:space="0"/>
            </w:tcBorders>
            <w:tcW w:w="1601" w:type="dxa"/>
            <w:vAlign w:val="center"/>
            <w:textDirection w:val="lrTb"/>
            <w:noWrap w:val="false"/>
          </w:tcPr>
          <w:p>
            <w:pPr>
              <w:jc w:val="center"/>
              <w:rPr>
                <w:rFonts w:ascii="黑体" w:hAnsi="黑体" w:eastAsia="黑体" w:cs="黑体"/>
                <w:sz w:val="24"/>
                <w:szCs w:val="24"/>
              </w:rPr>
            </w:pPr>
            <w:r>
              <w:rPr>
                <w:rFonts w:hint="eastAsia" w:ascii="黑体" w:hAnsi="黑体" w:eastAsia="黑体" w:cs="黑体"/>
                <w:sz w:val="24"/>
                <w:szCs w:val="24"/>
              </w:rPr>
              <w:t xml:space="preserve">车牌号</w:t>
            </w:r>
            <w:r/>
          </w:p>
        </w:tc>
        <w:tc>
          <w:tcPr>
            <w:tcBorders>
              <w:top w:val="single" w:color="auto" w:sz="12" w:space="0"/>
            </w:tcBorders>
            <w:tcW w:w="1410" w:type="dxa"/>
            <w:vAlign w:val="center"/>
            <w:textDirection w:val="lrTb"/>
            <w:noWrap w:val="false"/>
          </w:tcPr>
          <w:p>
            <w:pPr>
              <w:jc w:val="center"/>
              <w:rPr>
                <w:rFonts w:ascii="黑体" w:hAnsi="黑体" w:eastAsia="黑体" w:cs="黑体"/>
                <w:sz w:val="24"/>
                <w:szCs w:val="24"/>
              </w:rPr>
            </w:pPr>
            <w:r>
              <w:rPr>
                <w:rFonts w:hint="eastAsia" w:ascii="黑体" w:hAnsi="黑体" w:eastAsia="黑体" w:cs="黑体"/>
                <w:sz w:val="24"/>
                <w:szCs w:val="24"/>
              </w:rPr>
              <w:t xml:space="preserve">品牌型号</w:t>
            </w:r>
            <w:r/>
          </w:p>
        </w:tc>
        <w:tc>
          <w:tcPr>
            <w:tcBorders>
              <w:top w:val="single" w:color="auto" w:sz="12" w:space="0"/>
            </w:tcBorders>
            <w:tcW w:w="885" w:type="dxa"/>
            <w:vAlign w:val="center"/>
            <w:textDirection w:val="lrTb"/>
            <w:noWrap w:val="false"/>
          </w:tcPr>
          <w:p>
            <w:pPr>
              <w:jc w:val="center"/>
              <w:rPr>
                <w:rFonts w:ascii="黑体" w:hAnsi="黑体" w:eastAsia="黑体" w:cs="黑体"/>
                <w:sz w:val="24"/>
                <w:szCs w:val="24"/>
              </w:rPr>
            </w:pPr>
            <w:r>
              <w:rPr>
                <w:rFonts w:hint="eastAsia" w:ascii="黑体" w:hAnsi="黑体" w:eastAsia="黑体" w:cs="黑体"/>
                <w:sz w:val="24"/>
                <w:szCs w:val="24"/>
              </w:rPr>
              <w:t xml:space="preserve">座位数</w:t>
            </w:r>
            <w:r/>
          </w:p>
        </w:tc>
        <w:tc>
          <w:tcPr>
            <w:tcBorders>
              <w:top w:val="single" w:color="auto" w:sz="12" w:space="0"/>
            </w:tcBorders>
            <w:tcW w:w="1237" w:type="dxa"/>
            <w:vAlign w:val="center"/>
            <w:textDirection w:val="lrTb"/>
            <w:noWrap w:val="false"/>
          </w:tcPr>
          <w:p>
            <w:pPr>
              <w:jc w:val="center"/>
              <w:rPr>
                <w:rFonts w:ascii="黑体" w:hAnsi="黑体" w:eastAsia="黑体" w:cs="黑体"/>
                <w:sz w:val="24"/>
                <w:szCs w:val="24"/>
              </w:rPr>
            </w:pPr>
            <w:r>
              <w:rPr>
                <w:rFonts w:hint="eastAsia" w:ascii="黑体" w:hAnsi="黑体" w:eastAsia="黑体" w:cs="黑体"/>
                <w:sz w:val="24"/>
                <w:szCs w:val="24"/>
              </w:rPr>
              <w:t xml:space="preserve">使用性质</w:t>
            </w:r>
            <w:r/>
          </w:p>
        </w:tc>
        <w:tc>
          <w:tcPr>
            <w:tcBorders>
              <w:top w:val="single" w:color="auto" w:sz="12" w:space="0"/>
            </w:tcBorders>
            <w:tcW w:w="978" w:type="dxa"/>
            <w:vAlign w:val="center"/>
            <w:textDirection w:val="lrTb"/>
            <w:noWrap w:val="false"/>
          </w:tcPr>
          <w:p>
            <w:pPr>
              <w:jc w:val="center"/>
              <w:rPr>
                <w:rFonts w:ascii="黑体" w:hAnsi="黑体" w:eastAsia="黑体" w:cs="黑体"/>
                <w:sz w:val="24"/>
                <w:szCs w:val="24"/>
              </w:rPr>
            </w:pPr>
            <w:r>
              <w:rPr>
                <w:rFonts w:hint="eastAsia" w:ascii="黑体" w:hAnsi="黑体" w:eastAsia="黑体" w:cs="黑体"/>
                <w:sz w:val="24"/>
                <w:szCs w:val="24"/>
              </w:rPr>
              <w:t xml:space="preserve">车龄</w:t>
            </w:r>
            <w:r/>
          </w:p>
        </w:tc>
        <w:tc>
          <w:tcPr>
            <w:tcBorders>
              <w:top w:val="single" w:color="auto" w:sz="12" w:space="0"/>
            </w:tcBorders>
            <w:tcW w:w="1291" w:type="dxa"/>
            <w:vAlign w:val="center"/>
            <w:textDirection w:val="lrTb"/>
            <w:noWrap w:val="false"/>
          </w:tcPr>
          <w:p>
            <w:pPr>
              <w:jc w:val="center"/>
              <w:rPr>
                <w:rFonts w:ascii="黑体" w:hAnsi="黑体" w:eastAsia="黑体" w:cs="黑体"/>
                <w:sz w:val="24"/>
                <w:szCs w:val="24"/>
              </w:rPr>
            </w:pPr>
            <w:r>
              <w:rPr>
                <w:rFonts w:hint="eastAsia" w:ascii="黑体" w:hAnsi="黑体" w:eastAsia="黑体" w:cs="黑体"/>
                <w:sz w:val="24"/>
                <w:szCs w:val="24"/>
              </w:rPr>
              <w:t xml:space="preserve">新能源车</w:t>
            </w:r>
            <w:r/>
          </w:p>
          <w:p>
            <w:pPr>
              <w:jc w:val="center"/>
              <w:rPr>
                <w:rFonts w:ascii="黑体" w:hAnsi="黑体" w:eastAsia="黑体" w:cs="黑体"/>
                <w:sz w:val="24"/>
                <w:szCs w:val="24"/>
              </w:rPr>
            </w:pPr>
            <w:r>
              <w:rPr>
                <w:rFonts w:hint="eastAsia" w:ascii="黑体" w:hAnsi="黑体" w:eastAsia="黑体" w:cs="黑体"/>
                <w:sz w:val="24"/>
                <w:szCs w:val="24"/>
              </w:rPr>
              <w:t xml:space="preserve">（是或否）</w:t>
            </w:r>
            <w:r/>
          </w:p>
        </w:tc>
      </w:tr>
      <w:tr>
        <w:trPr>
          <w:jc w:val="center"/>
          <w:trHeight w:val="438"/>
        </w:trPr>
        <w:tc>
          <w:tcPr>
            <w:tcW w:w="1247" w:type="dxa"/>
            <w:vAlign w:val="center"/>
            <w:textDirection w:val="lrTb"/>
            <w:noWrap w:val="false"/>
          </w:tcPr>
          <w:p>
            <w:pPr>
              <w:jc w:val="center"/>
              <w:rPr>
                <w:rFonts w:ascii="宋体"/>
                <w:sz w:val="24"/>
                <w:szCs w:val="24"/>
              </w:rPr>
            </w:pPr>
            <w:r>
              <w:rPr>
                <w:rFonts w:ascii="宋体"/>
                <w:sz w:val="24"/>
                <w:szCs w:val="24"/>
              </w:rPr>
            </w:r>
            <w:r/>
          </w:p>
        </w:tc>
        <w:tc>
          <w:tcPr>
            <w:tcW w:w="731" w:type="dxa"/>
            <w:textDirection w:val="lrTb"/>
            <w:noWrap w:val="false"/>
          </w:tcPr>
          <w:p>
            <w:pPr>
              <w:jc w:val="center"/>
              <w:rPr>
                <w:rFonts w:ascii="宋体"/>
                <w:sz w:val="24"/>
                <w:szCs w:val="24"/>
              </w:rPr>
            </w:pPr>
            <w:r>
              <w:rPr>
                <w:rFonts w:ascii="宋体"/>
                <w:sz w:val="24"/>
                <w:szCs w:val="24"/>
              </w:rPr>
            </w:r>
            <w:r/>
          </w:p>
        </w:tc>
        <w:tc>
          <w:tcPr>
            <w:tcW w:w="1601" w:type="dxa"/>
            <w:textDirection w:val="lrTb"/>
            <w:noWrap w:val="false"/>
          </w:tcPr>
          <w:p>
            <w:pPr>
              <w:jc w:val="center"/>
              <w:rPr>
                <w:rFonts w:ascii="宋体"/>
                <w:sz w:val="24"/>
                <w:szCs w:val="24"/>
              </w:rPr>
            </w:pPr>
            <w:r>
              <w:rPr>
                <w:rFonts w:ascii="宋体"/>
                <w:sz w:val="24"/>
                <w:szCs w:val="24"/>
              </w:rPr>
            </w:r>
            <w:r/>
          </w:p>
        </w:tc>
        <w:tc>
          <w:tcPr>
            <w:tcW w:w="1410" w:type="dxa"/>
            <w:textDirection w:val="lrTb"/>
            <w:noWrap w:val="false"/>
          </w:tcPr>
          <w:p>
            <w:pPr>
              <w:jc w:val="center"/>
              <w:rPr>
                <w:rFonts w:ascii="宋体"/>
                <w:sz w:val="24"/>
                <w:szCs w:val="24"/>
              </w:rPr>
            </w:pPr>
            <w:r>
              <w:rPr>
                <w:rFonts w:ascii="宋体"/>
                <w:sz w:val="24"/>
                <w:szCs w:val="24"/>
              </w:rPr>
            </w:r>
            <w:r/>
          </w:p>
        </w:tc>
        <w:tc>
          <w:tcPr>
            <w:tcW w:w="885" w:type="dxa"/>
            <w:textDirection w:val="lrTb"/>
            <w:noWrap w:val="false"/>
          </w:tcPr>
          <w:p>
            <w:pPr>
              <w:jc w:val="center"/>
              <w:rPr>
                <w:rFonts w:ascii="宋体"/>
                <w:sz w:val="24"/>
                <w:szCs w:val="24"/>
              </w:rPr>
            </w:pPr>
            <w:r>
              <w:rPr>
                <w:rFonts w:ascii="宋体"/>
                <w:sz w:val="24"/>
                <w:szCs w:val="24"/>
              </w:rPr>
            </w:r>
            <w:r/>
          </w:p>
        </w:tc>
        <w:tc>
          <w:tcPr>
            <w:tcW w:w="1237" w:type="dxa"/>
            <w:textDirection w:val="lrTb"/>
            <w:noWrap w:val="false"/>
          </w:tcPr>
          <w:p>
            <w:pPr>
              <w:jc w:val="center"/>
              <w:rPr>
                <w:rFonts w:ascii="宋体"/>
                <w:sz w:val="24"/>
                <w:szCs w:val="24"/>
              </w:rPr>
            </w:pPr>
            <w:r>
              <w:rPr>
                <w:rFonts w:ascii="宋体"/>
                <w:sz w:val="24"/>
                <w:szCs w:val="24"/>
              </w:rPr>
            </w:r>
            <w:r/>
          </w:p>
        </w:tc>
        <w:tc>
          <w:tcPr>
            <w:tcW w:w="978" w:type="dxa"/>
            <w:textDirection w:val="lrTb"/>
            <w:noWrap w:val="false"/>
          </w:tcPr>
          <w:p>
            <w:pPr>
              <w:jc w:val="center"/>
              <w:rPr>
                <w:rFonts w:ascii="宋体"/>
                <w:sz w:val="24"/>
                <w:szCs w:val="24"/>
              </w:rPr>
            </w:pPr>
            <w:r>
              <w:rPr>
                <w:rFonts w:ascii="宋体"/>
                <w:sz w:val="24"/>
                <w:szCs w:val="24"/>
              </w:rPr>
            </w:r>
            <w:r/>
          </w:p>
        </w:tc>
        <w:tc>
          <w:tcPr>
            <w:tcW w:w="1291" w:type="dxa"/>
            <w:textDirection w:val="lrTb"/>
            <w:noWrap w:val="false"/>
          </w:tcPr>
          <w:p>
            <w:pPr>
              <w:jc w:val="center"/>
              <w:rPr>
                <w:rFonts w:ascii="宋体"/>
                <w:sz w:val="24"/>
                <w:szCs w:val="24"/>
              </w:rPr>
            </w:pPr>
            <w:r>
              <w:rPr>
                <w:rFonts w:ascii="宋体"/>
                <w:sz w:val="24"/>
                <w:szCs w:val="24"/>
              </w:rPr>
            </w:r>
            <w:r/>
          </w:p>
        </w:tc>
      </w:tr>
      <w:tr>
        <w:trPr>
          <w:jc w:val="center"/>
          <w:trHeight w:val="438"/>
        </w:trPr>
        <w:tc>
          <w:tcPr>
            <w:tcW w:w="1247" w:type="dxa"/>
            <w:vAlign w:val="center"/>
            <w:textDirection w:val="lrTb"/>
            <w:noWrap w:val="false"/>
          </w:tcPr>
          <w:p>
            <w:pPr>
              <w:jc w:val="center"/>
              <w:rPr>
                <w:rFonts w:ascii="宋体"/>
                <w:sz w:val="24"/>
                <w:szCs w:val="24"/>
              </w:rPr>
            </w:pPr>
            <w:r>
              <w:rPr>
                <w:rFonts w:ascii="宋体"/>
                <w:sz w:val="24"/>
                <w:szCs w:val="24"/>
              </w:rPr>
            </w:r>
            <w:r/>
          </w:p>
        </w:tc>
        <w:tc>
          <w:tcPr>
            <w:tcW w:w="731" w:type="dxa"/>
            <w:textDirection w:val="lrTb"/>
            <w:noWrap w:val="false"/>
          </w:tcPr>
          <w:p>
            <w:pPr>
              <w:jc w:val="center"/>
              <w:rPr>
                <w:rFonts w:ascii="宋体"/>
                <w:sz w:val="24"/>
                <w:szCs w:val="24"/>
              </w:rPr>
            </w:pPr>
            <w:r>
              <w:rPr>
                <w:rFonts w:ascii="宋体"/>
                <w:sz w:val="24"/>
                <w:szCs w:val="24"/>
              </w:rPr>
            </w:r>
            <w:r/>
          </w:p>
        </w:tc>
        <w:tc>
          <w:tcPr>
            <w:tcW w:w="1601" w:type="dxa"/>
            <w:textDirection w:val="lrTb"/>
            <w:noWrap w:val="false"/>
          </w:tcPr>
          <w:p>
            <w:pPr>
              <w:jc w:val="center"/>
              <w:rPr>
                <w:rFonts w:ascii="宋体"/>
                <w:sz w:val="24"/>
                <w:szCs w:val="24"/>
              </w:rPr>
            </w:pPr>
            <w:r>
              <w:rPr>
                <w:rFonts w:ascii="宋体"/>
                <w:sz w:val="24"/>
                <w:szCs w:val="24"/>
              </w:rPr>
            </w:r>
            <w:r/>
          </w:p>
        </w:tc>
        <w:tc>
          <w:tcPr>
            <w:tcW w:w="1410" w:type="dxa"/>
            <w:textDirection w:val="lrTb"/>
            <w:noWrap w:val="false"/>
          </w:tcPr>
          <w:p>
            <w:pPr>
              <w:jc w:val="center"/>
              <w:rPr>
                <w:rFonts w:ascii="宋体"/>
                <w:sz w:val="24"/>
                <w:szCs w:val="24"/>
              </w:rPr>
            </w:pPr>
            <w:r>
              <w:rPr>
                <w:rFonts w:ascii="宋体"/>
                <w:sz w:val="24"/>
                <w:szCs w:val="24"/>
              </w:rPr>
            </w:r>
            <w:r/>
          </w:p>
        </w:tc>
        <w:tc>
          <w:tcPr>
            <w:tcW w:w="885" w:type="dxa"/>
            <w:textDirection w:val="lrTb"/>
            <w:noWrap w:val="false"/>
          </w:tcPr>
          <w:p>
            <w:pPr>
              <w:jc w:val="center"/>
              <w:rPr>
                <w:rFonts w:ascii="宋体"/>
                <w:sz w:val="24"/>
                <w:szCs w:val="24"/>
              </w:rPr>
            </w:pPr>
            <w:r>
              <w:rPr>
                <w:rFonts w:ascii="宋体"/>
                <w:sz w:val="24"/>
                <w:szCs w:val="24"/>
              </w:rPr>
            </w:r>
            <w:r/>
          </w:p>
        </w:tc>
        <w:tc>
          <w:tcPr>
            <w:tcW w:w="1237" w:type="dxa"/>
            <w:textDirection w:val="lrTb"/>
            <w:noWrap w:val="false"/>
          </w:tcPr>
          <w:p>
            <w:pPr>
              <w:jc w:val="center"/>
              <w:rPr>
                <w:rFonts w:ascii="宋体"/>
                <w:sz w:val="24"/>
                <w:szCs w:val="24"/>
              </w:rPr>
            </w:pPr>
            <w:r>
              <w:rPr>
                <w:rFonts w:ascii="宋体"/>
                <w:sz w:val="24"/>
                <w:szCs w:val="24"/>
              </w:rPr>
            </w:r>
            <w:r/>
          </w:p>
        </w:tc>
        <w:tc>
          <w:tcPr>
            <w:tcW w:w="978" w:type="dxa"/>
            <w:textDirection w:val="lrTb"/>
            <w:noWrap w:val="false"/>
          </w:tcPr>
          <w:p>
            <w:pPr>
              <w:jc w:val="center"/>
              <w:rPr>
                <w:rFonts w:ascii="宋体"/>
                <w:sz w:val="24"/>
                <w:szCs w:val="24"/>
              </w:rPr>
            </w:pPr>
            <w:r>
              <w:rPr>
                <w:rFonts w:ascii="宋体"/>
                <w:sz w:val="24"/>
                <w:szCs w:val="24"/>
              </w:rPr>
            </w:r>
            <w:r/>
          </w:p>
        </w:tc>
        <w:tc>
          <w:tcPr>
            <w:tcW w:w="1291" w:type="dxa"/>
            <w:textDirection w:val="lrTb"/>
            <w:noWrap w:val="false"/>
          </w:tcPr>
          <w:p>
            <w:pPr>
              <w:jc w:val="center"/>
              <w:rPr>
                <w:rFonts w:ascii="宋体"/>
                <w:sz w:val="24"/>
                <w:szCs w:val="24"/>
              </w:rPr>
            </w:pPr>
            <w:r>
              <w:rPr>
                <w:rFonts w:ascii="宋体"/>
                <w:sz w:val="24"/>
                <w:szCs w:val="24"/>
              </w:rPr>
            </w:r>
            <w:r/>
          </w:p>
        </w:tc>
      </w:tr>
      <w:tr>
        <w:trPr>
          <w:jc w:val="center"/>
          <w:trHeight w:val="438"/>
        </w:trPr>
        <w:tc>
          <w:tcPr>
            <w:tcW w:w="1247" w:type="dxa"/>
            <w:vAlign w:val="center"/>
            <w:textDirection w:val="lrTb"/>
            <w:noWrap w:val="false"/>
          </w:tcPr>
          <w:p>
            <w:pPr>
              <w:jc w:val="center"/>
              <w:rPr>
                <w:rFonts w:ascii="宋体"/>
                <w:sz w:val="24"/>
                <w:szCs w:val="24"/>
              </w:rPr>
            </w:pPr>
            <w:r>
              <w:rPr>
                <w:rFonts w:ascii="宋体"/>
                <w:sz w:val="24"/>
                <w:szCs w:val="24"/>
              </w:rPr>
            </w:r>
            <w:r/>
          </w:p>
        </w:tc>
        <w:tc>
          <w:tcPr>
            <w:tcW w:w="731" w:type="dxa"/>
            <w:textDirection w:val="lrTb"/>
            <w:noWrap w:val="false"/>
          </w:tcPr>
          <w:p>
            <w:pPr>
              <w:jc w:val="center"/>
              <w:rPr>
                <w:rFonts w:ascii="宋体"/>
                <w:sz w:val="24"/>
                <w:szCs w:val="24"/>
              </w:rPr>
            </w:pPr>
            <w:r>
              <w:rPr>
                <w:rFonts w:ascii="宋体"/>
                <w:sz w:val="24"/>
                <w:szCs w:val="24"/>
              </w:rPr>
            </w:r>
            <w:r/>
          </w:p>
        </w:tc>
        <w:tc>
          <w:tcPr>
            <w:tcW w:w="1601" w:type="dxa"/>
            <w:textDirection w:val="lrTb"/>
            <w:noWrap w:val="false"/>
          </w:tcPr>
          <w:p>
            <w:pPr>
              <w:jc w:val="center"/>
              <w:rPr>
                <w:rFonts w:ascii="宋体"/>
                <w:sz w:val="24"/>
                <w:szCs w:val="24"/>
              </w:rPr>
            </w:pPr>
            <w:r>
              <w:rPr>
                <w:rFonts w:ascii="宋体"/>
                <w:sz w:val="24"/>
                <w:szCs w:val="24"/>
              </w:rPr>
            </w:r>
            <w:r/>
          </w:p>
        </w:tc>
        <w:tc>
          <w:tcPr>
            <w:tcW w:w="1410" w:type="dxa"/>
            <w:textDirection w:val="lrTb"/>
            <w:noWrap w:val="false"/>
          </w:tcPr>
          <w:p>
            <w:pPr>
              <w:jc w:val="center"/>
              <w:rPr>
                <w:rFonts w:ascii="宋体"/>
                <w:sz w:val="24"/>
                <w:szCs w:val="24"/>
              </w:rPr>
            </w:pPr>
            <w:r>
              <w:rPr>
                <w:rFonts w:ascii="宋体"/>
                <w:sz w:val="24"/>
                <w:szCs w:val="24"/>
              </w:rPr>
            </w:r>
            <w:r/>
          </w:p>
        </w:tc>
        <w:tc>
          <w:tcPr>
            <w:tcW w:w="885" w:type="dxa"/>
            <w:textDirection w:val="lrTb"/>
            <w:noWrap w:val="false"/>
          </w:tcPr>
          <w:p>
            <w:pPr>
              <w:jc w:val="center"/>
              <w:rPr>
                <w:rFonts w:ascii="宋体"/>
                <w:sz w:val="24"/>
                <w:szCs w:val="24"/>
              </w:rPr>
            </w:pPr>
            <w:r>
              <w:rPr>
                <w:rFonts w:ascii="宋体"/>
                <w:sz w:val="24"/>
                <w:szCs w:val="24"/>
              </w:rPr>
            </w:r>
            <w:r/>
          </w:p>
        </w:tc>
        <w:tc>
          <w:tcPr>
            <w:tcW w:w="1237" w:type="dxa"/>
            <w:textDirection w:val="lrTb"/>
            <w:noWrap w:val="false"/>
          </w:tcPr>
          <w:p>
            <w:pPr>
              <w:jc w:val="center"/>
              <w:rPr>
                <w:rFonts w:ascii="宋体"/>
                <w:sz w:val="24"/>
                <w:szCs w:val="24"/>
              </w:rPr>
            </w:pPr>
            <w:r>
              <w:rPr>
                <w:rFonts w:ascii="宋体"/>
                <w:sz w:val="24"/>
                <w:szCs w:val="24"/>
              </w:rPr>
            </w:r>
            <w:r/>
          </w:p>
        </w:tc>
        <w:tc>
          <w:tcPr>
            <w:tcW w:w="978" w:type="dxa"/>
            <w:textDirection w:val="lrTb"/>
            <w:noWrap w:val="false"/>
          </w:tcPr>
          <w:p>
            <w:pPr>
              <w:jc w:val="center"/>
              <w:rPr>
                <w:rFonts w:ascii="宋体"/>
                <w:sz w:val="24"/>
                <w:szCs w:val="24"/>
              </w:rPr>
            </w:pPr>
            <w:r>
              <w:rPr>
                <w:rFonts w:ascii="宋体"/>
                <w:sz w:val="24"/>
                <w:szCs w:val="24"/>
              </w:rPr>
            </w:r>
            <w:r/>
          </w:p>
        </w:tc>
        <w:tc>
          <w:tcPr>
            <w:tcW w:w="1291" w:type="dxa"/>
            <w:textDirection w:val="lrTb"/>
            <w:noWrap w:val="false"/>
          </w:tcPr>
          <w:p>
            <w:pPr>
              <w:jc w:val="center"/>
              <w:rPr>
                <w:rFonts w:ascii="宋体"/>
                <w:sz w:val="24"/>
                <w:szCs w:val="24"/>
              </w:rPr>
            </w:pPr>
            <w:r>
              <w:rPr>
                <w:rFonts w:ascii="宋体"/>
                <w:sz w:val="24"/>
                <w:szCs w:val="24"/>
              </w:rPr>
            </w:r>
            <w:r/>
          </w:p>
        </w:tc>
      </w:tr>
      <w:tr>
        <w:trPr>
          <w:jc w:val="center"/>
          <w:trHeight w:val="438"/>
        </w:trPr>
        <w:tc>
          <w:tcPr>
            <w:tcW w:w="1247" w:type="dxa"/>
            <w:vAlign w:val="center"/>
            <w:textDirection w:val="lrTb"/>
            <w:noWrap w:val="false"/>
          </w:tcPr>
          <w:p>
            <w:pPr>
              <w:jc w:val="center"/>
              <w:rPr>
                <w:rFonts w:ascii="宋体"/>
                <w:sz w:val="24"/>
                <w:szCs w:val="24"/>
              </w:rPr>
            </w:pPr>
            <w:r>
              <w:rPr>
                <w:rFonts w:ascii="宋体"/>
                <w:sz w:val="24"/>
                <w:szCs w:val="24"/>
              </w:rPr>
            </w:r>
            <w:r/>
          </w:p>
        </w:tc>
        <w:tc>
          <w:tcPr>
            <w:tcW w:w="731" w:type="dxa"/>
            <w:textDirection w:val="lrTb"/>
            <w:noWrap w:val="false"/>
          </w:tcPr>
          <w:p>
            <w:pPr>
              <w:jc w:val="center"/>
              <w:rPr>
                <w:rFonts w:ascii="宋体"/>
                <w:sz w:val="24"/>
                <w:szCs w:val="24"/>
              </w:rPr>
            </w:pPr>
            <w:r>
              <w:rPr>
                <w:rFonts w:ascii="宋体"/>
                <w:sz w:val="24"/>
                <w:szCs w:val="24"/>
              </w:rPr>
            </w:r>
            <w:r/>
          </w:p>
        </w:tc>
        <w:tc>
          <w:tcPr>
            <w:tcW w:w="1601" w:type="dxa"/>
            <w:textDirection w:val="lrTb"/>
            <w:noWrap w:val="false"/>
          </w:tcPr>
          <w:p>
            <w:pPr>
              <w:jc w:val="center"/>
              <w:rPr>
                <w:rFonts w:ascii="宋体"/>
                <w:sz w:val="24"/>
                <w:szCs w:val="24"/>
              </w:rPr>
            </w:pPr>
            <w:r>
              <w:rPr>
                <w:rFonts w:ascii="宋体"/>
                <w:sz w:val="24"/>
                <w:szCs w:val="24"/>
              </w:rPr>
            </w:r>
            <w:r/>
          </w:p>
        </w:tc>
        <w:tc>
          <w:tcPr>
            <w:tcW w:w="1410" w:type="dxa"/>
            <w:textDirection w:val="lrTb"/>
            <w:noWrap w:val="false"/>
          </w:tcPr>
          <w:p>
            <w:pPr>
              <w:jc w:val="center"/>
              <w:rPr>
                <w:rFonts w:ascii="宋体"/>
                <w:sz w:val="24"/>
                <w:szCs w:val="24"/>
              </w:rPr>
            </w:pPr>
            <w:r>
              <w:rPr>
                <w:rFonts w:ascii="宋体"/>
                <w:sz w:val="24"/>
                <w:szCs w:val="24"/>
              </w:rPr>
            </w:r>
            <w:r/>
          </w:p>
        </w:tc>
        <w:tc>
          <w:tcPr>
            <w:tcW w:w="885" w:type="dxa"/>
            <w:textDirection w:val="lrTb"/>
            <w:noWrap w:val="false"/>
          </w:tcPr>
          <w:p>
            <w:pPr>
              <w:jc w:val="center"/>
              <w:rPr>
                <w:rFonts w:ascii="宋体"/>
                <w:sz w:val="24"/>
                <w:szCs w:val="24"/>
              </w:rPr>
            </w:pPr>
            <w:r>
              <w:rPr>
                <w:rFonts w:ascii="宋体"/>
                <w:sz w:val="24"/>
                <w:szCs w:val="24"/>
              </w:rPr>
            </w:r>
            <w:r/>
          </w:p>
        </w:tc>
        <w:tc>
          <w:tcPr>
            <w:tcW w:w="1237" w:type="dxa"/>
            <w:textDirection w:val="lrTb"/>
            <w:noWrap w:val="false"/>
          </w:tcPr>
          <w:p>
            <w:pPr>
              <w:jc w:val="center"/>
              <w:rPr>
                <w:rFonts w:ascii="宋体"/>
                <w:sz w:val="24"/>
                <w:szCs w:val="24"/>
              </w:rPr>
            </w:pPr>
            <w:r>
              <w:rPr>
                <w:rFonts w:ascii="宋体"/>
                <w:sz w:val="24"/>
                <w:szCs w:val="24"/>
              </w:rPr>
            </w:r>
            <w:r/>
          </w:p>
        </w:tc>
        <w:tc>
          <w:tcPr>
            <w:tcW w:w="978" w:type="dxa"/>
            <w:textDirection w:val="lrTb"/>
            <w:noWrap w:val="false"/>
          </w:tcPr>
          <w:p>
            <w:pPr>
              <w:jc w:val="center"/>
              <w:rPr>
                <w:rFonts w:ascii="宋体"/>
                <w:sz w:val="24"/>
                <w:szCs w:val="24"/>
              </w:rPr>
            </w:pPr>
            <w:r>
              <w:rPr>
                <w:rFonts w:ascii="宋体"/>
                <w:sz w:val="24"/>
                <w:szCs w:val="24"/>
              </w:rPr>
            </w:r>
            <w:r/>
          </w:p>
        </w:tc>
        <w:tc>
          <w:tcPr>
            <w:tcW w:w="1291" w:type="dxa"/>
            <w:textDirection w:val="lrTb"/>
            <w:noWrap w:val="false"/>
          </w:tcPr>
          <w:p>
            <w:pPr>
              <w:jc w:val="center"/>
              <w:rPr>
                <w:rFonts w:ascii="宋体"/>
                <w:sz w:val="24"/>
                <w:szCs w:val="24"/>
              </w:rPr>
            </w:pPr>
            <w:r>
              <w:rPr>
                <w:rFonts w:ascii="宋体"/>
                <w:sz w:val="24"/>
                <w:szCs w:val="24"/>
              </w:rPr>
            </w:r>
            <w:r/>
          </w:p>
        </w:tc>
      </w:tr>
      <w:tr>
        <w:trPr>
          <w:jc w:val="center"/>
          <w:trHeight w:val="438"/>
        </w:trPr>
        <w:tc>
          <w:tcPr>
            <w:tcW w:w="1247" w:type="dxa"/>
            <w:vAlign w:val="center"/>
            <w:textDirection w:val="lrTb"/>
            <w:noWrap w:val="false"/>
          </w:tcPr>
          <w:p>
            <w:pPr>
              <w:jc w:val="center"/>
              <w:rPr>
                <w:rFonts w:ascii="宋体"/>
                <w:sz w:val="24"/>
                <w:szCs w:val="24"/>
              </w:rPr>
            </w:pPr>
            <w:r>
              <w:rPr>
                <w:rFonts w:ascii="宋体"/>
                <w:sz w:val="24"/>
                <w:szCs w:val="24"/>
              </w:rPr>
            </w:r>
            <w:r/>
          </w:p>
        </w:tc>
        <w:tc>
          <w:tcPr>
            <w:tcW w:w="731" w:type="dxa"/>
            <w:textDirection w:val="lrTb"/>
            <w:noWrap w:val="false"/>
          </w:tcPr>
          <w:p>
            <w:pPr>
              <w:jc w:val="center"/>
              <w:rPr>
                <w:rFonts w:ascii="宋体"/>
                <w:sz w:val="24"/>
                <w:szCs w:val="24"/>
              </w:rPr>
            </w:pPr>
            <w:r>
              <w:rPr>
                <w:rFonts w:ascii="宋体"/>
                <w:sz w:val="24"/>
                <w:szCs w:val="24"/>
              </w:rPr>
            </w:r>
            <w:r/>
          </w:p>
        </w:tc>
        <w:tc>
          <w:tcPr>
            <w:tcW w:w="1601" w:type="dxa"/>
            <w:vAlign w:val="center"/>
            <w:textDirection w:val="lrTb"/>
            <w:noWrap w:val="false"/>
          </w:tcPr>
          <w:p>
            <w:pPr>
              <w:jc w:val="center"/>
              <w:rPr>
                <w:rFonts w:ascii="宋体"/>
                <w:sz w:val="24"/>
                <w:szCs w:val="24"/>
              </w:rPr>
            </w:pPr>
            <w:r>
              <w:rPr>
                <w:rFonts w:ascii="宋体"/>
                <w:sz w:val="24"/>
                <w:szCs w:val="24"/>
              </w:rPr>
            </w:r>
            <w:r/>
          </w:p>
        </w:tc>
        <w:tc>
          <w:tcPr>
            <w:tcW w:w="1410" w:type="dxa"/>
            <w:vAlign w:val="center"/>
            <w:textDirection w:val="lrTb"/>
            <w:noWrap w:val="false"/>
          </w:tcPr>
          <w:p>
            <w:pPr>
              <w:jc w:val="center"/>
              <w:rPr>
                <w:rFonts w:ascii="宋体"/>
                <w:sz w:val="24"/>
                <w:szCs w:val="24"/>
              </w:rPr>
            </w:pPr>
            <w:r>
              <w:rPr>
                <w:rFonts w:ascii="宋体"/>
                <w:sz w:val="24"/>
                <w:szCs w:val="24"/>
              </w:rPr>
            </w:r>
            <w:r/>
          </w:p>
        </w:tc>
        <w:tc>
          <w:tcPr>
            <w:tcW w:w="885" w:type="dxa"/>
            <w:vAlign w:val="center"/>
            <w:textDirection w:val="lrTb"/>
            <w:noWrap w:val="false"/>
          </w:tcPr>
          <w:p>
            <w:pPr>
              <w:jc w:val="center"/>
              <w:rPr>
                <w:rFonts w:ascii="宋体"/>
                <w:sz w:val="24"/>
                <w:szCs w:val="24"/>
              </w:rPr>
            </w:pPr>
            <w:r>
              <w:rPr>
                <w:rFonts w:ascii="宋体"/>
                <w:sz w:val="24"/>
                <w:szCs w:val="24"/>
              </w:rPr>
            </w:r>
            <w:r/>
          </w:p>
        </w:tc>
        <w:tc>
          <w:tcPr>
            <w:tcW w:w="1237" w:type="dxa"/>
            <w:textDirection w:val="lrTb"/>
            <w:noWrap w:val="false"/>
          </w:tcPr>
          <w:p>
            <w:pPr>
              <w:jc w:val="center"/>
              <w:rPr>
                <w:rFonts w:ascii="宋体"/>
                <w:sz w:val="24"/>
                <w:szCs w:val="24"/>
              </w:rPr>
            </w:pPr>
            <w:r>
              <w:rPr>
                <w:rFonts w:ascii="宋体"/>
                <w:sz w:val="24"/>
                <w:szCs w:val="24"/>
              </w:rPr>
            </w:r>
            <w:r/>
          </w:p>
        </w:tc>
        <w:tc>
          <w:tcPr>
            <w:tcW w:w="978" w:type="dxa"/>
            <w:textDirection w:val="lrTb"/>
            <w:noWrap w:val="false"/>
          </w:tcPr>
          <w:p>
            <w:pPr>
              <w:jc w:val="center"/>
              <w:rPr>
                <w:rFonts w:ascii="宋体"/>
                <w:sz w:val="24"/>
                <w:szCs w:val="24"/>
              </w:rPr>
            </w:pPr>
            <w:r>
              <w:rPr>
                <w:rFonts w:ascii="宋体"/>
                <w:sz w:val="24"/>
                <w:szCs w:val="24"/>
              </w:rPr>
            </w:r>
            <w:r/>
          </w:p>
        </w:tc>
        <w:tc>
          <w:tcPr>
            <w:tcW w:w="1291" w:type="dxa"/>
            <w:vAlign w:val="center"/>
            <w:textDirection w:val="lrTb"/>
            <w:noWrap w:val="false"/>
          </w:tcPr>
          <w:p>
            <w:pPr>
              <w:jc w:val="center"/>
              <w:rPr>
                <w:rFonts w:ascii="宋体"/>
                <w:sz w:val="24"/>
                <w:szCs w:val="24"/>
              </w:rPr>
            </w:pPr>
            <w:r>
              <w:rPr>
                <w:rFonts w:ascii="宋体"/>
                <w:sz w:val="24"/>
                <w:szCs w:val="24"/>
              </w:rPr>
            </w:r>
            <w:r/>
          </w:p>
        </w:tc>
      </w:tr>
      <w:tr>
        <w:trPr>
          <w:jc w:val="center"/>
          <w:trHeight w:val="438"/>
        </w:trPr>
        <w:tc>
          <w:tcPr>
            <w:tcW w:w="1247" w:type="dxa"/>
            <w:vAlign w:val="center"/>
            <w:textDirection w:val="lrTb"/>
            <w:noWrap w:val="false"/>
          </w:tcPr>
          <w:p>
            <w:pPr>
              <w:jc w:val="center"/>
              <w:rPr>
                <w:rFonts w:ascii="宋体"/>
                <w:sz w:val="24"/>
                <w:szCs w:val="24"/>
              </w:rPr>
            </w:pPr>
            <w:r>
              <w:rPr>
                <w:rFonts w:ascii="宋体"/>
                <w:sz w:val="24"/>
                <w:szCs w:val="24"/>
              </w:rPr>
            </w:r>
            <w:r/>
          </w:p>
        </w:tc>
        <w:tc>
          <w:tcPr>
            <w:tcW w:w="731" w:type="dxa"/>
            <w:textDirection w:val="lrTb"/>
            <w:noWrap w:val="false"/>
          </w:tcPr>
          <w:p>
            <w:pPr>
              <w:jc w:val="center"/>
              <w:rPr>
                <w:rFonts w:ascii="宋体"/>
                <w:sz w:val="24"/>
                <w:szCs w:val="24"/>
              </w:rPr>
            </w:pPr>
            <w:r>
              <w:rPr>
                <w:rFonts w:ascii="宋体"/>
                <w:sz w:val="24"/>
                <w:szCs w:val="24"/>
              </w:rPr>
            </w:r>
            <w:r/>
          </w:p>
        </w:tc>
        <w:tc>
          <w:tcPr>
            <w:tcW w:w="1601" w:type="dxa"/>
            <w:textDirection w:val="lrTb"/>
            <w:noWrap w:val="false"/>
          </w:tcPr>
          <w:p>
            <w:pPr>
              <w:jc w:val="center"/>
              <w:rPr>
                <w:rFonts w:ascii="宋体"/>
                <w:sz w:val="24"/>
                <w:szCs w:val="24"/>
              </w:rPr>
            </w:pPr>
            <w:r>
              <w:rPr>
                <w:rFonts w:ascii="宋体"/>
                <w:sz w:val="24"/>
                <w:szCs w:val="24"/>
              </w:rPr>
            </w:r>
            <w:r/>
          </w:p>
        </w:tc>
        <w:tc>
          <w:tcPr>
            <w:tcW w:w="1410" w:type="dxa"/>
            <w:textDirection w:val="lrTb"/>
            <w:noWrap w:val="false"/>
          </w:tcPr>
          <w:p>
            <w:pPr>
              <w:jc w:val="center"/>
              <w:rPr>
                <w:rFonts w:ascii="宋体"/>
                <w:sz w:val="24"/>
                <w:szCs w:val="24"/>
              </w:rPr>
            </w:pPr>
            <w:r>
              <w:rPr>
                <w:rFonts w:ascii="宋体"/>
                <w:sz w:val="24"/>
                <w:szCs w:val="24"/>
              </w:rPr>
            </w:r>
            <w:r/>
          </w:p>
        </w:tc>
        <w:tc>
          <w:tcPr>
            <w:tcW w:w="885" w:type="dxa"/>
            <w:textDirection w:val="lrTb"/>
            <w:noWrap w:val="false"/>
          </w:tcPr>
          <w:p>
            <w:pPr>
              <w:jc w:val="center"/>
              <w:rPr>
                <w:rFonts w:ascii="宋体"/>
                <w:sz w:val="24"/>
                <w:szCs w:val="24"/>
              </w:rPr>
            </w:pPr>
            <w:r>
              <w:rPr>
                <w:rFonts w:ascii="宋体"/>
                <w:sz w:val="24"/>
                <w:szCs w:val="24"/>
              </w:rPr>
            </w:r>
            <w:r/>
          </w:p>
        </w:tc>
        <w:tc>
          <w:tcPr>
            <w:tcW w:w="1237" w:type="dxa"/>
            <w:textDirection w:val="lrTb"/>
            <w:noWrap w:val="false"/>
          </w:tcPr>
          <w:p>
            <w:pPr>
              <w:jc w:val="center"/>
              <w:rPr>
                <w:rFonts w:ascii="宋体"/>
                <w:sz w:val="24"/>
                <w:szCs w:val="24"/>
              </w:rPr>
            </w:pPr>
            <w:r>
              <w:rPr>
                <w:rFonts w:ascii="宋体"/>
                <w:sz w:val="24"/>
                <w:szCs w:val="24"/>
              </w:rPr>
            </w:r>
            <w:r/>
          </w:p>
        </w:tc>
        <w:tc>
          <w:tcPr>
            <w:tcW w:w="978" w:type="dxa"/>
            <w:textDirection w:val="lrTb"/>
            <w:noWrap w:val="false"/>
          </w:tcPr>
          <w:p>
            <w:pPr>
              <w:jc w:val="center"/>
              <w:rPr>
                <w:rFonts w:ascii="宋体"/>
                <w:sz w:val="24"/>
                <w:szCs w:val="24"/>
              </w:rPr>
            </w:pPr>
            <w:r>
              <w:rPr>
                <w:rFonts w:ascii="宋体"/>
                <w:sz w:val="24"/>
                <w:szCs w:val="24"/>
              </w:rPr>
            </w:r>
            <w:r/>
          </w:p>
        </w:tc>
        <w:tc>
          <w:tcPr>
            <w:tcW w:w="1291" w:type="dxa"/>
            <w:textDirection w:val="lrTb"/>
            <w:noWrap w:val="false"/>
          </w:tcPr>
          <w:p>
            <w:pPr>
              <w:jc w:val="center"/>
              <w:rPr>
                <w:rFonts w:ascii="宋体"/>
                <w:sz w:val="24"/>
                <w:szCs w:val="24"/>
              </w:rPr>
            </w:pPr>
            <w:r>
              <w:rPr>
                <w:rFonts w:ascii="宋体"/>
                <w:sz w:val="24"/>
                <w:szCs w:val="24"/>
              </w:rPr>
            </w:r>
            <w:r/>
          </w:p>
        </w:tc>
      </w:tr>
      <w:tr>
        <w:trPr>
          <w:jc w:val="center"/>
          <w:trHeight w:val="438"/>
        </w:trPr>
        <w:tc>
          <w:tcPr>
            <w:tcW w:w="1247" w:type="dxa"/>
            <w:vAlign w:val="center"/>
            <w:textDirection w:val="lrTb"/>
            <w:noWrap w:val="false"/>
          </w:tcPr>
          <w:p>
            <w:pPr>
              <w:jc w:val="center"/>
              <w:rPr>
                <w:rFonts w:ascii="宋体"/>
                <w:sz w:val="24"/>
                <w:szCs w:val="24"/>
              </w:rPr>
            </w:pPr>
            <w:r>
              <w:rPr>
                <w:rFonts w:ascii="宋体"/>
                <w:sz w:val="24"/>
                <w:szCs w:val="24"/>
              </w:rPr>
            </w:r>
            <w:r/>
          </w:p>
        </w:tc>
        <w:tc>
          <w:tcPr>
            <w:tcW w:w="731" w:type="dxa"/>
            <w:textDirection w:val="lrTb"/>
            <w:noWrap w:val="false"/>
          </w:tcPr>
          <w:p>
            <w:pPr>
              <w:jc w:val="center"/>
              <w:rPr>
                <w:rFonts w:ascii="宋体"/>
                <w:sz w:val="24"/>
                <w:szCs w:val="24"/>
              </w:rPr>
            </w:pPr>
            <w:r>
              <w:rPr>
                <w:rFonts w:ascii="宋体"/>
                <w:sz w:val="24"/>
                <w:szCs w:val="24"/>
              </w:rPr>
            </w:r>
            <w:r/>
          </w:p>
        </w:tc>
        <w:tc>
          <w:tcPr>
            <w:tcW w:w="1601" w:type="dxa"/>
            <w:textDirection w:val="lrTb"/>
            <w:noWrap w:val="false"/>
          </w:tcPr>
          <w:p>
            <w:pPr>
              <w:jc w:val="center"/>
              <w:rPr>
                <w:rFonts w:ascii="宋体"/>
                <w:sz w:val="24"/>
                <w:szCs w:val="24"/>
              </w:rPr>
            </w:pPr>
            <w:r>
              <w:rPr>
                <w:rFonts w:ascii="宋体"/>
                <w:sz w:val="24"/>
                <w:szCs w:val="24"/>
              </w:rPr>
            </w:r>
            <w:r/>
          </w:p>
        </w:tc>
        <w:tc>
          <w:tcPr>
            <w:tcW w:w="1410" w:type="dxa"/>
            <w:textDirection w:val="lrTb"/>
            <w:noWrap w:val="false"/>
          </w:tcPr>
          <w:p>
            <w:pPr>
              <w:jc w:val="center"/>
              <w:rPr>
                <w:rFonts w:ascii="宋体"/>
                <w:sz w:val="24"/>
                <w:szCs w:val="24"/>
              </w:rPr>
            </w:pPr>
            <w:r>
              <w:rPr>
                <w:rFonts w:ascii="宋体"/>
                <w:sz w:val="24"/>
                <w:szCs w:val="24"/>
              </w:rPr>
            </w:r>
            <w:r/>
          </w:p>
        </w:tc>
        <w:tc>
          <w:tcPr>
            <w:tcW w:w="885" w:type="dxa"/>
            <w:textDirection w:val="lrTb"/>
            <w:noWrap w:val="false"/>
          </w:tcPr>
          <w:p>
            <w:pPr>
              <w:jc w:val="center"/>
              <w:rPr>
                <w:rFonts w:ascii="宋体"/>
                <w:sz w:val="24"/>
                <w:szCs w:val="24"/>
              </w:rPr>
            </w:pPr>
            <w:r>
              <w:rPr>
                <w:rFonts w:ascii="宋体"/>
                <w:sz w:val="24"/>
                <w:szCs w:val="24"/>
              </w:rPr>
            </w:r>
            <w:r/>
          </w:p>
        </w:tc>
        <w:tc>
          <w:tcPr>
            <w:tcW w:w="1237" w:type="dxa"/>
            <w:textDirection w:val="lrTb"/>
            <w:noWrap w:val="false"/>
          </w:tcPr>
          <w:p>
            <w:pPr>
              <w:jc w:val="center"/>
              <w:rPr>
                <w:rFonts w:ascii="宋体"/>
                <w:sz w:val="24"/>
                <w:szCs w:val="24"/>
              </w:rPr>
            </w:pPr>
            <w:r>
              <w:rPr>
                <w:rFonts w:ascii="宋体"/>
                <w:sz w:val="24"/>
                <w:szCs w:val="24"/>
              </w:rPr>
            </w:r>
            <w:r/>
          </w:p>
        </w:tc>
        <w:tc>
          <w:tcPr>
            <w:tcW w:w="978" w:type="dxa"/>
            <w:textDirection w:val="lrTb"/>
            <w:noWrap w:val="false"/>
          </w:tcPr>
          <w:p>
            <w:pPr>
              <w:jc w:val="center"/>
              <w:rPr>
                <w:rFonts w:ascii="宋体"/>
                <w:sz w:val="24"/>
                <w:szCs w:val="24"/>
              </w:rPr>
            </w:pPr>
            <w:r>
              <w:rPr>
                <w:rFonts w:ascii="宋体"/>
                <w:sz w:val="24"/>
                <w:szCs w:val="24"/>
              </w:rPr>
            </w:r>
            <w:r/>
          </w:p>
        </w:tc>
        <w:tc>
          <w:tcPr>
            <w:tcW w:w="1291" w:type="dxa"/>
            <w:textDirection w:val="lrTb"/>
            <w:noWrap w:val="false"/>
          </w:tcPr>
          <w:p>
            <w:pPr>
              <w:jc w:val="center"/>
              <w:rPr>
                <w:rFonts w:ascii="宋体"/>
                <w:sz w:val="24"/>
                <w:szCs w:val="24"/>
              </w:rPr>
            </w:pPr>
            <w:r>
              <w:rPr>
                <w:rFonts w:ascii="宋体"/>
                <w:sz w:val="24"/>
                <w:szCs w:val="24"/>
              </w:rPr>
            </w:r>
            <w:r/>
          </w:p>
        </w:tc>
      </w:tr>
      <w:tr>
        <w:trPr>
          <w:jc w:val="center"/>
          <w:trHeight w:val="438"/>
        </w:trPr>
        <w:tc>
          <w:tcPr>
            <w:tcW w:w="1247" w:type="dxa"/>
            <w:vAlign w:val="center"/>
            <w:textDirection w:val="lrTb"/>
            <w:noWrap w:val="false"/>
          </w:tcPr>
          <w:p>
            <w:pPr>
              <w:jc w:val="center"/>
              <w:rPr>
                <w:rFonts w:ascii="宋体"/>
                <w:sz w:val="24"/>
                <w:szCs w:val="24"/>
              </w:rPr>
            </w:pPr>
            <w:r>
              <w:rPr>
                <w:rFonts w:ascii="宋体"/>
                <w:sz w:val="24"/>
                <w:szCs w:val="24"/>
              </w:rPr>
            </w:r>
            <w:r/>
          </w:p>
        </w:tc>
        <w:tc>
          <w:tcPr>
            <w:tcW w:w="731" w:type="dxa"/>
            <w:textDirection w:val="lrTb"/>
            <w:noWrap w:val="false"/>
          </w:tcPr>
          <w:p>
            <w:pPr>
              <w:jc w:val="center"/>
              <w:rPr>
                <w:rFonts w:ascii="宋体"/>
                <w:sz w:val="24"/>
                <w:szCs w:val="24"/>
              </w:rPr>
            </w:pPr>
            <w:r>
              <w:rPr>
                <w:rFonts w:ascii="宋体"/>
                <w:sz w:val="24"/>
                <w:szCs w:val="24"/>
              </w:rPr>
            </w:r>
            <w:r/>
          </w:p>
        </w:tc>
        <w:tc>
          <w:tcPr>
            <w:tcW w:w="1601" w:type="dxa"/>
            <w:textDirection w:val="lrTb"/>
            <w:noWrap w:val="false"/>
          </w:tcPr>
          <w:p>
            <w:pPr>
              <w:jc w:val="center"/>
              <w:rPr>
                <w:rFonts w:ascii="宋体"/>
                <w:sz w:val="24"/>
                <w:szCs w:val="24"/>
              </w:rPr>
            </w:pPr>
            <w:r>
              <w:rPr>
                <w:rFonts w:ascii="宋体"/>
                <w:sz w:val="24"/>
                <w:szCs w:val="24"/>
              </w:rPr>
            </w:r>
            <w:r/>
          </w:p>
        </w:tc>
        <w:tc>
          <w:tcPr>
            <w:tcW w:w="1410" w:type="dxa"/>
            <w:textDirection w:val="lrTb"/>
            <w:noWrap w:val="false"/>
          </w:tcPr>
          <w:p>
            <w:pPr>
              <w:jc w:val="center"/>
              <w:rPr>
                <w:rFonts w:ascii="宋体"/>
                <w:sz w:val="24"/>
                <w:szCs w:val="24"/>
              </w:rPr>
            </w:pPr>
            <w:r>
              <w:rPr>
                <w:rFonts w:ascii="宋体"/>
                <w:sz w:val="24"/>
                <w:szCs w:val="24"/>
              </w:rPr>
            </w:r>
            <w:r/>
          </w:p>
        </w:tc>
        <w:tc>
          <w:tcPr>
            <w:tcW w:w="885" w:type="dxa"/>
            <w:textDirection w:val="lrTb"/>
            <w:noWrap w:val="false"/>
          </w:tcPr>
          <w:p>
            <w:pPr>
              <w:jc w:val="center"/>
              <w:rPr>
                <w:rFonts w:ascii="宋体"/>
                <w:sz w:val="24"/>
                <w:szCs w:val="24"/>
              </w:rPr>
            </w:pPr>
            <w:r>
              <w:rPr>
                <w:rFonts w:ascii="宋体"/>
                <w:sz w:val="24"/>
                <w:szCs w:val="24"/>
              </w:rPr>
            </w:r>
            <w:r/>
          </w:p>
        </w:tc>
        <w:tc>
          <w:tcPr>
            <w:tcW w:w="1237" w:type="dxa"/>
            <w:textDirection w:val="lrTb"/>
            <w:noWrap w:val="false"/>
          </w:tcPr>
          <w:p>
            <w:pPr>
              <w:jc w:val="center"/>
              <w:rPr>
                <w:rFonts w:ascii="宋体"/>
                <w:sz w:val="24"/>
                <w:szCs w:val="24"/>
              </w:rPr>
            </w:pPr>
            <w:r>
              <w:rPr>
                <w:rFonts w:ascii="宋体"/>
                <w:sz w:val="24"/>
                <w:szCs w:val="24"/>
              </w:rPr>
            </w:r>
            <w:r/>
          </w:p>
        </w:tc>
        <w:tc>
          <w:tcPr>
            <w:tcW w:w="978" w:type="dxa"/>
            <w:textDirection w:val="lrTb"/>
            <w:noWrap w:val="false"/>
          </w:tcPr>
          <w:p>
            <w:pPr>
              <w:jc w:val="center"/>
              <w:rPr>
                <w:rFonts w:ascii="宋体"/>
                <w:sz w:val="24"/>
                <w:szCs w:val="24"/>
              </w:rPr>
            </w:pPr>
            <w:r>
              <w:rPr>
                <w:rFonts w:ascii="宋体"/>
                <w:sz w:val="24"/>
                <w:szCs w:val="24"/>
              </w:rPr>
            </w:r>
            <w:r/>
          </w:p>
        </w:tc>
        <w:tc>
          <w:tcPr>
            <w:tcW w:w="1291" w:type="dxa"/>
            <w:textDirection w:val="lrTb"/>
            <w:noWrap w:val="false"/>
          </w:tcPr>
          <w:p>
            <w:pPr>
              <w:jc w:val="center"/>
              <w:rPr>
                <w:rFonts w:ascii="宋体"/>
                <w:sz w:val="24"/>
                <w:szCs w:val="24"/>
              </w:rPr>
            </w:pPr>
            <w:r>
              <w:rPr>
                <w:rFonts w:ascii="宋体"/>
                <w:sz w:val="24"/>
                <w:szCs w:val="24"/>
              </w:rPr>
            </w:r>
            <w:r/>
          </w:p>
        </w:tc>
      </w:tr>
      <w:tr>
        <w:trPr>
          <w:jc w:val="center"/>
          <w:trHeight w:val="438"/>
        </w:trPr>
        <w:tc>
          <w:tcPr>
            <w:tcW w:w="1247" w:type="dxa"/>
            <w:vAlign w:val="center"/>
            <w:textDirection w:val="lrTb"/>
            <w:noWrap w:val="false"/>
          </w:tcPr>
          <w:p>
            <w:pPr>
              <w:jc w:val="center"/>
              <w:rPr>
                <w:rFonts w:ascii="宋体"/>
                <w:sz w:val="24"/>
                <w:szCs w:val="24"/>
              </w:rPr>
            </w:pPr>
            <w:r>
              <w:rPr>
                <w:rFonts w:ascii="宋体"/>
                <w:sz w:val="24"/>
                <w:szCs w:val="24"/>
              </w:rPr>
            </w:r>
            <w:r/>
          </w:p>
        </w:tc>
        <w:tc>
          <w:tcPr>
            <w:tcW w:w="731" w:type="dxa"/>
            <w:textDirection w:val="lrTb"/>
            <w:noWrap w:val="false"/>
          </w:tcPr>
          <w:p>
            <w:pPr>
              <w:jc w:val="center"/>
              <w:rPr>
                <w:rFonts w:ascii="宋体"/>
                <w:sz w:val="24"/>
                <w:szCs w:val="24"/>
              </w:rPr>
            </w:pPr>
            <w:r>
              <w:rPr>
                <w:rFonts w:ascii="宋体"/>
                <w:sz w:val="24"/>
                <w:szCs w:val="24"/>
              </w:rPr>
            </w:r>
            <w:r/>
          </w:p>
        </w:tc>
        <w:tc>
          <w:tcPr>
            <w:tcW w:w="1601" w:type="dxa"/>
            <w:textDirection w:val="lrTb"/>
            <w:noWrap w:val="false"/>
          </w:tcPr>
          <w:p>
            <w:pPr>
              <w:jc w:val="center"/>
              <w:rPr>
                <w:rFonts w:ascii="宋体"/>
                <w:sz w:val="24"/>
                <w:szCs w:val="24"/>
              </w:rPr>
            </w:pPr>
            <w:r>
              <w:rPr>
                <w:rFonts w:ascii="宋体"/>
                <w:sz w:val="24"/>
                <w:szCs w:val="24"/>
              </w:rPr>
            </w:r>
            <w:r/>
          </w:p>
        </w:tc>
        <w:tc>
          <w:tcPr>
            <w:tcW w:w="1410" w:type="dxa"/>
            <w:textDirection w:val="lrTb"/>
            <w:noWrap w:val="false"/>
          </w:tcPr>
          <w:p>
            <w:pPr>
              <w:jc w:val="center"/>
              <w:rPr>
                <w:rFonts w:ascii="宋体"/>
                <w:sz w:val="24"/>
                <w:szCs w:val="24"/>
              </w:rPr>
            </w:pPr>
            <w:r>
              <w:rPr>
                <w:rFonts w:ascii="宋体"/>
                <w:sz w:val="24"/>
                <w:szCs w:val="24"/>
              </w:rPr>
            </w:r>
            <w:r/>
          </w:p>
        </w:tc>
        <w:tc>
          <w:tcPr>
            <w:tcW w:w="885" w:type="dxa"/>
            <w:textDirection w:val="lrTb"/>
            <w:noWrap w:val="false"/>
          </w:tcPr>
          <w:p>
            <w:pPr>
              <w:jc w:val="center"/>
              <w:rPr>
                <w:rFonts w:ascii="宋体"/>
                <w:sz w:val="24"/>
                <w:szCs w:val="24"/>
              </w:rPr>
            </w:pPr>
            <w:r>
              <w:rPr>
                <w:rFonts w:ascii="宋体"/>
                <w:sz w:val="24"/>
                <w:szCs w:val="24"/>
              </w:rPr>
            </w:r>
            <w:r/>
          </w:p>
        </w:tc>
        <w:tc>
          <w:tcPr>
            <w:tcW w:w="1237" w:type="dxa"/>
            <w:textDirection w:val="lrTb"/>
            <w:noWrap w:val="false"/>
          </w:tcPr>
          <w:p>
            <w:pPr>
              <w:jc w:val="center"/>
              <w:rPr>
                <w:rFonts w:ascii="宋体"/>
                <w:sz w:val="24"/>
                <w:szCs w:val="24"/>
              </w:rPr>
            </w:pPr>
            <w:r>
              <w:rPr>
                <w:rFonts w:ascii="宋体"/>
                <w:sz w:val="24"/>
                <w:szCs w:val="24"/>
              </w:rPr>
            </w:r>
            <w:r/>
          </w:p>
        </w:tc>
        <w:tc>
          <w:tcPr>
            <w:tcW w:w="978" w:type="dxa"/>
            <w:textDirection w:val="lrTb"/>
            <w:noWrap w:val="false"/>
          </w:tcPr>
          <w:p>
            <w:pPr>
              <w:jc w:val="center"/>
              <w:rPr>
                <w:rFonts w:ascii="宋体"/>
                <w:sz w:val="24"/>
                <w:szCs w:val="24"/>
              </w:rPr>
            </w:pPr>
            <w:r>
              <w:rPr>
                <w:rFonts w:ascii="宋体"/>
                <w:sz w:val="24"/>
                <w:szCs w:val="24"/>
              </w:rPr>
            </w:r>
            <w:r/>
          </w:p>
        </w:tc>
        <w:tc>
          <w:tcPr>
            <w:tcW w:w="1291" w:type="dxa"/>
            <w:textDirection w:val="lrTb"/>
            <w:noWrap w:val="false"/>
          </w:tcPr>
          <w:p>
            <w:pPr>
              <w:jc w:val="center"/>
              <w:rPr>
                <w:rFonts w:ascii="宋体"/>
                <w:sz w:val="24"/>
                <w:szCs w:val="24"/>
              </w:rPr>
            </w:pPr>
            <w:r>
              <w:rPr>
                <w:rFonts w:ascii="宋体"/>
                <w:sz w:val="24"/>
                <w:szCs w:val="24"/>
              </w:rPr>
            </w:r>
            <w:r/>
          </w:p>
        </w:tc>
      </w:tr>
      <w:tr>
        <w:trPr>
          <w:jc w:val="center"/>
          <w:trHeight w:val="438"/>
        </w:trPr>
        <w:tc>
          <w:tcPr>
            <w:tcW w:w="1247" w:type="dxa"/>
            <w:vAlign w:val="center"/>
            <w:textDirection w:val="lrTb"/>
            <w:noWrap w:val="false"/>
          </w:tcPr>
          <w:p>
            <w:pPr>
              <w:jc w:val="center"/>
              <w:rPr>
                <w:rFonts w:ascii="宋体"/>
                <w:sz w:val="24"/>
                <w:szCs w:val="24"/>
              </w:rPr>
            </w:pPr>
            <w:r>
              <w:rPr>
                <w:rFonts w:ascii="宋体"/>
                <w:sz w:val="24"/>
                <w:szCs w:val="24"/>
              </w:rPr>
            </w:r>
            <w:r/>
          </w:p>
        </w:tc>
        <w:tc>
          <w:tcPr>
            <w:tcW w:w="731" w:type="dxa"/>
            <w:textDirection w:val="lrTb"/>
            <w:noWrap w:val="false"/>
          </w:tcPr>
          <w:p>
            <w:pPr>
              <w:jc w:val="center"/>
              <w:rPr>
                <w:rFonts w:ascii="宋体"/>
                <w:sz w:val="24"/>
                <w:szCs w:val="24"/>
              </w:rPr>
            </w:pPr>
            <w:r>
              <w:rPr>
                <w:rFonts w:ascii="宋体"/>
                <w:sz w:val="24"/>
                <w:szCs w:val="24"/>
              </w:rPr>
            </w:r>
            <w:r/>
          </w:p>
        </w:tc>
        <w:tc>
          <w:tcPr>
            <w:tcW w:w="1601" w:type="dxa"/>
            <w:vAlign w:val="center"/>
            <w:textDirection w:val="lrTb"/>
            <w:noWrap w:val="false"/>
          </w:tcPr>
          <w:p>
            <w:pPr>
              <w:jc w:val="center"/>
              <w:rPr>
                <w:rFonts w:ascii="宋体"/>
                <w:sz w:val="24"/>
                <w:szCs w:val="24"/>
              </w:rPr>
            </w:pPr>
            <w:r>
              <w:rPr>
                <w:rFonts w:ascii="宋体"/>
                <w:sz w:val="24"/>
                <w:szCs w:val="24"/>
              </w:rPr>
            </w:r>
            <w:r/>
          </w:p>
        </w:tc>
        <w:tc>
          <w:tcPr>
            <w:tcW w:w="1410" w:type="dxa"/>
            <w:vAlign w:val="center"/>
            <w:textDirection w:val="lrTb"/>
            <w:noWrap w:val="false"/>
          </w:tcPr>
          <w:p>
            <w:pPr>
              <w:jc w:val="center"/>
              <w:rPr>
                <w:rFonts w:ascii="宋体"/>
                <w:sz w:val="24"/>
                <w:szCs w:val="24"/>
              </w:rPr>
            </w:pPr>
            <w:r>
              <w:rPr>
                <w:rFonts w:ascii="宋体"/>
                <w:sz w:val="24"/>
                <w:szCs w:val="24"/>
              </w:rPr>
            </w:r>
            <w:r/>
          </w:p>
        </w:tc>
        <w:tc>
          <w:tcPr>
            <w:tcW w:w="885" w:type="dxa"/>
            <w:vAlign w:val="center"/>
            <w:textDirection w:val="lrTb"/>
            <w:noWrap w:val="false"/>
          </w:tcPr>
          <w:p>
            <w:pPr>
              <w:jc w:val="center"/>
              <w:rPr>
                <w:rFonts w:ascii="宋体"/>
                <w:sz w:val="24"/>
                <w:szCs w:val="24"/>
              </w:rPr>
            </w:pPr>
            <w:r>
              <w:rPr>
                <w:rFonts w:ascii="宋体"/>
                <w:sz w:val="24"/>
                <w:szCs w:val="24"/>
              </w:rPr>
            </w:r>
            <w:r/>
          </w:p>
        </w:tc>
        <w:tc>
          <w:tcPr>
            <w:tcW w:w="1237" w:type="dxa"/>
            <w:textDirection w:val="lrTb"/>
            <w:noWrap w:val="false"/>
          </w:tcPr>
          <w:p>
            <w:pPr>
              <w:jc w:val="center"/>
              <w:rPr>
                <w:rFonts w:ascii="宋体"/>
                <w:sz w:val="24"/>
                <w:szCs w:val="24"/>
              </w:rPr>
            </w:pPr>
            <w:r>
              <w:rPr>
                <w:rFonts w:ascii="宋体"/>
                <w:sz w:val="24"/>
                <w:szCs w:val="24"/>
              </w:rPr>
            </w:r>
            <w:r/>
          </w:p>
        </w:tc>
        <w:tc>
          <w:tcPr>
            <w:tcW w:w="978" w:type="dxa"/>
            <w:textDirection w:val="lrTb"/>
            <w:noWrap w:val="false"/>
          </w:tcPr>
          <w:p>
            <w:pPr>
              <w:jc w:val="center"/>
              <w:rPr>
                <w:rFonts w:ascii="宋体"/>
                <w:sz w:val="24"/>
                <w:szCs w:val="24"/>
              </w:rPr>
            </w:pPr>
            <w:r>
              <w:rPr>
                <w:rFonts w:ascii="宋体"/>
                <w:sz w:val="24"/>
                <w:szCs w:val="24"/>
              </w:rPr>
            </w:r>
            <w:r/>
          </w:p>
        </w:tc>
        <w:tc>
          <w:tcPr>
            <w:tcW w:w="1291" w:type="dxa"/>
            <w:vAlign w:val="center"/>
            <w:textDirection w:val="lrTb"/>
            <w:noWrap w:val="false"/>
          </w:tcPr>
          <w:p>
            <w:pPr>
              <w:jc w:val="center"/>
              <w:rPr>
                <w:rFonts w:ascii="宋体"/>
                <w:sz w:val="24"/>
                <w:szCs w:val="24"/>
              </w:rPr>
            </w:pPr>
            <w:r>
              <w:rPr>
                <w:rFonts w:ascii="宋体"/>
                <w:sz w:val="24"/>
                <w:szCs w:val="24"/>
              </w:rPr>
            </w:r>
            <w:r/>
          </w:p>
        </w:tc>
      </w:tr>
      <w:tr>
        <w:trPr>
          <w:jc w:val="center"/>
          <w:trHeight w:val="468"/>
        </w:trPr>
        <w:tc>
          <w:tcPr>
            <w:tcBorders>
              <w:bottom w:val="single" w:color="auto" w:sz="12" w:space="0"/>
            </w:tcBorders>
            <w:tcW w:w="1247" w:type="dxa"/>
            <w:vAlign w:val="center"/>
            <w:textDirection w:val="lrTb"/>
            <w:noWrap w:val="false"/>
          </w:tcPr>
          <w:p>
            <w:pPr>
              <w:jc w:val="center"/>
              <w:rPr>
                <w:rFonts w:ascii="宋体"/>
                <w:sz w:val="24"/>
                <w:szCs w:val="24"/>
              </w:rPr>
            </w:pPr>
            <w:r>
              <w:rPr>
                <w:rFonts w:ascii="宋体"/>
                <w:sz w:val="24"/>
                <w:szCs w:val="24"/>
              </w:rPr>
            </w:r>
            <w:r/>
          </w:p>
        </w:tc>
        <w:tc>
          <w:tcPr>
            <w:tcBorders>
              <w:bottom w:val="single" w:color="auto" w:sz="12" w:space="0"/>
            </w:tcBorders>
            <w:tcW w:w="731" w:type="dxa"/>
            <w:textDirection w:val="lrTb"/>
            <w:noWrap w:val="false"/>
          </w:tcPr>
          <w:p>
            <w:pPr>
              <w:jc w:val="center"/>
              <w:rPr>
                <w:rFonts w:ascii="宋体"/>
                <w:sz w:val="24"/>
                <w:szCs w:val="24"/>
              </w:rPr>
            </w:pPr>
            <w:r>
              <w:rPr>
                <w:rFonts w:ascii="宋体"/>
                <w:sz w:val="24"/>
                <w:szCs w:val="24"/>
              </w:rPr>
            </w:r>
            <w:r/>
          </w:p>
        </w:tc>
        <w:tc>
          <w:tcPr>
            <w:tcBorders>
              <w:bottom w:val="single" w:color="auto" w:sz="12" w:space="0"/>
            </w:tcBorders>
            <w:tcW w:w="1601" w:type="dxa"/>
            <w:textDirection w:val="lrTb"/>
            <w:noWrap w:val="false"/>
          </w:tcPr>
          <w:p>
            <w:pPr>
              <w:jc w:val="center"/>
              <w:rPr>
                <w:rFonts w:ascii="宋体"/>
                <w:sz w:val="24"/>
                <w:szCs w:val="24"/>
              </w:rPr>
            </w:pPr>
            <w:r>
              <w:rPr>
                <w:rFonts w:ascii="宋体"/>
                <w:sz w:val="24"/>
                <w:szCs w:val="24"/>
              </w:rPr>
            </w:r>
            <w:r/>
          </w:p>
        </w:tc>
        <w:tc>
          <w:tcPr>
            <w:tcBorders>
              <w:bottom w:val="single" w:color="auto" w:sz="12" w:space="0"/>
            </w:tcBorders>
            <w:tcW w:w="1410" w:type="dxa"/>
            <w:textDirection w:val="lrTb"/>
            <w:noWrap w:val="false"/>
          </w:tcPr>
          <w:p>
            <w:pPr>
              <w:jc w:val="center"/>
              <w:rPr>
                <w:rFonts w:ascii="宋体"/>
                <w:sz w:val="24"/>
                <w:szCs w:val="24"/>
              </w:rPr>
            </w:pPr>
            <w:r>
              <w:rPr>
                <w:rFonts w:ascii="宋体"/>
                <w:sz w:val="24"/>
                <w:szCs w:val="24"/>
              </w:rPr>
            </w:r>
            <w:r/>
          </w:p>
        </w:tc>
        <w:tc>
          <w:tcPr>
            <w:tcBorders>
              <w:bottom w:val="single" w:color="auto" w:sz="12" w:space="0"/>
            </w:tcBorders>
            <w:tcW w:w="885" w:type="dxa"/>
            <w:textDirection w:val="lrTb"/>
            <w:noWrap w:val="false"/>
          </w:tcPr>
          <w:p>
            <w:pPr>
              <w:jc w:val="center"/>
              <w:rPr>
                <w:rFonts w:ascii="宋体"/>
                <w:sz w:val="24"/>
                <w:szCs w:val="24"/>
              </w:rPr>
            </w:pPr>
            <w:r>
              <w:rPr>
                <w:rFonts w:ascii="宋体"/>
                <w:sz w:val="24"/>
                <w:szCs w:val="24"/>
              </w:rPr>
            </w:r>
            <w:r/>
          </w:p>
        </w:tc>
        <w:tc>
          <w:tcPr>
            <w:tcBorders>
              <w:bottom w:val="single" w:color="auto" w:sz="12" w:space="0"/>
            </w:tcBorders>
            <w:tcW w:w="1237" w:type="dxa"/>
            <w:textDirection w:val="lrTb"/>
            <w:noWrap w:val="false"/>
          </w:tcPr>
          <w:p>
            <w:pPr>
              <w:jc w:val="center"/>
              <w:rPr>
                <w:rFonts w:ascii="宋体"/>
                <w:sz w:val="24"/>
                <w:szCs w:val="24"/>
              </w:rPr>
            </w:pPr>
            <w:r>
              <w:rPr>
                <w:rFonts w:ascii="宋体"/>
                <w:sz w:val="24"/>
                <w:szCs w:val="24"/>
              </w:rPr>
            </w:r>
            <w:r/>
          </w:p>
        </w:tc>
        <w:tc>
          <w:tcPr>
            <w:tcBorders>
              <w:bottom w:val="single" w:color="auto" w:sz="12" w:space="0"/>
            </w:tcBorders>
            <w:tcW w:w="978" w:type="dxa"/>
            <w:textDirection w:val="lrTb"/>
            <w:noWrap w:val="false"/>
          </w:tcPr>
          <w:p>
            <w:pPr>
              <w:jc w:val="center"/>
              <w:rPr>
                <w:rFonts w:ascii="宋体"/>
                <w:sz w:val="24"/>
                <w:szCs w:val="24"/>
              </w:rPr>
            </w:pPr>
            <w:r>
              <w:rPr>
                <w:rFonts w:ascii="宋体"/>
                <w:sz w:val="24"/>
                <w:szCs w:val="24"/>
              </w:rPr>
            </w:r>
            <w:r/>
          </w:p>
        </w:tc>
        <w:tc>
          <w:tcPr>
            <w:tcBorders>
              <w:bottom w:val="single" w:color="auto" w:sz="12" w:space="0"/>
            </w:tcBorders>
            <w:tcW w:w="1291" w:type="dxa"/>
            <w:textDirection w:val="lrTb"/>
            <w:noWrap w:val="false"/>
          </w:tcPr>
          <w:p>
            <w:pPr>
              <w:jc w:val="center"/>
              <w:rPr>
                <w:rFonts w:ascii="宋体"/>
                <w:sz w:val="24"/>
                <w:szCs w:val="24"/>
              </w:rPr>
            </w:pPr>
            <w:r>
              <w:rPr>
                <w:rFonts w:ascii="宋体"/>
                <w:sz w:val="24"/>
                <w:szCs w:val="24"/>
              </w:rPr>
            </w:r>
            <w:r/>
          </w:p>
        </w:tc>
      </w:tr>
    </w:tbl>
    <w:p>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备注：</w:t>
      </w:r>
      <w:r>
        <w:rPr>
          <w:rFonts w:hint="eastAsia" w:ascii="仿宋_GB2312" w:hAnsi="仿宋_GB2312" w:eastAsia="仿宋_GB2312" w:cs="仿宋_GB2312"/>
          <w:sz w:val="28"/>
          <w:szCs w:val="28"/>
        </w:rPr>
        <w:t xml:space="preserve">机动车行驶证、机动车登记证书、保险单据</w:t>
      </w:r>
      <w:bookmarkStart w:id="101" w:name="OLE_LINK49"/>
      <w:r/>
      <w:bookmarkStart w:id="102" w:name="OLE_LINK38"/>
      <w:r>
        <w:rPr>
          <w:rFonts w:hint="eastAsia" w:ascii="仿宋_GB2312" w:hAnsi="仿宋_GB2312" w:eastAsia="仿宋_GB2312" w:cs="仿宋_GB2312"/>
          <w:sz w:val="28"/>
          <w:szCs w:val="28"/>
        </w:rPr>
        <w:t xml:space="preserve">原件扫描件</w:t>
      </w:r>
      <w:bookmarkEnd w:id="101"/>
      <w:r/>
      <w:bookmarkEnd w:id="102"/>
      <w:r>
        <w:rPr>
          <w:rFonts w:hint="eastAsia" w:ascii="仿宋_GB2312" w:hAnsi="仿宋_GB2312" w:eastAsia="仿宋_GB2312" w:cs="仿宋_GB2312"/>
          <w:sz w:val="28"/>
          <w:szCs w:val="28"/>
        </w:rPr>
        <w:t xml:space="preserve">须作为该清单附件（包二还须提供车辆的道路运输证原件扫描件）。</w:t>
      </w:r>
      <w:r/>
    </w:p>
    <w:p>
      <w:pPr>
        <w:ind w:firstLine="560"/>
        <w:jc w:val="center"/>
        <w:spacing w:line="520" w:lineRule="exact"/>
        <w:tabs>
          <w:tab w:val="left" w:pos="4860" w:leader="none"/>
        </w:tabs>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line="400" w:lineRule="exact"/>
        <w:rPr>
          <w:rFonts w:ascii="仿宋" w:hAnsi="仿宋" w:eastAsia="仿宋"/>
          <w:sz w:val="28"/>
          <w:szCs w:val="28"/>
        </w:rPr>
      </w:pPr>
      <w:r>
        <w:rPr>
          <w:rFonts w:hint="eastAsia" w:ascii="仿宋_GB2312" w:hAnsi="仿宋_GB2312" w:eastAsia="仿宋_GB2312" w:cs="仿宋_GB2312"/>
          <w:sz w:val="28"/>
          <w:szCs w:val="28"/>
        </w:rPr>
        <w:t xml:space="preserve">供应商全称（加盖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电子公章）：</w:t>
      </w:r>
      <w:r/>
    </w:p>
    <w:p>
      <w:pPr>
        <w:ind w:firstLine="1960"/>
        <w:spacing w:line="400" w:lineRule="exact"/>
        <w:rPr>
          <w:rFonts w:ascii="仿宋" w:hAnsi="仿宋" w:eastAsia="仿宋"/>
          <w:bCs/>
          <w:sz w:val="28"/>
          <w:szCs w:val="28"/>
        </w:rPr>
      </w:pPr>
      <w:r>
        <w:rPr>
          <w:rFonts w:hint="eastAsia" w:ascii="仿宋" w:hAnsi="仿宋" w:eastAsia="仿宋"/>
          <w:bCs/>
          <w:sz w:val="28"/>
          <w:szCs w:val="28"/>
        </w:rPr>
        <w:t xml:space="preserve">法定代表人或法定代表人授权代表（签字或盖章）：</w:t>
      </w:r>
      <w:r/>
    </w:p>
    <w:p>
      <w:pPr>
        <w:ind w:firstLine="5726"/>
        <w:spacing w:line="400" w:lineRule="exact"/>
        <w:rPr>
          <w:rFonts w:ascii="仿宋" w:hAnsi="仿宋" w:eastAsia="仿宋"/>
          <w:sz w:val="28"/>
          <w:szCs w:val="28"/>
        </w:rPr>
      </w:pPr>
      <w:r>
        <w:rPr>
          <w:rFonts w:hint="eastAsia" w:ascii="仿宋_GB2312" w:hAnsi="仿宋_GB2312" w:eastAsia="仿宋_GB2312" w:cs="仿宋_GB2312"/>
          <w:sz w:val="28"/>
          <w:szCs w:val="28"/>
        </w:rPr>
        <w:t xml:space="preserve">日期：</w:t>
      </w:r>
      <w:r/>
    </w:p>
    <w:p>
      <w:pPr>
        <w:jc w:val="center"/>
        <w:spacing w:line="560" w:lineRule="exact"/>
        <w:rPr>
          <w:rFonts w:ascii="仿宋_GB2312" w:hAnsi="宋体" w:eastAsia="仿宋_GB2312"/>
          <w:b/>
          <w:sz w:val="44"/>
          <w:szCs w:val="44"/>
        </w:rPr>
      </w:pPr>
      <w:r>
        <w:rPr>
          <w:rFonts w:ascii="仿宋_GB2312" w:hAnsi="宋体" w:eastAsia="仿宋_GB2312"/>
          <w:b/>
          <w:sz w:val="44"/>
          <w:szCs w:val="44"/>
        </w:rPr>
      </w:r>
      <w:r/>
    </w:p>
    <w:p>
      <w:r>
        <w:br w:type="page" w:clear="all"/>
      </w:r>
      <w:r/>
    </w:p>
    <w:p>
      <w:pPr>
        <w:jc w:val="center"/>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十五、驾驶人员配置表</w:t>
      </w:r>
      <w:r/>
    </w:p>
    <w:p>
      <w:pPr>
        <w:pStyle w:val="938"/>
      </w:pPr>
      <w:r/>
      <w:r/>
    </w:p>
    <w:p>
      <w:pPr>
        <w:ind w:firstLine="420"/>
        <w:spacing w:line="400" w:lineRule="exact"/>
        <w:rPr>
          <w:rFonts w:ascii="黑体" w:eastAsia="黑体"/>
          <w:bCs/>
          <w:sz w:val="24"/>
          <w:szCs w:val="24"/>
        </w:rPr>
        <w:outlineLvl w:val="0"/>
      </w:pPr>
      <w:r>
        <w:rPr>
          <w:rFonts w:hint="eastAsia" w:ascii="黑体" w:eastAsia="黑体"/>
          <w:bCs/>
          <w:sz w:val="24"/>
          <w:szCs w:val="24"/>
        </w:rPr>
        <w:t xml:space="preserve">项目名称：</w:t>
      </w:r>
      <w:r/>
    </w:p>
    <w:p>
      <w:pPr>
        <w:ind w:firstLine="420"/>
        <w:spacing w:line="400" w:lineRule="exact"/>
        <w:rPr>
          <w:rFonts w:ascii="黑体" w:eastAsia="黑体"/>
          <w:bCs/>
          <w:sz w:val="24"/>
          <w:szCs w:val="24"/>
        </w:rPr>
        <w:outlineLvl w:val="0"/>
      </w:pPr>
      <w:r>
        <w:rPr>
          <w:rFonts w:hint="eastAsia" w:ascii="黑体" w:eastAsia="黑体"/>
          <w:bCs/>
          <w:sz w:val="24"/>
          <w:szCs w:val="24"/>
        </w:rPr>
        <w:t xml:space="preserve">项目编号：                                       分包号：</w:t>
      </w:r>
      <w:r>
        <w:rPr>
          <w:rFonts w:ascii="黑体" w:eastAsia="黑体"/>
          <w:bCs/>
          <w:sz w:val="24"/>
          <w:szCs w:val="24"/>
        </w:rPr>
        <w:t xml:space="preserve">***</w:t>
      </w:r>
      <w:r/>
    </w:p>
    <w:tbl>
      <w:tblPr>
        <w:tblStyle w:val="918"/>
        <w:tblW w:w="9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1361"/>
        <w:gridCol w:w="1417"/>
        <w:gridCol w:w="2861"/>
        <w:gridCol w:w="2499"/>
      </w:tblGrid>
      <w:tr>
        <w:trPr>
          <w:jc w:val="center"/>
          <w:trHeight w:val="1037"/>
        </w:trPr>
        <w:tc>
          <w:tcPr>
            <w:tcW w:w="949" w:type="dxa"/>
            <w:vAlign w:val="center"/>
            <w:textDirection w:val="lrTb"/>
            <w:noWrap w:val="false"/>
          </w:tcPr>
          <w:p>
            <w:pPr>
              <w:jc w:val="center"/>
              <w:spacing w:line="500" w:lineRule="exact"/>
              <w:rPr>
                <w:rFonts w:ascii="黑体" w:hAnsi="黑体" w:eastAsia="黑体" w:cs="黑体"/>
                <w:bCs/>
                <w:sz w:val="28"/>
                <w:szCs w:val="28"/>
              </w:rPr>
            </w:pPr>
            <w:r>
              <w:rPr>
                <w:rFonts w:hint="eastAsia" w:ascii="黑体" w:hAnsi="黑体" w:eastAsia="黑体" w:cs="黑体"/>
                <w:bCs/>
                <w:sz w:val="28"/>
                <w:szCs w:val="28"/>
              </w:rPr>
              <w:t xml:space="preserve">序号</w:t>
            </w:r>
            <w:r/>
          </w:p>
        </w:tc>
        <w:tc>
          <w:tcPr>
            <w:tcW w:w="1361" w:type="dxa"/>
            <w:vAlign w:val="center"/>
            <w:textDirection w:val="lrTb"/>
            <w:noWrap w:val="false"/>
          </w:tcPr>
          <w:p>
            <w:pPr>
              <w:jc w:val="center"/>
              <w:spacing w:line="500" w:lineRule="exact"/>
              <w:rPr>
                <w:rFonts w:ascii="黑体" w:hAnsi="黑体" w:eastAsia="黑体" w:cs="黑体"/>
                <w:bCs/>
                <w:sz w:val="28"/>
                <w:szCs w:val="28"/>
              </w:rPr>
            </w:pPr>
            <w:r>
              <w:rPr>
                <w:rFonts w:hint="eastAsia" w:ascii="黑体" w:hAnsi="黑体" w:eastAsia="黑体" w:cs="黑体"/>
                <w:bCs/>
                <w:sz w:val="28"/>
                <w:szCs w:val="28"/>
              </w:rPr>
              <w:t xml:space="preserve">姓名</w:t>
            </w:r>
            <w:r/>
          </w:p>
        </w:tc>
        <w:tc>
          <w:tcPr>
            <w:tcW w:w="1417" w:type="dxa"/>
            <w:vAlign w:val="center"/>
            <w:textDirection w:val="lrTb"/>
            <w:noWrap w:val="false"/>
          </w:tcPr>
          <w:p>
            <w:pPr>
              <w:jc w:val="center"/>
              <w:spacing w:line="500" w:lineRule="exact"/>
              <w:rPr>
                <w:rFonts w:ascii="黑体" w:hAnsi="黑体" w:eastAsia="黑体" w:cs="黑体"/>
                <w:bCs/>
                <w:sz w:val="28"/>
                <w:szCs w:val="28"/>
              </w:rPr>
            </w:pPr>
            <w:r>
              <w:rPr>
                <w:rFonts w:hint="eastAsia" w:ascii="黑体" w:hAnsi="黑体" w:eastAsia="黑体" w:cs="黑体"/>
                <w:bCs/>
                <w:sz w:val="28"/>
                <w:szCs w:val="28"/>
              </w:rPr>
              <w:t xml:space="preserve">驾龄</w:t>
            </w:r>
            <w:r/>
          </w:p>
        </w:tc>
        <w:tc>
          <w:tcPr>
            <w:tcW w:w="2861" w:type="dxa"/>
            <w:vAlign w:val="center"/>
            <w:textDirection w:val="lrTb"/>
            <w:noWrap w:val="false"/>
          </w:tcPr>
          <w:p>
            <w:pPr>
              <w:jc w:val="center"/>
              <w:spacing w:line="500" w:lineRule="exact"/>
              <w:rPr>
                <w:rFonts w:ascii="黑体" w:hAnsi="黑体" w:eastAsia="黑体" w:cs="黑体"/>
                <w:bCs/>
                <w:sz w:val="28"/>
                <w:szCs w:val="28"/>
              </w:rPr>
            </w:pPr>
            <w:r>
              <w:rPr>
                <w:rFonts w:hint="eastAsia" w:ascii="黑体" w:hAnsi="黑体" w:eastAsia="黑体" w:cs="黑体"/>
                <w:bCs/>
                <w:sz w:val="28"/>
                <w:szCs w:val="28"/>
              </w:rPr>
              <w:t xml:space="preserve">响应单位工作年限</w:t>
            </w:r>
            <w:r/>
          </w:p>
        </w:tc>
        <w:tc>
          <w:tcPr>
            <w:tcW w:w="2499" w:type="dxa"/>
            <w:vAlign w:val="center"/>
            <w:textDirection w:val="lrTb"/>
            <w:noWrap w:val="false"/>
          </w:tcPr>
          <w:p>
            <w:pPr>
              <w:jc w:val="center"/>
              <w:spacing w:line="440" w:lineRule="exact"/>
              <w:rPr>
                <w:rFonts w:ascii="黑体" w:hAnsi="黑体" w:eastAsia="黑体" w:cs="黑体"/>
                <w:bCs/>
                <w:sz w:val="28"/>
                <w:szCs w:val="28"/>
              </w:rPr>
            </w:pPr>
            <w:r>
              <w:rPr>
                <w:rFonts w:ascii="黑体" w:hAnsi="黑体" w:eastAsia="黑体" w:cs="黑体"/>
                <w:bCs/>
                <w:sz w:val="28"/>
                <w:szCs w:val="28"/>
              </w:rPr>
              <w:t xml:space="preserve">3</w:t>
            </w:r>
            <w:r>
              <w:rPr>
                <w:rFonts w:hint="eastAsia" w:ascii="黑体" w:hAnsi="黑体" w:eastAsia="黑体" w:cs="黑体"/>
                <w:bCs/>
                <w:sz w:val="28"/>
                <w:szCs w:val="28"/>
              </w:rPr>
              <w:t xml:space="preserve">年内有无重大交通事故</w:t>
            </w:r>
            <w:r/>
          </w:p>
        </w:tc>
      </w:tr>
      <w:tr>
        <w:trPr>
          <w:jc w:val="center"/>
          <w:trHeight w:val="698"/>
        </w:trPr>
        <w:tc>
          <w:tcPr>
            <w:tcW w:w="949" w:type="dxa"/>
            <w:vAlign w:val="center"/>
            <w:textDirection w:val="lrTb"/>
            <w:noWrap w:val="false"/>
          </w:tcPr>
          <w:p>
            <w:pPr>
              <w:jc w:val="center"/>
              <w:rPr>
                <w:rFonts w:ascii="仿宋_GB2312" w:hAnsi="仿宋_GB2312" w:eastAsia="仿宋_GB2312" w:cs="仿宋_GB2312"/>
                <w:bCs/>
                <w:sz w:val="28"/>
                <w:szCs w:val="28"/>
              </w:rPr>
              <w:outlineLvl w:val="0"/>
            </w:pPr>
            <w:r>
              <w:rPr>
                <w:rFonts w:ascii="仿宋_GB2312" w:hAnsi="仿宋_GB2312" w:eastAsia="仿宋_GB2312" w:cs="仿宋_GB2312"/>
                <w:bCs/>
                <w:sz w:val="28"/>
                <w:szCs w:val="28"/>
              </w:rPr>
            </w:r>
            <w:r/>
          </w:p>
        </w:tc>
        <w:tc>
          <w:tcPr>
            <w:tcW w:w="1361" w:type="dxa"/>
            <w:vAlign w:val="center"/>
            <w:textDirection w:val="lrTb"/>
            <w:noWrap w:val="false"/>
          </w:tcPr>
          <w:p>
            <w:pPr>
              <w:jc w:val="center"/>
              <w:rPr>
                <w:rFonts w:ascii="仿宋_GB2312" w:hAnsi="仿宋_GB2312" w:eastAsia="仿宋_GB2312" w:cs="仿宋_GB2312"/>
                <w:bCs/>
                <w:sz w:val="28"/>
                <w:szCs w:val="28"/>
              </w:rPr>
              <w:outlineLvl w:val="0"/>
            </w:pPr>
            <w:r>
              <w:rPr>
                <w:rFonts w:ascii="仿宋_GB2312" w:hAnsi="仿宋_GB2312" w:eastAsia="仿宋_GB2312" w:cs="仿宋_GB2312"/>
                <w:bCs/>
                <w:sz w:val="28"/>
                <w:szCs w:val="28"/>
              </w:rPr>
            </w:r>
            <w:r/>
          </w:p>
        </w:tc>
        <w:tc>
          <w:tcPr>
            <w:tcW w:w="1417" w:type="dxa"/>
            <w:vAlign w:val="center"/>
            <w:textDirection w:val="lrTb"/>
            <w:noWrap w:val="false"/>
          </w:tcPr>
          <w:p>
            <w:pPr>
              <w:jc w:val="center"/>
              <w:rPr>
                <w:rFonts w:ascii="仿宋_GB2312" w:hAnsi="仿宋_GB2312" w:eastAsia="仿宋_GB2312" w:cs="仿宋_GB2312"/>
                <w:bCs/>
                <w:sz w:val="28"/>
                <w:szCs w:val="28"/>
              </w:rPr>
              <w:outlineLvl w:val="0"/>
            </w:pPr>
            <w:r>
              <w:rPr>
                <w:rFonts w:ascii="仿宋_GB2312" w:hAnsi="仿宋_GB2312" w:eastAsia="仿宋_GB2312" w:cs="仿宋_GB2312"/>
                <w:bCs/>
                <w:sz w:val="28"/>
                <w:szCs w:val="28"/>
              </w:rPr>
            </w:r>
            <w:r/>
          </w:p>
        </w:tc>
        <w:tc>
          <w:tcPr>
            <w:tcW w:w="2861" w:type="dxa"/>
            <w:vAlign w:val="center"/>
            <w:textDirection w:val="lrTb"/>
            <w:noWrap w:val="false"/>
          </w:tcPr>
          <w:p>
            <w:pPr>
              <w:jc w:val="center"/>
              <w:rPr>
                <w:rFonts w:ascii="仿宋_GB2312" w:hAnsi="仿宋_GB2312" w:eastAsia="仿宋_GB2312" w:cs="仿宋_GB2312"/>
                <w:bCs/>
                <w:sz w:val="28"/>
                <w:szCs w:val="28"/>
              </w:rPr>
              <w:outlineLvl w:val="0"/>
            </w:pPr>
            <w:r>
              <w:rPr>
                <w:rFonts w:ascii="仿宋_GB2312" w:hAnsi="仿宋_GB2312" w:eastAsia="仿宋_GB2312" w:cs="仿宋_GB2312"/>
                <w:bCs/>
                <w:sz w:val="28"/>
                <w:szCs w:val="28"/>
              </w:rPr>
            </w:r>
            <w:r/>
          </w:p>
        </w:tc>
        <w:tc>
          <w:tcPr>
            <w:tcW w:w="2499" w:type="dxa"/>
            <w:textDirection w:val="lrTb"/>
            <w:noWrap w:val="false"/>
          </w:tcPr>
          <w:p>
            <w:pPr>
              <w:jc w:val="center"/>
              <w:rPr>
                <w:rFonts w:ascii="仿宋_GB2312" w:hAnsi="仿宋_GB2312" w:eastAsia="仿宋_GB2312" w:cs="仿宋_GB2312"/>
                <w:bCs/>
                <w:sz w:val="28"/>
                <w:szCs w:val="28"/>
              </w:rPr>
              <w:outlineLvl w:val="0"/>
            </w:pPr>
            <w:r>
              <w:rPr>
                <w:rFonts w:ascii="仿宋_GB2312" w:hAnsi="仿宋_GB2312" w:eastAsia="仿宋_GB2312" w:cs="仿宋_GB2312"/>
                <w:bCs/>
                <w:sz w:val="28"/>
                <w:szCs w:val="28"/>
              </w:rPr>
            </w:r>
            <w:r/>
          </w:p>
        </w:tc>
      </w:tr>
      <w:tr>
        <w:trPr>
          <w:jc w:val="center"/>
          <w:trHeight w:val="698"/>
        </w:trPr>
        <w:tc>
          <w:tcPr>
            <w:tcW w:w="949" w:type="dxa"/>
            <w:vAlign w:val="center"/>
            <w:textDirection w:val="lrTb"/>
            <w:noWrap w:val="false"/>
          </w:tcPr>
          <w:p>
            <w:pPr>
              <w:jc w:val="center"/>
              <w:rPr>
                <w:rFonts w:ascii="仿宋_GB2312" w:hAnsi="仿宋_GB2312" w:eastAsia="仿宋_GB2312" w:cs="仿宋_GB2312"/>
                <w:bCs/>
                <w:sz w:val="28"/>
                <w:szCs w:val="28"/>
              </w:rPr>
              <w:outlineLvl w:val="0"/>
            </w:pPr>
            <w:r>
              <w:rPr>
                <w:rFonts w:ascii="仿宋_GB2312" w:hAnsi="仿宋_GB2312" w:eastAsia="仿宋_GB2312" w:cs="仿宋_GB2312"/>
                <w:bCs/>
                <w:sz w:val="28"/>
                <w:szCs w:val="28"/>
              </w:rPr>
            </w:r>
            <w:r/>
          </w:p>
        </w:tc>
        <w:tc>
          <w:tcPr>
            <w:tcW w:w="1361" w:type="dxa"/>
            <w:vAlign w:val="center"/>
            <w:textDirection w:val="lrTb"/>
            <w:noWrap w:val="false"/>
          </w:tcPr>
          <w:p>
            <w:pPr>
              <w:jc w:val="center"/>
              <w:rPr>
                <w:rFonts w:ascii="仿宋_GB2312" w:hAnsi="仿宋_GB2312" w:eastAsia="仿宋_GB2312" w:cs="仿宋_GB2312"/>
                <w:bCs/>
                <w:sz w:val="28"/>
                <w:szCs w:val="28"/>
              </w:rPr>
              <w:outlineLvl w:val="0"/>
            </w:pPr>
            <w:r>
              <w:rPr>
                <w:rFonts w:ascii="仿宋_GB2312" w:hAnsi="仿宋_GB2312" w:eastAsia="仿宋_GB2312" w:cs="仿宋_GB2312"/>
                <w:bCs/>
                <w:sz w:val="28"/>
                <w:szCs w:val="28"/>
              </w:rPr>
            </w:r>
            <w:r/>
          </w:p>
        </w:tc>
        <w:tc>
          <w:tcPr>
            <w:tcW w:w="1417" w:type="dxa"/>
            <w:vAlign w:val="center"/>
            <w:textDirection w:val="lrTb"/>
            <w:noWrap w:val="false"/>
          </w:tcPr>
          <w:p>
            <w:pPr>
              <w:jc w:val="center"/>
              <w:rPr>
                <w:rFonts w:ascii="仿宋_GB2312" w:hAnsi="仿宋_GB2312" w:eastAsia="仿宋_GB2312" w:cs="仿宋_GB2312"/>
                <w:bCs/>
                <w:sz w:val="28"/>
                <w:szCs w:val="28"/>
              </w:rPr>
              <w:outlineLvl w:val="0"/>
            </w:pPr>
            <w:r>
              <w:rPr>
                <w:rFonts w:ascii="仿宋_GB2312" w:hAnsi="仿宋_GB2312" w:eastAsia="仿宋_GB2312" w:cs="仿宋_GB2312"/>
                <w:bCs/>
                <w:sz w:val="28"/>
                <w:szCs w:val="28"/>
              </w:rPr>
            </w:r>
            <w:r/>
          </w:p>
        </w:tc>
        <w:tc>
          <w:tcPr>
            <w:tcW w:w="2861" w:type="dxa"/>
            <w:vAlign w:val="center"/>
            <w:textDirection w:val="lrTb"/>
            <w:noWrap w:val="false"/>
          </w:tcPr>
          <w:p>
            <w:pPr>
              <w:jc w:val="center"/>
              <w:rPr>
                <w:rFonts w:ascii="仿宋_GB2312" w:hAnsi="仿宋_GB2312" w:eastAsia="仿宋_GB2312" w:cs="仿宋_GB2312"/>
                <w:bCs/>
                <w:sz w:val="28"/>
                <w:szCs w:val="28"/>
              </w:rPr>
              <w:outlineLvl w:val="0"/>
            </w:pPr>
            <w:r>
              <w:rPr>
                <w:rFonts w:ascii="仿宋_GB2312" w:hAnsi="仿宋_GB2312" w:eastAsia="仿宋_GB2312" w:cs="仿宋_GB2312"/>
                <w:bCs/>
                <w:sz w:val="28"/>
                <w:szCs w:val="28"/>
              </w:rPr>
            </w:r>
            <w:r/>
          </w:p>
        </w:tc>
        <w:tc>
          <w:tcPr>
            <w:tcW w:w="2499" w:type="dxa"/>
            <w:textDirection w:val="lrTb"/>
            <w:noWrap w:val="false"/>
          </w:tcPr>
          <w:p>
            <w:pPr>
              <w:jc w:val="center"/>
              <w:rPr>
                <w:rFonts w:ascii="仿宋_GB2312" w:hAnsi="仿宋_GB2312" w:eastAsia="仿宋_GB2312" w:cs="仿宋_GB2312"/>
                <w:bCs/>
                <w:sz w:val="28"/>
                <w:szCs w:val="28"/>
              </w:rPr>
              <w:outlineLvl w:val="0"/>
            </w:pPr>
            <w:r>
              <w:rPr>
                <w:rFonts w:ascii="仿宋_GB2312" w:hAnsi="仿宋_GB2312" w:eastAsia="仿宋_GB2312" w:cs="仿宋_GB2312"/>
                <w:bCs/>
                <w:sz w:val="28"/>
                <w:szCs w:val="28"/>
              </w:rPr>
            </w:r>
            <w:r/>
          </w:p>
        </w:tc>
      </w:tr>
      <w:tr>
        <w:trPr>
          <w:jc w:val="center"/>
          <w:trHeight w:val="698"/>
        </w:trPr>
        <w:tc>
          <w:tcPr>
            <w:tcW w:w="949" w:type="dxa"/>
            <w:vAlign w:val="center"/>
            <w:textDirection w:val="lrTb"/>
            <w:noWrap w:val="false"/>
          </w:tcPr>
          <w:p>
            <w:pPr>
              <w:jc w:val="center"/>
              <w:rPr>
                <w:rFonts w:ascii="仿宋_GB2312" w:hAnsi="仿宋_GB2312" w:eastAsia="仿宋_GB2312" w:cs="仿宋_GB2312"/>
                <w:bCs/>
                <w:sz w:val="28"/>
                <w:szCs w:val="28"/>
              </w:rPr>
              <w:outlineLvl w:val="0"/>
            </w:pPr>
            <w:r>
              <w:rPr>
                <w:rFonts w:ascii="仿宋_GB2312" w:hAnsi="仿宋_GB2312" w:eastAsia="仿宋_GB2312" w:cs="仿宋_GB2312"/>
                <w:bCs/>
                <w:sz w:val="28"/>
                <w:szCs w:val="28"/>
              </w:rPr>
            </w:r>
            <w:r/>
          </w:p>
        </w:tc>
        <w:tc>
          <w:tcPr>
            <w:tcW w:w="1361" w:type="dxa"/>
            <w:vAlign w:val="center"/>
            <w:textDirection w:val="lrTb"/>
            <w:noWrap w:val="false"/>
          </w:tcPr>
          <w:p>
            <w:pPr>
              <w:jc w:val="center"/>
              <w:rPr>
                <w:rFonts w:ascii="仿宋_GB2312" w:hAnsi="仿宋_GB2312" w:eastAsia="仿宋_GB2312" w:cs="仿宋_GB2312"/>
                <w:bCs/>
                <w:sz w:val="28"/>
                <w:szCs w:val="28"/>
              </w:rPr>
              <w:outlineLvl w:val="0"/>
            </w:pPr>
            <w:r>
              <w:rPr>
                <w:rFonts w:ascii="仿宋_GB2312" w:hAnsi="仿宋_GB2312" w:eastAsia="仿宋_GB2312" w:cs="仿宋_GB2312"/>
                <w:bCs/>
                <w:sz w:val="28"/>
                <w:szCs w:val="28"/>
              </w:rPr>
            </w:r>
            <w:r/>
          </w:p>
        </w:tc>
        <w:tc>
          <w:tcPr>
            <w:tcW w:w="1417" w:type="dxa"/>
            <w:vAlign w:val="center"/>
            <w:textDirection w:val="lrTb"/>
            <w:noWrap w:val="false"/>
          </w:tcPr>
          <w:p>
            <w:pPr>
              <w:jc w:val="center"/>
              <w:rPr>
                <w:rFonts w:ascii="仿宋_GB2312" w:hAnsi="仿宋_GB2312" w:eastAsia="仿宋_GB2312" w:cs="仿宋_GB2312"/>
                <w:bCs/>
                <w:sz w:val="28"/>
                <w:szCs w:val="28"/>
              </w:rPr>
              <w:outlineLvl w:val="0"/>
            </w:pPr>
            <w:r>
              <w:rPr>
                <w:rFonts w:ascii="仿宋_GB2312" w:hAnsi="仿宋_GB2312" w:eastAsia="仿宋_GB2312" w:cs="仿宋_GB2312"/>
                <w:bCs/>
                <w:sz w:val="28"/>
                <w:szCs w:val="28"/>
              </w:rPr>
            </w:r>
            <w:r/>
          </w:p>
        </w:tc>
        <w:tc>
          <w:tcPr>
            <w:tcW w:w="2861" w:type="dxa"/>
            <w:vAlign w:val="center"/>
            <w:textDirection w:val="lrTb"/>
            <w:noWrap w:val="false"/>
          </w:tcPr>
          <w:p>
            <w:pPr>
              <w:jc w:val="center"/>
              <w:rPr>
                <w:rFonts w:ascii="仿宋_GB2312" w:hAnsi="仿宋_GB2312" w:eastAsia="仿宋_GB2312" w:cs="仿宋_GB2312"/>
                <w:bCs/>
                <w:sz w:val="28"/>
                <w:szCs w:val="28"/>
              </w:rPr>
              <w:outlineLvl w:val="0"/>
            </w:pPr>
            <w:r>
              <w:rPr>
                <w:rFonts w:ascii="仿宋_GB2312" w:hAnsi="仿宋_GB2312" w:eastAsia="仿宋_GB2312" w:cs="仿宋_GB2312"/>
                <w:bCs/>
                <w:sz w:val="28"/>
                <w:szCs w:val="28"/>
              </w:rPr>
            </w:r>
            <w:r/>
          </w:p>
        </w:tc>
        <w:tc>
          <w:tcPr>
            <w:tcW w:w="2499" w:type="dxa"/>
            <w:textDirection w:val="lrTb"/>
            <w:noWrap w:val="false"/>
          </w:tcPr>
          <w:p>
            <w:pPr>
              <w:jc w:val="center"/>
              <w:rPr>
                <w:rFonts w:ascii="仿宋_GB2312" w:hAnsi="仿宋_GB2312" w:eastAsia="仿宋_GB2312" w:cs="仿宋_GB2312"/>
                <w:bCs/>
                <w:sz w:val="28"/>
                <w:szCs w:val="28"/>
              </w:rPr>
              <w:outlineLvl w:val="0"/>
            </w:pPr>
            <w:r>
              <w:rPr>
                <w:rFonts w:ascii="仿宋_GB2312" w:hAnsi="仿宋_GB2312" w:eastAsia="仿宋_GB2312" w:cs="仿宋_GB2312"/>
                <w:bCs/>
                <w:sz w:val="28"/>
                <w:szCs w:val="28"/>
              </w:rPr>
            </w:r>
            <w:r/>
          </w:p>
        </w:tc>
      </w:tr>
      <w:tr>
        <w:trPr>
          <w:jc w:val="center"/>
          <w:trHeight w:val="719"/>
        </w:trPr>
        <w:tc>
          <w:tcPr>
            <w:tcW w:w="949" w:type="dxa"/>
            <w:vAlign w:val="center"/>
            <w:textDirection w:val="lrTb"/>
            <w:noWrap w:val="false"/>
          </w:tcPr>
          <w:p>
            <w:pPr>
              <w:jc w:val="center"/>
              <w:rPr>
                <w:rFonts w:ascii="仿宋_GB2312" w:hAnsi="仿宋_GB2312" w:eastAsia="仿宋_GB2312" w:cs="仿宋_GB2312"/>
                <w:bCs/>
                <w:sz w:val="28"/>
                <w:szCs w:val="28"/>
              </w:rPr>
              <w:outlineLvl w:val="0"/>
            </w:pPr>
            <w:r>
              <w:rPr>
                <w:rFonts w:ascii="仿宋_GB2312" w:hAnsi="仿宋_GB2312" w:eastAsia="仿宋_GB2312" w:cs="仿宋_GB2312"/>
                <w:bCs/>
                <w:sz w:val="28"/>
                <w:szCs w:val="28"/>
              </w:rPr>
            </w:r>
            <w:r/>
          </w:p>
        </w:tc>
        <w:tc>
          <w:tcPr>
            <w:tcW w:w="1361" w:type="dxa"/>
            <w:vAlign w:val="center"/>
            <w:textDirection w:val="lrTb"/>
            <w:noWrap w:val="false"/>
          </w:tcPr>
          <w:p>
            <w:pPr>
              <w:jc w:val="center"/>
              <w:rPr>
                <w:rFonts w:ascii="仿宋_GB2312" w:hAnsi="仿宋_GB2312" w:eastAsia="仿宋_GB2312" w:cs="仿宋_GB2312"/>
                <w:bCs/>
                <w:sz w:val="28"/>
                <w:szCs w:val="28"/>
              </w:rPr>
              <w:outlineLvl w:val="0"/>
            </w:pPr>
            <w:r>
              <w:rPr>
                <w:rFonts w:ascii="仿宋_GB2312" w:hAnsi="仿宋_GB2312" w:eastAsia="仿宋_GB2312" w:cs="仿宋_GB2312"/>
                <w:bCs/>
                <w:sz w:val="28"/>
                <w:szCs w:val="28"/>
              </w:rPr>
            </w:r>
            <w:r/>
          </w:p>
        </w:tc>
        <w:tc>
          <w:tcPr>
            <w:tcW w:w="1417" w:type="dxa"/>
            <w:vAlign w:val="center"/>
            <w:textDirection w:val="lrTb"/>
            <w:noWrap w:val="false"/>
          </w:tcPr>
          <w:p>
            <w:pPr>
              <w:jc w:val="center"/>
              <w:rPr>
                <w:rFonts w:ascii="仿宋_GB2312" w:hAnsi="仿宋_GB2312" w:eastAsia="仿宋_GB2312" w:cs="仿宋_GB2312"/>
                <w:bCs/>
                <w:sz w:val="28"/>
                <w:szCs w:val="28"/>
              </w:rPr>
              <w:outlineLvl w:val="0"/>
            </w:pPr>
            <w:r>
              <w:rPr>
                <w:rFonts w:ascii="仿宋_GB2312" w:hAnsi="仿宋_GB2312" w:eastAsia="仿宋_GB2312" w:cs="仿宋_GB2312"/>
                <w:bCs/>
                <w:sz w:val="28"/>
                <w:szCs w:val="28"/>
              </w:rPr>
            </w:r>
            <w:r/>
          </w:p>
        </w:tc>
        <w:tc>
          <w:tcPr>
            <w:tcW w:w="2861" w:type="dxa"/>
            <w:vAlign w:val="center"/>
            <w:textDirection w:val="lrTb"/>
            <w:noWrap w:val="false"/>
          </w:tcPr>
          <w:p>
            <w:pPr>
              <w:jc w:val="center"/>
              <w:rPr>
                <w:rFonts w:ascii="仿宋_GB2312" w:hAnsi="仿宋_GB2312" w:eastAsia="仿宋_GB2312" w:cs="仿宋_GB2312"/>
                <w:bCs/>
                <w:sz w:val="28"/>
                <w:szCs w:val="28"/>
              </w:rPr>
              <w:outlineLvl w:val="0"/>
            </w:pPr>
            <w:r>
              <w:rPr>
                <w:rFonts w:ascii="仿宋_GB2312" w:hAnsi="仿宋_GB2312" w:eastAsia="仿宋_GB2312" w:cs="仿宋_GB2312"/>
                <w:bCs/>
                <w:sz w:val="28"/>
                <w:szCs w:val="28"/>
              </w:rPr>
            </w:r>
            <w:r/>
          </w:p>
        </w:tc>
        <w:tc>
          <w:tcPr>
            <w:tcW w:w="2499" w:type="dxa"/>
            <w:textDirection w:val="lrTb"/>
            <w:noWrap w:val="false"/>
          </w:tcPr>
          <w:p>
            <w:pPr>
              <w:jc w:val="center"/>
              <w:rPr>
                <w:rFonts w:ascii="仿宋_GB2312" w:hAnsi="仿宋_GB2312" w:eastAsia="仿宋_GB2312" w:cs="仿宋_GB2312"/>
                <w:bCs/>
                <w:sz w:val="28"/>
                <w:szCs w:val="28"/>
              </w:rPr>
              <w:outlineLvl w:val="0"/>
            </w:pPr>
            <w:r>
              <w:rPr>
                <w:rFonts w:ascii="仿宋_GB2312" w:hAnsi="仿宋_GB2312" w:eastAsia="仿宋_GB2312" w:cs="仿宋_GB2312"/>
                <w:bCs/>
                <w:sz w:val="28"/>
                <w:szCs w:val="28"/>
              </w:rPr>
            </w:r>
            <w:r/>
          </w:p>
        </w:tc>
      </w:tr>
    </w:tbl>
    <w:p>
      <w:pPr>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spacing w:line="520" w:lineRule="exact"/>
        <w:tabs>
          <w:tab w:val="left" w:pos="4860" w:leader="none"/>
        </w:tabs>
        <w:rPr>
          <w:rFonts w:ascii="黑体" w:hAnsi="黑体" w:eastAsia="黑体" w:cs="黑体"/>
          <w:i/>
          <w:iCs/>
          <w:sz w:val="28"/>
          <w:szCs w:val="28"/>
          <w:u w:val="single"/>
        </w:rPr>
      </w:pPr>
      <w:r>
        <w:rPr>
          <w:rFonts w:hint="eastAsia" w:ascii="黑体" w:hAnsi="黑体" w:eastAsia="黑体" w:cs="黑体"/>
          <w:i/>
          <w:iCs/>
          <w:sz w:val="28"/>
          <w:szCs w:val="28"/>
          <w:u w:val="single"/>
        </w:rPr>
        <w:t xml:space="preserve">备注：需提供驾驶员3年安全驾驶证明作为本配置表附件。（证明格式自拟）</w:t>
      </w:r>
      <w:r/>
    </w:p>
    <w:p>
      <w:pPr>
        <w:ind w:firstLine="560"/>
        <w:jc w:val="center"/>
        <w:spacing w:line="520" w:lineRule="exact"/>
        <w:tabs>
          <w:tab w:val="left" w:pos="4860" w:leader="none"/>
        </w:tabs>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jc w:val="center"/>
        <w:spacing w:line="520" w:lineRule="exact"/>
        <w:tabs>
          <w:tab w:val="left" w:pos="4860" w:leader="none"/>
        </w:tabs>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line="400" w:lineRule="exact"/>
        <w:rPr>
          <w:rFonts w:ascii="仿宋" w:hAnsi="仿宋" w:eastAsia="仿宋"/>
          <w:sz w:val="28"/>
          <w:szCs w:val="28"/>
        </w:rPr>
      </w:pPr>
      <w:r>
        <w:rPr>
          <w:rFonts w:hint="eastAsia" w:ascii="仿宋_GB2312" w:hAnsi="仿宋_GB2312" w:eastAsia="仿宋_GB2312" w:cs="仿宋_GB2312"/>
          <w:sz w:val="28"/>
          <w:szCs w:val="28"/>
        </w:rPr>
        <w:t xml:space="preserve">供应商全称（加盖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电子公章）：</w:t>
      </w:r>
      <w:r/>
    </w:p>
    <w:p>
      <w:pPr>
        <w:ind w:firstLine="1960"/>
        <w:spacing w:line="400" w:lineRule="exact"/>
        <w:rPr>
          <w:rFonts w:ascii="仿宋" w:hAnsi="仿宋" w:eastAsia="仿宋"/>
          <w:bCs/>
          <w:sz w:val="28"/>
          <w:szCs w:val="28"/>
        </w:rPr>
      </w:pPr>
      <w:r>
        <w:rPr>
          <w:rFonts w:hint="eastAsia" w:ascii="仿宋" w:hAnsi="仿宋" w:eastAsia="仿宋"/>
          <w:bCs/>
          <w:sz w:val="28"/>
          <w:szCs w:val="28"/>
        </w:rPr>
        <w:t xml:space="preserve">法定代表人或法定代表人授权代表（签字或盖章）：</w:t>
      </w:r>
      <w:r/>
    </w:p>
    <w:p>
      <w:pPr>
        <w:ind w:firstLine="5726"/>
        <w:spacing w:line="400" w:lineRule="exact"/>
        <w:rPr>
          <w:rFonts w:ascii="仿宋" w:hAnsi="仿宋" w:eastAsia="仿宋"/>
          <w:sz w:val="28"/>
          <w:szCs w:val="28"/>
        </w:rPr>
      </w:pPr>
      <w:r>
        <w:rPr>
          <w:rFonts w:hint="eastAsia" w:ascii="仿宋_GB2312" w:hAnsi="仿宋_GB2312" w:eastAsia="仿宋_GB2312" w:cs="仿宋_GB2312"/>
          <w:sz w:val="28"/>
          <w:szCs w:val="28"/>
        </w:rPr>
        <w:t xml:space="preserve">日期：</w:t>
      </w:r>
      <w:r/>
    </w:p>
    <w:p>
      <w:r/>
      <w:r/>
    </w:p>
    <w:p>
      <w:pPr>
        <w:pStyle w:val="938"/>
        <w:sectPr>
          <w:footnotePr/>
          <w:endnotePr/>
          <w:type w:val="nextPage"/>
          <w:pgSz w:w="11906" w:h="16838" w:orient="portrait"/>
          <w:pgMar w:top="1701" w:right="1474" w:bottom="1440" w:left="1474" w:header="851" w:footer="992" w:gutter="0"/>
          <w:cols w:num="1" w:sep="0" w:space="0" w:equalWidth="1"/>
          <w:docGrid w:linePitch="360"/>
        </w:sectPr>
      </w:pPr>
      <w:r/>
      <w:r/>
    </w:p>
    <w:p>
      <w:pPr>
        <w:jc w:val="center"/>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十六、保密承诺书（分包号：</w:t>
      </w:r>
      <w:r>
        <w:rPr>
          <w:rFonts w:ascii="黑体" w:hAnsi="黑体" w:eastAsia="黑体" w:cs="黑体"/>
          <w:i/>
          <w:sz w:val="28"/>
          <w:szCs w:val="28"/>
          <w:u w:val="single"/>
        </w:rPr>
        <w:t xml:space="preserve">***</w:t>
      </w:r>
      <w:r>
        <w:rPr>
          <w:rFonts w:hint="eastAsia" w:ascii="黑体" w:hAnsi="黑体" w:eastAsia="黑体" w:cs="黑体"/>
          <w:i/>
          <w:sz w:val="28"/>
          <w:szCs w:val="28"/>
          <w:u w:val="single"/>
        </w:rPr>
        <w:t xml:space="preserve">）</w:t>
      </w:r>
      <w:r/>
    </w:p>
    <w:p>
      <w:pPr>
        <w:pStyle w:val="986"/>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986"/>
        <w:ind w:firstLine="560"/>
        <w:spacing w:line="360" w:lineRule="auto"/>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本公司了解有关保密法规制度，知悉应当承担的保密义务和法律责任，在此承诺：</w:t>
      </w:r>
      <w:r/>
    </w:p>
    <w:p>
      <w:pPr>
        <w:pStyle w:val="986"/>
        <w:ind w:firstLine="560"/>
        <w:spacing w:line="360" w:lineRule="auto"/>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一、认真遵守国家保密法律、法规和规章制度，履行保密义务。</w:t>
      </w:r>
      <w:r/>
    </w:p>
    <w:p>
      <w:pPr>
        <w:pStyle w:val="986"/>
        <w:ind w:firstLine="560"/>
        <w:spacing w:line="360" w:lineRule="auto"/>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二、</w:t>
      </w:r>
      <w:r>
        <w:rPr>
          <w:rFonts w:hint="eastAsia" w:ascii="仿宋_GB2312" w:hAnsi="仿宋_GB2312" w:eastAsia="仿宋_GB2312" w:cs="仿宋_GB2312"/>
          <w:sz w:val="28"/>
          <w:szCs w:val="28"/>
        </w:rPr>
        <w:t xml:space="preserve">严格遵守相关保密规定，严禁泄露用车方出行及人员等相关信息，定期对驾驶员进行保密教育，对保障任务中所听、所见严禁外传。</w:t>
      </w:r>
      <w:r/>
    </w:p>
    <w:p>
      <w:pPr>
        <w:pStyle w:val="986"/>
        <w:ind w:firstLine="560"/>
        <w:spacing w:line="360" w:lineRule="auto"/>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三、不提供虚假个人信息，自愿接受保密审查。</w:t>
      </w:r>
      <w:r/>
    </w:p>
    <w:p>
      <w:pPr>
        <w:pStyle w:val="986"/>
        <w:ind w:firstLine="560"/>
        <w:spacing w:line="360" w:lineRule="auto"/>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四、不违规记录、存储、复制各类的秘密信息，不违规留存秘密载体。</w:t>
      </w:r>
      <w:r/>
    </w:p>
    <w:p>
      <w:pPr>
        <w:pStyle w:val="986"/>
        <w:ind w:firstLine="560"/>
        <w:spacing w:line="360" w:lineRule="auto"/>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五、不准在工作场所进行拍照、摄像。</w:t>
      </w:r>
      <w:r/>
    </w:p>
    <w:p>
      <w:pPr>
        <w:pStyle w:val="986"/>
        <w:ind w:firstLine="560"/>
        <w:spacing w:line="360" w:lineRule="auto"/>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六、所有文件按规定统一收发、统一销毁。</w:t>
      </w:r>
      <w:r/>
    </w:p>
    <w:p>
      <w:pPr>
        <w:pStyle w:val="986"/>
        <w:ind w:firstLine="560"/>
        <w:spacing w:line="360" w:lineRule="auto"/>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七、员工离岗时，自愿接受脱密期管理。</w:t>
      </w:r>
      <w:r/>
    </w:p>
    <w:p>
      <w:pPr>
        <w:pStyle w:val="986"/>
        <w:ind w:firstLine="480"/>
        <w:spacing w:line="360" w:lineRule="auto"/>
        <w:rPr>
          <w:rFonts w:ascii="宋体" w:cs="宋体"/>
          <w:sz w:val="24"/>
          <w:szCs w:val="24"/>
        </w:rPr>
      </w:pPr>
      <w:r>
        <w:rPr>
          <w:rFonts w:ascii="宋体" w:cs="宋体"/>
          <w:sz w:val="24"/>
          <w:szCs w:val="24"/>
        </w:rPr>
      </w:r>
      <w:r/>
    </w:p>
    <w:p>
      <w:pPr>
        <w:pStyle w:val="986"/>
        <w:ind w:firstLine="480"/>
        <w:spacing w:line="360" w:lineRule="auto"/>
        <w:rPr>
          <w:rFonts w:ascii="宋体" w:cs="宋体"/>
          <w:sz w:val="24"/>
          <w:szCs w:val="24"/>
        </w:rPr>
      </w:pPr>
      <w:r>
        <w:rPr>
          <w:rFonts w:ascii="宋体" w:cs="宋体"/>
          <w:sz w:val="24"/>
          <w:szCs w:val="24"/>
        </w:rPr>
      </w:r>
      <w:r/>
    </w:p>
    <w:p>
      <w:pPr>
        <w:pStyle w:val="986"/>
        <w:ind w:firstLine="480"/>
        <w:spacing w:line="360" w:lineRule="auto"/>
        <w:rPr>
          <w:rFonts w:ascii="宋体" w:cs="宋体"/>
          <w:sz w:val="24"/>
          <w:szCs w:val="24"/>
        </w:rPr>
      </w:pPr>
      <w:r>
        <w:rPr>
          <w:rFonts w:ascii="宋体" w:cs="宋体"/>
          <w:sz w:val="24"/>
          <w:szCs w:val="24"/>
        </w:rPr>
      </w:r>
      <w:r/>
    </w:p>
    <w:p>
      <w:pPr>
        <w:ind w:firstLine="3920"/>
        <w:spacing w:line="400" w:lineRule="exact"/>
        <w:rPr>
          <w:rFonts w:ascii="仿宋" w:hAnsi="仿宋" w:eastAsia="仿宋"/>
          <w:sz w:val="28"/>
          <w:szCs w:val="28"/>
        </w:rPr>
      </w:pPr>
      <w:r>
        <w:rPr>
          <w:rFonts w:hint="eastAsia" w:ascii="仿宋_GB2312" w:hAnsi="仿宋_GB2312" w:eastAsia="仿宋_GB2312" w:cs="仿宋_GB2312"/>
          <w:sz w:val="28"/>
          <w:szCs w:val="28"/>
        </w:rPr>
        <w:t xml:space="preserve">供应商全称（加盖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电子公章）：</w:t>
      </w:r>
      <w:r/>
    </w:p>
    <w:p>
      <w:pPr>
        <w:ind w:firstLine="1960"/>
        <w:spacing w:line="400" w:lineRule="exact"/>
        <w:rPr>
          <w:rFonts w:ascii="仿宋" w:hAnsi="仿宋" w:eastAsia="仿宋"/>
          <w:bCs/>
          <w:sz w:val="28"/>
          <w:szCs w:val="28"/>
        </w:rPr>
      </w:pPr>
      <w:r>
        <w:rPr>
          <w:rFonts w:hint="eastAsia" w:ascii="仿宋" w:hAnsi="仿宋" w:eastAsia="仿宋"/>
          <w:bCs/>
          <w:sz w:val="28"/>
          <w:szCs w:val="28"/>
        </w:rPr>
        <w:t xml:space="preserve">法定代表人或法定代表人授权代表（签字或盖章）：</w:t>
      </w:r>
      <w:r/>
    </w:p>
    <w:p>
      <w:pPr>
        <w:ind w:firstLine="5726"/>
        <w:spacing w:line="400" w:lineRule="exact"/>
        <w:rPr>
          <w:rFonts w:ascii="仿宋" w:hAnsi="仿宋" w:eastAsia="仿宋"/>
          <w:sz w:val="28"/>
          <w:szCs w:val="28"/>
        </w:rPr>
      </w:pPr>
      <w:r>
        <w:rPr>
          <w:rFonts w:hint="eastAsia" w:ascii="仿宋_GB2312" w:hAnsi="仿宋_GB2312" w:eastAsia="仿宋_GB2312" w:cs="仿宋_GB2312"/>
          <w:sz w:val="28"/>
          <w:szCs w:val="28"/>
        </w:rPr>
        <w:t xml:space="preserve">日期：</w:t>
      </w:r>
      <w:r/>
    </w:p>
    <w:p>
      <w:pPr>
        <w:spacing w:line="400" w:lineRule="exact"/>
        <w:rPr>
          <w:rFonts w:ascii="黑体" w:hAnsi="宋体" w:eastAsia="黑体"/>
          <w:bCs/>
          <w:sz w:val="32"/>
          <w:szCs w:val="32"/>
        </w:rPr>
      </w:pPr>
      <w:r>
        <w:rPr>
          <w:rFonts w:ascii="黑体" w:hAnsi="宋体" w:eastAsia="黑体"/>
          <w:bCs/>
          <w:sz w:val="32"/>
          <w:szCs w:val="32"/>
        </w:rPr>
      </w:r>
      <w:r/>
    </w:p>
    <w:p>
      <w:pPr>
        <w:spacing w:line="400" w:lineRule="exact"/>
        <w:rPr>
          <w:rFonts w:ascii="黑体" w:hAnsi="宋体" w:eastAsia="黑体"/>
          <w:bCs/>
          <w:sz w:val="32"/>
          <w:szCs w:val="32"/>
        </w:rPr>
      </w:pPr>
      <w:r>
        <w:rPr>
          <w:rFonts w:ascii="黑体" w:hAnsi="宋体" w:eastAsia="黑体"/>
          <w:bCs/>
          <w:sz w:val="32"/>
          <w:szCs w:val="32"/>
        </w:rPr>
      </w:r>
      <w:r/>
    </w:p>
    <w:p>
      <w:pPr>
        <w:spacing w:line="400" w:lineRule="exact"/>
        <w:rPr>
          <w:rFonts w:ascii="黑体" w:hAnsi="宋体" w:eastAsia="黑体"/>
          <w:bCs/>
          <w:sz w:val="32"/>
          <w:szCs w:val="32"/>
        </w:rPr>
      </w:pPr>
      <w:r>
        <w:rPr>
          <w:rFonts w:ascii="黑体" w:hAnsi="宋体" w:eastAsia="黑体"/>
          <w:bCs/>
          <w:sz w:val="32"/>
          <w:szCs w:val="32"/>
        </w:rPr>
      </w:r>
      <w:r/>
    </w:p>
    <w:p>
      <w:pPr>
        <w:spacing w:line="400" w:lineRule="exact"/>
        <w:rPr>
          <w:rFonts w:ascii="黑体" w:hAnsi="宋体" w:eastAsia="黑体"/>
          <w:bCs/>
          <w:sz w:val="32"/>
          <w:szCs w:val="32"/>
        </w:rPr>
      </w:pPr>
      <w:r>
        <w:rPr>
          <w:rFonts w:ascii="黑体" w:hAnsi="宋体" w:eastAsia="黑体"/>
          <w:bCs/>
          <w:sz w:val="32"/>
          <w:szCs w:val="32"/>
        </w:rPr>
      </w:r>
      <w:r/>
    </w:p>
    <w:p>
      <w:pPr>
        <w:spacing w:line="400" w:lineRule="exact"/>
        <w:rPr>
          <w:rFonts w:ascii="黑体" w:hAnsi="宋体" w:eastAsia="黑体"/>
          <w:bCs/>
          <w:sz w:val="32"/>
          <w:szCs w:val="32"/>
        </w:rPr>
      </w:pPr>
      <w:r>
        <w:rPr>
          <w:rFonts w:ascii="黑体" w:hAnsi="宋体" w:eastAsia="黑体"/>
          <w:bCs/>
          <w:sz w:val="32"/>
          <w:szCs w:val="32"/>
        </w:rPr>
      </w:r>
      <w:r/>
    </w:p>
    <w:p>
      <w:pPr>
        <w:spacing w:line="400" w:lineRule="exact"/>
        <w:rPr>
          <w:rFonts w:ascii="黑体" w:hAnsi="宋体" w:eastAsia="黑体"/>
          <w:bCs/>
          <w:sz w:val="32"/>
          <w:szCs w:val="32"/>
        </w:rPr>
      </w:pPr>
      <w:r>
        <w:rPr>
          <w:rFonts w:ascii="黑体" w:hAnsi="宋体" w:eastAsia="黑体"/>
          <w:bCs/>
          <w:sz w:val="32"/>
          <w:szCs w:val="32"/>
        </w:rPr>
      </w:r>
      <w:r/>
    </w:p>
    <w:p>
      <w:pPr>
        <w:spacing w:line="400" w:lineRule="exact"/>
        <w:rPr>
          <w:rFonts w:ascii="黑体" w:hAnsi="宋体" w:eastAsia="黑体"/>
          <w:bCs/>
          <w:sz w:val="32"/>
          <w:szCs w:val="32"/>
        </w:rPr>
      </w:pPr>
      <w:r>
        <w:rPr>
          <w:rFonts w:ascii="黑体" w:hAnsi="宋体" w:eastAsia="黑体"/>
          <w:bCs/>
          <w:sz w:val="32"/>
          <w:szCs w:val="32"/>
        </w:rPr>
      </w:r>
      <w:r/>
    </w:p>
    <w:p>
      <w:pPr>
        <w:spacing w:line="400" w:lineRule="exact"/>
        <w:rPr>
          <w:rFonts w:ascii="黑体" w:hAnsi="宋体" w:eastAsia="黑体"/>
          <w:bCs/>
          <w:sz w:val="32"/>
          <w:szCs w:val="32"/>
        </w:rPr>
      </w:pPr>
      <w:r>
        <w:rPr>
          <w:rFonts w:ascii="黑体" w:hAnsi="宋体" w:eastAsia="黑体"/>
          <w:bCs/>
          <w:sz w:val="32"/>
          <w:szCs w:val="32"/>
        </w:rPr>
      </w:r>
      <w:r/>
    </w:p>
    <w:p>
      <w:pPr>
        <w:jc w:val="center"/>
        <w:spacing w:line="520" w:lineRule="exact"/>
        <w:rPr>
          <w:rFonts w:ascii="黑体" w:hAnsi="黑体" w:eastAsia="黑体" w:cs="黑体"/>
          <w:bCs/>
          <w:i/>
          <w:sz w:val="28"/>
          <w:szCs w:val="28"/>
          <w:u w:val="single"/>
        </w:rPr>
      </w:pPr>
      <w:r>
        <w:rPr>
          <w:rFonts w:hint="eastAsia" w:ascii="黑体" w:hAnsi="黑体" w:eastAsia="黑体" w:cs="黑体"/>
          <w:i/>
          <w:sz w:val="28"/>
          <w:szCs w:val="28"/>
          <w:highlight w:val="none"/>
          <w:u w:val="single"/>
        </w:rPr>
      </w:r>
      <w:r>
        <w:rPr>
          <w:rFonts w:hint="eastAsia" w:ascii="黑体" w:hAnsi="黑体" w:eastAsia="黑体" w:cs="黑体"/>
          <w:i/>
          <w:sz w:val="28"/>
          <w:szCs w:val="28"/>
          <w:highlight w:val="none"/>
          <w:u w:val="single"/>
        </w:rPr>
      </w:r>
      <w:r/>
    </w:p>
    <w:p>
      <w:pPr>
        <w:jc w:val="center"/>
        <w:spacing w:line="520" w:lineRule="exact"/>
        <w:rPr>
          <w:rFonts w:hint="eastAsia" w:ascii="黑体" w:hAnsi="黑体" w:eastAsia="黑体" w:cs="黑体"/>
          <w:bCs/>
          <w:i/>
          <w:sz w:val="28"/>
          <w:szCs w:val="28"/>
          <w:highlight w:val="none"/>
          <w:u w:val="single"/>
        </w:rPr>
      </w:pPr>
      <w:r>
        <w:rPr>
          <w:rFonts w:hint="eastAsia" w:ascii="黑体" w:hAnsi="黑体" w:eastAsia="黑体" w:cs="黑体"/>
          <w:i/>
          <w:sz w:val="28"/>
          <w:szCs w:val="28"/>
          <w:u w:val="single"/>
        </w:rPr>
        <w:t xml:space="preserve">十七、服务承诺书（分包号：</w:t>
      </w:r>
      <w:r>
        <w:rPr>
          <w:rFonts w:ascii="黑体" w:hAnsi="黑体" w:eastAsia="黑体" w:cs="黑体"/>
          <w:i/>
          <w:sz w:val="28"/>
          <w:szCs w:val="28"/>
          <w:u w:val="single"/>
        </w:rPr>
        <w:t xml:space="preserve">***</w:t>
      </w:r>
      <w:r>
        <w:rPr>
          <w:rFonts w:hint="eastAsia" w:ascii="黑体" w:hAnsi="黑体" w:eastAsia="黑体" w:cs="黑体"/>
          <w:i/>
          <w:sz w:val="28"/>
          <w:szCs w:val="28"/>
          <w:u w:val="single"/>
        </w:rPr>
        <w:t xml:space="preserve">）</w:t>
      </w:r>
      <w:r/>
    </w:p>
    <w:p>
      <w:pPr>
        <w:pStyle w:val="938"/>
      </w:pPr>
      <w:r/>
      <w:r/>
    </w:p>
    <w:p>
      <w:pPr>
        <w:jc w:val="left"/>
        <w:spacing w:line="52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u w:val="single"/>
        </w:rPr>
        <w:t xml:space="preserve">（供应商单位全称）</w:t>
      </w:r>
      <w:r>
        <w:rPr>
          <w:rFonts w:hint="eastAsia" w:ascii="仿宋_GB2312" w:hAnsi="仿宋_GB2312" w:eastAsia="仿宋_GB2312" w:cs="仿宋_GB2312"/>
          <w:b/>
          <w:bCs/>
          <w:sz w:val="28"/>
          <w:szCs w:val="28"/>
        </w:rPr>
        <w:t xml:space="preserve">就本项目服务承诺如下：</w:t>
      </w:r>
      <w:r/>
    </w:p>
    <w:p>
      <w:pPr>
        <w:ind w:firstLine="560"/>
        <w:jc w:val="left"/>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1</w:t>
      </w:r>
      <w:r>
        <w:rPr>
          <w:rFonts w:hint="eastAsia" w:ascii="仿宋_GB2312" w:hAnsi="仿宋_GB2312" w:eastAsia="仿宋_GB2312" w:cs="仿宋_GB2312"/>
          <w:sz w:val="28"/>
          <w:szCs w:val="28"/>
        </w:rPr>
        <w:t xml:space="preserve">、司机住宿和餐饮不超过《兴化市行政机关、事业单位差旅费管理暂行办法》标准，如有超出，用车方有权按单位标准支付。</w:t>
      </w:r>
      <w:r/>
    </w:p>
    <w:p>
      <w:pPr>
        <w:ind w:firstLine="560"/>
        <w:jc w:val="left"/>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2</w:t>
      </w:r>
      <w:r>
        <w:rPr>
          <w:rFonts w:hint="eastAsia" w:ascii="仿宋_GB2312" w:hAnsi="仿宋_GB2312" w:eastAsia="仿宋_GB2312" w:cs="仿宋_GB2312"/>
          <w:sz w:val="28"/>
          <w:szCs w:val="28"/>
        </w:rPr>
        <w:t xml:space="preserve">、严格遵守国家法律法规，认真执行相关管理规定，坚持合法经营，按章办事，诚实守信，自觉维护贵单位及用车方合法权益。</w:t>
      </w:r>
      <w:r/>
    </w:p>
    <w:p>
      <w:pPr>
        <w:ind w:firstLine="560"/>
        <w:jc w:val="left"/>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t xml:space="preserve">3</w:t>
      </w:r>
      <w:r>
        <w:rPr>
          <w:rFonts w:hint="eastAsia" w:ascii="仿宋_GB2312" w:hAnsi="仿宋_GB2312" w:eastAsia="仿宋_GB2312" w:cs="仿宋_GB2312"/>
          <w:sz w:val="28"/>
          <w:szCs w:val="28"/>
        </w:rPr>
        <w:t xml:space="preserve">、严格履行服务承诺，根据征集文件、投标文件和本项目合同，指派专人负责业务联络并确保联络人</w:t>
      </w:r>
      <w:r>
        <w:rPr>
          <w:rFonts w:ascii="仿宋_GB2312" w:hAnsi="仿宋_GB2312" w:eastAsia="仿宋_GB2312" w:cs="仿宋_GB2312"/>
          <w:sz w:val="28"/>
          <w:szCs w:val="28"/>
        </w:rPr>
        <w:t xml:space="preserve">24</w:t>
      </w:r>
      <w:r>
        <w:rPr>
          <w:rFonts w:hint="eastAsia" w:ascii="仿宋_GB2312" w:hAnsi="仿宋_GB2312" w:eastAsia="仿宋_GB2312" w:cs="仿宋_GB2312"/>
          <w:sz w:val="28"/>
          <w:szCs w:val="28"/>
        </w:rPr>
        <w:t xml:space="preserve">小时畅通。履约期间我方保证不发生任何损害国家、贵单位和用车方信誉、利益的行为，我方自愿接受因违反合同约定的处罚，我方自愿承担因违约造成的损失。</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t xml:space="preserve">4</w:t>
      </w:r>
      <w:r>
        <w:rPr>
          <w:rFonts w:hint="eastAsia" w:ascii="仿宋_GB2312" w:hAnsi="仿宋_GB2312" w:eastAsia="仿宋_GB2312" w:cs="仿宋_GB2312"/>
          <w:bCs/>
          <w:sz w:val="28"/>
          <w:szCs w:val="28"/>
        </w:rPr>
        <w:t xml:space="preserve">、根据</w:t>
      </w:r>
      <w:r>
        <w:rPr>
          <w:rFonts w:hint="eastAsia" w:ascii="仿宋_GB2312" w:hAnsi="仿宋_GB2312" w:eastAsia="仿宋_GB2312" w:cs="仿宋_GB2312"/>
          <w:sz w:val="28"/>
          <w:szCs w:val="28"/>
        </w:rPr>
        <w:t xml:space="preserve">征集文件、响应文件和本项目合同</w:t>
      </w:r>
      <w:r>
        <w:rPr>
          <w:rFonts w:hint="eastAsia" w:ascii="仿宋_GB2312" w:hAnsi="仿宋_GB2312" w:eastAsia="仿宋_GB2312" w:cs="仿宋_GB2312"/>
          <w:bCs/>
          <w:sz w:val="28"/>
          <w:szCs w:val="28"/>
        </w:rPr>
        <w:t xml:space="preserve">要求选配符合条件的驾驶员。在服务期内，定期对租赁车辆驾驶员进行安全、保密教育，杜绝发生租赁车辆驾驶员疲劳驾驶等违反交通法规和行车安全的行为。加强业务培训，确保租赁车辆驾驶员熟练掌握公务用车管理平台的操作使用。驾驶员和租赁车辆严格按要求一一对应，人车匹配。按照要求及时更新调整报备最新的驾驶员花名册。</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t xml:space="preserve">5</w:t>
      </w:r>
      <w:r>
        <w:rPr>
          <w:rFonts w:hint="eastAsia" w:ascii="仿宋_GB2312" w:hAnsi="仿宋_GB2312" w:eastAsia="仿宋_GB2312" w:cs="仿宋_GB2312"/>
          <w:bCs/>
          <w:sz w:val="28"/>
          <w:szCs w:val="28"/>
        </w:rPr>
        <w:t xml:space="preserve">、确保服务品质。提供全天候</w:t>
      </w:r>
      <w:r>
        <w:rPr>
          <w:rFonts w:ascii="仿宋_GB2312" w:hAnsi="仿宋_GB2312" w:eastAsia="仿宋_GB2312" w:cs="仿宋_GB2312"/>
          <w:bCs/>
          <w:sz w:val="28"/>
          <w:szCs w:val="28"/>
        </w:rPr>
        <w:t xml:space="preserve">24</w:t>
      </w:r>
      <w:r>
        <w:rPr>
          <w:rFonts w:hint="eastAsia" w:ascii="仿宋_GB2312" w:hAnsi="仿宋_GB2312" w:eastAsia="仿宋_GB2312" w:cs="仿宋_GB2312"/>
          <w:bCs/>
          <w:sz w:val="28"/>
          <w:szCs w:val="28"/>
        </w:rPr>
        <w:t xml:space="preserve">小时服务，临时租车市内</w:t>
      </w:r>
      <w:r>
        <w:rPr>
          <w:rFonts w:ascii="仿宋_GB2312" w:hAnsi="仿宋_GB2312" w:eastAsia="仿宋_GB2312" w:cs="仿宋_GB2312"/>
          <w:bCs/>
          <w:sz w:val="28"/>
          <w:szCs w:val="28"/>
        </w:rPr>
        <w:t xml:space="preserve">30</w:t>
      </w:r>
      <w:r>
        <w:rPr>
          <w:rFonts w:hint="eastAsia" w:ascii="仿宋_GB2312" w:hAnsi="仿宋_GB2312" w:eastAsia="仿宋_GB2312" w:cs="仿宋_GB2312"/>
          <w:bCs/>
          <w:sz w:val="28"/>
          <w:szCs w:val="28"/>
        </w:rPr>
        <w:t xml:space="preserve">分钟以内到达租车单位。无条件配合做好重大活动和应急公务的服务保障任务。服务期间，对用户信息、资料、谈话内容等严格保密，承担一切因泄密造成的后果和惩处。主动承担服务人员因服务态度恶劣或发生交通安全事故造成用车方损失的一切赔偿和处罚。自愿接受满意度不达标的相关处罚。</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t xml:space="preserve">6</w:t>
      </w:r>
      <w:r>
        <w:rPr>
          <w:rFonts w:hint="eastAsia" w:ascii="仿宋_GB2312" w:hAnsi="仿宋_GB2312" w:eastAsia="仿宋_GB2312" w:cs="仿宋_GB2312"/>
          <w:bCs/>
          <w:sz w:val="28"/>
          <w:szCs w:val="28"/>
        </w:rPr>
        <w:t xml:space="preserve">、自觉接受监督检查。积极配合贵单位或监管部门组织的考核、监督检查和管理。对于检查中发现的或用车方投诉查实的问题，第一时间落实整改，承担一切服务纠纷和因服务不当造成的赔偿责任，整改结果或处理意见及时报监管部门。整改不到位期间，自愿接受租赁车辆下线整改或中止合同、暂停服务，经核实问题整改到位后按要求恢复上线服务。</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t xml:space="preserve">7</w:t>
      </w:r>
      <w:r>
        <w:rPr>
          <w:rFonts w:hint="eastAsia" w:ascii="仿宋_GB2312" w:hAnsi="仿宋_GB2312" w:eastAsia="仿宋_GB2312" w:cs="仿宋_GB2312"/>
          <w:bCs/>
          <w:sz w:val="28"/>
          <w:szCs w:val="28"/>
        </w:rPr>
        <w:t xml:space="preserve">、严格违约处理。与贵单位及用车方保持正常的业务交往，按照有关法律法规和廉政纪律的各项规定和要求开展业务活动。如存在以下违约违规违纪违法等行为，经调查属实，自愿取消车辆定点租赁资格并终止合同，承担相应责任。违约违规违纪违法行为包括但不限于：</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w:t>
      </w:r>
      <w:r>
        <w:rPr>
          <w:rFonts w:ascii="仿宋_GB2312" w:hAnsi="仿宋_GB2312" w:eastAsia="仿宋_GB2312" w:cs="仿宋_GB2312"/>
          <w:bCs/>
          <w:sz w:val="28"/>
          <w:szCs w:val="28"/>
        </w:rPr>
        <w:t xml:space="preserve">1</w:t>
      </w:r>
      <w:r>
        <w:rPr>
          <w:rFonts w:hint="eastAsia" w:ascii="仿宋_GB2312" w:hAnsi="仿宋_GB2312" w:eastAsia="仿宋_GB2312" w:cs="仿宋_GB2312"/>
          <w:bCs/>
          <w:sz w:val="28"/>
          <w:szCs w:val="28"/>
        </w:rPr>
        <w:t xml:space="preserve">）向贵单位和用车方相关人员提供任何形式的回扣（包括宴请、旅游、礼金、烟酒等礼品）；</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w:t>
      </w:r>
      <w:r>
        <w:rPr>
          <w:rFonts w:ascii="仿宋_GB2312" w:hAnsi="仿宋_GB2312" w:eastAsia="仿宋_GB2312" w:cs="仿宋_GB2312"/>
          <w:bCs/>
          <w:sz w:val="28"/>
          <w:szCs w:val="28"/>
        </w:rPr>
        <w:t xml:space="preserve">2</w:t>
      </w:r>
      <w:r>
        <w:rPr>
          <w:rFonts w:hint="eastAsia" w:ascii="仿宋_GB2312" w:hAnsi="仿宋_GB2312" w:eastAsia="仿宋_GB2312" w:cs="仿宋_GB2312"/>
          <w:bCs/>
          <w:sz w:val="28"/>
          <w:szCs w:val="28"/>
        </w:rPr>
        <w:t xml:space="preserve">）发生损害用车方形象、声誉、利益的或因违规行为导致投诉、举报、媒体曝光的行为；</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w:t>
      </w:r>
      <w:r>
        <w:rPr>
          <w:rFonts w:ascii="仿宋_GB2312" w:hAnsi="仿宋_GB2312" w:eastAsia="仿宋_GB2312" w:cs="仿宋_GB2312"/>
          <w:bCs/>
          <w:sz w:val="28"/>
          <w:szCs w:val="28"/>
        </w:rPr>
        <w:t xml:space="preserve">3</w:t>
      </w:r>
      <w:r>
        <w:rPr>
          <w:rFonts w:hint="eastAsia" w:ascii="仿宋_GB2312" w:hAnsi="仿宋_GB2312" w:eastAsia="仿宋_GB2312" w:cs="仿宋_GB2312"/>
          <w:bCs/>
          <w:sz w:val="28"/>
          <w:szCs w:val="28"/>
        </w:rPr>
        <w:t xml:space="preserve">）租赁车辆在保障出行服务期间，存在不遵守法律法规或政府部门相关规定的行为；</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w:t>
      </w:r>
      <w:r>
        <w:rPr>
          <w:rFonts w:ascii="仿宋_GB2312" w:hAnsi="仿宋_GB2312" w:eastAsia="仿宋_GB2312" w:cs="仿宋_GB2312"/>
          <w:bCs/>
          <w:sz w:val="28"/>
          <w:szCs w:val="28"/>
        </w:rPr>
        <w:t xml:space="preserve">4</w:t>
      </w:r>
      <w:r>
        <w:rPr>
          <w:rFonts w:hint="eastAsia" w:ascii="仿宋_GB2312" w:hAnsi="仿宋_GB2312" w:eastAsia="仿宋_GB2312" w:cs="仿宋_GB2312"/>
          <w:bCs/>
          <w:sz w:val="28"/>
          <w:szCs w:val="28"/>
        </w:rPr>
        <w:t xml:space="preserve">）不服从不配合相关部门（单位）监督检查及管理；瞒报谎报问题整改情况；</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w:t>
      </w:r>
      <w:r>
        <w:rPr>
          <w:rFonts w:ascii="仿宋_GB2312" w:hAnsi="仿宋_GB2312" w:eastAsia="仿宋_GB2312" w:cs="仿宋_GB2312"/>
          <w:bCs/>
          <w:sz w:val="28"/>
          <w:szCs w:val="28"/>
        </w:rPr>
        <w:t xml:space="preserve">5</w:t>
      </w:r>
      <w:r>
        <w:rPr>
          <w:rFonts w:hint="eastAsia" w:ascii="仿宋_GB2312" w:hAnsi="仿宋_GB2312" w:eastAsia="仿宋_GB2312" w:cs="仿宋_GB2312"/>
          <w:bCs/>
          <w:sz w:val="28"/>
          <w:szCs w:val="28"/>
        </w:rPr>
        <w:t xml:space="preserve">）违反承诺书的其他规定事项。</w:t>
      </w:r>
      <w:r/>
    </w:p>
    <w:p>
      <w:pPr>
        <w:pStyle w:val="938"/>
        <w:spacing w:before="0" w:after="0"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pStyle w:val="938"/>
        <w:spacing w:before="0" w:after="0"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line="400" w:lineRule="exact"/>
        <w:rPr>
          <w:rFonts w:ascii="仿宋" w:hAnsi="仿宋" w:eastAsia="仿宋"/>
          <w:sz w:val="28"/>
          <w:szCs w:val="28"/>
        </w:rPr>
      </w:pPr>
      <w:r>
        <w:rPr>
          <w:rFonts w:hint="eastAsia" w:ascii="仿宋_GB2312" w:hAnsi="仿宋_GB2312" w:eastAsia="仿宋_GB2312" w:cs="仿宋_GB2312"/>
          <w:sz w:val="28"/>
          <w:szCs w:val="28"/>
        </w:rPr>
        <w:t xml:space="preserve">供应商全称（加盖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电子公章）：</w:t>
      </w:r>
      <w:r/>
    </w:p>
    <w:p>
      <w:pPr>
        <w:ind w:firstLine="1960"/>
        <w:spacing w:line="400" w:lineRule="exact"/>
        <w:rPr>
          <w:rFonts w:ascii="仿宋" w:hAnsi="仿宋" w:eastAsia="仿宋"/>
          <w:bCs/>
          <w:sz w:val="28"/>
          <w:szCs w:val="28"/>
        </w:rPr>
      </w:pPr>
      <w:r>
        <w:rPr>
          <w:rFonts w:hint="eastAsia" w:ascii="仿宋" w:hAnsi="仿宋" w:eastAsia="仿宋"/>
          <w:bCs/>
          <w:sz w:val="28"/>
          <w:szCs w:val="28"/>
        </w:rPr>
        <w:t xml:space="preserve">法定代表人或法定代表人授权代表（签字或盖章）：</w:t>
      </w:r>
      <w:r/>
    </w:p>
    <w:p>
      <w:pPr>
        <w:ind w:firstLine="5726"/>
        <w:spacing w:line="400" w:lineRule="exact"/>
        <w:rPr>
          <w:rFonts w:ascii="仿宋" w:hAnsi="仿宋" w:eastAsia="仿宋"/>
          <w:sz w:val="28"/>
          <w:szCs w:val="28"/>
        </w:rPr>
      </w:pPr>
      <w:r>
        <w:rPr>
          <w:rFonts w:hint="eastAsia" w:ascii="仿宋_GB2312" w:hAnsi="仿宋_GB2312" w:eastAsia="仿宋_GB2312" w:cs="仿宋_GB2312"/>
          <w:sz w:val="28"/>
          <w:szCs w:val="28"/>
        </w:rPr>
        <w:t xml:space="preserve">日期：</w:t>
      </w:r>
      <w:r/>
    </w:p>
    <w:p>
      <w:pPr>
        <w:ind w:firstLine="560"/>
        <w:jc w:val="center"/>
        <w:spacing w:line="520" w:lineRule="exact"/>
        <w:tabs>
          <w:tab w:val="left" w:pos="4860" w:leader="none"/>
        </w:tabs>
        <w:rPr>
          <w:rFonts w:ascii="仿宋_GB2312" w:hAnsi="仿宋_GB2312" w:eastAsia="仿宋_GB2312" w:cs="仿宋_GB2312"/>
          <w:sz w:val="28"/>
          <w:szCs w:val="28"/>
        </w:rPr>
      </w:pPr>
      <w:r>
        <w:rPr>
          <w:rFonts w:ascii="仿宋_GB2312" w:hAnsi="仿宋_GB2312" w:eastAsia="仿宋_GB2312" w:cs="仿宋_GB2312"/>
          <w:sz w:val="28"/>
          <w:szCs w:val="28"/>
        </w:rPr>
      </w:r>
      <w:r/>
    </w:p>
    <w:p>
      <w:r>
        <w:br w:type="page" w:clear="all"/>
      </w:r>
      <w:r/>
    </w:p>
    <w:p>
      <w:pPr>
        <w:jc w:val="center"/>
        <w:spacing w:line="520" w:lineRule="exact"/>
        <w:rPr>
          <w:rFonts w:ascii="黑体" w:hAnsi="黑体" w:eastAsia="黑体" w:cs="黑体"/>
          <w:i/>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黑体" w:hAnsi="黑体" w:eastAsia="黑体" w:cs="黑体"/>
          <w:i/>
          <w:sz w:val="28"/>
          <w:szCs w:val="28"/>
          <w:u w:val="single"/>
        </w:rPr>
      </w:r>
      <w:r/>
    </w:p>
    <w:p>
      <w:pPr>
        <w:jc w:val="center"/>
        <w:spacing w:line="520" w:lineRule="exact"/>
        <w:rPr>
          <w:rFonts w:ascii="黑体" w:hAnsi="黑体" w:eastAsia="黑体" w:cs="黑体"/>
          <w:i/>
          <w:sz w:val="28"/>
          <w:szCs w:val="28"/>
          <w:highlight w:val="yellow"/>
          <w:u w:val="single"/>
        </w:rPr>
      </w:pPr>
      <w:r>
        <w:rPr>
          <w:rFonts w:hint="eastAsia" w:ascii="黑体" w:hAnsi="黑体" w:eastAsia="黑体" w:cs="黑体"/>
          <w:i/>
          <w:sz w:val="28"/>
          <w:szCs w:val="28"/>
          <w:u w:val="single"/>
        </w:rPr>
        <w:t xml:space="preserve">十八、保险承诺函（分包号：</w:t>
      </w:r>
      <w:r>
        <w:rPr>
          <w:rFonts w:ascii="黑体" w:hAnsi="黑体" w:eastAsia="黑体" w:cs="黑体"/>
          <w:i/>
          <w:sz w:val="28"/>
          <w:szCs w:val="28"/>
          <w:u w:val="single"/>
        </w:rPr>
        <w:t xml:space="preserve">***</w:t>
      </w:r>
      <w:r>
        <w:rPr>
          <w:rFonts w:hint="eastAsia" w:ascii="黑体" w:hAnsi="黑体" w:eastAsia="黑体" w:cs="黑体"/>
          <w:i/>
          <w:sz w:val="28"/>
          <w:szCs w:val="28"/>
          <w:u w:val="single"/>
        </w:rPr>
        <w:t xml:space="preserve">）</w:t>
      </w:r>
      <w:r/>
    </w:p>
    <w:p>
      <w:pPr>
        <w:spacing w:line="500" w:lineRule="exact"/>
        <w:rPr>
          <w:rFonts w:ascii="仿宋_GB2312" w:hAnsi="仿宋_GB2312" w:eastAsia="仿宋_GB2312" w:cs="仿宋_GB2312"/>
          <w:sz w:val="28"/>
          <w:szCs w:val="36"/>
        </w:rPr>
      </w:pPr>
      <w:r>
        <w:rPr>
          <w:rFonts w:ascii="仿宋_GB2312" w:hAnsi="仿宋_GB2312" w:eastAsia="仿宋_GB2312" w:cs="仿宋_GB2312"/>
          <w:sz w:val="28"/>
          <w:szCs w:val="36"/>
        </w:rPr>
      </w:r>
      <w:r/>
    </w:p>
    <w:p>
      <w:pPr>
        <w:spacing w:line="500" w:lineRule="exact"/>
        <w:rPr>
          <w:rFonts w:ascii="仿宋_GB2312" w:hAnsi="仿宋_GB2312" w:eastAsia="仿宋_GB2312" w:cs="仿宋_GB2312"/>
          <w:sz w:val="28"/>
          <w:szCs w:val="36"/>
        </w:rPr>
      </w:pPr>
      <w:r>
        <w:rPr>
          <w:rFonts w:hint="eastAsia" w:ascii="仿宋_GB2312" w:hAnsi="仿宋_GB2312" w:eastAsia="仿宋_GB2312" w:cs="仿宋_GB2312"/>
          <w:sz w:val="28"/>
          <w:szCs w:val="36"/>
        </w:rPr>
        <w:t xml:space="preserve">兴化市机关事务服务中心：</w:t>
      </w:r>
      <w:r/>
    </w:p>
    <w:p>
      <w:pPr>
        <w:ind w:firstLine="560"/>
        <w:spacing w:line="500" w:lineRule="exact"/>
        <w:rPr>
          <w:rFonts w:ascii="仿宋_GB2312" w:hAnsi="仿宋_GB2312" w:eastAsia="仿宋_GB2312" w:cs="仿宋_GB2312"/>
          <w:sz w:val="28"/>
          <w:szCs w:val="36"/>
        </w:rPr>
      </w:pPr>
      <w:r>
        <w:rPr>
          <w:rFonts w:hint="eastAsia" w:ascii="仿宋" w:hAnsi="仿宋" w:eastAsia="仿宋"/>
          <w:bCs/>
          <w:sz w:val="28"/>
          <w:szCs w:val="28"/>
        </w:rPr>
        <w:t xml:space="preserve">我公司（单位）</w:t>
      </w:r>
      <w:r>
        <w:rPr>
          <w:rFonts w:hint="eastAsia" w:ascii="仿宋" w:hAnsi="仿宋" w:eastAsia="仿宋"/>
          <w:sz w:val="28"/>
          <w:szCs w:val="28"/>
          <w:u w:val="single"/>
        </w:rPr>
        <w:t xml:space="preserve">（供应商名称）</w:t>
      </w:r>
      <w:r>
        <w:rPr>
          <w:rFonts w:hint="eastAsia" w:ascii="仿宋_GB2312" w:hAnsi="仿宋_GB2312" w:eastAsia="仿宋_GB2312" w:cs="仿宋_GB2312"/>
          <w:sz w:val="28"/>
          <w:szCs w:val="36"/>
        </w:rPr>
        <w:t xml:space="preserve">在充分知晓并理解《202</w:t>
      </w:r>
      <w:r>
        <w:rPr>
          <w:rFonts w:hint="eastAsia" w:ascii="仿宋_GB2312" w:hAnsi="仿宋_GB2312" w:eastAsia="仿宋_GB2312" w:cs="仿宋_GB2312"/>
          <w:sz w:val="28"/>
          <w:szCs w:val="36"/>
          <w:lang w:val="en-US" w:eastAsia="zh-CN"/>
        </w:rPr>
        <w:t xml:space="preserve">6</w:t>
      </w:r>
      <w:r>
        <w:rPr>
          <w:rFonts w:hint="eastAsia" w:ascii="仿宋_GB2312" w:hAnsi="仿宋_GB2312" w:eastAsia="仿宋_GB2312" w:cs="仿宋_GB2312"/>
          <w:sz w:val="28"/>
          <w:szCs w:val="36"/>
        </w:rPr>
        <w:t xml:space="preserve">-2027年度兴化市党政机关、事业单位及团体组织公务用车社会化租赁服务框架协议采购征集文件》相关要求的前提下，现郑重承诺：</w:t>
      </w:r>
      <w:r/>
    </w:p>
    <w:p>
      <w:pPr>
        <w:ind w:firstLine="560"/>
        <w:spacing w:line="500" w:lineRule="exact"/>
        <w:rPr>
          <w:rFonts w:ascii="仿宋_GB2312" w:hAnsi="仿宋_GB2312" w:eastAsia="仿宋_GB2312" w:cs="仿宋_GB2312"/>
          <w:sz w:val="28"/>
          <w:szCs w:val="36"/>
        </w:rPr>
      </w:pPr>
      <w:r>
        <w:rPr>
          <w:rFonts w:hint="eastAsia" w:ascii="仿宋_GB2312" w:hAnsi="仿宋_GB2312" w:eastAsia="仿宋_GB2312" w:cs="仿宋_GB2312"/>
          <w:sz w:val="28"/>
          <w:szCs w:val="36"/>
        </w:rPr>
        <w:t xml:space="preserve">如若最终入围，我公司保证在签订正式服务合同前，为所有拟投入服务于本次政府采购的租赁车辆，在投保国家规定必保险种的基础上，额外投保以下险种并达到规定限额：</w:t>
      </w:r>
      <w:r/>
    </w:p>
    <w:p>
      <w:pPr>
        <w:ind w:firstLine="560"/>
        <w:spacing w:line="500" w:lineRule="exact"/>
        <w:rPr>
          <w:rFonts w:ascii="仿宋_GB2312" w:hAnsi="仿宋_GB2312" w:eastAsia="仿宋_GB2312" w:cs="仿宋_GB2312"/>
          <w:sz w:val="28"/>
          <w:szCs w:val="36"/>
        </w:rPr>
      </w:pPr>
      <w:r>
        <w:rPr>
          <w:rFonts w:hint="eastAsia" w:ascii="仿宋_GB2312" w:hAnsi="仿宋_GB2312" w:eastAsia="仿宋_GB2312" w:cs="仿宋_GB2312"/>
          <w:sz w:val="28"/>
          <w:szCs w:val="36"/>
        </w:rPr>
        <w:t xml:space="preserve">1.第三者责任险，保险金额不低于人民币150万元；</w:t>
      </w:r>
      <w:r/>
    </w:p>
    <w:p>
      <w:pPr>
        <w:ind w:firstLine="560"/>
        <w:spacing w:line="500" w:lineRule="exact"/>
        <w:rPr>
          <w:rFonts w:ascii="仿宋_GB2312" w:hAnsi="仿宋_GB2312" w:eastAsia="仿宋_GB2312" w:cs="仿宋_GB2312"/>
          <w:sz w:val="28"/>
          <w:szCs w:val="36"/>
        </w:rPr>
      </w:pPr>
      <w:r>
        <w:rPr>
          <w:rFonts w:hint="eastAsia" w:ascii="仿宋_GB2312" w:hAnsi="仿宋_GB2312" w:eastAsia="仿宋_GB2312" w:cs="仿宋_GB2312"/>
          <w:sz w:val="28"/>
          <w:szCs w:val="36"/>
        </w:rPr>
        <w:t xml:space="preserve">2.为车上乘客投保每人每座保险金额不低于人民币40万元的相应险种（若我公司为市内公交运营企业，则此项豁免）；</w:t>
      </w:r>
      <w:r/>
    </w:p>
    <w:p>
      <w:pPr>
        <w:ind w:firstLine="560"/>
        <w:spacing w:line="500" w:lineRule="exact"/>
        <w:rPr>
          <w:rFonts w:ascii="仿宋_GB2312" w:hAnsi="仿宋_GB2312" w:eastAsia="仿宋_GB2312" w:cs="仿宋_GB2312"/>
          <w:sz w:val="28"/>
          <w:szCs w:val="36"/>
        </w:rPr>
      </w:pPr>
      <w:r>
        <w:rPr>
          <w:rFonts w:hint="eastAsia" w:ascii="仿宋_GB2312" w:hAnsi="仿宋_GB2312" w:eastAsia="仿宋_GB2312" w:cs="仿宋_GB2312"/>
          <w:sz w:val="28"/>
          <w:szCs w:val="36"/>
        </w:rPr>
        <w:t xml:space="preserve">3.若我公司为市内公交运营企业，将为出租车辆投保每辆保险金额不低于人民币200万元的承运人责任险。</w:t>
      </w:r>
      <w:r/>
    </w:p>
    <w:p>
      <w:pPr>
        <w:ind w:firstLine="560"/>
        <w:spacing w:line="500" w:lineRule="exact"/>
        <w:rPr>
          <w:rFonts w:ascii="仿宋_GB2312" w:hAnsi="仿宋_GB2312" w:eastAsia="仿宋_GB2312" w:cs="仿宋_GB2312"/>
          <w:sz w:val="28"/>
          <w:szCs w:val="36"/>
        </w:rPr>
      </w:pPr>
      <w:r>
        <w:rPr>
          <w:rFonts w:hint="eastAsia" w:ascii="仿宋_GB2312" w:hAnsi="仿宋_GB2312" w:eastAsia="仿宋_GB2312" w:cs="仿宋_GB2312"/>
          <w:sz w:val="28"/>
          <w:szCs w:val="36"/>
        </w:rPr>
        <w:t xml:space="preserve">我公司承诺，届时所提供的车辆保险险种及责任限额将完全符合上述要求。如未能履行本承诺，我公司自愿承担由此引发的一切法律责任及后果。</w:t>
      </w:r>
      <w:r/>
    </w:p>
    <w:p>
      <w:pPr>
        <w:ind w:firstLine="560"/>
        <w:spacing w:line="500" w:lineRule="exact"/>
        <w:rPr>
          <w:rFonts w:ascii="仿宋_GB2312" w:hAnsi="仿宋_GB2312" w:eastAsia="仿宋_GB2312" w:cs="仿宋_GB2312"/>
          <w:sz w:val="28"/>
          <w:szCs w:val="36"/>
        </w:rPr>
      </w:pPr>
      <w:r>
        <w:rPr>
          <w:rFonts w:hint="eastAsia" w:ascii="仿宋_GB2312" w:hAnsi="仿宋_GB2312" w:eastAsia="仿宋_GB2312" w:cs="仿宋_GB2312"/>
          <w:sz w:val="28"/>
          <w:szCs w:val="36"/>
        </w:rPr>
        <w:t xml:space="preserve">特此承诺。</w:t>
      </w:r>
      <w:r/>
    </w:p>
    <w:p>
      <w:pPr>
        <w:spacing w:line="500" w:lineRule="exact"/>
        <w:rPr>
          <w:rFonts w:ascii="仿宋_GB2312" w:hAnsi="仿宋_GB2312" w:eastAsia="仿宋_GB2312" w:cs="仿宋_GB2312"/>
          <w:sz w:val="28"/>
          <w:szCs w:val="36"/>
        </w:rPr>
      </w:pPr>
      <w:r>
        <w:rPr>
          <w:rFonts w:ascii="仿宋_GB2312" w:hAnsi="仿宋_GB2312" w:eastAsia="仿宋_GB2312" w:cs="仿宋_GB2312"/>
          <w:sz w:val="28"/>
          <w:szCs w:val="36"/>
        </w:rPr>
      </w:r>
      <w:r/>
    </w:p>
    <w:p>
      <w:pPr>
        <w:spacing w:line="500" w:lineRule="exact"/>
        <w:rPr>
          <w:rFonts w:ascii="仿宋_GB2312" w:hAnsi="仿宋_GB2312" w:eastAsia="仿宋_GB2312" w:cs="仿宋_GB2312"/>
          <w:sz w:val="28"/>
          <w:szCs w:val="36"/>
        </w:rPr>
      </w:pPr>
      <w:r>
        <w:rPr>
          <w:rFonts w:ascii="仿宋_GB2312" w:hAnsi="仿宋_GB2312" w:eastAsia="仿宋_GB2312" w:cs="仿宋_GB2312"/>
          <w:sz w:val="28"/>
          <w:szCs w:val="36"/>
        </w:rPr>
      </w:r>
      <w:r/>
    </w:p>
    <w:p>
      <w:pPr>
        <w:ind w:firstLine="3920"/>
        <w:spacing w:line="400" w:lineRule="exact"/>
        <w:rPr>
          <w:rFonts w:ascii="仿宋" w:hAnsi="仿宋" w:eastAsia="仿宋"/>
          <w:sz w:val="28"/>
          <w:szCs w:val="28"/>
        </w:rPr>
      </w:pPr>
      <w:r>
        <w:rPr>
          <w:rFonts w:hint="eastAsia" w:ascii="仿宋_GB2312" w:hAnsi="仿宋_GB2312" w:eastAsia="仿宋_GB2312" w:cs="仿宋_GB2312"/>
          <w:sz w:val="28"/>
          <w:szCs w:val="28"/>
        </w:rPr>
        <w:t xml:space="preserve">供应商全称（加盖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电子公章）：</w:t>
      </w:r>
      <w:r/>
    </w:p>
    <w:p>
      <w:pPr>
        <w:ind w:firstLine="1960"/>
        <w:spacing w:line="400" w:lineRule="exact"/>
        <w:rPr>
          <w:rFonts w:ascii="仿宋" w:hAnsi="仿宋" w:eastAsia="仿宋"/>
          <w:bCs/>
          <w:sz w:val="28"/>
          <w:szCs w:val="28"/>
        </w:rPr>
      </w:pPr>
      <w:r>
        <w:rPr>
          <w:rFonts w:hint="eastAsia" w:ascii="仿宋" w:hAnsi="仿宋" w:eastAsia="仿宋"/>
          <w:bCs/>
          <w:sz w:val="28"/>
          <w:szCs w:val="28"/>
        </w:rPr>
        <w:t xml:space="preserve">法定代表人或法定代表人授权代表（签字或盖章）：</w:t>
      </w:r>
      <w:r/>
    </w:p>
    <w:p>
      <w:pPr>
        <w:ind w:firstLine="5726"/>
        <w:spacing w:line="400" w:lineRule="exact"/>
        <w:rPr>
          <w:rFonts w:ascii="仿宋" w:hAnsi="仿宋" w:eastAsia="仿宋"/>
          <w:sz w:val="28"/>
          <w:szCs w:val="28"/>
        </w:rPr>
      </w:pPr>
      <w:r>
        <w:rPr>
          <w:rFonts w:hint="eastAsia" w:ascii="仿宋_GB2312" w:hAnsi="仿宋_GB2312" w:eastAsia="仿宋_GB2312" w:cs="仿宋_GB2312"/>
          <w:sz w:val="28"/>
          <w:szCs w:val="28"/>
        </w:rPr>
        <w:t xml:space="preserve">日期：</w:t>
      </w:r>
      <w:r/>
    </w:p>
    <w:p>
      <w:pPr>
        <w:jc w:val="right"/>
        <w:spacing w:line="500" w:lineRule="exact"/>
        <w:rPr>
          <w:rFonts w:ascii="仿宋_GB2312" w:hAnsi="仿宋_GB2312" w:eastAsia="仿宋_GB2312" w:cs="仿宋_GB2312"/>
          <w:sz w:val="28"/>
          <w:szCs w:val="36"/>
        </w:rPr>
      </w:pPr>
      <w:r>
        <w:rPr>
          <w:rFonts w:ascii="仿宋_GB2312" w:hAnsi="仿宋_GB2312" w:eastAsia="仿宋_GB2312" w:cs="仿宋_GB2312"/>
          <w:sz w:val="28"/>
          <w:szCs w:val="36"/>
        </w:rPr>
      </w:r>
      <w:r/>
    </w:p>
    <w:p>
      <w:pPr>
        <w:jc w:val="center"/>
        <w:spacing w:line="520" w:lineRule="exact"/>
        <w:rPr>
          <w:rFonts w:ascii="黑体" w:hAnsi="黑体" w:eastAsia="黑体" w:cs="黑体"/>
          <w:i/>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黑体" w:hAnsi="黑体" w:eastAsia="黑体" w:cs="黑体"/>
          <w:i/>
          <w:sz w:val="28"/>
          <w:szCs w:val="28"/>
          <w:u w:val="single"/>
        </w:rPr>
      </w:r>
      <w:r/>
    </w:p>
    <w:p>
      <w:pPr>
        <w:jc w:val="center"/>
        <w:spacing w:line="520" w:lineRule="exact"/>
        <w:rPr>
          <w:rFonts w:ascii="黑体" w:hAnsi="黑体" w:eastAsia="黑体" w:cs="黑体"/>
          <w:i w:val="0"/>
          <w:iCs/>
          <w:sz w:val="28"/>
          <w:szCs w:val="28"/>
          <w:u w:val="none"/>
        </w:rPr>
      </w:pPr>
      <w:r>
        <w:rPr>
          <w:rFonts w:hint="eastAsia" w:ascii="黑体" w:hAnsi="黑体" w:eastAsia="黑体" w:cs="黑体"/>
          <w:i w:val="0"/>
          <w:iCs/>
          <w:sz w:val="28"/>
          <w:szCs w:val="28"/>
          <w:u w:val="none"/>
        </w:rPr>
        <w:t xml:space="preserve">十九、项目组织实施方案</w:t>
      </w:r>
      <w:r/>
    </w:p>
    <w:p>
      <w:pPr>
        <w:jc w:val="center"/>
        <w:spacing w:line="520" w:lineRule="exact"/>
        <w:rPr>
          <w:rFonts w:ascii="黑体" w:hAnsi="黑体" w:eastAsia="黑体" w:cs="黑体"/>
          <w:i w:val="0"/>
          <w:iCs/>
          <w:sz w:val="28"/>
          <w:szCs w:val="28"/>
          <w:u w:val="none"/>
        </w:rPr>
      </w:pPr>
      <w:r>
        <w:rPr>
          <w:rFonts w:hint="eastAsia" w:ascii="黑体" w:hAnsi="黑体" w:eastAsia="黑体" w:cs="黑体"/>
          <w:i w:val="0"/>
          <w:iCs/>
          <w:sz w:val="28"/>
          <w:szCs w:val="28"/>
          <w:u w:val="none"/>
        </w:rPr>
        <w:t xml:space="preserve">（如需要）</w:t>
      </w:r>
      <w:r/>
    </w:p>
    <w:p>
      <w:pPr>
        <w:pStyle w:val="950"/>
        <w:ind w:firstLine="560"/>
        <w:rPr>
          <w:rFonts w:ascii="黑体" w:hAnsi="黑体" w:eastAsia="黑体" w:cs="黑体"/>
          <w:iCs/>
          <w:sz w:val="28"/>
          <w:szCs w:val="28"/>
        </w:rPr>
      </w:pPr>
      <w:r>
        <w:rPr>
          <w:rFonts w:ascii="黑体" w:hAnsi="黑体" w:eastAsia="黑体" w:cs="黑体"/>
          <w:iCs/>
          <w:sz w:val="28"/>
          <w:szCs w:val="28"/>
        </w:rPr>
      </w:r>
      <w:r/>
    </w:p>
    <w:p>
      <w:pPr>
        <w:rPr>
          <w:iCs/>
        </w:rPr>
        <w:sectPr>
          <w:footnotePr/>
          <w:endnotePr/>
          <w:type w:val="nextPage"/>
          <w:pgSz w:w="11906" w:h="16838" w:orient="portrait"/>
          <w:pgMar w:top="1701" w:right="1474" w:bottom="1440" w:left="1474" w:header="851" w:footer="992" w:gutter="0"/>
          <w:cols w:num="1" w:sep="0" w:space="0" w:equalWidth="1"/>
          <w:docGrid w:linePitch="360"/>
        </w:sectPr>
      </w:pPr>
      <w:r>
        <w:rPr>
          <w:iCs/>
        </w:rPr>
      </w:r>
      <w:r/>
    </w:p>
    <w:p>
      <w:pPr>
        <w:jc w:val="center"/>
        <w:spacing w:line="520" w:lineRule="exact"/>
        <w:rPr>
          <w:rFonts w:ascii="黑体" w:hAnsi="黑体" w:eastAsia="黑体" w:cs="黑体"/>
          <w:i w:val="0"/>
          <w:iCs/>
          <w:sz w:val="28"/>
          <w:szCs w:val="28"/>
          <w:u w:val="none"/>
        </w:rPr>
      </w:pPr>
      <w:r>
        <w:rPr>
          <w:rFonts w:hint="eastAsia" w:ascii="黑体" w:hAnsi="黑体" w:eastAsia="黑体" w:cs="黑体"/>
          <w:i w:val="0"/>
          <w:iCs/>
          <w:sz w:val="28"/>
          <w:szCs w:val="28"/>
          <w:u w:val="none"/>
        </w:rPr>
        <w:t xml:space="preserve">二十、质保、服务承诺及培训计划等</w:t>
      </w:r>
      <w:r/>
    </w:p>
    <w:p>
      <w:pPr>
        <w:jc w:val="center"/>
        <w:spacing w:line="520" w:lineRule="exact"/>
        <w:rPr>
          <w:rFonts w:ascii="黑体" w:hAnsi="黑体" w:eastAsia="黑体" w:cs="黑体"/>
          <w:i w:val="0"/>
          <w:iCs/>
          <w:sz w:val="28"/>
          <w:szCs w:val="28"/>
          <w:u w:val="none"/>
        </w:rPr>
      </w:pPr>
      <w:r>
        <w:rPr>
          <w:rFonts w:hint="eastAsia" w:ascii="黑体" w:hAnsi="黑体" w:eastAsia="黑体" w:cs="黑体"/>
          <w:i w:val="0"/>
          <w:iCs/>
          <w:sz w:val="28"/>
          <w:szCs w:val="28"/>
          <w:u w:val="none"/>
        </w:rPr>
        <w:t xml:space="preserve">（如需要）</w:t>
      </w:r>
      <w:r/>
    </w:p>
    <w:p>
      <w:pPr>
        <w:jc w:val="center"/>
        <w:spacing w:line="520" w:lineRule="exact"/>
        <w:rPr>
          <w:rFonts w:ascii="黑体" w:hAnsi="黑体" w:eastAsia="黑体" w:cs="黑体"/>
          <w:i w:val="0"/>
          <w:iCs/>
          <w:sz w:val="28"/>
          <w:szCs w:val="28"/>
          <w:u w:val="none"/>
        </w:rPr>
        <w:sectPr>
          <w:footnotePr/>
          <w:endnotePr/>
          <w:type w:val="nextPage"/>
          <w:pgSz w:w="11906" w:h="16838" w:orient="portrait"/>
          <w:pgMar w:top="1701" w:right="1474" w:bottom="1440" w:left="1474" w:header="851" w:footer="992" w:gutter="0"/>
          <w:cols w:num="1" w:sep="0" w:space="0" w:equalWidth="1"/>
          <w:docGrid w:linePitch="360"/>
        </w:sectPr>
      </w:pPr>
      <w:r>
        <w:rPr>
          <w:rFonts w:ascii="黑体" w:hAnsi="黑体" w:eastAsia="黑体" w:cs="黑体"/>
          <w:i w:val="0"/>
          <w:iCs/>
          <w:sz w:val="28"/>
          <w:szCs w:val="28"/>
          <w:u w:val="none"/>
        </w:rPr>
      </w:r>
      <w:r/>
    </w:p>
    <w:p>
      <w:pPr>
        <w:jc w:val="center"/>
        <w:spacing w:line="520" w:lineRule="exact"/>
        <w:rPr>
          <w:rFonts w:ascii="黑体" w:hAnsi="黑体" w:eastAsia="黑体" w:cs="黑体"/>
          <w:i/>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黑体" w:hAnsi="黑体" w:eastAsia="黑体" w:cs="黑体"/>
          <w:i/>
          <w:sz w:val="28"/>
          <w:szCs w:val="28"/>
          <w:u w:val="single"/>
        </w:rPr>
        <w:t xml:space="preserve">二十一、征集文件中要求提供的证书（证明）、承诺、声明等材料或供应商认为需要提供的其他资料</w:t>
      </w:r>
      <w:r/>
    </w:p>
    <w:p>
      <w:pPr>
        <w:jc w:val="center"/>
        <w:spacing w:line="520" w:lineRule="exact"/>
        <w:rPr>
          <w:rFonts w:ascii="方正小标宋_GBK" w:hAnsi="方正小标宋_GBK" w:eastAsia="方正小标宋_GBK" w:cs="方正小标宋_GBK"/>
          <w:iCs/>
          <w:color w:val="auto"/>
          <w:sz w:val="36"/>
          <w:szCs w:val="36"/>
          <w:highlight w:val="none"/>
        </w:rPr>
      </w:pPr>
      <w:r>
        <w:rPr>
          <w:rFonts w:hint="eastAsia" w:ascii="方正小标宋_GBK" w:hAnsi="方正小标宋_GBK" w:eastAsia="方正小标宋_GBK" w:cs="方正小标宋_GBK"/>
          <w:iCs/>
          <w:color w:val="auto"/>
          <w:sz w:val="36"/>
          <w:szCs w:val="36"/>
          <w:highlight w:val="none"/>
        </w:rPr>
        <w:t xml:space="preserve">质疑函（范本）</w:t>
      </w:r>
      <w:r/>
    </w:p>
    <w:p>
      <w:pPr>
        <w:ind w:firstLine="0"/>
        <w:keepLines w:val="0"/>
        <w:keepNext w:val="0"/>
        <w:pageBreakBefore w:val="0"/>
        <w:spacing w:line="520" w:lineRule="exact"/>
        <w:widowControl w:val="off"/>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一、质疑供应商基本信息</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rPr>
        <w:t xml:space="preserve">质疑供应商：</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地址：</w:t>
      </w:r>
      <w:r>
        <w:rPr>
          <w:rFonts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 xml:space="preserve">邮编：</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联系人：</w:t>
      </w:r>
      <w:r>
        <w:rPr>
          <w:rFonts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 xml:space="preserve">联系电话：</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rPr>
        <w:t xml:space="preserve">授权代表：</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联系电话：</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地址：</w:t>
      </w:r>
      <w:r>
        <w:rPr>
          <w:rFonts w:ascii="仿宋_GB2312" w:hAnsi="仿宋_GB2312" w:eastAsia="仿宋_GB2312" w:cs="仿宋_GB2312"/>
          <w:color w:val="auto"/>
          <w:sz w:val="28"/>
          <w:szCs w:val="28"/>
          <w:highlight w:val="none"/>
        </w:rPr>
        <w:t xml:space="preserve"> </w:t>
      </w:r>
      <w:r>
        <w:rPr>
          <w:rFonts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 xml:space="preserve">邮编：</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二、质疑项目基本情况</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质疑项目的名称：</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质疑项目的编号：</w:t>
      </w:r>
      <w:r>
        <w:rPr>
          <w:rFonts w:ascii="仿宋_GB2312" w:hAnsi="仿宋_GB2312" w:eastAsia="仿宋_GB2312" w:cs="仿宋_GB2312"/>
          <w:color w:val="auto"/>
          <w:sz w:val="28"/>
          <w:szCs w:val="28"/>
          <w:highlight w:val="none"/>
          <w:u w:val="single"/>
        </w:rPr>
        <w:t xml:space="preserve">                         </w:t>
      </w:r>
      <w:r>
        <w:rPr>
          <w:rFonts w:hint="eastAsia" w:ascii="仿宋_GB2312" w:hAnsi="仿宋_GB2312" w:eastAsia="仿宋_GB2312" w:cs="仿宋_GB2312"/>
          <w:color w:val="auto"/>
          <w:sz w:val="28"/>
          <w:szCs w:val="28"/>
          <w:highlight w:val="none"/>
        </w:rPr>
        <w:t xml:space="preserve">包号：</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rPr>
        <w:t xml:space="preserve">采购人名称：</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采购文件获取日期：</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三、质疑事项具体内容</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rPr>
        <w:t xml:space="preserve">质疑事项</w:t>
      </w:r>
      <w:r>
        <w:rPr>
          <w:rFonts w:ascii="仿宋_GB2312" w:hAnsi="仿宋_GB2312" w:eastAsia="仿宋_GB2312" w:cs="仿宋_GB2312"/>
          <w:color w:val="auto"/>
          <w:sz w:val="28"/>
          <w:szCs w:val="28"/>
          <w:highlight w:val="none"/>
        </w:rPr>
        <w:t xml:space="preserve">1</w:t>
      </w:r>
      <w:r>
        <w:rPr>
          <w:rFonts w:hint="eastAsia" w:ascii="仿宋_GB2312" w:hAnsi="仿宋_GB2312" w:eastAsia="仿宋_GB2312" w:cs="仿宋_GB2312"/>
          <w:color w:val="auto"/>
          <w:sz w:val="28"/>
          <w:szCs w:val="28"/>
          <w:highlight w:val="none"/>
        </w:rPr>
        <w:t xml:space="preserve">：</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rPr>
        <w:t xml:space="preserve">事实依据：</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rPr>
        <w:t xml:space="preserve">法律依据：</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u w:val="single"/>
        </w:rPr>
      </w:pP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rPr>
        <w:t xml:space="preserve">质疑事项</w:t>
      </w:r>
      <w:r>
        <w:rPr>
          <w:rFonts w:ascii="仿宋_GB2312" w:hAnsi="仿宋_GB2312" w:eastAsia="仿宋_GB2312" w:cs="仿宋_GB2312"/>
          <w:color w:val="auto"/>
          <w:sz w:val="28"/>
          <w:szCs w:val="28"/>
          <w:highlight w:val="none"/>
        </w:rPr>
        <w:t xml:space="preserve">2</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w:t>
      </w:r>
      <w:r/>
    </w:p>
    <w:p>
      <w:pPr>
        <w:ind w:firstLine="0"/>
        <w:keepLines w:val="0"/>
        <w:keepNext w:val="0"/>
        <w:pageBreakBefore w:val="0"/>
        <w:spacing w:line="520" w:lineRule="exact"/>
        <w:widowControl w:val="off"/>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四、与质疑事项相关的质疑请求</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rPr>
        <w:t xml:space="preserve">请求：</w:t>
      </w:r>
      <w:r>
        <w:rPr>
          <w:rFonts w:ascii="仿宋_GB2312" w:hAnsi="仿宋_GB2312" w:eastAsia="仿宋_GB2312" w:cs="仿宋_GB2312"/>
          <w:color w:val="auto"/>
          <w:sz w:val="28"/>
          <w:szCs w:val="28"/>
          <w:highlight w:val="none"/>
          <w:u w:val="singl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签字</w:t>
      </w:r>
      <w:r>
        <w:rPr>
          <w:rFonts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rPr>
        <w:t xml:space="preserve">签章</w:t>
      </w:r>
      <w:r>
        <w:rPr>
          <w:rFonts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rPr>
        <w:t xml:space="preserve">：</w:t>
      </w:r>
      <w:r>
        <w:rPr>
          <w:rFonts w:ascii="仿宋_GB2312" w:hAnsi="仿宋_GB2312" w:eastAsia="仿宋_GB2312" w:cs="仿宋_GB2312"/>
          <w:color w:val="auto"/>
          <w:sz w:val="28"/>
          <w:szCs w:val="28"/>
          <w:highlight w:val="none"/>
        </w:rPr>
        <w:t xml:space="preserve">                   </w:t>
      </w:r>
      <w:r>
        <w:rPr>
          <w:rFonts w:hint="eastAsia" w:ascii="仿宋_GB2312" w:hAnsi="仿宋_GB2312" w:eastAsia="仿宋_GB2312" w:cs="仿宋_GB2312"/>
          <w:color w:val="auto"/>
          <w:sz w:val="28"/>
          <w:szCs w:val="28"/>
          <w:highlight w:val="none"/>
        </w:rPr>
        <w:t xml:space="preserve">公章：</w:t>
      </w:r>
      <w:r>
        <w:rPr>
          <w:rFonts w:ascii="仿宋_GB2312" w:hAnsi="仿宋_GB2312" w:eastAsia="仿宋_GB2312" w:cs="仿宋_GB2312"/>
          <w:color w:val="auto"/>
          <w:sz w:val="28"/>
          <w:szCs w:val="28"/>
          <w:highlight w:val="none"/>
        </w:rPr>
        <w:t xml:space="preserve">                      </w:t>
      </w:r>
      <w:r/>
    </w:p>
    <w:p>
      <w:pPr>
        <w:ind w:firstLine="0"/>
        <w:keepLines w:val="0"/>
        <w:keepNext w:val="0"/>
        <w:pageBreakBefore w:val="0"/>
        <w:spacing w:line="520" w:lineRule="exact"/>
        <w:widowControl w:val="off"/>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日期：</w:t>
      </w:r>
      <w:r>
        <w:rPr>
          <w:rFonts w:ascii="仿宋_GB2312" w:hAnsi="仿宋_GB2312" w:eastAsia="仿宋_GB2312" w:cs="仿宋_GB2312"/>
          <w:color w:val="auto"/>
          <w:sz w:val="28"/>
          <w:szCs w:val="28"/>
          <w:highlight w:val="none"/>
        </w:rPr>
        <w:t xml:space="preserve">    </w:t>
      </w:r>
      <w:r/>
    </w:p>
    <w:p>
      <w:pPr>
        <w:ind w:firstLine="562"/>
        <w:spacing w:line="520" w:lineRule="exact"/>
        <w:rPr>
          <w:rFonts w:ascii="仿宋_GB2312" w:hAnsi="仿宋_GB2312" w:eastAsia="仿宋_GB2312" w:cs="仿宋_GB2312"/>
          <w:b/>
          <w:color w:val="auto"/>
          <w:sz w:val="28"/>
          <w:szCs w:val="28"/>
          <w:highlight w:val="none"/>
        </w:rPr>
      </w:pPr>
      <w:r>
        <w:rPr>
          <w:rFonts w:ascii="仿宋_GB2312" w:hAnsi="仿宋_GB2312" w:eastAsia="仿宋_GB2312" w:cs="仿宋_GB2312"/>
          <w:b/>
          <w:color w:val="auto"/>
          <w:sz w:val="28"/>
          <w:szCs w:val="28"/>
          <w:highlight w:val="none"/>
        </w:rPr>
      </w:r>
      <w:r/>
    </w:p>
    <w:p>
      <w:pPr>
        <w:ind w:firstLine="562"/>
        <w:spacing w:line="520" w:lineRule="exact"/>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 xml:space="preserve">质疑函制作说明：</w:t>
      </w:r>
      <w:r/>
    </w:p>
    <w:p>
      <w:pPr>
        <w:ind w:firstLine="560"/>
        <w:jc w:val="left"/>
        <w:spacing w:line="520" w:lineRule="exact"/>
        <w:widowControl/>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t xml:space="preserve">1.</w:t>
      </w:r>
      <w:r>
        <w:rPr>
          <w:rFonts w:hint="eastAsia" w:ascii="仿宋_GB2312" w:hAnsi="仿宋_GB2312" w:eastAsia="仿宋_GB2312" w:cs="仿宋_GB2312"/>
          <w:color w:val="auto"/>
          <w:sz w:val="28"/>
          <w:szCs w:val="28"/>
          <w:highlight w:val="none"/>
        </w:rPr>
        <w:t xml:space="preserve">供应商提出质疑时，应提交质疑函和必要的证明材料。</w:t>
      </w:r>
      <w:r/>
    </w:p>
    <w:p>
      <w:pPr>
        <w:ind w:firstLine="560"/>
        <w:jc w:val="left"/>
        <w:spacing w:line="520" w:lineRule="exact"/>
        <w:widowControl/>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t xml:space="preserve">2.</w:t>
      </w:r>
      <w:r>
        <w:rPr>
          <w:rFonts w:hint="eastAsia" w:ascii="仿宋_GB2312" w:hAnsi="仿宋_GB2312" w:eastAsia="仿宋_GB2312" w:cs="仿宋_GB2312"/>
          <w:color w:val="auto"/>
          <w:sz w:val="28"/>
          <w:szCs w:val="28"/>
          <w:highlight w:val="none"/>
        </w:rPr>
        <w:t xml:space="preserve">质疑供应商若委托代理人进行质疑的，质疑函应按要求列明“授权代表”的有关内容，并在附件中提交由质疑</w:t>
      </w:r>
      <w:r>
        <w:rPr>
          <w:rFonts w:hint="eastAsia" w:ascii="仿宋_GB2312" w:hAnsi="仿宋_GB2312" w:eastAsia="仿宋_GB2312" w:cs="仿宋_GB2312"/>
          <w:color w:val="auto"/>
          <w:sz w:val="28"/>
          <w:szCs w:val="28"/>
          <w:highlight w:val="none"/>
        </w:rPr>
        <w:t xml:space="preserve">供应商签署的授权委托书。授权委托书应载明代理人的姓名或者名称、代理事项、具体权限、期限和相关事项。</w:t>
      </w:r>
      <w:r/>
    </w:p>
    <w:p>
      <w:pPr>
        <w:ind w:firstLine="560"/>
        <w:jc w:val="left"/>
        <w:spacing w:line="520" w:lineRule="exact"/>
        <w:widowControl/>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t xml:space="preserve">3.</w:t>
      </w:r>
      <w:r>
        <w:rPr>
          <w:rFonts w:hint="eastAsia" w:ascii="仿宋_GB2312" w:hAnsi="仿宋_GB2312" w:eastAsia="仿宋_GB2312" w:cs="仿宋_GB2312"/>
          <w:color w:val="auto"/>
          <w:sz w:val="28"/>
          <w:szCs w:val="28"/>
          <w:highlight w:val="none"/>
        </w:rPr>
        <w:t xml:space="preserve">质疑供应商若对项目的某一分包进行质疑，质疑函中应列明具体分包号。</w:t>
      </w:r>
      <w:r/>
    </w:p>
    <w:p>
      <w:pPr>
        <w:ind w:firstLine="560"/>
        <w:jc w:val="left"/>
        <w:spacing w:line="520" w:lineRule="exact"/>
        <w:widowControl/>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t xml:space="preserve">4.</w:t>
      </w:r>
      <w:r>
        <w:rPr>
          <w:rFonts w:hint="eastAsia" w:ascii="仿宋_GB2312" w:hAnsi="仿宋_GB2312" w:eastAsia="仿宋_GB2312" w:cs="仿宋_GB2312"/>
          <w:color w:val="auto"/>
          <w:sz w:val="28"/>
          <w:szCs w:val="28"/>
          <w:highlight w:val="none"/>
        </w:rPr>
        <w:t xml:space="preserve">质疑函的质疑事项应具体、明确，并有必要的事实依据和法律依据。</w:t>
      </w:r>
      <w:r/>
    </w:p>
    <w:p>
      <w:pPr>
        <w:ind w:firstLine="560"/>
        <w:jc w:val="left"/>
        <w:spacing w:line="520" w:lineRule="exact"/>
        <w:widowControl/>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t xml:space="preserve">5.</w:t>
      </w:r>
      <w:r>
        <w:rPr>
          <w:rFonts w:hint="eastAsia" w:ascii="仿宋_GB2312" w:hAnsi="仿宋_GB2312" w:eastAsia="仿宋_GB2312" w:cs="仿宋_GB2312"/>
          <w:color w:val="auto"/>
          <w:sz w:val="28"/>
          <w:szCs w:val="28"/>
          <w:highlight w:val="none"/>
        </w:rPr>
        <w:t xml:space="preserve">质疑函的质疑请求应与质疑事项相关。</w:t>
      </w:r>
      <w:r/>
    </w:p>
    <w:p>
      <w:pPr>
        <w:ind w:firstLine="560"/>
        <w:jc w:val="left"/>
        <w:spacing w:line="520" w:lineRule="exact"/>
        <w:widowControl/>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t xml:space="preserve">6.</w:t>
      </w:r>
      <w:r>
        <w:rPr>
          <w:rFonts w:hint="eastAsia" w:ascii="仿宋_GB2312" w:hAnsi="仿宋_GB2312" w:eastAsia="仿宋_GB2312" w:cs="仿宋_GB2312"/>
          <w:color w:val="auto"/>
          <w:sz w:val="28"/>
          <w:szCs w:val="28"/>
          <w:highlight w:val="none"/>
        </w:rPr>
        <w:t xml:space="preserve">质疑供应商为自然人的，质疑函应由本人签字；质疑供应商为法人或者其他组织的，质疑函应由法定代表人、主要负责人，或者其授权代表签字或者盖章，并加盖公章。</w:t>
      </w:r>
      <w:r/>
    </w:p>
    <w:p>
      <w:pPr>
        <w:pStyle w:val="919"/>
        <w:ind w:firstLine="560"/>
        <w:spacing w:line="520" w:lineRule="exac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p>
      <w:pPr>
        <w:ind w:firstLine="560"/>
        <w:spacing w:line="520" w:lineRule="exact"/>
        <w:rPr>
          <w:color w:val="auto"/>
          <w:sz w:val="28"/>
          <w:szCs w:val="28"/>
          <w:highlight w:val="none"/>
        </w:rPr>
      </w:pPr>
      <w:r>
        <w:rPr>
          <w:color w:val="auto"/>
          <w:sz w:val="28"/>
          <w:szCs w:val="28"/>
          <w:highlight w:val="none"/>
        </w:rPr>
      </w:r>
      <w:r/>
    </w:p>
    <w:p>
      <w:pPr>
        <w:ind w:firstLine="560"/>
        <w:spacing w:line="520" w:lineRule="exact"/>
        <w:rPr>
          <w:color w:val="auto"/>
          <w:sz w:val="28"/>
          <w:szCs w:val="28"/>
          <w:highlight w:val="none"/>
        </w:rPr>
      </w:pPr>
      <w:r>
        <w:rPr>
          <w:color w:val="auto"/>
          <w:sz w:val="28"/>
          <w:szCs w:val="28"/>
          <w:highlight w:val="none"/>
        </w:rPr>
      </w:r>
      <w:r/>
    </w:p>
    <w:p>
      <w:pPr>
        <w:ind w:firstLine="560"/>
        <w:spacing w:line="520" w:lineRule="exact"/>
        <w:rPr>
          <w:color w:val="auto"/>
          <w:sz w:val="28"/>
          <w:szCs w:val="28"/>
          <w:highlight w:val="none"/>
        </w:rPr>
      </w:pPr>
      <w:r>
        <w:rPr>
          <w:color w:val="auto"/>
          <w:sz w:val="28"/>
          <w:szCs w:val="28"/>
          <w:highlight w:val="none"/>
        </w:rPr>
      </w:r>
      <w:r/>
    </w:p>
    <w:p>
      <w:pPr>
        <w:ind w:firstLine="560"/>
        <w:spacing w:line="520" w:lineRule="exact"/>
        <w:rPr>
          <w:color w:val="auto"/>
          <w:sz w:val="28"/>
          <w:szCs w:val="28"/>
          <w:highlight w:val="none"/>
        </w:rPr>
      </w:pPr>
      <w:r>
        <w:rPr>
          <w:color w:val="auto"/>
          <w:sz w:val="28"/>
          <w:szCs w:val="28"/>
          <w:highlight w:val="none"/>
        </w:rPr>
      </w:r>
      <w:r/>
    </w:p>
    <w:p>
      <w:pPr>
        <w:ind w:firstLine="560"/>
        <w:spacing w:line="520" w:lineRule="exact"/>
        <w:rPr>
          <w:color w:val="auto"/>
          <w:sz w:val="28"/>
          <w:szCs w:val="28"/>
          <w:highlight w:val="none"/>
        </w:rPr>
      </w:pPr>
      <w:r>
        <w:rPr>
          <w:color w:val="auto"/>
          <w:sz w:val="28"/>
          <w:szCs w:val="28"/>
          <w:highlight w:val="none"/>
        </w:rPr>
      </w:r>
      <w:r/>
    </w:p>
    <w:p>
      <w:pPr>
        <w:ind w:firstLine="560"/>
        <w:spacing w:line="520" w:lineRule="exact"/>
        <w:rPr>
          <w:color w:val="auto"/>
          <w:sz w:val="28"/>
          <w:szCs w:val="28"/>
          <w:highlight w:val="none"/>
        </w:rPr>
      </w:pPr>
      <w:r>
        <w:rPr>
          <w:color w:val="auto"/>
          <w:sz w:val="28"/>
          <w:szCs w:val="28"/>
          <w:highlight w:val="none"/>
        </w:rPr>
      </w:r>
      <w:r/>
    </w:p>
    <w:p>
      <w:pPr>
        <w:ind w:firstLine="560"/>
        <w:spacing w:line="520" w:lineRule="exact"/>
        <w:rPr>
          <w:color w:val="auto"/>
          <w:sz w:val="28"/>
          <w:szCs w:val="28"/>
          <w:highlight w:val="none"/>
        </w:rPr>
      </w:pPr>
      <w:r>
        <w:rPr>
          <w:color w:val="auto"/>
          <w:sz w:val="28"/>
          <w:szCs w:val="28"/>
          <w:highlight w:val="none"/>
        </w:rPr>
      </w:r>
      <w:r/>
    </w:p>
    <w:p>
      <w:pPr>
        <w:ind w:firstLine="560"/>
        <w:spacing w:line="520" w:lineRule="exact"/>
        <w:rPr>
          <w:color w:val="auto"/>
          <w:sz w:val="28"/>
          <w:szCs w:val="28"/>
          <w:highlight w:val="none"/>
        </w:rPr>
      </w:pPr>
      <w:r>
        <w:rPr>
          <w:color w:val="auto"/>
          <w:sz w:val="28"/>
          <w:szCs w:val="28"/>
          <w:highlight w:val="none"/>
        </w:rPr>
      </w:r>
      <w:r/>
    </w:p>
    <w:p>
      <w:pPr>
        <w:ind w:firstLine="560"/>
        <w:jc w:val="left"/>
        <w:spacing w:line="520" w:lineRule="exact"/>
        <w:widowControl/>
        <w:rPr>
          <w:rFonts w:ascii="仿宋_GB2312" w:hAnsi="仿宋_GB2312" w:eastAsia="仿宋_GB2312" w:cs="仿宋_GB2312"/>
          <w:sz w:val="28"/>
          <w:szCs w:val="28"/>
        </w:rPr>
      </w:pPr>
      <w:r>
        <w:rPr>
          <w:rFonts w:ascii="仿宋_GB2312" w:hAnsi="仿宋_GB2312" w:eastAsia="仿宋_GB2312" w:cs="仿宋_GB2312"/>
          <w:sz w:val="28"/>
          <w:szCs w:val="28"/>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方正小标宋简体">
    <w:panose1 w:val="020B0503020202020204"/>
  </w:font>
  <w:font w:name="方正楷体_GBK">
    <w:panose1 w:val="020B0503020202020204"/>
  </w:font>
  <w:font w:name="楷体">
    <w:panose1 w:val="02010609060101010101"/>
  </w:font>
  <w:font w:name="Symbol">
    <w:panose1 w:val="05050102010706020507"/>
  </w:font>
  <w:font w:name="Century Schoolbook">
    <w:panose1 w:val="02040604050505020304"/>
  </w:font>
  <w:font w:name="Wingdings">
    <w:panose1 w:val="05000000000000000000"/>
  </w:font>
  <w:font w:name="Calibri Light">
    <w:panose1 w:val="020F0302020204030204"/>
  </w:font>
  <w:font w:name="Tahoma">
    <w:panose1 w:val="020B0604030504040204"/>
  </w:font>
  <w:font w:name="Courier New">
    <w:panose1 w:val="02070309020205020404"/>
  </w:font>
  <w:font w:name="仿宋">
    <w:panose1 w:val="02010609060101010101"/>
  </w:font>
  <w:font w:name="楷体_GB2312">
    <w:panose1 w:val="02010609060101010101"/>
  </w:font>
  <w:font w:name="仿宋_GB2312">
    <w:panose1 w:val="02010609060101010101"/>
  </w:font>
  <w:font w:name="Verdana">
    <w:panose1 w:val="020B0604030504040204"/>
  </w:font>
  <w:font w:name="黑体">
    <w:panose1 w:val="02010609060101010101"/>
  </w:font>
  <w:font w:name="方正仿宋_GBK">
    <w:panose1 w:val="020B0503020202020204"/>
  </w:font>
  <w:font w:name="方正黑体_GBK">
    <w:panose1 w:val="020B0503020202020204"/>
  </w:font>
  <w:font w:name="Cambria">
    <w:panose1 w:val="02040503050406030204"/>
  </w:font>
  <w:font w:name="Calibri">
    <w:panose1 w:val="020F050202020403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2686050</wp:posOffset>
              </wp:positionH>
              <wp:positionV relativeFrom="paragraph">
                <wp:posOffset>0</wp:posOffset>
              </wp:positionV>
              <wp:extent cx="656590" cy="316230"/>
              <wp:effectExtent l="0" t="0" r="0" b="0"/>
              <wp:wrapNone/>
              <wp:docPr id="1" name="Text Box 102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56590" cy="316229"/>
                      </a:xfrm>
                      <a:prstGeom prst="rect">
                        <a:avLst/>
                      </a:prstGeom>
                      <a:noFill/>
                      <a:ln>
                        <a:noFill/>
                      </a:ln>
                      <a:effectLst/>
                    </wps:spPr>
                    <wps:txbx>
                      <w:txbxContent>
                        <w:p>
                          <w:pPr>
                            <w:pStyle w:val="936"/>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7</w:t>
                          </w:r>
                          <w:r>
                            <w:rPr>
                              <w:sz w:val="28"/>
                              <w:szCs w:val="28"/>
                            </w:rPr>
                            <w:fldChar w:fldCharType="end"/>
                          </w:r>
                          <w:r>
                            <w:rPr>
                              <w:sz w:val="28"/>
                              <w:szCs w:val="28"/>
                            </w:rPr>
                            <w:t xml:space="preserve"> —</w:t>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margin;margin-left:211.5pt;mso-position-horizontal:absolute;mso-position-vertical-relative:text;margin-top:0.0pt;mso-position-vertical:absolute;width:51.7pt;height:24.9pt;mso-wrap-distance-left:9.0pt;mso-wrap-distance-top:0.0pt;mso-wrap-distance-right:9.0pt;mso-wrap-distance-bottom:0.0pt;v-text-anchor:top;visibility:visible;" filled="f" stroked="f">
              <v:textbox inset="0,0,0,0">
                <w:txbxContent>
                  <w:p>
                    <w:pPr>
                      <w:pStyle w:val="936"/>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7</w:t>
                    </w:r>
                    <w:r>
                      <w:rPr>
                        <w:sz w:val="28"/>
                        <w:szCs w:val="28"/>
                      </w:rPr>
                      <w:fldChar w:fldCharType="end"/>
                    </w:r>
                    <w:r>
                      <w:rPr>
                        <w:sz w:val="28"/>
                        <w:szCs w:val="28"/>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2686050</wp:posOffset>
              </wp:positionH>
              <wp:positionV relativeFrom="paragraph">
                <wp:posOffset>0</wp:posOffset>
              </wp:positionV>
              <wp:extent cx="656590" cy="316230"/>
              <wp:effectExtent l="0" t="0" r="0" b="0"/>
              <wp:wrapNone/>
              <wp:docPr id="2" name="Text Box 102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56590" cy="316229"/>
                      </a:xfrm>
                      <a:prstGeom prst="rect">
                        <a:avLst/>
                      </a:prstGeom>
                      <a:noFill/>
                      <a:ln>
                        <a:noFill/>
                      </a:ln>
                      <a:effectLst/>
                    </wps:spPr>
                    <wps:txbx>
                      <w:txbxContent>
                        <w:p>
                          <w:pPr>
                            <w:pStyle w:val="936"/>
                            <w:rPr>
                              <w:sz w:val="28"/>
                              <w:szCs w:val="28"/>
                            </w:rPr>
                          </w:pPr>
                          <w:r>
                            <w:rPr>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26</w:t>
                          </w:r>
                          <w:r>
                            <w:rPr>
                              <w:rFonts w:ascii="Times New Roman" w:hAnsi="Times New Roman"/>
                              <w:sz w:val="28"/>
                              <w:szCs w:val="28"/>
                            </w:rPr>
                            <w:fldChar w:fldCharType="end"/>
                          </w:r>
                          <w:r>
                            <w:rPr>
                              <w:sz w:val="28"/>
                              <w:szCs w:val="28"/>
                            </w:rPr>
                            <w:t xml:space="preserve"> —</w:t>
                          </w:r>
                          <w:r/>
                        </w:p>
                      </w:txbxContent>
                    </wps:txbx>
                    <wps:bodyPr rot="0" vert="horz" wrap="square" lIns="0" tIns="0" rIns="0" bIns="0" anchor="t" anchorCtr="0" upright="1">
                      <a:noAutofit/>
                    </wps:bodyPr>
                  </wps:wsp>
                </a:graphicData>
              </a:graphic>
            </wp:anchor>
          </w:drawing>
        </mc:Choice>
        <mc:Fallback>
          <w:pict>
            <v:shape id="shape 1" o:spid="_x0000_s1" o:spt="202" type="#_x0000_t202" style="position:absolute;z-index:251659264;o:allowoverlap:true;o:allowincell:true;mso-position-horizontal-relative:margin;margin-left:211.5pt;mso-position-horizontal:absolute;mso-position-vertical-relative:text;margin-top:0.0pt;mso-position-vertical:absolute;width:51.7pt;height:24.9pt;mso-wrap-distance-left:9.0pt;mso-wrap-distance-top:0.0pt;mso-wrap-distance-right:9.0pt;mso-wrap-distance-bottom:0.0pt;v-text-anchor:top;visibility:visible;" filled="f" stroked="f">
              <v:textbox inset="0,0,0,0">
                <w:txbxContent>
                  <w:p>
                    <w:pPr>
                      <w:pStyle w:val="936"/>
                      <w:rPr>
                        <w:sz w:val="28"/>
                        <w:szCs w:val="28"/>
                      </w:rPr>
                    </w:pPr>
                    <w:r>
                      <w:rPr>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26</w:t>
                    </w:r>
                    <w:r>
                      <w:rPr>
                        <w:rFonts w:ascii="Times New Roman" w:hAnsi="Times New Roman"/>
                        <w:sz w:val="28"/>
                        <w:szCs w:val="28"/>
                      </w:rPr>
                      <w:fldChar w:fldCharType="end"/>
                    </w:r>
                    <w:r>
                      <w:rPr>
                        <w:sz w:val="28"/>
                        <w:szCs w:val="28"/>
                      </w:rP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2686050</wp:posOffset>
              </wp:positionH>
              <wp:positionV relativeFrom="paragraph">
                <wp:posOffset>0</wp:posOffset>
              </wp:positionV>
              <wp:extent cx="656590" cy="316230"/>
              <wp:effectExtent l="0" t="0" r="0" b="0"/>
              <wp:wrapNone/>
              <wp:docPr id="3" name="Text Box 102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56590" cy="316229"/>
                      </a:xfrm>
                      <a:prstGeom prst="rect">
                        <a:avLst/>
                      </a:prstGeom>
                      <a:noFill/>
                      <a:ln>
                        <a:noFill/>
                      </a:ln>
                      <a:effectLst/>
                    </wps:spPr>
                    <wps:txbx>
                      <w:txbxContent>
                        <w:p>
                          <w:pPr>
                            <w:pStyle w:val="936"/>
                            <w:rPr>
                              <w:sz w:val="28"/>
                              <w:szCs w:val="28"/>
                            </w:rPr>
                          </w:pPr>
                          <w:r>
                            <w:rPr>
                              <w:sz w:val="28"/>
                              <w:szCs w:val="28"/>
                            </w:rPr>
                            <w:t xml:space="preserve">—</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58</w:t>
                          </w:r>
                          <w:r>
                            <w:rPr>
                              <w:rFonts w:ascii="Times New Roman" w:hAnsi="Times New Roman"/>
                              <w:sz w:val="28"/>
                              <w:szCs w:val="28"/>
                            </w:rPr>
                            <w:fldChar w:fldCharType="end"/>
                          </w:r>
                          <w:r>
                            <w:rPr>
                              <w:sz w:val="28"/>
                              <w:szCs w:val="28"/>
                            </w:rPr>
                            <w:t xml:space="preserve"> —</w:t>
                          </w:r>
                          <w:r/>
                        </w:p>
                      </w:txbxContent>
                    </wps:txbx>
                    <wps:bodyPr rot="0" vert="horz" wrap="square" lIns="0" tIns="0" rIns="0" bIns="0" anchor="t" anchorCtr="0" upright="1">
                      <a:noAutofit/>
                    </wps:bodyPr>
                  </wps:wsp>
                </a:graphicData>
              </a:graphic>
            </wp:anchor>
          </w:drawing>
        </mc:Choice>
        <mc:Fallback>
          <w:pict>
            <v:shape id="shape 2" o:spid="_x0000_s2" o:spt="202" type="#_x0000_t202" style="position:absolute;z-index:251659264;o:allowoverlap:true;o:allowincell:true;mso-position-horizontal-relative:margin;margin-left:211.5pt;mso-position-horizontal:absolute;mso-position-vertical-relative:text;margin-top:0.0pt;mso-position-vertical:absolute;width:51.7pt;height:24.9pt;mso-wrap-distance-left:9.0pt;mso-wrap-distance-top:0.0pt;mso-wrap-distance-right:9.0pt;mso-wrap-distance-bottom:0.0pt;v-text-anchor:top;visibility:visible;" filled="f" stroked="f">
              <v:textbox inset="0,0,0,0">
                <w:txbxContent>
                  <w:p>
                    <w:pPr>
                      <w:pStyle w:val="936"/>
                      <w:rPr>
                        <w:sz w:val="28"/>
                        <w:szCs w:val="28"/>
                      </w:rPr>
                    </w:pPr>
                    <w:r>
                      <w:rPr>
                        <w:sz w:val="28"/>
                        <w:szCs w:val="28"/>
                      </w:rPr>
                      <w:t xml:space="preserve">—</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58</w:t>
                    </w:r>
                    <w:r>
                      <w:rPr>
                        <w:rFonts w:ascii="Times New Roman" w:hAnsi="Times New Roman"/>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8"/>
      <w:isLgl w:val="false"/>
      <w:suff w:val="tab"/>
      <w:lvlText w:val="附录%1."/>
      <w:lvlJc w:val="left"/>
      <w:pPr>
        <w:ind w:left="907" w:hanging="907"/>
        <w:tabs>
          <w:tab w:val="left" w:pos="907"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080" w:hanging="10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004"/>
      <w:isLgl w:val="false"/>
      <w:suff w:val="tab"/>
      <w:lvlText w:val="%1."/>
      <w:lvlJc w:val="left"/>
      <w:pPr>
        <w:ind w:left="709" w:hanging="709"/>
        <w:tabs>
          <w:tab w:val="left" w:pos="709" w:leader="none"/>
        </w:tabs>
      </w:pPr>
      <w:rPr>
        <w:rFonts w:cs="Times New Roman"/>
      </w:rPr>
    </w:lvl>
    <w:lvl w:ilvl="1">
      <w:start w:val="1"/>
      <w:numFmt w:val="decimal"/>
      <w:isLgl w:val="false"/>
      <w:suff w:val="tab"/>
      <w:lvlText w:val="%1.%2"/>
      <w:lvlJc w:val="left"/>
      <w:pPr>
        <w:ind w:left="709" w:hanging="709"/>
        <w:tabs>
          <w:tab w:val="left" w:pos="709" w:leader="none"/>
        </w:tabs>
      </w:pPr>
      <w:rPr>
        <w:rFonts w:cs="Times New Roman"/>
      </w:rPr>
    </w:lvl>
    <w:lvl w:ilvl="2">
      <w:start w:val="1"/>
      <w:numFmt w:val="decimal"/>
      <w:isLgl w:val="false"/>
      <w:suff w:val="tab"/>
      <w:lvlText w:val="%1.%2.%3."/>
      <w:lvlJc w:val="left"/>
      <w:pPr>
        <w:ind w:left="425" w:hanging="425"/>
        <w:tabs>
          <w:tab w:val="left" w:pos="425"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4">
    <w:multiLevelType w:val="hybridMultilevel"/>
    <w:lvl w:ilvl="0">
      <w:start w:val="1"/>
      <w:numFmt w:val="chineseCountingThousand"/>
      <w:isLgl w:val="false"/>
      <w:suff w:val="nothing"/>
      <w:lvlText w:val="第%1章 "/>
      <w:lvlJc w:val="left"/>
      <w:pPr/>
      <w:rPr>
        <w:rFonts w:cs="Times New Roman"/>
      </w:rPr>
    </w:lvl>
    <w:lvl w:ilvl="1">
      <w:start w:val="1"/>
      <w:numFmt w:val="decimal"/>
      <w:isLgl w:val="false"/>
      <w:suff w:val="nothing"/>
      <w:lvlText w:val="%2、"/>
      <w:lvlJc w:val="left"/>
      <w:pPr/>
      <w:rPr>
        <w:rFonts w:cs="Times New Roman"/>
      </w:rPr>
    </w:lvl>
    <w:lvl w:ilvl="2">
      <w:start w:val="1"/>
      <w:numFmt w:val="decimal"/>
      <w:isLgl w:val="false"/>
      <w:suff w:val="nothing"/>
      <w:lvlText w:val="%2.%3 "/>
      <w:lvlJc w:val="left"/>
      <w:pPr/>
      <w:rPr>
        <w:rFonts w:cs="Times New Roman"/>
      </w:rPr>
    </w:lvl>
    <w:lvl w:ilvl="3">
      <w:start w:val="1"/>
      <w:numFmt w:val="decimal"/>
      <w:isLgl w:val="false"/>
      <w:suff w:val="nothing"/>
      <w:lvlText w:val="%2.%3.%4 "/>
      <w:lvlJc w:val="left"/>
      <w:pPr/>
      <w:rPr>
        <w:rFonts w:cs="Times New Roman"/>
      </w:rPr>
    </w:lvl>
    <w:lvl w:ilvl="4">
      <w:start w:val="1"/>
      <w:numFmt w:val="decimal"/>
      <w:isLgl w:val="false"/>
      <w:suff w:val="nothing"/>
      <w:lvlText w:val="%2.%3.%4.%5 "/>
      <w:lvlJc w:val="left"/>
      <w:pPr/>
      <w:rPr>
        <w:rFonts w:cs="Times New Roman"/>
      </w:rPr>
    </w:lvl>
    <w:lvl w:ilvl="5">
      <w:start w:val="1"/>
      <w:numFmt w:val="none"/>
      <w:pStyle w:val="913"/>
      <w:isLgl w:val="false"/>
      <w:suff w:val="nothing"/>
      <w:lvlText w:val=""/>
      <w:lvlJc w:val="left"/>
      <w:pPr/>
      <w:rPr>
        <w:rFonts w:cs="Times New Roman"/>
      </w:rPr>
    </w:lvl>
    <w:lvl w:ilvl="6">
      <w:start w:val="1"/>
      <w:numFmt w:val="none"/>
      <w:pStyle w:val="914"/>
      <w:isLgl w:val="false"/>
      <w:suff w:val="nothing"/>
      <w:lvlText w:val=""/>
      <w:lvlJc w:val="left"/>
      <w:pPr/>
      <w:rPr>
        <w:rFonts w:cs="Times New Roman"/>
      </w:rPr>
    </w:lvl>
    <w:lvl w:ilvl="7">
      <w:start w:val="1"/>
      <w:numFmt w:val="none"/>
      <w:pStyle w:val="915"/>
      <w:isLgl w:val="false"/>
      <w:suff w:val="nothing"/>
      <w:lvlText w:val=""/>
      <w:lvlJc w:val="left"/>
      <w:pPr/>
      <w:rPr>
        <w:rFonts w:cs="Times New Roman"/>
      </w:rPr>
    </w:lvl>
    <w:lvl w:ilvl="8">
      <w:start w:val="1"/>
      <w:numFmt w:val="none"/>
      <w:pStyle w:val="916"/>
      <w:isLgl w:val="false"/>
      <w:suff w:val="nothing"/>
      <w:lvlText w:val=""/>
      <w:lvlJc w:val="left"/>
      <w:pPr/>
      <w:rPr>
        <w:rFonts w:cs="Times New Roman"/>
      </w:rPr>
    </w:lvl>
  </w:abstractNum>
  <w:abstractNum w:abstractNumId="5">
    <w:multiLevelType w:val="hybridMultilevel"/>
    <w:lvl w:ilvl="0">
      <w:start w:val="1"/>
      <w:numFmt w:val="japaneseCounting"/>
      <w:isLgl w:val="false"/>
      <w:suff w:val="tab"/>
      <w:lvlText w:val="第%1章"/>
      <w:lvlJc w:val="left"/>
      <w:pPr>
        <w:ind w:left="1300" w:hanging="1440"/>
        <w:tabs>
          <w:tab w:val="left" w:pos="1440" w:leader="none"/>
        </w:tabs>
      </w:pPr>
      <w:rPr>
        <w:rFonts w:hint="eastAsia" w:ascii="黑体" w:hAnsi="Times New Roman"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1 Char"/>
    <w:basedOn w:val="917"/>
    <w:link w:val="908"/>
    <w:uiPriority w:val="9"/>
    <w:rPr>
      <w:rFonts w:ascii="Arial" w:hAnsi="Arial" w:eastAsia="Arial" w:cs="Arial"/>
      <w:sz w:val="40"/>
      <w:szCs w:val="40"/>
    </w:rPr>
  </w:style>
  <w:style w:type="character" w:styleId="755">
    <w:name w:val="Heading 2 Char"/>
    <w:basedOn w:val="917"/>
    <w:link w:val="909"/>
    <w:uiPriority w:val="9"/>
    <w:rPr>
      <w:rFonts w:ascii="Arial" w:hAnsi="Arial" w:eastAsia="Arial" w:cs="Arial"/>
      <w:sz w:val="34"/>
    </w:rPr>
  </w:style>
  <w:style w:type="character" w:styleId="756">
    <w:name w:val="Heading 3 Char"/>
    <w:basedOn w:val="917"/>
    <w:link w:val="910"/>
    <w:uiPriority w:val="9"/>
    <w:rPr>
      <w:rFonts w:ascii="Arial" w:hAnsi="Arial" w:eastAsia="Arial" w:cs="Arial"/>
      <w:sz w:val="30"/>
      <w:szCs w:val="30"/>
    </w:rPr>
  </w:style>
  <w:style w:type="character" w:styleId="757">
    <w:name w:val="Heading 4 Char"/>
    <w:basedOn w:val="917"/>
    <w:link w:val="911"/>
    <w:uiPriority w:val="9"/>
    <w:rPr>
      <w:rFonts w:ascii="Arial" w:hAnsi="Arial" w:eastAsia="Arial" w:cs="Arial"/>
      <w:b/>
      <w:bCs/>
      <w:sz w:val="26"/>
      <w:szCs w:val="26"/>
    </w:rPr>
  </w:style>
  <w:style w:type="character" w:styleId="758">
    <w:name w:val="Heading 5 Char"/>
    <w:basedOn w:val="917"/>
    <w:link w:val="912"/>
    <w:uiPriority w:val="9"/>
    <w:rPr>
      <w:rFonts w:ascii="Arial" w:hAnsi="Arial" w:eastAsia="Arial" w:cs="Arial"/>
      <w:b/>
      <w:bCs/>
      <w:sz w:val="24"/>
      <w:szCs w:val="24"/>
    </w:rPr>
  </w:style>
  <w:style w:type="character" w:styleId="759">
    <w:name w:val="Heading 6 Char"/>
    <w:basedOn w:val="917"/>
    <w:link w:val="913"/>
    <w:uiPriority w:val="9"/>
    <w:rPr>
      <w:rFonts w:ascii="Arial" w:hAnsi="Arial" w:eastAsia="Arial" w:cs="Arial"/>
      <w:b/>
      <w:bCs/>
      <w:sz w:val="22"/>
      <w:szCs w:val="22"/>
    </w:rPr>
  </w:style>
  <w:style w:type="character" w:styleId="760">
    <w:name w:val="Heading 7 Char"/>
    <w:basedOn w:val="917"/>
    <w:link w:val="914"/>
    <w:uiPriority w:val="9"/>
    <w:rPr>
      <w:rFonts w:ascii="Arial" w:hAnsi="Arial" w:eastAsia="Arial" w:cs="Arial"/>
      <w:b/>
      <w:bCs/>
      <w:i/>
      <w:iCs/>
      <w:sz w:val="22"/>
      <w:szCs w:val="22"/>
    </w:rPr>
  </w:style>
  <w:style w:type="character" w:styleId="761">
    <w:name w:val="Heading 8 Char"/>
    <w:basedOn w:val="917"/>
    <w:link w:val="915"/>
    <w:uiPriority w:val="9"/>
    <w:rPr>
      <w:rFonts w:ascii="Arial" w:hAnsi="Arial" w:eastAsia="Arial" w:cs="Arial"/>
      <w:i/>
      <w:iCs/>
      <w:sz w:val="22"/>
      <w:szCs w:val="22"/>
    </w:rPr>
  </w:style>
  <w:style w:type="character" w:styleId="762">
    <w:name w:val="Heading 9 Char"/>
    <w:basedOn w:val="917"/>
    <w:link w:val="916"/>
    <w:uiPriority w:val="9"/>
    <w:rPr>
      <w:rFonts w:ascii="Arial" w:hAnsi="Arial" w:eastAsia="Arial" w:cs="Arial"/>
      <w:i/>
      <w:iCs/>
      <w:sz w:val="21"/>
      <w:szCs w:val="21"/>
    </w:rPr>
  </w:style>
  <w:style w:type="paragraph" w:styleId="763">
    <w:name w:val="Title"/>
    <w:basedOn w:val="907"/>
    <w:next w:val="907"/>
    <w:link w:val="764"/>
    <w:uiPriority w:val="10"/>
    <w:qFormat/>
    <w:pPr>
      <w:contextualSpacing/>
      <w:spacing w:before="300" w:after="200"/>
    </w:pPr>
    <w:rPr>
      <w:sz w:val="48"/>
      <w:szCs w:val="48"/>
    </w:rPr>
  </w:style>
  <w:style w:type="character" w:styleId="764">
    <w:name w:val="Title Char"/>
    <w:basedOn w:val="917"/>
    <w:link w:val="763"/>
    <w:uiPriority w:val="10"/>
    <w:rPr>
      <w:sz w:val="48"/>
      <w:szCs w:val="48"/>
    </w:rPr>
  </w:style>
  <w:style w:type="paragraph" w:styleId="765">
    <w:name w:val="Subtitle"/>
    <w:basedOn w:val="907"/>
    <w:next w:val="907"/>
    <w:link w:val="766"/>
    <w:uiPriority w:val="11"/>
    <w:qFormat/>
    <w:pPr>
      <w:spacing w:before="200" w:after="200"/>
    </w:pPr>
    <w:rPr>
      <w:sz w:val="24"/>
      <w:szCs w:val="24"/>
    </w:rPr>
  </w:style>
  <w:style w:type="character" w:styleId="766">
    <w:name w:val="Subtitle Char"/>
    <w:basedOn w:val="917"/>
    <w:link w:val="765"/>
    <w:uiPriority w:val="11"/>
    <w:rPr>
      <w:sz w:val="24"/>
      <w:szCs w:val="24"/>
    </w:rPr>
  </w:style>
  <w:style w:type="paragraph" w:styleId="767">
    <w:name w:val="Quote"/>
    <w:basedOn w:val="907"/>
    <w:next w:val="907"/>
    <w:link w:val="768"/>
    <w:uiPriority w:val="29"/>
    <w:qFormat/>
    <w:pPr>
      <w:ind w:left="720" w:right="720"/>
    </w:pPr>
    <w:rPr>
      <w:i/>
    </w:rPr>
  </w:style>
  <w:style w:type="character" w:styleId="768">
    <w:name w:val="Quote Char"/>
    <w:link w:val="767"/>
    <w:uiPriority w:val="29"/>
    <w:rPr>
      <w:i/>
    </w:rPr>
  </w:style>
  <w:style w:type="paragraph" w:styleId="769">
    <w:name w:val="Intense Quote"/>
    <w:basedOn w:val="907"/>
    <w:next w:val="907"/>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character" w:styleId="771">
    <w:name w:val="Header Char"/>
    <w:basedOn w:val="917"/>
    <w:link w:val="937"/>
    <w:uiPriority w:val="99"/>
  </w:style>
  <w:style w:type="character" w:styleId="772">
    <w:name w:val="Footer Char"/>
    <w:basedOn w:val="917"/>
    <w:link w:val="936"/>
    <w:uiPriority w:val="99"/>
  </w:style>
  <w:style w:type="paragraph" w:styleId="773">
    <w:name w:val="Caption"/>
    <w:basedOn w:val="907"/>
    <w:next w:val="907"/>
    <w:uiPriority w:val="35"/>
    <w:semiHidden/>
    <w:unhideWhenUsed/>
    <w:qFormat/>
    <w:pPr>
      <w:spacing w:line="276" w:lineRule="auto"/>
    </w:pPr>
    <w:rPr>
      <w:b/>
      <w:bCs/>
      <w:color w:val="4f81bd" w:themeColor="accent1"/>
      <w:sz w:val="18"/>
      <w:szCs w:val="18"/>
    </w:rPr>
  </w:style>
  <w:style w:type="character" w:styleId="774">
    <w:name w:val="Caption Char"/>
    <w:basedOn w:val="773"/>
    <w:link w:val="936"/>
    <w:uiPriority w:val="99"/>
  </w:style>
  <w:style w:type="table" w:styleId="775">
    <w:name w:val="Table Grid Light"/>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basedOn w:val="9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basedOn w:val="9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basedOn w:val="9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basedOn w:val="9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basedOn w:val="9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basedOn w:val="9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1">
    <w:name w:val="Grid Table 5 Dark - Accent 2"/>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2">
    <w:name w:val="Grid Table 5 Dark - Accent 3"/>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3">
    <w:name w:val="Grid Table 5 Dark- Accent 4"/>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4">
    <w:name w:val="Grid Table 5 Dark - Accent 5"/>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5">
    <w:name w:val="Grid Table 5 Dark - Accent 6"/>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6">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basedOn w:val="9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basedOn w:val="9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basedOn w:val="9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6 Colorful - Accent 6"/>
    <w:basedOn w:val="9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basedOn w:val="9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basedOn w:val="9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basedOn w:val="9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basedOn w:val="9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basedOn w:val="9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basedOn w:val="9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basedOn w:val="91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basedOn w:val="91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basedOn w:val="91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basedOn w:val="91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basedOn w:val="91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basedOn w:val="91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basedOn w:val="9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basedOn w:val="9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basedOn w:val="9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basedOn w:val="9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basedOn w:val="9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basedOn w:val="9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basedOn w:val="9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3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7">
    <w:name w:val="List Table 3 - Accent 3"/>
    <w:basedOn w:val="9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8">
    <w:name w:val="List Table 3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9">
    <w:name w:val="List Table 3 - Accent 5"/>
    <w:basedOn w:val="9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0">
    <w:name w:val="List Table 3 - Accent 6"/>
    <w:basedOn w:val="9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1">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basedOn w:val="9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4 - Accent 2"/>
    <w:basedOn w:val="9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4">
    <w:name w:val="List Table 4 - Accent 3"/>
    <w:basedOn w:val="9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5">
    <w:name w:val="List Table 4 - Accent 4"/>
    <w:basedOn w:val="9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6">
    <w:name w:val="List Table 4 - Accent 5"/>
    <w:basedOn w:val="9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7">
    <w:name w:val="List Table 4 - Accent 6"/>
    <w:basedOn w:val="9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8">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basedOn w:val="9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basedOn w:val="9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basedOn w:val="9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basedOn w:val="9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basedOn w:val="9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basedOn w:val="9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basedOn w:val="9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7">
    <w:name w:val="List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8">
    <w:name w:val="List Table 6 Colorful - Accent 3"/>
    <w:basedOn w:val="9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9">
    <w:name w:val="List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0">
    <w:name w:val="List Table 6 Colorful - Accent 5"/>
    <w:basedOn w:val="9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1">
    <w:name w:val="List Table 6 Colorful - Accent 6"/>
    <w:basedOn w:val="9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2">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basedOn w:val="9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4">
    <w:name w:val="List Table 7 Colorful - Accent 2"/>
    <w:basedOn w:val="9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5">
    <w:name w:val="List Table 7 Colorful - Accent 3"/>
    <w:basedOn w:val="9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6">
    <w:name w:val="List Table 7 Colorful - Accent 4"/>
    <w:basedOn w:val="9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7">
    <w:name w:val="List Table 7 Colorful - Accent 5"/>
    <w:basedOn w:val="9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8">
    <w:name w:val="List Table 7 Colorful - Accent 6"/>
    <w:basedOn w:val="9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9">
    <w:name w:val="Lined - Accent"/>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Lined - Accent 2"/>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Lined - Accent 3"/>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Lined - Accent 4"/>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Lined - Accent 5"/>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Lined - Accent 6"/>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amp; Lined - Accent"/>
    <w:basedOn w:val="9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basedOn w:val="9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Bordered &amp; Lined - Accent 2"/>
    <w:basedOn w:val="9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Bordered &amp; Lined - Accent 3"/>
    <w:basedOn w:val="9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Bordered &amp; Lined - Accent 4"/>
    <w:basedOn w:val="9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Bordered &amp; Lined - Accent 5"/>
    <w:basedOn w:val="9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Bordered &amp; Lined - Accent 6"/>
    <w:basedOn w:val="9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w:basedOn w:val="9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0">
    <w:name w:val="footnote text"/>
    <w:basedOn w:val="907"/>
    <w:link w:val="901"/>
    <w:uiPriority w:val="99"/>
    <w:semiHidden/>
    <w:unhideWhenUsed/>
    <w:pPr>
      <w:spacing w:after="40" w:line="240" w:lineRule="auto"/>
    </w:pPr>
    <w:rPr>
      <w:sz w:val="18"/>
    </w:rPr>
  </w:style>
  <w:style w:type="character" w:styleId="901">
    <w:name w:val="Footnote Text Char"/>
    <w:link w:val="900"/>
    <w:uiPriority w:val="99"/>
    <w:rPr>
      <w:sz w:val="18"/>
    </w:rPr>
  </w:style>
  <w:style w:type="character" w:styleId="902">
    <w:name w:val="footnote reference"/>
    <w:basedOn w:val="917"/>
    <w:uiPriority w:val="99"/>
    <w:unhideWhenUsed/>
    <w:rPr>
      <w:vertAlign w:val="superscript"/>
    </w:rPr>
  </w:style>
  <w:style w:type="paragraph" w:styleId="903">
    <w:name w:val="endnote text"/>
    <w:basedOn w:val="907"/>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basedOn w:val="917"/>
    <w:uiPriority w:val="99"/>
    <w:semiHidden/>
    <w:unhideWhenUsed/>
    <w:rPr>
      <w:vertAlign w:val="superscript"/>
    </w:rPr>
  </w:style>
  <w:style w:type="paragraph" w:styleId="906">
    <w:name w:val="TOC Heading"/>
    <w:uiPriority w:val="39"/>
    <w:unhideWhenUsed/>
  </w:style>
  <w:style w:type="paragraph" w:styleId="907"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908">
    <w:name w:val="Heading 1"/>
    <w:basedOn w:val="907"/>
    <w:next w:val="907"/>
    <w:link w:val="958"/>
    <w:uiPriority w:val="99"/>
    <w:qFormat/>
    <w:pPr>
      <w:keepLines/>
      <w:keepNext/>
      <w:spacing w:before="340" w:after="330" w:line="578" w:lineRule="auto"/>
      <w:outlineLvl w:val="0"/>
    </w:pPr>
    <w:rPr>
      <w:b/>
      <w:bCs/>
      <w:sz w:val="44"/>
      <w:szCs w:val="44"/>
    </w:rPr>
  </w:style>
  <w:style w:type="paragraph" w:styleId="909">
    <w:name w:val="Heading 2"/>
    <w:basedOn w:val="907"/>
    <w:next w:val="919"/>
    <w:link w:val="959"/>
    <w:uiPriority w:val="99"/>
    <w:qFormat/>
    <w:pPr>
      <w:keepLines/>
      <w:keepNext/>
      <w:spacing w:before="260" w:after="260" w:line="416" w:lineRule="auto"/>
      <w:outlineLvl w:val="1"/>
    </w:pPr>
    <w:rPr>
      <w:rFonts w:ascii="Cambria" w:hAnsi="Cambria"/>
      <w:b/>
      <w:bCs/>
      <w:sz w:val="32"/>
      <w:szCs w:val="32"/>
    </w:rPr>
  </w:style>
  <w:style w:type="paragraph" w:styleId="910">
    <w:name w:val="Heading 3"/>
    <w:basedOn w:val="907"/>
    <w:next w:val="907"/>
    <w:link w:val="960"/>
    <w:uiPriority w:val="99"/>
    <w:qFormat/>
    <w:pPr>
      <w:jc w:val="left"/>
      <w:spacing w:before="100" w:beforeAutospacing="1" w:after="100" w:afterAutospacing="1"/>
      <w:widowControl/>
      <w:outlineLvl w:val="2"/>
    </w:pPr>
    <w:rPr>
      <w:rFonts w:ascii="宋体" w:hAnsi="宋体" w:cs="宋体"/>
      <w:b/>
      <w:bCs/>
      <w:sz w:val="27"/>
      <w:szCs w:val="27"/>
    </w:rPr>
  </w:style>
  <w:style w:type="paragraph" w:styleId="911">
    <w:name w:val="Heading 4"/>
    <w:basedOn w:val="907"/>
    <w:next w:val="907"/>
    <w:link w:val="961"/>
    <w:uiPriority w:val="99"/>
    <w:qFormat/>
    <w:pPr>
      <w:keepLines/>
      <w:keepNext/>
      <w:spacing w:before="280" w:after="290" w:line="376" w:lineRule="auto"/>
      <w:outlineLvl w:val="3"/>
    </w:pPr>
    <w:rPr>
      <w:rFonts w:ascii="Cambria" w:hAnsi="Cambria"/>
      <w:b/>
      <w:bCs/>
      <w:sz w:val="28"/>
      <w:szCs w:val="28"/>
    </w:rPr>
  </w:style>
  <w:style w:type="paragraph" w:styleId="912">
    <w:name w:val="Heading 5"/>
    <w:basedOn w:val="907"/>
    <w:next w:val="919"/>
    <w:link w:val="962"/>
    <w:uiPriority w:val="99"/>
    <w:qFormat/>
    <w:pPr>
      <w:keepNext/>
      <w:outlineLvl w:val="4"/>
    </w:pPr>
    <w:rPr>
      <w:rFonts w:ascii="宋体" w:hAnsi="Times New Roman"/>
      <w:color w:val="000000"/>
      <w:sz w:val="28"/>
      <w:szCs w:val="28"/>
    </w:rPr>
  </w:style>
  <w:style w:type="paragraph" w:styleId="913">
    <w:name w:val="Heading 6"/>
    <w:basedOn w:val="907"/>
    <w:next w:val="907"/>
    <w:link w:val="963"/>
    <w:uiPriority w:val="99"/>
    <w:qFormat/>
    <w:pPr>
      <w:numPr>
        <w:ilvl w:val="5"/>
        <w:numId w:val="1"/>
      </w:numPr>
      <w:keepLines/>
      <w:keepNext/>
      <w:spacing w:before="240" w:after="64" w:line="319" w:lineRule="auto"/>
      <w:outlineLvl w:val="5"/>
    </w:pPr>
    <w:rPr>
      <w:rFonts w:ascii="Arial" w:hAnsi="Arial" w:eastAsia="黑体"/>
      <w:b/>
      <w:bCs/>
      <w:sz w:val="24"/>
      <w:szCs w:val="24"/>
    </w:rPr>
  </w:style>
  <w:style w:type="paragraph" w:styleId="914">
    <w:name w:val="Heading 7"/>
    <w:basedOn w:val="907"/>
    <w:next w:val="907"/>
    <w:link w:val="964"/>
    <w:uiPriority w:val="99"/>
    <w:qFormat/>
    <w:pPr>
      <w:numPr>
        <w:ilvl w:val="6"/>
        <w:numId w:val="1"/>
      </w:numPr>
      <w:keepLines/>
      <w:keepNext/>
      <w:spacing w:before="240" w:after="64" w:line="319" w:lineRule="auto"/>
      <w:outlineLvl w:val="6"/>
    </w:pPr>
    <w:rPr>
      <w:rFonts w:ascii="Times New Roman" w:hAnsi="Times New Roman"/>
      <w:b/>
      <w:bCs/>
      <w:sz w:val="24"/>
      <w:szCs w:val="24"/>
    </w:rPr>
  </w:style>
  <w:style w:type="paragraph" w:styleId="915">
    <w:name w:val="Heading 8"/>
    <w:basedOn w:val="907"/>
    <w:next w:val="907"/>
    <w:link w:val="965"/>
    <w:uiPriority w:val="99"/>
    <w:qFormat/>
    <w:pPr>
      <w:numPr>
        <w:ilvl w:val="7"/>
        <w:numId w:val="1"/>
      </w:numPr>
      <w:keepLines/>
      <w:keepNext/>
      <w:spacing w:before="240" w:after="64" w:line="319" w:lineRule="auto"/>
      <w:outlineLvl w:val="7"/>
    </w:pPr>
    <w:rPr>
      <w:rFonts w:ascii="Arial" w:hAnsi="Arial" w:eastAsia="黑体"/>
      <w:sz w:val="24"/>
      <w:szCs w:val="24"/>
    </w:rPr>
  </w:style>
  <w:style w:type="paragraph" w:styleId="916">
    <w:name w:val="Heading 9"/>
    <w:basedOn w:val="907"/>
    <w:next w:val="907"/>
    <w:link w:val="966"/>
    <w:uiPriority w:val="99"/>
    <w:qFormat/>
    <w:pPr>
      <w:numPr>
        <w:ilvl w:val="8"/>
        <w:numId w:val="1"/>
      </w:numPr>
      <w:keepLines/>
      <w:keepNext/>
      <w:spacing w:before="240" w:after="64" w:line="319" w:lineRule="auto"/>
      <w:outlineLvl w:val="8"/>
    </w:pPr>
    <w:rPr>
      <w:rFonts w:ascii="Arial" w:hAnsi="Arial" w:eastAsia="黑体"/>
      <w:szCs w:val="21"/>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Normal Indent"/>
    <w:basedOn w:val="907"/>
    <w:link w:val="985"/>
    <w:uiPriority w:val="99"/>
    <w:semiHidden/>
    <w:qFormat/>
    <w:pPr>
      <w:ind w:firstLine="420"/>
    </w:pPr>
    <w:rPr>
      <w:rFonts w:ascii="Times New Roman" w:hAnsi="Times New Roman"/>
      <w:szCs w:val="20"/>
    </w:rPr>
  </w:style>
  <w:style w:type="paragraph" w:styleId="920">
    <w:name w:val="List 3"/>
    <w:basedOn w:val="907"/>
    <w:uiPriority w:val="99"/>
    <w:semiHidden/>
    <w:qFormat/>
    <w:pPr>
      <w:ind w:left="100" w:hanging="200"/>
    </w:pPr>
    <w:rPr>
      <w:rFonts w:ascii="Times New Roman" w:hAnsi="Times New Roman"/>
      <w:szCs w:val="21"/>
    </w:rPr>
  </w:style>
  <w:style w:type="paragraph" w:styleId="921">
    <w:name w:val="toc 7"/>
    <w:basedOn w:val="907"/>
    <w:next w:val="907"/>
    <w:uiPriority w:val="99"/>
    <w:semiHidden/>
    <w:qFormat/>
    <w:pPr>
      <w:ind w:left="1260"/>
      <w:jc w:val="left"/>
    </w:pPr>
    <w:rPr>
      <w:rFonts w:ascii="Times New Roman" w:hAnsi="Times New Roman"/>
      <w:szCs w:val="21"/>
    </w:rPr>
  </w:style>
  <w:style w:type="paragraph" w:styleId="922">
    <w:name w:val="Document Map"/>
    <w:basedOn w:val="907"/>
    <w:link w:val="967"/>
    <w:uiPriority w:val="99"/>
    <w:semiHidden/>
    <w:qFormat/>
    <w:pPr>
      <w:shd w:val="clear" w:color="auto" w:fill="000080"/>
    </w:pPr>
    <w:rPr>
      <w:rFonts w:ascii="Times New Roman" w:hAnsi="Times New Roman"/>
      <w:szCs w:val="21"/>
    </w:rPr>
  </w:style>
  <w:style w:type="paragraph" w:styleId="923">
    <w:name w:val="annotation text"/>
    <w:basedOn w:val="907"/>
    <w:link w:val="968"/>
    <w:uiPriority w:val="99"/>
    <w:semiHidden/>
    <w:qFormat/>
    <w:pPr>
      <w:jc w:val="left"/>
    </w:pPr>
    <w:rPr>
      <w:rFonts w:ascii="Times New Roman" w:hAnsi="Times New Roman"/>
      <w:szCs w:val="21"/>
    </w:rPr>
  </w:style>
  <w:style w:type="paragraph" w:styleId="924">
    <w:name w:val="Body Text 3"/>
    <w:basedOn w:val="907"/>
    <w:link w:val="969"/>
    <w:uiPriority w:val="99"/>
    <w:semiHidden/>
    <w:qFormat/>
    <w:rPr>
      <w:rFonts w:ascii="仿宋_GB2312" w:hAnsi="Arial" w:eastAsia="仿宋_GB2312"/>
      <w:sz w:val="32"/>
      <w:szCs w:val="32"/>
    </w:rPr>
  </w:style>
  <w:style w:type="paragraph" w:styleId="925">
    <w:name w:val="Body Text"/>
    <w:basedOn w:val="907"/>
    <w:next w:val="907"/>
    <w:link w:val="970"/>
    <w:uiPriority w:val="99"/>
    <w:semiHidden/>
    <w:qFormat/>
    <w:rPr>
      <w:rFonts w:ascii="楷体_GB2312" w:hAnsi="Arial" w:eastAsia="楷体_GB2312"/>
      <w:sz w:val="28"/>
      <w:szCs w:val="28"/>
    </w:rPr>
  </w:style>
  <w:style w:type="paragraph" w:styleId="926">
    <w:name w:val="Body Text Indent"/>
    <w:basedOn w:val="907"/>
    <w:link w:val="971"/>
    <w:uiPriority w:val="99"/>
    <w:semiHidden/>
    <w:qFormat/>
    <w:pPr>
      <w:ind w:left="420"/>
      <w:spacing w:after="120"/>
    </w:pPr>
    <w:rPr>
      <w:rFonts w:ascii="Times New Roman" w:hAnsi="Times New Roman"/>
      <w:szCs w:val="21"/>
    </w:rPr>
  </w:style>
  <w:style w:type="paragraph" w:styleId="927">
    <w:name w:val="List 2"/>
    <w:basedOn w:val="907"/>
    <w:uiPriority w:val="99"/>
    <w:semiHidden/>
    <w:qFormat/>
    <w:pPr>
      <w:ind w:left="100" w:hanging="200"/>
    </w:pPr>
    <w:rPr>
      <w:rFonts w:ascii="Times New Roman" w:hAnsi="Times New Roman"/>
      <w:szCs w:val="21"/>
    </w:rPr>
  </w:style>
  <w:style w:type="paragraph" w:styleId="928">
    <w:name w:val="index 4"/>
    <w:basedOn w:val="907"/>
    <w:next w:val="907"/>
    <w:uiPriority w:val="99"/>
    <w:qFormat/>
    <w:pPr>
      <w:ind w:firstLine="518"/>
      <w:jc w:val="left"/>
    </w:pPr>
    <w:rPr>
      <w:rFonts w:ascii="仿宋" w:hAnsi="仿宋" w:eastAsia="仿宋"/>
      <w:color w:val="000000"/>
      <w:sz w:val="28"/>
      <w:szCs w:val="28"/>
    </w:rPr>
  </w:style>
  <w:style w:type="paragraph" w:styleId="929">
    <w:name w:val="toc 5"/>
    <w:basedOn w:val="907"/>
    <w:next w:val="907"/>
    <w:uiPriority w:val="99"/>
    <w:semiHidden/>
    <w:qFormat/>
    <w:pPr>
      <w:ind w:left="840"/>
      <w:jc w:val="left"/>
    </w:pPr>
    <w:rPr>
      <w:rFonts w:ascii="Times New Roman" w:hAnsi="Times New Roman"/>
      <w:szCs w:val="21"/>
    </w:rPr>
  </w:style>
  <w:style w:type="paragraph" w:styleId="930">
    <w:name w:val="toc 3"/>
    <w:basedOn w:val="907"/>
    <w:next w:val="907"/>
    <w:uiPriority w:val="99"/>
    <w:semiHidden/>
    <w:qFormat/>
    <w:pPr>
      <w:ind w:left="420"/>
      <w:jc w:val="left"/>
    </w:pPr>
    <w:rPr>
      <w:rFonts w:ascii="Times New Roman" w:hAnsi="Times New Roman"/>
      <w:i/>
      <w:iCs/>
      <w:szCs w:val="24"/>
    </w:rPr>
  </w:style>
  <w:style w:type="paragraph" w:styleId="931">
    <w:name w:val="Plain Text"/>
    <w:basedOn w:val="907"/>
    <w:link w:val="972"/>
    <w:uiPriority w:val="99"/>
    <w:semiHidden/>
    <w:qFormat/>
    <w:rPr>
      <w:rFonts w:ascii="宋体" w:hAnsi="Courier New" w:cs="Courier New"/>
      <w:szCs w:val="21"/>
    </w:rPr>
  </w:style>
  <w:style w:type="paragraph" w:styleId="932">
    <w:name w:val="toc 8"/>
    <w:basedOn w:val="907"/>
    <w:next w:val="907"/>
    <w:uiPriority w:val="99"/>
    <w:semiHidden/>
    <w:qFormat/>
    <w:pPr>
      <w:ind w:left="1470"/>
      <w:jc w:val="left"/>
    </w:pPr>
    <w:rPr>
      <w:rFonts w:ascii="Times New Roman" w:hAnsi="Times New Roman"/>
      <w:szCs w:val="21"/>
    </w:rPr>
  </w:style>
  <w:style w:type="paragraph" w:styleId="933">
    <w:name w:val="Date"/>
    <w:basedOn w:val="907"/>
    <w:next w:val="907"/>
    <w:link w:val="973"/>
    <w:uiPriority w:val="99"/>
    <w:semiHidden/>
    <w:qFormat/>
    <w:rPr>
      <w:rFonts w:ascii="Times New Roman" w:hAnsi="Times New Roman"/>
      <w:sz w:val="24"/>
      <w:szCs w:val="24"/>
    </w:rPr>
  </w:style>
  <w:style w:type="paragraph" w:styleId="934">
    <w:name w:val="Body Text Indent 2"/>
    <w:basedOn w:val="907"/>
    <w:link w:val="974"/>
    <w:uiPriority w:val="99"/>
    <w:semiHidden/>
    <w:qFormat/>
    <w:pPr>
      <w:ind w:left="630" w:firstLine="645"/>
    </w:pPr>
    <w:rPr>
      <w:rFonts w:ascii="Arial" w:hAnsi="Arial" w:eastAsia="仿宋_GB2312" w:cs="Arial"/>
      <w:sz w:val="32"/>
      <w:szCs w:val="32"/>
    </w:rPr>
  </w:style>
  <w:style w:type="paragraph" w:styleId="935">
    <w:name w:val="Balloon Text"/>
    <w:basedOn w:val="907"/>
    <w:link w:val="975"/>
    <w:uiPriority w:val="99"/>
    <w:semiHidden/>
    <w:qFormat/>
    <w:rPr>
      <w:rFonts w:ascii="Times New Roman" w:hAnsi="Times New Roman"/>
      <w:sz w:val="18"/>
      <w:szCs w:val="18"/>
    </w:rPr>
  </w:style>
  <w:style w:type="paragraph" w:styleId="936">
    <w:name w:val="Footer"/>
    <w:basedOn w:val="907"/>
    <w:link w:val="976"/>
    <w:uiPriority w:val="99"/>
    <w:semiHidden/>
    <w:qFormat/>
    <w:pPr>
      <w:jc w:val="left"/>
      <w:tabs>
        <w:tab w:val="center" w:pos="4153" w:leader="none"/>
        <w:tab w:val="right" w:pos="8306" w:leader="none"/>
      </w:tabs>
    </w:pPr>
    <w:rPr>
      <w:sz w:val="18"/>
      <w:szCs w:val="18"/>
    </w:rPr>
  </w:style>
  <w:style w:type="paragraph" w:styleId="937">
    <w:name w:val="Header"/>
    <w:basedOn w:val="907"/>
    <w:link w:val="977"/>
    <w:uiPriority w:val="99"/>
    <w:semiHidden/>
    <w:qFormat/>
    <w:pPr>
      <w:jc w:val="center"/>
      <w:tabs>
        <w:tab w:val="center" w:pos="4153" w:leader="none"/>
        <w:tab w:val="right" w:pos="8306" w:leader="none"/>
      </w:tabs>
      <w:pBdr>
        <w:bottom w:val="single" w:color="auto" w:sz="6" w:space="1"/>
      </w:pBdr>
    </w:pPr>
    <w:rPr>
      <w:sz w:val="18"/>
      <w:szCs w:val="18"/>
    </w:rPr>
  </w:style>
  <w:style w:type="paragraph" w:styleId="938">
    <w:name w:val="toc 1"/>
    <w:basedOn w:val="907"/>
    <w:next w:val="907"/>
    <w:uiPriority w:val="99"/>
    <w:semiHidden/>
    <w:qFormat/>
    <w:pPr>
      <w:jc w:val="left"/>
      <w:spacing w:before="120" w:after="120" w:line="400" w:lineRule="exact"/>
      <w:tabs>
        <w:tab w:val="right" w:pos="8720" w:leader="dot"/>
      </w:tabs>
    </w:pPr>
    <w:rPr>
      <w:rFonts w:ascii="宋体" w:hAnsi="宋体"/>
      <w:caps/>
      <w:sz w:val="24"/>
      <w:szCs w:val="24"/>
    </w:rPr>
  </w:style>
  <w:style w:type="paragraph" w:styleId="939">
    <w:name w:val="toc 4"/>
    <w:basedOn w:val="907"/>
    <w:next w:val="907"/>
    <w:uiPriority w:val="99"/>
    <w:semiHidden/>
    <w:qFormat/>
    <w:pPr>
      <w:ind w:left="630"/>
      <w:jc w:val="left"/>
    </w:pPr>
    <w:rPr>
      <w:rFonts w:ascii="Times New Roman" w:hAnsi="Times New Roman"/>
      <w:szCs w:val="21"/>
    </w:rPr>
  </w:style>
  <w:style w:type="paragraph" w:styleId="940">
    <w:name w:val="List"/>
    <w:basedOn w:val="907"/>
    <w:uiPriority w:val="99"/>
    <w:semiHidden/>
    <w:qFormat/>
    <w:pPr>
      <w:ind w:left="200" w:hanging="200"/>
    </w:pPr>
    <w:rPr>
      <w:rFonts w:ascii="Times New Roman" w:hAnsi="Times New Roman"/>
      <w:szCs w:val="21"/>
    </w:rPr>
  </w:style>
  <w:style w:type="paragraph" w:styleId="941">
    <w:name w:val="toc 6"/>
    <w:basedOn w:val="907"/>
    <w:next w:val="907"/>
    <w:uiPriority w:val="99"/>
    <w:semiHidden/>
    <w:qFormat/>
    <w:pPr>
      <w:ind w:left="1050"/>
      <w:jc w:val="left"/>
    </w:pPr>
    <w:rPr>
      <w:rFonts w:ascii="Times New Roman" w:hAnsi="Times New Roman"/>
      <w:szCs w:val="21"/>
    </w:rPr>
  </w:style>
  <w:style w:type="paragraph" w:styleId="942">
    <w:name w:val="Body Text Indent 3"/>
    <w:basedOn w:val="907"/>
    <w:link w:val="978"/>
    <w:uiPriority w:val="99"/>
    <w:semiHidden/>
    <w:qFormat/>
    <w:pPr>
      <w:ind w:left="645" w:firstLine="645"/>
    </w:pPr>
    <w:rPr>
      <w:rFonts w:ascii="Arial" w:hAnsi="Arial" w:eastAsia="仿宋_GB2312" w:cs="Arial"/>
      <w:color w:val="ffff00"/>
      <w:sz w:val="32"/>
      <w:szCs w:val="32"/>
    </w:rPr>
  </w:style>
  <w:style w:type="paragraph" w:styleId="943">
    <w:name w:val="table of figures"/>
    <w:basedOn w:val="907"/>
    <w:next w:val="907"/>
    <w:uiPriority w:val="99"/>
    <w:semiHidden/>
    <w:qFormat/>
    <w:pPr>
      <w:ind w:left="840" w:hanging="420"/>
    </w:pPr>
    <w:rPr>
      <w:rFonts w:ascii="Times New Roman" w:hAnsi="Times New Roman"/>
      <w:szCs w:val="21"/>
    </w:rPr>
  </w:style>
  <w:style w:type="paragraph" w:styleId="944">
    <w:name w:val="toc 2"/>
    <w:basedOn w:val="907"/>
    <w:next w:val="907"/>
    <w:uiPriority w:val="99"/>
    <w:semiHidden/>
    <w:qFormat/>
    <w:pPr>
      <w:ind w:left="210"/>
      <w:jc w:val="left"/>
    </w:pPr>
    <w:rPr>
      <w:rFonts w:ascii="Times New Roman" w:hAnsi="Times New Roman"/>
      <w:smallCaps/>
      <w:szCs w:val="24"/>
    </w:rPr>
  </w:style>
  <w:style w:type="paragraph" w:styleId="945">
    <w:name w:val="toc 9"/>
    <w:basedOn w:val="907"/>
    <w:next w:val="907"/>
    <w:uiPriority w:val="99"/>
    <w:semiHidden/>
    <w:qFormat/>
    <w:pPr>
      <w:ind w:left="1680"/>
      <w:jc w:val="left"/>
    </w:pPr>
    <w:rPr>
      <w:rFonts w:ascii="Times New Roman" w:hAnsi="Times New Roman"/>
      <w:szCs w:val="21"/>
    </w:rPr>
  </w:style>
  <w:style w:type="paragraph" w:styleId="946">
    <w:name w:val="Body Text 2"/>
    <w:basedOn w:val="907"/>
    <w:link w:val="979"/>
    <w:uiPriority w:val="99"/>
    <w:semiHidden/>
    <w:qFormat/>
    <w:pPr>
      <w:jc w:val="center"/>
      <w:widowControl/>
    </w:pPr>
    <w:rPr>
      <w:rFonts w:ascii="楷体_GB2312" w:hAnsi="Times New Roman" w:eastAsia="楷体_GB2312"/>
      <w:sz w:val="28"/>
      <w:szCs w:val="28"/>
    </w:rPr>
  </w:style>
  <w:style w:type="paragraph" w:styleId="947">
    <w:name w:val="Normal (Web)"/>
    <w:basedOn w:val="907"/>
    <w:uiPriority w:val="99"/>
    <w:semiHidden/>
    <w:qFormat/>
    <w:pPr>
      <w:jc w:val="left"/>
      <w:spacing w:before="100" w:beforeAutospacing="1" w:after="100" w:afterAutospacing="1"/>
      <w:widowControl/>
    </w:pPr>
    <w:rPr>
      <w:rFonts w:ascii="宋体" w:hAnsi="宋体" w:cs="宋体"/>
      <w:sz w:val="24"/>
      <w:szCs w:val="24"/>
    </w:rPr>
  </w:style>
  <w:style w:type="paragraph" w:styleId="948">
    <w:name w:val="index 1"/>
    <w:basedOn w:val="907"/>
    <w:next w:val="907"/>
    <w:uiPriority w:val="99"/>
    <w:semiHidden/>
    <w:qFormat/>
    <w:pPr>
      <w:spacing w:line="240" w:lineRule="atLeast"/>
    </w:pPr>
    <w:rPr>
      <w:rFonts w:ascii="Times New Roman" w:hAnsi="Times New Roman"/>
      <w:b/>
      <w:bCs/>
      <w:szCs w:val="21"/>
    </w:rPr>
  </w:style>
  <w:style w:type="paragraph" w:styleId="949">
    <w:name w:val="annotation subject"/>
    <w:basedOn w:val="923"/>
    <w:next w:val="923"/>
    <w:link w:val="980"/>
    <w:uiPriority w:val="99"/>
    <w:semiHidden/>
    <w:qFormat/>
    <w:rPr>
      <w:b/>
      <w:bCs/>
    </w:rPr>
  </w:style>
  <w:style w:type="paragraph" w:styleId="950">
    <w:name w:val="Body Text First Indent"/>
    <w:basedOn w:val="925"/>
    <w:next w:val="907"/>
    <w:link w:val="981"/>
    <w:uiPriority w:val="99"/>
    <w:semiHidden/>
    <w:qFormat/>
    <w:pPr>
      <w:ind w:firstLine="200"/>
      <w:spacing w:line="360" w:lineRule="auto"/>
    </w:pPr>
    <w:rPr>
      <w:rFonts w:ascii="仿宋_GB2312" w:hAnsi="Times New Roman" w:eastAsia="仿宋_GB2312"/>
      <w:sz w:val="30"/>
      <w:szCs w:val="30"/>
    </w:rPr>
  </w:style>
  <w:style w:type="paragraph" w:styleId="951">
    <w:name w:val="Body Text First Indent 2"/>
    <w:basedOn w:val="926"/>
    <w:link w:val="982"/>
    <w:uiPriority w:val="99"/>
    <w:semiHidden/>
    <w:qFormat/>
    <w:pPr>
      <w:ind w:left="0" w:firstLine="420"/>
      <w:spacing w:after="0" w:line="360" w:lineRule="auto"/>
    </w:pPr>
    <w:rPr>
      <w:rFonts w:ascii="宋体" w:hAnsi="宋体"/>
      <w:szCs w:val="20"/>
    </w:rPr>
  </w:style>
  <w:style w:type="table" w:styleId="952">
    <w:name w:val="Table Grid"/>
    <w:basedOn w:val="918"/>
    <w:uiPriority w:val="9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3">
    <w:name w:val="Strong"/>
    <w:basedOn w:val="917"/>
    <w:uiPriority w:val="99"/>
    <w:qFormat/>
    <w:rPr>
      <w:rFonts w:cs="Times New Roman"/>
      <w:b/>
      <w:bCs/>
    </w:rPr>
  </w:style>
  <w:style w:type="character" w:styleId="954">
    <w:name w:val="page number"/>
    <w:basedOn w:val="917"/>
    <w:uiPriority w:val="99"/>
    <w:qFormat/>
    <w:rPr>
      <w:rFonts w:cs="Times New Roman"/>
    </w:rPr>
  </w:style>
  <w:style w:type="character" w:styleId="955">
    <w:name w:val="FollowedHyperlink"/>
    <w:basedOn w:val="917"/>
    <w:uiPriority w:val="99"/>
    <w:semiHidden/>
    <w:qFormat/>
    <w:rPr>
      <w:rFonts w:cs="Times New Roman"/>
      <w:color w:val="800080"/>
      <w:u w:val="single"/>
    </w:rPr>
  </w:style>
  <w:style w:type="character" w:styleId="956">
    <w:name w:val="Hyperlink"/>
    <w:basedOn w:val="917"/>
    <w:uiPriority w:val="99"/>
    <w:semiHidden/>
    <w:qFormat/>
    <w:rPr>
      <w:rFonts w:cs="Times New Roman"/>
      <w:color w:val="0000ff"/>
      <w:u w:val="single"/>
    </w:rPr>
  </w:style>
  <w:style w:type="character" w:styleId="957">
    <w:name w:val="annotation reference"/>
    <w:basedOn w:val="917"/>
    <w:uiPriority w:val="99"/>
    <w:semiHidden/>
    <w:qFormat/>
    <w:rPr>
      <w:rFonts w:cs="Times New Roman"/>
      <w:sz w:val="21"/>
    </w:rPr>
  </w:style>
  <w:style w:type="character" w:styleId="958" w:customStyle="1">
    <w:name w:val="标题 1 Char"/>
    <w:basedOn w:val="917"/>
    <w:link w:val="908"/>
    <w:uiPriority w:val="99"/>
    <w:qFormat/>
    <w:rPr>
      <w:rFonts w:cs="Times New Roman"/>
      <w:b/>
      <w:bCs/>
      <w:sz w:val="44"/>
      <w:szCs w:val="44"/>
    </w:rPr>
  </w:style>
  <w:style w:type="character" w:styleId="959" w:customStyle="1">
    <w:name w:val="标题 2 Char"/>
    <w:basedOn w:val="917"/>
    <w:link w:val="909"/>
    <w:uiPriority w:val="99"/>
    <w:semiHidden/>
    <w:qFormat/>
    <w:rPr>
      <w:rFonts w:ascii="Cambria" w:hAnsi="Cambria" w:eastAsia="宋体" w:cs="Times New Roman"/>
      <w:b/>
      <w:bCs/>
      <w:sz w:val="32"/>
      <w:szCs w:val="32"/>
    </w:rPr>
  </w:style>
  <w:style w:type="character" w:styleId="960" w:customStyle="1">
    <w:name w:val="标题 3 Char"/>
    <w:basedOn w:val="917"/>
    <w:link w:val="910"/>
    <w:uiPriority w:val="99"/>
    <w:qFormat/>
    <w:rPr>
      <w:rFonts w:ascii="宋体" w:hAnsi="宋体" w:eastAsia="宋体" w:cs="宋体"/>
      <w:b/>
      <w:bCs/>
      <w:sz w:val="27"/>
      <w:szCs w:val="27"/>
    </w:rPr>
  </w:style>
  <w:style w:type="character" w:styleId="961" w:customStyle="1">
    <w:name w:val="标题 4 Char"/>
    <w:basedOn w:val="917"/>
    <w:link w:val="911"/>
    <w:uiPriority w:val="99"/>
    <w:semiHidden/>
    <w:qFormat/>
    <w:rPr>
      <w:rFonts w:ascii="Cambria" w:hAnsi="Cambria" w:eastAsia="宋体" w:cs="Times New Roman"/>
      <w:b/>
      <w:bCs/>
      <w:sz w:val="28"/>
      <w:szCs w:val="28"/>
    </w:rPr>
  </w:style>
  <w:style w:type="character" w:styleId="962" w:customStyle="1">
    <w:name w:val="标题 5 Char"/>
    <w:basedOn w:val="917"/>
    <w:link w:val="912"/>
    <w:uiPriority w:val="99"/>
    <w:semiHidden/>
    <w:qFormat/>
    <w:rPr>
      <w:rFonts w:ascii="宋体" w:hAnsi="Times New Roman" w:eastAsia="宋体" w:cs="Times New Roman"/>
      <w:color w:val="000000"/>
      <w:sz w:val="28"/>
      <w:szCs w:val="28"/>
    </w:rPr>
  </w:style>
  <w:style w:type="character" w:styleId="963" w:customStyle="1">
    <w:name w:val="标题 6 Char"/>
    <w:basedOn w:val="917"/>
    <w:link w:val="913"/>
    <w:uiPriority w:val="99"/>
    <w:semiHidden/>
    <w:qFormat/>
    <w:rPr>
      <w:rFonts w:ascii="Arial" w:hAnsi="Arial" w:eastAsia="黑体" w:cs="Times New Roman"/>
      <w:b/>
      <w:bCs/>
      <w:sz w:val="24"/>
      <w:szCs w:val="24"/>
    </w:rPr>
  </w:style>
  <w:style w:type="character" w:styleId="964" w:customStyle="1">
    <w:name w:val="标题 7 Char"/>
    <w:basedOn w:val="917"/>
    <w:link w:val="914"/>
    <w:uiPriority w:val="99"/>
    <w:semiHidden/>
    <w:qFormat/>
    <w:rPr>
      <w:rFonts w:ascii="Times New Roman" w:hAnsi="Times New Roman" w:eastAsia="宋体" w:cs="Times New Roman"/>
      <w:b/>
      <w:bCs/>
      <w:sz w:val="24"/>
      <w:szCs w:val="24"/>
    </w:rPr>
  </w:style>
  <w:style w:type="character" w:styleId="965" w:customStyle="1">
    <w:name w:val="标题 8 Char"/>
    <w:basedOn w:val="917"/>
    <w:link w:val="915"/>
    <w:uiPriority w:val="99"/>
    <w:semiHidden/>
    <w:qFormat/>
    <w:rPr>
      <w:rFonts w:ascii="Arial" w:hAnsi="Arial" w:eastAsia="黑体" w:cs="Times New Roman"/>
      <w:sz w:val="24"/>
      <w:szCs w:val="24"/>
    </w:rPr>
  </w:style>
  <w:style w:type="character" w:styleId="966" w:customStyle="1">
    <w:name w:val="标题 9 Char"/>
    <w:basedOn w:val="917"/>
    <w:link w:val="916"/>
    <w:uiPriority w:val="99"/>
    <w:semiHidden/>
    <w:qFormat/>
    <w:rPr>
      <w:rFonts w:ascii="Arial" w:hAnsi="Arial" w:eastAsia="黑体" w:cs="Times New Roman"/>
      <w:sz w:val="21"/>
      <w:szCs w:val="21"/>
    </w:rPr>
  </w:style>
  <w:style w:type="character" w:styleId="967" w:customStyle="1">
    <w:name w:val="文档结构图 Char"/>
    <w:basedOn w:val="917"/>
    <w:link w:val="922"/>
    <w:uiPriority w:val="99"/>
    <w:semiHidden/>
    <w:qFormat/>
    <w:rPr>
      <w:rFonts w:ascii="Times New Roman" w:hAnsi="Times New Roman" w:eastAsia="宋体" w:cs="Times New Roman"/>
      <w:sz w:val="21"/>
      <w:szCs w:val="21"/>
      <w:shd w:val="clear" w:color="auto" w:fill="000080"/>
    </w:rPr>
  </w:style>
  <w:style w:type="character" w:styleId="968" w:customStyle="1">
    <w:name w:val="批注文字 Char"/>
    <w:basedOn w:val="917"/>
    <w:link w:val="923"/>
    <w:uiPriority w:val="99"/>
    <w:semiHidden/>
    <w:qFormat/>
    <w:rPr>
      <w:rFonts w:ascii="Times New Roman" w:hAnsi="Times New Roman" w:eastAsia="宋体" w:cs="Times New Roman"/>
      <w:sz w:val="21"/>
      <w:szCs w:val="21"/>
    </w:rPr>
  </w:style>
  <w:style w:type="character" w:styleId="969" w:customStyle="1">
    <w:name w:val="正文文本 3 Char"/>
    <w:basedOn w:val="917"/>
    <w:link w:val="924"/>
    <w:uiPriority w:val="99"/>
    <w:semiHidden/>
    <w:qFormat/>
    <w:rPr>
      <w:rFonts w:ascii="仿宋_GB2312" w:hAnsi="Arial" w:eastAsia="仿宋_GB2312" w:cs="Times New Roman"/>
      <w:sz w:val="32"/>
      <w:szCs w:val="32"/>
    </w:rPr>
  </w:style>
  <w:style w:type="character" w:styleId="970" w:customStyle="1">
    <w:name w:val="正文文本 Char"/>
    <w:basedOn w:val="917"/>
    <w:link w:val="925"/>
    <w:uiPriority w:val="99"/>
    <w:semiHidden/>
    <w:qFormat/>
    <w:rPr>
      <w:rFonts w:ascii="楷体_GB2312" w:hAnsi="Arial" w:eastAsia="楷体_GB2312" w:cs="Times New Roman"/>
      <w:sz w:val="28"/>
      <w:szCs w:val="28"/>
    </w:rPr>
  </w:style>
  <w:style w:type="character" w:styleId="971" w:customStyle="1">
    <w:name w:val="正文文本缩进 Char"/>
    <w:basedOn w:val="917"/>
    <w:link w:val="926"/>
    <w:uiPriority w:val="99"/>
    <w:semiHidden/>
    <w:qFormat/>
    <w:rPr>
      <w:rFonts w:ascii="Times New Roman" w:hAnsi="Times New Roman" w:eastAsia="宋体" w:cs="Times New Roman"/>
      <w:sz w:val="21"/>
      <w:szCs w:val="21"/>
    </w:rPr>
  </w:style>
  <w:style w:type="character" w:styleId="972" w:customStyle="1">
    <w:name w:val="纯文本 Char"/>
    <w:basedOn w:val="917"/>
    <w:link w:val="931"/>
    <w:uiPriority w:val="99"/>
    <w:semiHidden/>
    <w:qFormat/>
    <w:rPr>
      <w:rFonts w:ascii="宋体" w:hAnsi="Courier New" w:eastAsia="宋体" w:cs="Courier New"/>
      <w:sz w:val="21"/>
      <w:szCs w:val="21"/>
    </w:rPr>
  </w:style>
  <w:style w:type="character" w:styleId="973" w:customStyle="1">
    <w:name w:val="日期 Char"/>
    <w:basedOn w:val="917"/>
    <w:link w:val="933"/>
    <w:uiPriority w:val="99"/>
    <w:semiHidden/>
    <w:qFormat/>
    <w:rPr>
      <w:rFonts w:ascii="Times New Roman" w:hAnsi="Times New Roman" w:eastAsia="宋体" w:cs="Times New Roman"/>
      <w:sz w:val="24"/>
      <w:szCs w:val="24"/>
    </w:rPr>
  </w:style>
  <w:style w:type="character" w:styleId="974" w:customStyle="1">
    <w:name w:val="正文文本缩进 2 Char"/>
    <w:basedOn w:val="917"/>
    <w:link w:val="934"/>
    <w:uiPriority w:val="99"/>
    <w:semiHidden/>
    <w:qFormat/>
    <w:rPr>
      <w:rFonts w:ascii="Arial" w:hAnsi="Arial" w:eastAsia="仿宋_GB2312" w:cs="Arial"/>
      <w:sz w:val="32"/>
      <w:szCs w:val="32"/>
    </w:rPr>
  </w:style>
  <w:style w:type="character" w:styleId="975" w:customStyle="1">
    <w:name w:val="批注框文本 Char"/>
    <w:basedOn w:val="917"/>
    <w:link w:val="935"/>
    <w:uiPriority w:val="99"/>
    <w:semiHidden/>
    <w:qFormat/>
    <w:rPr>
      <w:rFonts w:ascii="Times New Roman" w:hAnsi="Times New Roman" w:eastAsia="宋体" w:cs="Times New Roman"/>
      <w:sz w:val="18"/>
      <w:szCs w:val="18"/>
    </w:rPr>
  </w:style>
  <w:style w:type="character" w:styleId="976" w:customStyle="1">
    <w:name w:val="页脚 Char"/>
    <w:basedOn w:val="917"/>
    <w:link w:val="936"/>
    <w:uiPriority w:val="99"/>
    <w:semiHidden/>
    <w:qFormat/>
    <w:rPr>
      <w:rFonts w:cs="Times New Roman"/>
      <w:sz w:val="18"/>
      <w:szCs w:val="18"/>
    </w:rPr>
  </w:style>
  <w:style w:type="character" w:styleId="977" w:customStyle="1">
    <w:name w:val="页眉 Char"/>
    <w:basedOn w:val="917"/>
    <w:link w:val="937"/>
    <w:uiPriority w:val="99"/>
    <w:semiHidden/>
    <w:qFormat/>
    <w:rPr>
      <w:rFonts w:cs="Times New Roman"/>
      <w:sz w:val="18"/>
      <w:szCs w:val="18"/>
    </w:rPr>
  </w:style>
  <w:style w:type="character" w:styleId="978" w:customStyle="1">
    <w:name w:val="正文文本缩进 3 Char"/>
    <w:basedOn w:val="917"/>
    <w:link w:val="942"/>
    <w:uiPriority w:val="99"/>
    <w:semiHidden/>
    <w:qFormat/>
    <w:rPr>
      <w:rFonts w:ascii="Arial" w:hAnsi="Arial" w:eastAsia="仿宋_GB2312" w:cs="Arial"/>
      <w:color w:val="ffff00"/>
      <w:sz w:val="32"/>
      <w:szCs w:val="32"/>
    </w:rPr>
  </w:style>
  <w:style w:type="character" w:styleId="979" w:customStyle="1">
    <w:name w:val="正文文本 2 Char"/>
    <w:basedOn w:val="917"/>
    <w:link w:val="946"/>
    <w:uiPriority w:val="99"/>
    <w:semiHidden/>
    <w:qFormat/>
    <w:rPr>
      <w:rFonts w:ascii="楷体_GB2312" w:hAnsi="Times New Roman" w:eastAsia="楷体_GB2312" w:cs="Times New Roman"/>
      <w:sz w:val="28"/>
      <w:szCs w:val="28"/>
    </w:rPr>
  </w:style>
  <w:style w:type="character" w:styleId="980" w:customStyle="1">
    <w:name w:val="批注主题 Char"/>
    <w:basedOn w:val="968"/>
    <w:link w:val="949"/>
    <w:uiPriority w:val="99"/>
    <w:semiHidden/>
    <w:qFormat/>
    <w:rPr>
      <w:b/>
      <w:bCs/>
    </w:rPr>
  </w:style>
  <w:style w:type="character" w:styleId="981" w:customStyle="1">
    <w:name w:val="正文首行缩进 Char"/>
    <w:basedOn w:val="970"/>
    <w:link w:val="950"/>
    <w:uiPriority w:val="99"/>
    <w:semiHidden/>
    <w:qFormat/>
    <w:rPr>
      <w:rFonts w:ascii="仿宋_GB2312" w:hAnsi="Times New Roman" w:eastAsia="仿宋_GB2312"/>
      <w:sz w:val="30"/>
      <w:szCs w:val="30"/>
    </w:rPr>
  </w:style>
  <w:style w:type="character" w:styleId="982" w:customStyle="1">
    <w:name w:val="正文首行缩进 2 Char"/>
    <w:basedOn w:val="971"/>
    <w:link w:val="951"/>
    <w:uiPriority w:val="99"/>
    <w:semiHidden/>
    <w:qFormat/>
    <w:rPr>
      <w:rFonts w:ascii="宋体" w:hAnsi="宋体"/>
      <w:sz w:val="20"/>
      <w:szCs w:val="20"/>
    </w:rPr>
  </w:style>
  <w:style w:type="character" w:styleId="983" w:customStyle="1">
    <w:name w:val="tip"/>
    <w:basedOn w:val="917"/>
    <w:uiPriority w:val="99"/>
    <w:qFormat/>
    <w:rPr>
      <w:rFonts w:cs="Times New Roman"/>
    </w:rPr>
  </w:style>
  <w:style w:type="character" w:styleId="984" w:customStyle="1">
    <w:name w:val="grame"/>
    <w:basedOn w:val="917"/>
    <w:uiPriority w:val="99"/>
    <w:qFormat/>
    <w:rPr>
      <w:rFonts w:cs="Times New Roman"/>
    </w:rPr>
  </w:style>
  <w:style w:type="character" w:styleId="985" w:customStyle="1">
    <w:name w:val="正文缩进 Char"/>
    <w:link w:val="919"/>
    <w:uiPriority w:val="99"/>
    <w:semiHidden/>
    <w:qFormat/>
    <w:rPr>
      <w:rFonts w:ascii="Times New Roman" w:hAnsi="Times New Roman" w:eastAsia="宋体"/>
      <w:sz w:val="21"/>
    </w:rPr>
  </w:style>
  <w:style w:type="paragraph" w:styleId="986">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87" w:customStyle="1">
    <w:name w:val="修订1"/>
    <w:uiPriority w:val="99"/>
    <w:semiHidden/>
    <w:qFormat/>
    <w:rPr>
      <w:rFonts w:ascii="Times New Roman" w:hAnsi="Times New Roman" w:eastAsia="宋体" w:cs="Times New Roman"/>
      <w:sz w:val="21"/>
      <w:szCs w:val="21"/>
      <w:lang w:val="en-US" w:eastAsia="zh-CN" w:bidi="ar-SA"/>
    </w:rPr>
  </w:style>
  <w:style w:type="paragraph" w:styleId="988">
    <w:name w:val="List Paragraph"/>
    <w:basedOn w:val="907"/>
    <w:uiPriority w:val="99"/>
    <w:qFormat/>
    <w:pPr>
      <w:contextualSpacing/>
      <w:ind w:left="720"/>
      <w:jc w:val="left"/>
      <w:widowControl/>
    </w:pPr>
    <w:rPr>
      <w:sz w:val="24"/>
      <w:szCs w:val="24"/>
      <w:lang w:eastAsia="en-US"/>
    </w:rPr>
  </w:style>
  <w:style w:type="paragraph" w:styleId="989" w:customStyle="1">
    <w:name w:val="Body Text(ch)"/>
    <w:basedOn w:val="907"/>
    <w:next w:val="925"/>
    <w:uiPriority w:val="99"/>
    <w:qFormat/>
    <w:pPr>
      <w:spacing w:after="120"/>
    </w:pPr>
    <w:rPr>
      <w:rFonts w:ascii="宋体" w:hAnsi="Arial"/>
      <w:bCs/>
      <w:iCs/>
      <w:szCs w:val="24"/>
    </w:rPr>
  </w:style>
  <w:style w:type="paragraph" w:styleId="990" w:customStyle="1">
    <w:name w:val="xl27"/>
    <w:basedOn w:val="90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991" w:customStyle="1">
    <w:name w:val="二级目录 Char"/>
    <w:link w:val="992"/>
    <w:uiPriority w:val="99"/>
    <w:qFormat/>
    <w:rPr>
      <w:b/>
      <w:sz w:val="30"/>
      <w:szCs w:val="28"/>
      <w:lang w:val="en-US" w:eastAsia="zh-CN" w:bidi="ar-SA"/>
    </w:rPr>
  </w:style>
  <w:style w:type="paragraph" w:styleId="992" w:customStyle="1">
    <w:name w:val="二级目录"/>
    <w:next w:val="907"/>
    <w:link w:val="991"/>
    <w:uiPriority w:val="99"/>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paragraph" w:styleId="993" w:customStyle="1">
    <w:name w:val="xl26"/>
    <w:basedOn w:val="90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94" w:customStyle="1">
    <w:name w:val="Char"/>
    <w:basedOn w:val="922"/>
    <w:uiPriority w:val="99"/>
    <w:qFormat/>
    <w:rPr>
      <w:rFonts w:ascii="Tahoma" w:hAnsi="Tahoma"/>
      <w:sz w:val="24"/>
      <w:szCs w:val="24"/>
    </w:rPr>
  </w:style>
  <w:style w:type="character" w:styleId="995" w:customStyle="1">
    <w:name w:val="普通正文 Char"/>
    <w:link w:val="996"/>
    <w:uiPriority w:val="99"/>
    <w:qFormat/>
    <w:rPr>
      <w:rFonts w:ascii="Arial" w:hAnsi="Arial"/>
      <w:sz w:val="24"/>
    </w:rPr>
  </w:style>
  <w:style w:type="paragraph" w:styleId="996" w:customStyle="1">
    <w:name w:val="普通正文"/>
    <w:basedOn w:val="907"/>
    <w:link w:val="995"/>
    <w:uiPriority w:val="99"/>
    <w:qFormat/>
    <w:pPr>
      <w:ind w:firstLine="480"/>
      <w:jc w:val="left"/>
      <w:spacing w:before="120" w:after="120" w:line="360" w:lineRule="auto"/>
    </w:pPr>
    <w:rPr>
      <w:rFonts w:ascii="Arial" w:hAnsi="Arial"/>
      <w:sz w:val="24"/>
      <w:szCs w:val="20"/>
    </w:rPr>
  </w:style>
  <w:style w:type="paragraph" w:styleId="997" w:customStyle="1">
    <w:name w:val="table_lines"/>
    <w:basedOn w:val="907"/>
    <w:uiPriority w:val="99"/>
    <w:qFormat/>
    <w:pPr>
      <w:jc w:val="left"/>
      <w:widowControl/>
    </w:pPr>
    <w:rPr>
      <w:rFonts w:ascii="Times New Roman" w:hAnsi="Times New Roman"/>
      <w:sz w:val="20"/>
      <w:szCs w:val="20"/>
      <w:lang w:val="de-DE" w:eastAsia="de-DE"/>
    </w:rPr>
  </w:style>
  <w:style w:type="paragraph" w:styleId="998" w:customStyle="1">
    <w:name w:val="附录1"/>
    <w:uiPriority w:val="99"/>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9" w:customStyle="1">
    <w:name w:val="font7"/>
    <w:basedOn w:val="907"/>
    <w:uiPriority w:val="99"/>
    <w:qFormat/>
    <w:pPr>
      <w:jc w:val="left"/>
      <w:spacing w:before="100" w:beforeAutospacing="1" w:after="100" w:afterAutospacing="1"/>
      <w:widowControl/>
    </w:pPr>
    <w:rPr>
      <w:rFonts w:ascii="宋体" w:hAnsi="宋体"/>
      <w:sz w:val="18"/>
      <w:szCs w:val="18"/>
    </w:rPr>
  </w:style>
  <w:style w:type="paragraph" w:styleId="1000" w:customStyle="1">
    <w:name w:val="Char Char Char Char"/>
    <w:basedOn w:val="922"/>
    <w:uiPriority w:val="99"/>
    <w:qFormat/>
    <w:pPr>
      <w:spacing w:line="360" w:lineRule="auto"/>
    </w:pPr>
    <w:rPr>
      <w:rFonts w:ascii="Tahoma" w:hAnsi="Tahoma"/>
      <w:sz w:val="24"/>
      <w:szCs w:val="24"/>
    </w:rPr>
  </w:style>
  <w:style w:type="paragraph" w:styleId="1001" w:customStyle="1">
    <w:name w:val="4"/>
    <w:basedOn w:val="907"/>
    <w:next w:val="942"/>
    <w:uiPriority w:val="99"/>
    <w:qFormat/>
    <w:pPr>
      <w:ind w:firstLine="420"/>
      <w:spacing w:line="360" w:lineRule="auto"/>
    </w:pPr>
    <w:rPr>
      <w:rFonts w:ascii="Times New Roman" w:hAnsi="Times New Roman"/>
      <w:color w:val="ff0000"/>
      <w:sz w:val="24"/>
      <w:szCs w:val="24"/>
    </w:rPr>
  </w:style>
  <w:style w:type="paragraph" w:styleId="1002" w:customStyle="1">
    <w:name w:val="普通 (Web)"/>
    <w:basedOn w:val="907"/>
    <w:uiPriority w:val="99"/>
    <w:qFormat/>
    <w:pPr>
      <w:jc w:val="left"/>
      <w:spacing w:before="100" w:beforeAutospacing="1" w:after="100" w:afterAutospacing="1"/>
      <w:widowControl/>
    </w:pPr>
    <w:rPr>
      <w:rFonts w:ascii="宋体" w:hAnsi="宋体"/>
      <w:sz w:val="24"/>
      <w:szCs w:val="24"/>
    </w:rPr>
  </w:style>
  <w:style w:type="paragraph" w:styleId="1003" w:customStyle="1">
    <w:name w:val="Char Char Char Char Char Char Char Char Char Char"/>
    <w:basedOn w:val="907"/>
    <w:uiPriority w:val="99"/>
    <w:qFormat/>
    <w:pPr>
      <w:spacing w:line="360" w:lineRule="auto"/>
    </w:pPr>
    <w:rPr>
      <w:rFonts w:ascii="Times New Roman" w:hAnsi="Times New Roman"/>
      <w:sz w:val="24"/>
      <w:szCs w:val="20"/>
    </w:rPr>
  </w:style>
  <w:style w:type="paragraph" w:styleId="1004" w:customStyle="1">
    <w:name w:val="样式1"/>
    <w:basedOn w:val="907"/>
    <w:uiPriority w:val="99"/>
    <w:qFormat/>
    <w:pPr>
      <w:numPr>
        <w:ilvl w:val="0"/>
        <w:numId w:val="3"/>
      </w:numPr>
    </w:pPr>
    <w:rPr>
      <w:rFonts w:ascii="宋体" w:hAnsi="宋体"/>
      <w:szCs w:val="21"/>
    </w:rPr>
  </w:style>
  <w:style w:type="paragraph" w:styleId="1005" w:customStyle="1">
    <w:name w:val="font6"/>
    <w:basedOn w:val="907"/>
    <w:uiPriority w:val="99"/>
    <w:qFormat/>
    <w:pPr>
      <w:jc w:val="left"/>
      <w:spacing w:before="100" w:beforeAutospacing="1" w:after="100" w:afterAutospacing="1"/>
      <w:widowControl/>
    </w:pPr>
    <w:rPr>
      <w:rFonts w:ascii="宋体" w:hAnsi="宋体"/>
      <w:sz w:val="28"/>
      <w:szCs w:val="28"/>
      <w:u w:val="single"/>
    </w:rPr>
  </w:style>
  <w:style w:type="paragraph" w:styleId="1006" w:customStyle="1">
    <w:name w:val="xl25"/>
    <w:basedOn w:val="907"/>
    <w:uiPriority w:val="99"/>
    <w:qFormat/>
    <w:pPr>
      <w:jc w:val="center"/>
      <w:spacing w:before="100" w:beforeAutospacing="1" w:after="100" w:afterAutospacing="1"/>
      <w:widowControl/>
    </w:pPr>
    <w:rPr>
      <w:rFonts w:ascii="Arial Unicode MS" w:hAnsi="Arial Unicode MS" w:cs="Arial Unicode MS"/>
      <w:sz w:val="24"/>
      <w:szCs w:val="24"/>
    </w:rPr>
  </w:style>
  <w:style w:type="paragraph" w:styleId="1007" w:customStyle="1">
    <w:name w:val="图标"/>
    <w:basedOn w:val="907"/>
    <w:next w:val="907"/>
    <w:uiPriority w:val="99"/>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08" w:customStyle="1">
    <w:name w:val="标题3"/>
    <w:basedOn w:val="907"/>
    <w:next w:val="907"/>
    <w:uiPriority w:val="99"/>
    <w:qFormat/>
    <w:pPr>
      <w:ind w:firstLine="624"/>
      <w:spacing w:line="590" w:lineRule="atLeast"/>
    </w:pPr>
    <w:rPr>
      <w:rFonts w:ascii="方正黑体_GBK" w:hAnsi="Times New Roman" w:eastAsia="方正黑体_GBK"/>
      <w:sz w:val="32"/>
      <w:szCs w:val="32"/>
    </w:rPr>
  </w:style>
  <w:style w:type="paragraph" w:styleId="1009" w:customStyle="1">
    <w:name w:val="xl24"/>
    <w:basedOn w:val="90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0" w:customStyle="1">
    <w:name w:val="xl29"/>
    <w:basedOn w:val="907"/>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11" w:customStyle="1">
    <w:name w:val="Char Char Char Char Char Char Char Char"/>
    <w:basedOn w:val="907"/>
    <w:uiPriority w:val="99"/>
    <w:qFormat/>
    <w:pPr>
      <w:jc w:val="left"/>
      <w:spacing w:after="160" w:line="240" w:lineRule="exact"/>
      <w:widowControl/>
    </w:pPr>
    <w:rPr>
      <w:rFonts w:ascii="Verdana" w:hAnsi="Verdana"/>
      <w:sz w:val="20"/>
      <w:szCs w:val="20"/>
      <w:lang w:eastAsia="en-US"/>
    </w:rPr>
  </w:style>
  <w:style w:type="character" w:styleId="1012" w:customStyle="1">
    <w:name w:val="列出段落 Char"/>
    <w:link w:val="1013"/>
    <w:uiPriority w:val="99"/>
    <w:qFormat/>
    <w:rPr>
      <w:rFonts w:ascii="Calibri" w:hAnsi="Calibri"/>
      <w:sz w:val="24"/>
      <w:lang w:eastAsia="en-US"/>
    </w:rPr>
  </w:style>
  <w:style w:type="paragraph" w:styleId="1013" w:customStyle="1">
    <w:name w:val="列出段落1"/>
    <w:basedOn w:val="907"/>
    <w:link w:val="1012"/>
    <w:uiPriority w:val="99"/>
    <w:qFormat/>
    <w:pPr>
      <w:contextualSpacing/>
      <w:ind w:left="720"/>
      <w:jc w:val="left"/>
      <w:widowControl/>
    </w:pPr>
    <w:rPr>
      <w:sz w:val="24"/>
      <w:szCs w:val="20"/>
      <w:lang w:eastAsia="en-US"/>
    </w:rPr>
  </w:style>
  <w:style w:type="paragraph" w:styleId="1014" w:customStyle="1">
    <w:name w:val="xl28"/>
    <w:basedOn w:val="907"/>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15" w:customStyle="1">
    <w:name w:val="xl30"/>
    <w:basedOn w:val="907"/>
    <w:uiPriority w:val="99"/>
    <w:qFormat/>
    <w:pPr>
      <w:jc w:val="center"/>
      <w:spacing w:before="100" w:beforeAutospacing="1" w:after="100" w:afterAutospacing="1"/>
      <w:widowControl/>
    </w:pPr>
    <w:rPr>
      <w:rFonts w:ascii="宋体" w:hAnsi="宋体"/>
      <w:b/>
      <w:bCs/>
      <w:sz w:val="36"/>
      <w:szCs w:val="36"/>
    </w:rPr>
  </w:style>
  <w:style w:type="paragraph" w:styleId="1016" w:customStyle="1">
    <w:name w:val="table_1stline"/>
    <w:basedOn w:val="907"/>
    <w:uiPriority w:val="99"/>
    <w:qFormat/>
    <w:pPr>
      <w:jc w:val="left"/>
      <w:spacing w:before="120"/>
      <w:widowControl/>
    </w:pPr>
    <w:rPr>
      <w:rFonts w:ascii="Times New Roman" w:hAnsi="Times New Roman"/>
      <w:bCs/>
      <w:sz w:val="20"/>
      <w:szCs w:val="20"/>
      <w:lang w:val="de-DE" w:eastAsia="de-DE"/>
    </w:rPr>
  </w:style>
  <w:style w:type="paragraph" w:styleId="1017" w:customStyle="1">
    <w:name w:val="font5"/>
    <w:basedOn w:val="907"/>
    <w:uiPriority w:val="99"/>
    <w:qFormat/>
    <w:pPr>
      <w:jc w:val="left"/>
      <w:spacing w:before="100" w:beforeAutospacing="1" w:after="100" w:afterAutospacing="1"/>
      <w:widowControl/>
    </w:pPr>
    <w:rPr>
      <w:rFonts w:ascii="宋体" w:hAnsi="宋体"/>
      <w:sz w:val="28"/>
      <w:szCs w:val="28"/>
    </w:rPr>
  </w:style>
  <w:style w:type="paragraph" w:styleId="1018" w:customStyle="1">
    <w:name w:val="标题1"/>
    <w:basedOn w:val="907"/>
    <w:next w:val="907"/>
    <w:uiPriority w:val="99"/>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character" w:styleId="1019" w:customStyle="1">
    <w:name w:val="font5 Char"/>
    <w:uiPriority w:val="99"/>
    <w:qFormat/>
    <w:rPr>
      <w:rFonts w:ascii="宋体" w:hAnsi="宋体" w:eastAsia="宋体"/>
      <w:sz w:val="28"/>
      <w:lang w:val="en-US" w:eastAsia="zh-CN"/>
    </w:rPr>
  </w:style>
  <w:style w:type="character" w:styleId="1020" w:customStyle="1">
    <w:name w:val="font21"/>
    <w:uiPriority w:val="99"/>
    <w:qFormat/>
    <w:rPr>
      <w:rFonts w:ascii="微软雅黑" w:hAnsi="微软雅黑" w:eastAsia="微软雅黑"/>
      <w:color w:val="000000"/>
      <w:sz w:val="18"/>
      <w:u w:val="none"/>
    </w:rPr>
  </w:style>
  <w:style w:type="paragraph" w:styleId="1021" w:customStyle="1">
    <w:name w:val="目录 11"/>
    <w:basedOn w:val="907"/>
    <w:next w:val="907"/>
    <w:uiPriority w:val="99"/>
    <w:qFormat/>
    <w:pPr>
      <w:jc w:val="left"/>
      <w:spacing w:before="120" w:after="120" w:line="400" w:lineRule="exact"/>
      <w:tabs>
        <w:tab w:val="right" w:pos="8720" w:leader="dot"/>
      </w:tabs>
    </w:pPr>
    <w:rPr>
      <w:rFonts w:ascii="宋体" w:hAnsi="宋体"/>
      <w:caps/>
      <w:sz w:val="24"/>
      <w:szCs w:val="24"/>
    </w:rPr>
  </w:style>
  <w:style w:type="paragraph" w:styleId="1022" w:customStyle="1">
    <w:name w:val="※正文"/>
    <w:basedOn w:val="907"/>
    <w:next w:val="907"/>
    <w:uiPriority w:val="99"/>
    <w:qFormat/>
    <w:pPr>
      <w:spacing w:line="400" w:lineRule="exact"/>
      <w:widowControl/>
    </w:pPr>
    <w:rPr>
      <w:rFonts w:ascii="Calibri Light" w:hAnsi="Calibri Light" w:eastAsia="华文仿宋"/>
      <w:sz w:val="28"/>
      <w:szCs w:val="28"/>
    </w:rPr>
  </w:style>
  <w:style w:type="paragraph" w:styleId="1023" w:customStyle="1">
    <w:name w:val="正文11"/>
    <w:uiPriority w:val="0"/>
    <w:qFormat/>
    <w:pPr>
      <w:spacing w:after="200" w:line="276" w:lineRule="auto"/>
    </w:pPr>
    <w:rPr>
      <w:rFonts w:ascii="Calibri" w:hAnsi="Calibri" w:eastAsia="宋体" w:cs="Times New Roman"/>
      <w:sz w:val="22"/>
      <w:szCs w:val="22"/>
      <w:lang w:val="en-US" w:eastAsia="en-US" w:bidi="ar-SA"/>
    </w:rPr>
  </w:style>
  <w:style w:type="character" w:styleId="1024" w:customStyle="1">
    <w:name w:val="超链接11"/>
    <w:uiPriority w:val="0"/>
    <w:qFormat/>
    <w:rPr>
      <w:rFonts w:ascii="Calibri" w:hAnsi="Calibri" w:eastAsia="宋体" w:cs="Times New Roman"/>
      <w:sz w:val="21"/>
      <w:szCs w:val="22"/>
      <w:lang w:val="en-US" w:eastAsia="zh-CN" w:bidi="ar-SA"/>
    </w:r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封闭式框架协议采购</dc:title>
  <dc:creator>刘关宝</dc:creator>
  <cp:lastModifiedBy>刘关宝</cp:lastModifiedBy>
  <cp:revision>32</cp:revision>
  <dcterms:created xsi:type="dcterms:W3CDTF">2023-08-10T07:37:00Z</dcterms:created>
  <dcterms:modified xsi:type="dcterms:W3CDTF">2025-11-21T01:48:57Z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90E27280B6CB453BA07422D96A4034FD_13</vt:lpwstr>
  </property>
  <property fmtid="{D5CDD505-2E9C-101B-9397-08002B2CF9AE}" pid="4" name="KSOTemplateDocerSaveRecord">
    <vt:lpwstr>eyJoZGlkIjoiM2VkM2Y2NWMzNzdmZjQ1MTEwZmRkMDM0YmVkYjZiZTEiLCJ1c2VySWQiOiIxMTQ1Mjk0NDgzIn0=</vt:lpwstr>
  </property>
</Properties>
</file>