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rPr>
          <w:rFonts w:hint="eastAsia" w:ascii="宋体" w:hAnsi="宋体" w:cs="宋体"/>
          <w:b/>
          <w:color w:val="auto"/>
          <w:szCs w:val="21"/>
          <w:highlight w:val="none"/>
        </w:rPr>
      </w:pPr>
      <w:r>
        <w:rPr>
          <w:rFonts w:hint="eastAsia" w:ascii="宋体" w:hAnsi="宋体" w:cs="宋体"/>
          <w:b/>
          <w:color w:val="auto"/>
          <w:szCs w:val="21"/>
          <w:highlight w:val="none"/>
        </w:rPr>
      </w:r>
      <w:r/>
    </w:p>
    <w:p>
      <w:pPr>
        <w:pStyle w:val="783"/>
        <w:rPr>
          <w:rFonts w:hint="eastAsia" w:ascii="宋体" w:hAnsi="宋体" w:cs="宋体"/>
          <w:b/>
          <w:color w:val="auto"/>
          <w:szCs w:val="21"/>
          <w:highlight w:val="none"/>
        </w:rPr>
      </w:pPr>
      <w:r>
        <w:rPr>
          <w:rFonts w:hint="eastAsia" w:ascii="宋体" w:hAnsi="宋体" w:cs="宋体"/>
          <w:b/>
          <w:color w:val="auto"/>
          <w:szCs w:val="21"/>
          <w:highlight w:val="none"/>
        </w:rPr>
      </w:r>
      <w:r/>
    </w:p>
    <w:p>
      <w:pPr>
        <w:pStyle w:val="786"/>
        <w:rPr>
          <w:rFonts w:hint="eastAsia" w:ascii="宋体" w:hAnsi="宋体" w:cs="宋体"/>
          <w:b/>
          <w:color w:val="auto"/>
          <w:szCs w:val="21"/>
          <w:highlight w:val="none"/>
        </w:rPr>
      </w:pPr>
      <w:r>
        <w:rPr>
          <w:rFonts w:hint="eastAsia" w:ascii="宋体" w:hAnsi="宋体" w:cs="宋体"/>
          <w:b/>
          <w:color w:val="auto"/>
          <w:szCs w:val="21"/>
          <w:highlight w:val="none"/>
        </w:rPr>
      </w:r>
      <w:r/>
    </w:p>
    <w:p>
      <w:pPr>
        <w:pStyle w:val="777"/>
        <w:rPr>
          <w:rFonts w:hint="eastAsia"/>
        </w:rPr>
      </w:pPr>
      <w:r>
        <w:rPr>
          <w:rFonts w:hint="eastAsia"/>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pStyle w:val="783"/>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783"/>
        <w:rPr>
          <w:rFonts w:hint="eastAsia" w:ascii="宋体" w:hAnsi="宋体" w:cs="宋体"/>
          <w:color w:val="auto"/>
          <w:highlight w:val="none"/>
        </w:rPr>
      </w:pPr>
      <w:r>
        <w:rPr>
          <w:rFonts w:hint="eastAsia" w:ascii="宋体" w:hAnsi="宋体" w:cs="宋体"/>
          <w:color w:val="auto"/>
          <w:highlight w:val="none"/>
        </w:rPr>
      </w:r>
      <w:r/>
    </w:p>
    <w:p>
      <w:pPr>
        <w:ind w:firstLine="1928"/>
        <w:jc w:val="both"/>
        <w:rPr>
          <w:rFonts w:hint="eastAsia" w:ascii="宋体" w:hAnsi="宋体" w:eastAsia="宋体" w:cs="宋体"/>
          <w:color w:val="auto"/>
          <w:sz w:val="32"/>
          <w:highlight w:val="none"/>
        </w:rPr>
      </w:pPr>
      <w:r>
        <w:rPr>
          <w:rFonts w:hint="eastAsia" w:ascii="宋体" w:hAnsi="宋体" w:cs="宋体"/>
          <w:b/>
          <w:bCs/>
          <w:color w:val="auto"/>
          <w:sz w:val="32"/>
          <w:highlight w:val="none"/>
        </w:rPr>
        <w:t xml:space="preserve">项目编号：</w:t>
      </w:r>
      <w:r>
        <w:rPr>
          <w:rFonts w:hint="eastAsia" w:ascii="宋体" w:hAnsi="宋体" w:cs="宋体"/>
          <w:color w:val="auto"/>
          <w:sz w:val="32"/>
          <w:highlight w:val="none"/>
          <w:lang w:eastAsia="zh-CN"/>
        </w:rPr>
        <w:t xml:space="preserve">JSZC-320300-ZQGL-C2026-0005</w:t>
      </w:r>
      <w:r/>
    </w:p>
    <w:p>
      <w:pP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ind w:left="3521" w:hanging="1606"/>
        <w:spacing w:line="36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color w:val="auto"/>
          <w:sz w:val="32"/>
          <w:highlight w:val="none"/>
          <w:lang w:eastAsia="zh-CN"/>
        </w:rPr>
        <w:t xml:space="preserve">徐州市南水北调工程管理中心2026年省级水利工程维修</w:t>
      </w:r>
      <w:r/>
    </w:p>
    <w:p>
      <w:pPr>
        <w:pStyle w:val="783"/>
        <w:rPr>
          <w:rFonts w:hint="eastAsia"/>
          <w:color w:val="auto"/>
          <w:highlight w:val="none"/>
        </w:rPr>
      </w:pPr>
      <w:r>
        <w:rPr>
          <w:rFonts w:hint="eastAsia"/>
          <w:color w:val="auto"/>
          <w:highlight w:val="none"/>
        </w:rPr>
      </w:r>
      <w:r/>
    </w:p>
    <w:p>
      <w:pPr>
        <w:ind w:firstLine="1928"/>
        <w:rPr>
          <w:rFonts w:hint="eastAsia" w:ascii="宋体" w:hAnsi="宋体" w:eastAsia="宋体" w:cs="宋体"/>
          <w:color w:val="auto"/>
          <w:sz w:val="32"/>
          <w:highlight w:val="none"/>
          <w:lang w:eastAsia="zh-CN"/>
        </w:rPr>
      </w:pPr>
      <w:r>
        <w:rPr>
          <w:rFonts w:hint="eastAsia" w:ascii="宋体" w:hAnsi="宋体" w:cs="宋体"/>
          <w:b/>
          <w:bCs/>
          <w:color w:val="auto"/>
          <w:sz w:val="32"/>
          <w:highlight w:val="none"/>
          <w:lang w:val="en-US" w:eastAsia="zh-CN"/>
        </w:rPr>
        <w:t xml:space="preserve">采 购 人</w:t>
      </w:r>
      <w:r>
        <w:rPr>
          <w:rFonts w:hint="eastAsia" w:ascii="宋体" w:hAnsi="宋体" w:cs="宋体"/>
          <w:b/>
          <w:bCs/>
          <w:color w:val="auto"/>
          <w:sz w:val="32"/>
          <w:highlight w:val="none"/>
        </w:rPr>
        <w:t xml:space="preserve">：</w:t>
      </w:r>
      <w:r>
        <w:rPr>
          <w:rFonts w:hint="eastAsia" w:ascii="宋体" w:hAnsi="宋体" w:cs="宋体"/>
          <w:color w:val="auto"/>
          <w:sz w:val="32"/>
          <w:highlight w:val="none"/>
          <w:lang w:eastAsia="zh-CN"/>
        </w:rPr>
        <w:t xml:space="preserve">徐州市</w:t>
      </w:r>
      <w:r>
        <w:rPr>
          <w:rFonts w:hint="eastAsia" w:ascii="宋体" w:hAnsi="宋体" w:cs="宋体"/>
          <w:color w:val="auto"/>
          <w:sz w:val="32"/>
          <w:highlight w:val="none"/>
          <w:lang w:val="en-US" w:eastAsia="zh-CN"/>
        </w:rPr>
        <w:t xml:space="preserve">水务局</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             代理机构：</w:t>
      </w:r>
      <w:r>
        <w:rPr>
          <w:rFonts w:hint="eastAsia" w:ascii="宋体" w:hAnsi="宋体" w:cs="宋体"/>
          <w:b/>
          <w:color w:val="auto"/>
          <w:sz w:val="32"/>
          <w:highlight w:val="none"/>
          <w:lang w:eastAsia="zh-CN"/>
        </w:rPr>
        <w:t xml:space="preserve">江苏众勤项目管理咨询有限公司</w: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lang w:val="en-US" w:eastAsia="zh-CN"/>
        </w:rPr>
        <w:t xml:space="preserve">2026</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8</w:t>
      </w:r>
      <w:r>
        <w:rPr>
          <w:rFonts w:hint="eastAsia" w:ascii="宋体" w:hAnsi="宋体" w:cs="宋体"/>
          <w:b/>
          <w:color w:val="auto"/>
          <w:sz w:val="32"/>
          <w:highlight w:val="none"/>
        </w:rPr>
        <w:t xml:space="preserve">月</w:t>
      </w:r>
      <w:r/>
    </w:p>
    <w:p>
      <w:pPr>
        <w:jc w:val="center"/>
        <w:spacing w:line="360" w:lineRule="auto"/>
        <w:rPr>
          <w:rFonts w:hint="eastAsia" w:ascii="宋体" w:hAnsi="宋体" w:cs="宋体"/>
          <w:b/>
          <w:color w:val="auto"/>
          <w:sz w:val="36"/>
          <w:highlight w:val="none"/>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JSZC-320300-ZQGL-C2026-0005</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江苏众勤项目管理咨询有限公司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徐州市南水北调工程管理中心2026年省级水利工程维修</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w:t>
      </w:r>
      <w:r>
        <w:rPr>
          <w:rFonts w:hint="eastAsia" w:ascii="宋体" w:hAnsi="宋体" w:cs="宋体"/>
          <w:color w:val="auto"/>
          <w:sz w:val="24"/>
          <w:highlight w:val="none"/>
          <w:lang w:val="en-US" w:eastAsia="zh-CN"/>
        </w:rPr>
        <w:t xml:space="preserve">水务局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徐州市南水北调工程管理中心2026年省级水利工程维修</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JSZC-320300-ZQGL-C2026-0005</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供应商资格条件：见竞争性磋商公告（项目编号：</w:t>
      </w:r>
      <w:r>
        <w:rPr>
          <w:rFonts w:hint="eastAsia" w:ascii="宋体" w:hAnsi="宋体" w:cs="宋体"/>
          <w:color w:val="auto"/>
          <w:sz w:val="24"/>
          <w:highlight w:val="none"/>
          <w:lang w:eastAsia="zh-CN"/>
        </w:rPr>
        <w:t xml:space="preserve">JSZC-320300-ZQGL-C2026-0005</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九、合同草案条款：见《磋商文件》附件7、《合同草案条款》。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报价异常审查告知：本项目严格执行徐州市财政局徐财购〔2026〕3号文件，评审阶段磋商小组将开展异常低价核查，各供应商报价须覆盖人工、材料、机械、管理、税费等全部成本，低价须附完整成本测算备查，无法证明报价合理性将直接作无效响应处理。</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第三章 响应文件</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84"/>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784"/>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784"/>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784"/>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787"/>
        <w:ind w:left="0" w:right="0" w:firstLine="482"/>
        <w:keepLines w:val="0"/>
        <w:keepNext w:val="0"/>
        <w:pageBreakBefore w:val="0"/>
        <w:rPr>
          <w:rFonts w:eastAsia="宋体"/>
          <w:color w:val="auto"/>
          <w:highlight w:val="none"/>
        </w:rPr>
      </w:pPr>
      <w:r>
        <w:rPr>
          <w:rFonts w:eastAsia="宋体"/>
          <w:b/>
          <w:bCs/>
          <w:color w:val="auto"/>
          <w:highlight w:val="none"/>
        </w:rPr>
        <w:t xml:space="preserve">（二）首次响应文件提交的截止时间：</w:t>
      </w:r>
      <w:r>
        <w:rPr>
          <w:rFonts w:hint="eastAsia" w:eastAsia="宋体"/>
          <w:b/>
          <w:bCs/>
          <w:color w:val="auto"/>
          <w:highlight w:val="white"/>
          <w:lang w:eastAsia="zh-CN"/>
        </w:rPr>
        <w:t xml:space="preserve">202</w:t>
      </w:r>
      <w:r>
        <w:rPr>
          <w:rFonts w:hint="eastAsia" w:eastAsia="宋体"/>
          <w:b/>
          <w:bCs/>
          <w:color w:val="auto"/>
          <w:highlight w:val="white"/>
          <w:lang w:val="en-US" w:eastAsia="zh-CN"/>
        </w:rPr>
        <w:t xml:space="preserve">6</w:t>
      </w:r>
      <w:r>
        <w:rPr>
          <w:rFonts w:hint="eastAsia" w:eastAsia="宋体"/>
          <w:b/>
          <w:bCs/>
          <w:color w:val="auto"/>
          <w:highlight w:val="white"/>
          <w:lang w:eastAsia="zh-CN"/>
        </w:rPr>
        <w:t xml:space="preserve">年</w:t>
      </w:r>
      <w:r>
        <w:rPr>
          <w:rFonts w:hint="eastAsia" w:ascii="Arial" w:hAnsi="Arial" w:eastAsia="宋体" w:cs="Arial"/>
          <w:b/>
          <w:bCs/>
          <w:color w:val="auto"/>
          <w:highlight w:val="white"/>
          <w:lang w:val="en-US" w:eastAsia="zh-CN"/>
        </w:rPr>
        <w:t xml:space="preserve">9</w:t>
      </w:r>
      <w:r>
        <w:rPr>
          <w:rFonts w:hint="eastAsia" w:eastAsia="宋体"/>
          <w:b/>
          <w:bCs/>
          <w:color w:val="auto"/>
          <w:highlight w:val="white"/>
          <w:lang w:eastAsia="zh-CN"/>
        </w:rPr>
        <w:t xml:space="preserve">月</w:t>
      </w:r>
      <w:r>
        <w:rPr>
          <w:rFonts w:hint="eastAsia" w:ascii="Arial" w:hAnsi="Arial" w:eastAsia="宋体" w:cs="Arial"/>
          <w:b/>
          <w:bCs/>
          <w:color w:val="auto"/>
          <w:highlight w:val="white"/>
          <w:lang w:val="en-US" w:eastAsia="zh-CN"/>
        </w:rPr>
        <w:t xml:space="preserve">9</w:t>
      </w:r>
      <w:r>
        <w:rPr>
          <w:rFonts w:hint="eastAsia" w:eastAsia="宋体"/>
          <w:b/>
          <w:bCs/>
          <w:color w:val="auto"/>
          <w:highlight w:val="white"/>
          <w:lang w:eastAsia="zh-CN"/>
        </w:rPr>
        <w:t xml:space="preserve">日</w:t>
      </w:r>
      <w:r>
        <w:rPr>
          <w:rFonts w:hint="eastAsia" w:eastAsia="宋体"/>
          <w:b/>
          <w:bCs/>
          <w:color w:val="auto"/>
          <w:highlight w:val="white"/>
        </w:rPr>
        <w:t xml:space="preserve"> 09:30</w:t>
      </w:r>
      <w:r>
        <w:rPr>
          <w:rFonts w:hint="eastAsia" w:eastAsia="宋体"/>
          <w:b/>
          <w:bCs/>
          <w:color w:val="auto"/>
          <w:highlight w:val="white"/>
          <w:lang w:eastAsia="zh-CN"/>
        </w:rPr>
        <w:t xml:space="preserve">，</w:t>
      </w:r>
      <w:r>
        <w:rPr>
          <w:rFonts w:eastAsia="宋体"/>
          <w:color w:val="auto"/>
          <w:highlight w:val="none"/>
        </w:rPr>
        <w:t xml:space="preserve">在截止时间后提交的首次响应文件为无效文件，将被拒收。</w:t>
      </w:r>
      <w:r/>
    </w:p>
    <w:p>
      <w:pPr>
        <w:pStyle w:val="787"/>
        <w:ind w:left="0" w:right="0" w:firstLine="482"/>
        <w:keepLines w:val="0"/>
        <w:keepNext w:val="0"/>
        <w:pageBreakBefore w:val="0"/>
        <w:rPr>
          <w:rFonts w:eastAsia="宋体"/>
          <w:b/>
          <w:bCs/>
          <w:color w:val="auto"/>
          <w:highlight w:val="none"/>
        </w:rPr>
      </w:pPr>
      <w:r>
        <w:rPr>
          <w:rFonts w:eastAsia="宋体"/>
          <w:b/>
          <w:bCs/>
          <w:color w:val="auto"/>
          <w:highlight w:val="none"/>
        </w:rPr>
        <w:t xml:space="preserve">（三）首次响应文件提交时间、地点：</w:t>
      </w:r>
      <w:r/>
    </w:p>
    <w:p>
      <w:pPr>
        <w:pStyle w:val="787"/>
        <w:ind w:left="0" w:right="0" w:firstLine="480"/>
        <w:keepLines w:val="0"/>
        <w:keepNext w:val="0"/>
        <w:pageBreakBefore w:val="0"/>
        <w:rPr>
          <w:rFonts w:hint="eastAsia" w:eastAsia="宋体"/>
          <w:color w:val="auto"/>
          <w:highlight w:val="none"/>
        </w:rPr>
      </w:pPr>
      <w:r>
        <w:rPr>
          <w:rFonts w:eastAsia="宋体"/>
          <w:color w:val="auto"/>
          <w:highlight w:val="none"/>
        </w:rPr>
        <w:t xml:space="preserve">1、提交时间</w:t>
      </w:r>
      <w:r>
        <w:rPr>
          <w:rFonts w:hint="eastAsia" w:eastAsia="宋体"/>
          <w:color w:val="auto"/>
          <w:highlight w:val="none"/>
        </w:rPr>
        <w:t xml:space="preserve">：</w:t>
      </w:r>
      <w:r/>
    </w:p>
    <w:p>
      <w:pPr>
        <w:pStyle w:val="787"/>
        <w:ind w:left="0" w:right="0" w:firstLine="480"/>
        <w:keepLines w:val="0"/>
        <w:keepNext w:val="0"/>
        <w:pageBreakBefore w:val="0"/>
        <w:rPr>
          <w:rFonts w:eastAsia="宋体"/>
          <w:b/>
          <w:bCs/>
          <w:color w:val="auto"/>
          <w:highlight w:val="none"/>
        </w:rPr>
      </w:pPr>
      <w:r>
        <w:rPr>
          <w:rFonts w:eastAsia="宋体"/>
          <w:color w:val="auto"/>
          <w:highlight w:val="none"/>
        </w:rPr>
        <w:t xml:space="preserve">首次响应文件提交的截止时间</w:t>
      </w:r>
      <w:r>
        <w:rPr>
          <w:rFonts w:eastAsia="宋体"/>
          <w:b/>
          <w:bCs/>
          <w:color w:val="auto"/>
          <w:highlight w:val="none"/>
        </w:rPr>
        <w:t xml:space="preserve">（</w:t>
      </w:r>
      <w:r>
        <w:rPr>
          <w:rFonts w:hint="eastAsia" w:eastAsia="宋体"/>
          <w:b/>
          <w:bCs/>
          <w:color w:val="auto"/>
          <w:highlight w:val="none"/>
          <w:lang w:eastAsia="zh-CN"/>
        </w:rPr>
        <w:t xml:space="preserve">202</w:t>
      </w:r>
      <w:r>
        <w:rPr>
          <w:rFonts w:hint="eastAsia" w:eastAsia="宋体"/>
          <w:b/>
          <w:bCs/>
          <w:color w:val="auto"/>
          <w:highlight w:val="none"/>
          <w:lang w:val="en-US" w:eastAsia="zh-CN"/>
        </w:rPr>
        <w:t xml:space="preserve">6</w:t>
      </w:r>
      <w:r>
        <w:rPr>
          <w:rFonts w:hint="eastAsia" w:eastAsia="宋体"/>
          <w:b/>
          <w:bCs/>
          <w:color w:val="auto"/>
          <w:highlight w:val="none"/>
          <w:lang w:eastAsia="zh-CN"/>
        </w:rPr>
        <w:t xml:space="preserve">年</w:t>
      </w:r>
      <w:r>
        <w:rPr>
          <w:rFonts w:hint="eastAsia" w:ascii="Arial" w:hAnsi="Arial" w:eastAsia="宋体" w:cs="Arial"/>
          <w:b/>
          <w:bCs/>
          <w:color w:val="auto"/>
          <w:highlight w:val="none"/>
          <w:lang w:val="en-US" w:eastAsia="zh-CN"/>
        </w:rPr>
        <w:t xml:space="preserve">9</w:t>
      </w:r>
      <w:r>
        <w:rPr>
          <w:rFonts w:hint="eastAsia" w:eastAsia="宋体"/>
          <w:b/>
          <w:bCs/>
          <w:color w:val="auto"/>
          <w:highlight w:val="none"/>
          <w:lang w:eastAsia="zh-CN"/>
        </w:rPr>
        <w:t xml:space="preserve">月</w:t>
      </w:r>
      <w:r>
        <w:rPr>
          <w:rFonts w:hint="eastAsia" w:ascii="Arial" w:hAnsi="Arial" w:eastAsia="宋体" w:cs="Arial"/>
          <w:b/>
          <w:bCs/>
          <w:color w:val="auto"/>
          <w:highlight w:val="none"/>
          <w:lang w:val="en-US" w:eastAsia="zh-CN"/>
        </w:rPr>
        <w:t xml:space="preserve">9</w:t>
      </w:r>
      <w:r>
        <w:rPr>
          <w:rFonts w:hint="eastAsia" w:eastAsia="宋体"/>
          <w:b/>
          <w:bCs/>
          <w:color w:val="auto"/>
          <w:highlight w:val="none"/>
          <w:lang w:eastAsia="zh-CN"/>
        </w:rPr>
        <w:t xml:space="preserve">日</w:t>
      </w:r>
      <w:r>
        <w:rPr>
          <w:rFonts w:hint="eastAsia" w:eastAsia="宋体"/>
          <w:b/>
          <w:bCs/>
          <w:color w:val="auto"/>
          <w:highlight w:val="none"/>
        </w:rPr>
        <w:t xml:space="preserve"> 09:30</w:t>
      </w:r>
      <w:r>
        <w:rPr>
          <w:rFonts w:eastAsia="宋体"/>
          <w:b/>
          <w:bCs/>
          <w:color w:val="auto"/>
          <w:highlight w:val="none"/>
        </w:rPr>
        <w:t xml:space="preserve">）前。</w:t>
      </w:r>
      <w:r/>
    </w:p>
    <w:p>
      <w:pPr>
        <w:pStyle w:val="787"/>
        <w:ind w:left="0" w:right="0" w:firstLine="480"/>
        <w:keepLines w:val="0"/>
        <w:keepNext w:val="0"/>
        <w:pageBreakBefore w:val="0"/>
        <w:rPr>
          <w:rFonts w:eastAsia="宋体"/>
          <w:color w:val="auto"/>
          <w:highlight w:val="none"/>
        </w:rPr>
      </w:pPr>
      <w:r>
        <w:rPr>
          <w:rFonts w:eastAsia="宋体"/>
          <w:color w:val="auto"/>
          <w:highlight w:val="none"/>
        </w:rPr>
        <w:t xml:space="preserve">2、提交地点：</w:t>
      </w:r>
      <w:r/>
    </w:p>
    <w:p>
      <w:pPr>
        <w:pStyle w:val="787"/>
        <w:ind w:left="0" w:right="0" w:firstLine="480"/>
        <w:keepLines w:val="0"/>
        <w:keepNext w:val="0"/>
        <w:pageBreakBefore w:val="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r/>
    </w:p>
    <w:p>
      <w:pPr>
        <w:pStyle w:val="787"/>
        <w:ind w:left="0" w:right="0" w:firstLine="482"/>
        <w:keepLines w:val="0"/>
        <w:keepNext w:val="0"/>
        <w:pageBreakBefore w:val="0"/>
        <w:rPr>
          <w:rFonts w:eastAsia="宋体"/>
          <w:b/>
          <w:bCs/>
          <w:color w:val="auto"/>
          <w:highlight w:val="none"/>
        </w:rPr>
      </w:pPr>
      <w:r>
        <w:rPr>
          <w:rFonts w:eastAsia="宋体"/>
          <w:b/>
          <w:bCs/>
          <w:color w:val="auto"/>
          <w:highlight w:val="none"/>
        </w:rPr>
        <w:t xml:space="preserve">（四）首次响应文件开启时间：</w:t>
      </w:r>
      <w:r>
        <w:rPr>
          <w:rFonts w:hint="eastAsia" w:eastAsia="宋体"/>
          <w:b/>
          <w:bCs/>
          <w:color w:val="auto"/>
          <w:highlight w:val="none"/>
          <w:lang w:eastAsia="zh-CN"/>
        </w:rPr>
        <w:t xml:space="preserve">202</w:t>
      </w:r>
      <w:r>
        <w:rPr>
          <w:rFonts w:hint="eastAsia" w:eastAsia="宋体"/>
          <w:b/>
          <w:bCs/>
          <w:color w:val="auto"/>
          <w:highlight w:val="none"/>
          <w:lang w:val="en-US" w:eastAsia="zh-CN"/>
        </w:rPr>
        <w:t xml:space="preserve">6</w:t>
      </w:r>
      <w:r>
        <w:rPr>
          <w:rFonts w:hint="eastAsia" w:eastAsia="宋体"/>
          <w:b/>
          <w:bCs/>
          <w:color w:val="auto"/>
          <w:highlight w:val="none"/>
          <w:lang w:eastAsia="zh-CN"/>
        </w:rPr>
        <w:t xml:space="preserve">年</w:t>
      </w:r>
      <w:r>
        <w:rPr>
          <w:rFonts w:hint="eastAsia" w:ascii="Arial" w:hAnsi="Arial" w:eastAsia="宋体" w:cs="Arial"/>
          <w:b/>
          <w:bCs/>
          <w:color w:val="auto"/>
          <w:highlight w:val="white"/>
          <w:lang w:val="en-US" w:eastAsia="zh-CN"/>
        </w:rPr>
        <w:t xml:space="preserve">9</w:t>
      </w:r>
      <w:r>
        <w:rPr>
          <w:rFonts w:hint="eastAsia" w:eastAsia="宋体"/>
          <w:b/>
          <w:bCs/>
          <w:color w:val="auto"/>
          <w:highlight w:val="white"/>
          <w:lang w:eastAsia="zh-CN"/>
        </w:rPr>
        <w:t xml:space="preserve">月</w:t>
      </w:r>
      <w:r>
        <w:rPr>
          <w:rFonts w:hint="eastAsia" w:ascii="Arial" w:hAnsi="Arial" w:eastAsia="宋体" w:cs="Arial"/>
          <w:b/>
          <w:bCs/>
          <w:color w:val="auto"/>
          <w:highlight w:val="white"/>
          <w:lang w:val="en-US" w:eastAsia="zh-CN"/>
        </w:rPr>
        <w:t xml:space="preserve">9</w:t>
      </w:r>
      <w:r>
        <w:rPr>
          <w:rFonts w:hint="eastAsia" w:eastAsia="宋体"/>
          <w:b/>
          <w:bCs/>
          <w:color w:val="auto"/>
          <w:highlight w:val="none"/>
          <w:lang w:eastAsia="zh-CN"/>
        </w:rPr>
        <w:t xml:space="preserve">日</w:t>
      </w:r>
      <w:r>
        <w:rPr>
          <w:rFonts w:hint="eastAsia" w:eastAsia="宋体"/>
          <w:b/>
          <w:bCs/>
          <w:color w:val="auto"/>
          <w:highlight w:val="none"/>
        </w:rPr>
        <w:t xml:space="preserve">09:30</w:t>
      </w:r>
      <w:r>
        <w:rPr>
          <w:rFonts w:eastAsia="宋体"/>
          <w:b/>
          <w:bCs/>
          <w:color w:val="auto"/>
          <w:highlight w:val="none"/>
        </w:rPr>
        <w:t xml:space="preserve">。</w:t>
      </w:r>
      <w:r/>
    </w:p>
    <w:p>
      <w:pPr>
        <w:pStyle w:val="787"/>
        <w:ind w:left="0" w:right="0" w:firstLine="482"/>
        <w:keepLines w:val="0"/>
        <w:keepNext w:val="0"/>
        <w:pageBreakBefore w:val="0"/>
        <w:rPr>
          <w:rFonts w:eastAsia="宋体"/>
          <w:b/>
          <w:bCs/>
          <w:color w:val="auto"/>
          <w:highlight w:val="none"/>
        </w:rPr>
      </w:pPr>
      <w:r>
        <w:rPr>
          <w:rFonts w:eastAsia="宋体"/>
          <w:b/>
          <w:bCs/>
          <w:color w:val="auto"/>
          <w:highlight w:val="none"/>
        </w:rPr>
        <w:t xml:space="preserve">（五）首次响应文件开启地点：</w:t>
      </w:r>
      <w:r/>
    </w:p>
    <w:p>
      <w:pPr>
        <w:pStyle w:val="787"/>
        <w:ind w:left="0" w:right="0" w:firstLine="480"/>
        <w:keepLines w:val="0"/>
        <w:keepNext w:val="0"/>
        <w:pageBreakBefore w:val="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w:t>
      </w:r>
      <w:r/>
    </w:p>
    <w:p>
      <w:pPr>
        <w:pStyle w:val="787"/>
        <w:ind w:left="0" w:right="0" w:firstLine="480"/>
        <w:keepLines w:val="0"/>
        <w:keepNext w:val="0"/>
        <w:pageBreakBefore w:val="0"/>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87"/>
        <w:ind w:left="0" w:right="0" w:firstLine="480"/>
        <w:keepLines w:val="0"/>
        <w:keepNext w:val="0"/>
        <w:pageBreakBefore w:val="0"/>
        <w:rPr>
          <w:rFonts w:eastAsia="宋体"/>
          <w:color w:val="auto"/>
          <w:highlight w:val="none"/>
        </w:rPr>
      </w:pPr>
      <w:r>
        <w:rPr>
          <w:rFonts w:eastAsia="宋体"/>
          <w:color w:val="auto"/>
          <w:highlight w:val="none"/>
        </w:rPr>
        <w:t xml:space="preserve">（七）不接受不按要求加盖公章（电子签章）的首次响应文件。电子签章相关要求见“苏采云”系统。</w:t>
      </w:r>
      <w:r/>
    </w:p>
    <w:p>
      <w:pPr>
        <w:pStyle w:val="787"/>
        <w:ind w:left="0" w:right="0" w:firstLine="480"/>
        <w:keepLines w:val="0"/>
        <w:keepNext w:val="0"/>
        <w:pageBreakBefore w:val="0"/>
        <w:rPr>
          <w:rFonts w:eastAsia="宋体"/>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，通过“苏采云”系统（使用“CA数字证书”）解密。</w:t>
      </w:r>
      <w:r/>
    </w:p>
    <w:p>
      <w:pPr>
        <w:pStyle w:val="787"/>
        <w:ind w:left="0" w:right="0" w:firstLine="480"/>
        <w:keepLines w:val="0"/>
        <w:keepNext w:val="0"/>
        <w:pageBreakBefore w:val="0"/>
        <w:rPr>
          <w:rFonts w:eastAsia="宋体"/>
          <w:color w:val="auto"/>
          <w:highlight w:val="none"/>
        </w:rPr>
      </w:pPr>
      <w:r>
        <w:rPr>
          <w:rFonts w:eastAsia="宋体"/>
          <w:color w:val="auto"/>
          <w:highlight w:val="none"/>
        </w:rPr>
        <w:t xml:space="preserve">（九）采购文件（后缀名为“.kedt”）、供应商操作手册及政府采购客户端工具可通过“苏采云”系统（网址：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 xml:space="preserve">http://jszfcg.jsczt.cn/</w:t>
      </w:r>
      <w:r>
        <w:rPr>
          <w:rFonts w:eastAsia="宋体"/>
          <w:color w:val="auto"/>
          <w:highlight w:val="none"/>
        </w:rPr>
        <w:fldChar w:fldCharType="end"/>
      </w:r>
      <w:r>
        <w:rPr>
          <w:rFonts w:eastAsia="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87"/>
        <w:ind w:left="0" w:right="0" w:firstLine="480"/>
        <w:keepLines w:val="0"/>
        <w:keepNext w:val="0"/>
        <w:pageBreakBefore w:val="0"/>
        <w:rPr>
          <w:rFonts w:hint="eastAsia" w:eastAsia="宋体"/>
          <w:color w:val="auto"/>
          <w:highlight w:val="none"/>
          <w:lang w:val="en-US" w:eastAsia="zh-CN"/>
        </w:rPr>
      </w:pPr>
      <w:r>
        <w:rPr>
          <w:rFonts w:hint="default" w:eastAsia="宋体"/>
          <w:color w:val="auto"/>
          <w:highlight w:val="none"/>
          <w:lang w:val="en-US" w:eastAsia="zh-CN"/>
        </w:rPr>
        <w:t xml:space="preserve">（十）相关说明: 供应商在“苏采云”系统中提交首次响应文件的时间即为数据电文（响应文件，下同）的发送时间和接收时间。</w:t>
      </w:r>
      <w:r/>
    </w:p>
    <w:p>
      <w:pPr>
        <w:pStyle w:val="787"/>
        <w:ind w:left="0" w:right="0" w:firstLine="480"/>
        <w:keepLines w:val="0"/>
        <w:keepNext w:val="0"/>
        <w:pageBreakBefore w:val="0"/>
        <w:rPr>
          <w:rFonts w:hint="eastAsia" w:eastAsia="宋体"/>
          <w:color w:val="auto"/>
          <w:highlight w:val="none"/>
        </w:rPr>
      </w:pPr>
      <w:r>
        <w:rPr>
          <w:rFonts w:hint="eastAsia" w:eastAsia="宋体"/>
          <w:color w:val="auto"/>
          <w:highlight w:val="none"/>
        </w:rPr>
        <w:t xml:space="preserve">十三、响应文件编制要求</w:t>
      </w:r>
      <w:r/>
    </w:p>
    <w:p>
      <w:pPr>
        <w:pStyle w:val="787"/>
        <w:ind w:left="0" w:right="0" w:firstLine="482"/>
        <w:keepLines w:val="0"/>
        <w:keepNext w:val="0"/>
        <w:pageBreakBefore w:val="0"/>
        <w:rPr>
          <w:rFonts w:eastAsia="宋体"/>
          <w:b/>
          <w:bCs/>
          <w:color w:val="auto"/>
          <w:highlight w:val="none"/>
        </w:rPr>
      </w:pPr>
      <w:r>
        <w:rPr>
          <w:rFonts w:eastAsia="宋体"/>
          <w:b/>
          <w:bCs/>
          <w:color w:val="auto"/>
          <w:highlight w:val="none"/>
        </w:rPr>
        <w:t xml:space="preserve">请按照以下要求（包括但不限于以下要求）制作：</w:t>
      </w:r>
      <w:r/>
    </w:p>
    <w:p>
      <w:pPr>
        <w:pStyle w:val="787"/>
        <w:ind w:left="0" w:right="0" w:firstLine="482"/>
        <w:keepLines w:val="0"/>
        <w:keepNext w:val="0"/>
        <w:pageBreakBefore w:val="0"/>
        <w:rPr>
          <w:rFonts w:eastAsia="宋体"/>
          <w:b/>
          <w:color w:val="auto"/>
          <w:highlight w:val="none"/>
        </w:rPr>
      </w:pPr>
      <w:r>
        <w:rPr>
          <w:rFonts w:eastAsia="宋体"/>
          <w:b/>
          <w:color w:val="auto"/>
          <w:highlight w:val="none"/>
        </w:rPr>
        <w:t xml:space="preserve">（一）基本目录</w:t>
      </w:r>
      <w:r/>
    </w:p>
    <w:p>
      <w:pPr>
        <w:pStyle w:val="787"/>
        <w:ind w:left="0" w:right="0" w:firstLine="480"/>
        <w:keepLines w:val="0"/>
        <w:keepNext w:val="0"/>
        <w:pageBreakBefore w:val="0"/>
        <w:rPr>
          <w:rFonts w:hint="default" w:eastAsia="宋体"/>
          <w:color w:val="auto"/>
          <w:highlight w:val="none"/>
          <w:lang w:val="en-US" w:eastAsia="zh-CN"/>
        </w:rPr>
      </w:pPr>
      <w:r>
        <w:rPr>
          <w:rFonts w:hint="default" w:eastAsia="宋体"/>
          <w:color w:val="auto"/>
          <w:highlight w:val="none"/>
          <w:lang w:val="en-US" w:eastAsia="zh-CN"/>
        </w:rPr>
        <w:t xml:space="preserve">1、《磋商报价表》（加盖电子签章，格式见《磋商文件》附件。政府采购客户端工具输入报价自动生成）；</w:t>
      </w:r>
      <w:r/>
    </w:p>
    <w:p>
      <w:pPr>
        <w:pStyle w:val="787"/>
        <w:ind w:left="0" w:right="0" w:firstLine="480"/>
        <w:keepLines w:val="0"/>
        <w:keepNext w:val="0"/>
        <w:pageBreakBefore w:val="0"/>
        <w:rPr>
          <w:rFonts w:hint="default" w:eastAsia="宋体"/>
          <w:color w:val="auto"/>
          <w:highlight w:val="none"/>
          <w:lang w:val="en-US" w:eastAsia="zh-CN"/>
        </w:rPr>
      </w:pPr>
      <w:r>
        <w:rPr>
          <w:rFonts w:hint="eastAsia" w:eastAsia="宋体"/>
          <w:color w:val="auto"/>
          <w:highlight w:val="none"/>
          <w:lang w:val="en-US" w:eastAsia="zh-CN"/>
        </w:rPr>
        <w:t xml:space="preserve">2</w:t>
      </w:r>
      <w:r>
        <w:rPr>
          <w:rFonts w:hint="default" w:eastAsia="宋体"/>
          <w:color w:val="auto"/>
          <w:highlight w:val="none"/>
          <w:lang w:val="en-US" w:eastAsia="zh-CN"/>
        </w:rPr>
        <w:t xml:space="preserve">、供应商认为需要提供的其他资料的扫描件（如有）。</w:t>
      </w:r>
      <w:r/>
    </w:p>
    <w:p>
      <w:pPr>
        <w:pStyle w:val="784"/>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pStyle w:val="784"/>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具有独立承担民事责任的能力，</w:t>
      </w:r>
      <w:r>
        <w:rPr>
          <w:rFonts w:hint="eastAsia" w:ascii="宋体" w:hAnsi="宋体"/>
          <w:b/>
          <w:bCs/>
          <w:color w:val="auto"/>
          <w:sz w:val="24"/>
          <w:szCs w:val="24"/>
          <w:highlight w:val="none"/>
          <w:lang w:eastAsia="zh-CN"/>
        </w:rPr>
        <w:t xml:space="preserve">提供供应商合法有效的法人营业执照(或事业单位法人证书)或其他组织应提供合法证明文件的原件扫描件(加盖电子签章)</w:t>
      </w:r>
      <w:r>
        <w:rPr>
          <w:rFonts w:hint="eastAsia" w:ascii="宋体" w:hAnsi="宋体"/>
          <w:b/>
          <w:bCs/>
          <w:color w:val="auto"/>
          <w:sz w:val="24"/>
          <w:szCs w:val="24"/>
          <w:highlight w:val="none"/>
        </w:rPr>
        <w:t xml:space="preserve">；</w:t>
      </w:r>
      <w:r/>
    </w:p>
    <w:p>
      <w:pPr>
        <w:pStyle w:val="792"/>
        <w:ind w:left="0" w:right="0" w:firstLine="482"/>
        <w:keepLines w:val="0"/>
        <w:keepNext w:val="0"/>
        <w:pageBreakBefore w:val="0"/>
        <w:spacing w:after="0" w:line="360" w:lineRule="auto"/>
        <w:widowControl w:val="off"/>
        <w:rPr>
          <w:rFonts w:ascii="宋体" w:hAnsi="宋体"/>
          <w:b/>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具有履行合同所必需的设备和专业技术能力</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即提供</w:t>
      </w:r>
      <w:r>
        <w:rPr>
          <w:rFonts w:hint="eastAsia" w:ascii="宋体" w:hAnsi="宋体"/>
          <w:b/>
          <w:bCs/>
          <w:color w:val="auto"/>
          <w:sz w:val="24"/>
          <w:szCs w:val="24"/>
          <w:highlight w:val="none"/>
        </w:rPr>
        <w:t xml:space="preserve">具备履行合同所必需的设备和专业技术能力的书面声明</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加盖电子签章，格式见《磋商文件》附件)；</w:t>
      </w:r>
      <w:r/>
    </w:p>
    <w:p>
      <w:pPr>
        <w:pStyle w:val="784"/>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ascii="宋体" w:hAnsi="宋体"/>
          <w:b/>
          <w:color w:val="auto"/>
          <w:sz w:val="24"/>
          <w:szCs w:val="24"/>
          <w:highlight w:val="none"/>
        </w:rPr>
        <w:t xml:space="preserve">3、</w:t>
      </w:r>
      <w:r>
        <w:rPr>
          <w:rFonts w:hint="eastAsia" w:ascii="宋体" w:hAnsi="宋体"/>
          <w:b/>
          <w:color w:val="auto"/>
          <w:sz w:val="24"/>
          <w:szCs w:val="24"/>
          <w:highlight w:val="none"/>
          <w:lang w:val="en-US" w:eastAsia="zh-CN"/>
        </w:rPr>
        <w:t xml:space="preserve">具有良好的商业信誉和健全的财务会计制度，财务状况报告至少提供：</w:t>
      </w:r>
      <w:r/>
    </w:p>
    <w:p>
      <w:pPr>
        <w:pStyle w:val="784"/>
        <w:ind w:left="0" w:right="0" w:firstLine="482"/>
        <w:keepLines w:val="0"/>
        <w:keepNext w:val="0"/>
        <w:pageBreakBefore w:val="0"/>
        <w:spacing w:line="360" w:lineRule="auto"/>
        <w:rPr>
          <w:rFonts w:hint="eastAsia" w:ascii="宋体" w:hAnsi="宋体"/>
          <w:bCs/>
          <w:color w:val="auto"/>
          <w:sz w:val="24"/>
          <w:szCs w:val="24"/>
          <w:highlight w:val="none"/>
        </w:rPr>
      </w:pPr>
      <w:r>
        <w:rPr>
          <w:rFonts w:hint="eastAsia" w:ascii="宋体" w:hAnsi="宋体"/>
          <w:b/>
          <w:color w:val="auto"/>
          <w:sz w:val="24"/>
          <w:szCs w:val="24"/>
          <w:highlight w:val="none"/>
          <w:lang w:val="en-US" w:eastAsia="zh-CN"/>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2023年度或2024年度财务审计报告扫描件加盖电子签章（应包括审计报告正文、资产负债表、现金流量表、利润表）。</w:t>
      </w:r>
      <w:r/>
    </w:p>
    <w:p>
      <w:pPr>
        <w:pStyle w:val="784"/>
        <w:numPr>
          <w:ilvl w:val="0"/>
          <w:numId w:val="0"/>
        </w:numPr>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rPr>
        <w:t xml:space="preserve">4、</w:t>
      </w:r>
      <w:r>
        <w:rPr>
          <w:rFonts w:hint="eastAsia" w:ascii="宋体" w:hAnsi="宋体"/>
          <w:b/>
          <w:color w:val="auto"/>
          <w:sz w:val="24"/>
          <w:szCs w:val="24"/>
          <w:highlight w:val="none"/>
          <w:lang w:val="en-US" w:eastAsia="zh-CN"/>
        </w:rPr>
        <w:t xml:space="preserve">具有依法缴纳税收和社会保障资金的良好记录，至少提供：</w:t>
      </w:r>
      <w:r/>
    </w:p>
    <w:p>
      <w:pPr>
        <w:pStyle w:val="784"/>
        <w:numPr>
          <w:ilvl w:val="0"/>
          <w:numId w:val="0"/>
        </w:numPr>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pStyle w:val="784"/>
        <w:numPr>
          <w:ilvl w:val="0"/>
          <w:numId w:val="0"/>
        </w:numPr>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5</w:t>
      </w:r>
      <w:r>
        <w:rPr>
          <w:rFonts w:hint="default" w:ascii="宋体" w:hAnsi="宋体" w:eastAsia="宋体" w:cs="Times New Roman"/>
          <w:b/>
          <w:color w:val="auto"/>
          <w:sz w:val="24"/>
          <w:szCs w:val="24"/>
          <w:highlight w:val="none"/>
          <w:lang w:val="en-US" w:eastAsia="zh-CN" w:bidi="ar-SA"/>
        </w:rPr>
        <w:t xml:space="preserve">、</w:t>
      </w:r>
      <w:r>
        <w:rPr>
          <w:rFonts w:ascii="宋体" w:hAnsi="宋体"/>
          <w:b/>
          <w:color w:val="auto"/>
          <w:sz w:val="24"/>
          <w:szCs w:val="24"/>
          <w:highlight w:val="none"/>
        </w:rPr>
        <w:t xml:space="preserve">供应商参加政府采购活动前3年内在经营活动中没有重大违法记录的书面声明(</w:t>
      </w:r>
      <w:r>
        <w:rPr>
          <w:rFonts w:hint="eastAsia" w:ascii="宋体" w:hAnsi="宋体"/>
          <w:b/>
          <w:color w:val="auto"/>
          <w:sz w:val="24"/>
          <w:szCs w:val="24"/>
          <w:highlight w:val="none"/>
          <w:lang w:val="en-US" w:eastAsia="zh-CN"/>
        </w:rPr>
        <w:t xml:space="preserve">加盖电子签章，格式见《磋商文件》附件</w:t>
      </w:r>
      <w:r>
        <w:rPr>
          <w:rFonts w:ascii="宋体" w:hAnsi="宋体"/>
          <w:b/>
          <w:color w:val="auto"/>
          <w:sz w:val="24"/>
          <w:szCs w:val="24"/>
          <w:highlight w:val="none"/>
        </w:rPr>
        <w:t xml:space="preserve">)；</w:t>
      </w:r>
      <w:r/>
    </w:p>
    <w:p>
      <w:pPr>
        <w:pStyle w:val="784"/>
        <w:numPr>
          <w:ilvl w:val="0"/>
          <w:numId w:val="0"/>
        </w:numPr>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6</w:t>
      </w:r>
      <w:r>
        <w:rPr>
          <w:rFonts w:hint="default" w:ascii="宋体" w:hAnsi="宋体" w:eastAsia="宋体" w:cs="Times New Roman"/>
          <w:b/>
          <w:color w:val="auto"/>
          <w:sz w:val="24"/>
          <w:szCs w:val="24"/>
          <w:highlight w:val="none"/>
          <w:lang w:val="en-US" w:eastAsia="zh-CN" w:bidi="ar-SA"/>
        </w:rPr>
        <w:t xml:space="preserve">、</w:t>
      </w:r>
      <w:r>
        <w:rPr>
          <w:rFonts w:hint="eastAsia" w:ascii="宋体" w:hAnsi="宋体"/>
          <w:b/>
          <w:color w:val="auto"/>
          <w:sz w:val="24"/>
          <w:szCs w:val="20"/>
          <w:highlight w:val="none"/>
        </w:rPr>
        <w:t xml:space="preserve">本项目特定资格要求：提</w:t>
      </w:r>
      <w:r>
        <w:rPr>
          <w:rFonts w:ascii="宋体" w:hAnsi="宋体"/>
          <w:b/>
          <w:color w:val="auto"/>
          <w:sz w:val="24"/>
          <w:szCs w:val="24"/>
          <w:highlight w:val="none"/>
        </w:rPr>
        <w:t xml:space="preserve">供</w:t>
      </w:r>
      <w:r>
        <w:rPr>
          <w:rFonts w:hint="eastAsia" w:ascii="宋体" w:hAnsi="宋体"/>
          <w:b/>
          <w:color w:val="auto"/>
          <w:sz w:val="24"/>
          <w:szCs w:val="24"/>
          <w:highlight w:val="none"/>
        </w:rPr>
        <w:t xml:space="preserve">以下资料的原件扫描件，加盖电子签章</w:t>
      </w:r>
      <w:r>
        <w:rPr>
          <w:rFonts w:ascii="宋体" w:hAnsi="宋体"/>
          <w:b/>
          <w:color w:val="auto"/>
          <w:sz w:val="24"/>
          <w:szCs w:val="20"/>
          <w:highlight w:val="none"/>
        </w:rPr>
        <w:t xml:space="preserve">：</w:t>
      </w:r>
      <w:r/>
    </w:p>
    <w:p>
      <w:pPr>
        <w:pStyle w:val="765"/>
        <w:ind w:left="0" w:right="0"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采购包1：</w:t>
      </w:r>
      <w:r/>
    </w:p>
    <w:p>
      <w:pPr>
        <w:pStyle w:val="765"/>
        <w:ind w:left="0" w:right="0" w:firstLine="482"/>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1）具有</w:t>
      </w:r>
      <w:r>
        <w:rPr>
          <w:rFonts w:hint="eastAsia" w:cs="宋体"/>
          <w:b/>
          <w:bCs/>
          <w:color w:val="auto"/>
          <w:sz w:val="24"/>
          <w:szCs w:val="24"/>
          <w:highlight w:val="none"/>
          <w:lang w:val="en-US" w:eastAsia="zh-CN"/>
        </w:rPr>
        <w:t xml:space="preserve">水利工程二级</w:t>
      </w:r>
      <w:r>
        <w:rPr>
          <w:rFonts w:hint="eastAsia" w:ascii="宋体" w:hAnsi="宋体" w:eastAsia="宋体" w:cs="宋体"/>
          <w:b/>
          <w:bCs/>
          <w:color w:val="auto"/>
          <w:sz w:val="24"/>
          <w:szCs w:val="24"/>
          <w:highlight w:val="none"/>
        </w:rPr>
        <w:t xml:space="preserve">及以上资质资质证书原件扫描件；</w:t>
      </w:r>
      <w:r/>
    </w:p>
    <w:p>
      <w:pPr>
        <w:pStyle w:val="765"/>
        <w:ind w:left="0" w:right="0" w:firstLine="482"/>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2）提供有效的安全生产许可证原件扫描件，企业主要负责人、建造师及安全员的有效的安全生产考核合格证书原件扫描件；</w:t>
      </w:r>
      <w:r/>
    </w:p>
    <w:p>
      <w:pPr>
        <w:pStyle w:val="765"/>
        <w:ind w:left="0" w:right="0"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3）供应商拟选派项目负责人的本单位注册的</w:t>
      </w:r>
      <w:r>
        <w:rPr>
          <w:rFonts w:hint="eastAsia" w:cs="宋体"/>
          <w:b/>
          <w:bCs/>
          <w:color w:val="auto"/>
          <w:sz w:val="24"/>
          <w:szCs w:val="24"/>
          <w:highlight w:val="none"/>
          <w:lang w:val="en-US" w:eastAsia="zh-CN"/>
        </w:rPr>
        <w:t xml:space="preserve">水利</w:t>
      </w:r>
      <w:r>
        <w:rPr>
          <w:rFonts w:hint="eastAsia" w:ascii="宋体" w:hAnsi="宋体" w:eastAsia="宋体" w:cs="宋体"/>
          <w:b/>
          <w:bCs/>
          <w:color w:val="auto"/>
          <w:sz w:val="24"/>
          <w:szCs w:val="24"/>
          <w:highlight w:val="none"/>
        </w:rPr>
        <w:t xml:space="preserve">工程专业二级</w:t>
      </w:r>
      <w:r>
        <w:rPr>
          <w:rFonts w:hint="eastAsia" w:ascii="宋体" w:hAnsi="宋体" w:eastAsia="宋体" w:cs="宋体"/>
          <w:b/>
          <w:bCs/>
          <w:color w:val="000000"/>
          <w:sz w:val="24"/>
          <w:szCs w:val="24"/>
          <w:highlight w:val="none"/>
        </w:rPr>
        <w:t xml:space="preserve">及以上建造师注册证书原件扫描件。</w:t>
      </w:r>
      <w:r/>
    </w:p>
    <w:p>
      <w:pPr>
        <w:pStyle w:val="765"/>
        <w:ind w:left="0" w:right="0"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w:t>
      </w:r>
      <w:r>
        <w:rPr>
          <w:rFonts w:hint="eastAsia"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w:t>
      </w:r>
      <w:r>
        <w:rPr>
          <w:rFonts w:hint="eastAsia" w:cs="宋体"/>
          <w:b/>
          <w:bCs/>
          <w:color w:val="000000"/>
          <w:sz w:val="24"/>
          <w:szCs w:val="24"/>
          <w:highlight w:val="none"/>
          <w:lang w:val="en-US" w:eastAsia="zh-CN"/>
        </w:rPr>
        <w:t xml:space="preserve">无</w:t>
      </w:r>
      <w:r/>
    </w:p>
    <w:p>
      <w:pPr>
        <w:pStyle w:val="765"/>
        <w:ind w:left="0" w:right="0"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w:t>
      </w:r>
      <w:r>
        <w:rPr>
          <w:rFonts w:hint="eastAsia"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w:t>
      </w:r>
      <w:r/>
    </w:p>
    <w:p>
      <w:pPr>
        <w:pStyle w:val="765"/>
        <w:ind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1）投标供应商需具备送（输）变电工程专业承包叁级及以上资质，或电力工程施工总承包叁级及以上资质，且同时具有承装（修、试）电力设施许可证</w:t>
      </w:r>
      <w:r>
        <w:rPr>
          <w:rFonts w:hint="eastAsia"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级及以上资质，提供证书原件扫描件及有效的安全生产许可证原件扫描件；</w:t>
      </w:r>
      <w:r/>
    </w:p>
    <w:p>
      <w:pPr>
        <w:pStyle w:val="765"/>
        <w:ind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yellow"/>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2)拟派项目经理具备二级建造师（机电类）及安全生产考核B证</w:t>
      </w:r>
      <w:r>
        <w:rPr>
          <w:rFonts w:hint="eastAsia" w:ascii="宋体" w:hAnsi="宋体" w:eastAsia="宋体" w:cs="宋体"/>
          <w:b/>
          <w:bCs/>
          <w:color w:val="000000"/>
          <w:sz w:val="24"/>
          <w:szCs w:val="24"/>
          <w:highlight w:val="none"/>
          <w:lang w:eastAsia="zh-CN"/>
        </w:rPr>
        <w:t xml:space="preserve">。</w:t>
      </w:r>
      <w:r/>
    </w:p>
    <w:p>
      <w:pPr>
        <w:pStyle w:val="784"/>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属于</w:t>
      </w:r>
      <w:r>
        <w:rPr>
          <w:rFonts w:hint="eastAsia" w:ascii="宋体" w:hAnsi="宋体" w:cs="宋体"/>
          <w:b/>
          <w:bCs/>
          <w:color w:val="auto"/>
          <w:sz w:val="24"/>
          <w:highlight w:val="none"/>
        </w:rPr>
        <w:t xml:space="preserve">专门面向中小微企业的项目，</w:t>
      </w:r>
      <w:r>
        <w:rPr>
          <w:rFonts w:ascii="宋体" w:hAnsi="宋体"/>
          <w:b/>
          <w:color w:val="auto"/>
          <w:sz w:val="24"/>
          <w:szCs w:val="24"/>
          <w:highlight w:val="none"/>
        </w:rPr>
        <w:t xml:space="preserve">供应商</w:t>
      </w:r>
      <w:r>
        <w:rPr>
          <w:rFonts w:hint="eastAsia" w:ascii="宋体" w:hAnsi="宋体"/>
          <w:b/>
          <w:color w:val="auto"/>
          <w:sz w:val="24"/>
          <w:szCs w:val="24"/>
          <w:highlight w:val="none"/>
          <w:lang w:val="en-US" w:eastAsia="zh-CN"/>
        </w:rPr>
        <w:t xml:space="preserve">应</w:t>
      </w:r>
      <w:r>
        <w:rPr>
          <w:rFonts w:ascii="宋体" w:hAnsi="宋体"/>
          <w:b/>
          <w:color w:val="auto"/>
          <w:sz w:val="24"/>
          <w:szCs w:val="24"/>
          <w:highlight w:val="none"/>
        </w:rPr>
        <w:t xml:space="preserve">为中小企业（含中型、小型、微型企业，下同），提供《中小企业声明函》（电子签章，填写完整。格式见《磋商文件》附件）。《中小企业声明函》查询渠道参考工业和信息化部发布的中小企业规模自测小程序；</w:t>
      </w:r>
      <w:r/>
    </w:p>
    <w:p>
      <w:pPr>
        <w:ind w:left="0" w:right="0" w:firstLine="482"/>
        <w:jc w:val="left"/>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ind w:left="0" w:right="0" w:firstLine="480"/>
        <w:jc w:val="left"/>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① 符合中小企业划分标准；</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 提供本企业制造的货物、承担的工程或者服务，或者提供其他中小企业制造的货物。本项所称货物不包括使用大型企业注册商标的货物。</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为享受政府采购支持政策的残疾人福利性单位的，提供《残疾人福利性单位声明函》（加盖电子签章，格式见招标文件第七章《投标文件相关格式》）。</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（二）依法与安置的每位残疾人签订了一年以上（含一年）的劳动合同或服务协议；</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（三）为安置的每位残疾人按月足额缴纳了基本养老保险、基本医疗保险、失业保险、工伤保险和生育保险等社会保险费；</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（四）通过银行等金融机构向安置的每位残疾人，按月支付了不低于单位所在区县适用的经省级人民政府批准的月最低工资标准的工资；</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784"/>
        <w:ind w:left="0" w:right="0" w:firstLine="480"/>
        <w:keepLines w:val="0"/>
        <w:keepNext w:val="0"/>
        <w:pageBreakBefore w:val="0"/>
        <w:spacing w:line="360" w:lineRule="auto"/>
        <w:rPr>
          <w:rFonts w:ascii="宋体" w:hAnsi="宋体"/>
          <w:bCs/>
          <w:color w:val="auto"/>
          <w:sz w:val="24"/>
          <w:szCs w:val="24"/>
          <w:highlight w:val="none"/>
        </w:rPr>
      </w:pPr>
      <w:r>
        <w:rPr>
          <w:rFonts w:hint="eastAsia" w:ascii="宋体" w:hAnsi="宋体" w:cs="宋体"/>
          <w:bCs/>
          <w:color w:val="auto"/>
          <w:sz w:val="24"/>
          <w:highlight w:val="none"/>
        </w:rPr>
        <w:t xml:space="preserve">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pStyle w:val="784"/>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（三）符合条件（必须提供，否则响应无效）</w:t>
      </w:r>
      <w:r/>
    </w:p>
    <w:p>
      <w:pPr>
        <w:pStyle w:val="784"/>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1.《授权委托书》（加盖电子签章，格式见《磋商文件附件》）；</w:t>
      </w:r>
      <w:r/>
    </w:p>
    <w:p>
      <w:pPr>
        <w:pStyle w:val="784"/>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784"/>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3.《磋商报价表》（加盖电子签章，格式见《磋商文件》附件）；</w:t>
      </w:r>
      <w:r/>
    </w:p>
    <w:p>
      <w:pPr>
        <w:pStyle w:val="784"/>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4.《分项价格表》（加盖电子签章，格式见《磋商文件》附件）；</w:t>
      </w:r>
      <w:r/>
    </w:p>
    <w:p>
      <w:pPr>
        <w:pStyle w:val="784"/>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5.《偏离表》（加盖电子签章，格式见《磋商文件》附件）；</w:t>
      </w:r>
      <w:r/>
    </w:p>
    <w:p>
      <w:pPr>
        <w:pStyle w:val="784"/>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6.《</w:t>
      </w:r>
      <w:r>
        <w:rPr>
          <w:rFonts w:hint="eastAsia" w:ascii="宋体" w:hAnsi="宋体"/>
          <w:b/>
          <w:bCs/>
          <w:color w:val="auto"/>
          <w:sz w:val="24"/>
          <w:szCs w:val="24"/>
          <w:highlight w:val="none"/>
          <w:lang w:val="en-US" w:eastAsia="zh-CN"/>
        </w:rPr>
        <w:t xml:space="preserve">项目组人员表</w:t>
      </w:r>
      <w:r>
        <w:rPr>
          <w:rFonts w:hint="eastAsia" w:ascii="宋体" w:hAnsi="宋体"/>
          <w:b/>
          <w:bCs/>
          <w:color w:val="auto"/>
          <w:sz w:val="24"/>
          <w:szCs w:val="24"/>
          <w:highlight w:val="none"/>
        </w:rPr>
        <w:t xml:space="preserve">》（加盖电子签章，格式见《磋商文件》附件）；</w:t>
      </w:r>
      <w:r/>
    </w:p>
    <w:p>
      <w:pPr>
        <w:pStyle w:val="784"/>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（四）综合评审评分项</w:t>
      </w:r>
      <w:r/>
    </w:p>
    <w:p>
      <w:pPr>
        <w:pStyle w:val="784"/>
        <w:ind w:left="0" w:right="0" w:firstLine="482"/>
        <w:keepLines w:val="0"/>
        <w:keepNext w:val="0"/>
        <w:pageBreakBefore w:val="0"/>
        <w:spacing w:line="360" w:lineRule="auto"/>
        <w:rPr>
          <w:rFonts w:hint="eastAsia" w:ascii="宋体" w:hAnsi="宋体"/>
          <w:color w:val="auto"/>
          <w:sz w:val="24"/>
          <w:szCs w:val="24"/>
          <w:highlight w:val="none"/>
        </w:rPr>
      </w:pPr>
      <w:r>
        <w:rPr>
          <w:rFonts w:hint="eastAsia" w:ascii="宋体" w:hAnsi="宋体"/>
          <w:b/>
          <w:bCs/>
          <w:color w:val="auto"/>
          <w:sz w:val="24"/>
          <w:szCs w:val="24"/>
          <w:highlight w:val="none"/>
        </w:rPr>
        <w:t xml:space="preserve">1、技术部分</w:t>
      </w:r>
      <w:r>
        <w:rPr>
          <w:rFonts w:hint="eastAsia" w:ascii="宋体" w:hAnsi="宋体"/>
          <w:color w:val="auto"/>
          <w:sz w:val="24"/>
          <w:szCs w:val="24"/>
          <w:highlight w:val="none"/>
        </w:rPr>
        <w:t xml:space="preserve">（要求见《磋商文件》附件1、《评分细则》）；</w:t>
      </w:r>
      <w:r/>
    </w:p>
    <w:p>
      <w:pPr>
        <w:pStyle w:val="784"/>
        <w:ind w:left="0" w:right="0" w:firstLine="482"/>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2、商务部分</w:t>
      </w:r>
      <w:r/>
    </w:p>
    <w:p>
      <w:pPr>
        <w:pStyle w:val="784"/>
        <w:ind w:left="0" w:right="0"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2.1供应商业绩（要求见《磋商文件》附件1、《评分细则》）；</w:t>
      </w:r>
      <w:r/>
    </w:p>
    <w:p>
      <w:pPr>
        <w:pStyle w:val="784"/>
        <w:ind w:left="0" w:right="0" w:firstLine="482"/>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2.2</w:t>
      </w:r>
      <w:r>
        <w:rPr>
          <w:rFonts w:ascii="宋体" w:hAnsi="宋体"/>
          <w:b/>
          <w:bCs/>
          <w:color w:val="auto"/>
          <w:sz w:val="24"/>
          <w:szCs w:val="24"/>
          <w:highlight w:val="none"/>
        </w:rPr>
        <w:t xml:space="preserve">评分细则中评分得分需提供的相关证明文件原件扫描件或供应商认为需要提供的其他资料扫描件。</w:t>
      </w:r>
      <w:r/>
    </w:p>
    <w:p>
      <w:pPr>
        <w:pStyle w:val="787"/>
        <w:ind w:left="0" w:right="0" w:firstLine="482"/>
        <w:keepLines w:val="0"/>
        <w:keepNext w:val="0"/>
        <w:pageBreakBefore w:val="0"/>
        <w:spacing w:line="360" w:lineRule="auto"/>
        <w:rPr>
          <w:rFonts w:eastAsia="宋体"/>
          <w:b/>
          <w:color w:val="auto"/>
          <w:highlight w:val="none"/>
        </w:rPr>
      </w:pPr>
      <w:r>
        <w:rPr>
          <w:rFonts w:eastAsia="宋体"/>
          <w:b/>
          <w:color w:val="auto"/>
          <w:highlight w:val="none"/>
        </w:rPr>
        <w:t xml:space="preserve">（五）价格折扣文件格式</w:t>
      </w:r>
      <w:r/>
    </w:p>
    <w:p>
      <w:pPr>
        <w:pStyle w:val="787"/>
        <w:ind w:left="0" w:right="0" w:firstLine="482"/>
        <w:keepLines w:val="0"/>
        <w:keepNext w:val="0"/>
        <w:pageBreakBefore w:val="0"/>
        <w:spacing w:line="360" w:lineRule="auto"/>
        <w:rPr>
          <w:rFonts w:eastAsia="宋体"/>
          <w:color w:val="auto"/>
          <w:highlight w:val="none"/>
        </w:rPr>
      </w:pPr>
      <w:r>
        <w:rPr>
          <w:rFonts w:eastAsia="宋体"/>
          <w:b/>
          <w:color w:val="auto"/>
          <w:highlight w:val="none"/>
        </w:rPr>
        <w:t xml:space="preserve">1、企业报价折扣证明：</w:t>
      </w:r>
      <w:r>
        <w:rPr>
          <w:rFonts w:hint="eastAsia" w:eastAsia="宋体"/>
          <w:b/>
          <w:color w:val="auto"/>
          <w:highlight w:val="none"/>
        </w:rPr>
        <w:t xml:space="preserve">无</w:t>
      </w:r>
      <w:r>
        <w:rPr>
          <w:rFonts w:hint="eastAsia" w:eastAsia="宋体"/>
          <w:bCs/>
          <w:color w:val="auto"/>
          <w:highlight w:val="none"/>
        </w:rPr>
        <w:t xml:space="preserve">。</w:t>
      </w:r>
      <w:r/>
    </w:p>
    <w:p>
      <w:pPr>
        <w:pStyle w:val="787"/>
        <w:ind w:left="0" w:right="0" w:firstLine="482"/>
        <w:keepLines w:val="0"/>
        <w:keepNext w:val="0"/>
        <w:pageBreakBefore w:val="0"/>
        <w:spacing w:line="360" w:lineRule="auto"/>
        <w:rPr>
          <w:rFonts w:eastAsia="宋体"/>
          <w:b/>
          <w:bCs/>
          <w:color w:val="auto"/>
          <w:highlight w:val="none"/>
        </w:rPr>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787"/>
        <w:ind w:left="0" w:right="0" w:firstLine="480"/>
        <w:keepLines w:val="0"/>
        <w:keepNext w:val="0"/>
        <w:pageBreakBefore w:val="0"/>
        <w:rPr>
          <w:rFonts w:eastAsia="宋体"/>
          <w:color w:val="auto"/>
          <w:highlight w:val="none"/>
        </w:rPr>
      </w:pPr>
      <w:r>
        <w:rPr>
          <w:rFonts w:eastAsia="宋体"/>
          <w:color w:val="auto"/>
          <w:highlight w:val="none"/>
        </w:rPr>
        <w:t xml:space="preserve">1、加密要求：</w:t>
      </w:r>
      <w:r/>
    </w:p>
    <w:p>
      <w:pPr>
        <w:pStyle w:val="787"/>
        <w:ind w:left="0" w:right="0" w:firstLine="480"/>
        <w:keepLines w:val="0"/>
        <w:keepNext w:val="0"/>
        <w:pageBreakBefore w:val="0"/>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87"/>
        <w:ind w:left="0" w:right="0" w:firstLine="480"/>
        <w:keepLines w:val="0"/>
        <w:keepNext w:val="0"/>
        <w:pageBreakBefore w:val="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787"/>
        <w:ind w:left="0" w:right="0" w:firstLine="480"/>
        <w:keepLines w:val="0"/>
        <w:keepNext w:val="0"/>
        <w:pageBreakBefore w:val="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787"/>
        <w:ind w:left="0" w:right="0" w:firstLine="482"/>
        <w:keepLines w:val="0"/>
        <w:keepNext w:val="0"/>
        <w:pageBreakBefore w:val="0"/>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787"/>
        <w:ind w:left="0" w:right="0" w:firstLine="480"/>
        <w:keepLines w:val="0"/>
        <w:keepNext w:val="0"/>
        <w:pageBreakBefore w:val="0"/>
        <w:rPr>
          <w:rFonts w:eastAsia="宋体"/>
          <w:color w:val="auto"/>
          <w:highlight w:val="none"/>
        </w:rPr>
      </w:pPr>
      <w:r>
        <w:rPr>
          <w:rFonts w:eastAsia="宋体"/>
          <w:color w:val="auto"/>
          <w:highlight w:val="none"/>
        </w:rPr>
        <w:t xml:space="preserve">注：</w:t>
      </w:r>
      <w:r/>
    </w:p>
    <w:p>
      <w:pPr>
        <w:pStyle w:val="787"/>
        <w:ind w:left="0" w:right="0" w:firstLine="480"/>
        <w:keepLines w:val="0"/>
        <w:keepNext w:val="0"/>
        <w:pageBreakBefore w:val="0"/>
        <w:rPr>
          <w:rFonts w:eastAsia="宋体"/>
          <w:color w:val="auto"/>
          <w:highlight w:val="none"/>
        </w:rPr>
      </w:pPr>
      <w:r>
        <w:rPr>
          <w:rFonts w:eastAsia="宋体"/>
          <w:color w:val="auto"/>
          <w:highlight w:val="none"/>
        </w:rPr>
        <w:t xml:space="preserve">1、供应商应当按照《磋商文件》的要求编制响应文件，并对其提交的响应文件的真实性、合法性承担法律责任。</w:t>
      </w:r>
      <w:r/>
    </w:p>
    <w:p>
      <w:pPr>
        <w:ind w:left="0" w:right="0" w:firstLine="480"/>
        <w:keepLines w:val="0"/>
        <w:keepNext w:val="0"/>
        <w:pageBreakBefore w:val="0"/>
        <w:spacing w:line="360"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第四章 磋商相关说明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十四、磋商程序</w:t>
      </w:r>
      <w:r/>
    </w:p>
    <w:p>
      <w:pPr>
        <w:pStyle w:val="787"/>
        <w:spacing w:line="360" w:lineRule="auto"/>
        <w:rPr>
          <w:rFonts w:eastAsia="宋体"/>
          <w:b/>
          <w:bCs/>
          <w:color w:val="auto"/>
          <w:highlight w:val="none"/>
        </w:rPr>
      </w:pPr>
      <w:r>
        <w:rPr>
          <w:rFonts w:hint="eastAsia" w:ascii="宋体" w:hAnsi="宋体" w:eastAsia="宋体" w:cs="宋体"/>
          <w:b/>
          <w:bCs/>
          <w:color w:val="auto"/>
          <w:highlight w:val="none"/>
        </w:rPr>
        <w:t xml:space="preserve">（一）磋</w:t>
      </w:r>
      <w:r>
        <w:rPr>
          <w:rFonts w:eastAsia="宋体"/>
          <w:b/>
          <w:bCs/>
          <w:color w:val="auto"/>
          <w:highlight w:val="none"/>
        </w:rPr>
        <w:t xml:space="preserve">商要求</w:t>
      </w:r>
      <w:r/>
    </w:p>
    <w:p>
      <w:pPr>
        <w:pStyle w:val="787"/>
        <w:ind w:firstLine="480"/>
        <w:spacing w:line="360" w:lineRule="auto"/>
        <w:rPr>
          <w:rFonts w:eastAsia="宋体"/>
          <w:b/>
          <w:bCs w:val="0"/>
          <w:color w:val="auto"/>
          <w:highlight w:val="none"/>
        </w:rPr>
      </w:pPr>
      <w:r>
        <w:rPr>
          <w:rFonts w:eastAsia="宋体"/>
          <w:b/>
          <w:bCs w:val="0"/>
          <w:color w:val="auto"/>
          <w:highlight w:val="none"/>
        </w:rPr>
        <w:t xml:space="preserve">1、被邀请参与磋商的供应商需按本竞争性磋商文件要求的截止时间、方式（地点）提交首次响应文件，同时派人通过“苏采云”系统在“开标大厅”等待磋商。</w:t>
      </w:r>
      <w:r/>
    </w:p>
    <w:p>
      <w:pPr>
        <w:pStyle w:val="787"/>
        <w:ind w:firstLine="480"/>
        <w:spacing w:line="360" w:lineRule="auto"/>
        <w:rPr>
          <w:rFonts w:eastAsia="宋体"/>
          <w:bCs/>
          <w:color w:val="auto"/>
          <w:highlight w:val="none"/>
        </w:rPr>
      </w:pPr>
      <w:r>
        <w:rPr>
          <w:rFonts w:eastAsia="宋体"/>
          <w:bCs/>
          <w:color w:val="auto"/>
          <w:highlight w:val="none"/>
        </w:rPr>
        <w:t xml:space="preserve">2、供应商可通过CA数字证书，在首次响应文件开启时间后，使用CA数字证书在规定时间内解密各自响应文件。</w:t>
      </w:r>
      <w:r/>
    </w:p>
    <w:p>
      <w:pPr>
        <w:pStyle w:val="787"/>
        <w:ind w:firstLine="480"/>
        <w:spacing w:line="360" w:lineRule="auto"/>
        <w:rPr>
          <w:rFonts w:eastAsia="宋体"/>
          <w:bCs/>
          <w:color w:val="auto"/>
          <w:highlight w:val="none"/>
        </w:rPr>
      </w:pPr>
      <w:r>
        <w:rPr>
          <w:rFonts w:eastAsia="宋体"/>
          <w:bCs/>
          <w:color w:val="auto"/>
          <w:highlight w:val="none"/>
        </w:rPr>
        <w:t xml:space="preserve">3、供应商授权的磋商人员需携带授权委托书原件及身份证原件</w:t>
      </w:r>
      <w:r>
        <w:rPr>
          <w:rFonts w:hint="eastAsia" w:eastAsia="宋体"/>
          <w:bCs/>
          <w:color w:val="auto"/>
          <w:highlight w:val="none"/>
        </w:rPr>
        <w:t xml:space="preserve">按时</w:t>
      </w:r>
      <w:r>
        <w:rPr>
          <w:rFonts w:eastAsia="宋体"/>
          <w:bCs/>
          <w:color w:val="auto"/>
          <w:highlight w:val="none"/>
        </w:rPr>
        <w:t xml:space="preserve">参与磋商活动。</w:t>
      </w:r>
      <w:r/>
    </w:p>
    <w:p>
      <w:pPr>
        <w:pStyle w:val="787"/>
        <w:ind w:firstLine="480"/>
        <w:spacing w:line="360" w:lineRule="auto"/>
        <w:rPr>
          <w:rFonts w:eastAsia="宋体"/>
          <w:color w:val="auto"/>
          <w:highlight w:val="none"/>
        </w:rPr>
      </w:pPr>
      <w:r>
        <w:rPr>
          <w:rFonts w:eastAsia="宋体"/>
          <w:color w:val="auto"/>
          <w:highlight w:val="none"/>
        </w:rPr>
        <w:t xml:space="preserve">4、磋商顺序按照电子标书解密先后时间进行，解密时间相同的，不分先后顺序。</w:t>
      </w:r>
      <w:r/>
    </w:p>
    <w:p>
      <w:pPr>
        <w:pStyle w:val="779"/>
        <w:ind w:firstLine="480"/>
        <w:spacing w:line="360" w:lineRule="auto"/>
        <w:rPr>
          <w:rFonts w:hint="eastAsia" w:ascii="宋体" w:hAnsi="宋体"/>
          <w:b/>
          <w:color w:val="auto"/>
          <w:highlight w:val="none"/>
        </w:rPr>
      </w:pPr>
      <w:r>
        <w:rPr>
          <w:rFonts w:ascii="宋体" w:hAnsi="宋体"/>
          <w:bCs/>
          <w:color w:val="auto"/>
          <w:highlight w:val="none"/>
        </w:rPr>
        <w:t xml:space="preserve">5、</w:t>
      </w:r>
      <w:r>
        <w:rPr>
          <w:rFonts w:ascii="宋体" w:hAnsi="宋体"/>
          <w:b/>
          <w:color w:val="auto"/>
          <w:highlight w:val="none"/>
        </w:rPr>
        <w:t xml:space="preserve">磋商方式：</w:t>
      </w:r>
      <w:r>
        <w:rPr>
          <w:rFonts w:hint="eastAsia" w:ascii="宋体" w:hAnsi="宋体"/>
          <w:b/>
          <w:color w:val="auto"/>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 xml:space="preserve">（所有邀请等待时间2分钟，2分钟内所邀请供应商无响应，视同放弃磋商的权利，按解密顺序由下一家进行磋商，不再后补）。</w:t>
      </w:r>
      <w:r/>
    </w:p>
    <w:p>
      <w:pPr>
        <w:pStyle w:val="787"/>
        <w:ind w:firstLine="480"/>
        <w:spacing w:line="360" w:lineRule="auto"/>
        <w:rPr>
          <w:rFonts w:hint="eastAsia" w:eastAsia="宋体"/>
          <w:color w:val="auto"/>
          <w:highlight w:val="none"/>
        </w:rPr>
      </w:pPr>
      <w:r>
        <w:rPr>
          <w:rFonts w:hint="eastAsia"/>
          <w:color w:val="auto"/>
          <w:highlight w:val="none"/>
        </w:rPr>
        <w:t xml:space="preserve">6</w:t>
      </w:r>
      <w:r>
        <w:rPr>
          <w:rFonts w:hint="eastAsia" w:eastAsia="宋体"/>
          <w:color w:val="auto"/>
          <w:highlight w:val="none"/>
          <w:lang w:eastAsia="zh-CN"/>
        </w:rPr>
        <w:t xml:space="preserve">、</w:t>
      </w:r>
      <w:r>
        <w:rPr>
          <w:rFonts w:hint="eastAsia" w:eastAsia="宋体"/>
          <w:color w:val="auto"/>
          <w:highlight w:val="none"/>
        </w:rPr>
        <w:t xml:space="preserve">未在规定时间内进行答疑澄清的，视同放弃澄清。</w:t>
      </w:r>
      <w:r/>
    </w:p>
    <w:p>
      <w:pPr>
        <w:pStyle w:val="787"/>
        <w:ind w:firstLine="480"/>
        <w:spacing w:line="360" w:lineRule="auto"/>
        <w:rPr>
          <w:rFonts w:hint="eastAsia" w:eastAsia="宋体"/>
          <w:b/>
          <w:bCs/>
          <w:color w:val="auto"/>
          <w:highlight w:val="none"/>
        </w:rPr>
      </w:pPr>
      <w:r>
        <w:rPr>
          <w:rFonts w:hint="eastAsia"/>
          <w:b/>
          <w:bCs/>
          <w:color w:val="auto"/>
          <w:highlight w:val="none"/>
        </w:rPr>
        <w:t xml:space="preserve">7</w:t>
      </w:r>
      <w:r>
        <w:rPr>
          <w:rFonts w:hint="eastAsia" w:eastAsia="宋体"/>
          <w:b/>
          <w:bCs/>
          <w:color w:val="auto"/>
          <w:highlight w:val="none"/>
          <w:lang w:eastAsia="zh-CN"/>
        </w:rPr>
        <w:t xml:space="preserve">、</w:t>
      </w:r>
      <w:r>
        <w:rPr>
          <w:rFonts w:hint="eastAsia" w:eastAsia="宋体"/>
          <w:b/>
          <w:bCs/>
          <w:color w:val="auto"/>
          <w:highlight w:val="none"/>
        </w:rPr>
        <w:t xml:space="preserve">未在规定时间内进行报价的，视为响应无效。</w:t>
      </w:r>
      <w:r/>
    </w:p>
    <w:p>
      <w:pPr>
        <w:pStyle w:val="787"/>
        <w:ind w:firstLine="480"/>
        <w:spacing w:line="360" w:lineRule="auto"/>
        <w:rPr>
          <w:rFonts w:hint="eastAsia"/>
          <w:color w:val="auto"/>
          <w:highlight w:val="none"/>
        </w:rPr>
      </w:pPr>
      <w:r>
        <w:rPr>
          <w:rFonts w:hint="eastAsia"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787"/>
        <w:ind w:firstLine="480"/>
        <w:rPr>
          <w:rFonts w:eastAsia="宋体"/>
          <w:color w:val="auto"/>
          <w:highlight w:val="none"/>
        </w:rPr>
      </w:pPr>
      <w:r>
        <w:rPr>
          <w:rFonts w:hint="eastAsia"/>
          <w:color w:val="auto"/>
          <w:highlight w:val="none"/>
        </w:rPr>
        <w:t xml:space="preserve">8</w:t>
      </w:r>
      <w:r>
        <w:rPr>
          <w:rFonts w:hint="eastAsia" w:eastAsia="宋体"/>
          <w:color w:val="auto"/>
          <w:highlight w:val="none"/>
          <w:lang w:eastAsia="zh-CN"/>
        </w:rPr>
        <w:t xml:space="preserve">、</w:t>
      </w:r>
      <w:r>
        <w:rPr>
          <w:rFonts w:eastAsia="宋体"/>
          <w:color w:val="auto"/>
          <w:highlight w:val="none"/>
        </w:rPr>
        <w:t xml:space="preserve">被邀请参与磋商的供应商如未按上述磋商要求执行，视同放弃磋商的权利。</w:t>
      </w:r>
      <w:r/>
    </w:p>
    <w:p>
      <w:pPr>
        <w:pStyle w:val="787"/>
        <w:ind w:firstLine="240"/>
        <w:rPr>
          <w:rFonts w:eastAsia="宋体"/>
          <w:b/>
          <w:bCs/>
          <w:color w:val="auto"/>
          <w:highlight w:val="none"/>
        </w:rPr>
      </w:pPr>
      <w:r>
        <w:rPr>
          <w:rFonts w:eastAsia="宋体"/>
          <w:b/>
          <w:bCs/>
          <w:color w:val="auto"/>
          <w:highlight w:val="none"/>
        </w:rPr>
        <w:t xml:space="preserve">(</w:t>
      </w:r>
      <w:r>
        <w:rPr>
          <w:rFonts w:hint="eastAsia" w:eastAsia="宋体"/>
          <w:b/>
          <w:bCs/>
          <w:color w:val="auto"/>
          <w:highlight w:val="none"/>
        </w:rPr>
        <w:t xml:space="preserve">二</w:t>
      </w:r>
      <w:r>
        <w:rPr>
          <w:rFonts w:eastAsia="宋体"/>
          <w:b/>
          <w:bCs/>
          <w:color w:val="auto"/>
          <w:highlight w:val="none"/>
        </w:rPr>
        <w:t xml:space="preserve">) 查询及使用供应商信用记录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①“信用中国”网（www.creditchina.gov.cn）；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②中国政府采购网（www.ccgp.gov.cn）；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③“信用江苏”网（http://credit.jiangsu.gov.cn）；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④“信用中国（江苏徐州）”网（ http://www.xuzhoucredit.gov.cn）。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5.信用信息的使用规则：</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十五、评审程序</w:t>
      </w:r>
      <w:r/>
    </w:p>
    <w:p>
      <w:pPr>
        <w:pStyle w:val="787"/>
        <w:ind w:firstLine="480"/>
        <w:rPr>
          <w:rFonts w:eastAsia="宋体"/>
          <w:color w:val="auto"/>
          <w:highlight w:val="none"/>
        </w:rPr>
      </w:pPr>
      <w:r>
        <w:rPr>
          <w:rFonts w:eastAsia="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787"/>
        <w:ind w:firstLine="480"/>
        <w:rPr>
          <w:rFonts w:hint="eastAsia" w:eastAsia="宋体"/>
          <w:color w:val="auto"/>
          <w:highlight w:val="none"/>
        </w:rPr>
      </w:pPr>
      <w:r>
        <w:rPr>
          <w:rFonts w:hint="eastAsia" w:eastAsia="宋体"/>
          <w:color w:val="auto"/>
          <w:highlight w:val="none"/>
        </w:rPr>
        <w:t xml:space="preserve">磋商小组在阅读完所有磋商供应商的响应文件后，集中与单一供应商代表分别就技术参数等技术问题及价格和售后服务等内容进行磋商。</w:t>
      </w:r>
      <w:r/>
    </w:p>
    <w:p>
      <w:pPr>
        <w:pStyle w:val="787"/>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w:t>
      </w:r>
      <w:r>
        <w:rPr>
          <w:rFonts w:hint="eastAsia" w:eastAsia="宋体"/>
          <w:b/>
          <w:bCs/>
          <w:color w:val="auto"/>
          <w:szCs w:val="24"/>
          <w:highlight w:val="none"/>
        </w:rPr>
        <w:t xml:space="preserve">开标大厅</w:t>
      </w:r>
      <w:r>
        <w:rPr>
          <w:rFonts w:hint="eastAsia" w:eastAsia="宋体"/>
          <w:b/>
          <w:bCs/>
          <w:color w:val="auto"/>
          <w:highlight w:val="none"/>
        </w:rPr>
        <w:t xml:space="preserve">中</w:t>
      </w:r>
      <w:r>
        <w:rPr>
          <w:rFonts w:hint="eastAsia" w:eastAsia="宋体"/>
          <w:color w:val="auto"/>
          <w:highlight w:val="none"/>
        </w:rPr>
        <w:t xml:space="preserve">）进行报价，首轮报价不公开，本项目二次报价为最终报价。</w:t>
      </w:r>
      <w:r/>
    </w:p>
    <w:p>
      <w:pPr>
        <w:pStyle w:val="787"/>
        <w:ind w:firstLine="480"/>
        <w:rPr>
          <w:rFonts w:eastAsia="宋体"/>
          <w:color w:val="auto"/>
          <w:highlight w:val="none"/>
        </w:rPr>
      </w:pPr>
      <w:r>
        <w:rPr>
          <w:rFonts w:eastAsia="宋体"/>
          <w:color w:val="auto"/>
          <w:highlight w:val="none"/>
        </w:rPr>
        <w:t xml:space="preserve">磋商小组应当根据综合评分情况，按照评审得分由高到低顺序推荐</w:t>
      </w:r>
      <w:r>
        <w:rPr>
          <w:rFonts w:hint="eastAsia" w:eastAsia="宋体"/>
          <w:color w:val="auto"/>
          <w:highlight w:val="none"/>
          <w:lang w:val="en-US" w:eastAsia="zh-CN"/>
        </w:rPr>
        <w:t xml:space="preserve">3</w:t>
      </w:r>
      <w:r>
        <w:rPr>
          <w:rFonts w:hint="eastAsia" w:eastAsia="宋体"/>
          <w:color w:val="auto"/>
          <w:highlight w:val="none"/>
        </w:rPr>
        <w:t xml:space="preserve">名</w:t>
      </w:r>
      <w:r>
        <w:rPr>
          <w:rFonts w:eastAsia="宋体"/>
          <w:color w:val="auto"/>
          <w:highlight w:val="none"/>
        </w:rPr>
        <w:t xml:space="preserve">成交候选供应商，并编写评审报告。评审得分相同的，按照最后报价由低到高的顺序推荐。评审得分且最后报价相同的，按照</w:t>
      </w:r>
      <w:r>
        <w:rPr>
          <w:rFonts w:hint="eastAsia" w:ascii="宋体" w:hAnsi="宋体" w:eastAsia="宋体" w:cs="宋体"/>
          <w:b/>
          <w:bCs/>
          <w:color w:val="auto"/>
          <w:sz w:val="24"/>
          <w:szCs w:val="24"/>
          <w:highlight w:val="none"/>
          <w:lang w:val="en-US" w:eastAsia="zh-CN" w:bidi="ar-SA"/>
        </w:rPr>
        <w:t xml:space="preserve">施工组织</w:t>
      </w:r>
      <w:r>
        <w:rPr>
          <w:rFonts w:hint="eastAsia" w:eastAsia="宋体" w:cs="宋体"/>
          <w:b/>
          <w:bCs/>
          <w:color w:val="auto"/>
          <w:sz w:val="24"/>
          <w:szCs w:val="24"/>
          <w:highlight w:val="none"/>
          <w:lang w:val="en-US" w:eastAsia="zh-CN" w:bidi="ar-SA"/>
        </w:rPr>
        <w:t xml:space="preserve">设计</w:t>
      </w:r>
      <w:r>
        <w:rPr>
          <w:rFonts w:hint="eastAsia" w:eastAsia="宋体"/>
          <w:b/>
          <w:bCs/>
          <w:color w:val="auto"/>
          <w:highlight w:val="none"/>
        </w:rPr>
        <w:t xml:space="preserve">优劣</w:t>
      </w:r>
      <w:r>
        <w:rPr>
          <w:rFonts w:hint="eastAsia" w:eastAsia="宋体"/>
          <w:color w:val="auto"/>
          <w:highlight w:val="none"/>
        </w:rPr>
        <w:t xml:space="preserve">（得分）</w:t>
      </w:r>
      <w:r>
        <w:rPr>
          <w:rFonts w:eastAsia="宋体"/>
          <w:color w:val="auto"/>
          <w:highlight w:val="none"/>
        </w:rPr>
        <w:t xml:space="preserve">顺序推荐。</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根据《财政部关于推动解决政府采购异常低价问题的通知》（财库〔2026〕2号）、徐州市财政局《转发财政部关于推动解决政府采购异常低价问题的通知》（徐财购〔2026〕3号）规定，本项目实行异常低价强制审查：</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1、磋商小组评审时，出现下列任一情形，必须启动异常低价审查：</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（1）供应商最后报价＜全部通过符合性审查供应商报价平均值×50%；</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（2）供应商最后报价＜通过符合性审查次低报价×50%；</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（3）供应商最后报价＜本包最高限价×45%；</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（4）磋商小组综合市场、人工、材料成本判断，报价明显偏低，存在无法保质履约风险。</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2、启动审查后，磋商小组通过苏采云系统要求供应商现场提供不少于30分钟澄清时限，提交完整成本测算、人工/材料明细、同类业绩、供货/维保依据等佐证材料；</w:t>
      </w:r>
      <w:r/>
    </w:p>
    <w:p>
      <w:pPr>
        <w:pStyle w:val="788"/>
        <w:rPr>
          <w:highlight w:val="none"/>
        </w:rPr>
      </w:pPr>
      <w:r>
        <w:rPr>
          <w:rFonts w:hint="eastAsia" w:ascii="宋体" w:hAnsi="宋体"/>
          <w:color w:val="auto"/>
          <w:sz w:val="24"/>
          <w:highlight w:val="none"/>
          <w:lang w:eastAsia="zh-CN"/>
        </w:rPr>
        <w:t xml:space="preserve">3、供应商逾期未提交、材料无法佐证报价合理的，磋商小组直接判定其响应无效</w:t>
      </w:r>
      <w:r>
        <w:rPr>
          <w:rFonts w:hint="eastAsia" w:ascii="宋体" w:hAnsi="宋体"/>
          <w:color w:val="auto"/>
          <w:sz w:val="24"/>
          <w:highlight w:val="none"/>
        </w:rPr>
        <w:t xml:space="preserve">。</w:t>
      </w:r>
      <w:r/>
    </w:p>
    <w:p>
      <w:pPr>
        <w:pStyle w:val="787"/>
        <w:ind w:firstLine="480"/>
        <w:rPr>
          <w:rFonts w:eastAsia="宋体"/>
          <w:color w:val="auto"/>
          <w:highlight w:val="none"/>
        </w:rPr>
      </w:pPr>
      <w:r>
        <w:rPr>
          <w:rFonts w:hint="eastAsia" w:eastAsia="宋体"/>
          <w:color w:val="auto"/>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cs="宋体"/>
          <w:color w:val="auto"/>
          <w:sz w:val="24"/>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、响应文件中已标价工程量清单与磋商文件明确列出的不可竞争费用项目或费率或计算基础不一致的；</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、响应文件的已标价工程量清单与磋商文件提供的工程量清单中的项目编码、</w:t>
      </w:r>
      <w:r>
        <w:rPr>
          <w:rFonts w:hint="eastAsia" w:ascii="宋体" w:hAnsi="宋体" w:cs="宋体"/>
          <w:b/>
          <w:bCs/>
          <w:color w:val="auto"/>
          <w:sz w:val="24"/>
          <w:highlight w:val="none"/>
        </w:rPr>
        <w:t xml:space="preserve">项目名称、项目特征、计量单位、工程量不一致的；</w:t>
      </w:r>
      <w:r/>
    </w:p>
    <w:p>
      <w:pPr>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、磋商小组按财库〔2026〕2号、徐财购〔2026〕3号规定启动异常低价审查，供应商未在磋商小组规定时限内提交成本、价格佐证材料，或提交材料不足以证明报价具备合理成本支撑，存在质量、履约风险的；；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、响应文件内容不全或不符合磋商文件中规定的其它实质性要求的；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、法律法规和磋商文件规定的其它无效情形。</w:t>
      </w:r>
      <w:r/>
    </w:p>
    <w:p>
      <w:pPr>
        <w:ind w:left="2" w:right="29"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十八、磋商过程中可能实质性变动的内容：在磋商过程中，磋商小组可以根据《磋商文件》和</w:t>
      </w:r>
      <w:r>
        <w:rPr>
          <w:rFonts w:hint="eastAsia" w:ascii="宋体" w:hAnsi="宋体" w:cs="宋体"/>
          <w:color w:val="auto"/>
          <w:sz w:val="24"/>
          <w:szCs w:val="24"/>
          <w:highlight w:val="none"/>
        </w:rPr>
        <w:t xml:space="preserve">磋商情况实质性变动采购需求中的技术、服务要求以及合同草案条款。</w:t>
      </w:r>
      <w:r/>
    </w:p>
    <w:p>
      <w:pPr>
        <w:rPr>
          <w:rFonts w:hint="eastAsia"/>
          <w:sz w:val="24"/>
          <w:szCs w:val="24"/>
        </w:rPr>
      </w:pPr>
      <w:r>
        <w:rPr>
          <w:rFonts w:hint="eastAsia"/>
          <w:sz w:val="24"/>
          <w:szCs w:val="24"/>
        </w:rPr>
      </w:r>
      <w:r/>
    </w:p>
    <w:p>
      <w:pPr>
        <w:ind w:left="0" w:right="0"/>
        <w:jc w:val="center"/>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二十二、成交供应商在收到成交通知书时，须向</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二十三、</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二十四、《磋商文件》的澄清或者修改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二十五、询问和质疑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刘工</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0516-83739199</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徐州市解放北路2号汇源置地广场1505</w:t>
      </w:r>
      <w:r>
        <w:rPr>
          <w:rFonts w:hint="eastAsia" w:ascii="宋体" w:hAnsi="宋体" w:cs="宋体"/>
          <w:color w:val="auto"/>
          <w:sz w:val="24"/>
          <w:highlight w:val="none"/>
          <w:lang w:val="en-US" w:eastAsia="zh-CN"/>
        </w:rPr>
        <w:t xml:space="preserve">室</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第八章 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1、代理服务费由成交人向采购代理机构支付，收取标准见附件。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keepLines w:val="0"/>
        <w:keepNext w:val="0"/>
        <w:pageBreakBefore w:val="0"/>
        <w:spacing w:line="360" w:lineRule="auto"/>
        <w:widowControl w:val="off"/>
        <w:rPr>
          <w:rStyle w:val="975"/>
          <w:rFonts w:hint="eastAsia" w:ascii="宋体" w:hAnsi="宋体" w:cs="宋体"/>
          <w:color w:val="auto"/>
          <w:sz w:val="24"/>
          <w:highlight w:val="none"/>
          <w:lang w:val="en-US" w:eastAsia="zh-CN" w:bidi="ar-SA"/>
        </w:rPr>
      </w:pPr>
      <w:r>
        <w:rPr>
          <w:rStyle w:val="975"/>
          <w:rFonts w:hint="eastAsia" w:ascii="宋体" w:hAnsi="宋体" w:eastAsia="宋体" w:cs="宋体"/>
          <w:color w:val="auto"/>
          <w:sz w:val="24"/>
          <w:highlight w:val="none"/>
          <w:lang w:val="en-US" w:eastAsia="zh-CN" w:bidi="ar-SA"/>
        </w:rPr>
        <w:t xml:space="preserve">3、采购人：</w:t>
      </w:r>
      <w:r>
        <w:rPr>
          <w:rStyle w:val="975"/>
          <w:rFonts w:hint="eastAsia" w:ascii="宋体" w:hAnsi="宋体" w:cs="宋体"/>
          <w:color w:val="auto"/>
          <w:sz w:val="24"/>
          <w:highlight w:val="none"/>
          <w:lang w:val="en-US" w:eastAsia="zh-CN" w:bidi="ar-SA"/>
        </w:rPr>
        <w:t xml:space="preserve">徐州市水务局</w:t>
      </w:r>
      <w:r/>
    </w:p>
    <w:p>
      <w:pPr>
        <w:ind w:firstLine="480"/>
        <w:keepLines w:val="0"/>
        <w:keepNext w:val="0"/>
        <w:pageBreakBefore w:val="0"/>
        <w:spacing w:line="360" w:lineRule="auto"/>
        <w:widowControl w:val="off"/>
        <w:rPr>
          <w:rStyle w:val="975"/>
          <w:rFonts w:hint="eastAsia" w:ascii="宋体" w:hAnsi="宋体" w:eastAsia="宋体" w:cs="宋体"/>
          <w:color w:val="auto"/>
          <w:sz w:val="24"/>
          <w:highlight w:val="none"/>
          <w:lang w:val="en-US" w:eastAsia="zh-CN" w:bidi="ar-SA"/>
        </w:rPr>
      </w:pPr>
      <w:r>
        <w:rPr>
          <w:rStyle w:val="975"/>
          <w:rFonts w:hint="eastAsia" w:ascii="宋体" w:hAnsi="宋体" w:eastAsia="宋体" w:cs="宋体"/>
          <w:color w:val="auto"/>
          <w:sz w:val="24"/>
          <w:highlight w:val="none"/>
          <w:lang w:val="en-US" w:eastAsia="zh-CN" w:bidi="ar-SA"/>
        </w:rPr>
        <w:t xml:space="preserve">地址：</w:t>
      </w:r>
      <w:r>
        <w:rPr>
          <w:rFonts w:hint="eastAsia" w:ascii="宋体" w:hAnsi="宋体"/>
          <w:sz w:val="24"/>
          <w:highlight w:val="none"/>
        </w:rPr>
        <w:t xml:space="preserve">徐州市新城区</w:t>
      </w:r>
      <w:r>
        <w:rPr>
          <w:rFonts w:hint="eastAsia" w:ascii="宋体" w:hAnsi="宋体"/>
          <w:bCs/>
          <w:sz w:val="24"/>
          <w:highlight w:val="none"/>
        </w:rPr>
        <w:t xml:space="preserve">新安路9号</w:t>
      </w:r>
      <w:r/>
    </w:p>
    <w:p>
      <w:pPr>
        <w:ind w:firstLine="480"/>
        <w:keepLines w:val="0"/>
        <w:keepNext w:val="0"/>
        <w:pageBreakBefore w:val="0"/>
        <w:spacing w:line="360" w:lineRule="auto"/>
        <w:widowControl w:val="off"/>
        <w:rPr>
          <w:rStyle w:val="975"/>
          <w:rFonts w:hint="default" w:ascii="宋体" w:hAnsi="宋体" w:eastAsia="宋体" w:cs="宋体"/>
          <w:color w:val="auto"/>
          <w:sz w:val="24"/>
          <w:highlight w:val="none"/>
          <w:lang w:val="en-US" w:eastAsia="zh-CN" w:bidi="ar-SA"/>
        </w:rPr>
      </w:pPr>
      <w:r>
        <w:rPr>
          <w:rStyle w:val="975"/>
          <w:rFonts w:hint="eastAsia" w:ascii="宋体" w:hAnsi="宋体" w:eastAsia="宋体" w:cs="宋体"/>
          <w:color w:val="auto"/>
          <w:sz w:val="24"/>
          <w:highlight w:val="none"/>
          <w:lang w:val="en-US" w:eastAsia="zh-CN" w:bidi="ar-SA"/>
        </w:rPr>
        <w:t xml:space="preserve">电    话：</w:t>
      </w:r>
      <w:r>
        <w:rPr>
          <w:rStyle w:val="975"/>
          <w:rFonts w:hint="eastAsia" w:ascii="宋体" w:hAnsi="宋体" w:cs="宋体"/>
          <w:color w:val="auto"/>
          <w:sz w:val="24"/>
          <w:highlight w:val="none"/>
          <w:lang w:val="en-US" w:eastAsia="zh-CN" w:bidi="ar-SA"/>
        </w:rPr>
        <w:t xml:space="preserve">0516-80802267</w:t>
      </w:r>
      <w:r/>
    </w:p>
    <w:p>
      <w:pPr>
        <w:pStyle w:val="784"/>
        <w:ind w:firstLine="480"/>
        <w:jc w:val="left"/>
        <w:keepLines w:val="0"/>
        <w:keepNext w:val="0"/>
        <w:pageBreakBefore w:val="0"/>
        <w:spacing w:line="360" w:lineRule="auto"/>
        <w:widowControl w:val="off"/>
        <w:rPr>
          <w:rStyle w:val="975"/>
          <w:rFonts w:hint="eastAsia" w:ascii="宋体" w:hAnsi="宋体" w:eastAsia="宋体" w:cs="宋体"/>
          <w:color w:val="auto"/>
          <w:sz w:val="24"/>
          <w:highlight w:val="none"/>
          <w:lang w:val="en-US" w:eastAsia="zh-CN" w:bidi="ar-SA"/>
        </w:rPr>
      </w:pPr>
      <w:r>
        <w:rPr>
          <w:rStyle w:val="975"/>
          <w:rFonts w:hint="eastAsia" w:ascii="宋体" w:hAnsi="宋体" w:eastAsia="宋体" w:cs="宋体"/>
          <w:color w:val="auto"/>
          <w:sz w:val="24"/>
          <w:highlight w:val="none"/>
          <w:lang w:val="en-US" w:eastAsia="zh-CN" w:bidi="ar-SA"/>
        </w:rPr>
        <w:t xml:space="preserve">4、采购代理公司：</w:t>
      </w:r>
      <w:r>
        <w:rPr>
          <w:rStyle w:val="975"/>
          <w:rFonts w:hint="eastAsia" w:ascii="宋体" w:hAnsi="宋体" w:cs="宋体"/>
          <w:color w:val="auto"/>
          <w:sz w:val="24"/>
          <w:highlight w:val="none"/>
          <w:lang w:val="en-US" w:eastAsia="zh-CN" w:bidi="ar-SA"/>
        </w:rPr>
        <w:t xml:space="preserve">江苏众勤项目管理咨询有限公司</w:t>
      </w:r>
      <w:r/>
    </w:p>
    <w:p>
      <w:pPr>
        <w:pStyle w:val="784"/>
        <w:ind w:firstLine="480"/>
        <w:jc w:val="left"/>
        <w:keepLines w:val="0"/>
        <w:keepNext w:val="0"/>
        <w:pageBreakBefore w:val="0"/>
        <w:spacing w:line="360" w:lineRule="auto"/>
        <w:widowControl w:val="off"/>
        <w:rPr>
          <w:rStyle w:val="975"/>
          <w:rFonts w:hint="default" w:ascii="宋体" w:hAnsi="宋体" w:eastAsia="宋体" w:cs="宋体"/>
          <w:color w:val="auto"/>
          <w:sz w:val="24"/>
          <w:highlight w:val="none"/>
          <w:lang w:val="en-US" w:eastAsia="zh-CN" w:bidi="ar-SA"/>
        </w:rPr>
      </w:pPr>
      <w:r>
        <w:rPr>
          <w:rStyle w:val="975"/>
          <w:rFonts w:hint="eastAsia" w:ascii="宋体" w:hAnsi="宋体" w:eastAsia="宋体" w:cs="宋体"/>
          <w:color w:val="auto"/>
          <w:sz w:val="24"/>
          <w:highlight w:val="none"/>
          <w:lang w:val="en-US" w:eastAsia="zh-CN" w:bidi="ar-SA"/>
        </w:rPr>
        <w:t xml:space="preserve">地址：</w:t>
      </w:r>
      <w:r>
        <w:rPr>
          <w:rStyle w:val="975"/>
          <w:rFonts w:hint="eastAsia" w:ascii="宋体" w:hAnsi="宋体" w:cs="宋体"/>
          <w:color w:val="auto"/>
          <w:sz w:val="24"/>
          <w:highlight w:val="none"/>
          <w:lang w:val="en-US" w:eastAsia="zh-CN" w:bidi="ar-SA"/>
        </w:rPr>
        <w:t xml:space="preserve">徐州市解放北路2号汇源置地广场1505室</w:t>
      </w:r>
      <w:r/>
    </w:p>
    <w:p>
      <w:pPr>
        <w:ind w:firstLine="480"/>
        <w:keepLines w:val="0"/>
        <w:keepNext w:val="0"/>
        <w:pageBreakBefore w:val="0"/>
        <w:spacing w:line="360" w:lineRule="auto"/>
        <w:widowControl w:val="off"/>
        <w:rPr>
          <w:rStyle w:val="975"/>
          <w:rFonts w:hint="eastAsia" w:ascii="宋体" w:hAnsi="宋体" w:eastAsia="宋体" w:cs="宋体"/>
          <w:color w:val="auto"/>
          <w:sz w:val="24"/>
          <w:highlight w:val="none"/>
          <w:lang w:val="en-US" w:eastAsia="zh-CN" w:bidi="ar-SA"/>
        </w:rPr>
      </w:pPr>
      <w:r>
        <w:rPr>
          <w:rStyle w:val="975"/>
          <w:rFonts w:hint="eastAsia" w:ascii="宋体" w:hAnsi="宋体" w:eastAsia="宋体" w:cs="宋体"/>
          <w:color w:val="auto"/>
          <w:sz w:val="24"/>
          <w:highlight w:val="none"/>
          <w:lang w:val="en-US" w:eastAsia="zh-CN" w:bidi="ar-SA"/>
        </w:rPr>
        <w:t xml:space="preserve">联 系 人：</w:t>
      </w:r>
      <w:r>
        <w:rPr>
          <w:rStyle w:val="975"/>
          <w:rFonts w:hint="eastAsia" w:ascii="宋体" w:hAnsi="宋体" w:cs="宋体"/>
          <w:color w:val="auto"/>
          <w:sz w:val="24"/>
          <w:highlight w:val="none"/>
          <w:lang w:val="en-US" w:eastAsia="zh-CN" w:bidi="ar-SA"/>
        </w:rPr>
        <w:t xml:space="preserve">刘工</w:t>
      </w:r>
      <w:r/>
    </w:p>
    <w:p>
      <w:pPr>
        <w:ind w:firstLine="480"/>
        <w:keepLines w:val="0"/>
        <w:keepNext w:val="0"/>
        <w:pageBreakBefore w:val="0"/>
        <w:spacing w:line="360" w:lineRule="auto"/>
        <w:widowControl w:val="off"/>
        <w:rPr>
          <w:rStyle w:val="975"/>
          <w:rFonts w:hint="eastAsia" w:ascii="宋体" w:hAnsi="宋体" w:eastAsia="宋体" w:cs="宋体"/>
          <w:color w:val="auto"/>
          <w:sz w:val="24"/>
          <w:highlight w:val="none"/>
          <w:lang w:val="en-US" w:eastAsia="zh-CN" w:bidi="ar-SA"/>
        </w:rPr>
      </w:pPr>
      <w:r>
        <w:rPr>
          <w:rStyle w:val="975"/>
          <w:rFonts w:hint="eastAsia" w:ascii="宋体" w:hAnsi="宋体" w:eastAsia="宋体" w:cs="宋体"/>
          <w:color w:val="auto"/>
          <w:sz w:val="24"/>
          <w:highlight w:val="none"/>
          <w:lang w:val="en-US" w:eastAsia="zh-CN" w:bidi="ar-SA"/>
        </w:rPr>
        <w:t xml:space="preserve">电    话：</w:t>
      </w:r>
      <w:r>
        <w:rPr>
          <w:rStyle w:val="975"/>
          <w:rFonts w:hint="eastAsia" w:ascii="宋体" w:hAnsi="宋体" w:cs="宋体"/>
          <w:color w:val="auto"/>
          <w:sz w:val="24"/>
          <w:highlight w:val="none"/>
          <w:lang w:val="en-US" w:eastAsia="zh-CN" w:bidi="ar-SA"/>
        </w:rPr>
        <w:t xml:space="preserve">0516-83739199</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w:t>
      </w: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章 附件</w:t>
      </w:r>
      <w:r/>
    </w:p>
    <w:p>
      <w:pPr>
        <w:ind w:firstLine="480"/>
        <w:spacing w:line="360" w:lineRule="auto"/>
        <w:rPr>
          <w:rFonts w:hint="eastAsia" w:ascii="宋体" w:hAnsi="宋体" w:cs="宋体"/>
          <w:color w:val="auto"/>
          <w:sz w:val="24"/>
          <w:highlight w:val="none"/>
        </w:rPr>
      </w:pPr>
      <w:r/>
      <w:bookmarkStart w:id="0" w:name="_Hlk81899242"/>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、《偏离表》</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6、《项目组人员表》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、《中小企业声明函》及自测小程序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、《预付款保函》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、《代理服务收费标准》</w:t>
      </w:r>
      <w:bookmarkEnd w:id="0"/>
      <w:r/>
      <w:r/>
    </w:p>
    <w:p>
      <w:pPr>
        <w:ind w:firstLine="480"/>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98"/>
        <w:numPr>
          <w:ilvl w:val="0"/>
          <w:numId w:val="0"/>
        </w:numPr>
        <w:ind w:left="0" w:right="0" w:firstLine="0"/>
        <w:jc w:val="both"/>
        <w:keepLines w:val="0"/>
        <w:keepNext w:val="0"/>
        <w:pageBreakBefore w:val="0"/>
        <w:spacing w:before="181" w:after="181" w:line="360" w:lineRule="auto"/>
        <w:widowControl w:val="off"/>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798"/>
        <w:numPr>
          <w:ilvl w:val="0"/>
          <w:numId w:val="0"/>
        </w:numPr>
        <w:ind w:left="0" w:right="0" w:firstLine="0"/>
        <w:jc w:val="both"/>
        <w:keepLines w:val="0"/>
        <w:keepNext w:val="0"/>
        <w:pageBreakBefore w:val="0"/>
        <w:spacing w:before="181" w:after="181" w:line="360" w:lineRule="auto"/>
        <w:widowControl w:val="off"/>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798"/>
        <w:numPr>
          <w:ilvl w:val="0"/>
          <w:numId w:val="0"/>
        </w:numPr>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cs="宋体"/>
          <w:b/>
          <w:color w:val="auto"/>
          <w:sz w:val="36"/>
          <w:highlight w:val="none"/>
          <w:lang w:val="en-US" w:eastAsia="zh-CN"/>
        </w:rPr>
        <w:t xml:space="preserve">1、</w:t>
      </w:r>
      <w:r>
        <w:rPr>
          <w:rFonts w:hint="eastAsia" w:ascii="宋体" w:hAnsi="宋体" w:eastAsia="宋体" w:cs="宋体"/>
          <w:b/>
          <w:bCs/>
          <w:color w:val="auto"/>
          <w:sz w:val="36"/>
          <w:highlight w:val="none"/>
        </w:rPr>
        <w:t xml:space="preserve">评分细则</w:t>
      </w:r>
      <w:r/>
    </w:p>
    <w:p>
      <w:pPr>
        <w:pStyle w:val="798"/>
        <w:numPr>
          <w:ilvl w:val="0"/>
          <w:numId w:val="0"/>
        </w:numPr>
        <w:ind w:left="0" w:right="0" w:firstLine="0"/>
        <w:jc w:val="left"/>
        <w:keepLines w:val="0"/>
        <w:keepNext w:val="0"/>
        <w:pageBreakBefore w:val="0"/>
        <w:spacing w:before="181" w:after="181"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采购包1</w:t>
      </w:r>
      <w:r/>
    </w:p>
    <w:tbl>
      <w:tblPr>
        <w:tblStyle w:val="73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49"/>
        <w:gridCol w:w="1186"/>
        <w:gridCol w:w="1306"/>
        <w:gridCol w:w="5721"/>
      </w:tblGrid>
      <w:tr>
        <w:trPr>
          <w:jc w:val="center"/>
          <w:tblCellSpacing w:w="0" w:type="dxa"/>
          <w:trHeight w:val="635"/>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13" w:type="dxa"/>
            <w:vAlign w:val="center"/>
            <w:textDirection w:val="lrTb"/>
            <w:noWrap w:val="false"/>
          </w:tcPr>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评分细则</w:t>
            </w:r>
            <w:r/>
          </w:p>
        </w:tc>
      </w:tr>
      <w:tr>
        <w:trPr>
          <w:jc w:val="center"/>
          <w:tblCellSpacing w:w="0" w:type="dxa"/>
          <w:trHeight w:val="1303"/>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价格</w:t>
            </w:r>
            <w:r/>
          </w:p>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13" w:type="dxa"/>
            <w:vAlign w:val="center"/>
            <w:textDirection w:val="lrTb"/>
            <w:noWrap w:val="false"/>
          </w:tcPr>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pStyle w:val="765"/>
              <w:jc w:val="both"/>
              <w:keepLines w:val="0"/>
              <w:keepNext w:val="0"/>
              <w:spacing w:before="0" w:beforeAutospacing="0" w:after="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注：得分四舍五入，保留小数点后2位。</w:t>
            </w:r>
            <w:r/>
          </w:p>
        </w:tc>
      </w:tr>
      <w:tr>
        <w:trPr>
          <w:jc w:val="center"/>
          <w:tblCellSpacing w:w="0" w:type="dxa"/>
          <w:trHeight w:val="1689"/>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业绩</w:t>
            </w:r>
            <w:r/>
          </w:p>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13" w:type="dxa"/>
            <w:vAlign w:val="center"/>
            <w:textDirection w:val="lrTb"/>
            <w:noWrap w:val="false"/>
          </w:tcPr>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月1日（合同签订日期）以来，承担过类似水利工程土建维修项目的，每有1项得2分，最高得4分；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业绩证明材料以中标通知书、合同协议书、完工或竣工验收证明扫描件为准，三者须同时具备，否则不得分。</w:t>
            </w:r>
            <w:r/>
          </w:p>
        </w:tc>
      </w:tr>
      <w:tr>
        <w:trPr>
          <w:jc w:val="center"/>
          <w:tblCellSpacing w:w="0" w:type="dxa"/>
          <w:trHeight w:val="1610"/>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项目经理(4分)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13" w:type="dxa"/>
            <w:vAlign w:val="center"/>
            <w:textDirection w:val="lrTb"/>
            <w:noWrap w:val="false"/>
          </w:tcPr>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a.项目经理具有工程类高级职称或5年以上中级职称的得2分，5年以下中级职称的得1分，最高得2分。附证书扫描件及近六个月社保证明，否则不得分。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b.担任过</w:t>
            </w:r>
            <w:r>
              <w:rPr>
                <w:rFonts w:hint="eastAsia" w:ascii="宋体" w:hAnsi="宋体" w:eastAsia="宋体" w:cs="宋体"/>
                <w:color w:val="000000"/>
                <w:sz w:val="24"/>
                <w:szCs w:val="24"/>
                <w:highlight w:val="none"/>
                <w:lang w:val="en-US" w:eastAsia="zh-CN" w:bidi="ar-SA"/>
              </w:rPr>
              <w:t xml:space="preserve">类似</w:t>
            </w:r>
            <w:r>
              <w:rPr>
                <w:rFonts w:hint="eastAsia" w:ascii="宋体" w:hAnsi="宋体" w:eastAsia="宋体" w:cs="宋体"/>
                <w:color w:val="auto"/>
                <w:sz w:val="24"/>
                <w:szCs w:val="24"/>
                <w:highlight w:val="none"/>
                <w:lang w:val="en-US" w:eastAsia="zh-CN" w:bidi="ar-SA"/>
              </w:rPr>
              <w:t xml:space="preserve">水利工程土建维修项目经理职务的得2分。附体现项目经理姓名的证明材料扫描件，否则不得分。</w:t>
            </w:r>
            <w:r/>
          </w:p>
        </w:tc>
      </w:tr>
      <w:tr>
        <w:trPr>
          <w:jc w:val="center"/>
          <w:tblCellSpacing w:w="0" w:type="dxa"/>
          <w:trHeight w:val="745"/>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restart"/>
            <w:textDirection w:val="lrTb"/>
            <w:noWrap w:val="false"/>
          </w:tcPr>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施工组织设计</w:t>
            </w:r>
            <w:r/>
          </w:p>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restart"/>
            <w:textDirection w:val="lrTb"/>
            <w:noWrap w:val="false"/>
          </w:tcPr>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1" w:name="_Toc221950543"/>
            <w:r>
              <w:rPr>
                <w:rFonts w:hint="eastAsia" w:ascii="宋体" w:hAnsi="宋体" w:eastAsia="宋体" w:cs="宋体"/>
                <w:color w:val="000000"/>
                <w:sz w:val="24"/>
                <w:szCs w:val="24"/>
              </w:rPr>
              <w:t xml:space="preserve">施工方案与技术措施</w:t>
            </w:r>
            <w:bookmarkEnd w:id="1"/>
            <w:r/>
            <w:r/>
          </w:p>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27</w:t>
            </w:r>
            <w:r>
              <w:rPr>
                <w:rFonts w:hint="eastAsia" w:ascii="宋体" w:hAnsi="宋体" w:eastAsia="宋体" w:cs="宋体"/>
                <w:color w:val="000000"/>
                <w:sz w:val="24"/>
                <w:szCs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65"/>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通航孔水下检查及混凝土修复</w:t>
            </w:r>
            <w:r>
              <w:rPr>
                <w:rFonts w:hint="eastAsia" w:ascii="宋体" w:hAnsi="宋体" w:eastAsia="宋体" w:cs="宋体"/>
                <w:color w:val="000000"/>
                <w:sz w:val="24"/>
                <w:szCs w:val="24"/>
                <w:highlight w:val="none"/>
              </w:rPr>
              <w:t xml:space="preserve">（9分）</w:t>
            </w:r>
            <w:r/>
          </w:p>
        </w:tc>
        <w:tc>
          <w:tcPr>
            <w:shd w:val="clear" w:color="auto" w:fill="auto"/>
            <w:tcBorders>
              <w:top w:val="single" w:color="000000" w:sz="4" w:space="0"/>
              <w:left w:val="single" w:color="000000" w:sz="4" w:space="0"/>
              <w:bottom w:val="single" w:color="000000" w:sz="4" w:space="0"/>
              <w:right w:val="single" w:color="000000" w:sz="4" w:space="0"/>
            </w:tcBorders>
            <w:tcW w:w="5721" w:type="dxa"/>
            <w:vAlign w:val="center"/>
            <w:textDirection w:val="lrTb"/>
            <w:noWrap w:val="false"/>
          </w:tcPr>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全面性(3分)：全面具体详实得3分；基本具备得2分；不全面得1分；没有不得分。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针对性(3分)：针对性强得3分；针对性一般得2分；针对性不强得1分；没有不得分。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可行性(3分)：符合实际切实可行得3分；一般得2分；可行性欠缺得1分；没有不得分。</w:t>
            </w:r>
            <w:r/>
          </w:p>
        </w:tc>
      </w:tr>
      <w:tr>
        <w:trPr>
          <w:jc w:val="center"/>
          <w:tblCellSpacing w:w="0" w:type="dxa"/>
          <w:trHeight w:val="1902"/>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65"/>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院墙</w:t>
            </w:r>
            <w:r>
              <w:rPr>
                <w:rFonts w:hint="eastAsia" w:ascii="宋体" w:hAnsi="宋体" w:eastAsia="宋体" w:cs="宋体"/>
                <w:color w:val="000000"/>
                <w:sz w:val="24"/>
                <w:szCs w:val="24"/>
                <w:highlight w:val="none"/>
                <w:lang w:val="en-US" w:eastAsia="zh-CN"/>
              </w:rPr>
              <w:t xml:space="preserve">拆除</w:t>
            </w:r>
            <w:r>
              <w:rPr>
                <w:rFonts w:hint="eastAsia" w:cs="宋体"/>
                <w:color w:val="000000"/>
                <w:sz w:val="24"/>
                <w:szCs w:val="24"/>
                <w:highlight w:val="none"/>
                <w:lang w:val="en-US" w:eastAsia="zh-CN"/>
              </w:rPr>
              <w:t xml:space="preserve">及重建</w:t>
            </w:r>
            <w:r>
              <w:rPr>
                <w:rFonts w:hint="eastAsia" w:ascii="宋体" w:hAnsi="宋体" w:eastAsia="宋体" w:cs="宋体"/>
                <w:color w:val="000000"/>
                <w:sz w:val="24"/>
                <w:szCs w:val="24"/>
                <w:highlight w:val="none"/>
              </w:rPr>
              <w:t xml:space="preserve">工程</w:t>
            </w:r>
            <w:r/>
          </w:p>
          <w:p>
            <w:pPr>
              <w:pStyle w:val="765"/>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721" w:type="dxa"/>
            <w:vAlign w:val="center"/>
            <w:textDirection w:val="lrTb"/>
            <w:noWrap w:val="false"/>
          </w:tcPr>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全面性(</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分)：全面具体详实得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分；不全面得1分；没有不得分。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针对性(</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分)：针对性强得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分；针对性不强得1分；没有不得分。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可行性（</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分)：符合实际切实可行得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分；可行性欠缺得1分；没有不得分。</w:t>
            </w:r>
            <w:r/>
          </w:p>
        </w:tc>
      </w:tr>
      <w:tr>
        <w:trPr>
          <w:jc w:val="center"/>
          <w:tblCellSpacing w:w="0" w:type="dxa"/>
          <w:trHeight w:val="715"/>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65"/>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墙面维修</w:t>
            </w:r>
            <w:r>
              <w:rPr>
                <w:rFonts w:hint="eastAsia" w:ascii="宋体" w:hAnsi="宋体" w:eastAsia="宋体" w:cs="宋体"/>
                <w:color w:val="000000"/>
                <w:sz w:val="24"/>
                <w:szCs w:val="24"/>
                <w:highlight w:val="none"/>
              </w:rPr>
              <w:t xml:space="preserve">工程（9分）</w:t>
            </w:r>
            <w:r/>
          </w:p>
        </w:tc>
        <w:tc>
          <w:tcPr>
            <w:shd w:val="clear" w:color="auto" w:fill="auto"/>
            <w:tcBorders>
              <w:top w:val="single" w:color="000000" w:sz="4" w:space="0"/>
              <w:left w:val="single" w:color="000000" w:sz="4" w:space="0"/>
              <w:bottom w:val="single" w:color="000000" w:sz="4" w:space="0"/>
              <w:right w:val="single" w:color="000000" w:sz="4" w:space="0"/>
            </w:tcBorders>
            <w:tcW w:w="5721" w:type="dxa"/>
            <w:vAlign w:val="center"/>
            <w:textDirection w:val="lrTb"/>
            <w:noWrap w:val="false"/>
          </w:tcPr>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全面性(3分)：全面具体详实得3分；不全面得1分；没有不得分。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针对性(3分)：针对性强得3分；针对性不强得1分；没有不得分。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可行性(3分)：符合实际切实可行得3分；可行性欠缺得1分；没有不得分。</w:t>
            </w:r>
            <w:r/>
          </w:p>
        </w:tc>
      </w:tr>
      <w:tr>
        <w:trPr>
          <w:jc w:val="center"/>
          <w:tblCellSpacing w:w="0" w:type="dxa"/>
          <w:trHeight w:val="1793"/>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分项报价合理性（3</w:t>
            </w:r>
            <w:r>
              <w:rPr>
                <w:rFonts w:hint="eastAsia" w:ascii="宋体" w:hAnsi="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000000"/>
                <w:sz w:val="24"/>
                <w:szCs w:val="24"/>
                <w:lang w:val="en-US" w:eastAsia="zh-CN" w:bidi="ar"/>
              </w:rPr>
              <w:t xml:space="preserve">对</w:t>
            </w:r>
            <w:r>
              <w:rPr>
                <w:rFonts w:hint="eastAsia" w:ascii="宋体" w:hAnsi="宋体" w:eastAsia="宋体" w:cs="宋体"/>
                <w:color w:val="000000"/>
                <w:sz w:val="24"/>
                <w:szCs w:val="24"/>
                <w:lang w:val="en-US" w:eastAsia="zh-CN" w:bidi="ar"/>
              </w:rPr>
              <w:t xml:space="preserve">分项报价科学</w:t>
            </w:r>
            <w:r>
              <w:rPr>
                <w:rFonts w:hint="default" w:ascii="Times New Roman" w:hAnsi="Times New Roman" w:eastAsia="宋体" w:cs="Times New Roman"/>
                <w:color w:val="000000"/>
                <w:sz w:val="24"/>
                <w:szCs w:val="24"/>
                <w:lang w:val="en-US" w:eastAsia="zh-CN" w:bidi="ar"/>
              </w:rPr>
              <w:t xml:space="preserve">性、</w:t>
            </w:r>
            <w:r>
              <w:rPr>
                <w:rFonts w:hint="eastAsia" w:ascii="宋体" w:hAnsi="宋体" w:eastAsia="宋体" w:cs="宋体"/>
                <w:color w:val="000000"/>
                <w:sz w:val="24"/>
                <w:szCs w:val="24"/>
                <w:lang w:val="en-US" w:eastAsia="zh-CN" w:bidi="ar"/>
              </w:rPr>
              <w:t xml:space="preserve">合理</w:t>
            </w:r>
            <w:r>
              <w:rPr>
                <w:rFonts w:hint="default" w:ascii="Times New Roman" w:hAnsi="Times New Roman" w:eastAsia="宋体" w:cs="Times New Roman"/>
                <w:color w:val="000000"/>
                <w:sz w:val="24"/>
                <w:szCs w:val="24"/>
                <w:lang w:val="en-US" w:eastAsia="zh-CN" w:bidi="ar"/>
              </w:rPr>
              <w:t xml:space="preserve">性进行综合评价：科学性强、合理性强得</w:t>
            </w:r>
            <w:r>
              <w:rPr>
                <w:rFonts w:hint="eastAsia" w:ascii="Times New Roman" w:hAnsi="Times New Roman" w:eastAsia="宋体" w:cs="Times New Roman"/>
                <w:color w:val="000000"/>
                <w:sz w:val="24"/>
                <w:szCs w:val="24"/>
                <w:lang w:val="en-US" w:eastAsia="zh-CN" w:bidi="ar"/>
              </w:rPr>
              <w:t xml:space="preserve">3</w:t>
            </w:r>
            <w:r>
              <w:rPr>
                <w:rFonts w:hint="default" w:ascii="Times New Roman" w:hAnsi="Times New Roman" w:eastAsia="宋体" w:cs="Times New Roman"/>
                <w:color w:val="000000"/>
                <w:sz w:val="24"/>
                <w:szCs w:val="24"/>
                <w:lang w:val="en-US" w:eastAsia="zh-CN" w:bidi="ar"/>
              </w:rPr>
              <w:t xml:space="preserve">分</w:t>
            </w: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科学性一般、合理性一般得2分；科学性差、合理性差得1分。</w:t>
            </w:r>
            <w:r/>
          </w:p>
        </w:tc>
      </w:tr>
      <w:tr>
        <w:trPr>
          <w:jc w:val="center"/>
          <w:tblCellSpacing w:w="0" w:type="dxa"/>
          <w:trHeight w:val="2318"/>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项目管理机构的人员配备</w:t>
            </w:r>
            <w:r/>
          </w:p>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项目管理人员相关专业人员配备齐全、劳动力配置及保障措施：</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内容详细、全面具体、科学合理、内容完整的得得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内容较完整合理的得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内容一般合理的得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欠缺的得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无具体内容的，得0分。</w:t>
            </w:r>
            <w:r/>
          </w:p>
        </w:tc>
      </w:tr>
      <w:tr>
        <w:trPr>
          <w:jc w:val="center"/>
          <w:tblCellSpacing w:w="0" w:type="dxa"/>
          <w:trHeight w:val="2684"/>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质量管理体系及措施</w:t>
            </w:r>
            <w:r/>
          </w:p>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7</w:t>
            </w:r>
            <w:r>
              <w:rPr>
                <w:rFonts w:hint="eastAsia" w:ascii="宋体" w:hAnsi="宋体" w:eastAsia="宋体" w:cs="宋体"/>
                <w:color w:val="000000"/>
                <w:sz w:val="24"/>
                <w:szCs w:val="24"/>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从质量标准、岗位职责、材料采购、过程控制及检验、分项措施的针对性5个方面进行综合评价：</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内容详细具体、科学合理、针对性强、内容完整的得</w:t>
            </w:r>
            <w:r>
              <w:rPr>
                <w:rFonts w:hint="eastAsia" w:cs="宋体"/>
                <w:color w:val="000000"/>
                <w:sz w:val="24"/>
                <w:szCs w:val="24"/>
                <w:lang w:val="en-US" w:eastAsia="zh-CN"/>
              </w:rPr>
              <w:t xml:space="preserve">7</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内容较详细具体、较科学合理、针对性较强、内容较完整的得</w:t>
            </w:r>
            <w:r>
              <w:rPr>
                <w:rFonts w:hint="eastAsia" w:cs="宋体"/>
                <w:color w:val="000000"/>
                <w:sz w:val="24"/>
                <w:szCs w:val="24"/>
                <w:lang w:val="en-US" w:eastAsia="zh-CN"/>
              </w:rPr>
              <w:t xml:space="preserve">5</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内容基本完整、针对性一般、基本符合要求的得</w:t>
            </w:r>
            <w:r>
              <w:rPr>
                <w:rFonts w:hint="eastAsia" w:cs="宋体"/>
                <w:color w:val="000000"/>
                <w:sz w:val="24"/>
                <w:szCs w:val="24"/>
                <w:lang w:val="en-US" w:eastAsia="zh-CN"/>
              </w:rPr>
              <w:t xml:space="preserve">3</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内容一般、基本可行的得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内容较差的得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无具体内容或不提供的得0分。</w:t>
            </w:r>
            <w:r/>
          </w:p>
        </w:tc>
      </w:tr>
      <w:tr>
        <w:trPr>
          <w:jc w:val="center"/>
          <w:tblCellSpacing w:w="0" w:type="dxa"/>
          <w:trHeight w:val="2318"/>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安全文明施工措施（</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根据响应文件中安全文明施工措施进行综合评价：</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内容详细具体、科学合理、针对性强、内容完整的得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内容较详细具体、较科学合理、针对性较强、内容较完整的得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内容基本完整、针对性一般、基本符合要求的得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内容一般、基本可行的得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内容较差的得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无具体内容或不提供的得0分。</w:t>
            </w:r>
            <w:r/>
          </w:p>
        </w:tc>
      </w:tr>
      <w:tr>
        <w:trPr>
          <w:jc w:val="center"/>
          <w:tblCellSpacing w:w="0" w:type="dxa"/>
          <w:trHeight w:val="3037"/>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扬尘管控施工措施（4分）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从围挡防护措施、裸土覆盖措施、车辆冲洗措施、场地硬化措施、湿法作业措施、渣土车辆封闭措施、机械排放及柴油使用标准、设置扬尘管控台账八个方面进行综合评价：</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内容详细具体、科学合理、针对性强、内容完整的得4分；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内容较详细具体、较科学合理、针对性较强、内容较完整的得3分；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内容基本完整、针对性一般、基本符合要求的得2分；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内容较差的得1分；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无具体内容或不提供的得0分。</w:t>
            </w:r>
            <w:r/>
          </w:p>
        </w:tc>
      </w:tr>
      <w:tr>
        <w:trPr>
          <w:jc w:val="center"/>
          <w:tblCellSpacing w:w="0" w:type="dxa"/>
          <w:trHeight w:val="2848"/>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工程进度计划与措施（</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从进度计划、关键路径、逻辑关系、措施保证计划4个方面进行综合评价：</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内容详细具体、科学合理、针对性强、内容完整的得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内容较详细具体、较科学合理、针对性较强、内容较完整的得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内容基本完整、针对性一般、基本符合要求的得4分；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内容一般、基本可行的得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内容较差的得1分；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无具体内容或不提供的得0分。</w:t>
            </w:r>
            <w:r/>
          </w:p>
        </w:tc>
      </w:tr>
      <w:tr>
        <w:trPr>
          <w:jc w:val="center"/>
          <w:tblCellSpacing w:w="0" w:type="dxa"/>
          <w:trHeight w:val="2670"/>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环境保护（</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从环境保护组织机构是否健全，施工组织设计中对各种污染物的处理措施、渣料防护与处置方式、完工后的现场恢复，以及供应商在其施工过程中对公众卫生的保护措施是否合理等方面进行综合评价：</w:t>
            </w:r>
            <w:r/>
          </w:p>
          <w:p>
            <w:pPr>
              <w:pStyle w:val="765"/>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内容详细具体、科学合理、针对性强、内容完整的得</w:t>
            </w:r>
            <w:r>
              <w:rPr>
                <w:rFonts w:hint="eastAsia" w:ascii="Times New Roman" w:hAnsi="Times New Roman" w:cs="Times New Roman"/>
                <w:color w:val="000000"/>
                <w:sz w:val="24"/>
                <w:szCs w:val="24"/>
                <w:lang w:val="en-US" w:eastAsia="zh-CN"/>
              </w:rPr>
              <w:t xml:space="preserve">7</w:t>
            </w:r>
            <w:r>
              <w:rPr>
                <w:rFonts w:hint="default" w:ascii="Times New Roman" w:hAnsi="Times New Roman" w:cs="Times New Roman"/>
                <w:color w:val="000000"/>
                <w:sz w:val="24"/>
                <w:szCs w:val="24"/>
              </w:rPr>
              <w:t xml:space="preserve">分；</w:t>
            </w:r>
            <w:r/>
          </w:p>
          <w:p>
            <w:pPr>
              <w:pStyle w:val="765"/>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内容较详细具体、较科学合理、针对性较强、内容较完整的得</w:t>
            </w:r>
            <w:r>
              <w:rPr>
                <w:rFonts w:hint="eastAsia" w:ascii="Times New Roman" w:hAnsi="Times New Roman" w:cs="Times New Roman"/>
                <w:color w:val="000000"/>
                <w:sz w:val="24"/>
                <w:szCs w:val="24"/>
                <w:lang w:val="en-US" w:eastAsia="zh-CN"/>
              </w:rPr>
              <w:t xml:space="preserve">5</w:t>
            </w:r>
            <w:r>
              <w:rPr>
                <w:rFonts w:hint="default" w:ascii="Times New Roman" w:hAnsi="Times New Roman" w:cs="Times New Roman"/>
                <w:color w:val="000000"/>
                <w:sz w:val="24"/>
                <w:szCs w:val="24"/>
              </w:rPr>
              <w:t xml:space="preserve">分；</w:t>
            </w:r>
            <w:r/>
          </w:p>
          <w:p>
            <w:pPr>
              <w:pStyle w:val="765"/>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内容基本完整、针对性一般、基本符合要求的得3分；</w:t>
            </w:r>
            <w:r/>
          </w:p>
          <w:p>
            <w:pPr>
              <w:pStyle w:val="765"/>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内容较差的得1分；</w:t>
            </w:r>
            <w:r/>
          </w:p>
          <w:p>
            <w:pPr>
              <w:pStyle w:val="765"/>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无具体内容或不提供的得0分。</w:t>
            </w:r>
            <w:r/>
          </w:p>
        </w:tc>
      </w:tr>
      <w:tr>
        <w:trPr>
          <w:jc w:val="center"/>
          <w:tblCellSpacing w:w="0" w:type="dxa"/>
          <w:trHeight w:val="2613"/>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资源配备计划（</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从设备、其他施工生产资源类配备和计划资金使用计划等3个方面进行综合评价：</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内容详细具体、科学合理、针对性强、内容完整的得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内容较详细具体、较科学合理、针对性较强、内容较完整的得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内容基本完整、针对性一般、基本符合要求的得4分；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内容一般、基本可行的得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内容较差的得1分；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无具体内容或不提供的得0分。</w:t>
            </w:r>
            <w:r/>
          </w:p>
        </w:tc>
      </w:tr>
    </w:tbl>
    <w:p>
      <w:pPr>
        <w:pStyle w:val="799"/>
        <w:numPr>
          <w:ilvl w:val="0"/>
          <w:numId w:val="0"/>
        </w:numPr>
        <w:rPr>
          <w:rFonts w:hint="eastAsia"/>
        </w:rPr>
      </w:pPr>
      <w:r>
        <w:rPr>
          <w:rFonts w:hint="eastAsia"/>
        </w:rPr>
      </w:r>
      <w:r/>
    </w:p>
    <w:p>
      <w:pPr>
        <w:pStyle w:val="784"/>
        <w:rPr>
          <w:rFonts w:hint="eastAsia"/>
        </w:rPr>
      </w:pPr>
      <w:r>
        <w:rPr>
          <w:rFonts w:hint="eastAsia"/>
        </w:rPr>
      </w:r>
      <w:r/>
    </w:p>
    <w:p>
      <w:pPr>
        <w:pStyle w:val="785"/>
        <w:rPr>
          <w:rFonts w:hint="eastAsia"/>
        </w:rPr>
      </w:pPr>
      <w:r>
        <w:rPr>
          <w:rFonts w:hint="eastAsia"/>
        </w:rPr>
      </w:r>
      <w:r/>
    </w:p>
    <w:p>
      <w:pPr>
        <w:pStyle w:val="787"/>
        <w:rPr>
          <w:rFonts w:hint="eastAsia"/>
        </w:rPr>
      </w:pPr>
      <w:r>
        <w:rPr>
          <w:rFonts w:hint="eastAsia"/>
        </w:rPr>
      </w:r>
      <w:r/>
    </w:p>
    <w:p>
      <w:pPr>
        <w:pStyle w:val="788"/>
        <w:rPr>
          <w:rFonts w:hint="eastAsia"/>
        </w:rPr>
      </w:pPr>
      <w:r>
        <w:rPr>
          <w:rFonts w:hint="eastAsia"/>
        </w:rPr>
      </w:r>
      <w:r/>
    </w:p>
    <w:p>
      <w:pPr>
        <w:pStyle w:val="773"/>
        <w:rPr>
          <w:rFonts w:hint="eastAsia"/>
        </w:rPr>
      </w:pPr>
      <w:r>
        <w:rPr>
          <w:rFonts w:hint="eastAsia"/>
        </w:rPr>
      </w:r>
      <w:r/>
    </w:p>
    <w:p>
      <w:pPr>
        <w:pStyle w:val="730"/>
        <w:rPr>
          <w:rFonts w:hint="eastAsia"/>
        </w:rPr>
      </w:pPr>
      <w:r>
        <w:rPr>
          <w:rFonts w:hint="eastAsia"/>
        </w:rPr>
      </w:r>
      <w:r/>
    </w:p>
    <w:p>
      <w:pPr>
        <w:rPr>
          <w:rFonts w:hint="eastAsia"/>
        </w:rPr>
      </w:pPr>
      <w:r>
        <w:rPr>
          <w:rFonts w:hint="eastAsia"/>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clear="all"/>
      </w:r>
      <w:r/>
    </w:p>
    <w:p>
      <w:pPr>
        <w:pStyle w:val="799"/>
        <w:numPr>
          <w:ilvl w:val="0"/>
          <w:numId w:val="0"/>
        </w:num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采购包2</w:t>
      </w:r>
      <w:r/>
    </w:p>
    <w:tbl>
      <w:tblPr>
        <w:tblStyle w:val="73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2"/>
        <w:gridCol w:w="1100"/>
        <w:gridCol w:w="7070"/>
      </w:tblGrid>
      <w:tr>
        <w:trPr>
          <w:jc w:val="center"/>
          <w:tblCellSpacing w:w="0" w:type="dxa"/>
          <w:trHeight w:val="286"/>
        </w:trPr>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70" w:type="dxa"/>
            <w:vAlign w:val="center"/>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jc w:val="center"/>
          <w:tblCellSpacing w:w="0" w:type="dxa"/>
          <w:trHeight w:val="1099"/>
        </w:trPr>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70" w:type="dxa"/>
            <w:vAlign w:val="center"/>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注：得分四舍五入，保留小数点后2位。</w:t>
            </w:r>
            <w:r/>
          </w:p>
        </w:tc>
      </w:tr>
      <w:tr>
        <w:trPr>
          <w:jc w:val="center"/>
          <w:tblCellSpacing w:w="0" w:type="dxa"/>
          <w:trHeight w:val="1447"/>
        </w:trPr>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业绩</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70" w:type="dxa"/>
            <w:vAlign w:val="center"/>
            <w:textDirection w:val="lrTb"/>
            <w:noWrap w:val="false"/>
          </w:tcPr>
          <w:p>
            <w:pPr>
              <w:pStyle w:val="784"/>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月1日（合同签订日期）以来，承担过轴流泵（900ZLB及以上）的维修项目的，每有1项得2分，最高得4分；</w:t>
            </w:r>
            <w:r/>
          </w:p>
          <w:p>
            <w:pPr>
              <w:contextualSpacing/>
              <w:jc w:val="left"/>
              <w:spacing w:line="312"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业绩证明材料以中标通知书、合同协议书、完工或竣工验收证明扫描件为准，三者须同时具备，否则不得分。</w:t>
            </w:r>
            <w:r/>
          </w:p>
        </w:tc>
      </w:tr>
      <w:tr>
        <w:trPr>
          <w:jc w:val="center"/>
          <w:tblCellSpacing w:w="0" w:type="dxa"/>
          <w:trHeight w:val="902"/>
        </w:trPr>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项目经理(4分)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70" w:type="dxa"/>
            <w:vAlign w:val="center"/>
            <w:textDirection w:val="lrTb"/>
            <w:noWrap w:val="false"/>
          </w:tcPr>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a.项目经理具有工程类高级职称或5年以上中级职称的得2分，5年以下中级职称的得1分，最高得2分。附证书扫描件及近六个月社保证明，否则不得分。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b.担任过承担过轴流泵</w:t>
            </w:r>
            <w:r>
              <w:rPr>
                <w:rFonts w:hint="eastAsia" w:ascii="宋体" w:hAnsi="宋体" w:cs="宋体"/>
                <w:color w:val="auto"/>
                <w:sz w:val="24"/>
                <w:szCs w:val="24"/>
                <w:highlight w:val="none"/>
                <w:lang w:val="en-US" w:eastAsia="zh-CN"/>
              </w:rPr>
              <w:t xml:space="preserve">和电机等维修</w:t>
            </w:r>
            <w:r>
              <w:rPr>
                <w:rFonts w:hint="eastAsia" w:ascii="宋体" w:hAnsi="宋体" w:eastAsia="宋体" w:cs="宋体"/>
                <w:color w:val="auto"/>
                <w:sz w:val="24"/>
                <w:szCs w:val="24"/>
                <w:highlight w:val="none"/>
              </w:rPr>
              <w:t xml:space="preserve">的项目经理职务的得2分。附体现项目经理姓名轴流泵</w:t>
            </w:r>
            <w:r>
              <w:rPr>
                <w:rFonts w:hint="eastAsia" w:ascii="宋体" w:hAnsi="宋体" w:eastAsia="宋体" w:cs="宋体"/>
                <w:color w:val="auto"/>
                <w:sz w:val="24"/>
                <w:szCs w:val="24"/>
                <w:highlight w:val="none"/>
                <w:lang w:val="en-US" w:eastAsia="zh-CN"/>
              </w:rPr>
              <w:t xml:space="preserve">规格</w:t>
            </w:r>
            <w:r>
              <w:rPr>
                <w:rFonts w:hint="eastAsia" w:ascii="宋体" w:hAnsi="宋体" w:cs="宋体"/>
                <w:color w:val="auto"/>
                <w:sz w:val="24"/>
                <w:szCs w:val="24"/>
                <w:highlight w:val="none"/>
                <w:lang w:val="en-US" w:eastAsia="zh-CN"/>
              </w:rPr>
              <w:t xml:space="preserve">和电机</w:t>
            </w:r>
            <w:r>
              <w:rPr>
                <w:rFonts w:hint="eastAsia" w:ascii="宋体" w:hAnsi="宋体" w:eastAsia="宋体" w:cs="宋体"/>
                <w:color w:val="auto"/>
                <w:sz w:val="24"/>
                <w:szCs w:val="24"/>
                <w:highlight w:val="none"/>
              </w:rPr>
              <w:t xml:space="preserve">的证明材料扫描件，否则不得分</w:t>
            </w:r>
            <w:r>
              <w:rPr>
                <w:rFonts w:hint="eastAsia" w:ascii="宋体" w:hAnsi="宋体" w:eastAsia="宋体" w:cs="宋体"/>
                <w:color w:val="auto"/>
                <w:sz w:val="24"/>
                <w:szCs w:val="24"/>
                <w:highlight w:val="none"/>
                <w:lang w:eastAsia="zh-CN"/>
              </w:rPr>
              <w:t xml:space="preserve">。</w:t>
            </w:r>
            <w:r/>
          </w:p>
        </w:tc>
      </w:tr>
      <w:tr>
        <w:trPr>
          <w:jc w:val="center"/>
          <w:tblCellSpacing w:w="0" w:type="dxa"/>
          <w:trHeight w:val="276"/>
        </w:trPr>
        <w:tc>
          <w:tcPr>
            <w:shd w:val="clear" w:color="auto" w:fill="auto"/>
            <w:tcBorders>
              <w:left w:val="single" w:color="000000" w:sz="4" w:space="0"/>
              <w:right w:val="single" w:color="000000" w:sz="4" w:space="0"/>
            </w:tcBorders>
            <w:tcW w:w="1092" w:type="dxa"/>
            <w:vAlign w:val="center"/>
            <w:vMerge w:val="restart"/>
            <w:textDirection w:val="lrTb"/>
            <w:noWrap w:val="false"/>
          </w:tcPr>
          <w:p>
            <w:pPr>
              <w:pStyle w:val="76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施工组织设计</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分项报价合理性（3分）</w:t>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highlight w:val="none"/>
                <w:lang w:val="en-US" w:eastAsia="zh-CN" w:bidi="ar"/>
              </w:rPr>
              <w:t xml:space="preserve">对</w:t>
            </w:r>
            <w:r>
              <w:rPr>
                <w:rFonts w:hint="eastAsia" w:ascii="宋体" w:hAnsi="宋体" w:eastAsia="宋体" w:cs="宋体"/>
                <w:color w:val="000000"/>
                <w:sz w:val="24"/>
                <w:szCs w:val="24"/>
                <w:highlight w:val="none"/>
                <w:lang w:val="en-US" w:eastAsia="zh-CN" w:bidi="ar"/>
              </w:rPr>
              <w:t xml:space="preserve">分项报价科学</w:t>
            </w:r>
            <w:r>
              <w:rPr>
                <w:rFonts w:hint="default" w:ascii="Times New Roman" w:hAnsi="Times New Roman" w:eastAsia="宋体" w:cs="Times New Roman"/>
                <w:color w:val="000000"/>
                <w:sz w:val="24"/>
                <w:szCs w:val="24"/>
                <w:highlight w:val="none"/>
                <w:lang w:val="en-US" w:eastAsia="zh-CN" w:bidi="ar"/>
              </w:rPr>
              <w:t xml:space="preserve">性、</w:t>
            </w:r>
            <w:r>
              <w:rPr>
                <w:rFonts w:hint="eastAsia" w:ascii="宋体" w:hAnsi="宋体" w:eastAsia="宋体" w:cs="宋体"/>
                <w:color w:val="000000"/>
                <w:sz w:val="24"/>
                <w:szCs w:val="24"/>
                <w:highlight w:val="none"/>
                <w:lang w:val="en-US" w:eastAsia="zh-CN" w:bidi="ar"/>
              </w:rPr>
              <w:t xml:space="preserve">合理</w:t>
            </w:r>
            <w:r>
              <w:rPr>
                <w:rFonts w:hint="default" w:ascii="Times New Roman" w:hAnsi="Times New Roman" w:eastAsia="宋体" w:cs="Times New Roman"/>
                <w:color w:val="000000"/>
                <w:sz w:val="24"/>
                <w:szCs w:val="24"/>
                <w:highlight w:val="none"/>
                <w:lang w:val="en-US" w:eastAsia="zh-CN" w:bidi="ar"/>
              </w:rPr>
              <w:t xml:space="preserve">性进行综合评价：科学性强、合理性强得</w:t>
            </w:r>
            <w:r>
              <w:rPr>
                <w:rFonts w:hint="eastAsia" w:ascii="Times New Roman" w:hAnsi="Times New Roman" w:eastAsia="宋体" w:cs="Times New Roman"/>
                <w:color w:val="000000"/>
                <w:sz w:val="24"/>
                <w:szCs w:val="24"/>
                <w:highlight w:val="none"/>
                <w:lang w:val="en-US" w:eastAsia="zh-CN" w:bidi="ar"/>
              </w:rPr>
              <w:t xml:space="preserve">3</w:t>
            </w:r>
            <w:r>
              <w:rPr>
                <w:rFonts w:hint="default" w:ascii="Times New Roman" w:hAnsi="Times New Roman" w:eastAsia="宋体" w:cs="Times New Roman"/>
                <w:color w:val="000000"/>
                <w:sz w:val="24"/>
                <w:szCs w:val="24"/>
                <w:highlight w:val="none"/>
                <w:lang w:val="en-US" w:eastAsia="zh-CN" w:bidi="ar"/>
              </w:rPr>
              <w:t xml:space="preserve">分</w:t>
            </w:r>
            <w:r>
              <w:rPr>
                <w:rFonts w:hint="eastAsia" w:ascii="宋体" w:hAnsi="宋体" w:eastAsia="宋体" w:cs="宋体"/>
                <w:color w:val="000000"/>
                <w:sz w:val="24"/>
                <w:szCs w:val="24"/>
                <w:highlight w:val="none"/>
                <w:lang w:val="en-US" w:eastAsia="zh-CN" w:bidi="ar"/>
              </w:rPr>
              <w:t xml:space="preserve">；</w:t>
            </w:r>
            <w:r>
              <w:rPr>
                <w:rFonts w:hint="default" w:ascii="Times New Roman" w:hAnsi="Times New Roman" w:eastAsia="宋体" w:cs="Times New Roman"/>
                <w:color w:val="000000"/>
                <w:sz w:val="24"/>
                <w:szCs w:val="24"/>
                <w:highlight w:val="none"/>
                <w:lang w:val="en-US" w:eastAsia="zh-CN" w:bidi="ar"/>
              </w:rPr>
              <w:t xml:space="preserve">科学性一般、合理性一般得2分；科学性差、合理性差得1分。</w:t>
            </w:r>
            <w:r/>
          </w:p>
        </w:tc>
      </w:tr>
      <w:tr>
        <w:trPr>
          <w:jc w:val="center"/>
          <w:tblCellSpacing w:w="0" w:type="dxa"/>
          <w:trHeight w:val="276"/>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65"/>
              <w:ind w:left="0" w:right="0"/>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水泵</w:t>
            </w: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电机等</w:t>
            </w:r>
            <w:r>
              <w:rPr>
                <w:rFonts w:hint="eastAsia" w:ascii="宋体" w:hAnsi="宋体" w:eastAsia="宋体" w:cs="宋体"/>
                <w:color w:val="000000"/>
                <w:sz w:val="24"/>
                <w:szCs w:val="24"/>
                <w:highlight w:val="none"/>
              </w:rPr>
              <w:t xml:space="preserve">维修方案（</w:t>
            </w:r>
            <w:r>
              <w:rPr>
                <w:rFonts w:hint="eastAsia"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内容详细、全面具体、科学合理、内容完整的得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内容较详细、全面具体、较科学合理、内容较完整的得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内容基本完整、基本符合要求的得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无具体内容或不提供的得0分。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2、针对性(</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内容详细、针对性强、科学合理、内容完整的得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内容较详细、针对性较强、较科学合理、内容较完整的得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针对性一般、基本符合要求的得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无具体内容或不提供的得0分。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3、可行性(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内容详细、可行性强、科学合理、内容完整的得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内容较详细、可行性较强、较科学合理、内容较完整的得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可行性一般、基本符合要求的得2分；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可行性较差的得1分；</w:t>
            </w:r>
            <w:r/>
          </w:p>
          <w:p>
            <w:pPr>
              <w:contextualSpacing/>
              <w:jc w:val="left"/>
              <w:spacing w:line="312"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无具体内容或不提供的得0分。</w:t>
            </w:r>
            <w:r/>
          </w:p>
        </w:tc>
      </w:tr>
      <w:tr>
        <w:trPr>
          <w:jc w:val="center"/>
          <w:tblCellSpacing w:w="0" w:type="dxa"/>
          <w:trHeight w:val="745"/>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65"/>
              <w:ind w:left="0" w:right="0"/>
              <w:jc w:val="center"/>
              <w:keepLines w:val="0"/>
              <w:keepNext w:val="0"/>
              <w:spacing w:before="0" w:beforeAutospacing="0" w:after="0" w:afterAutospacing="0"/>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测量、调试及试运行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12分</w:t>
            </w:r>
            <w:r>
              <w:rPr>
                <w:rFonts w:hint="eastAsia" w:ascii="宋体" w:hAnsi="宋体" w:eastAsia="宋体" w:cs="宋体"/>
                <w:color w:val="000000"/>
                <w:sz w:val="24"/>
                <w:szCs w:val="24"/>
                <w:lang w:eastAsia="zh-CN"/>
              </w:rPr>
              <w:t xml:space="preserve">）</w:t>
            </w:r>
            <w:r/>
          </w:p>
          <w:p>
            <w:pPr>
              <w:pStyle w:val="765"/>
              <w:jc w:val="both"/>
              <w:keepLines w:val="0"/>
              <w:keepNext w:val="0"/>
              <w:spacing w:before="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1、全面性(4分)：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内容详细具体、科学合理、可行性强、内容完整的得4分；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内容较详细具体、较科学合理、可行性较强、内容较完整的得3分；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内容基本完整、可行性一般、基本符合要求的得2分；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内容较差的得1分；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2、针对性(4分)：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内容详细、针对性强、科学合理、内容完整的得4分；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内容较详细、针对性较强、较科学合理、内容较完整的得3分；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针对性一般、基本符合要求的得2分；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针对性较差的得1分；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3、可行性(4分)：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内容详细、可行性强、科学合理、内容完整的得4分；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内容较详细、可行性较强、较科学合理、内容较完整的得3分；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可行性一般、基本符合要求的得2分；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可行性较差的得1分；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tc>
      </w:tr>
      <w:tr>
        <w:trPr>
          <w:jc w:val="center"/>
          <w:tblCellSpacing w:w="0" w:type="dxa"/>
          <w:trHeight w:val="2178"/>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65"/>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项目管理机构的人员配（10分）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项目管理人员组成、劳动力配置及保障措施：</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内容详细、全面具体、科学合理、内容完整的得10分；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内容较完整合理的得8分；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内容一般合理的得6分；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欠缺的得3分；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无具体内容的，得0分。</w:t>
            </w:r>
            <w:r/>
          </w:p>
        </w:tc>
      </w:tr>
      <w:tr>
        <w:trPr>
          <w:jc w:val="center"/>
          <w:tblCellSpacing w:w="0" w:type="dxa"/>
          <w:trHeight w:val="90"/>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65"/>
              <w:ind w:left="0" w:right="0"/>
              <w:jc w:val="center"/>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rPr>
              <w:t xml:space="preserve">质量管理体系及措施</w:t>
            </w:r>
            <w:r>
              <w:rPr>
                <w:rFonts w:hint="eastAsia" w:ascii="宋体" w:hAnsi="宋体" w:eastAsia="宋体" w:cs="宋体"/>
                <w:color w:val="000000"/>
                <w:sz w:val="24"/>
                <w:szCs w:val="24"/>
              </w:rPr>
              <w:t xml:space="preserve">（10分）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从质量标准、岗位职责、材料采购、过程控制及检验、分项措施的针对性5个方面进行综合评价：</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内容详细具体、科学合理、针对性强、内容完整的得10分；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内容较详细具体、较科学合理、针对性较强、内容较完整的得8分；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内容基本完整、针对性一般、基本符合要求的得6分；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内容较差的得3分；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tc>
      </w:tr>
      <w:tr>
        <w:trPr>
          <w:jc w:val="center"/>
          <w:tblCellSpacing w:w="0" w:type="dxa"/>
          <w:trHeight w:val="1328"/>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65"/>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安全及文明施工措施（8分）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根据响应文件中安全文明施工措施进行综合评价：</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内容详细具体、科学合理、针对性强、内容完整的得8分；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内容较详细具体、较科学合理、针对性较强、内容较完整的得6分；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内容基本完整、针对性一般、基本符合要求的得4分；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内容较差的得2分；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tc>
      </w:tr>
      <w:tr>
        <w:trPr>
          <w:jc w:val="center"/>
          <w:tblCellSpacing w:w="0" w:type="dxa"/>
          <w:trHeight w:val="2062"/>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65"/>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工程进度计划与措施（8分）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65"/>
              <w:ind w:left="0" w:right="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从进度计划、关键路径、逻辑关系、措施保证计划4个方面进行综合评价：</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内容详细具体、科学合理、针对性强、内容完整的得8分；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内容较详细具体、较科学合理、针对性较强、内容较完整的得6分；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内容基本完整、针对性一般、基本符合要求的得4分；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内容较差的得2分；</w:t>
            </w:r>
            <w:r/>
          </w:p>
          <w:p>
            <w:pPr>
              <w:pStyle w:val="765"/>
              <w:jc w:val="both"/>
              <w:keepLines w:val="0"/>
              <w:keepNext w:val="0"/>
              <w:spacing w:before="0" w:beforeAutospacing="0" w:after="0" w:afterAutospacing="0"/>
              <w:widowControl w:val="off"/>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无具体内容或不提供的得0分。</w:t>
            </w:r>
            <w:r/>
          </w:p>
        </w:tc>
      </w:tr>
      <w:tr>
        <w:trPr>
          <w:jc w:val="center"/>
          <w:tblCellSpacing w:w="0" w:type="dxa"/>
          <w:trHeight w:val="1127"/>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65"/>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环境保护（</w:t>
            </w:r>
            <w:r>
              <w:rPr>
                <w:rFonts w:hint="eastAsia" w:cs="宋体"/>
                <w:color w:val="000000"/>
                <w:sz w:val="24"/>
                <w:szCs w:val="24"/>
                <w:lang w:val="en-US" w:eastAsia="zh-CN"/>
              </w:rPr>
              <w:t xml:space="preserve">7</w:t>
            </w:r>
            <w:r>
              <w:rPr>
                <w:rFonts w:hint="eastAsia" w:ascii="宋体" w:hAnsi="宋体" w:eastAsia="宋体" w:cs="宋体"/>
                <w:color w:val="000000"/>
                <w:sz w:val="24"/>
                <w:szCs w:val="24"/>
              </w:rPr>
              <w:t xml:space="preserve">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65"/>
              <w:ind w:left="0" w:right="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从环境保护组织机构是否健全，施工组织设计中对各种污染物的处理措施、渣料防护与处置方式、完工后的现场恢复，以及供应商在其施工过程中对公众卫生的保护措施是否合理等方面进行综合评价：</w:t>
            </w:r>
            <w:r/>
          </w:p>
          <w:p>
            <w:pPr>
              <w:pStyle w:val="765"/>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内容详细具体、科学合理、针对性强、内容完整的得</w:t>
            </w:r>
            <w:r>
              <w:rPr>
                <w:rFonts w:hint="eastAsia" w:ascii="Times New Roman" w:hAnsi="Times New Roman" w:cs="Times New Roman"/>
                <w:color w:val="000000"/>
                <w:sz w:val="24"/>
                <w:szCs w:val="24"/>
                <w:lang w:val="en-US" w:eastAsia="zh-CN"/>
              </w:rPr>
              <w:t xml:space="preserve">7</w:t>
            </w:r>
            <w:r>
              <w:rPr>
                <w:rFonts w:hint="default" w:ascii="Times New Roman" w:hAnsi="Times New Roman" w:cs="Times New Roman"/>
                <w:color w:val="000000"/>
                <w:sz w:val="24"/>
                <w:szCs w:val="24"/>
              </w:rPr>
              <w:t xml:space="preserve">分；</w:t>
            </w:r>
            <w:r/>
          </w:p>
          <w:p>
            <w:pPr>
              <w:pStyle w:val="765"/>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内容较详细具体、较科学合理、针对性较强、内容较完整的得</w:t>
            </w:r>
            <w:r>
              <w:rPr>
                <w:rFonts w:hint="eastAsia" w:ascii="Times New Roman" w:hAnsi="Times New Roman" w:cs="Times New Roman"/>
                <w:color w:val="000000"/>
                <w:sz w:val="24"/>
                <w:szCs w:val="24"/>
                <w:lang w:val="en-US" w:eastAsia="zh-CN"/>
              </w:rPr>
              <w:t xml:space="preserve">5</w:t>
            </w:r>
            <w:r>
              <w:rPr>
                <w:rFonts w:hint="default" w:ascii="Times New Roman" w:hAnsi="Times New Roman" w:cs="Times New Roman"/>
                <w:color w:val="000000"/>
                <w:sz w:val="24"/>
                <w:szCs w:val="24"/>
              </w:rPr>
              <w:t xml:space="preserve">分；</w:t>
            </w:r>
            <w:r/>
          </w:p>
          <w:p>
            <w:pPr>
              <w:pStyle w:val="765"/>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内容基本完整、针对性一般、基本符合要求的得</w:t>
            </w:r>
            <w:r>
              <w:rPr>
                <w:rFonts w:hint="eastAsia" w:ascii="Times New Roman" w:hAnsi="Times New Roman" w:cs="Times New Roman"/>
                <w:color w:val="000000"/>
                <w:sz w:val="24"/>
                <w:szCs w:val="24"/>
                <w:lang w:val="en-US" w:eastAsia="zh-CN"/>
              </w:rPr>
              <w:t xml:space="preserve">3</w:t>
            </w:r>
            <w:r>
              <w:rPr>
                <w:rFonts w:hint="default" w:ascii="Times New Roman" w:hAnsi="Times New Roman" w:cs="Times New Roman"/>
                <w:color w:val="000000"/>
                <w:sz w:val="24"/>
                <w:szCs w:val="24"/>
              </w:rPr>
              <w:t xml:space="preserve">分；</w:t>
            </w:r>
            <w:r/>
          </w:p>
          <w:p>
            <w:pPr>
              <w:pStyle w:val="765"/>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内容较差的得</w:t>
            </w:r>
            <w:r>
              <w:rPr>
                <w:rFonts w:hint="eastAsia" w:ascii="Times New Roman" w:hAnsi="Times New Roman" w:cs="Times New Roman"/>
                <w:color w:val="000000"/>
                <w:sz w:val="24"/>
                <w:szCs w:val="24"/>
                <w:lang w:val="en-US" w:eastAsia="zh-CN"/>
              </w:rPr>
              <w:t xml:space="preserve">1</w:t>
            </w:r>
            <w:r>
              <w:rPr>
                <w:rFonts w:hint="default" w:ascii="Times New Roman" w:hAnsi="Times New Roman" w:cs="Times New Roman"/>
                <w:color w:val="000000"/>
                <w:sz w:val="24"/>
                <w:szCs w:val="24"/>
              </w:rPr>
              <w:t xml:space="preserve">分；</w:t>
            </w:r>
            <w:r/>
          </w:p>
          <w:p>
            <w:pPr>
              <w:pStyle w:val="765"/>
              <w:ind w:right="33"/>
              <w:keepLines w:val="0"/>
              <w:keepNext w:val="0"/>
              <w:spacing w:before="0" w:beforeAutospacing="0" w:after="0" w:afterAutospacing="0"/>
              <w:widowControl w:val="off"/>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无具体内容或不提供的得0分。</w:t>
            </w:r>
            <w:r/>
          </w:p>
        </w:tc>
      </w:tr>
      <w:tr>
        <w:trPr>
          <w:jc w:val="center"/>
          <w:tblCellSpacing w:w="0" w:type="dxa"/>
          <w:trHeight w:val="717"/>
        </w:trPr>
        <w:tc>
          <w:tcPr>
            <w:shd w:val="clear" w:color="auto" w:fill="auto"/>
            <w:tcBorders>
              <w:left w:val="single" w:color="000000" w:sz="4" w:space="0"/>
              <w:bottom w:val="single" w:color="000000" w:sz="4" w:space="0"/>
              <w:right w:val="single" w:color="000000" w:sz="4" w:space="0"/>
            </w:tcBorders>
            <w:tcW w:w="1092" w:type="dxa"/>
            <w:vAlign w:val="center"/>
            <w:vMerge w:val="continue"/>
            <w:textDirection w:val="lrTb"/>
            <w:noWrap w:val="false"/>
          </w:tcPr>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65"/>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资源配备计划（</w:t>
            </w:r>
            <w:r>
              <w:rPr>
                <w:rFonts w:hint="eastAsia" w:cs="宋体"/>
                <w:color w:val="000000"/>
                <w:sz w:val="24"/>
                <w:szCs w:val="24"/>
                <w:lang w:val="en-US" w:eastAsia="zh-CN"/>
              </w:rPr>
              <w:t xml:space="preserve">8</w:t>
            </w:r>
            <w:r>
              <w:rPr>
                <w:rFonts w:hint="eastAsia" w:ascii="宋体" w:hAnsi="宋体" w:eastAsia="宋体" w:cs="宋体"/>
                <w:color w:val="000000"/>
                <w:sz w:val="24"/>
                <w:szCs w:val="24"/>
              </w:rPr>
              <w:t xml:space="preserve">分）</w:t>
            </w:r>
            <w:r/>
          </w:p>
          <w:p>
            <w:pPr>
              <w:pStyle w:val="784"/>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65"/>
              <w:ind w:left="0" w:right="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从设备、其他施工生产资源类配备和计划资金使用计划等3个方面进行综合评价：</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内容详细具体、科学合理、针对性强、内容完整的得</w:t>
            </w:r>
            <w:r>
              <w:rPr>
                <w:rFonts w:hint="eastAsia" w:cs="宋体"/>
                <w:color w:val="000000"/>
                <w:sz w:val="24"/>
                <w:szCs w:val="24"/>
                <w:lang w:val="en-US" w:eastAsia="zh-CN"/>
              </w:rPr>
              <w:t xml:space="preserve">8</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内容较详细具体、较科学合理、针对性较强、内容较完整的得</w:t>
            </w:r>
            <w:r>
              <w:rPr>
                <w:rFonts w:hint="eastAsia"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内容基本完整、针对性一般、基本符合要求的得4分；</w:t>
            </w:r>
            <w:r/>
          </w:p>
          <w:p>
            <w:pPr>
              <w:pStyle w:val="76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内容较差的得2分；</w:t>
            </w:r>
            <w:r/>
          </w:p>
          <w:p>
            <w:pPr>
              <w:pStyle w:val="765"/>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无具体内容或不提供的得0分</w:t>
            </w:r>
            <w:r>
              <w:rPr>
                <w:rFonts w:hint="eastAsia" w:ascii="宋体" w:hAnsi="宋体" w:eastAsia="宋体" w:cs="宋体"/>
                <w:color w:val="000000"/>
                <w:sz w:val="24"/>
                <w:szCs w:val="24"/>
                <w:lang w:eastAsia="zh-CN"/>
              </w:rPr>
              <w:t xml:space="preserve">。</w:t>
            </w:r>
            <w:r/>
          </w:p>
        </w:tc>
      </w:tr>
    </w:tbl>
    <w:p>
      <w:pPr>
        <w:rPr>
          <w:rFonts w:hint="eastAsia" w:ascii="宋体" w:hAnsi="宋体" w:eastAsia="宋体" w:cs="宋体"/>
          <w:b/>
          <w:bCs/>
          <w:color w:val="auto"/>
          <w:sz w:val="36"/>
          <w:highlight w:val="none"/>
        </w:rPr>
      </w:pPr>
      <w:r>
        <w:rPr>
          <w:rFonts w:hint="eastAsia" w:ascii="宋体" w:hAnsi="宋体" w:cs="宋体"/>
          <w:b/>
          <w:bCs/>
          <w:color w:val="auto"/>
          <w:sz w:val="36"/>
          <w:szCs w:val="36"/>
          <w:highlight w:val="none"/>
        </w:rPr>
        <w:br w:type="page" w:clear="all"/>
      </w:r>
      <w:r/>
    </w:p>
    <w:p>
      <w:pPr>
        <w:contextualSpacing/>
        <w:jc w:val="left"/>
        <w:spacing w:line="312"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采购包3</w:t>
      </w:r>
      <w:r/>
    </w:p>
    <w:tbl>
      <w:tblPr>
        <w:tblStyle w:val="73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9"/>
        <w:gridCol w:w="1772"/>
        <w:gridCol w:w="6391"/>
      </w:tblGrid>
      <w:tr>
        <w:trPr>
          <w:jc w:val="center"/>
          <w:tblCellSpacing w:w="0" w:type="dxa"/>
          <w:trHeight w:val="28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评分细则</w:t>
            </w:r>
            <w:r/>
          </w:p>
        </w:tc>
      </w:tr>
      <w:tr>
        <w:trPr>
          <w:jc w:val="center"/>
          <w:tblCellSpacing w:w="0" w:type="dxa"/>
          <w:trHeight w:val="10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w:t>
            </w:r>
            <w:r/>
          </w:p>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注：得分四舍五入，保留小数点后2位。</w:t>
            </w:r>
            <w:r/>
          </w:p>
        </w:tc>
      </w:tr>
      <w:tr>
        <w:trPr>
          <w:jc w:val="center"/>
          <w:tblCellSpacing w:w="0" w:type="dxa"/>
          <w:trHeight w:val="144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业绩</w:t>
            </w:r>
            <w:r/>
          </w:p>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月1日（合同签订日期）以来承担过供配电工程的，每有1项得2分，最高得4分；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业绩证明材料以中标通知书、合同协议书、完工或竣工验收证明扫描件为准，三者须同时具备，否则不得分。</w:t>
            </w:r>
            <w:r/>
          </w:p>
        </w:tc>
      </w:tr>
      <w:tr>
        <w:trPr>
          <w:jc w:val="center"/>
          <w:tblCellSpacing w:w="0" w:type="dxa"/>
          <w:trHeight w:val="9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项目经理(4分)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a.项目经理具有工程类高级职称或5年以上中级职称的得2分，5年以下中级职称的得1分，最高得2分。附证书扫描件及近六个月社保证明，否则不得分。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b.担任过</w:t>
            </w:r>
            <w:r>
              <w:rPr>
                <w:rFonts w:hint="eastAsia" w:ascii="宋体" w:hAnsi="宋体" w:cs="宋体"/>
                <w:color w:val="auto"/>
                <w:sz w:val="24"/>
                <w:szCs w:val="24"/>
                <w:highlight w:val="none"/>
                <w:lang w:val="en-US" w:eastAsia="zh-CN" w:bidi="ar-SA"/>
              </w:rPr>
              <w:t xml:space="preserve">供配电或机电</w:t>
            </w:r>
            <w:r>
              <w:rPr>
                <w:rFonts w:hint="eastAsia" w:ascii="宋体" w:hAnsi="宋体" w:eastAsia="宋体" w:cs="宋体"/>
                <w:color w:val="auto"/>
                <w:sz w:val="24"/>
                <w:szCs w:val="24"/>
                <w:highlight w:val="none"/>
                <w:lang w:val="en-US" w:eastAsia="zh-CN" w:bidi="ar-SA"/>
              </w:rPr>
              <w:t xml:space="preserve">工程项目经理职务的得2分。附体现项目经理姓名的证明材料扫描件，否则不得分。</w:t>
            </w:r>
            <w:r/>
          </w:p>
        </w:tc>
      </w:tr>
      <w:tr>
        <w:trPr>
          <w:jc w:val="center"/>
          <w:tblCellSpacing w:w="0" w:type="dxa"/>
          <w:trHeight w:val="13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施工组织</w:t>
            </w:r>
            <w:r>
              <w:rPr>
                <w:rFonts w:hint="eastAsia" w:ascii="宋体" w:hAnsi="宋体" w:cs="宋体"/>
                <w:color w:val="auto"/>
                <w:sz w:val="24"/>
                <w:szCs w:val="24"/>
                <w:highlight w:val="none"/>
                <w:lang w:val="en-US" w:eastAsia="zh-CN" w:bidi="ar-SA"/>
              </w:rPr>
              <w:t xml:space="preserve">设计</w:t>
            </w:r>
            <w:r>
              <w:rPr>
                <w:rFonts w:hint="eastAsia" w:ascii="宋体" w:hAnsi="宋体" w:eastAsia="宋体" w:cs="宋体"/>
                <w:color w:val="auto"/>
                <w:sz w:val="24"/>
                <w:szCs w:val="24"/>
                <w:highlight w:val="none"/>
                <w:lang w:val="en-US" w:eastAsia="zh-CN" w:bidi="ar-SA"/>
              </w:rPr>
              <w:t xml:space="preserve">(82分)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分项报价合理性（3分）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
              </w:rPr>
              <w:t xml:space="preserve">对</w:t>
            </w:r>
            <w:r>
              <w:rPr>
                <w:rFonts w:hint="eastAsia" w:ascii="宋体" w:hAnsi="宋体" w:eastAsia="宋体" w:cs="宋体"/>
                <w:color w:val="000000"/>
                <w:sz w:val="24"/>
                <w:szCs w:val="24"/>
                <w:lang w:val="en-US" w:eastAsia="zh-CN" w:bidi="ar"/>
              </w:rPr>
              <w:t xml:space="preserve">分项报价科学</w:t>
            </w:r>
            <w:r>
              <w:rPr>
                <w:rFonts w:hint="default" w:ascii="Times New Roman" w:hAnsi="Times New Roman" w:eastAsia="宋体" w:cs="Times New Roman"/>
                <w:color w:val="000000"/>
                <w:sz w:val="24"/>
                <w:szCs w:val="24"/>
                <w:lang w:val="en-US" w:eastAsia="zh-CN" w:bidi="ar"/>
              </w:rPr>
              <w:t xml:space="preserve">性、</w:t>
            </w:r>
            <w:r>
              <w:rPr>
                <w:rFonts w:hint="eastAsia" w:ascii="宋体" w:hAnsi="宋体" w:eastAsia="宋体" w:cs="宋体"/>
                <w:color w:val="000000"/>
                <w:sz w:val="24"/>
                <w:szCs w:val="24"/>
                <w:lang w:val="en-US" w:eastAsia="zh-CN" w:bidi="ar"/>
              </w:rPr>
              <w:t xml:space="preserve">合理</w:t>
            </w:r>
            <w:r>
              <w:rPr>
                <w:rFonts w:hint="default" w:ascii="Times New Roman" w:hAnsi="Times New Roman" w:eastAsia="宋体" w:cs="Times New Roman"/>
                <w:color w:val="000000"/>
                <w:sz w:val="24"/>
                <w:szCs w:val="24"/>
                <w:lang w:val="en-US" w:eastAsia="zh-CN" w:bidi="ar"/>
              </w:rPr>
              <w:t xml:space="preserve">性进行综合评价：科学性强、合理性强得</w:t>
            </w:r>
            <w:r>
              <w:rPr>
                <w:rFonts w:hint="eastAsia" w:ascii="Times New Roman" w:hAnsi="Times New Roman" w:eastAsia="宋体" w:cs="Times New Roman"/>
                <w:color w:val="000000"/>
                <w:sz w:val="24"/>
                <w:szCs w:val="24"/>
                <w:lang w:val="en-US" w:eastAsia="zh-CN" w:bidi="ar"/>
              </w:rPr>
              <w:t xml:space="preserve">3</w:t>
            </w:r>
            <w:r>
              <w:rPr>
                <w:rFonts w:hint="default" w:ascii="Times New Roman" w:hAnsi="Times New Roman" w:eastAsia="宋体" w:cs="Times New Roman"/>
                <w:color w:val="000000"/>
                <w:sz w:val="24"/>
                <w:szCs w:val="24"/>
                <w:lang w:val="en-US" w:eastAsia="zh-CN" w:bidi="ar"/>
              </w:rPr>
              <w:t xml:space="preserve">分</w:t>
            </w: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科学性一般、合理性一般得2分；科学性差、合理性差得1分。</w:t>
            </w:r>
            <w:r/>
          </w:p>
        </w:tc>
      </w:tr>
      <w:tr>
        <w:trPr>
          <w:jc w:val="center"/>
          <w:tblCellSpacing w:w="0" w:type="dxa"/>
          <w:trHeight w:val="217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
              </w:rPr>
              <w:t xml:space="preserve">35kV</w:t>
            </w:r>
            <w:r>
              <w:rPr>
                <w:rFonts w:hint="eastAsia" w:ascii="宋体" w:hAnsi="宋体" w:cs="宋体"/>
                <w:color w:val="000000"/>
                <w:sz w:val="24"/>
                <w:szCs w:val="24"/>
                <w:highlight w:val="none"/>
                <w:lang w:val="en-US" w:eastAsia="zh-CN" w:bidi="ar"/>
              </w:rPr>
              <w:t xml:space="preserve">母线</w:t>
            </w:r>
            <w:r>
              <w:rPr>
                <w:rFonts w:hint="eastAsia" w:ascii="宋体" w:hAnsi="宋体" w:eastAsia="宋体" w:cs="宋体"/>
                <w:color w:val="000000"/>
                <w:sz w:val="24"/>
                <w:szCs w:val="24"/>
                <w:highlight w:val="none"/>
                <w:lang w:val="en-US" w:eastAsia="zh-CN" w:bidi="ar"/>
              </w:rPr>
              <w:t xml:space="preserve">改造方</w:t>
            </w:r>
            <w:r>
              <w:rPr>
                <w:rFonts w:hint="eastAsia" w:ascii="宋体" w:hAnsi="宋体" w:cs="宋体"/>
                <w:color w:val="000000"/>
                <w:sz w:val="24"/>
                <w:szCs w:val="24"/>
                <w:highlight w:val="none"/>
                <w:lang w:val="en-US" w:eastAsia="zh-CN" w:bidi="ar"/>
              </w:rPr>
              <w:t xml:space="preserve">案</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84"/>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1、全面性(</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84"/>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内容详细具体、科学合理、可行性强、内容完整的得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84"/>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内容较详细具体、较科学合理、可行性较强、内容较完整的得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pStyle w:val="784"/>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内容基本完整、可行性一般、基本符合要求的得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pStyle w:val="784"/>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内容较差的得1分；</w:t>
            </w:r>
            <w:r/>
          </w:p>
          <w:p>
            <w:pPr>
              <w:pStyle w:val="784"/>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p>
            <w:pPr>
              <w:pStyle w:val="784"/>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2、针对性(</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84"/>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内容详细、针对性强、科学合理、内容完整的得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84"/>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内容较详细、针对性较强、较科学合理、内容较完整的得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pStyle w:val="784"/>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针对性一般、基本符合要求的得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pStyle w:val="784"/>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针对性较差的得1分；</w:t>
            </w:r>
            <w:r/>
          </w:p>
          <w:p>
            <w:pPr>
              <w:pStyle w:val="784"/>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p>
            <w:pPr>
              <w:pStyle w:val="784"/>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3、可行性(</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84"/>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内容详细、可行性强、科学合理、内容完整的得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84"/>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内容较详细、可行性较强、较科学合理、内容较完整的得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pStyle w:val="784"/>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可行性一般、基本符合要求的得2分；</w:t>
            </w:r>
            <w:r/>
          </w:p>
          <w:p>
            <w:pPr>
              <w:pStyle w:val="784"/>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可行性较差的得1分；</w:t>
            </w:r>
            <w:r/>
          </w:p>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rPr>
              <w:t xml:space="preserve">无具体内容或不提供的得0分。</w:t>
            </w:r>
            <w:r/>
          </w:p>
        </w:tc>
      </w:tr>
      <w:tr>
        <w:trPr>
          <w:jc w:val="center"/>
          <w:tblCellSpacing w:w="0" w:type="dxa"/>
          <w:trHeight w:val="231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highlight w:val="none"/>
                <w:lang w:val="en-US" w:eastAsia="zh-CN" w:bidi="ar"/>
              </w:rPr>
              <w:t xml:space="preserve">电缆改造、太阳能路灯改造</w:t>
            </w:r>
            <w:r>
              <w:rPr>
                <w:rFonts w:hint="eastAsia" w:ascii="宋体" w:hAnsi="宋体" w:eastAsia="宋体" w:cs="宋体"/>
                <w:color w:val="000000"/>
                <w:sz w:val="24"/>
                <w:szCs w:val="24"/>
                <w:highlight w:val="none"/>
                <w:lang w:val="en-US" w:eastAsia="zh-CN" w:bidi="ar"/>
              </w:rPr>
              <w:t xml:space="preserve">方案（</w:t>
            </w:r>
            <w:r>
              <w:rPr>
                <w:rFonts w:hint="eastAsia" w:ascii="宋体" w:hAnsi="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内容详细、全面具体、科学合理、内容完整的得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内容较详细、全面具体、较科学合理、内容较完整的得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内容基本完整、基本符合要求的得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无具体内容或不提供的得0分。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2、针对性(</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内容详细、针对性强、科学合理、内容完整的得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内容较详细、针对性较强、较科学合理、内容较完整的得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针对性一般、基本符合要求的得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无具体内容或不提供的得0分。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3、可行性(</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内容详细、可行性强、科学合理、内容完整的得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内容较详细、可行性较强、较科学合理、内容较完整的得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可行性一般、基本符合要求的得2分；</w:t>
            </w:r>
            <w:r/>
          </w:p>
          <w:p>
            <w:pPr>
              <w:contextualSpacing/>
              <w:jc w:val="left"/>
              <w:keepLines w:val="0"/>
              <w:keepNext w:val="0"/>
              <w:pageBreakBefore w:val="0"/>
              <w:spacing w:line="400" w:lineRule="exact"/>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可行性较差的得1分</w:t>
            </w:r>
            <w:r>
              <w:rPr>
                <w:rFonts w:hint="eastAsia" w:ascii="宋体" w:hAnsi="宋体" w:cs="宋体"/>
                <w:color w:val="auto"/>
                <w:sz w:val="24"/>
                <w:szCs w:val="24"/>
                <w:highlight w:val="none"/>
                <w:lang w:val="en-US" w:eastAsia="zh-CN" w:bidi="ar-SA"/>
              </w:rPr>
              <w:t xml:space="preserve">。</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无具体内容或不提供的得0分。</w:t>
            </w:r>
            <w:r/>
          </w:p>
        </w:tc>
      </w:tr>
      <w:tr>
        <w:trPr>
          <w:jc w:val="center"/>
          <w:tblCellSpacing w:w="0" w:type="dxa"/>
          <w:trHeight w:val="13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项目管理机构的人员配备</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项目管理人员相关专业人员配备齐全、劳动力配置及保障措施：</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内容详细、全面具体、科学合理、内容完整的得得10分；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内容较完整合理的得7分；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内容一般合理的得4分；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欠缺的得2分；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无具体内容的，得0分。</w:t>
            </w:r>
            <w:r/>
          </w:p>
        </w:tc>
      </w:tr>
      <w:tr>
        <w:trPr>
          <w:jc w:val="center"/>
          <w:tblCellSpacing w:w="0" w:type="dxa"/>
          <w:trHeight w:val="13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before="0" w:beforeAutospacing="0" w:after="0" w:afterAutospacing="0"/>
              <w:widowControl/>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SA"/>
              </w:rPr>
              <w:t xml:space="preserve">质量管理体系及措施</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从质量标准、岗位职责、材料采购、过程控制及检验、分项措施的针对性5个方面进行综合评价：</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内容详细具体、科学合理、针对性强、内容完整的得</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内容较详细具体、较科学合理、针对性较强、内容较完整的得</w:t>
            </w: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内容基本完整、针对性一般、基本符合要求的得4分；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内容一般、基本可行的得2分；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内容较差的得1分；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无具体内容或不提供的得0分。</w:t>
            </w:r>
            <w:r/>
          </w:p>
        </w:tc>
      </w:tr>
      <w:tr>
        <w:trPr>
          <w:jc w:val="center"/>
          <w:tblCellSpacing w:w="0" w:type="dxa"/>
          <w:trHeight w:val="206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安全文明施工措施（</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根据响应文件中安全文明施工措施进行综合评价：</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内容详细具体、科学合理、针对性强、内容完整的得</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内容较详细具体、较科学合理、针对性较强、内容较完整的得</w:t>
            </w: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内容基本完整、针对性一般、基本符合要求的得</w:t>
            </w:r>
            <w:r>
              <w:rPr>
                <w:rFonts w:hint="eastAsia" w:ascii="宋体" w:hAnsi="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内容一般、基本可行的得</w:t>
            </w:r>
            <w:r>
              <w:rPr>
                <w:rFonts w:hint="eastAsia" w:ascii="宋体" w:hAnsi="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内容较差的得1分；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无具体内容或不提供的得0分。</w:t>
            </w:r>
            <w:r/>
          </w:p>
        </w:tc>
      </w:tr>
      <w:tr>
        <w:trPr>
          <w:jc w:val="center"/>
          <w:tblCellSpacing w:w="0" w:type="dxa"/>
          <w:trHeight w:val="31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工程进度计划与措施（</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从进度计划、关键路径、逻辑关系、措施保证计划4个方面进行综合评价：</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内容详细具体、科学合理、针对性强、内容完整的得</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内容较详细具体、较科学合理、针对性较强、内容较完整的得</w:t>
            </w: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内容基本完整、针对性一般、基本符合要求的得</w:t>
            </w:r>
            <w:r>
              <w:rPr>
                <w:rFonts w:hint="eastAsia" w:ascii="宋体" w:hAnsi="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内容一般、基本可行的得2分；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内容较差的得1分；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无具体内容或不提供的得0分。</w:t>
            </w:r>
            <w:r/>
          </w:p>
        </w:tc>
      </w:tr>
      <w:tr>
        <w:trPr>
          <w:jc w:val="center"/>
          <w:tblCellSpacing w:w="0" w:type="dxa"/>
          <w:trHeight w:val="31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环境保护（</w:t>
            </w:r>
            <w:r>
              <w:rPr>
                <w:rFonts w:hint="eastAsia" w:ascii="宋体" w:hAnsi="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从环境保护组织机构是否健全，施工组织设计中对各种污染物的处理措施、渣料防护与处置方式、完工后的现场恢复，以及供应商在其施工过程中对公众卫生的保护措施是否合理等方面进行综合评价：</w:t>
            </w:r>
            <w:r/>
          </w:p>
          <w:p>
            <w:pPr>
              <w:ind w:right="33"/>
              <w:jc w:val="left"/>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SA"/>
              </w:rPr>
              <w:t xml:space="preserve">内容详细具体、科学合理、针对性强、内容完整的得</w:t>
            </w:r>
            <w:r>
              <w:rPr>
                <w:rFonts w:hint="eastAsia" w:cs="Times New Roman"/>
                <w:color w:val="000000"/>
                <w:sz w:val="24"/>
                <w:szCs w:val="24"/>
                <w:lang w:val="en-US" w:eastAsia="zh-CN" w:bidi="ar-SA"/>
              </w:rPr>
              <w:t xml:space="preserve">7</w:t>
            </w:r>
            <w:r>
              <w:rPr>
                <w:rFonts w:hint="default" w:ascii="Times New Roman" w:hAnsi="Times New Roman" w:eastAsia="宋体" w:cs="Times New Roman"/>
                <w:color w:val="000000"/>
                <w:sz w:val="24"/>
                <w:szCs w:val="24"/>
                <w:lang w:val="en-US" w:eastAsia="zh-CN" w:bidi="ar-SA"/>
              </w:rPr>
              <w:t xml:space="preserve">分；</w:t>
            </w:r>
            <w:r/>
          </w:p>
          <w:p>
            <w:pPr>
              <w:ind w:right="33"/>
              <w:jc w:val="left"/>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SA"/>
              </w:rPr>
              <w:t xml:space="preserve">内容较详细具体、较科学合理、针对性较强、内容较完整的得</w:t>
            </w:r>
            <w:r>
              <w:rPr>
                <w:rFonts w:hint="eastAsia" w:cs="Times New Roman"/>
                <w:color w:val="000000"/>
                <w:sz w:val="24"/>
                <w:szCs w:val="24"/>
                <w:lang w:val="en-US" w:eastAsia="zh-CN" w:bidi="ar-SA"/>
              </w:rPr>
              <w:t xml:space="preserve">5</w:t>
            </w:r>
            <w:r>
              <w:rPr>
                <w:rFonts w:hint="default" w:ascii="Times New Roman" w:hAnsi="Times New Roman" w:eastAsia="宋体" w:cs="Times New Roman"/>
                <w:color w:val="000000"/>
                <w:sz w:val="24"/>
                <w:szCs w:val="24"/>
                <w:lang w:val="en-US" w:eastAsia="zh-CN" w:bidi="ar-SA"/>
              </w:rPr>
              <w:t xml:space="preserve">分；</w:t>
            </w:r>
            <w:r/>
          </w:p>
          <w:p>
            <w:pPr>
              <w:ind w:right="33"/>
              <w:jc w:val="left"/>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SA"/>
              </w:rPr>
              <w:t xml:space="preserve">内容基本完整、针对性一般、基本符合要求的得</w:t>
            </w:r>
            <w:r>
              <w:rPr>
                <w:rFonts w:hint="eastAsia" w:cs="Times New Roman"/>
                <w:color w:val="000000"/>
                <w:sz w:val="24"/>
                <w:szCs w:val="24"/>
                <w:lang w:val="en-US" w:eastAsia="zh-CN" w:bidi="ar-SA"/>
              </w:rPr>
              <w:t xml:space="preserve">3</w:t>
            </w:r>
            <w:r>
              <w:rPr>
                <w:rFonts w:hint="default" w:ascii="Times New Roman" w:hAnsi="Times New Roman" w:eastAsia="宋体" w:cs="Times New Roman"/>
                <w:color w:val="000000"/>
                <w:sz w:val="24"/>
                <w:szCs w:val="24"/>
                <w:lang w:val="en-US" w:eastAsia="zh-CN" w:bidi="ar-SA"/>
              </w:rPr>
              <w:t xml:space="preserve">分；</w:t>
            </w:r>
            <w:r/>
          </w:p>
          <w:p>
            <w:pPr>
              <w:ind w:right="33"/>
              <w:jc w:val="left"/>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SA"/>
              </w:rPr>
              <w:t xml:space="preserve">内容较差的得1分；</w:t>
            </w:r>
            <w:r/>
          </w:p>
          <w:p>
            <w:pPr>
              <w:contextualSpacing/>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无具体内容或不提供的得0分</w:t>
            </w:r>
            <w:r>
              <w:rPr>
                <w:rFonts w:hint="eastAsia" w:cs="Times New Roman"/>
                <w:color w:val="000000"/>
                <w:sz w:val="24"/>
                <w:szCs w:val="24"/>
                <w:lang w:val="en-US" w:eastAsia="zh-CN" w:bidi="ar-SA"/>
              </w:rPr>
              <w:t xml:space="preserve">。</w:t>
            </w:r>
            <w:r/>
          </w:p>
        </w:tc>
      </w:tr>
      <w:tr>
        <w:trPr>
          <w:jc w:val="center"/>
          <w:tblCellSpacing w:w="0" w:type="dxa"/>
          <w:trHeight w:val="11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资源配备计划（8分）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从设备、其他施工生产资源类配备和计划资金使用计划等3个方面进行综合评价：</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内容详细具体、科学合理、针对性强、内容完整的得8分；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内容较详细具体、较科学合理、针对性较强、内容较完整的得6分；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内容基本完整、针对性一般、基本符合要求的得4分；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内容一般、基本可行的得2分；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内容较差的得1分；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无具体内容或不提供的得0分。</w:t>
            </w:r>
            <w:r/>
          </w:p>
        </w:tc>
      </w:tr>
    </w:tbl>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contextualSpacing/>
        <w:jc w:val="left"/>
        <w:spacing w:line="312" w:lineRule="auto"/>
        <w:widowControl w:val="off"/>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bidi="ar-SA"/>
        </w:rPr>
        <w:t xml:space="preserve">本章说明：</w:t>
      </w:r>
      <w:r>
        <w:rPr>
          <w:rFonts w:hint="eastAsia" w:ascii="宋体" w:hAnsi="宋体" w:eastAsia="宋体" w:cs="宋体"/>
          <w:color w:val="auto"/>
          <w:sz w:val="24"/>
          <w:highlight w:val="none"/>
          <w:lang w:val="en-US" w:eastAsia="zh-CN" w:bidi="ar-SA"/>
        </w:rPr>
        <w:t xml:space="preserve">本项目采用综合评分法。</w:t>
      </w:r>
      <w:r>
        <w:rPr>
          <w:rFonts w:hint="eastAsia" w:ascii="宋体" w:hAnsi="宋体" w:eastAsia="宋体" w:cs="宋体"/>
          <w:color w:val="auto"/>
          <w:sz w:val="24"/>
          <w:szCs w:val="24"/>
          <w:highlight w:val="none"/>
          <w:lang w:val="en-US" w:eastAsia="zh-CN" w:bidi="ar-SA"/>
        </w:rPr>
        <w:t xml:space="preserve">（供应商技术部分得分取所有评委的平均值，保留小数点后二位）</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2、项目要求（采购需求）</w:t>
      </w:r>
      <w:r/>
    </w:p>
    <w:p>
      <w:pPr>
        <w:pStyle w:val="765"/>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 w:name="_Toc23745"/>
      <w:r/>
      <w:bookmarkStart w:id="3" w:name="_Toc15841"/>
      <w:r>
        <w:rPr>
          <w:rFonts w:hint="eastAsia" w:ascii="宋体" w:hAnsi="宋体" w:eastAsia="宋体" w:cs="宋体"/>
          <w:b/>
          <w:bCs/>
          <w:color w:val="000000"/>
          <w:sz w:val="24"/>
          <w:szCs w:val="24"/>
        </w:rPr>
        <w:t xml:space="preserve">一、项目名称：</w:t>
      </w:r>
      <w:bookmarkEnd w:id="2"/>
      <w:r/>
      <w:bookmarkEnd w:id="3"/>
      <w:r>
        <w:rPr>
          <w:rFonts w:hint="eastAsia" w:cs="宋体"/>
          <w:b/>
          <w:bCs/>
          <w:color w:val="000000"/>
          <w:sz w:val="24"/>
          <w:szCs w:val="24"/>
          <w:lang w:eastAsia="zh-CN"/>
        </w:rPr>
        <w:t xml:space="preserve">徐州市南水北调工程管理中心2026年省级水利工程维修</w:t>
      </w:r>
      <w:r/>
    </w:p>
    <w:p>
      <w:pPr>
        <w:pStyle w:val="765"/>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二、项目报价</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本项目采购预算为</w:t>
      </w:r>
      <w:r>
        <w:rPr>
          <w:rFonts w:hint="eastAsia" w:cs="宋体"/>
          <w:b/>
          <w:bCs/>
          <w:color w:val="000000"/>
          <w:sz w:val="24"/>
          <w:szCs w:val="24"/>
          <w:lang w:val="en-US" w:eastAsia="zh-CN"/>
        </w:rPr>
        <w:t xml:space="preserve">1</w:t>
      </w:r>
      <w:r>
        <w:rPr>
          <w:rFonts w:hint="eastAsia" w:eastAsia="宋体" w:cs="宋体"/>
          <w:b/>
          <w:bCs/>
          <w:color w:val="auto"/>
          <w:sz w:val="24"/>
          <w:szCs w:val="24"/>
          <w:highlight w:val="none"/>
          <w:lang w:val="en-US" w:eastAsia="zh-CN"/>
        </w:rPr>
        <w:t xml:space="preserve">9</w:t>
      </w:r>
      <w:r>
        <w:rPr>
          <w:rFonts w:hint="eastAsia" w:cs="宋体"/>
          <w:b/>
          <w:bCs/>
          <w:color w:val="auto"/>
          <w:sz w:val="24"/>
          <w:szCs w:val="24"/>
          <w:highlight w:val="none"/>
          <w:lang w:val="en-US" w:eastAsia="zh-CN"/>
        </w:rPr>
        <w:t xml:space="preserve">0.88</w:t>
      </w:r>
      <w:r>
        <w:rPr>
          <w:rFonts w:hint="eastAsia" w:ascii="宋体" w:hAnsi="宋体" w:eastAsia="宋体" w:cs="宋体"/>
          <w:b/>
          <w:bCs/>
          <w:color w:val="000000"/>
          <w:sz w:val="24"/>
          <w:szCs w:val="24"/>
        </w:rPr>
        <w:t xml:space="preserve">万人民币，其中：</w:t>
      </w:r>
      <w:r/>
    </w:p>
    <w:p>
      <w:pPr>
        <w:pStyle w:val="765"/>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采购包1不接受超过</w:t>
      </w:r>
      <w:r>
        <w:rPr>
          <w:rFonts w:hint="eastAsia" w:cs="宋体"/>
          <w:b w:val="0"/>
          <w:bCs w:val="0"/>
          <w:color w:val="000000"/>
          <w:sz w:val="24"/>
          <w:szCs w:val="24"/>
          <w:highlight w:val="none"/>
          <w:lang w:val="en-US" w:eastAsia="zh-CN"/>
        </w:rPr>
        <w:t xml:space="preserve">45.83</w:t>
      </w:r>
      <w:r>
        <w:rPr>
          <w:rFonts w:hint="eastAsia" w:ascii="宋体" w:hAnsi="宋体" w:eastAsia="宋体" w:cs="宋体"/>
          <w:b w:val="0"/>
          <w:bCs w:val="0"/>
          <w:color w:val="000000"/>
          <w:sz w:val="24"/>
          <w:szCs w:val="24"/>
          <w:highlight w:val="none"/>
        </w:rPr>
        <w:t xml:space="preserve">万人民币（采购项目预算金额）的报价（最终报价）；</w:t>
      </w:r>
      <w:r/>
    </w:p>
    <w:p>
      <w:pPr>
        <w:pStyle w:val="765"/>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val="0"/>
          <w:bCs w:val="0"/>
          <w:color w:val="000000"/>
          <w:sz w:val="24"/>
          <w:szCs w:val="24"/>
          <w:highlight w:val="none"/>
          <w:lang w:eastAsia="zh-CN"/>
        </w:rPr>
        <w:t xml:space="preserve">（采购包</w:t>
      </w:r>
      <w:r>
        <w:rPr>
          <w:rFonts w:hint="eastAsia" w:cs="宋体"/>
          <w:b w:val="0"/>
          <w:bCs w:val="0"/>
          <w:color w:val="000000"/>
          <w:sz w:val="24"/>
          <w:szCs w:val="24"/>
          <w:highlight w:val="none"/>
          <w:lang w:val="en-US" w:eastAsia="zh-CN"/>
        </w:rPr>
        <w:t xml:space="preserve">1含：刘山南站东院墙拆除重建36.67万元，解台站机房室内墙面维修7.29万元，黄河北闸通航孔撞损露筋修复1.87万元。</w:t>
      </w:r>
      <w:r>
        <w:rPr>
          <w:rFonts w:hint="eastAsia" w:cs="宋体"/>
          <w:b w:val="0"/>
          <w:bCs w:val="0"/>
          <w:color w:val="000000"/>
          <w:sz w:val="24"/>
          <w:szCs w:val="24"/>
          <w:highlight w:val="none"/>
          <w:lang w:eastAsia="zh-CN"/>
        </w:rPr>
        <w:t xml:space="preserve">）</w:t>
      </w:r>
      <w:r/>
    </w:p>
    <w:p>
      <w:pPr>
        <w:pStyle w:val="765"/>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采购包2不接受超过</w:t>
      </w:r>
      <w:r>
        <w:rPr>
          <w:rFonts w:hint="eastAsia" w:cs="宋体"/>
          <w:b w:val="0"/>
          <w:bCs w:val="0"/>
          <w:color w:val="000000"/>
          <w:sz w:val="24"/>
          <w:szCs w:val="24"/>
          <w:highlight w:val="none"/>
          <w:lang w:val="en-US" w:eastAsia="zh-CN"/>
        </w:rPr>
        <w:t xml:space="preserve">102.36</w:t>
      </w:r>
      <w:r>
        <w:rPr>
          <w:rFonts w:hint="eastAsia" w:ascii="宋体" w:hAnsi="宋体" w:eastAsia="宋体" w:cs="宋体"/>
          <w:b w:val="0"/>
          <w:bCs w:val="0"/>
          <w:color w:val="000000"/>
          <w:sz w:val="24"/>
          <w:szCs w:val="24"/>
          <w:highlight w:val="none"/>
        </w:rPr>
        <w:t xml:space="preserve">万人民币（采购项目预算金额）的报价（最终报价）；</w:t>
      </w:r>
      <w:r/>
    </w:p>
    <w:p>
      <w:pPr>
        <w:pStyle w:val="765"/>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eastAsia="zh-CN"/>
        </w:rPr>
        <w:t xml:space="preserve">（</w:t>
      </w:r>
      <w:r>
        <w:rPr>
          <w:rFonts w:hint="eastAsia" w:cs="宋体"/>
          <w:b w:val="0"/>
          <w:bCs w:val="0"/>
          <w:color w:val="000000"/>
          <w:sz w:val="24"/>
          <w:szCs w:val="24"/>
          <w:highlight w:val="none"/>
          <w:lang w:eastAsia="zh-CN"/>
        </w:rPr>
        <w:t xml:space="preserve">采购包</w:t>
      </w:r>
      <w:r>
        <w:rPr>
          <w:rFonts w:hint="eastAsia" w:cs="宋体"/>
          <w:b w:val="0"/>
          <w:bCs w:val="0"/>
          <w:color w:val="000000"/>
          <w:sz w:val="24"/>
          <w:szCs w:val="24"/>
          <w:highlight w:val="none"/>
          <w:lang w:val="en-US" w:eastAsia="zh-CN"/>
        </w:rPr>
        <w:t xml:space="preserve">2含：刘山北站2台机组大修59.96万元，解台站7台水泵大修33.68万元，解台站机房检修行车改造8.72万元。</w:t>
      </w:r>
      <w:r>
        <w:rPr>
          <w:rFonts w:hint="eastAsia" w:ascii="宋体" w:hAnsi="宋体" w:eastAsia="宋体" w:cs="宋体"/>
          <w:b w:val="0"/>
          <w:bCs w:val="0"/>
          <w:color w:val="000000"/>
          <w:sz w:val="24"/>
          <w:szCs w:val="24"/>
          <w:highlight w:val="none"/>
          <w:lang w:eastAsia="zh-CN"/>
        </w:rPr>
        <w:t xml:space="preserve">）</w:t>
      </w:r>
      <w:r/>
    </w:p>
    <w:p>
      <w:pPr>
        <w:pStyle w:val="765"/>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采购包</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不接受超过</w:t>
      </w:r>
      <w:r>
        <w:rPr>
          <w:rFonts w:hint="eastAsia" w:cs="宋体"/>
          <w:b w:val="0"/>
          <w:bCs w:val="0"/>
          <w:color w:val="000000"/>
          <w:sz w:val="24"/>
          <w:szCs w:val="24"/>
          <w:highlight w:val="none"/>
          <w:lang w:val="en-US" w:eastAsia="zh-CN"/>
        </w:rPr>
        <w:t xml:space="preserve">42.69</w:t>
      </w:r>
      <w:r>
        <w:rPr>
          <w:rFonts w:hint="eastAsia" w:ascii="宋体" w:hAnsi="宋体" w:eastAsia="宋体" w:cs="宋体"/>
          <w:b w:val="0"/>
          <w:bCs w:val="0"/>
          <w:color w:val="000000"/>
          <w:sz w:val="24"/>
          <w:szCs w:val="24"/>
          <w:highlight w:val="none"/>
        </w:rPr>
        <w:t xml:space="preserve">万人民币（采购项目预算金额）的报价（最终报价</w:t>
      </w:r>
      <w:r>
        <w:rPr>
          <w:rFonts w:hint="eastAsia" w:ascii="宋体" w:hAnsi="宋体" w:eastAsia="宋体" w:cs="宋体"/>
          <w:b w:val="0"/>
          <w:bCs w:val="0"/>
          <w:color w:val="000000"/>
          <w:sz w:val="24"/>
          <w:szCs w:val="24"/>
          <w:highlight w:val="none"/>
          <w:lang w:eastAsia="zh-CN"/>
        </w:rPr>
        <w:t xml:space="preserve">）。</w:t>
      </w:r>
      <w:r/>
    </w:p>
    <w:p>
      <w:pPr>
        <w:pStyle w:val="765"/>
        <w:ind w:left="0" w:firstLine="480"/>
        <w:jc w:val="both"/>
        <w:keepLines w:val="0"/>
        <w:keepNext w:val="0"/>
        <w:spacing w:before="0" w:beforeAutospacing="0" w:after="0" w:afterAutospacing="0" w:line="360" w:lineRule="auto"/>
        <w:widowControl w:val="off"/>
        <w:rPr>
          <w:rFonts w:hint="default"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eastAsia="zh-CN"/>
        </w:rPr>
        <w:t xml:space="preserve">（</w:t>
      </w:r>
      <w:r>
        <w:rPr>
          <w:rFonts w:hint="eastAsia" w:cs="宋体"/>
          <w:b w:val="0"/>
          <w:bCs w:val="0"/>
          <w:color w:val="000000"/>
          <w:sz w:val="24"/>
          <w:szCs w:val="24"/>
          <w:highlight w:val="none"/>
          <w:lang w:eastAsia="zh-CN"/>
        </w:rPr>
        <w:t xml:space="preserve">采购包</w:t>
      </w:r>
      <w:r>
        <w:rPr>
          <w:rFonts w:hint="eastAsia" w:cs="宋体"/>
          <w:b w:val="0"/>
          <w:bCs w:val="0"/>
          <w:color w:val="000000"/>
          <w:sz w:val="24"/>
          <w:szCs w:val="24"/>
          <w:highlight w:val="none"/>
          <w:lang w:val="en-US" w:eastAsia="zh-CN"/>
        </w:rPr>
        <w:t xml:space="preserve">3含：解台站无功补偿31.89万元，解台站挡洪闸电缆改造5.8万元，解台站路灯改造5万元。）</w:t>
      </w:r>
      <w:r/>
    </w:p>
    <w:p>
      <w:pPr>
        <w:pStyle w:val="765"/>
        <w:ind w:left="0" w:firstLine="480"/>
        <w:jc w:val="both"/>
        <w:keepLines w:val="0"/>
        <w:keepNext w:val="0"/>
        <w:spacing w:before="0" w:beforeAutospacing="0" w:after="0" w:afterAutospacing="0" w:line="360" w:lineRule="auto"/>
        <w:widowControl w:val="off"/>
        <w:rPr>
          <w:rFonts w:hint="default"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响应承接单位可兼投但不得兼中，只能中其中一个采购包，每个采购包选取一家成交供应商作为承接单位。若同一投标人在多个采购包排名第一，需按照采购项目预算金额高低等规则确定最终中标采购包。</w:t>
      </w:r>
      <w:r/>
    </w:p>
    <w:p>
      <w:pPr>
        <w:pStyle w:val="76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投标报价包括供应商为本项目提供的所有服务费用及税金，包括但不限于供应商为完成本工程全过程所需的人工、材料设备、交通、会务、专家评审、抽检检测、差旅、保险、利润、税金、通讯、办公设备、政策性文件规定及合同包含的所有风险、责任等各项应有费用。采购人不再支付报价以外的任何费用。</w:t>
      </w:r>
      <w:r/>
    </w:p>
    <w:p>
      <w:pPr>
        <w:pStyle w:val="765"/>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项目概况</w:t>
      </w:r>
      <w:r/>
    </w:p>
    <w:p>
      <w:pPr>
        <w:pStyle w:val="765"/>
        <w:ind w:left="0" w:firstLine="4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采购包1：</w:t>
      </w:r>
      <w:r>
        <w:rPr>
          <w:rFonts w:hint="eastAsia" w:ascii="宋体" w:hAnsi="宋体" w:eastAsia="宋体" w:cs="宋体"/>
          <w:color w:val="000000"/>
          <w:sz w:val="24"/>
          <w:szCs w:val="24"/>
          <w:lang w:val="zh-CN"/>
        </w:rPr>
        <w:t xml:space="preserve">刘山南站、解台站和黄河北闸土建维修</w:t>
      </w:r>
      <w:r>
        <w:rPr>
          <w:rFonts w:hint="eastAsia" w:ascii="宋体" w:hAnsi="宋体" w:eastAsia="宋体" w:cs="宋体"/>
          <w:color w:val="000000"/>
          <w:sz w:val="24"/>
          <w:szCs w:val="24"/>
        </w:rPr>
        <w:t xml:space="preserve">；</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采购包2：</w:t>
      </w:r>
      <w:r>
        <w:rPr>
          <w:rFonts w:hint="eastAsia" w:ascii="宋体" w:hAnsi="宋体" w:eastAsia="宋体" w:cs="宋体"/>
          <w:color w:val="000000"/>
          <w:sz w:val="24"/>
          <w:szCs w:val="24"/>
          <w:lang w:val="zh-CN"/>
        </w:rPr>
        <w:t xml:space="preserve">刘山北站、解台站机电设备及金属结构维修</w:t>
      </w:r>
      <w:r>
        <w:rPr>
          <w:rFonts w:hint="eastAsia" w:ascii="宋体" w:hAnsi="宋体" w:eastAsia="宋体" w:cs="宋体"/>
          <w:color w:val="000000"/>
          <w:sz w:val="24"/>
          <w:szCs w:val="24"/>
        </w:rPr>
        <w:t xml:space="preserve">；</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采购包3：</w:t>
      </w:r>
      <w:r>
        <w:rPr>
          <w:rFonts w:hint="eastAsia" w:ascii="宋体" w:hAnsi="宋体" w:eastAsia="宋体" w:cs="宋体"/>
          <w:color w:val="000000"/>
          <w:sz w:val="24"/>
          <w:szCs w:val="24"/>
          <w:lang w:val="zh-CN" w:eastAsia="zh-CN"/>
        </w:rPr>
        <w:t xml:space="preserve">解台站无功补偿及线路改造</w:t>
      </w:r>
      <w:r>
        <w:rPr>
          <w:rFonts w:hint="eastAsia" w:cs="宋体"/>
          <w:color w:val="000000"/>
          <w:sz w:val="24"/>
          <w:szCs w:val="24"/>
          <w:lang w:val="en-US" w:eastAsia="zh-CN"/>
        </w:rPr>
        <w:t xml:space="preserve">。</w:t>
      </w:r>
      <w:r/>
    </w:p>
    <w:p>
      <w:pPr>
        <w:pStyle w:val="765"/>
        <w:ind w:left="0" w:right="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四、项目实施要求</w:t>
      </w:r>
      <w:r/>
    </w:p>
    <w:p>
      <w:pPr>
        <w:pStyle w:val="76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（一）采购包1：</w:t>
      </w:r>
      <w:r>
        <w:rPr>
          <w:rFonts w:hint="eastAsia" w:ascii="宋体" w:hAnsi="宋体" w:eastAsia="宋体" w:cs="宋体"/>
          <w:b w:val="0"/>
          <w:bCs w:val="0"/>
          <w:color w:val="000000"/>
          <w:sz w:val="24"/>
          <w:szCs w:val="24"/>
          <w:lang w:val="zh-CN" w:eastAsia="zh-CN"/>
        </w:rPr>
        <w:t xml:space="preserve">刘山南站、解台站和黄河北闸土建维修</w:t>
      </w:r>
      <w:r/>
    </w:p>
    <w:p>
      <w:pPr>
        <w:ind w:firstLine="480"/>
        <w:jc w:val="left"/>
        <w:keepLines w:val="0"/>
        <w:keepNext w:val="0"/>
        <w:pageBreakBefore w:val="0"/>
        <w:spacing w:line="360" w:lineRule="auto"/>
        <w:widowControl/>
        <w:rPr>
          <w:rFonts w:hint="eastAsia" w:ascii="Times New Roman" w:hAnsi="Times New Roman" w:eastAsia="宋体"/>
          <w:b/>
          <w:bCs/>
          <w:sz w:val="24"/>
          <w:szCs w:val="24"/>
          <w:lang w:eastAsia="zh-CN"/>
        </w:rPr>
        <w:outlineLvl w:val="2"/>
      </w:pPr>
      <w:r>
        <w:rPr>
          <w:rFonts w:hint="eastAsia" w:cs="宋体"/>
          <w:color w:val="000000"/>
          <w:sz w:val="24"/>
          <w:szCs w:val="24"/>
          <w:lang w:val="en-US" w:eastAsia="zh-CN"/>
        </w:rPr>
        <w:t xml:space="preserve">1、</w:t>
      </w:r>
      <w:r>
        <w:rPr>
          <w:rFonts w:hint="default" w:ascii="宋体" w:hAnsi="宋体" w:eastAsia="宋体" w:cs="宋体"/>
          <w:b/>
          <w:bCs/>
          <w:color w:val="000000"/>
          <w:sz w:val="24"/>
          <w:szCs w:val="24"/>
          <w:lang w:val="en-US" w:eastAsia="zh-CN"/>
        </w:rPr>
        <w:t xml:space="preserve">刘山南站东院墙拆除重建</w:t>
      </w:r>
      <w:r/>
    </w:p>
    <w:p>
      <w:pPr>
        <w:pStyle w:val="767"/>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Times New Roman" w:hAnsi="Times New Roman" w:eastAsia="宋体" w:cs="Times New Roman"/>
          <w:color w:val="auto"/>
          <w:sz w:val="24"/>
          <w:szCs w:val="24"/>
          <w:highlight w:val="none"/>
          <w:lang w:val="en-US" w:eastAsia="zh-CN"/>
        </w:rPr>
        <w:t xml:space="preserve">拆除原有</w:t>
      </w:r>
      <w:r>
        <w:rPr>
          <w:rFonts w:hint="eastAsia"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lang w:val="en-US" w:eastAsia="zh-CN"/>
        </w:rPr>
        <w:t xml:space="preserve">0m围墙并新建</w:t>
      </w:r>
      <w:r>
        <w:rPr>
          <w:rFonts w:hint="eastAsia"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lang w:val="en-US" w:eastAsia="zh-CN"/>
        </w:rPr>
        <w:t xml:space="preserve">0m砖砌围墙</w:t>
      </w:r>
      <w:r>
        <w:rPr>
          <w:rFonts w:hint="eastAsia" w:ascii="宋体" w:hAnsi="宋体" w:eastAsia="宋体" w:cs="宋体"/>
          <w:color w:val="000000"/>
          <w:sz w:val="24"/>
          <w:szCs w:val="24"/>
          <w:lang w:val="en-US" w:eastAsia="zh-CN" w:bidi="ar-SA"/>
        </w:rPr>
        <w:t xml:space="preserve">。</w:t>
      </w:r>
      <w:r/>
    </w:p>
    <w:p>
      <w:pPr>
        <w:pStyle w:val="767"/>
        <w:numPr>
          <w:ilvl w:val="0"/>
          <w:numId w:val="0"/>
        </w:numPr>
        <w:ind w:firstLine="482"/>
        <w:keepLines w:val="0"/>
        <w:keepNext w:val="0"/>
        <w:pageBreakBefore w:val="0"/>
        <w:spacing w:line="360" w:lineRule="auto"/>
        <w:widowControl w:val="off"/>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bidi="ar-SA"/>
        </w:rPr>
        <w:t xml:space="preserve">2、</w:t>
      </w:r>
      <w:r>
        <w:rPr>
          <w:rFonts w:hint="eastAsia" w:ascii="宋体" w:hAnsi="宋体" w:eastAsia="宋体" w:cs="宋体"/>
          <w:b/>
          <w:bCs/>
          <w:color w:val="000000"/>
          <w:sz w:val="24"/>
          <w:szCs w:val="24"/>
          <w:lang w:val="en-US" w:eastAsia="zh-CN"/>
        </w:rPr>
        <w:t xml:space="preserve">解台站机房室内墙面维修</w:t>
      </w:r>
      <w:r/>
    </w:p>
    <w:p>
      <w:pPr>
        <w:pStyle w:val="767"/>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机房室内旧墙面铲除，满批内墙耐水腻子2遍，滚涂白色乳胶漆2遍，面积约2560㎡。</w:t>
      </w:r>
      <w:r/>
    </w:p>
    <w:p>
      <w:pPr>
        <w:pStyle w:val="767"/>
        <w:numPr>
          <w:ilvl w:val="0"/>
          <w:numId w:val="3"/>
        </w:numPr>
        <w:ind w:firstLine="48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黄河北闸通航孔撞损露筋修复</w:t>
      </w:r>
      <w:r/>
    </w:p>
    <w:p>
      <w:pPr>
        <w:pStyle w:val="767"/>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t xml:space="preserve">对通航孔进行全面水下检查，对闸室侧墙撞损、剥落及露筋部位进行结构修复处理，剔除松动破损混凝土，对弯折钢筋进行校正、锈蚀钢筋除锈防腐，采用高强环氧砂浆分层修补找平。</w:t>
      </w:r>
      <w:r/>
    </w:p>
    <w:p>
      <w:pPr>
        <w:pStyle w:val="767"/>
        <w:numPr>
          <w:ilvl w:val="0"/>
          <w:numId w:val="0"/>
        </w:numPr>
        <w:ind w:firstLine="42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SA"/>
        </w:rPr>
        <w:t xml:space="preserve">（二）</w:t>
      </w:r>
      <w:r>
        <w:rPr>
          <w:rFonts w:hint="eastAsia" w:ascii="宋体" w:hAnsi="宋体" w:eastAsia="宋体" w:cs="宋体"/>
          <w:b/>
          <w:bCs/>
          <w:color w:val="000000"/>
          <w:sz w:val="24"/>
          <w:szCs w:val="24"/>
        </w:rPr>
        <w:t xml:space="preserve">采购包</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w:t>
      </w:r>
      <w:r>
        <w:rPr>
          <w:rFonts w:hint="default" w:ascii="宋体" w:hAnsi="宋体" w:eastAsia="宋体" w:cs="宋体"/>
          <w:b w:val="0"/>
          <w:bCs w:val="0"/>
          <w:color w:val="000000"/>
          <w:sz w:val="24"/>
          <w:szCs w:val="24"/>
          <w:lang w:val="zh-CN" w:eastAsia="zh-CN"/>
        </w:rPr>
        <w:t xml:space="preserve">刘山北站、解台站机电设备及金属结构维修</w:t>
      </w:r>
      <w:r/>
    </w:p>
    <w:p>
      <w:pPr>
        <w:pStyle w:val="765"/>
        <w:ind w:left="0" w:firstLine="480"/>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000000"/>
          <w:sz w:val="24"/>
          <w:szCs w:val="24"/>
          <w:lang w:val="en-US" w:eastAsia="zh-CN" w:bidi="ar-SA"/>
        </w:rPr>
        <w:t xml:space="preserve">1、</w:t>
      </w:r>
      <w:r>
        <w:rPr>
          <w:rFonts w:hint="eastAsia" w:ascii="宋体" w:hAnsi="宋体" w:eastAsia="宋体" w:cs="宋体"/>
          <w:b/>
          <w:bCs/>
          <w:color w:val="000000"/>
          <w:sz w:val="24"/>
          <w:szCs w:val="24"/>
          <w:lang w:val="en-US" w:eastAsia="zh-CN"/>
        </w:rPr>
        <w:t xml:space="preserve">刘山北站2台机组大修</w:t>
      </w:r>
      <w:r/>
    </w:p>
    <w:p>
      <w:pPr>
        <w:pStyle w:val="767"/>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刘山北站1#、5#机组大修（1800ZLQ10-5立式全调节轴流泵，TL1000-28/10高压同步电机），主要维修内容有：水泵、电机拆解维修，更换轴承等损坏件、泵轴维修、返厂更新轴套、叶轮外壳修复、现场堵漏排水及安全措施。</w:t>
      </w:r>
      <w:r/>
    </w:p>
    <w:p>
      <w:pPr>
        <w:pStyle w:val="767"/>
        <w:numPr>
          <w:ilvl w:val="0"/>
          <w:numId w:val="0"/>
        </w:numPr>
        <w:ind w:firstLine="482"/>
        <w:keepLines w:val="0"/>
        <w:keepNext w:val="0"/>
        <w:pageBreakBefore w:val="0"/>
        <w:spacing w:line="360" w:lineRule="auto"/>
        <w:widowControl w:val="off"/>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bidi="ar-SA"/>
        </w:rPr>
        <w:t xml:space="preserve">2、</w:t>
      </w:r>
      <w:r>
        <w:rPr>
          <w:rFonts w:hint="eastAsia" w:ascii="宋体" w:hAnsi="宋体" w:eastAsia="宋体" w:cs="宋体"/>
          <w:b/>
          <w:bCs/>
          <w:color w:val="000000"/>
          <w:sz w:val="24"/>
          <w:szCs w:val="24"/>
          <w:lang w:val="en-US" w:eastAsia="zh-CN"/>
        </w:rPr>
        <w:t xml:space="preserve">解台站7台水泵大修</w:t>
      </w:r>
      <w:r/>
    </w:p>
    <w:p>
      <w:pPr>
        <w:pStyle w:val="767"/>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6#、11#、15#、18#、19#、20#共7台水泵大修，主要维修内容有：对机组解体、检查、修理，更换叶轮室、橡胶轴承等损坏件，对机组的摆度、同心等要素进行重新调整，恢复机组各项指标，试验、试运行及验收使用。</w:t>
      </w:r>
      <w:r/>
    </w:p>
    <w:p>
      <w:pPr>
        <w:pStyle w:val="767"/>
        <w:numPr>
          <w:ilvl w:val="0"/>
          <w:numId w:val="0"/>
        </w:numPr>
        <w:ind w:firstLine="482"/>
        <w:keepLines w:val="0"/>
        <w:keepNext w:val="0"/>
        <w:pageBreakBefore w:val="0"/>
        <w:spacing w:line="360" w:lineRule="auto"/>
        <w:widowControl w:val="off"/>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bidi="ar-SA"/>
        </w:rPr>
        <w:t xml:space="preserve">3、</w:t>
      </w:r>
      <w:r>
        <w:rPr>
          <w:rFonts w:hint="eastAsia" w:ascii="宋体" w:hAnsi="宋体" w:eastAsia="宋体" w:cs="宋体"/>
          <w:b/>
          <w:bCs/>
          <w:color w:val="000000"/>
          <w:sz w:val="24"/>
          <w:szCs w:val="24"/>
          <w:lang w:val="en-US" w:eastAsia="zh-CN"/>
        </w:rPr>
        <w:t xml:space="preserve">解台站机房检修行车改造</w:t>
      </w:r>
      <w:r/>
    </w:p>
    <w:p>
      <w:pPr>
        <w:pStyle w:val="767"/>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更换5T电动葫芦1台，更换行车梁、滑触线90m、电缆（YJV3*6mm2）10m。</w:t>
      </w:r>
      <w:r/>
    </w:p>
    <w:p>
      <w:pPr>
        <w:pStyle w:val="767"/>
        <w:numPr>
          <w:ilvl w:val="0"/>
          <w:numId w:val="0"/>
        </w:numPr>
        <w:ind w:left="0" w:firstLine="420"/>
        <w:keepLines w:val="0"/>
        <w:keepNext w:val="0"/>
        <w:pageBreakBefore w:val="0"/>
        <w:spacing w:line="360" w:lineRule="auto"/>
        <w:widowControl w:val="off"/>
        <w:rPr>
          <w:rFonts w:hint="eastAsia" w:cs="宋体"/>
          <w:color w:val="000000"/>
          <w:sz w:val="24"/>
          <w:szCs w:val="24"/>
          <w:lang w:val="en-US" w:eastAsia="zh-CN"/>
        </w:rPr>
      </w:pPr>
      <w:r>
        <w:rPr>
          <w:rFonts w:hint="eastAsia" w:ascii="方正书宋简体" w:hAnsi="Times New Roman" w:eastAsia="方正书宋简体" w:cs="宋体"/>
          <w:color w:val="000000"/>
          <w:sz w:val="24"/>
          <w:szCs w:val="24"/>
          <w:lang w:val="en-US" w:eastAsia="zh-CN" w:bidi="ar-SA"/>
        </w:rPr>
        <w:t xml:space="preserve">（三）</w:t>
      </w:r>
      <w:r>
        <w:rPr>
          <w:rFonts w:hint="eastAsia" w:ascii="宋体" w:hAnsi="宋体" w:eastAsia="宋体" w:cs="宋体"/>
          <w:b/>
          <w:bCs/>
          <w:color w:val="000000"/>
          <w:sz w:val="24"/>
          <w:szCs w:val="24"/>
        </w:rPr>
        <w:t xml:space="preserve">采购包</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w:t>
      </w:r>
      <w:r>
        <w:rPr>
          <w:rFonts w:hint="default" w:ascii="Times New Roman" w:hAnsi="Times New Roman" w:cs="Times New Roman"/>
          <w:b/>
          <w:bCs/>
          <w:sz w:val="24"/>
          <w:szCs w:val="24"/>
          <w:highlight w:val="none"/>
          <w:lang w:val="zh-CN"/>
        </w:rPr>
        <w:t xml:space="preserve">解台站无功补偿及线路改造</w:t>
      </w:r>
      <w:r/>
    </w:p>
    <w:p>
      <w:pPr>
        <w:pStyle w:val="767"/>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①在35kV母线侧加装电抗器，集中补偿全站感性无功（架空线路、电缆线路充电功率），抑制35kV母线轻载时电压抬升；</w:t>
      </w:r>
      <w:r/>
    </w:p>
    <w:p>
      <w:pPr>
        <w:pStyle w:val="767"/>
        <w:numPr>
          <w:ilvl w:val="0"/>
          <w:numId w:val="0"/>
        </w:numPr>
        <w:ind w:left="479" w:firstLine="0"/>
        <w:keepLines w:val="0"/>
        <w:keepNext w:val="0"/>
        <w:pageBreakBefore w:val="0"/>
        <w:spacing w:line="360" w:lineRule="auto"/>
        <w:widowControl w:val="off"/>
        <w:rPr>
          <w:rFonts w:hint="default" w:ascii="宋体" w:hAnsi="宋体" w:eastAsia="宋体" w:cs="宋体"/>
          <w:color w:val="000000"/>
          <w:sz w:val="24"/>
          <w:szCs w:val="24"/>
          <w:lang w:val="en-US" w:eastAsia="zh-CN" w:bidi="ar-SA"/>
        </w:rPr>
      </w:pPr>
      <w:r>
        <w:rPr>
          <w:rFonts w:hint="eastAsia" w:ascii="Times New Roman" w:hAnsi="Times New Roman" w:eastAsia="宋体" w:cs="Times New Roman"/>
          <w:color w:val="auto"/>
          <w:sz w:val="24"/>
          <w:szCs w:val="24"/>
          <w:highlight w:val="none"/>
          <w:lang w:val="en-US" w:eastAsia="zh-CN"/>
        </w:rPr>
        <w:t xml:space="preserve">②挡洪闸电缆改造，铺设YJV4*50mm2电缆216m，零线YJV2*10m2电缆65m；③将原300m防汛道路北侧太阳能路灯更换为有电源的新型节能灯，共12个，相应铺设供电线路约300m。</w:t>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五、</w:t>
      </w:r>
      <w:r>
        <w:rPr>
          <w:rFonts w:hint="eastAsia" w:ascii="宋体" w:hAnsi="宋体" w:cs="宋体"/>
          <w:b/>
          <w:bCs/>
          <w:color w:val="000000"/>
          <w:sz w:val="24"/>
          <w:szCs w:val="24"/>
          <w:highlight w:val="none"/>
          <w:lang w:val="en-US" w:eastAsia="zh-CN"/>
        </w:rPr>
        <w:t xml:space="preserve">工期</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3个月。</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六、质保期：完工验收后一年。</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bidi="ar-SA"/>
        </w:rPr>
        <w:t xml:space="preserve">七</w:t>
      </w:r>
      <w:r>
        <w:rPr>
          <w:rFonts w:hint="eastAsia" w:ascii="宋体" w:hAnsi="宋体" w:eastAsia="宋体" w:cs="宋体"/>
          <w:b/>
          <w:bCs/>
          <w:color w:val="000000"/>
          <w:sz w:val="24"/>
          <w:szCs w:val="24"/>
          <w:lang w:val="en-US" w:eastAsia="zh-CN" w:bidi="ar-SA"/>
        </w:rPr>
        <w:t xml:space="preserve">、质量要求：</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1、要求质量标准：合格,通过相关部门验收。未达到质量要求的，承包人负责无条件返工，直至达到要求，所发生的费用由承包人承担，承包人还应赔偿因此给发包人造成的损失。</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2、服务期间要保持所</w:t>
      </w:r>
      <w:r>
        <w:rPr>
          <w:rFonts w:hint="eastAsia" w:ascii="宋体" w:hAnsi="宋体" w:cs="宋体"/>
          <w:b w:val="0"/>
          <w:bCs w:val="0"/>
          <w:color w:val="000000"/>
          <w:sz w:val="24"/>
          <w:szCs w:val="24"/>
          <w:lang w:val="en-US" w:eastAsia="zh-CN" w:bidi="ar-SA"/>
        </w:rPr>
        <w:t xml:space="preserve">维修</w:t>
      </w:r>
      <w:r>
        <w:rPr>
          <w:rFonts w:hint="eastAsia" w:ascii="宋体" w:hAnsi="宋体" w:eastAsia="宋体" w:cs="宋体"/>
          <w:b w:val="0"/>
          <w:bCs w:val="0"/>
          <w:color w:val="000000"/>
          <w:sz w:val="24"/>
          <w:szCs w:val="24"/>
          <w:lang w:val="en-US" w:eastAsia="zh-CN" w:bidi="ar-SA"/>
        </w:rPr>
        <w:t xml:space="preserve">的工程设备设施的良好状态，服从应急</w:t>
      </w:r>
      <w:r>
        <w:rPr>
          <w:rFonts w:hint="eastAsia" w:ascii="宋体" w:hAnsi="宋体" w:cs="宋体"/>
          <w:b w:val="0"/>
          <w:bCs w:val="0"/>
          <w:color w:val="000000"/>
          <w:sz w:val="24"/>
          <w:szCs w:val="24"/>
          <w:lang w:val="en-US" w:eastAsia="zh-CN" w:bidi="ar-SA"/>
        </w:rPr>
        <w:t xml:space="preserve">维修</w:t>
      </w:r>
      <w:r>
        <w:rPr>
          <w:rFonts w:hint="eastAsia" w:ascii="宋体" w:hAnsi="宋体" w:eastAsia="宋体" w:cs="宋体"/>
          <w:b w:val="0"/>
          <w:bCs w:val="0"/>
          <w:color w:val="000000"/>
          <w:sz w:val="24"/>
          <w:szCs w:val="24"/>
          <w:lang w:val="en-US" w:eastAsia="zh-CN" w:bidi="ar-SA"/>
        </w:rPr>
        <w:t xml:space="preserve">需求。</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bidi="ar-SA"/>
        </w:rPr>
        <w:t xml:space="preserve">八</w:t>
      </w:r>
      <w:r>
        <w:rPr>
          <w:rFonts w:hint="eastAsia" w:ascii="宋体" w:hAnsi="宋体" w:eastAsia="宋体" w:cs="宋体"/>
          <w:b/>
          <w:bCs/>
          <w:color w:val="000000"/>
          <w:sz w:val="24"/>
          <w:szCs w:val="24"/>
          <w:lang w:val="en-US" w:eastAsia="zh-CN" w:bidi="ar-SA"/>
        </w:rPr>
        <w:t xml:space="preserve">、验收：</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1、年底前阶段验收：安排在本年度12月上旬；</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2、合同完工验收：服务期完成后进行完工验收；</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3、竣工验收。</w:t>
      </w:r>
      <w:r/>
    </w:p>
    <w:p>
      <w:pPr>
        <w:ind w:firstLine="482"/>
        <w:jc w:val="both"/>
        <w:keepLines w:val="0"/>
        <w:keepNext w:val="0"/>
        <w:pageBreakBefore w:val="0"/>
        <w:spacing w:line="360" w:lineRule="auto"/>
        <w:widowControl w:val="off"/>
        <w:rPr>
          <w:rFonts w:hint="eastAsia" w:ascii="宋体" w:hAnsi="宋体" w:eastAsia="宋体" w:cs="宋体"/>
          <w:b/>
          <w:bCs/>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、其他要求：见《磋商文件》附件：《合同草案条款》。</w:t>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 xml:space="preserve">3、磋商报价表</w:t>
      </w:r>
      <w:r>
        <w:rPr>
          <w:rFonts w:hint="eastAsia" w:ascii="宋体" w:hAnsi="宋体" w:eastAsia="宋体" w:cs="宋体"/>
          <w:b/>
          <w:bCs/>
          <w:color w:val="auto"/>
          <w:sz w:val="36"/>
          <w:highlight w:val="none"/>
          <w:lang w:eastAsia="zh-CN"/>
        </w:rPr>
        <w:t xml:space="preserve">（</w:t>
      </w:r>
      <w:r>
        <w:rPr>
          <w:rFonts w:hint="eastAsia" w:ascii="宋体" w:hAnsi="宋体" w:eastAsia="宋体" w:cs="宋体"/>
          <w:b/>
          <w:bCs/>
          <w:color w:val="auto"/>
          <w:sz w:val="36"/>
          <w:highlight w:val="none"/>
          <w:lang w:val="en-US" w:eastAsia="zh-CN"/>
        </w:rPr>
        <w:t xml:space="preserve">采购包1-3</w:t>
      </w:r>
      <w:r>
        <w:rPr>
          <w:rFonts w:hint="eastAsia" w:ascii="宋体" w:hAnsi="宋体" w:eastAsia="宋体" w:cs="宋体"/>
          <w:b/>
          <w:bCs/>
          <w:color w:val="auto"/>
          <w:sz w:val="36"/>
          <w:highlight w:val="none"/>
          <w:lang w:eastAsia="zh-CN"/>
        </w:rPr>
        <w:t xml:space="preserve">）</w:t>
      </w:r>
      <w:r/>
    </w:p>
    <w:p>
      <w:pPr>
        <w:pStyle w:val="784"/>
        <w:jc w:val="left"/>
        <w:spacing w:line="360" w:lineRule="auto"/>
        <w:widowControl w:val="off"/>
        <w:rPr>
          <w:rStyle w:val="1266"/>
          <w:rFonts w:ascii="宋体" w:hAnsi="宋体"/>
          <w:color w:val="auto"/>
          <w:sz w:val="24"/>
          <w:highlight w:val="none"/>
        </w:rPr>
      </w:pPr>
      <w:r>
        <w:rPr>
          <w:rFonts w:ascii="宋体" w:hAnsi="宋体"/>
          <w:color w:val="auto"/>
          <w:sz w:val="24"/>
          <w:highlight w:val="none"/>
        </w:rPr>
        <w:t xml:space="preserve">（本次为  □首次  □终次报价）</w:t>
      </w:r>
      <w:r/>
    </w:p>
    <w:p>
      <w:pPr>
        <w:pStyle w:val="784"/>
        <w:jc w:val="left"/>
        <w:spacing w:line="360" w:lineRule="auto"/>
        <w:widowControl w:val="off"/>
        <w:rPr>
          <w:rStyle w:val="1266"/>
          <w:rFonts w:ascii="宋体" w:hAnsi="宋体"/>
          <w:color w:val="auto"/>
          <w:sz w:val="24"/>
          <w:highlight w:val="none"/>
        </w:rPr>
      </w:pPr>
      <w:r>
        <w:rPr>
          <w:rStyle w:val="1266"/>
          <w:rFonts w:ascii="宋体" w:hAnsi="宋体"/>
          <w:color w:val="auto"/>
          <w:sz w:val="24"/>
          <w:highlight w:val="none"/>
        </w:rPr>
        <w:t xml:space="preserve">项目编号：</w:t>
      </w:r>
      <w:r>
        <w:rPr>
          <w:rStyle w:val="1266"/>
          <w:rFonts w:hint="eastAsia" w:ascii="宋体" w:hAnsi="宋体"/>
          <w:color w:val="auto"/>
          <w:sz w:val="24"/>
          <w:highlight w:val="none"/>
        </w:rPr>
        <w:t xml:space="preserve">JSZC-320300-ZQGL-C2026-0005</w:t>
      </w:r>
      <w:r/>
    </w:p>
    <w:p>
      <w:pPr>
        <w:pStyle w:val="784"/>
        <w:jc w:val="left"/>
        <w:spacing w:line="360" w:lineRule="auto"/>
        <w:widowControl w:val="off"/>
        <w:rPr>
          <w:rStyle w:val="1266"/>
          <w:rFonts w:ascii="宋体" w:hAnsi="宋体"/>
          <w:color w:val="auto"/>
          <w:sz w:val="24"/>
          <w:highlight w:val="none"/>
        </w:rPr>
      </w:pPr>
      <w:r>
        <w:rPr>
          <w:rStyle w:val="1266"/>
          <w:rFonts w:ascii="宋体" w:hAnsi="宋体"/>
          <w:color w:val="auto"/>
          <w:sz w:val="24"/>
          <w:highlight w:val="none"/>
        </w:rPr>
        <w:t xml:space="preserve">货币单位：人民币元</w:t>
      </w:r>
      <w:r/>
    </w:p>
    <w:tbl>
      <w:tblPr>
        <w:tblStyle w:val="739"/>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784"/>
              <w:jc w:val="center"/>
              <w:widowControl w:val="off"/>
              <w:rPr>
                <w:rStyle w:val="1266"/>
                <w:rFonts w:ascii="宋体" w:hAnsi="宋体"/>
                <w:color w:val="auto"/>
                <w:sz w:val="24"/>
                <w:highlight w:val="none"/>
              </w:rPr>
            </w:pPr>
            <w:r>
              <w:rPr>
                <w:rStyle w:val="1266"/>
                <w:rFonts w:ascii="宋体" w:hAnsi="宋体"/>
                <w:color w:val="auto"/>
                <w:sz w:val="24"/>
                <w:highlight w:val="none"/>
              </w:rPr>
              <w:t xml:space="preserve">项目名称</w:t>
            </w:r>
            <w:r/>
          </w:p>
        </w:tc>
        <w:tc>
          <w:tcPr>
            <w:tcW w:w="2498" w:type="dxa"/>
            <w:vAlign w:val="center"/>
            <w:textDirection w:val="lrTb"/>
            <w:noWrap w:val="false"/>
          </w:tcPr>
          <w:p>
            <w:pPr>
              <w:pStyle w:val="784"/>
              <w:jc w:val="center"/>
              <w:widowControl w:val="off"/>
              <w:rPr>
                <w:rStyle w:val="1266"/>
                <w:rFonts w:ascii="宋体" w:hAnsi="宋体"/>
                <w:color w:val="auto"/>
                <w:sz w:val="24"/>
                <w:highlight w:val="none"/>
              </w:rPr>
            </w:pPr>
            <w:r>
              <w:rPr>
                <w:rStyle w:val="1266"/>
                <w:rFonts w:ascii="宋体" w:hAnsi="宋体"/>
                <w:color w:val="auto"/>
                <w:sz w:val="24"/>
                <w:highlight w:val="none"/>
              </w:rPr>
              <w:t xml:space="preserve">项目内容</w:t>
            </w:r>
            <w:r/>
          </w:p>
        </w:tc>
        <w:tc>
          <w:tcPr>
            <w:tcW w:w="2382" w:type="dxa"/>
            <w:vAlign w:val="center"/>
            <w:textDirection w:val="lrTb"/>
            <w:noWrap w:val="false"/>
          </w:tcPr>
          <w:p>
            <w:pPr>
              <w:pStyle w:val="784"/>
              <w:jc w:val="center"/>
              <w:widowControl w:val="off"/>
              <w:rPr>
                <w:rStyle w:val="1266"/>
                <w:rFonts w:ascii="宋体" w:hAnsi="宋体"/>
                <w:color w:val="auto"/>
                <w:sz w:val="24"/>
                <w:highlight w:val="none"/>
              </w:rPr>
            </w:pPr>
            <w:r>
              <w:rPr>
                <w:rStyle w:val="1266"/>
                <w:rFonts w:ascii="宋体" w:hAnsi="宋体"/>
                <w:color w:val="auto"/>
                <w:sz w:val="24"/>
                <w:highlight w:val="none"/>
              </w:rPr>
              <w:t xml:space="preserve">总价（小写）</w:t>
            </w:r>
            <w:r/>
          </w:p>
        </w:tc>
        <w:tc>
          <w:tcPr>
            <w:tcW w:w="2382" w:type="dxa"/>
            <w:vAlign w:val="center"/>
            <w:textDirection w:val="lrTb"/>
            <w:noWrap w:val="false"/>
          </w:tcPr>
          <w:p>
            <w:pPr>
              <w:pStyle w:val="784"/>
              <w:jc w:val="center"/>
              <w:widowControl w:val="off"/>
              <w:rPr>
                <w:rStyle w:val="1266"/>
                <w:rFonts w:ascii="宋体" w:hAnsi="宋体"/>
                <w:color w:val="auto"/>
                <w:sz w:val="24"/>
                <w:highlight w:val="none"/>
              </w:rPr>
            </w:pPr>
            <w:r>
              <w:rPr>
                <w:rFonts w:ascii="宋体" w:hAnsi="宋体"/>
                <w:color w:val="auto"/>
                <w:sz w:val="24"/>
                <w:highlight w:val="none"/>
              </w:rPr>
              <w:t xml:space="preserve">备注</w:t>
            </w:r>
            <w:r/>
          </w:p>
        </w:tc>
      </w:tr>
      <w:tr>
        <w:trPr>
          <w:jc w:val="center"/>
          <w:trHeight w:val="1737"/>
        </w:trPr>
        <w:tc>
          <w:tcPr>
            <w:tcW w:w="2486" w:type="dxa"/>
            <w:vAlign w:val="center"/>
            <w:textDirection w:val="lrTb"/>
            <w:noWrap w:val="false"/>
          </w:tcPr>
          <w:p>
            <w:pPr>
              <w:pStyle w:val="784"/>
              <w:jc w:val="center"/>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徐州市南水北调工程管理中心2026年省级水利工程维修</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r/>
          </w:p>
          <w:p>
            <w:pPr>
              <w:pStyle w:val="785"/>
              <w:rPr>
                <w:rFonts w:hint="default"/>
                <w:lang w:val="en-US"/>
              </w:rPr>
            </w:pPr>
            <w:r>
              <w:rPr>
                <w:rFonts w:hint="default"/>
                <w:lang w:val="en-US"/>
              </w:rPr>
            </w:r>
            <w:r/>
          </w:p>
        </w:tc>
        <w:tc>
          <w:tcPr>
            <w:tcW w:w="2498" w:type="dxa"/>
            <w:vAlign w:val="center"/>
            <w:textDirection w:val="lrTb"/>
            <w:noWrap w:val="false"/>
          </w:tcPr>
          <w:p>
            <w:pPr>
              <w:pStyle w:val="784"/>
              <w:jc w:val="center"/>
              <w:widowControl w:val="off"/>
              <w:rPr>
                <w:rStyle w:val="1266"/>
                <w:rFonts w:ascii="宋体" w:hAnsi="宋体"/>
                <w:color w:val="auto"/>
                <w:sz w:val="24"/>
                <w:highlight w:val="none"/>
              </w:rPr>
            </w:pPr>
            <w:r>
              <w:rPr>
                <w:rStyle w:val="1266"/>
                <w:rFonts w:ascii="宋体" w:hAnsi="宋体"/>
                <w:color w:val="auto"/>
                <w:sz w:val="24"/>
                <w:highlight w:val="none"/>
              </w:rPr>
              <w:t xml:space="preserve">详见响应文件</w:t>
            </w:r>
            <w:r/>
          </w:p>
        </w:tc>
        <w:tc>
          <w:tcPr>
            <w:tcW w:w="2382" w:type="dxa"/>
            <w:vAlign w:val="center"/>
            <w:textDirection w:val="lrTb"/>
            <w:noWrap w:val="false"/>
          </w:tcPr>
          <w:p>
            <w:pPr>
              <w:pStyle w:val="784"/>
              <w:jc w:val="center"/>
              <w:widowControl w:val="off"/>
              <w:rPr>
                <w:rStyle w:val="1266"/>
                <w:rFonts w:ascii="宋体" w:hAnsi="宋体"/>
                <w:color w:val="auto"/>
                <w:sz w:val="24"/>
                <w:highlight w:val="none"/>
              </w:rPr>
            </w:pPr>
            <w:r>
              <w:rPr>
                <w:rFonts w:ascii="宋体" w:hAnsi="宋体"/>
                <w:color w:val="auto"/>
                <w:sz w:val="24"/>
                <w:highlight w:val="none"/>
              </w:rPr>
            </w:r>
            <w:r/>
          </w:p>
        </w:tc>
        <w:tc>
          <w:tcPr>
            <w:tcW w:w="2382" w:type="dxa"/>
            <w:vAlign w:val="center"/>
            <w:vMerge w:val="restart"/>
            <w:textDirection w:val="lrTb"/>
            <w:noWrap w:val="false"/>
          </w:tcPr>
          <w:p>
            <w:pPr>
              <w:pStyle w:val="784"/>
              <w:jc w:val="center"/>
              <w:widowControl w:val="off"/>
              <w:rPr>
                <w:rFonts w:ascii="宋体" w:hAnsi="宋体"/>
                <w:bCs/>
                <w:color w:val="auto"/>
                <w:sz w:val="24"/>
                <w:highlight w:val="none"/>
              </w:rPr>
            </w:pPr>
            <w:r>
              <w:rPr>
                <w:rFonts w:ascii="宋体" w:hAnsi="宋体"/>
                <w:bCs/>
                <w:color w:val="auto"/>
                <w:sz w:val="24"/>
                <w:highlight w:val="none"/>
              </w:rPr>
              <w:t xml:space="preserve">报价为</w:t>
            </w:r>
            <w:r/>
          </w:p>
          <w:p>
            <w:pPr>
              <w:pStyle w:val="784"/>
              <w:jc w:val="center"/>
              <w:widowControl w:val="off"/>
              <w:rPr>
                <w:rFonts w:ascii="宋体" w:hAnsi="宋体"/>
                <w:bCs/>
                <w:color w:val="auto"/>
                <w:sz w:val="24"/>
                <w:highlight w:val="none"/>
              </w:rPr>
            </w:pPr>
            <w:r>
              <w:rPr>
                <w:rFonts w:ascii="宋体" w:hAnsi="宋体"/>
                <w:bCs/>
                <w:color w:val="auto"/>
                <w:sz w:val="24"/>
                <w:highlight w:val="none"/>
              </w:rPr>
              <w:t xml:space="preserve">《分项价格表》</w:t>
            </w:r>
            <w:r/>
          </w:p>
          <w:p>
            <w:pPr>
              <w:pStyle w:val="784"/>
              <w:jc w:val="center"/>
              <w:widowControl w:val="off"/>
              <w:rPr>
                <w:rStyle w:val="1266"/>
                <w:rFonts w:ascii="宋体" w:hAnsi="宋体"/>
                <w:color w:val="auto"/>
                <w:sz w:val="24"/>
                <w:highlight w:val="none"/>
              </w:rPr>
            </w:pPr>
            <w:r>
              <w:rPr>
                <w:rFonts w:ascii="宋体" w:hAnsi="宋体"/>
                <w:bCs/>
                <w:color w:val="auto"/>
                <w:sz w:val="24"/>
                <w:highlight w:val="none"/>
              </w:rPr>
              <w:t xml:space="preserve">的</w:t>
            </w:r>
            <w:r>
              <w:rPr>
                <w:rFonts w:ascii="宋体" w:hAnsi="宋体"/>
                <w:color w:val="auto"/>
                <w:sz w:val="24"/>
                <w:highlight w:val="none"/>
              </w:rPr>
              <w:t xml:space="preserve">总价</w:t>
            </w:r>
            <w:r/>
          </w:p>
        </w:tc>
      </w:tr>
      <w:tr>
        <w:trPr>
          <w:jc w:val="center"/>
          <w:trHeight w:val="1333"/>
        </w:trPr>
        <w:tc>
          <w:tcPr>
            <w:tcW w:w="2486" w:type="dxa"/>
            <w:vAlign w:val="center"/>
            <w:textDirection w:val="lrTb"/>
            <w:noWrap w:val="false"/>
          </w:tcPr>
          <w:p>
            <w:pPr>
              <w:pStyle w:val="784"/>
              <w:jc w:val="center"/>
              <w:widowControl w:val="off"/>
              <w:rPr>
                <w:rStyle w:val="1266"/>
                <w:rFonts w:ascii="宋体" w:hAnsi="宋体"/>
                <w:color w:val="auto"/>
                <w:sz w:val="24"/>
                <w:highlight w:val="none"/>
              </w:rPr>
            </w:pPr>
            <w:r>
              <w:rPr>
                <w:rStyle w:val="1266"/>
                <w:rFonts w:ascii="宋体" w:hAnsi="宋体"/>
                <w:color w:val="auto"/>
                <w:sz w:val="24"/>
                <w:highlight w:val="none"/>
              </w:rPr>
              <w:t xml:space="preserve">总价（大写）：</w:t>
            </w:r>
            <w:r/>
          </w:p>
        </w:tc>
        <w:tc>
          <w:tcPr>
            <w:gridSpan w:val="2"/>
            <w:tcW w:w="4880" w:type="dxa"/>
            <w:vAlign w:val="center"/>
            <w:textDirection w:val="lrTb"/>
            <w:noWrap w:val="false"/>
          </w:tcPr>
          <w:p>
            <w:pPr>
              <w:pStyle w:val="784"/>
              <w:jc w:val="center"/>
              <w:widowControl w:val="off"/>
              <w:rPr>
                <w:rStyle w:val="1266"/>
                <w:rFonts w:ascii="宋体" w:hAnsi="宋体"/>
                <w:color w:val="auto"/>
                <w:sz w:val="24"/>
                <w:highlight w:val="none"/>
              </w:rPr>
            </w:pPr>
            <w:r>
              <w:rPr>
                <w:rFonts w:ascii="宋体" w:hAnsi="宋体"/>
                <w:color w:val="auto"/>
                <w:sz w:val="24"/>
                <w:highlight w:val="none"/>
              </w:rPr>
            </w:r>
            <w:r/>
          </w:p>
        </w:tc>
        <w:tc>
          <w:tcPr>
            <w:tcW w:w="2382" w:type="dxa"/>
            <w:vMerge w:val="continue"/>
            <w:textDirection w:val="lrTb"/>
            <w:noWrap w:val="false"/>
          </w:tcPr>
          <w:p>
            <w:pPr>
              <w:pStyle w:val="784"/>
              <w:jc w:val="center"/>
              <w:widowControl w:val="off"/>
              <w:rPr>
                <w:rStyle w:val="1266"/>
                <w:rFonts w:ascii="宋体" w:hAnsi="宋体"/>
                <w:color w:val="auto"/>
                <w:sz w:val="24"/>
                <w:highlight w:val="none"/>
              </w:rPr>
            </w:pPr>
            <w:r>
              <w:rPr>
                <w:rFonts w:ascii="宋体" w:hAnsi="宋体"/>
                <w:color w:val="auto"/>
                <w:sz w:val="24"/>
                <w:highlight w:val="none"/>
              </w:rPr>
            </w:r>
            <w:r/>
          </w:p>
        </w:tc>
      </w:tr>
    </w:tbl>
    <w:p>
      <w:pPr>
        <w:pStyle w:val="784"/>
        <w:spacing w:line="360" w:lineRule="auto"/>
        <w:widowControl w:val="off"/>
        <w:rPr>
          <w:rFonts w:ascii="宋体" w:hAnsi="宋体"/>
          <w:color w:val="auto"/>
          <w:sz w:val="24"/>
          <w:highlight w:val="none"/>
        </w:rPr>
      </w:pPr>
      <w:r>
        <w:rPr>
          <w:rFonts w:ascii="宋体" w:hAnsi="宋体"/>
          <w:color w:val="auto"/>
          <w:sz w:val="24"/>
          <w:highlight w:val="none"/>
        </w:rPr>
      </w:r>
      <w:r/>
    </w:p>
    <w:p>
      <w:pPr>
        <w:pStyle w:val="784"/>
        <w:ind w:firstLine="480"/>
        <w:jc w:val="left"/>
        <w:spacing w:line="440" w:lineRule="exact"/>
        <w:widowControl w:val="off"/>
        <w:rPr>
          <w:rStyle w:val="1266"/>
          <w:rFonts w:ascii="宋体" w:hAnsi="宋体"/>
          <w:color w:val="auto"/>
          <w:sz w:val="24"/>
          <w:highlight w:val="none"/>
        </w:rPr>
      </w:pPr>
      <w:r>
        <w:rPr>
          <w:rStyle w:val="1266"/>
          <w:rFonts w:ascii="宋体" w:hAnsi="宋体"/>
          <w:color w:val="auto"/>
          <w:sz w:val="24"/>
          <w:highlight w:val="none"/>
        </w:rPr>
        <w:t xml:space="preserve">供应商承诺：  1、本报价（总价）</w:t>
      </w:r>
      <w:r>
        <w:rPr>
          <w:rStyle w:val="1266"/>
          <w:rFonts w:hint="eastAsia" w:ascii="宋体" w:hAnsi="宋体"/>
          <w:color w:val="auto"/>
          <w:sz w:val="24"/>
          <w:highlight w:val="none"/>
          <w:lang w:val="en-US"/>
        </w:rPr>
        <w:t xml:space="preserve">包含本项目</w:t>
      </w:r>
      <w:r>
        <w:rPr>
          <w:rFonts w:hint="eastAsia" w:ascii="宋体" w:hAnsi="宋体" w:cs="宋体"/>
          <w:color w:val="auto"/>
          <w:spacing w:val="6"/>
          <w:sz w:val="24"/>
          <w:highlight w:val="none"/>
          <w:lang w:val="en-US" w:eastAsia="zh-CN"/>
        </w:rPr>
        <w:t xml:space="preserve">施工的全部费用</w:t>
      </w:r>
      <w:r>
        <w:rPr>
          <w:rStyle w:val="1266"/>
          <w:rFonts w:ascii="宋体" w:hAnsi="宋体"/>
          <w:color w:val="auto"/>
          <w:sz w:val="24"/>
          <w:highlight w:val="none"/>
        </w:rPr>
        <w:t xml:space="preserve">。</w:t>
      </w:r>
      <w:r/>
    </w:p>
    <w:p>
      <w:pPr>
        <w:pStyle w:val="784"/>
        <w:ind w:firstLine="2160"/>
        <w:jc w:val="left"/>
        <w:spacing w:line="440" w:lineRule="exact"/>
        <w:widowControl w:val="off"/>
        <w:rPr>
          <w:rStyle w:val="1266"/>
          <w:rFonts w:ascii="宋体" w:hAnsi="宋体"/>
          <w:color w:val="auto"/>
          <w:sz w:val="24"/>
          <w:highlight w:val="none"/>
          <w:u w:val="single"/>
        </w:rPr>
      </w:pPr>
      <w:r>
        <w:rPr>
          <w:rStyle w:val="1266"/>
          <w:rFonts w:ascii="宋体" w:hAnsi="宋体"/>
          <w:color w:val="auto"/>
          <w:sz w:val="24"/>
          <w:highlight w:val="none"/>
        </w:rPr>
        <w:t xml:space="preserve">2、质量： </w:t>
      </w:r>
      <w:r>
        <w:rPr>
          <w:rStyle w:val="1266"/>
          <w:rFonts w:hint="eastAsia" w:ascii="宋体" w:hAnsi="宋体"/>
          <w:color w:val="auto"/>
          <w:sz w:val="24"/>
          <w:highlight w:val="none"/>
          <w:u w:val="single"/>
        </w:rPr>
        <w:t xml:space="preserve">            。</w:t>
      </w:r>
      <w:r/>
    </w:p>
    <w:p>
      <w:pPr>
        <w:pStyle w:val="784"/>
        <w:ind w:firstLine="2160"/>
        <w:jc w:val="left"/>
        <w:spacing w:line="440" w:lineRule="exact"/>
        <w:widowControl w:val="off"/>
        <w:rPr>
          <w:rStyle w:val="1266"/>
          <w:rFonts w:hint="eastAsia" w:ascii="宋体" w:hAnsi="宋体"/>
          <w:color w:val="auto"/>
          <w:sz w:val="24"/>
          <w:highlight w:val="none"/>
        </w:rPr>
      </w:pPr>
      <w:r>
        <w:rPr>
          <w:rStyle w:val="1266"/>
          <w:rFonts w:ascii="宋体" w:hAnsi="宋体"/>
          <w:color w:val="auto"/>
          <w:sz w:val="24"/>
          <w:highlight w:val="none"/>
        </w:rPr>
        <w:t xml:space="preserve">3、工期：</w:t>
      </w:r>
      <w:r>
        <w:rPr>
          <w:rStyle w:val="1266"/>
          <w:rFonts w:ascii="宋体" w:hAnsi="宋体"/>
          <w:color w:val="auto"/>
          <w:sz w:val="24"/>
          <w:highlight w:val="none"/>
          <w:u w:val="single"/>
        </w:rPr>
        <w:t xml:space="preserve"> </w:t>
      </w:r>
      <w:r>
        <w:rPr>
          <w:rStyle w:val="1266"/>
          <w:rFonts w:hint="eastAsia" w:ascii="宋体" w:hAnsi="宋体"/>
          <w:color w:val="auto"/>
          <w:sz w:val="24"/>
          <w:highlight w:val="none"/>
          <w:u w:val="single"/>
        </w:rPr>
        <w:t xml:space="preserve">      </w:t>
      </w:r>
      <w:r>
        <w:rPr>
          <w:rStyle w:val="1266"/>
          <w:rFonts w:hint="eastAsia" w:ascii="宋体" w:hAnsi="宋体"/>
          <w:color w:val="auto"/>
          <w:sz w:val="24"/>
          <w:highlight w:val="none"/>
        </w:rPr>
        <w:t xml:space="preserve">日历天。</w:t>
      </w:r>
      <w:r/>
    </w:p>
    <w:p>
      <w:pPr>
        <w:pStyle w:val="784"/>
        <w:jc w:val="left"/>
        <w:spacing w:line="288" w:lineRule="auto"/>
        <w:widowControl w:val="off"/>
        <w:rPr>
          <w:rStyle w:val="1266"/>
          <w:rFonts w:ascii="宋体" w:hAnsi="宋体"/>
          <w:color w:val="auto"/>
          <w:sz w:val="24"/>
          <w:highlight w:val="none"/>
        </w:rPr>
      </w:pPr>
      <w:r>
        <w:rPr>
          <w:rFonts w:ascii="宋体" w:hAnsi="宋体"/>
          <w:color w:val="auto"/>
          <w:sz w:val="24"/>
          <w:highlight w:val="none"/>
        </w:rPr>
      </w:r>
      <w:r/>
    </w:p>
    <w:p>
      <w:pPr>
        <w:pStyle w:val="784"/>
        <w:jc w:val="left"/>
        <w:spacing w:line="288" w:lineRule="auto"/>
        <w:widowControl w:val="off"/>
        <w:rPr>
          <w:rStyle w:val="1266"/>
          <w:rFonts w:ascii="宋体" w:hAnsi="宋体"/>
          <w:color w:val="auto"/>
          <w:sz w:val="24"/>
          <w:highlight w:val="none"/>
        </w:rPr>
      </w:pPr>
      <w:r>
        <w:rPr>
          <w:rFonts w:ascii="宋体" w:hAnsi="宋体"/>
          <w:color w:val="auto"/>
          <w:sz w:val="24"/>
          <w:highlight w:val="none"/>
        </w:rPr>
      </w:r>
      <w:r/>
    </w:p>
    <w:p>
      <w:pPr>
        <w:pStyle w:val="784"/>
        <w:jc w:val="left"/>
        <w:spacing w:line="288" w:lineRule="auto"/>
        <w:widowControl w:val="off"/>
        <w:rPr>
          <w:rStyle w:val="1266"/>
          <w:rFonts w:ascii="宋体" w:hAnsi="宋体"/>
          <w:color w:val="auto"/>
          <w:sz w:val="24"/>
          <w:highlight w:val="none"/>
        </w:rPr>
      </w:pPr>
      <w:r>
        <w:rPr>
          <w:rFonts w:ascii="宋体" w:hAnsi="宋体"/>
          <w:color w:val="auto"/>
          <w:sz w:val="24"/>
          <w:highlight w:val="none"/>
        </w:rPr>
      </w:r>
      <w:r/>
    </w:p>
    <w:p>
      <w:pPr>
        <w:pStyle w:val="784"/>
        <w:jc w:val="left"/>
        <w:spacing w:line="288" w:lineRule="auto"/>
        <w:widowControl w:val="off"/>
        <w:rPr>
          <w:rStyle w:val="1266"/>
          <w:rFonts w:ascii="宋体" w:hAnsi="宋体"/>
          <w:color w:val="auto"/>
          <w:sz w:val="24"/>
          <w:highlight w:val="none"/>
        </w:rPr>
      </w:pPr>
      <w:r>
        <w:rPr>
          <w:rStyle w:val="1266"/>
          <w:rFonts w:ascii="宋体" w:hAnsi="宋体"/>
          <w:color w:val="auto"/>
          <w:sz w:val="24"/>
          <w:highlight w:val="none"/>
        </w:rPr>
        <w:t xml:space="preserve">报价说明：</w:t>
      </w:r>
      <w:r/>
    </w:p>
    <w:p>
      <w:pPr>
        <w:pStyle w:val="784"/>
        <w:ind w:firstLine="480"/>
        <w:jc w:val="left"/>
        <w:spacing w:line="288" w:lineRule="auto"/>
        <w:widowControl w:val="off"/>
        <w:rPr>
          <w:rStyle w:val="1266"/>
          <w:rFonts w:ascii="宋体" w:hAnsi="宋体"/>
          <w:color w:val="auto"/>
          <w:sz w:val="24"/>
          <w:highlight w:val="none"/>
        </w:rPr>
      </w:pPr>
      <w:r>
        <w:rPr>
          <w:rStyle w:val="1266"/>
          <w:rFonts w:ascii="宋体" w:hAnsi="宋体"/>
          <w:color w:val="auto"/>
          <w:sz w:val="24"/>
          <w:highlight w:val="none"/>
        </w:rPr>
        <w:t xml:space="preserve">1、报价包括完成项目的所有费用。采购人不再支付报价以外的任何费用。</w:t>
      </w:r>
      <w:r/>
    </w:p>
    <w:p>
      <w:pPr>
        <w:pStyle w:val="784"/>
        <w:ind w:firstLine="480"/>
        <w:jc w:val="left"/>
        <w:spacing w:line="288" w:lineRule="auto"/>
        <w:widowControl w:val="off"/>
        <w:rPr>
          <w:rStyle w:val="1266"/>
          <w:rFonts w:ascii="宋体" w:hAnsi="宋体"/>
          <w:color w:val="auto"/>
          <w:sz w:val="24"/>
          <w:highlight w:val="none"/>
        </w:rPr>
      </w:pPr>
      <w:r>
        <w:rPr>
          <w:rStyle w:val="1266"/>
          <w:rFonts w:ascii="宋体" w:hAnsi="宋体"/>
          <w:color w:val="auto"/>
          <w:sz w:val="24"/>
          <w:highlight w:val="none"/>
        </w:rPr>
        <w:t xml:space="preserve">2、报价以总价为准，大小写不一致以大写为准；</w:t>
      </w:r>
      <w:r/>
    </w:p>
    <w:p>
      <w:pPr>
        <w:pStyle w:val="784"/>
        <w:ind w:firstLine="480"/>
        <w:jc w:val="left"/>
        <w:spacing w:line="288" w:lineRule="auto"/>
        <w:widowControl w:val="off"/>
        <w:rPr>
          <w:rStyle w:val="1266"/>
          <w:rFonts w:ascii="宋体" w:hAnsi="宋体"/>
          <w:color w:val="auto"/>
          <w:sz w:val="24"/>
          <w:highlight w:val="none"/>
        </w:rPr>
      </w:pPr>
      <w:r>
        <w:rPr>
          <w:rStyle w:val="1266"/>
          <w:rFonts w:ascii="宋体" w:hAnsi="宋体"/>
          <w:color w:val="auto"/>
          <w:sz w:val="24"/>
          <w:highlight w:val="none"/>
        </w:rPr>
        <w:t xml:space="preserve">3、偏离说明：详见《偏离表》；</w:t>
      </w:r>
      <w:r/>
    </w:p>
    <w:p>
      <w:pPr>
        <w:pStyle w:val="784"/>
        <w:ind w:firstLine="482"/>
        <w:jc w:val="left"/>
        <w:spacing w:line="288" w:lineRule="auto"/>
        <w:widowControl w:val="off"/>
        <w:rPr>
          <w:rStyle w:val="1266"/>
          <w:rFonts w:ascii="宋体" w:hAnsi="宋体"/>
          <w:color w:val="auto"/>
          <w:sz w:val="24"/>
          <w:highlight w:val="none"/>
        </w:rPr>
      </w:pPr>
      <w:r>
        <w:rPr>
          <w:rStyle w:val="1266"/>
          <w:rFonts w:ascii="宋体" w:hAnsi="宋体"/>
          <w:color w:val="auto"/>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法定代表人或授权代表（签字或盖章）：  </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日期：</w:t>
      </w:r>
      <w:r/>
    </w:p>
    <w:p>
      <w:pP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br w:type="page" w:clear="all"/>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4、</w:t>
      </w:r>
      <w:bookmarkStart w:id="4" w:name="_Hlk81985238"/>
      <w:r>
        <w:rPr>
          <w:rFonts w:hint="eastAsia" w:ascii="宋体" w:hAnsi="宋体" w:eastAsia="宋体" w:cs="宋体"/>
          <w:b/>
          <w:bCs/>
          <w:color w:val="auto"/>
          <w:sz w:val="36"/>
          <w:highlight w:val="none"/>
        </w:rPr>
        <w:t xml:space="preserve">分项价格表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JSZC-320300-ZQGL-C2026-0005</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徐州市南水北调工程管理中心2026年省级水利工程维修</w:t>
      </w:r>
      <w:r/>
    </w:p>
    <w:p>
      <w:pPr>
        <w:pStyle w:val="783"/>
        <w:rPr>
          <w:rFonts w:hint="eastAsia"/>
          <w:color w:val="auto"/>
          <w:highlight w:val="none"/>
        </w:rPr>
      </w:pPr>
      <w:r>
        <w:rPr>
          <w:rFonts w:hint="eastAsia"/>
          <w:color w:val="auto"/>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75"/>
        <w:rPr>
          <w:rFonts w:hint="eastAsia" w:ascii="宋体" w:hAnsi="宋体" w:cs="宋体"/>
          <w:color w:val="auto"/>
          <w:highlight w:val="none"/>
        </w:rPr>
      </w:pPr>
      <w:r>
        <w:rPr>
          <w:rFonts w:hint="eastAsia" w:ascii="宋体" w:hAnsi="宋体" w:cs="宋体"/>
          <w:color w:val="auto"/>
          <w:highlight w:val="none"/>
        </w:rPr>
      </w:r>
      <w:r/>
    </w:p>
    <w:p>
      <w:pPr>
        <w:pStyle w:val="1075"/>
        <w:ind w:left="0"/>
        <w:jc w:val="center"/>
        <w:rPr>
          <w:rFonts w:hint="eastAsia" w:ascii="宋体" w:hAnsi="宋体" w:cs="宋体"/>
          <w:color w:val="auto"/>
          <w:highlight w:val="none"/>
        </w:rPr>
      </w:pPr>
      <w:r>
        <w:rPr>
          <w:rFonts w:hint="eastAsia" w:ascii="宋体" w:hAnsi="宋体" w:cs="宋体"/>
          <w:color w:val="auto"/>
          <w:highlight w:val="none"/>
        </w:rPr>
        <w:t xml:space="preserve">【根据</w:t>
      </w:r>
      <w:r>
        <w:rPr>
          <w:rFonts w:hint="eastAsia" w:ascii="宋体" w:hAnsi="宋体" w:cs="宋体"/>
          <w:color w:val="auto"/>
          <w:highlight w:val="none"/>
          <w:lang w:val="en-US" w:eastAsia="zh-CN"/>
        </w:rPr>
        <w:t xml:space="preserve">采购清单</w:t>
      </w:r>
      <w:r>
        <w:rPr>
          <w:rFonts w:hint="eastAsia" w:ascii="宋体" w:hAnsi="宋体" w:cs="宋体"/>
          <w:color w:val="auto"/>
          <w:highlight w:val="none"/>
        </w:rPr>
        <w:t xml:space="preserve">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rPr>
      </w:pPr>
      <w:r>
        <w:rPr>
          <w:rFonts w:hint="eastAsia"/>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numPr>
          <w:ilvl w:val="0"/>
          <w:numId w:val="4"/>
        </w:num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响应供应商对以上数据的真实性负责。</w:t>
      </w:r>
      <w:bookmarkEnd w:id="4"/>
      <w:r/>
      <w:r/>
    </w:p>
    <w:p>
      <w:pPr>
        <w:spacing w:line="276" w:lineRule="auto"/>
        <w:rPr>
          <w:rFonts w:ascii="宋体" w:hAnsi="宋体"/>
          <w:b/>
          <w:i/>
          <w:color w:val="auto"/>
          <w:sz w:val="24"/>
          <w:highlight w:val="none"/>
          <w:u w:val="single"/>
        </w:rPr>
      </w:pPr>
      <w:r>
        <w:rPr>
          <w:rFonts w:ascii="宋体" w:hAnsi="宋体"/>
          <w:b/>
          <w:i/>
          <w:color w:val="auto"/>
          <w:sz w:val="24"/>
          <w:highlight w:val="none"/>
          <w:u w:val="single"/>
        </w:rPr>
      </w:r>
      <w:r/>
    </w:p>
    <w:p>
      <w:pPr>
        <w:jc w:val="center"/>
        <w:spacing w:line="276" w:lineRule="auto"/>
        <w:rPr>
          <w:rFonts w:hint="eastAsia" w:ascii="宋体" w:hAnsi="宋体" w:eastAsia="宋体" w:cs="宋体"/>
          <w:b/>
          <w:bCs/>
          <w:i w:val="0"/>
          <w:iCs/>
          <w:color w:val="auto"/>
          <w:sz w:val="24"/>
          <w:highlight w:val="none"/>
        </w:rPr>
      </w:pPr>
      <w:r>
        <w:rPr>
          <w:rFonts w:hint="eastAsia" w:ascii="宋体" w:hAnsi="宋体" w:eastAsia="宋体" w:cs="宋体"/>
          <w:b/>
          <w:i w:val="0"/>
          <w:iCs/>
          <w:color w:val="auto"/>
          <w:sz w:val="24"/>
          <w:highlight w:val="none"/>
          <w:u w:val="single"/>
        </w:rPr>
        <w:t xml:space="preserve">采购人或采购代理机构有权将以上内容进行公示。</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000000"/>
          <w:sz w:val="36"/>
          <w:szCs w:val="36"/>
        </w:rPr>
        <w:br w:type="page" w:clear="all"/>
      </w:r>
      <w:r>
        <w:rPr>
          <w:rFonts w:hint="eastAsia" w:ascii="宋体" w:hAnsi="宋体" w:cs="宋体"/>
          <w:b/>
          <w:bCs/>
          <w:color w:val="000000"/>
          <w:sz w:val="36"/>
          <w:szCs w:val="36"/>
          <w:lang w:val="en-US" w:eastAsia="zh-CN"/>
        </w:rPr>
        <w:t xml:space="preserve">5</w:t>
      </w:r>
      <w:r>
        <w:rPr>
          <w:rFonts w:hint="eastAsia" w:ascii="宋体" w:hAnsi="宋体" w:eastAsia="宋体" w:cs="宋体"/>
          <w:b/>
          <w:bCs/>
          <w:color w:val="auto"/>
          <w:sz w:val="36"/>
          <w:highlight w:val="none"/>
        </w:rPr>
        <w:t xml:space="preserve">、</w:t>
      </w:r>
      <w:bookmarkStart w:id="5" w:name="_Hlk81985343"/>
      <w:r>
        <w:rPr>
          <w:rFonts w:hint="eastAsia" w:ascii="宋体" w:hAnsi="宋体" w:eastAsia="宋体" w:cs="宋体"/>
          <w:b/>
          <w:bCs/>
          <w:color w:val="auto"/>
          <w:sz w:val="36"/>
          <w:highlight w:val="none"/>
        </w:rPr>
        <w:t xml:space="preserve">偏离表</w:t>
      </w:r>
      <w:r>
        <w:rPr>
          <w:rFonts w:hint="eastAsia" w:ascii="宋体" w:hAnsi="宋体" w:eastAsia="宋体" w:cs="宋体"/>
          <w:b/>
          <w:bCs/>
          <w:color w:val="auto"/>
          <w:sz w:val="36"/>
          <w:highlight w:val="none"/>
          <w:lang w:eastAsia="zh-CN"/>
        </w:rPr>
        <w:t xml:space="preserve">（</w:t>
      </w:r>
      <w:r>
        <w:rPr>
          <w:rFonts w:hint="eastAsia" w:ascii="宋体" w:hAnsi="宋体" w:eastAsia="宋体" w:cs="宋体"/>
          <w:b/>
          <w:bCs/>
          <w:color w:val="auto"/>
          <w:sz w:val="36"/>
          <w:highlight w:val="none"/>
          <w:lang w:val="en-US" w:eastAsia="zh-CN"/>
        </w:rPr>
        <w:t xml:space="preserve">采购包1-3</w:t>
      </w:r>
      <w:r>
        <w:rPr>
          <w:rFonts w:hint="eastAsia" w:ascii="宋体" w:hAnsi="宋体" w:eastAsia="宋体" w:cs="宋体"/>
          <w:b/>
          <w:bCs/>
          <w:color w:val="auto"/>
          <w:sz w:val="36"/>
          <w:highlight w:val="none"/>
          <w:lang w:eastAsia="zh-CN"/>
        </w:rPr>
        <w:t xml:space="preserve">）</w:t>
      </w:r>
      <w:r/>
    </w:p>
    <w:p>
      <w:pPr>
        <w:pStyle w:val="799"/>
        <w:ind w:left="0" w:firstLine="0"/>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项目编号：</w:t>
      </w:r>
      <w:r/>
    </w:p>
    <w:p>
      <w:pPr>
        <w:pStyle w:val="799"/>
        <w:ind w:left="0" w:firstLine="0"/>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项目名称：</w:t>
      </w:r>
      <w:r/>
    </w:p>
    <w:p>
      <w:pPr>
        <w:pStyle w:val="784"/>
        <w:rPr>
          <w:rFonts w:hint="eastAsia"/>
          <w:color w:val="auto"/>
          <w:highlight w:val="none"/>
        </w:rPr>
      </w:pPr>
      <w:r>
        <w:rPr>
          <w:rFonts w:hint="eastAsia"/>
          <w:color w:val="auto"/>
          <w:highlight w:val="none"/>
        </w:rPr>
      </w:r>
      <w:r/>
    </w:p>
    <w:tbl>
      <w:tblPr>
        <w:tblStyle w:val="739"/>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color w:val="auto"/>
          <w:highlight w:val="none"/>
        </w:rPr>
      </w:pPr>
      <w:r>
        <w:rPr>
          <w:rFonts w:hint="eastAsia" w:ascii="宋体" w:hAnsi="宋体" w:cs="宋体"/>
          <w:color w:val="auto"/>
          <w:sz w:val="24"/>
          <w:highlight w:val="none"/>
        </w:rPr>
        <w:t xml:space="preserve">日期：</w:t>
      </w:r>
      <w:bookmarkEnd w:id="5"/>
      <w:r/>
      <w:r/>
    </w:p>
    <w:p>
      <w:pPr>
        <w:pStyle w:val="798"/>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ind w:left="0" w:right="0" w:firstLine="361"/>
        <w:jc w:val="center"/>
        <w:keepLines w:val="0"/>
        <w:keepNext w:val="0"/>
        <w:spacing w:before="0" w:beforeAutospacing="0" w:after="0" w:afterAutospacing="0"/>
        <w:widowControl/>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6"/>
          <w:szCs w:val="36"/>
          <w:lang w:val="en-US" w:eastAsia="zh-CN" w:bidi="ar-SA"/>
        </w:rPr>
        <w:t xml:space="preserve">6、</w:t>
      </w:r>
      <w:r>
        <w:rPr>
          <w:rFonts w:hint="eastAsia" w:ascii="宋体" w:hAnsi="宋体" w:eastAsia="宋体" w:cs="宋体"/>
          <w:b/>
          <w:bCs/>
          <w:color w:val="auto"/>
          <w:sz w:val="36"/>
          <w:szCs w:val="20"/>
          <w:highlight w:val="none"/>
          <w:lang w:val="en-US" w:eastAsia="zh-CN" w:bidi="ar-SA"/>
        </w:rPr>
        <w:t xml:space="preserve">项目组人员表</w:t>
      </w:r>
      <w:r/>
    </w:p>
    <w:tbl>
      <w:tblPr>
        <w:tblStyle w:val="73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2"/>
        <w:gridCol w:w="1664"/>
        <w:gridCol w:w="1417"/>
        <w:gridCol w:w="1276"/>
        <w:gridCol w:w="2467"/>
        <w:gridCol w:w="931"/>
      </w:tblGrid>
      <w:tr>
        <w:trPr>
          <w:jc w:val="center"/>
          <w:tblCellSpacing w:w="0" w:type="dxa"/>
          <w:trHeight w:val="28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本项目任职</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职称</w:t>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执业或职业资格证明（证书名称）</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备注</w:t>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8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8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bl>
    <w:p>
      <w:pPr>
        <w:ind w:right="29"/>
        <w:jc w:val="both"/>
        <w:keepLines w:val="0"/>
        <w:keepNext w:val="0"/>
        <w:spacing w:before="0" w:beforeAutospacing="0" w:after="0" w:afterAutospacing="0" w:line="0" w:lineRule="atLeast"/>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供应商（公章）：</w:t>
      </w:r>
      <w:r/>
    </w:p>
    <w:p>
      <w:pPr>
        <w:ind w:right="29"/>
        <w:jc w:val="both"/>
        <w:keepLines w:val="0"/>
        <w:keepNext w:val="0"/>
        <w:spacing w:before="0" w:beforeAutospacing="0" w:after="0" w:afterAutospacing="0" w:line="0" w:lineRule="atLeast"/>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法定代表人(负责人)</w:t>
      </w:r>
      <w:r/>
    </w:p>
    <w:p>
      <w:pPr>
        <w:ind w:right="29"/>
        <w:jc w:val="both"/>
        <w:keepLines w:val="0"/>
        <w:keepNext w:val="0"/>
        <w:spacing w:before="0" w:beforeAutospacing="0" w:after="0" w:afterAutospacing="0" w:line="0" w:lineRule="atLeast"/>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或授权代表（签字或盖章）： </w:t>
      </w:r>
      <w:r/>
    </w:p>
    <w:p>
      <w:pPr>
        <w:jc w:val="left"/>
        <w:keepLines w:val="0"/>
        <w:keepNext w:val="0"/>
        <w:spacing w:before="0" w:beforeAutospacing="0" w:after="0" w:afterAutospacing="0" w:line="0" w:lineRule="atLeast"/>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日期：</w:t>
      </w:r>
      <w:r/>
    </w:p>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t xml:space="preserve"> </w:t>
      </w:r>
      <w:r/>
    </w:p>
    <w:p>
      <w:pPr>
        <w:ind w:right="29"/>
        <w:jc w:val="left"/>
        <w:keepLines w:val="0"/>
        <w:keepNext w:val="0"/>
        <w:spacing w:before="0" w:beforeAutospacing="0" w:after="0" w:afterAutospacing="0" w:line="0" w:lineRule="atLeast"/>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注：本表应附证明材料。</w:t>
      </w:r>
      <w:r/>
    </w:p>
    <w:p>
      <w:pPr>
        <w:jc w:val="center"/>
        <w:rPr>
          <w:rFonts w:ascii="宋体" w:hAnsi="宋体" w:eastAsia="宋体"/>
          <w:b/>
          <w:bCs/>
          <w:i w:val="0"/>
          <w:iCs w:val="0"/>
          <w:color w:val="auto"/>
          <w:sz w:val="24"/>
          <w:highlight w:val="none"/>
        </w:rPr>
      </w:pPr>
      <w:r>
        <w:rPr>
          <w:rFonts w:ascii="宋体" w:hAnsi="宋体" w:eastAsia="宋体"/>
          <w:b/>
          <w:bCs/>
          <w:i w:val="0"/>
          <w:iCs w:val="0"/>
          <w:color w:val="auto"/>
          <w:sz w:val="24"/>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pPr>
      <w:r>
        <w:rPr>
          <w:rFonts w:hint="eastAsia" w:ascii="宋体" w:hAnsi="宋体" w:cs="宋体"/>
          <w:b/>
          <w:color w:val="auto"/>
          <w:sz w:val="36"/>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pPr>
      <w:r>
        <w:rPr>
          <w:rFonts w:hint="eastAsia" w:ascii="宋体" w:hAnsi="宋体" w:cs="宋体"/>
          <w:b/>
          <w:color w:val="auto"/>
          <w:sz w:val="36"/>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pPr>
      <w:r>
        <w:rPr>
          <w:rFonts w:hint="eastAsia" w:ascii="宋体" w:hAnsi="宋体" w:cs="宋体"/>
          <w:b/>
          <w:color w:val="auto"/>
          <w:sz w:val="36"/>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pPr>
      <w:r>
        <w:rPr>
          <w:rFonts w:hint="eastAsia" w:ascii="宋体" w:hAnsi="宋体" w:cs="宋体"/>
          <w:b/>
          <w:color w:val="auto"/>
          <w:sz w:val="36"/>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cs="宋体"/>
          <w:color w:val="auto"/>
          <w:sz w:val="24"/>
          <w:highlight w:val="none"/>
        </w:rPr>
      </w:pPr>
      <w:r>
        <w:rPr>
          <w:rFonts w:hint="eastAsia" w:ascii="宋体" w:hAnsi="宋体" w:eastAsia="宋体" w:cs="宋体"/>
          <w:b/>
          <w:bCs/>
          <w:color w:val="auto"/>
          <w:sz w:val="36"/>
          <w:highlight w:val="none"/>
          <w:lang w:val="en-US" w:eastAsia="zh-CN"/>
        </w:rPr>
        <w:t xml:space="preserve">7</w:t>
      </w:r>
      <w:r>
        <w:rPr>
          <w:rFonts w:hint="eastAsia" w:ascii="宋体" w:hAnsi="宋体" w:eastAsia="宋体" w:cs="宋体"/>
          <w:b/>
          <w:bCs/>
          <w:color w:val="auto"/>
          <w:sz w:val="36"/>
          <w:highlight w:val="none"/>
        </w:rPr>
        <w:t xml:space="preserve">、合同草案条款</w:t>
      </w:r>
      <w:r/>
    </w:p>
    <w:p>
      <w:pPr>
        <w:ind w:firstLine="482"/>
        <w:jc w:val="center"/>
        <w:spacing w:line="360" w:lineRule="auto"/>
        <w:rPr>
          <w:rFonts w:hint="eastAsia" w:ascii="宋体" w:hAnsi="宋体" w:cs="宋体"/>
          <w:b/>
          <w:color w:val="auto"/>
          <w:sz w:val="24"/>
          <w:highlight w:val="none"/>
        </w:rPr>
      </w:pPr>
      <w:r/>
      <w:bookmarkStart w:id="6" w:name="_Toc65317831"/>
      <w:r>
        <w:rPr>
          <w:rFonts w:hint="eastAsia" w:ascii="宋体" w:hAnsi="宋体" w:cs="宋体"/>
          <w:b/>
          <w:color w:val="auto"/>
          <w:sz w:val="24"/>
          <w:highlight w:val="none"/>
        </w:rPr>
        <w:t xml:space="preserve">（以采购人与成交供应商最终签订版本为准）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徐州市南水北调工程管理中心2026年省级水利工程维修</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885"/>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885"/>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885"/>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885"/>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885"/>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885"/>
        <w:jc w:val="center"/>
        <w:rPr>
          <w:rFonts w:hint="eastAsia" w:ascii="宋体" w:hAnsi="宋体" w:cs="宋体"/>
          <w:color w:val="auto"/>
          <w:sz w:val="24"/>
          <w:highlight w:val="none"/>
        </w:rPr>
      </w:pPr>
      <w:r>
        <w:rPr>
          <w:rFonts w:hint="eastAsia" w:ascii="宋体" w:hAnsi="宋体" w:cs="宋体"/>
          <w:color w:val="auto"/>
          <w:sz w:val="72"/>
          <w:szCs w:val="72"/>
          <w:highlight w:val="none"/>
        </w:rPr>
        <w:t xml:space="preserve">同</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rPr>
          <w:rFonts w:hint="eastAsia" w:ascii="宋体" w:hAnsi="宋体" w:cs="宋体"/>
          <w:color w:val="auto"/>
          <w:sz w:val="24"/>
          <w:highlight w:val="none"/>
          <w:lang w:eastAsia="zh-CN"/>
        </w:rPr>
        <w:t xml:space="preserve">徐州市</w:t>
      </w:r>
      <w:r>
        <w:rPr>
          <w:rFonts w:hint="eastAsia" w:ascii="宋体" w:hAnsi="宋体" w:cs="宋体"/>
          <w:color w:val="auto"/>
          <w:sz w:val="24"/>
          <w:highlight w:val="none"/>
          <w:lang w:val="en-US" w:eastAsia="zh-CN"/>
        </w:rPr>
        <w:t xml:space="preserve">水务局</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784"/>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友情提醒：采购人与中标、成交供应商应当在中标、成交通知书发出之日起</w:t>
      </w:r>
      <w:r>
        <w:rPr>
          <w:rFonts w:hint="eastAsia" w:ascii="宋体" w:hAnsi="宋体" w:cs="宋体"/>
          <w:b/>
          <w:color w:val="auto"/>
          <w:sz w:val="24"/>
          <w:szCs w:val="24"/>
          <w:highlight w:val="none"/>
        </w:rPr>
        <w:t xml:space="preserve">三十日</w:t>
      </w:r>
      <w:r>
        <w:rPr>
          <w:rFonts w:hint="eastAsia" w:ascii="宋体" w:hAnsi="宋体" w:cs="宋体"/>
          <w:bCs/>
          <w:color w:val="auto"/>
          <w:sz w:val="24"/>
          <w:szCs w:val="24"/>
          <w:highlight w:val="none"/>
        </w:rPr>
        <w:t xml:space="preserve">内，按照采购文件确定的事项签订政府采购合同。</w:t>
      </w:r>
      <w:r/>
    </w:p>
    <w:p>
      <w:pPr>
        <w:pStyle w:val="78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采购人应当自政府采购合同签订之日起</w:t>
      </w:r>
      <w:r>
        <w:rPr>
          <w:rFonts w:hint="eastAsia" w:ascii="宋体" w:hAnsi="宋体" w:eastAsia="宋体" w:cs="宋体"/>
          <w:b/>
          <w:color w:val="auto"/>
          <w:sz w:val="24"/>
          <w:szCs w:val="24"/>
          <w:highlight w:val="none"/>
        </w:rPr>
        <w:t xml:space="preserve">2</w:t>
      </w:r>
      <w:r>
        <w:rPr>
          <w:rFonts w:hint="eastAsia" w:ascii="宋体" w:hAnsi="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bookmarkEnd w:id="6"/>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pStyle w:val="765"/>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 </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合同编号：</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签订日期：</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签订地址：</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甲、乙双方根据《中华人民共和国政府采购法》、《中华人民共和国民法典》，按照采购文件，签订本政府采购合同。</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一、合同内容：</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1"/>
          <w:szCs w:val="21"/>
        </w:rPr>
        <w:t xml:space="preserve">采购包：</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4"/>
          <w:szCs w:val="24"/>
        </w:rPr>
        <w:t xml:space="preserve">。</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具体内容及要求详见采购文件附件《项目要求（采购需求）》。</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2.服务要求及标准，详见项目要求（采购需求）。</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3.下列文件为本合同不可分割部分：</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①采购文件[项目编号：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]及其附件；</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②乙方的响应文件；</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③乙方在投标过程中所作的其它承诺、声明、书面澄清等；</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④中标/成交通知书；</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⑤服务清单、分项价格表；</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⑥其他相关文件等；</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以上与本合同具有同等法律效力。</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4.该合同为总价承包合同。</w:t>
      </w:r>
      <w:r/>
    </w:p>
    <w:p>
      <w:pPr>
        <w:pStyle w:val="765"/>
        <w:ind w:left="0" w:firstLine="48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w:t>
      </w:r>
      <w:r>
        <w:rPr>
          <w:rFonts w:hint="eastAsia" w:cs="宋体"/>
          <w:color w:val="000000"/>
          <w:sz w:val="24"/>
          <w:szCs w:val="24"/>
          <w:lang w:val="en-US" w:eastAsia="zh-CN"/>
        </w:rPr>
        <w:t xml:space="preserve">工期</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工期：3</w:t>
      </w:r>
      <w:r>
        <w:rPr>
          <w:rFonts w:hint="eastAsia" w:cs="宋体"/>
          <w:b w:val="0"/>
          <w:bCs w:val="0"/>
          <w:color w:val="000000"/>
          <w:sz w:val="24"/>
          <w:szCs w:val="24"/>
          <w:highlight w:val="none"/>
          <w:lang w:val="en-US" w:eastAsia="zh-CN"/>
        </w:rPr>
        <w:t xml:space="preserve">个月</w:t>
      </w:r>
      <w:r>
        <w:rPr>
          <w:rFonts w:hint="eastAsia" w:ascii="宋体" w:hAnsi="宋体" w:eastAsia="宋体" w:cs="宋体"/>
          <w:b w:val="0"/>
          <w:bCs w:val="0"/>
          <w:color w:val="000000"/>
          <w:sz w:val="24"/>
          <w:szCs w:val="24"/>
        </w:rPr>
        <w:t xml:space="preserve">。</w:t>
      </w:r>
      <w:r/>
    </w:p>
    <w:p>
      <w:pPr>
        <w:pStyle w:val="765"/>
        <w:ind w:left="0" w:firstLine="150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年</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日起，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年</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月</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日止。</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三、合同价款</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合同总金额为人民币（大写）</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（小写：</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rPr>
        <w:t xml:space="preserve">元）。</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四、合同价款的支付</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经双方协商一致，选择以下第</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种付款方式：</w:t>
      </w:r>
      <w:r/>
    </w:p>
    <w:p>
      <w:pPr>
        <w:pStyle w:val="765"/>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（一）付款方式（提交预付款保函的）</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合同价款的百分之五十(50%)即￥</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rPr>
        <w:t xml:space="preserve">元整，在双方签订合同后10个工作日内，乙方向甲方出具等额预付款保函后，由甲方办理政府采购资金结算手续支付给乙方。</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合同总价的百分之五十(50%)即￥</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元整，在乙方按约定工期，达到甲方服务要求，并经甲方确认合格后，甲方自收到发票后10个工作日内，将资金支付到合同约定的乙方账户。</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乙方需提交的支付文件包括：</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乙方出具的全额正式发票；</w:t>
      </w:r>
      <w:r/>
    </w:p>
    <w:p>
      <w:pPr>
        <w:pStyle w:val="765"/>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（二）付款方式（不提交预付款保函的）</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合同价款的百分之三十(30%)即￥</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元整，在双方签订合同后10个工作日内，办理政府采购资金结算手续支付给乙方。</w:t>
      </w:r>
      <w:r/>
    </w:p>
    <w:p>
      <w:pPr>
        <w:pStyle w:val="765"/>
        <w:ind w:left="0" w:firstLine="480"/>
        <w:jc w:val="both"/>
        <w:keepLines w:val="0"/>
        <w:keepNext w:val="0"/>
        <w:spacing w:before="0" w:beforeAutospacing="0" w:after="0" w:afterAutospacing="0" w:line="360" w:lineRule="auto"/>
        <w:widowControl w:val="off"/>
        <w:rPr>
          <w:color w:val="ff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年底</w:t>
      </w:r>
      <w:r>
        <w:rPr>
          <w:rFonts w:hint="eastAsia" w:cs="宋体"/>
          <w:color w:val="000000"/>
          <w:sz w:val="24"/>
          <w:szCs w:val="24"/>
          <w:highlight w:val="none"/>
          <w:lang w:val="en-US" w:eastAsia="zh-CN"/>
        </w:rPr>
        <w:t xml:space="preserve">前阶段</w:t>
      </w:r>
      <w:r>
        <w:rPr>
          <w:rFonts w:hint="eastAsia" w:ascii="宋体" w:hAnsi="宋体" w:eastAsia="宋体" w:cs="宋体"/>
          <w:color w:val="000000"/>
          <w:sz w:val="24"/>
          <w:szCs w:val="24"/>
          <w:highlight w:val="none"/>
        </w:rPr>
        <w:t xml:space="preserve">验收后按照实际完成的工程量进行结算；完工验收后付款至合同价款的80%；竣工验收后按审定结果支付剩余尾款。</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乙方需提交的支付文件包括：</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乙方出具的正式发票。</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上述费用甲方支付至卖方指定账户内。除甲方另行指定外，该指定账户信息为：</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户名：</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账号：</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开户行：</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五、人员配备和设备设施配备</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见乙方响应文件[项目编号：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六、甲乙双方的权利和义务</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（一）甲方的权利和义务</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1.甲方对乙方有实施日常检查、考核、管理的权利。</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2.甲方可对乙方存在问题限期整改，整改费用由乙方承担。</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3.乙方如连续两次整改不合格，甲方有权终止合同。</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4.甲方需确保乙方合同价款的按时到位。</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5.甲方检查人员必须公开、公平、公正检查考核。</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（二）乙方的权利和义务</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1.乙方应自觉接受甲方的检查、考核、指导和监督。</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2.乙方必须按照合同约定配备相关人员，如发现相关人员不足，甲方有权单方终止合同。</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3.合同期内，乙方所需要的作业、管理、机具停放等用房、用地由乙方自行解决。</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4.乙方要加强对工作人员的安全教育，完善相关措施，确保安全无事故，成交项目管理期间内如出现责任事故，均由乙方负责，与甲方无关。</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5.乙方需全面配合甲方在乙方管理范围内组织实施的科研试验等工作，并协助提供必要的人员和设备。</w:t>
      </w:r>
      <w:r/>
    </w:p>
    <w:p>
      <w:pPr>
        <w:pStyle w:val="765"/>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6、乙方在项目实施过程中，承担安全主体责任。</w:t>
      </w:r>
      <w:r/>
    </w:p>
    <w:p>
      <w:pPr>
        <w:pStyle w:val="765"/>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7、乙方必须按照甲方要求服务，确保达到服务质量标准，按服务要求开展维护。</w:t>
      </w:r>
      <w:r/>
    </w:p>
    <w:p>
      <w:pPr>
        <w:pStyle w:val="765"/>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8、因服务质量返工造成的经济损失完全由乙方负责。</w:t>
      </w:r>
      <w:r/>
    </w:p>
    <w:p>
      <w:pPr>
        <w:pStyle w:val="765"/>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9、按照服务标准要求，做好所有的内业资料收集整理。</w:t>
      </w:r>
      <w:r/>
    </w:p>
    <w:p>
      <w:pPr>
        <w:pStyle w:val="765"/>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10、乙方必须服从甲方管理，否则甲方有权责令乙方退出工地，解除合同，甲方损失由乙方负担。</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七、违约与赔偿</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1.如乙方提供的服务无法满足要求的，甲方有权中止合同,出现一般性管理责任事件,除由乙方继续改正完善外，甲方可视造成的损失程度扣除乙方合同价的5%～10%的违约赔偿金。</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2.如乙方未按国家及行业现行的强制性技术标准规范等提供服务，甲方可按合同价的5%～10%扣除乙方的违约金。</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3.未经甲方同意，乙方擅自更换本项目经理，甲方将按合同价的5%扣除乙方的违约金。未经甲方同意，乙方擅自更换本合同项目运行人员，每更换一个，甲方将扣除乙方的违约金壹万元。</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4.如乙方将本合同项目转让，或未经甲方同意擅自将本合同项目任何部分分包出去，甲方有权终止合同，且不支付该分包工作量的费用，并按费用总额的5%～10%扣除乙方的违约金。</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5.如产品涉及侵犯第三方知识产权(专利或设计)，一切责任由卖方承担。如因此给买方造成损失，一切损失由卖方全部赔偿。</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八、审查</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本合同接受上级延伸审查及审计。</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九、其他</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1.未尽事宜双方协商解决。</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2.本合同一式六份，具有同等法律效力，甲方四份，乙方二份。</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甲方（签章）：____________________________________ </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地址：___________________________________</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邮编： ____________________________________</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电话： ____________________________________ </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法定代表人或授权代表(签名)： ___________________________ </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日期：___________________________ </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乙方（签章）： ____________________________________ </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 ____________________________________ </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邮编： ____________________________________ </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电话： ____________________________________ </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开户银行：________________________________</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银行帐号： ________________________________</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法定代表人或授权代表(签名)：___________________________</w:t>
      </w:r>
      <w:r/>
    </w:p>
    <w:p>
      <w:pPr>
        <w:pStyle w:val="765"/>
        <w:ind w:left="0" w:firstLine="480"/>
        <w:jc w:val="center"/>
        <w:keepLines w:val="0"/>
        <w:keepNext w:val="0"/>
        <w:spacing w:before="0" w:beforeAutospacing="0" w:after="0" w:afterAutospacing="0" w:line="360" w:lineRule="auto"/>
        <w:widowControl w:val="off"/>
        <w:rPr>
          <w:rFonts w:hint="eastAsia" w:ascii="宋体" w:hAnsi="宋体" w:cs="宋体"/>
          <w:b/>
          <w:color w:val="auto"/>
          <w:sz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日期：___________________________</w:t>
      </w:r>
      <w:r>
        <w:rPr>
          <w:rFonts w:hint="eastAsia" w:ascii="宋体" w:hAnsi="宋体" w:cs="宋体"/>
          <w:color w:val="auto"/>
          <w:sz w:val="24"/>
          <w:szCs w:val="24"/>
          <w:highlight w:val="none"/>
        </w:rPr>
        <w:br w:type="page" w:clear="all"/>
      </w:r>
      <w:bookmarkStart w:id="7" w:name="第五章 工程量清单"/>
      <w:r/>
      <w:bookmarkEnd w:id="7"/>
      <w:r>
        <w:rPr>
          <w:rFonts w:hint="eastAsia" w:cs="宋体"/>
          <w:b/>
          <w:bCs/>
          <w:color w:val="auto"/>
          <w:sz w:val="36"/>
          <w:highlight w:val="none"/>
          <w:lang w:val="en-US" w:eastAsia="zh-CN"/>
        </w:rPr>
        <w:t xml:space="preserve">8</w:t>
      </w:r>
      <w:r>
        <w:rPr>
          <w:rFonts w:hint="eastAsia" w:ascii="宋体" w:hAnsi="宋体" w:eastAsia="宋体" w:cs="宋体"/>
          <w:b/>
          <w:bCs/>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根据贵方《磋商文件》（项目编号：</w:t>
      </w:r>
      <w:r>
        <w:rPr>
          <w:rFonts w:hint="eastAsia" w:ascii="宋体" w:hAnsi="宋体" w:cs="宋体"/>
          <w:color w:val="auto"/>
          <w:sz w:val="24"/>
          <w:highlight w:val="none"/>
          <w:lang w:eastAsia="zh-CN"/>
        </w:rPr>
        <w:t xml:space="preserve">JSZC-320300-ZQGL-C2026-0005</w:t>
      </w:r>
      <w:r>
        <w:rPr>
          <w:rFonts w:hint="eastAsia" w:ascii="宋体" w:hAnsi="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w:t>
      </w:r>
      <w:r/>
    </w:p>
    <w:p>
      <w:pPr>
        <w:pStyle w:val="798"/>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eastAsia="宋体" w:cs="宋体"/>
          <w:b/>
          <w:bCs/>
          <w:color w:val="auto"/>
          <w:sz w:val="36"/>
          <w:highlight w:val="none"/>
          <w:lang w:val="en-US" w:eastAsia="zh-CN"/>
        </w:rPr>
        <w:t xml:space="preserve">9</w:t>
      </w:r>
      <w:r>
        <w:rPr>
          <w:rFonts w:hint="eastAsia" w:ascii="宋体" w:hAnsi="宋体" w:eastAsia="宋体" w:cs="宋体"/>
          <w:b/>
          <w:bCs/>
          <w:color w:val="auto"/>
          <w:sz w:val="36"/>
          <w:highlight w:val="none"/>
        </w:rPr>
        <w:t xml:space="preserve">、授权委托书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ab/>
      </w:r>
      <w:r>
        <w:rPr>
          <w:rFonts w:hint="eastAsia" w:ascii="宋体" w:hAnsi="宋体" w:cs="宋体"/>
          <w:color w:val="auto"/>
          <w:sz w:val="24"/>
          <w:highlight w:val="none"/>
          <w:u w:val="single"/>
          <w:lang w:eastAsia="zh-CN"/>
        </w:rPr>
        <w:t xml:space="preserve">徐州市南水北调工程管理中心2026年省级水利工程维修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JSZC-320300-ZQGL-C2026-0005</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pStyle w:val="798"/>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eastAsia="宋体" w:cs="宋体"/>
          <w:b/>
          <w:bCs/>
          <w:color w:val="auto"/>
          <w:sz w:val="36"/>
          <w:highlight w:val="none"/>
          <w:lang w:val="en-US" w:eastAsia="zh-CN"/>
        </w:rPr>
        <w:t xml:space="preserve">10</w:t>
      </w:r>
      <w:r>
        <w:rPr>
          <w:rFonts w:hint="eastAsia" w:ascii="宋体" w:hAnsi="宋体" w:eastAsia="宋体" w:cs="宋体"/>
          <w:b/>
          <w:bCs/>
          <w:color w:val="auto"/>
          <w:sz w:val="36"/>
          <w:highlight w:val="none"/>
        </w:rPr>
        <w:t xml:space="preserve">、</w:t>
      </w:r>
      <w:bookmarkStart w:id="8" w:name="_Hlk81985284"/>
      <w:r>
        <w:rPr>
          <w:rFonts w:hint="eastAsia" w:ascii="宋体" w:hAnsi="宋体" w:eastAsia="宋体" w:cs="宋体"/>
          <w:b/>
          <w:bCs/>
          <w:color w:val="auto"/>
          <w:sz w:val="36"/>
          <w:highlight w:val="none"/>
        </w:rPr>
        <w:t xml:space="preserve">中小企业声明函</w:t>
      </w:r>
      <w:r/>
    </w:p>
    <w:p>
      <w:pPr>
        <w:pStyle w:val="765"/>
        <w:ind w:left="0" w:right="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rPr>
          <w:rFonts w:hint="eastAsia" w:cs="宋体"/>
          <w:color w:val="000000"/>
          <w:sz w:val="24"/>
          <w:szCs w:val="24"/>
          <w:lang w:eastAsia="zh-CN"/>
        </w:rPr>
        <w:t xml:space="preserve">徐州市南水北调工程管理中心2026年省级水利工程维修</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w:t>
      </w:r>
      <w:r>
        <w:rPr>
          <w:rFonts w:hint="eastAsia" w:cs="宋体"/>
          <w:color w:val="000000"/>
          <w:sz w:val="24"/>
          <w:szCs w:val="24"/>
          <w:lang w:eastAsia="zh-CN"/>
        </w:rPr>
        <w:t xml:space="preserve">JSZC-320300-ZQGL-C2026-0005</w:t>
      </w:r>
      <w:r/>
    </w:p>
    <w:p>
      <w:pPr>
        <w:pStyle w:val="765"/>
        <w:ind w:left="0" w:firstLine="50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5"/>
        <w:ind w:left="0" w:firstLine="50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本公司（联合体）郑重声明，根据《政府采购促进中小企业发展管理办法》（财库[2020]46号）的规定，本公司参加</w:t>
      </w:r>
      <w:r>
        <w:rPr>
          <w:rFonts w:hint="eastAsia" w:ascii="宋体" w:hAnsi="宋体" w:eastAsia="宋体" w:cs="宋体"/>
          <w:color w:val="000000"/>
          <w:sz w:val="24"/>
          <w:szCs w:val="24"/>
          <w:u w:val="single"/>
        </w:rPr>
        <w:t xml:space="preserve">（徐州</w:t>
      </w:r>
      <w:r>
        <w:rPr>
          <w:rFonts w:hint="eastAsia" w:ascii="宋体" w:hAnsi="宋体" w:eastAsia="宋体" w:cs="宋体"/>
          <w:color w:val="000000"/>
          <w:sz w:val="24"/>
          <w:szCs w:val="24"/>
          <w:u w:val="single"/>
          <w:lang w:val="en-US" w:eastAsia="zh-CN"/>
        </w:rPr>
        <w:t xml:space="preserve">市水务局</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w:t>
      </w:r>
      <w:r>
        <w:rPr>
          <w:rFonts w:hint="eastAsia" w:cs="宋体"/>
          <w:color w:val="000000"/>
          <w:sz w:val="24"/>
          <w:szCs w:val="24"/>
          <w:u w:val="single"/>
          <w:lang w:eastAsia="zh-CN"/>
        </w:rPr>
        <w:t xml:space="preserve">徐州市南水北调工程管理中心2026年省级水利工程维修</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采购活动，</w:t>
      </w:r>
      <w:r>
        <w:rPr>
          <w:rFonts w:hint="eastAsia" w:ascii="宋体" w:hAnsi="宋体" w:eastAsia="宋体" w:cs="宋体"/>
          <w:color w:val="000000"/>
          <w:sz w:val="24"/>
          <w:szCs w:val="24"/>
          <w:lang w:val="en-US" w:eastAsia="zh-CN"/>
        </w:rPr>
        <w:t xml:space="preserve">工程的施工单位</w:t>
      </w:r>
      <w:r>
        <w:rPr>
          <w:rFonts w:hint="eastAsia" w:ascii="宋体" w:hAnsi="宋体" w:eastAsia="宋体" w:cs="宋体"/>
          <w:color w:val="000000"/>
          <w:sz w:val="24"/>
          <w:szCs w:val="24"/>
        </w:rPr>
        <w:t xml:space="preserve">全部由符合政策要求的中小企业(或者:服务全部由符合政策要求的中小企业)承接。相关企业的具体情况如下：</w:t>
      </w:r>
      <w:r/>
    </w:p>
    <w:p>
      <w:pPr>
        <w:pStyle w:val="765"/>
        <w:ind w:left="0" w:firstLine="56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b/>
          <w:bCs/>
          <w:color w:val="000000"/>
          <w:sz w:val="24"/>
          <w:szCs w:val="24"/>
        </w:rPr>
        <w:t xml:space="preserve">属于（□中型企业、□小型企业、□微型企业，请勾选！）；</w:t>
      </w:r>
      <w:r/>
    </w:p>
    <w:p>
      <w:pPr>
        <w:pStyle w:val="76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65"/>
        <w:ind w:left="0" w:firstLine="4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以上企业，不属于大企业的分支机构，不存在控股股东为大企业的情形，也不存在与大企业的负责人为同一人的情形。</w:t>
      </w:r>
      <w:r/>
    </w:p>
    <w:p>
      <w:pPr>
        <w:pStyle w:val="76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65"/>
        <w:ind w:left="0" w:firstLine="438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企业名称（电子签章）：</w:t>
      </w:r>
      <w:r/>
    </w:p>
    <w:p>
      <w:pPr>
        <w:pStyle w:val="765"/>
        <w:ind w:left="0" w:firstLine="486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eastAsia="宋体" w:cs="宋体"/>
          <w:b/>
          <w:bCs/>
          <w:sz w:val="24"/>
          <w:szCs w:val="22"/>
          <w:u w:val="single"/>
        </w:rPr>
        <w:t xml:space="preserve">其他未列明行业</w:t>
      </w:r>
      <w:r>
        <w:rPr>
          <w:rFonts w:hint="eastAsia" w:ascii="宋体" w:hAnsi="宋体" w:cs="宋体"/>
          <w:b/>
          <w:color w:val="auto"/>
          <w:sz w:val="24"/>
          <w:highlight w:val="none"/>
        </w:rPr>
        <w:t xml:space="preserve">。</w:t>
      </w:r>
      <w:r/>
    </w:p>
    <w:p>
      <w:pPr>
        <w:ind w:firstLine="482"/>
        <w:spacing w:line="480" w:lineRule="exact"/>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23"/>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bookmarkEnd w:id="8"/>
      <w:r/>
      <w:r/>
    </w:p>
    <w:p>
      <w:pPr>
        <w:pStyle w:val="783"/>
        <w:ind w:left="0" w:firstLine="0"/>
        <w:spacing w:after="0"/>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说明</w:t>
      </w: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3"/>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2、从业人员、营业收入、资产总额填报响应供应商上一年度数据，无上一年度数据的新成立企业可不填报。</w:t>
      </w:r>
      <w:r/>
    </w:p>
    <w:p>
      <w:pPr>
        <w:pStyle w:val="783"/>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3、成交供应商为</w:t>
      </w:r>
      <w:r>
        <w:rPr>
          <w:rFonts w:hint="eastAsia" w:ascii="宋体" w:hAnsi="宋体" w:cs="宋体"/>
          <w:b/>
          <w:bCs/>
          <w:color w:val="auto"/>
          <w:sz w:val="24"/>
          <w:highlight w:val="none"/>
          <w:lang w:val="en-US" w:eastAsia="zh-CN"/>
        </w:rPr>
        <w:t xml:space="preserve">中型、</w:t>
      </w:r>
      <w:r>
        <w:rPr>
          <w:rFonts w:hint="eastAsia" w:ascii="宋体" w:hAnsi="宋体" w:cs="宋体"/>
          <w:b/>
          <w:bCs/>
          <w:color w:val="auto"/>
          <w:sz w:val="24"/>
          <w:highlight w:val="none"/>
        </w:rPr>
        <w:t xml:space="preserve">小型、微型企业的，采购人或者其委托的采购代理机构有权随中标、成交结果同时公告其《中小企业声明函》，接受社会监督。</w:t>
      </w:r>
      <w:r/>
    </w:p>
    <w:p>
      <w:pPr>
        <w:pStyle w:val="783"/>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pStyle w:val="783"/>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5、响应供应商提供的《中小企业声明函》与事实不符的，依照《中华人民共和国政府采购法》第七十七条第一款的规定追究法律责任。</w:t>
      </w:r>
      <w:r/>
    </w:p>
    <w:p>
      <w:pPr>
        <w:pStyle w:val="895"/>
        <w:ind w:firstLine="482"/>
        <w:rPr>
          <w:rFonts w:hAnsi="宋体" w:cs="宋体"/>
          <w:b/>
          <w:bCs/>
          <w:color w:val="auto"/>
          <w:sz w:val="24"/>
          <w:highlight w:val="none"/>
        </w:rPr>
      </w:pPr>
      <w:r>
        <w:rPr>
          <w:rFonts w:hint="eastAsia" w:ascii="宋体" w:hAnsi="宋体" w:cs="宋体"/>
          <w:b/>
          <w:bCs/>
          <w:color w:val="auto"/>
          <w:sz w:val="24"/>
          <w:highlight w:val="none"/>
        </w:rPr>
        <w:t xml:space="preserve">6、《中小企业声明函》查询渠道用微信搜索“中小企业规模类型自测小程序”</w:t>
      </w:r>
      <w:r>
        <w:rPr>
          <w:rFonts w:hint="eastAsia" w:hAnsi="宋体" w:cs="宋体"/>
          <w:b/>
          <w:bCs/>
          <w:color w:val="auto"/>
          <w:sz w:val="24"/>
          <w:highlight w:val="none"/>
        </w:rPr>
        <w:t xml:space="preserve">。</w:t>
      </w:r>
      <w:r/>
    </w:p>
    <w:p>
      <w:pPr>
        <w:jc w:val="center"/>
        <w:spacing w:line="360" w:lineRule="auto"/>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color w:val="auto"/>
          <w:sz w:val="24"/>
          <w:szCs w:val="21"/>
          <w:highlight w:val="none"/>
        </w:rPr>
      </w:pPr>
      <w:r>
        <w:rPr>
          <w:color w:val="auto"/>
          <w:highlight w:val="none"/>
        </w:rPr>
        <mc:AlternateContent>
          <mc:Choice Requires="wpg">
            <w:drawing>
              <wp:inline xmlns:wp="http://schemas.openxmlformats.org/drawingml/2006/wordprocessingDrawing" distT="0" distB="0" distL="0" distR="0">
                <wp:extent cx="2734945" cy="5634990"/>
                <wp:effectExtent l="0" t="0" r="8255" b="381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rcRect l="0" t="4825" r="0" b="0"/>
                        <a:stretch/>
                      </pic:blipFill>
                      <pic:spPr bwMode="auto">
                        <a:xfrm>
                          <a:off x="0" y="0"/>
                          <a:ext cx="2734945" cy="563499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3pt;height:443.7pt;mso-wrap-distance-left:0.0pt;mso-wrap-distance-top:0.0pt;mso-wrap-distance-right:0.0pt;mso-wrap-distance-bottom:0.0pt;" stroked="f">
                <v:path textboxrect="0,0,0,0"/>
                <v:imagedata r:id="rId15" o:title=""/>
              </v:shape>
            </w:pict>
          </mc:Fallback>
        </mc:AlternateContent>
      </w:r>
      <w:r/>
    </w:p>
    <w:p>
      <w:pPr>
        <w:pStyle w:val="798"/>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cs="宋体"/>
          <w:color w:val="auto"/>
          <w:sz w:val="36"/>
          <w:szCs w:val="36"/>
          <w:highlight w:val="none"/>
        </w:rPr>
        <w:br w:type="page" w:clear="all"/>
      </w:r>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1</w:t>
      </w:r>
      <w:r>
        <w:rPr>
          <w:rFonts w:hint="eastAsia" w:ascii="宋体" w:hAnsi="宋体" w:eastAsia="宋体" w:cs="宋体"/>
          <w:b/>
          <w:bCs/>
          <w:color w:val="auto"/>
          <w:sz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olor w:val="auto"/>
          <w:sz w:val="24"/>
          <w:highlight w:val="none"/>
          <w:u w:val="single"/>
          <w:lang w:eastAsia="zh-CN"/>
        </w:rPr>
        <w:t xml:space="preserve">徐州市南水北调工程管理中心2026年省级水利工程维修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JSZC-320300-ZQGL-C2026-0005</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1002"/>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1002"/>
        <w:ind w:left="239" w:firstLine="2640"/>
        <w:rPr>
          <w:rFonts w:hint="eastAsia" w:cs="宋体"/>
          <w:color w:val="auto"/>
          <w:highlight w:val="none"/>
        </w:rPr>
      </w:pPr>
      <w:r>
        <w:rPr>
          <w:rFonts w:hint="eastAsia" w:cs="宋体"/>
          <w:color w:val="auto"/>
          <w:highlight w:val="none"/>
        </w:rPr>
      </w:r>
      <w:r/>
    </w:p>
    <w:p>
      <w:pPr>
        <w:pStyle w:val="1002"/>
        <w:ind w:left="239" w:firstLine="2640"/>
        <w:rPr>
          <w:rFonts w:hint="eastAsia" w:cs="宋体"/>
          <w:color w:val="auto"/>
          <w:highlight w:val="none"/>
        </w:rPr>
      </w:pPr>
      <w:r>
        <w:rPr>
          <w:rFonts w:hint="eastAsia" w:cs="宋体"/>
          <w:color w:val="auto"/>
          <w:highlight w:val="none"/>
        </w:rPr>
      </w:r>
      <w:r/>
    </w:p>
    <w:p>
      <w:pPr>
        <w:pStyle w:val="1002"/>
        <w:ind w:left="239" w:firstLine="2640"/>
        <w:rPr>
          <w:rFonts w:hint="eastAsia" w:cs="宋体"/>
          <w:color w:val="auto"/>
          <w:highlight w:val="none"/>
        </w:rPr>
      </w:pPr>
      <w:r>
        <w:rPr>
          <w:rFonts w:hint="eastAsia" w:cs="宋体"/>
          <w:color w:val="auto"/>
          <w:highlight w:val="none"/>
        </w:rPr>
      </w:r>
      <w:r/>
    </w:p>
    <w:p>
      <w:pPr>
        <w:pStyle w:val="1002"/>
        <w:ind w:left="239" w:firstLine="2640"/>
        <w:rPr>
          <w:rFonts w:hint="eastAsia" w:cs="宋体"/>
          <w:color w:val="auto"/>
          <w:highlight w:val="none"/>
        </w:rPr>
      </w:pPr>
      <w:r>
        <w:rPr>
          <w:rFonts w:hint="eastAsia" w:cs="宋体"/>
          <w:color w:val="auto"/>
          <w:highlight w:val="none"/>
        </w:rPr>
      </w:r>
      <w:r/>
    </w:p>
    <w:p>
      <w:pPr>
        <w:pStyle w:val="1002"/>
        <w:ind w:left="239" w:firstLine="2640"/>
        <w:rPr>
          <w:rFonts w:hint="eastAsia" w:cs="宋体"/>
          <w:color w:val="auto"/>
          <w:highlight w:val="none"/>
        </w:rPr>
      </w:pPr>
      <w:r>
        <w:rPr>
          <w:rFonts w:hint="eastAsia" w:cs="宋体"/>
          <w:color w:val="auto"/>
          <w:highlight w:val="none"/>
        </w:rPr>
      </w:r>
      <w:r/>
    </w:p>
    <w:p>
      <w:pPr>
        <w:pStyle w:val="1002"/>
        <w:ind w:left="239" w:firstLine="2640"/>
        <w:rPr>
          <w:rFonts w:hint="eastAsia" w:cs="宋体"/>
          <w:color w:val="auto"/>
          <w:highlight w:val="none"/>
        </w:rPr>
      </w:pPr>
      <w:r>
        <w:rPr>
          <w:rFonts w:hint="eastAsia" w:cs="宋体"/>
          <w:color w:val="auto"/>
          <w:highlight w:val="none"/>
        </w:rPr>
      </w:r>
      <w:r/>
    </w:p>
    <w:p>
      <w:pPr>
        <w:pStyle w:val="1002"/>
        <w:ind w:left="239" w:firstLine="2640"/>
        <w:rPr>
          <w:rFonts w:hint="eastAsia" w:cs="宋体"/>
          <w:color w:val="auto"/>
          <w:highlight w:val="none"/>
        </w:rPr>
      </w:pPr>
      <w:r>
        <w:rPr>
          <w:rFonts w:hint="eastAsia" w:cs="宋体"/>
          <w:color w:val="auto"/>
          <w:highlight w:val="non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2</w:t>
      </w:r>
      <w:r>
        <w:rPr>
          <w:rFonts w:hint="eastAsia" w:ascii="宋体" w:hAnsi="宋体" w:eastAsia="宋体" w:cs="宋体"/>
          <w:b/>
          <w:bCs/>
          <w:color w:val="auto"/>
          <w:sz w:val="36"/>
          <w:highlight w:val="none"/>
        </w:rPr>
        <w:t xml:space="preserve">、具备履行合同所必需的设备和专业技术能力的</w:t>
      </w:r>
      <w:r/>
    </w:p>
    <w:p>
      <w:pPr>
        <w:pStyle w:val="798"/>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eastAsia="宋体" w:cs="宋体"/>
          <w:color w:val="auto"/>
          <w:sz w:val="24"/>
          <w:szCs w:val="21"/>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JSZC-320300-ZQGL-C2026-0005</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徐州市南水北调工程管理中心2026年省级水利工程维修</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pStyle w:val="784"/>
        <w:ind w:left="479" w:firstLine="64"/>
        <w:jc w:val="left"/>
        <w:spacing w:line="400" w:lineRule="exact"/>
        <w:widowControl w:val="off"/>
        <w:rPr>
          <w:rStyle w:val="1266"/>
          <w:rFonts w:ascii="宋体" w:hAnsi="宋体"/>
          <w:color w:val="auto"/>
          <w:sz w:val="24"/>
          <w:highlight w:val="none"/>
        </w:rPr>
      </w:pPr>
      <w:r>
        <w:rPr>
          <w:rStyle w:val="1266"/>
          <w:rFonts w:ascii="宋体" w:hAnsi="宋体"/>
          <w:color w:val="auto"/>
          <w:sz w:val="24"/>
          <w:highlight w:val="none"/>
        </w:rPr>
        <w:t xml:space="preserve">供应商郑重声明：供应商具备履行合同（项目名称</w:t>
      </w:r>
      <w:r>
        <w:rPr>
          <w:rStyle w:val="1266"/>
          <w:rFonts w:ascii="宋体" w:hAnsi="宋体"/>
          <w:color w:val="auto"/>
          <w:sz w:val="24"/>
          <w:highlight w:val="none"/>
          <w:u w:val="single"/>
        </w:rPr>
        <w:t xml:space="preserve">： </w:t>
      </w:r>
      <w:r>
        <w:rPr>
          <w:rStyle w:val="1266"/>
          <w:rFonts w:hint="eastAsia" w:ascii="宋体" w:hAnsi="宋体"/>
          <w:color w:val="auto"/>
          <w:sz w:val="24"/>
          <w:highlight w:val="none"/>
          <w:u w:val="single"/>
          <w:lang w:val="en-US"/>
        </w:rPr>
        <w:t xml:space="preserve">  </w:t>
      </w:r>
      <w:r>
        <w:rPr>
          <w:rStyle w:val="1266"/>
          <w:rFonts w:ascii="宋体" w:hAnsi="宋体"/>
          <w:color w:val="auto"/>
          <w:sz w:val="24"/>
          <w:highlight w:val="none"/>
          <w:u w:val="single"/>
        </w:rPr>
        <w:t xml:space="preserve">  </w:t>
      </w:r>
      <w:r>
        <w:rPr>
          <w:rStyle w:val="1266"/>
          <w:rFonts w:ascii="宋体" w:hAnsi="宋体"/>
          <w:color w:val="auto"/>
          <w:sz w:val="24"/>
          <w:highlight w:val="none"/>
        </w:rPr>
        <w:t xml:space="preserve">，项目编号</w:t>
      </w:r>
      <w:r>
        <w:rPr>
          <w:rStyle w:val="1266"/>
          <w:rFonts w:ascii="宋体" w:hAnsi="宋体"/>
          <w:color w:val="auto"/>
          <w:sz w:val="24"/>
          <w:highlight w:val="none"/>
          <w:u w:val="single"/>
        </w:rPr>
        <w:t xml:space="preserve">：</w:t>
      </w:r>
      <w:r>
        <w:rPr>
          <w:rStyle w:val="1266"/>
          <w:rFonts w:hint="eastAsia" w:ascii="宋体" w:hAnsi="宋体"/>
          <w:color w:val="auto"/>
          <w:sz w:val="24"/>
          <w:highlight w:val="none"/>
          <w:u w:val="single"/>
          <w:lang w:val="en-US"/>
        </w:rPr>
        <w:t xml:space="preserve">     </w:t>
      </w:r>
      <w:r>
        <w:rPr>
          <w:rStyle w:val="1266"/>
          <w:rFonts w:hint="eastAsia" w:ascii="宋体" w:hAnsi="宋体"/>
          <w:color w:val="auto"/>
          <w:sz w:val="24"/>
          <w:highlight w:val="none"/>
          <w:u w:val="none"/>
          <w:lang w:val="en-US"/>
        </w:rPr>
        <w:t xml:space="preserve">）</w:t>
      </w:r>
      <w:r>
        <w:rPr>
          <w:rStyle w:val="1266"/>
          <w:rFonts w:ascii="宋体" w:hAnsi="宋体"/>
          <w:color w:val="auto"/>
          <w:sz w:val="24"/>
          <w:highlight w:val="none"/>
        </w:rPr>
        <w:t xml:space="preserve">所必需的设备和专业技术能力</w:t>
      </w:r>
      <w:r>
        <w:rPr>
          <w:rStyle w:val="1266"/>
          <w:rFonts w:hint="eastAsia" w:ascii="宋体" w:hAnsi="宋体"/>
          <w:color w:val="auto"/>
          <w:sz w:val="24"/>
          <w:highlight w:val="none"/>
        </w:rPr>
        <w:t xml:space="preserve">。</w:t>
      </w:r>
      <w:r/>
    </w:p>
    <w:p>
      <w:pPr>
        <w:pStyle w:val="785"/>
        <w:rPr>
          <w:rStyle w:val="1266"/>
          <w:rFonts w:hint="eastAsia" w:ascii="宋体" w:hAnsi="宋体"/>
          <w:color w:val="auto"/>
          <w:sz w:val="24"/>
          <w:highlight w:val="none"/>
          <w:lang w:val="en-US"/>
        </w:rPr>
      </w:pPr>
      <w:r>
        <w:rPr>
          <w:rFonts w:hint="eastAsia" w:ascii="宋体" w:hAnsi="宋体"/>
          <w:color w:val="auto"/>
          <w:sz w:val="24"/>
          <w:highlight w:val="none"/>
          <w:lang w:val="en-US"/>
        </w:rPr>
      </w:r>
      <w:r/>
    </w:p>
    <w:p>
      <w:pPr>
        <w:pStyle w:val="787"/>
        <w:rPr>
          <w:rFonts w:hint="default"/>
          <w:color w:val="auto"/>
          <w:highlight w:val="none"/>
          <w:lang w:val="en-US"/>
        </w:rPr>
      </w:pPr>
      <w:r>
        <w:rPr>
          <w:rFonts w:hint="default"/>
          <w:color w:val="auto"/>
          <w:highlight w:val="none"/>
          <w:lang w:val="en-US"/>
        </w:rPr>
      </w:r>
      <w:r/>
    </w:p>
    <w:p>
      <w:pPr>
        <w:pStyle w:val="784"/>
        <w:ind w:firstLine="972"/>
        <w:jc w:val="left"/>
        <w:spacing w:line="400" w:lineRule="exact"/>
        <w:widowControl w:val="off"/>
        <w:rPr>
          <w:rStyle w:val="1266"/>
          <w:rFonts w:ascii="宋体" w:hAnsi="宋体"/>
          <w:color w:val="auto"/>
          <w:sz w:val="24"/>
          <w:highlight w:val="none"/>
        </w:rPr>
      </w:pPr>
      <w:r>
        <w:rPr>
          <w:rStyle w:val="1266"/>
          <w:rFonts w:ascii="宋体" w:hAnsi="宋体"/>
          <w:color w:val="auto"/>
          <w:sz w:val="24"/>
          <w:highlight w:val="none"/>
        </w:rPr>
        <w:t xml:space="preserve">特此声明。</w:t>
      </w:r>
      <w:r/>
    </w:p>
    <w:p>
      <w:pPr>
        <w:pStyle w:val="784"/>
        <w:ind w:firstLine="972"/>
        <w:jc w:val="left"/>
        <w:spacing w:line="400" w:lineRule="exact"/>
        <w:widowControl w:val="off"/>
        <w:rPr>
          <w:rStyle w:val="1266"/>
          <w:rFonts w:ascii="宋体" w:hAnsi="宋体"/>
          <w:color w:val="auto"/>
          <w:sz w:val="24"/>
          <w:highlight w:val="none"/>
        </w:rPr>
      </w:pPr>
      <w:r>
        <w:rPr>
          <w:rStyle w:val="1266"/>
          <w:rFonts w:ascii="宋体" w:hAnsi="宋体"/>
          <w:color w:val="auto"/>
          <w:sz w:val="24"/>
          <w:highlight w:val="none"/>
        </w:rPr>
        <w:t xml:space="preserve">供应商人对上述声明的真实性负责。如有虚假，将依法承担相应责任。</w:t>
      </w:r>
      <w:r/>
    </w:p>
    <w:p>
      <w:pPr>
        <w:pStyle w:val="784"/>
        <w:ind w:firstLine="972"/>
        <w:jc w:val="left"/>
        <w:spacing w:line="400" w:lineRule="exact"/>
        <w:widowControl w:val="off"/>
        <w:rPr>
          <w:rStyle w:val="1266"/>
          <w:rFonts w:ascii="宋体" w:hAnsi="宋体"/>
          <w:color w:val="auto"/>
          <w:sz w:val="24"/>
          <w:highlight w:val="none"/>
        </w:rPr>
      </w:pPr>
      <w:r>
        <w:rPr>
          <w:rStyle w:val="1266"/>
          <w:rFonts w:ascii="宋体" w:hAnsi="宋体"/>
          <w:color w:val="auto"/>
          <w:sz w:val="24"/>
          <w:highlight w:val="none"/>
        </w:rPr>
        <w:t xml:space="preserve"> </w:t>
      </w:r>
      <w:r/>
    </w:p>
    <w:p>
      <w:pPr>
        <w:pStyle w:val="784"/>
        <w:ind w:firstLine="3600"/>
        <w:jc w:val="left"/>
        <w:spacing w:line="360" w:lineRule="auto"/>
        <w:widowControl w:val="off"/>
        <w:rPr>
          <w:rStyle w:val="1266"/>
          <w:rFonts w:ascii="宋体" w:hAnsi="宋体"/>
          <w:color w:val="auto"/>
          <w:sz w:val="24"/>
          <w:highlight w:val="none"/>
        </w:rPr>
      </w:pPr>
      <w:r>
        <w:rPr>
          <w:rFonts w:ascii="宋体" w:hAnsi="宋体"/>
          <w:color w:val="auto"/>
          <w:sz w:val="24"/>
          <w:highlight w:val="none"/>
        </w:rPr>
      </w:r>
      <w:r/>
    </w:p>
    <w:p>
      <w:pPr>
        <w:pStyle w:val="784"/>
        <w:ind w:firstLine="3600"/>
        <w:jc w:val="left"/>
        <w:spacing w:line="360" w:lineRule="auto"/>
        <w:widowControl w:val="off"/>
        <w:rPr>
          <w:rStyle w:val="1266"/>
          <w:rFonts w:ascii="宋体" w:hAnsi="宋体"/>
          <w:color w:val="auto"/>
          <w:sz w:val="24"/>
          <w:highlight w:val="none"/>
        </w:rPr>
      </w:pPr>
      <w:r>
        <w:rPr>
          <w:rFonts w:ascii="宋体" w:hAnsi="宋体"/>
          <w:color w:val="auto"/>
          <w:sz w:val="24"/>
          <w:highlight w:val="none"/>
        </w:rPr>
      </w:r>
      <w:r/>
    </w:p>
    <w:p>
      <w:pPr>
        <w:pStyle w:val="784"/>
        <w:ind w:firstLine="3600"/>
        <w:jc w:val="left"/>
        <w:spacing w:line="360" w:lineRule="auto"/>
        <w:widowControl w:val="off"/>
        <w:rPr>
          <w:rStyle w:val="1266"/>
          <w:rFonts w:ascii="宋体" w:hAnsi="宋体"/>
          <w:color w:val="auto"/>
          <w:sz w:val="24"/>
          <w:highlight w:val="none"/>
        </w:rPr>
      </w:pPr>
      <w:r>
        <w:rPr>
          <w:rStyle w:val="1266"/>
          <w:rFonts w:ascii="宋体" w:hAnsi="宋体"/>
          <w:color w:val="auto"/>
          <w:sz w:val="24"/>
          <w:highlight w:val="none"/>
        </w:rPr>
        <w:t xml:space="preserve">供应商（</w:t>
      </w:r>
      <w:r>
        <w:rPr>
          <w:rStyle w:val="1266"/>
          <w:rFonts w:hint="eastAsia" w:ascii="宋体" w:hAnsi="宋体"/>
          <w:color w:val="auto"/>
          <w:sz w:val="24"/>
          <w:szCs w:val="24"/>
          <w:highlight w:val="none"/>
        </w:rPr>
        <w:t xml:space="preserve">电子签章</w:t>
      </w:r>
      <w:r>
        <w:rPr>
          <w:rStyle w:val="1266"/>
          <w:rFonts w:ascii="宋体" w:hAnsi="宋体"/>
          <w:color w:val="auto"/>
          <w:sz w:val="24"/>
          <w:highlight w:val="none"/>
        </w:rPr>
        <w:t xml:space="preserve">）：</w:t>
      </w:r>
      <w:r/>
    </w:p>
    <w:p>
      <w:pPr>
        <w:pStyle w:val="784"/>
        <w:jc w:val="left"/>
        <w:spacing w:line="360" w:lineRule="auto"/>
        <w:widowControl w:val="off"/>
        <w:rPr>
          <w:rStyle w:val="1266"/>
          <w:rFonts w:ascii="宋体" w:hAnsi="宋体"/>
          <w:color w:val="auto"/>
          <w:sz w:val="24"/>
          <w:highlight w:val="none"/>
        </w:rPr>
      </w:pPr>
      <w:r>
        <w:rPr>
          <w:rStyle w:val="1266"/>
          <w:rFonts w:ascii="宋体" w:hAnsi="宋体"/>
          <w:color w:val="auto"/>
          <w:sz w:val="24"/>
          <w:highlight w:val="none"/>
        </w:rPr>
        <w:t xml:space="preserve">                              法定代表人或授权代表（签字或盖章）：  </w:t>
      </w:r>
      <w:r/>
    </w:p>
    <w:p>
      <w:pPr>
        <w:pStyle w:val="784"/>
        <w:ind w:firstLine="3600"/>
        <w:spacing w:line="400" w:lineRule="exact"/>
        <w:widowControl w:val="off"/>
        <w:rPr>
          <w:rStyle w:val="1266"/>
          <w:rFonts w:ascii="宋体" w:hAnsi="宋体"/>
          <w:color w:val="auto"/>
          <w:sz w:val="24"/>
          <w:highlight w:val="none"/>
        </w:rPr>
      </w:pPr>
      <w:r>
        <w:rPr>
          <w:rStyle w:val="1266"/>
          <w:rFonts w:ascii="宋体" w:hAnsi="宋体"/>
          <w:color w:val="auto"/>
          <w:sz w:val="24"/>
          <w:highlight w:val="none"/>
        </w:rPr>
        <w:t xml:space="preserve">日期：</w:t>
      </w:r>
      <w:r/>
    </w:p>
    <w:p>
      <w:pPr>
        <w:pStyle w:val="784"/>
        <w:jc w:val="center"/>
        <w:spacing w:line="400" w:lineRule="exact"/>
        <w:widowControl w:val="off"/>
        <w:rPr>
          <w:rStyle w:val="1266"/>
          <w:rFonts w:ascii="宋体" w:hAnsi="宋体"/>
          <w:color w:val="auto"/>
          <w:sz w:val="28"/>
          <w:szCs w:val="28"/>
          <w:highlight w:val="none"/>
        </w:rPr>
      </w:pPr>
      <w:r>
        <w:rPr>
          <w:rFonts w:ascii="宋体" w:hAnsi="宋体"/>
          <w:color w:val="auto"/>
          <w:sz w:val="28"/>
          <w:szCs w:val="28"/>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9" w:name="OLE_LINK14"/>
      <w:r/>
      <w:bookmarkStart w:id="10" w:name="OLE_LINK13"/>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3</w:t>
      </w:r>
      <w:r>
        <w:rPr>
          <w:rFonts w:hint="eastAsia" w:ascii="宋体" w:hAnsi="宋体" w:eastAsia="宋体" w:cs="宋体"/>
          <w:b/>
          <w:bCs/>
          <w:color w:val="auto"/>
          <w:sz w:val="36"/>
          <w:highlight w:val="none"/>
        </w:rPr>
        <w:t xml:space="preserve">、</w:t>
      </w:r>
      <w:bookmarkStart w:id="11" w:name="_Hlk81985305"/>
      <w:r>
        <w:rPr>
          <w:rFonts w:hint="eastAsia" w:ascii="宋体" w:hAnsi="宋体" w:eastAsia="宋体" w:cs="宋体"/>
          <w:b/>
          <w:bCs/>
          <w:color w:val="auto"/>
          <w:sz w:val="36"/>
          <w:highlight w:val="none"/>
        </w:rPr>
        <w:t xml:space="preserve">残疾人福利性单位声明函</w:t>
      </w:r>
      <w:bookmarkEnd w:id="9"/>
      <w:r/>
      <w:bookmarkEnd w:id="10"/>
      <w:r/>
      <w:r/>
    </w:p>
    <w:p>
      <w:pPr>
        <w:pStyle w:val="784"/>
        <w:jc w:val="center"/>
        <w:spacing w:line="0" w:lineRule="atLeast"/>
        <w:rPr>
          <w:rFonts w:ascii="宋体" w:hAnsi="宋体"/>
          <w:color w:val="auto"/>
          <w:sz w:val="24"/>
          <w:highlight w:val="none"/>
        </w:rPr>
      </w:pPr>
      <w:r>
        <w:rPr>
          <w:rFonts w:ascii="宋体" w:hAnsi="宋体"/>
          <w:b/>
          <w:bCs/>
          <w:color w:val="auto"/>
          <w:sz w:val="24"/>
          <w:highlight w:val="none"/>
        </w:rPr>
        <w:t xml:space="preserve">（注：如供应商不属于残疾人福利性单位，不需提供此声明函）</w:t>
      </w:r>
      <w:r/>
    </w:p>
    <w:p>
      <w:pPr>
        <w:jc w:val="center"/>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 </w:t>
      </w:r>
      <w:r>
        <w:rPr>
          <w:rFonts w:hint="eastAsia" w:ascii="宋体" w:hAnsi="宋体" w:cs="宋体"/>
          <w:color w:val="auto"/>
          <w:sz w:val="24"/>
          <w:highlight w:val="none"/>
          <w:lang w:eastAsia="zh-CN"/>
        </w:rPr>
        <w:t xml:space="preserve">JSZC-320300-ZQGL-C2026-0005</w:t>
      </w:r>
      <w:r/>
    </w:p>
    <w:p>
      <w:pPr>
        <w:rPr>
          <w:rFonts w:hint="eastAsia"/>
          <w:lang w:eastAsia="zh-CN"/>
        </w:rPr>
      </w:pPr>
      <w:r>
        <w:rPr>
          <w:rFonts w:hint="eastAsia"/>
          <w:lang w:eastAsia="zh-CN"/>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bookmarkEnd w:id="11"/>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98"/>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cs="宋体"/>
          <w:color w:val="auto"/>
          <w:sz w:val="30"/>
          <w:szCs w:val="30"/>
          <w:highlight w:val="none"/>
        </w:rPr>
        <w:br w:type="page" w:clear="all"/>
      </w:r>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4</w:t>
      </w:r>
      <w:r>
        <w:rPr>
          <w:rFonts w:hint="eastAsia" w:ascii="宋体" w:hAnsi="宋体" w:eastAsia="宋体" w:cs="宋体"/>
          <w:b/>
          <w:bCs/>
          <w:color w:val="auto"/>
          <w:sz w:val="36"/>
          <w:highlight w:val="none"/>
        </w:rPr>
        <w:t xml:space="preserve">、预付款保函支付条款模板</w:t>
      </w:r>
      <w:r/>
    </w:p>
    <w:p>
      <w:pPr>
        <w:pStyle w:val="885"/>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85"/>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 xml:space="preserve">%)小写¥大写：人民币。</w:t>
      </w:r>
      <w:r/>
    </w:p>
    <w:p>
      <w:pPr>
        <w:pStyle w:val="885"/>
        <w:ind w:firstLine="480"/>
        <w:spacing w:line="360" w:lineRule="auto"/>
        <w:tabs>
          <w:tab w:val="left" w:pos="5508"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%）小写￥大写：人民币。</w:t>
      </w:r>
      <w:r/>
    </w:p>
    <w:p>
      <w:pPr>
        <w:pStyle w:val="885"/>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885"/>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885"/>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pStyle w:val="885"/>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（％）小写￥大写：人民币。</w:t>
      </w:r>
      <w:r/>
    </w:p>
    <w:p>
      <w:pPr>
        <w:pStyle w:val="885"/>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85"/>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85"/>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85"/>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75"/>
        <w:rPr>
          <w:rFonts w:hint="eastAsia" w:ascii="宋体" w:hAnsi="宋体" w:cs="宋体"/>
          <w:color w:val="auto"/>
          <w:szCs w:val="24"/>
          <w:highlight w:val="none"/>
        </w:rPr>
      </w:pPr>
      <w:r>
        <w:rPr>
          <w:rFonts w:hint="eastAsia" w:ascii="宋体" w:hAnsi="宋体" w:cs="宋体"/>
          <w:color w:val="auto"/>
          <w:szCs w:val="24"/>
          <w:highlight w:val="none"/>
        </w:rPr>
        <w:t xml:space="preserve">注：1、付款条件一中，出具预付款保函后支付的合同款应当与保函金额一致。</w:t>
      </w:r>
      <w:r/>
    </w:p>
    <w:p>
      <w:pPr>
        <w:pStyle w:val="1075"/>
        <w:rPr>
          <w:rFonts w:hint="eastAsia" w:ascii="宋体" w:hAnsi="宋体" w:cs="宋体"/>
          <w:color w:val="auto"/>
          <w:szCs w:val="24"/>
          <w:highlight w:val="none"/>
        </w:rPr>
      </w:pPr>
      <w:r>
        <w:rPr>
          <w:rFonts w:hint="eastAsia" w:ascii="宋体" w:hAnsi="宋体" w:cs="宋体"/>
          <w:color w:val="auto"/>
          <w:szCs w:val="24"/>
          <w:highlight w:val="none"/>
        </w:rPr>
        <w:t xml:space="preserve">2、付款条件二中，预付款比例设定应符合《关于做好政府采购支持企业发展有关事项的通知》（苏财购（2020)52号）要求。</w:t>
      </w:r>
      <w:r>
        <w:rPr>
          <w:rFonts w:hint="eastAsia" w:asciiTheme="minorEastAsia" w:hAnsiTheme="minorEastAsia" w:eastAsiaTheme="minorEastAsia" w:cstheme="minorEastAsia"/>
          <w:b/>
          <w:bCs/>
          <w:sz w:val="32"/>
          <w:szCs w:val="32"/>
        </w:rPr>
        <w:br w:type="page" w:clear="all"/>
      </w:r>
      <w:r/>
    </w:p>
    <w:p>
      <w:pPr>
        <w:pStyle w:val="798"/>
        <w:ind w:left="0" w:right="0" w:firstLine="0"/>
        <w:jc w:val="center"/>
        <w:keepLines w:val="0"/>
        <w:keepNext w:val="0"/>
        <w:pageBreakBefore w:val="0"/>
        <w:spacing w:before="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t xml:space="preserve">15、</w:t>
      </w:r>
      <w:r>
        <w:rPr>
          <w:rFonts w:hint="eastAsia" w:ascii="宋体" w:hAnsi="宋体" w:eastAsia="宋体" w:cs="宋体"/>
          <w:b/>
          <w:bCs/>
          <w:color w:val="auto"/>
          <w:sz w:val="36"/>
          <w:highlight w:val="none"/>
        </w:rPr>
        <w:t xml:space="preserve">代理服务收费标准</w:t>
      </w:r>
      <w:r/>
    </w:p>
    <w:p>
      <w:pPr>
        <w:ind w:left="0" w:right="0" w:firstLine="0"/>
        <w:jc w:val="center"/>
        <w:spacing w:before="220" w:after="0" w:line="85"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《江苏省政府采购代理常规服务收费指导价》</w:t>
      </w:r>
      <w:r/>
    </w:p>
    <w:tbl>
      <w:tblPr>
        <w:tblStyle w:val="768"/>
        <w:tblW w:w="4024"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57"/>
        <w:gridCol w:w="2781"/>
      </w:tblGrid>
      <w:tr>
        <w:trPr>
          <w:jc w:val="center"/>
          <w:trHeight w:val="5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ind w:firstLine="504"/>
        <w:keepLines w:val="0"/>
        <w:keepNext w:val="0"/>
        <w:pageBreakBefore w:val="0"/>
        <w:spacing w:line="600" w:lineRule="exact"/>
        <w:tabs>
          <w:tab w:val="left" w:pos="840" w:leader="none"/>
        </w:tabs>
        <w:rPr>
          <w:rFonts w:hint="eastAsia" w:ascii="华文仿宋" w:hAnsi="华文仿宋" w:eastAsia="华文仿宋" w:cs="华文仿宋"/>
          <w:color w:val="000000"/>
          <w:sz w:val="32"/>
          <w:szCs w:val="32"/>
        </w:rPr>
      </w:pPr>
      <w:r>
        <w:rPr>
          <w:rFonts w:hint="eastAsia" w:ascii="宋体" w:hAnsi="宋体" w:eastAsia="宋体" w:cs="宋体"/>
          <w:color w:val="auto"/>
          <w:spacing w:val="6"/>
          <w:sz w:val="24"/>
          <w:szCs w:val="24"/>
          <w:highlight w:val="none"/>
        </w:rPr>
        <w:t xml:space="preserve">说明:</w:t>
      </w:r>
      <w:r/>
    </w:p>
    <w:p>
      <w:pPr>
        <w:pStyle w:val="784"/>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1.按上表计算的收费为代理服务全过程的收费金额。各社会代理机构不再收取采购文件制作售卖费用。</w:t>
      </w:r>
      <w:r/>
    </w:p>
    <w:p>
      <w:pPr>
        <w:pStyle w:val="784"/>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outlineLvl w:val="1"/>
      </w:pPr>
      <w:r>
        <w:rPr>
          <w:rFonts w:hint="eastAsia" w:ascii="宋体" w:hAnsi="宋体" w:eastAsia="宋体" w:cs="宋体"/>
          <w:color w:val="auto"/>
          <w:spacing w:val="6"/>
          <w:sz w:val="24"/>
          <w:szCs w:val="24"/>
          <w:highlight w:val="none"/>
        </w:rPr>
        <w:t xml:space="preserve">2.代理服务费按差额定率累进法计算。</w:t>
      </w:r>
      <w:r/>
    </w:p>
    <w:p>
      <w:pPr>
        <w:pStyle w:val="784"/>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3.代理服务费基准金额(按差额定率累进法计算的)=中标金额(按差额定率累进法计算的)*费率(%)</w:t>
      </w:r>
      <w:r/>
    </w:p>
    <w:p>
      <w:pPr>
        <w:pStyle w:val="784"/>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4.代理服务费应收取金额=代理服务费基准金额(按差额定率累进法计算的)的合计数。</w:t>
      </w:r>
      <w:r/>
    </w:p>
    <w:p>
      <w:pPr>
        <w:pStyle w:val="784"/>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5.定点类等无金额或事先不能计算出价格总额的项目，按中标(成交)金额100万元计算。</w:t>
      </w:r>
      <w:r/>
    </w:p>
    <w:p>
      <w:pPr>
        <w:pStyle w:val="784"/>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 xml:space="preserve">6.</w:t>
      </w:r>
      <w:r>
        <w:rPr>
          <w:rFonts w:hint="eastAsia" w:ascii="宋体" w:hAnsi="宋体" w:eastAsia="宋体" w:cs="宋体"/>
          <w:color w:val="auto"/>
          <w:spacing w:val="6"/>
          <w:sz w:val="24"/>
          <w:szCs w:val="24"/>
          <w:highlight w:val="none"/>
          <w:lang w:val="en-US" w:eastAsia="zh-CN"/>
        </w:rPr>
        <w:t xml:space="preserve">多个采购包（标段）项目按总项目中标（成交）金额收费，最高不超过15万元。</w:t>
      </w:r>
      <w:r/>
    </w:p>
    <w:p>
      <w:pPr>
        <w:pStyle w:val="798"/>
        <w:ind w:left="0" w:firstLine="0"/>
        <w:rPr>
          <w:rFonts w:hint="default" w:eastAsia="宋体"/>
          <w:lang w:val="en-US" w:eastAsia="zh-CN"/>
        </w:rPr>
      </w:pPr>
      <w:r>
        <w:rPr>
          <w:rFonts w:hint="eastAsia" w:ascii="宋体" w:hAnsi="宋体" w:eastAsia="宋体" w:cs="宋体"/>
          <w:color w:val="auto"/>
          <w:spacing w:val="6"/>
          <w:sz w:val="24"/>
          <w:szCs w:val="24"/>
          <w:highlight w:val="none"/>
          <w:lang w:val="en-US" w:eastAsia="zh-CN"/>
        </w:rPr>
        <w:t xml:space="preserve">7.经自行约定按此标准的85%收取。</w:t>
      </w:r>
      <w:r/>
    </w:p>
    <w:p>
      <w:pPr>
        <w:pStyle w:val="784"/>
        <w:jc w:val="left"/>
        <w:keepLines w:val="0"/>
        <w:keepNext w:val="0"/>
        <w:pageBreakBefore w:val="0"/>
        <w:spacing w:line="360" w:lineRule="exact"/>
        <w:widowControl w:val="off"/>
        <w:rPr>
          <w:rFonts w:hint="eastAsia" w:ascii="宋体" w:hAnsi="宋体" w:eastAsia="宋体" w:cs="宋体"/>
          <w:b/>
          <w:bCs/>
          <w:color w:val="auto"/>
          <w:spacing w:val="6"/>
          <w:sz w:val="24"/>
          <w:szCs w:val="24"/>
          <w:highlight w:val="none"/>
        </w:rPr>
      </w:pPr>
      <w:r>
        <w:rPr>
          <w:rFonts w:hint="eastAsia" w:ascii="宋体" w:hAnsi="宋体" w:cs="宋体"/>
          <w:b/>
          <w:bCs/>
          <w:color w:val="auto"/>
          <w:spacing w:val="6"/>
          <w:sz w:val="24"/>
          <w:szCs w:val="24"/>
          <w:highlight w:val="none"/>
          <w:lang w:val="en-US" w:eastAsia="zh-CN"/>
        </w:rPr>
        <w:t xml:space="preserve">8</w:t>
      </w:r>
      <w:r>
        <w:rPr>
          <w:rFonts w:hint="eastAsia" w:ascii="宋体" w:hAnsi="宋体" w:eastAsia="宋体" w:cs="宋体"/>
          <w:b/>
          <w:bCs/>
          <w:color w:val="auto"/>
          <w:spacing w:val="6"/>
          <w:sz w:val="24"/>
          <w:szCs w:val="24"/>
          <w:highlight w:val="none"/>
        </w:rPr>
        <w:t xml:space="preserve">.收款账号并开具发票信息：</w:t>
      </w:r>
      <w:r/>
    </w:p>
    <w:p>
      <w:pPr>
        <w:pStyle w:val="785"/>
        <w:tabs>
          <w:tab w:val="left" w:pos="4620" w:leader="none"/>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t xml:space="preserve">收 款 人：</w:t>
      </w:r>
      <w:r>
        <w:rPr>
          <w:rFonts w:hint="eastAsia" w:ascii="宋体" w:hAnsi="宋体" w:cs="宋体"/>
          <w:b/>
          <w:bCs/>
          <w:color w:val="auto"/>
          <w:spacing w:val="6"/>
          <w:sz w:val="24"/>
          <w:szCs w:val="24"/>
          <w:highlight w:val="none"/>
          <w:u w:val="single"/>
          <w:lang w:val="en-US" w:eastAsia="zh-CN" w:bidi="ar-SA"/>
        </w:rPr>
        <w:t xml:space="preserve">江苏众勤项目管理咨询有限公司泉山</w:t>
      </w:r>
      <w:r>
        <w:rPr>
          <w:rFonts w:hint="eastAsia" w:ascii="宋体" w:hAnsi="宋体" w:eastAsia="宋体" w:cs="宋体"/>
          <w:b/>
          <w:bCs/>
          <w:color w:val="auto"/>
          <w:spacing w:val="6"/>
          <w:sz w:val="24"/>
          <w:szCs w:val="24"/>
          <w:highlight w:val="none"/>
          <w:u w:val="single"/>
          <w:lang w:val="en-US" w:eastAsia="zh-CN" w:bidi="ar-SA"/>
        </w:rPr>
        <w:t xml:space="preserve">分公司</w:t>
      </w:r>
      <w:r/>
    </w:p>
    <w:p>
      <w:pPr>
        <w:pStyle w:val="785"/>
        <w:tabs>
          <w:tab w:val="left" w:pos="4620" w:leader="none"/>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t xml:space="preserve">开户银行：中国建设银行徐州市淮西支行</w:t>
      </w:r>
      <w:r/>
    </w:p>
    <w:p>
      <w:pPr>
        <w:pStyle w:val="785"/>
        <w:tabs>
          <w:tab w:val="left" w:pos="4620" w:leader="none"/>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t xml:space="preserve">账    号：32050171873600003988</w:t>
      </w:r>
      <w:bookmarkStart w:id="12" w:name="_GoBack"/>
      <w:r/>
      <w:bookmarkEnd w:id="12"/>
      <w:r/>
      <w:r/>
    </w:p>
    <w:p>
      <w:pPr>
        <w:pStyle w:val="785"/>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r>
      <w:r/>
    </w:p>
    <w:sectPr>
      <w:headerReference w:type="default" r:id="rId10"/>
      <w:footerReference w:type="default" r:id="rId12"/>
      <w:footerReference w:type="first" r:id="rId13"/>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9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102"/>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114"/>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78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30"/>
    <w:link w:val="10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9">
    <w:name w:val="Heading 1"/>
    <w:basedOn w:val="728"/>
    <w:next w:val="728"/>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right="0" w:firstLine="0"/>
      <w:spacing w:after="57"/>
    </w:pPr>
  </w:style>
  <w:style w:type="paragraph" w:styleId="741">
    <w:name w:val="Normal Indent"/>
    <w:basedOn w:val="728"/>
    <w:uiPriority w:val="0"/>
    <w:qFormat/>
    <w:pPr>
      <w:ind w:firstLine="420"/>
    </w:pPr>
  </w:style>
  <w:style w:type="paragraph" w:styleId="742">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index 5"/>
    <w:basedOn w:val="728"/>
    <w:next w:val="728"/>
    <w:uiPriority w:val="0"/>
    <w:qFormat/>
    <w:pPr>
      <w:ind w:left="798"/>
    </w:pPr>
    <w:rPr>
      <w:rFonts w:ascii="Calibri" w:hAnsi="Calibri" w:eastAsia="Times New Roman"/>
      <w:szCs w:val="24"/>
    </w:rPr>
  </w:style>
  <w:style w:type="paragraph" w:styleId="744">
    <w:name w:val="Document Map"/>
    <w:basedOn w:val="728"/>
    <w:uiPriority w:val="0"/>
    <w:qFormat/>
    <w:rPr>
      <w:rFonts w:ascii="宋体" w:hAnsi="Calibri"/>
      <w:sz w:val="18"/>
      <w:szCs w:val="18"/>
    </w:rPr>
  </w:style>
  <w:style w:type="paragraph" w:styleId="745">
    <w:name w:val="annotation text"/>
    <w:basedOn w:val="728"/>
    <w:uiPriority w:val="0"/>
    <w:qFormat/>
    <w:pPr>
      <w:jc w:val="left"/>
    </w:pPr>
    <w:rPr>
      <w:rFonts w:ascii="Times New Roman" w:hAnsi="Times New Roman"/>
      <w:szCs w:val="24"/>
    </w:rPr>
  </w:style>
  <w:style w:type="paragraph" w:styleId="746">
    <w:name w:val="Body Text"/>
    <w:basedOn w:val="728"/>
    <w:uiPriority w:val="99"/>
    <w:unhideWhenUsed/>
    <w:qFormat/>
    <w:pPr>
      <w:spacing w:after="120"/>
    </w:pPr>
    <w:rPr>
      <w:szCs w:val="24"/>
    </w:rPr>
  </w:style>
  <w:style w:type="paragraph" w:styleId="747">
    <w:name w:val="Body Text Indent"/>
    <w:basedOn w:val="728"/>
    <w:uiPriority w:val="0"/>
    <w:qFormat/>
    <w:pPr>
      <w:ind w:firstLine="600"/>
      <w:spacing w:line="317" w:lineRule="auto"/>
    </w:pPr>
    <w:rPr>
      <w:rFonts w:ascii="方正书宋简体" w:eastAsia="方正书宋简体"/>
      <w:sz w:val="30"/>
    </w:rPr>
  </w:style>
  <w:style w:type="paragraph" w:styleId="748">
    <w:name w:val="Block Text"/>
    <w:basedOn w:val="728"/>
    <w:next w:val="728"/>
    <w:uiPriority w:val="6"/>
    <w:qFormat/>
    <w:pPr>
      <w:ind w:left="256" w:right="6" w:firstLine="624"/>
    </w:pPr>
    <w:rPr>
      <w:rFonts w:ascii="Times New Roman" w:hAnsi="Times New Roman" w:eastAsia="仿宋" w:cs="Times New Roman"/>
      <w:sz w:val="28"/>
      <w:szCs w:val="20"/>
    </w:rPr>
  </w:style>
  <w:style w:type="paragraph" w:styleId="749">
    <w:name w:val="toc 5"/>
    <w:basedOn w:val="728"/>
    <w:next w:val="728"/>
    <w:uiPriority w:val="39"/>
    <w:unhideWhenUsed/>
    <w:qFormat/>
    <w:pPr>
      <w:ind w:left="1134" w:right="0" w:firstLine="0"/>
      <w:spacing w:after="57"/>
    </w:pPr>
  </w:style>
  <w:style w:type="paragraph" w:styleId="750">
    <w:name w:val="toc 3"/>
    <w:basedOn w:val="728"/>
    <w:next w:val="728"/>
    <w:uiPriority w:val="39"/>
    <w:unhideWhenUsed/>
    <w:qFormat/>
    <w:pPr>
      <w:ind w:left="567" w:right="0" w:firstLine="0"/>
      <w:spacing w:after="57"/>
    </w:pPr>
  </w:style>
  <w:style w:type="paragraph" w:styleId="751">
    <w:name w:val="toc 8"/>
    <w:basedOn w:val="728"/>
    <w:next w:val="728"/>
    <w:uiPriority w:val="39"/>
    <w:unhideWhenUsed/>
    <w:qFormat/>
    <w:pPr>
      <w:ind w:left="1984" w:right="0" w:firstLine="0"/>
      <w:spacing w:after="57"/>
    </w:pPr>
  </w:style>
  <w:style w:type="paragraph" w:styleId="752">
    <w:name w:val="endnote text"/>
    <w:basedOn w:val="728"/>
    <w:uiPriority w:val="99"/>
    <w:semiHidden/>
    <w:unhideWhenUsed/>
    <w:qFormat/>
    <w:pPr>
      <w:spacing w:after="0" w:line="240" w:lineRule="auto"/>
    </w:pPr>
    <w:rPr>
      <w:sz w:val="20"/>
    </w:rPr>
  </w:style>
  <w:style w:type="paragraph" w:styleId="753">
    <w:name w:val="Footer"/>
    <w:basedOn w:val="728"/>
    <w:uiPriority w:val="99"/>
    <w:unhideWhenUsed/>
    <w:qFormat/>
    <w:pPr>
      <w:spacing w:after="0" w:line="240" w:lineRule="auto"/>
      <w:tabs>
        <w:tab w:val="center" w:pos="7143" w:leader="none"/>
        <w:tab w:val="right" w:pos="14287" w:leader="none"/>
      </w:tabs>
    </w:pPr>
  </w:style>
  <w:style w:type="paragraph" w:styleId="754">
    <w:name w:val="envelope return"/>
    <w:basedOn w:val="728"/>
    <w:uiPriority w:val="99"/>
    <w:qFormat/>
    <w:pPr>
      <w:ind w:firstLine="200"/>
      <w:spacing w:line="360" w:lineRule="auto"/>
    </w:pPr>
    <w:rPr>
      <w:rFonts w:ascii="Arial" w:hAnsi="Arial" w:cs="Arial"/>
      <w:sz w:val="24"/>
    </w:rPr>
  </w:style>
  <w:style w:type="paragraph" w:styleId="755">
    <w:name w:val="Header"/>
    <w:basedOn w:val="728"/>
    <w:uiPriority w:val="99"/>
    <w:unhideWhenUsed/>
    <w:qFormat/>
    <w:pPr>
      <w:spacing w:after="0" w:line="240" w:lineRule="auto"/>
      <w:tabs>
        <w:tab w:val="center" w:pos="7143" w:leader="none"/>
        <w:tab w:val="right" w:pos="14287" w:leader="none"/>
      </w:tabs>
    </w:pPr>
  </w:style>
  <w:style w:type="paragraph" w:styleId="756">
    <w:name w:val="toc 1"/>
    <w:basedOn w:val="728"/>
    <w:next w:val="728"/>
    <w:uiPriority w:val="39"/>
    <w:unhideWhenUsed/>
    <w:qFormat/>
    <w:pPr>
      <w:ind w:left="0" w:right="0" w:firstLine="0"/>
      <w:spacing w:after="57"/>
    </w:pPr>
  </w:style>
  <w:style w:type="paragraph" w:styleId="757">
    <w:name w:val="toc 4"/>
    <w:basedOn w:val="728"/>
    <w:next w:val="728"/>
    <w:uiPriority w:val="39"/>
    <w:unhideWhenUsed/>
    <w:qFormat/>
    <w:pPr>
      <w:ind w:left="850" w:right="0" w:firstLine="0"/>
      <w:spacing w:after="57"/>
    </w:pPr>
  </w:style>
  <w:style w:type="paragraph" w:styleId="758">
    <w:name w:val="Subtitle"/>
    <w:basedOn w:val="728"/>
    <w:next w:val="728"/>
    <w:uiPriority w:val="11"/>
    <w:qFormat/>
    <w:pPr>
      <w:spacing w:before="200" w:after="200"/>
    </w:pPr>
    <w:rPr>
      <w:sz w:val="24"/>
      <w:szCs w:val="24"/>
    </w:rPr>
  </w:style>
  <w:style w:type="paragraph" w:styleId="759">
    <w:name w:val="footnote text"/>
    <w:basedOn w:val="728"/>
    <w:next w:val="743"/>
    <w:uiPriority w:val="99"/>
    <w:semiHidden/>
    <w:unhideWhenUsed/>
    <w:qFormat/>
    <w:pPr>
      <w:spacing w:after="40" w:line="240" w:lineRule="auto"/>
    </w:pPr>
    <w:rPr>
      <w:sz w:val="18"/>
    </w:rPr>
  </w:style>
  <w:style w:type="paragraph" w:styleId="760">
    <w:name w:val="toc 6"/>
    <w:basedOn w:val="728"/>
    <w:next w:val="728"/>
    <w:uiPriority w:val="39"/>
    <w:unhideWhenUsed/>
    <w:qFormat/>
    <w:pPr>
      <w:ind w:left="1417" w:right="0" w:firstLine="0"/>
      <w:spacing w:after="57"/>
    </w:pPr>
  </w:style>
  <w:style w:type="paragraph" w:styleId="761">
    <w:name w:val="table of figures"/>
    <w:basedOn w:val="728"/>
    <w:next w:val="728"/>
    <w:uiPriority w:val="99"/>
    <w:unhideWhenUsed/>
    <w:qFormat/>
    <w:pPr>
      <w:spacing w:after="0" w:afterAutospacing="0"/>
    </w:pPr>
  </w:style>
  <w:style w:type="paragraph" w:styleId="762">
    <w:name w:val="toc 2"/>
    <w:basedOn w:val="728"/>
    <w:next w:val="728"/>
    <w:uiPriority w:val="39"/>
    <w:unhideWhenUsed/>
    <w:qFormat/>
    <w:pPr>
      <w:ind w:left="283" w:right="0" w:firstLine="0"/>
      <w:spacing w:after="57"/>
    </w:pPr>
  </w:style>
  <w:style w:type="paragraph" w:styleId="763">
    <w:name w:val="toc 9"/>
    <w:basedOn w:val="728"/>
    <w:next w:val="728"/>
    <w:uiPriority w:val="39"/>
    <w:unhideWhenUsed/>
    <w:qFormat/>
    <w:pPr>
      <w:ind w:left="2268" w:right="0" w:firstLine="0"/>
      <w:spacing w:after="57"/>
    </w:pPr>
  </w:style>
  <w:style w:type="paragraph" w:styleId="764">
    <w:name w:val="Body Text 2"/>
    <w:basedOn w:val="728"/>
    <w:uiPriority w:val="0"/>
    <w:qFormat/>
    <w:pPr>
      <w:jc w:val="center"/>
      <w:widowControl/>
    </w:pPr>
    <w:rPr>
      <w:rFonts w:ascii="楷体_GB2312" w:eastAsia="楷体_GB2312"/>
      <w:sz w:val="28"/>
      <w:szCs w:val="28"/>
    </w:rPr>
  </w:style>
  <w:style w:type="paragraph" w:styleId="765">
    <w:name w:val="Normal (Web)"/>
    <w:basedOn w:val="728"/>
    <w:uiPriority w:val="99"/>
    <w:qFormat/>
    <w:pPr>
      <w:jc w:val="left"/>
      <w:spacing w:before="100" w:beforeAutospacing="1" w:after="100" w:afterAutospacing="1"/>
      <w:widowControl/>
    </w:pPr>
    <w:rPr>
      <w:rFonts w:ascii="宋体" w:hAnsi="宋体" w:cs="宋体"/>
      <w:sz w:val="24"/>
      <w:szCs w:val="24"/>
    </w:rPr>
  </w:style>
  <w:style w:type="paragraph" w:styleId="766">
    <w:name w:val="Title"/>
    <w:basedOn w:val="728"/>
    <w:next w:val="728"/>
    <w:uiPriority w:val="10"/>
    <w:qFormat/>
    <w:pPr>
      <w:contextualSpacing/>
      <w:spacing w:before="300" w:after="200"/>
    </w:pPr>
    <w:rPr>
      <w:sz w:val="48"/>
      <w:szCs w:val="48"/>
    </w:rPr>
  </w:style>
  <w:style w:type="paragraph" w:styleId="767">
    <w:name w:val="Body Text First Indent 2"/>
    <w:basedOn w:val="747"/>
    <w:uiPriority w:val="0"/>
    <w:qFormat/>
    <w:pPr>
      <w:ind w:firstLine="420"/>
    </w:pPr>
  </w:style>
  <w:style w:type="table" w:styleId="76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endnote reference"/>
    <w:uiPriority w:val="99"/>
    <w:semiHidden/>
    <w:unhideWhenUsed/>
    <w:qFormat/>
    <w:rPr>
      <w:vertAlign w:val="superscript"/>
    </w:rPr>
  </w:style>
  <w:style w:type="character" w:styleId="770">
    <w:name w:val="page number"/>
    <w:basedOn w:val="738"/>
    <w:uiPriority w:val="0"/>
    <w:qFormat/>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paragraph" w:styleId="773" w:customStyle="1">
    <w:name w:val="一级条标题"/>
    <w:basedOn w:val="774"/>
    <w:next w:val="775"/>
    <w:link w:val="8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4" w:customStyle="1">
    <w:name w:val="章标题"/>
    <w:next w:val="728"/>
    <w:link w:val="94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75" w:customStyle="1">
    <w:name w:val="段"/>
    <w:basedOn w:val="776"/>
    <w:next w:val="728"/>
    <w:uiPriority w:val="0"/>
    <w:qFormat/>
    <w:pPr>
      <w:ind w:firstLine="200"/>
      <w:widowControl/>
    </w:pPr>
    <w:rPr>
      <w:rFonts w:hint="eastAsia" w:ascii="宋体"/>
      <w:sz w:val="20"/>
      <w:szCs w:val="20"/>
    </w:rPr>
  </w:style>
  <w:style w:type="paragraph" w:styleId="776" w:customStyle="1">
    <w:name w:val="正文13"/>
    <w:next w:val="7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7" w:customStyle="1">
    <w:name w:val="正文首行缩进1"/>
    <w:basedOn w:val="778"/>
    <w:next w:val="782"/>
    <w:link w:val="884"/>
    <w:uiPriority w:val="0"/>
    <w:qFormat/>
    <w:pPr>
      <w:ind w:firstLine="200"/>
      <w:spacing w:line="360" w:lineRule="auto"/>
    </w:pPr>
    <w:rPr>
      <w:rFonts w:ascii="仿宋_GB2312" w:eastAsia="仿宋_GB2312"/>
      <w:sz w:val="30"/>
      <w:szCs w:val="30"/>
    </w:rPr>
  </w:style>
  <w:style w:type="paragraph" w:styleId="778" w:customStyle="1">
    <w:name w:val="正文文本11"/>
    <w:basedOn w:val="779"/>
    <w:next w:val="781"/>
    <w:uiPriority w:val="0"/>
    <w:qFormat/>
    <w:pPr>
      <w:spacing w:after="120"/>
    </w:pPr>
  </w:style>
  <w:style w:type="paragraph" w:styleId="779" w:customStyle="1">
    <w:name w:val="正文12"/>
    <w:next w:val="78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80" w:customStyle="1">
    <w:name w:val="标题 21"/>
    <w:basedOn w:val="781"/>
    <w:next w:val="779"/>
    <w:link w:val="95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781" w:customStyle="1">
    <w:name w:val="正文111"/>
    <w:next w:val="7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customStyle="1">
    <w:name w:val="正文首行缩进 211"/>
    <w:basedOn w:val="783"/>
    <w:next w:val="786"/>
    <w:link w:val="919"/>
    <w:uiPriority w:val="99"/>
    <w:qFormat/>
    <w:pPr>
      <w:ind w:left="0" w:firstLine="420"/>
      <w:spacing w:after="0" w:line="360" w:lineRule="auto"/>
    </w:pPr>
    <w:rPr>
      <w:rFonts w:ascii="宋体" w:hAnsi="宋体"/>
    </w:rPr>
  </w:style>
  <w:style w:type="paragraph" w:styleId="783" w:customStyle="1">
    <w:name w:val="正文文本缩进11"/>
    <w:basedOn w:val="784"/>
    <w:next w:val="786"/>
    <w:link w:val="830"/>
    <w:uiPriority w:val="99"/>
    <w:qFormat/>
    <w:pPr>
      <w:ind w:left="420"/>
      <w:spacing w:after="120"/>
    </w:pPr>
  </w:style>
  <w:style w:type="paragraph" w:styleId="784" w:customStyle="1">
    <w:name w:val="正文11"/>
    <w:next w:val="785"/>
    <w:link w:val="1266"/>
    <w:uiPriority w:val="0"/>
    <w:qFormat/>
    <w:pPr>
      <w:jc w:val="both"/>
    </w:pPr>
    <w:rPr>
      <w:rFonts w:hint="default" w:ascii="Times New Roman" w:hAnsi="Times New Roman" w:eastAsia="宋体" w:cs="Times New Roman"/>
      <w:lang w:val="en-US" w:eastAsia="zh-CN" w:bidi="ar-SA"/>
    </w:rPr>
  </w:style>
  <w:style w:type="paragraph" w:styleId="785" w:customStyle="1">
    <w:name w:val="目录 11"/>
    <w:basedOn w:val="786"/>
    <w:next w:val="787"/>
    <w:uiPriority w:val="0"/>
    <w:qFormat/>
  </w:style>
  <w:style w:type="paragraph" w:styleId="786" w:customStyle="1">
    <w:name w:val="正文112"/>
    <w:next w:val="7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正文1"/>
    <w:basedOn w:val="781"/>
    <w:next w:val="788"/>
    <w:link w:val="944"/>
    <w:uiPriority w:val="0"/>
    <w:qFormat/>
    <w:pPr>
      <w:ind w:firstLine="361"/>
      <w:spacing w:line="360" w:lineRule="auto"/>
    </w:pPr>
    <w:rPr>
      <w:rFonts w:ascii="宋体" w:hAnsi="宋体" w:eastAsia="仿宋_GB2312"/>
      <w:sz w:val="24"/>
    </w:rPr>
  </w:style>
  <w:style w:type="paragraph" w:styleId="788" w:customStyle="1">
    <w:name w:val="正文文本1"/>
    <w:basedOn w:val="784"/>
    <w:next w:val="773"/>
    <w:uiPriority w:val="0"/>
    <w:qFormat/>
    <w:pPr>
      <w:spacing w:after="120"/>
    </w:pPr>
  </w:style>
  <w:style w:type="paragraph" w:styleId="789" w:customStyle="1">
    <w:name w:val="正文首行缩进11"/>
    <w:basedOn w:val="778"/>
    <w:next w:val="782"/>
    <w:uiPriority w:val="0"/>
    <w:qFormat/>
    <w:pPr>
      <w:ind w:firstLine="420"/>
    </w:pPr>
    <w:rPr>
      <w:rFonts w:ascii="仿宋_GB2312" w:eastAsia="仿宋_GB2312"/>
      <w:sz w:val="30"/>
      <w:szCs w:val="30"/>
    </w:rPr>
  </w:style>
  <w:style w:type="paragraph" w:styleId="790" w:customStyle="1">
    <w:name w:val="寄信人地址11"/>
    <w:basedOn w:val="728"/>
    <w:uiPriority w:val="0"/>
    <w:qFormat/>
    <w:rPr>
      <w:rFonts w:ascii="Arial" w:hAnsi="Arial"/>
    </w:rPr>
  </w:style>
  <w:style w:type="paragraph" w:styleId="791" w:customStyle="1">
    <w:name w:val="正文首行缩进 21"/>
    <w:basedOn w:val="792"/>
    <w:next w:val="781"/>
    <w:uiPriority w:val="0"/>
    <w:qFormat/>
    <w:pPr>
      <w:ind w:left="420" w:firstLine="420"/>
      <w:spacing w:after="120"/>
      <w:widowControl/>
    </w:pPr>
    <w:rPr>
      <w:rFonts w:ascii="仿宋_GB2312" w:eastAsia="仿宋_GB2312"/>
      <w:color w:val="ff6600"/>
      <w:sz w:val="21"/>
    </w:rPr>
  </w:style>
  <w:style w:type="paragraph" w:styleId="792" w:customStyle="1">
    <w:name w:val="正文文本缩进1"/>
    <w:basedOn w:val="784"/>
    <w:next w:val="793"/>
    <w:uiPriority w:val="0"/>
    <w:qFormat/>
    <w:pPr>
      <w:ind w:left="420"/>
      <w:spacing w:after="120"/>
    </w:pPr>
  </w:style>
  <w:style w:type="paragraph" w:styleId="793" w:customStyle="1">
    <w:name w:val="寄信人地址1"/>
    <w:basedOn w:val="784"/>
    <w:uiPriority w:val="0"/>
    <w:qFormat/>
    <w:rPr>
      <w:rFonts w:ascii="Arial" w:hAnsi="Arial"/>
    </w:rPr>
  </w:style>
  <w:style w:type="paragraph" w:styleId="794" w:customStyle="1">
    <w:name w:val="正文文本111"/>
    <w:basedOn w:val="795"/>
    <w:next w:val="779"/>
    <w:uiPriority w:val="0"/>
    <w:qFormat/>
  </w:style>
  <w:style w:type="paragraph" w:styleId="795" w:customStyle="1">
    <w:name w:val="正文1121"/>
    <w:next w:val="794"/>
    <w:uiPriority w:val="0"/>
    <w:qFormat/>
    <w:pPr>
      <w:jc w:val="both"/>
      <w:widowControl w:val="off"/>
    </w:pPr>
    <w:rPr>
      <w:rFonts w:hint="default" w:ascii="Calibri" w:hAnsi="Calibri" w:eastAsia="宋体" w:cs="Times New Roman"/>
      <w:sz w:val="21"/>
      <w:szCs w:val="24"/>
      <w:lang w:val="en-US" w:eastAsia="zh-CN" w:bidi="ar-SA"/>
    </w:rPr>
  </w:style>
  <w:style w:type="paragraph" w:styleId="796" w:customStyle="1">
    <w:name w:val="正文1111"/>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customStyle="1">
    <w:name w:val="文本块11"/>
    <w:basedOn w:val="728"/>
    <w:uiPriority w:val="0"/>
    <w:unhideWhenUsed/>
    <w:qFormat/>
    <w:pPr>
      <w:ind w:left="1440" w:right="1440"/>
      <w:spacing w:after="120"/>
    </w:pPr>
  </w:style>
  <w:style w:type="paragraph" w:styleId="798" w:customStyle="1">
    <w:name w:val="文本块1"/>
    <w:basedOn w:val="781"/>
    <w:next w:val="728"/>
    <w:uiPriority w:val="0"/>
    <w:qFormat/>
    <w:pPr>
      <w:ind w:left="256" w:right="6" w:firstLine="624"/>
    </w:pPr>
    <w:rPr>
      <w:rFonts w:eastAsia="仿宋_GB2312"/>
      <w:sz w:val="28"/>
      <w:szCs w:val="20"/>
    </w:rPr>
  </w:style>
  <w:style w:type="paragraph" w:styleId="799" w:customStyle="1">
    <w:name w:val="标题 41"/>
    <w:basedOn w:val="779"/>
    <w:next w:val="784"/>
    <w:link w:val="907"/>
    <w:uiPriority w:val="0"/>
    <w:qFormat/>
    <w:pPr>
      <w:keepLines/>
      <w:keepNext/>
      <w:spacing w:before="280" w:after="290" w:line="376" w:lineRule="auto"/>
      <w:outlineLvl w:val="3"/>
    </w:pPr>
    <w:rPr>
      <w:rFonts w:ascii="Arial" w:hAnsi="Arial" w:eastAsia="黑体"/>
      <w:b/>
      <w:bCs/>
      <w:sz w:val="28"/>
      <w:szCs w:val="28"/>
    </w:rPr>
  </w:style>
  <w:style w:type="paragraph" w:styleId="800" w:customStyle="1">
    <w:name w:val="文本块2"/>
    <w:basedOn w:val="781"/>
    <w:uiPriority w:val="0"/>
    <w:qFormat/>
    <w:pPr>
      <w:ind w:left="420" w:right="33"/>
      <w:jc w:val="left"/>
    </w:pPr>
    <w:rPr>
      <w:sz w:val="24"/>
      <w:szCs w:val="20"/>
    </w:rPr>
  </w:style>
  <w:style w:type="paragraph" w:styleId="80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02" w:customStyle="1">
    <w:name w:val="标题 2111"/>
    <w:basedOn w:val="787"/>
    <w:next w:val="787"/>
    <w:link w:val="990"/>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803" w:customStyle="1">
    <w:name w:val="脚注文本1"/>
    <w:basedOn w:val="779"/>
    <w:next w:val="804"/>
    <w:uiPriority w:val="0"/>
    <w:qFormat/>
    <w:rPr>
      <w:sz w:val="18"/>
      <w:szCs w:val="18"/>
    </w:rPr>
  </w:style>
  <w:style w:type="paragraph" w:styleId="804" w:customStyle="1">
    <w:name w:val="索引 51"/>
    <w:basedOn w:val="779"/>
    <w:next w:val="787"/>
    <w:uiPriority w:val="0"/>
    <w:qFormat/>
    <w:pPr>
      <w:ind w:left="798"/>
      <w:jc w:val="left"/>
    </w:pPr>
  </w:style>
  <w:style w:type="paragraph" w:styleId="805" w:customStyle="1">
    <w:name w:val="目录 111"/>
    <w:basedOn w:val="728"/>
    <w:next w:val="728"/>
    <w:uiPriority w:val="39"/>
    <w:unhideWhenUsed/>
    <w:qFormat/>
    <w:pPr>
      <w:spacing w:after="57"/>
    </w:pPr>
  </w:style>
  <w:style w:type="paragraph" w:styleId="806">
    <w:name w:val="List Paragraph"/>
    <w:basedOn w:val="728"/>
    <w:uiPriority w:val="34"/>
    <w:qFormat/>
    <w:pPr>
      <w:contextualSpacing/>
      <w:ind w:left="720"/>
    </w:pPr>
  </w:style>
  <w:style w:type="paragraph" w:styleId="807">
    <w:name w:val="No Spacing"/>
    <w:uiPriority w:val="1"/>
    <w:qFormat/>
    <w:pPr>
      <w:spacing w:before="0" w:after="0" w:line="240" w:lineRule="auto"/>
    </w:pPr>
    <w:rPr>
      <w:rFonts w:hint="default" w:ascii="Times New Roman" w:hAnsi="Times New Roman" w:eastAsia="宋体" w:cs="Times New Roman"/>
    </w:rPr>
  </w:style>
  <w:style w:type="paragraph" w:styleId="808">
    <w:name w:val="Quote"/>
    <w:basedOn w:val="728"/>
    <w:next w:val="728"/>
    <w:uiPriority w:val="29"/>
    <w:qFormat/>
    <w:pPr>
      <w:ind w:left="720" w:right="720"/>
    </w:pPr>
    <w:rPr>
      <w:i/>
    </w:rPr>
  </w:style>
  <w:style w:type="paragraph" w:styleId="809">
    <w:name w:val="Intense Quote"/>
    <w:basedOn w:val="728"/>
    <w:next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0" w:customStyle="1">
    <w:name w:val="标题 111"/>
    <w:basedOn w:val="728"/>
    <w:next w:val="728"/>
    <w:link w:val="981"/>
    <w:uiPriority w:val="99"/>
    <w:qFormat/>
    <w:pPr>
      <w:keepLines/>
      <w:keepNext/>
      <w:spacing w:before="340" w:after="330" w:line="578" w:lineRule="atLeast"/>
      <w:outlineLvl w:val="0"/>
    </w:pPr>
    <w:rPr>
      <w:rFonts w:eastAsia="方正仿宋_GBK"/>
      <w:b/>
      <w:sz w:val="44"/>
      <w:szCs w:val="20"/>
    </w:rPr>
  </w:style>
  <w:style w:type="paragraph" w:styleId="811" w:customStyle="1">
    <w:name w:val="标题 311"/>
    <w:basedOn w:val="728"/>
    <w:next w:val="728"/>
    <w:link w:val="996"/>
    <w:uiPriority w:val="9"/>
    <w:qFormat/>
    <w:pPr>
      <w:keepLines/>
      <w:keepNext/>
      <w:spacing w:before="260" w:after="260" w:line="416" w:lineRule="auto"/>
      <w:outlineLvl w:val="2"/>
    </w:pPr>
    <w:rPr>
      <w:b/>
      <w:bCs/>
      <w:sz w:val="32"/>
      <w:szCs w:val="32"/>
    </w:rPr>
  </w:style>
  <w:style w:type="paragraph" w:styleId="812" w:customStyle="1">
    <w:name w:val="标题 411"/>
    <w:basedOn w:val="728"/>
    <w:next w:val="728"/>
    <w:link w:val="891"/>
    <w:uiPriority w:val="9"/>
    <w:qFormat/>
    <w:pPr>
      <w:keepLines/>
      <w:keepNext/>
      <w:spacing w:before="280" w:after="290" w:line="376" w:lineRule="auto"/>
      <w:outlineLvl w:val="3"/>
    </w:pPr>
    <w:rPr>
      <w:rFonts w:ascii="Cambria" w:hAnsi="Cambria"/>
      <w:b/>
      <w:bCs/>
      <w:sz w:val="28"/>
      <w:szCs w:val="28"/>
    </w:rPr>
  </w:style>
  <w:style w:type="paragraph" w:styleId="813" w:customStyle="1">
    <w:name w:val="标题 511"/>
    <w:basedOn w:val="728"/>
    <w:next w:val="728"/>
    <w:link w:val="1005"/>
    <w:uiPriority w:val="99"/>
    <w:qFormat/>
    <w:pPr>
      <w:keepLines/>
      <w:keepNext/>
      <w:spacing w:before="280" w:after="290" w:line="376" w:lineRule="auto"/>
      <w:outlineLvl w:val="4"/>
    </w:pPr>
    <w:rPr>
      <w:b/>
      <w:bCs/>
      <w:sz w:val="28"/>
      <w:szCs w:val="28"/>
    </w:rPr>
  </w:style>
  <w:style w:type="paragraph" w:styleId="814" w:customStyle="1">
    <w:name w:val="标题 611"/>
    <w:basedOn w:val="728"/>
    <w:next w:val="728"/>
    <w:link w:val="1013"/>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815" w:customStyle="1">
    <w:name w:val="标题 711"/>
    <w:basedOn w:val="728"/>
    <w:next w:val="728"/>
    <w:link w:val="1020"/>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816" w:customStyle="1">
    <w:name w:val="标题 811"/>
    <w:basedOn w:val="728"/>
    <w:next w:val="728"/>
    <w:link w:val="1028"/>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817" w:customStyle="1">
    <w:name w:val="标题 911"/>
    <w:basedOn w:val="728"/>
    <w:next w:val="728"/>
    <w:link w:val="1033"/>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818" w:customStyle="1">
    <w:name w:val="默认段落字体1"/>
    <w:link w:val="728"/>
    <w:uiPriority w:val="1"/>
    <w:unhideWhenUsed/>
    <w:qFormat/>
  </w:style>
  <w:style w:type="table" w:styleId="819" w:customStyle="1">
    <w:name w:val="普通表格1"/>
    <w:uiPriority w:val="99"/>
    <w:unhideWhenUsed/>
    <w:qFormat/>
    <w:tblPr/>
  </w:style>
  <w:style w:type="character" w:styleId="820" w:customStyle="1">
    <w:name w:val="已访问的超链接1"/>
    <w:link w:val="728"/>
    <w:uiPriority w:val="99"/>
    <w:unhideWhenUsed/>
    <w:qFormat/>
    <w:rPr>
      <w:color w:val="954f72"/>
      <w:u w:val="single"/>
    </w:rPr>
  </w:style>
  <w:style w:type="character" w:styleId="821" w:customStyle="1">
    <w:name w:val="要点1"/>
    <w:link w:val="728"/>
    <w:uiPriority w:val="22"/>
    <w:qFormat/>
    <w:rPr>
      <w:b/>
      <w:sz w:val="21"/>
    </w:rPr>
  </w:style>
  <w:style w:type="character" w:styleId="822" w:customStyle="1">
    <w:name w:val="强调1"/>
    <w:link w:val="728"/>
    <w:uiPriority w:val="0"/>
    <w:qFormat/>
    <w:rPr>
      <w:i/>
      <w:iCs/>
    </w:rPr>
  </w:style>
  <w:style w:type="character" w:styleId="823" w:customStyle="1">
    <w:name w:val="超链接11"/>
    <w:link w:val="728"/>
    <w:uiPriority w:val="0"/>
    <w:unhideWhenUsed/>
    <w:qFormat/>
    <w:rPr>
      <w:color w:val="0563c1"/>
      <w:u w:val="single"/>
    </w:rPr>
  </w:style>
  <w:style w:type="character" w:styleId="824" w:customStyle="1">
    <w:name w:val="尾注引用1"/>
    <w:link w:val="728"/>
    <w:uiPriority w:val="99"/>
    <w:unhideWhenUsed/>
    <w:qFormat/>
    <w:rPr>
      <w:vertAlign w:val="superscript"/>
    </w:rPr>
  </w:style>
  <w:style w:type="character" w:styleId="825" w:customStyle="1">
    <w:name w:val="页码11"/>
    <w:link w:val="728"/>
    <w:uiPriority w:val="0"/>
    <w:qFormat/>
  </w:style>
  <w:style w:type="character" w:styleId="826" w:customStyle="1">
    <w:name w:val="脚注引用1"/>
    <w:link w:val="728"/>
    <w:uiPriority w:val="99"/>
    <w:unhideWhenUsed/>
    <w:qFormat/>
    <w:rPr>
      <w:vertAlign w:val="superscript"/>
    </w:rPr>
  </w:style>
  <w:style w:type="character" w:styleId="827" w:customStyle="1">
    <w:name w:val="批注引用1"/>
    <w:link w:val="728"/>
    <w:uiPriority w:val="0"/>
    <w:qFormat/>
    <w:rPr>
      <w:sz w:val="21"/>
      <w:szCs w:val="21"/>
    </w:rPr>
  </w:style>
  <w:style w:type="character" w:styleId="828" w:customStyle="1">
    <w:name w:val="标题 5 字符"/>
    <w:link w:val="829"/>
    <w:uiPriority w:val="0"/>
    <w:qFormat/>
    <w:rPr>
      <w:b/>
      <w:bCs/>
      <w:sz w:val="28"/>
      <w:szCs w:val="28"/>
    </w:rPr>
  </w:style>
  <w:style w:type="paragraph" w:styleId="829" w:customStyle="1">
    <w:name w:val="标题 51"/>
    <w:basedOn w:val="728"/>
    <w:next w:val="728"/>
    <w:link w:val="828"/>
    <w:uiPriority w:val="0"/>
    <w:unhideWhenUsed/>
    <w:qFormat/>
    <w:pPr>
      <w:keepLines/>
      <w:keepNext/>
      <w:spacing w:before="280" w:after="290" w:line="376" w:lineRule="auto"/>
      <w:outlineLvl w:val="4"/>
    </w:pPr>
    <w:rPr>
      <w:b/>
      <w:bCs/>
      <w:sz w:val="28"/>
      <w:szCs w:val="28"/>
    </w:rPr>
  </w:style>
  <w:style w:type="character" w:styleId="830" w:customStyle="1">
    <w:name w:val="正文文本缩进 Char"/>
    <w:link w:val="783"/>
    <w:uiPriority w:val="99"/>
    <w:qFormat/>
    <w:rPr>
      <w:sz w:val="21"/>
      <w:szCs w:val="24"/>
    </w:rPr>
  </w:style>
  <w:style w:type="character" w:styleId="831" w:customStyle="1">
    <w:name w:val="正文（首行缩进2字符） Char"/>
    <w:link w:val="832"/>
    <w:uiPriority w:val="0"/>
    <w:qFormat/>
    <w:rPr>
      <w:sz w:val="21"/>
      <w:szCs w:val="21"/>
    </w:rPr>
  </w:style>
  <w:style w:type="paragraph" w:styleId="832" w:customStyle="1">
    <w:name w:val="正文（首行缩进2字符）"/>
    <w:basedOn w:val="728"/>
    <w:link w:val="831"/>
    <w:uiPriority w:val="0"/>
    <w:qFormat/>
    <w:pPr>
      <w:ind w:firstLine="420"/>
      <w:spacing w:line="360" w:lineRule="auto"/>
    </w:pPr>
    <w:rPr>
      <w:sz w:val="20"/>
      <w:szCs w:val="21"/>
    </w:rPr>
  </w:style>
  <w:style w:type="character" w:styleId="833" w:customStyle="1">
    <w:name w:val="批注文字 字符"/>
    <w:link w:val="728"/>
    <w:uiPriority w:val="0"/>
    <w:qFormat/>
    <w:rPr>
      <w:sz w:val="20"/>
    </w:rPr>
  </w:style>
  <w:style w:type="character" w:styleId="834" w:customStyle="1">
    <w:name w:val="纯文本 Char"/>
    <w:link w:val="835"/>
    <w:uiPriority w:val="0"/>
    <w:qFormat/>
    <w:rPr>
      <w:rFonts w:ascii="宋体" w:hAnsi="Courier New" w:eastAsia="宋体"/>
      <w:sz w:val="21"/>
      <w:szCs w:val="21"/>
      <w:lang w:bidi="ar-SA"/>
    </w:rPr>
  </w:style>
  <w:style w:type="paragraph" w:styleId="835" w:customStyle="1">
    <w:name w:val="纯文本1"/>
    <w:basedOn w:val="779"/>
    <w:link w:val="834"/>
    <w:uiPriority w:val="0"/>
    <w:qFormat/>
    <w:rPr>
      <w:rFonts w:ascii="宋体" w:hAnsi="Courier New"/>
      <w:sz w:val="21"/>
      <w:szCs w:val="21"/>
    </w:rPr>
  </w:style>
  <w:style w:type="character" w:styleId="836" w:customStyle="1">
    <w:name w:val="font71"/>
    <w:link w:val="728"/>
    <w:uiPriority w:val="99"/>
    <w:qFormat/>
    <w:rPr>
      <w:rFonts w:ascii="仿宋_GB2312" w:eastAsia="仿宋_GB2312" w:cs="仿宋_GB2312"/>
      <w:color w:val="000000"/>
      <w:sz w:val="24"/>
      <w:szCs w:val="24"/>
      <w:u w:val="none"/>
    </w:rPr>
  </w:style>
  <w:style w:type="character" w:styleId="837" w:customStyle="1">
    <w:name w:val="fix161 Char"/>
    <w:link w:val="838"/>
    <w:uiPriority w:val="0"/>
    <w:qFormat/>
    <w:rPr>
      <w:rFonts w:ascii="宋体" w:hAnsi="宋体"/>
      <w:sz w:val="24"/>
      <w:szCs w:val="24"/>
    </w:rPr>
  </w:style>
  <w:style w:type="paragraph" w:styleId="838" w:customStyle="1">
    <w:name w:val="fix161"/>
    <w:basedOn w:val="728"/>
    <w:link w:val="837"/>
    <w:uiPriority w:val="0"/>
    <w:qFormat/>
    <w:pPr>
      <w:jc w:val="left"/>
      <w:spacing w:before="100" w:beforeAutospacing="1" w:after="100" w:afterAutospacing="1"/>
      <w:widowControl/>
    </w:pPr>
    <w:rPr>
      <w:rFonts w:ascii="宋体" w:hAnsi="宋体"/>
      <w:sz w:val="24"/>
    </w:rPr>
  </w:style>
  <w:style w:type="character" w:styleId="839" w:customStyle="1">
    <w:name w:val="正文1 Char"/>
    <w:link w:val="728"/>
    <w:uiPriority w:val="0"/>
    <w:qFormat/>
    <w:rPr>
      <w:rFonts w:ascii="宋体" w:hAnsi="宋体" w:eastAsia="仿宋_GB2312"/>
      <w:sz w:val="24"/>
      <w:szCs w:val="24"/>
    </w:rPr>
  </w:style>
  <w:style w:type="character" w:styleId="840" w:customStyle="1">
    <w:name w:val="apple-converted-space"/>
    <w:link w:val="728"/>
    <w:uiPriority w:val="0"/>
    <w:qFormat/>
  </w:style>
  <w:style w:type="character" w:styleId="841" w:customStyle="1">
    <w:name w:val="正文文本缩进 3 Char"/>
    <w:link w:val="842"/>
    <w:uiPriority w:val="0"/>
    <w:qFormat/>
    <w:rPr>
      <w:rFonts w:ascii="Arial" w:hAnsi="Arial" w:eastAsia="仿宋_GB2312"/>
      <w:color w:val="ffff00"/>
      <w:sz w:val="32"/>
      <w:szCs w:val="32"/>
    </w:rPr>
  </w:style>
  <w:style w:type="paragraph" w:styleId="842" w:customStyle="1">
    <w:name w:val="正文文本缩进 31"/>
    <w:basedOn w:val="728"/>
    <w:link w:val="841"/>
    <w:uiPriority w:val="0"/>
    <w:qFormat/>
    <w:pPr>
      <w:ind w:left="645" w:firstLine="645"/>
    </w:pPr>
    <w:rPr>
      <w:rFonts w:ascii="Arial" w:hAnsi="Arial" w:eastAsia="仿宋_GB2312"/>
      <w:color w:val="ffff00"/>
      <w:sz w:val="32"/>
      <w:szCs w:val="32"/>
    </w:rPr>
  </w:style>
  <w:style w:type="character" w:styleId="843" w:customStyle="1">
    <w:name w:val="正文文本 2 字符"/>
    <w:link w:val="728"/>
    <w:uiPriority w:val="0"/>
    <w:qFormat/>
    <w:rPr>
      <w:sz w:val="20"/>
    </w:rPr>
  </w:style>
  <w:style w:type="character" w:styleId="844" w:customStyle="1">
    <w:name w:val="font91"/>
    <w:link w:val="728"/>
    <w:uiPriority w:val="99"/>
    <w:qFormat/>
    <w:rPr>
      <w:rFonts w:ascii="仿宋_GB2312" w:eastAsia="仿宋_GB2312" w:cs="仿宋_GB2312"/>
      <w:color w:val="ff0000"/>
      <w:sz w:val="24"/>
      <w:szCs w:val="24"/>
      <w:u w:val="none"/>
    </w:rPr>
  </w:style>
  <w:style w:type="character" w:styleId="845" w:customStyle="1">
    <w:name w:val="Heading 1 Char"/>
    <w:link w:val="846"/>
    <w:uiPriority w:val="9"/>
    <w:qFormat/>
    <w:rPr>
      <w:rFonts w:ascii="Arial" w:hAnsi="Arial" w:eastAsia="Arial" w:cs="Arial"/>
      <w:sz w:val="40"/>
      <w:szCs w:val="40"/>
    </w:rPr>
  </w:style>
  <w:style w:type="paragraph" w:styleId="846" w:customStyle="1">
    <w:name w:val="标题 11"/>
    <w:basedOn w:val="728"/>
    <w:next w:val="728"/>
    <w:link w:val="845"/>
    <w:uiPriority w:val="0"/>
    <w:qFormat/>
    <w:pPr>
      <w:jc w:val="center"/>
      <w:keepLines/>
      <w:keepNext/>
      <w:spacing w:before="340" w:after="330" w:line="578" w:lineRule="auto"/>
      <w:outlineLvl w:val="0"/>
    </w:pPr>
    <w:rPr>
      <w:rFonts w:eastAsia="仿宋"/>
      <w:bCs/>
      <w:sz w:val="30"/>
      <w:szCs w:val="44"/>
    </w:rPr>
  </w:style>
  <w:style w:type="character" w:styleId="847" w:customStyle="1">
    <w:name w:val="Footer Char"/>
    <w:link w:val="728"/>
    <w:uiPriority w:val="99"/>
    <w:qFormat/>
  </w:style>
  <w:style w:type="character" w:styleId="848" w:customStyle="1">
    <w:name w:val="Heading 9 Char"/>
    <w:link w:val="849"/>
    <w:uiPriority w:val="9"/>
    <w:qFormat/>
    <w:rPr>
      <w:rFonts w:ascii="Arial" w:hAnsi="Arial" w:eastAsia="Arial" w:cs="Arial"/>
      <w:i/>
      <w:iCs/>
      <w:sz w:val="21"/>
      <w:szCs w:val="21"/>
    </w:rPr>
  </w:style>
  <w:style w:type="paragraph" w:styleId="849" w:customStyle="1">
    <w:name w:val="标题 91"/>
    <w:basedOn w:val="728"/>
    <w:next w:val="728"/>
    <w:link w:val="848"/>
    <w:uiPriority w:val="9"/>
    <w:unhideWhenUsed/>
    <w:qFormat/>
    <w:pPr>
      <w:keepLines/>
      <w:keepNext/>
      <w:spacing w:before="320" w:after="200"/>
      <w:outlineLvl w:val="8"/>
    </w:pPr>
    <w:rPr>
      <w:rFonts w:ascii="Arial" w:hAnsi="Arial" w:eastAsia="Arial" w:cs="Arial"/>
      <w:i/>
      <w:iCs/>
      <w:sz w:val="21"/>
      <w:szCs w:val="21"/>
    </w:rPr>
  </w:style>
  <w:style w:type="character" w:styleId="850" w:customStyle="1">
    <w:name w:val="DeltaView Insertion"/>
    <w:link w:val="728"/>
    <w:uiPriority w:val="0"/>
    <w:qFormat/>
    <w:rPr>
      <w:color w:val="0000ff"/>
      <w:spacing w:val="0"/>
      <w:u w:val="single"/>
    </w:rPr>
  </w:style>
  <w:style w:type="character" w:styleId="851" w:customStyle="1">
    <w:name w:val="批注框文本 Char"/>
    <w:link w:val="852"/>
    <w:uiPriority w:val="99"/>
    <w:qFormat/>
    <w:rPr>
      <w:sz w:val="18"/>
      <w:szCs w:val="18"/>
    </w:rPr>
  </w:style>
  <w:style w:type="paragraph" w:styleId="852" w:customStyle="1">
    <w:name w:val="批注框文本1"/>
    <w:basedOn w:val="728"/>
    <w:link w:val="851"/>
    <w:uiPriority w:val="99"/>
    <w:qFormat/>
    <w:rPr>
      <w:sz w:val="18"/>
      <w:szCs w:val="18"/>
    </w:rPr>
  </w:style>
  <w:style w:type="character" w:styleId="853" w:customStyle="1">
    <w:name w:val="二级目录 Char"/>
    <w:link w:val="854"/>
    <w:uiPriority w:val="0"/>
    <w:qFormat/>
    <w:rPr>
      <w:rFonts w:eastAsia="Times New Roman"/>
      <w:b/>
      <w:sz w:val="30"/>
      <w:szCs w:val="28"/>
    </w:rPr>
  </w:style>
  <w:style w:type="paragraph" w:styleId="854" w:customStyle="1">
    <w:name w:val="二级目录"/>
    <w:next w:val="728"/>
    <w:link w:val="853"/>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855" w:customStyle="1">
    <w:name w:val="不明显参考1"/>
    <w:link w:val="728"/>
    <w:uiPriority w:val="0"/>
    <w:qFormat/>
    <w:rPr>
      <w:smallCaps/>
      <w:color w:val="c0504d"/>
      <w:u w:val="single"/>
    </w:rPr>
  </w:style>
  <w:style w:type="character" w:styleId="856" w:customStyle="1">
    <w:name w:val="Char Char7"/>
    <w:link w:val="728"/>
    <w:uiPriority w:val="0"/>
    <w:qFormat/>
    <w:rPr>
      <w:rFonts w:ascii="Arial" w:hAnsi="Arial" w:eastAsia="幼圆"/>
      <w:b/>
      <w:bCs/>
      <w:sz w:val="44"/>
      <w:szCs w:val="44"/>
      <w:lang w:val="en-US" w:eastAsia="zh-CN" w:bidi="ar-SA"/>
    </w:rPr>
  </w:style>
  <w:style w:type="character" w:styleId="857" w:customStyle="1">
    <w:name w:val="正文文本缩进 3 字符"/>
    <w:link w:val="728"/>
    <w:uiPriority w:val="0"/>
    <w:qFormat/>
    <w:rPr>
      <w:color w:val="ffff00"/>
      <w:sz w:val="20"/>
    </w:rPr>
  </w:style>
  <w:style w:type="character" w:styleId="858" w:customStyle="1">
    <w:name w:val="font112"/>
    <w:link w:val="728"/>
    <w:uiPriority w:val="0"/>
    <w:qFormat/>
    <w:rPr>
      <w:rFonts w:hint="eastAsia" w:ascii="宋体" w:hAnsi="宋体" w:eastAsia="宋体" w:cs="宋体"/>
      <w:b/>
      <w:color w:val="000000"/>
      <w:sz w:val="20"/>
      <w:szCs w:val="20"/>
      <w:u w:val="none"/>
    </w:rPr>
  </w:style>
  <w:style w:type="character" w:styleId="859" w:customStyle="1">
    <w:name w:val="二级条标题 + 宋体 Char"/>
    <w:link w:val="860"/>
    <w:uiPriority w:val="0"/>
    <w:qFormat/>
    <w:rPr>
      <w:rFonts w:ascii="宋体" w:hAnsi="宋体" w:eastAsia="黑体"/>
    </w:rPr>
  </w:style>
  <w:style w:type="paragraph" w:styleId="860" w:customStyle="1">
    <w:name w:val="二级条标题 + 宋体"/>
    <w:basedOn w:val="861"/>
    <w:link w:val="859"/>
    <w:uiPriority w:val="0"/>
    <w:qFormat/>
    <w:pPr>
      <w:ind w:left="0" w:firstLine="0"/>
      <w:tabs>
        <w:tab w:val="left" w:pos="810" w:leader="none"/>
        <w:tab w:val="left" w:pos="907" w:leader="none"/>
        <w:tab w:val="left" w:pos="1265" w:leader="none"/>
      </w:tabs>
    </w:pPr>
    <w:rPr>
      <w:rFonts w:ascii="宋体"/>
    </w:rPr>
  </w:style>
  <w:style w:type="paragraph" w:styleId="861" w:customStyle="1">
    <w:name w:val="二级条标题"/>
    <w:basedOn w:val="773"/>
    <w:next w:val="775"/>
    <w:link w:val="961"/>
    <w:uiPriority w:val="0"/>
    <w:qFormat/>
    <w:pPr>
      <w:outlineLvl w:val="3"/>
    </w:pPr>
  </w:style>
  <w:style w:type="character" w:styleId="862" w:customStyle="1">
    <w:name w:val="引用 Char"/>
    <w:link w:val="863"/>
    <w:uiPriority w:val="29"/>
    <w:qFormat/>
    <w:rPr>
      <w:i/>
    </w:rPr>
  </w:style>
  <w:style w:type="paragraph" w:styleId="863" w:customStyle="1">
    <w:name w:val="引用"/>
    <w:basedOn w:val="728"/>
    <w:next w:val="728"/>
    <w:link w:val="862"/>
    <w:uiPriority w:val="29"/>
    <w:qFormat/>
    <w:pPr>
      <w:ind w:left="720" w:right="720"/>
    </w:pPr>
    <w:rPr>
      <w:i/>
    </w:rPr>
  </w:style>
  <w:style w:type="character" w:styleId="864" w:customStyle="1">
    <w:name w:val="标题 3 字符"/>
    <w:link w:val="728"/>
    <w:uiPriority w:val="0"/>
    <w:qFormat/>
    <w:rPr>
      <w:b/>
      <w:sz w:val="20"/>
    </w:rPr>
  </w:style>
  <w:style w:type="character" w:styleId="865" w:customStyle="1">
    <w:name w:val="12black1"/>
    <w:link w:val="728"/>
    <w:uiPriority w:val="0"/>
    <w:qFormat/>
    <w:rPr>
      <w:color w:val="000000"/>
      <w:sz w:val="24"/>
      <w:szCs w:val="24"/>
      <w:u w:val="none"/>
    </w:rPr>
  </w:style>
  <w:style w:type="character" w:styleId="866" w:customStyle="1">
    <w:name w:val="Intense Quote Char"/>
    <w:link w:val="728"/>
    <w:uiPriority w:val="30"/>
    <w:qFormat/>
    <w:rPr>
      <w:i/>
    </w:rPr>
  </w:style>
  <w:style w:type="character" w:styleId="867" w:customStyle="1">
    <w:name w:val="批注主题 Char"/>
    <w:link w:val="868"/>
    <w:uiPriority w:val="99"/>
    <w:qFormat/>
    <w:rPr>
      <w:b/>
      <w:bCs/>
      <w:sz w:val="21"/>
      <w:szCs w:val="24"/>
    </w:rPr>
  </w:style>
  <w:style w:type="paragraph" w:styleId="868" w:customStyle="1">
    <w:name w:val="批注主题1"/>
    <w:basedOn w:val="869"/>
    <w:next w:val="869"/>
    <w:link w:val="867"/>
    <w:uiPriority w:val="99"/>
    <w:qFormat/>
    <w:rPr>
      <w:b/>
      <w:bCs/>
    </w:rPr>
  </w:style>
  <w:style w:type="paragraph" w:styleId="869" w:customStyle="1">
    <w:name w:val="批注文字11"/>
    <w:basedOn w:val="728"/>
    <w:link w:val="1064"/>
    <w:uiPriority w:val="99"/>
    <w:qFormat/>
    <w:pPr>
      <w:jc w:val="left"/>
    </w:pPr>
  </w:style>
  <w:style w:type="character" w:styleId="870" w:customStyle="1">
    <w:name w:val="正文首行缩进 Char1"/>
    <w:link w:val="728"/>
    <w:uiPriority w:val="99"/>
    <w:semiHidden/>
    <w:qFormat/>
    <w:rPr>
      <w:sz w:val="21"/>
      <w:szCs w:val="24"/>
    </w:rPr>
  </w:style>
  <w:style w:type="character" w:styleId="871" w:customStyle="1">
    <w:name w:val="列表 3 字符"/>
    <w:link w:val="728"/>
    <w:uiPriority w:val="0"/>
    <w:qFormat/>
    <w:rPr>
      <w:sz w:val="20"/>
    </w:rPr>
  </w:style>
  <w:style w:type="character" w:styleId="872" w:customStyle="1">
    <w:name w:val="页脚 字符"/>
    <w:link w:val="873"/>
    <w:uiPriority w:val="0"/>
    <w:qFormat/>
    <w:rPr>
      <w:sz w:val="18"/>
      <w:szCs w:val="18"/>
    </w:rPr>
  </w:style>
  <w:style w:type="paragraph" w:styleId="873" w:customStyle="1">
    <w:name w:val="页脚1"/>
    <w:basedOn w:val="728"/>
    <w:link w:val="872"/>
    <w:uiPriority w:val="99"/>
    <w:qFormat/>
    <w:pPr>
      <w:jc w:val="left"/>
      <w:tabs>
        <w:tab w:val="center" w:pos="4153" w:leader="none"/>
        <w:tab w:val="right" w:pos="8306" w:leader="none"/>
      </w:tabs>
    </w:pPr>
    <w:rPr>
      <w:sz w:val="18"/>
      <w:szCs w:val="18"/>
    </w:rPr>
  </w:style>
  <w:style w:type="character" w:styleId="874" w:customStyle="1">
    <w:name w:val="正文文本缩进 2 Char"/>
    <w:link w:val="875"/>
    <w:uiPriority w:val="99"/>
    <w:qFormat/>
    <w:rPr>
      <w:rFonts w:ascii="Arial" w:hAnsi="Arial" w:eastAsia="仿宋_GB2312"/>
      <w:sz w:val="32"/>
      <w:szCs w:val="32"/>
      <w:lang w:val="en-US" w:eastAsia="zh-CN"/>
    </w:rPr>
  </w:style>
  <w:style w:type="paragraph" w:styleId="875" w:customStyle="1">
    <w:name w:val="正文文本缩进 21"/>
    <w:basedOn w:val="728"/>
    <w:link w:val="874"/>
    <w:uiPriority w:val="99"/>
    <w:qFormat/>
    <w:pPr>
      <w:ind w:left="630" w:firstLine="645"/>
    </w:pPr>
    <w:rPr>
      <w:rFonts w:ascii="Arial" w:hAnsi="Arial" w:eastAsia="仿宋_GB2312"/>
      <w:sz w:val="32"/>
      <w:szCs w:val="32"/>
    </w:rPr>
  </w:style>
  <w:style w:type="character" w:styleId="876" w:customStyle="1">
    <w:name w:val="标题 Char"/>
    <w:link w:val="877"/>
    <w:uiPriority w:val="10"/>
    <w:qFormat/>
    <w:rPr>
      <w:sz w:val="48"/>
      <w:szCs w:val="48"/>
    </w:rPr>
  </w:style>
  <w:style w:type="paragraph" w:styleId="877" w:customStyle="1">
    <w:name w:val="标题1"/>
    <w:basedOn w:val="786"/>
    <w:next w:val="835"/>
    <w:link w:val="876"/>
    <w:uiPriority w:val="10"/>
    <w:qFormat/>
    <w:pPr>
      <w:contextualSpacing/>
      <w:spacing w:before="300" w:after="200"/>
    </w:pPr>
    <w:rPr>
      <w:sz w:val="48"/>
      <w:szCs w:val="48"/>
    </w:rPr>
  </w:style>
  <w:style w:type="paragraph" w:styleId="878" w:customStyle="1">
    <w:name w:val="标题 211"/>
    <w:basedOn w:val="784"/>
    <w:next w:val="796"/>
    <w:uiPriority w:val="0"/>
    <w:qFormat/>
    <w:pPr>
      <w:keepLines/>
      <w:keepNext/>
      <w:spacing w:before="260" w:after="260" w:line="416" w:lineRule="auto"/>
      <w:outlineLvl w:val="1"/>
    </w:pPr>
    <w:rPr>
      <w:rFonts w:ascii="Calibri Light" w:hAnsi="Calibri Light"/>
      <w:b/>
      <w:bCs/>
      <w:sz w:val="32"/>
      <w:szCs w:val="32"/>
    </w:rPr>
  </w:style>
  <w:style w:type="character" w:styleId="879" w:customStyle="1">
    <w:name w:val="Quote Char"/>
    <w:link w:val="728"/>
    <w:uiPriority w:val="29"/>
    <w:qFormat/>
    <w:rPr>
      <w:i/>
    </w:rPr>
  </w:style>
  <w:style w:type="character" w:styleId="880" w:customStyle="1">
    <w:name w:val="正文文本 字符"/>
    <w:link w:val="728"/>
    <w:uiPriority w:val="0"/>
    <w:qFormat/>
    <w:rPr>
      <w:sz w:val="20"/>
    </w:rPr>
  </w:style>
  <w:style w:type="character" w:styleId="881" w:customStyle="1">
    <w:name w:val="方案文档 Char Char"/>
    <w:link w:val="882"/>
    <w:uiPriority w:val="0"/>
    <w:qFormat/>
    <w:rPr>
      <w:rFonts w:ascii="宋体" w:hAnsi="宋体"/>
      <w:b/>
    </w:rPr>
  </w:style>
  <w:style w:type="paragraph" w:styleId="882" w:customStyle="1">
    <w:name w:val="方案文档"/>
    <w:basedOn w:val="728"/>
    <w:link w:val="881"/>
    <w:uiPriority w:val="0"/>
    <w:qFormat/>
    <w:pPr>
      <w:ind w:left="420"/>
      <w:spacing w:line="360" w:lineRule="auto"/>
      <w:tabs>
        <w:tab w:val="left" w:pos="420" w:leader="none"/>
      </w:tabs>
    </w:pPr>
    <w:rPr>
      <w:rFonts w:ascii="宋体" w:hAnsi="宋体"/>
      <w:b/>
      <w:sz w:val="20"/>
      <w:szCs w:val="20"/>
    </w:rPr>
  </w:style>
  <w:style w:type="character" w:styleId="883" w:customStyle="1">
    <w:name w:val="正文文本缩进 Char1"/>
    <w:link w:val="728"/>
    <w:uiPriority w:val="0"/>
    <w:semiHidden/>
    <w:qFormat/>
    <w:rPr>
      <w:sz w:val="21"/>
      <w:szCs w:val="24"/>
    </w:rPr>
  </w:style>
  <w:style w:type="character" w:styleId="884" w:customStyle="1">
    <w:name w:val="正文首行缩进 Char"/>
    <w:link w:val="777"/>
    <w:uiPriority w:val="0"/>
    <w:qFormat/>
    <w:rPr>
      <w:rFonts w:ascii="仿宋_GB2312" w:eastAsia="仿宋_GB2312"/>
      <w:sz w:val="30"/>
      <w:szCs w:val="30"/>
    </w:rPr>
  </w:style>
  <w:style w:type="paragraph" w:styleId="885" w:customStyle="1">
    <w:name w:val="正文文本112"/>
    <w:basedOn w:val="728"/>
    <w:next w:val="773"/>
    <w:link w:val="956"/>
    <w:uiPriority w:val="0"/>
    <w:qFormat/>
    <w:pPr>
      <w:spacing w:after="120"/>
    </w:pPr>
  </w:style>
  <w:style w:type="character" w:styleId="886" w:customStyle="1">
    <w:name w:val="一级条标题 Char"/>
    <w:link w:val="773"/>
    <w:uiPriority w:val="0"/>
    <w:qFormat/>
    <w:rPr>
      <w:rFonts w:ascii="黑体" w:hAnsi="宋体" w:eastAsia="黑体"/>
    </w:rPr>
  </w:style>
  <w:style w:type="character" w:styleId="887" w:customStyle="1">
    <w:name w:val="正文文本首行缩进 字符"/>
    <w:link w:val="728"/>
    <w:uiPriority w:val="0"/>
    <w:qFormat/>
    <w:rPr>
      <w:sz w:val="20"/>
    </w:rPr>
  </w:style>
  <w:style w:type="character" w:styleId="888" w:customStyle="1">
    <w:name w:val="正文文本缩进 字符"/>
    <w:link w:val="728"/>
    <w:uiPriority w:val="0"/>
    <w:qFormat/>
    <w:rPr>
      <w:sz w:val="20"/>
    </w:rPr>
  </w:style>
  <w:style w:type="character" w:styleId="889" w:customStyle="1">
    <w:name w:val="Subtitle Char"/>
    <w:link w:val="728"/>
    <w:uiPriority w:val="11"/>
    <w:qFormat/>
    <w:rPr>
      <w:sz w:val="24"/>
      <w:szCs w:val="24"/>
    </w:rPr>
  </w:style>
  <w:style w:type="character" w:styleId="890" w:customStyle="1">
    <w:name w:val="10"/>
    <w:link w:val="728"/>
    <w:uiPriority w:val="0"/>
    <w:qFormat/>
  </w:style>
  <w:style w:type="character" w:styleId="891" w:customStyle="1">
    <w:name w:val="标题 4 Char"/>
    <w:link w:val="812"/>
    <w:uiPriority w:val="9"/>
    <w:qFormat/>
    <w:rPr>
      <w:rFonts w:ascii="Cambria" w:hAnsi="Cambria"/>
      <w:b/>
      <w:bCs/>
      <w:sz w:val="28"/>
      <w:szCs w:val="28"/>
    </w:rPr>
  </w:style>
  <w:style w:type="character" w:styleId="892" w:customStyle="1">
    <w:name w:val="Table Text Char1"/>
    <w:link w:val="893"/>
    <w:uiPriority w:val="0"/>
    <w:qFormat/>
    <w:rPr>
      <w:rFonts w:ascii="Arial" w:hAnsi="Arial" w:eastAsia="Times New Roman"/>
      <w:sz w:val="18"/>
      <w:szCs w:val="18"/>
    </w:rPr>
  </w:style>
  <w:style w:type="paragraph" w:styleId="893" w:customStyle="1">
    <w:name w:val="Table Text"/>
    <w:link w:val="892"/>
    <w:uiPriority w:val="0"/>
    <w:qFormat/>
    <w:pPr>
      <w:spacing w:before="80" w:after="80"/>
    </w:pPr>
    <w:rPr>
      <w:rFonts w:hint="default" w:ascii="Arial" w:hAnsi="Arial" w:eastAsia="Times New Roman" w:cs="Times New Roman"/>
      <w:sz w:val="18"/>
      <w:szCs w:val="18"/>
      <w:lang w:val="en-US" w:eastAsia="zh-CN" w:bidi="ar-SA"/>
    </w:rPr>
  </w:style>
  <w:style w:type="character" w:styleId="894" w:customStyle="1">
    <w:name w:val="脚注文本 Char"/>
    <w:link w:val="895"/>
    <w:uiPriority w:val="99"/>
    <w:qFormat/>
    <w:rPr>
      <w:sz w:val="18"/>
    </w:rPr>
  </w:style>
  <w:style w:type="paragraph" w:styleId="895" w:customStyle="1">
    <w:name w:val="脚注文本11"/>
    <w:basedOn w:val="728"/>
    <w:next w:val="896"/>
    <w:link w:val="894"/>
    <w:uiPriority w:val="0"/>
    <w:unhideWhenUsed/>
    <w:qFormat/>
    <w:pPr>
      <w:spacing w:after="40"/>
    </w:pPr>
    <w:rPr>
      <w:sz w:val="18"/>
    </w:rPr>
  </w:style>
  <w:style w:type="paragraph" w:styleId="896" w:customStyle="1">
    <w:name w:val="索引 511"/>
    <w:basedOn w:val="728"/>
    <w:next w:val="728"/>
    <w:uiPriority w:val="0"/>
    <w:qFormat/>
    <w:pPr>
      <w:ind w:left="798"/>
      <w:jc w:val="left"/>
    </w:pPr>
    <w:rPr>
      <w:rFonts w:ascii="Calibri" w:hAnsi="Calibri"/>
      <w:sz w:val="21"/>
    </w:rPr>
  </w:style>
  <w:style w:type="character" w:styleId="897" w:customStyle="1">
    <w:name w:val="表格 Char Char"/>
    <w:link w:val="898"/>
    <w:uiPriority w:val="0"/>
    <w:qFormat/>
    <w:rPr>
      <w:rFonts w:ascii="宋体" w:hAnsi="宋体"/>
    </w:rPr>
  </w:style>
  <w:style w:type="paragraph" w:styleId="898" w:customStyle="1">
    <w:name w:val="表格"/>
    <w:basedOn w:val="728"/>
    <w:link w:val="897"/>
    <w:uiPriority w:val="0"/>
    <w:qFormat/>
    <w:pPr>
      <w:ind w:firstLine="42"/>
    </w:pPr>
    <w:rPr>
      <w:rFonts w:ascii="宋体" w:hAnsi="宋体"/>
      <w:sz w:val="20"/>
      <w:szCs w:val="20"/>
    </w:rPr>
  </w:style>
  <w:style w:type="character" w:styleId="899" w:customStyle="1">
    <w:name w:val="页脚 Char"/>
    <w:link w:val="900"/>
    <w:uiPriority w:val="99"/>
    <w:qFormat/>
    <w:rPr>
      <w:sz w:val="18"/>
      <w:szCs w:val="18"/>
    </w:rPr>
  </w:style>
  <w:style w:type="paragraph" w:styleId="900" w:customStyle="1">
    <w:name w:val="页脚11"/>
    <w:basedOn w:val="728"/>
    <w:link w:val="899"/>
    <w:uiPriority w:val="99"/>
    <w:unhideWhenUsed/>
    <w:qFormat/>
    <w:pPr>
      <w:jc w:val="left"/>
      <w:tabs>
        <w:tab w:val="center" w:pos="4153" w:leader="none"/>
        <w:tab w:val="right" w:pos="8306" w:leader="none"/>
      </w:tabs>
    </w:pPr>
    <w:rPr>
      <w:sz w:val="18"/>
      <w:szCs w:val="18"/>
    </w:rPr>
  </w:style>
  <w:style w:type="character" w:styleId="901" w:customStyle="1">
    <w:name w:val="NormalCharacter1"/>
    <w:link w:val="728"/>
    <w:uiPriority w:val="0"/>
    <w:semiHidden/>
    <w:qFormat/>
    <w:rPr>
      <w:rFonts w:ascii="Times New Roman" w:hAnsi="Times New Roman" w:eastAsia="宋体" w:cs="Times New Roman"/>
      <w:sz w:val="21"/>
      <w:szCs w:val="24"/>
    </w:rPr>
  </w:style>
  <w:style w:type="character" w:styleId="902" w:customStyle="1">
    <w:name w:val="Para head"/>
    <w:link w:val="728"/>
    <w:uiPriority w:val="0"/>
    <w:qFormat/>
  </w:style>
  <w:style w:type="character" w:styleId="903" w:customStyle="1">
    <w:name w:val="Char Char31"/>
    <w:link w:val="728"/>
    <w:uiPriority w:val="0"/>
    <w:qFormat/>
    <w:rPr>
      <w:rFonts w:ascii="Arial" w:hAnsi="Arial" w:eastAsia="幼圆"/>
      <w:b/>
      <w:bCs/>
      <w:sz w:val="44"/>
      <w:szCs w:val="44"/>
      <w:lang w:val="en-US" w:eastAsia="zh-CN" w:bidi="ar-SA"/>
    </w:rPr>
  </w:style>
  <w:style w:type="character" w:styleId="904" w:customStyle="1">
    <w:name w:val="HTML 地址 Char2"/>
    <w:link w:val="728"/>
    <w:uiPriority w:val="99"/>
    <w:semiHidden/>
    <w:qFormat/>
    <w:rPr>
      <w:i/>
      <w:iCs/>
      <w:sz w:val="21"/>
      <w:szCs w:val="24"/>
    </w:rPr>
  </w:style>
  <w:style w:type="character" w:styleId="905" w:customStyle="1">
    <w:name w:val="页码1"/>
    <w:link w:val="784"/>
    <w:uiPriority w:val="0"/>
    <w:qFormat/>
    <w:rPr>
      <w:rFonts w:ascii="Times New Roman" w:hAnsi="Times New Roman" w:eastAsia="宋体" w:cs="Times New Roman"/>
      <w:lang w:val="en-US" w:eastAsia="zh-CN" w:bidi="ar-SA"/>
    </w:rPr>
  </w:style>
  <w:style w:type="character" w:styleId="906" w:customStyle="1">
    <w:name w:val="Plain Text Char"/>
    <w:link w:val="728"/>
    <w:uiPriority w:val="99"/>
    <w:qFormat/>
    <w:rPr>
      <w:rFonts w:ascii="宋体" w:hAnsi="Courier New"/>
      <w:sz w:val="21"/>
    </w:rPr>
  </w:style>
  <w:style w:type="character" w:styleId="907" w:customStyle="1">
    <w:name w:val="Heading 4 Char"/>
    <w:link w:val="799"/>
    <w:uiPriority w:val="9"/>
    <w:qFormat/>
    <w:rPr>
      <w:rFonts w:ascii="Arial" w:hAnsi="Arial" w:eastAsia="Arial" w:cs="Arial"/>
      <w:b/>
      <w:bCs/>
      <w:sz w:val="26"/>
      <w:szCs w:val="26"/>
    </w:rPr>
  </w:style>
  <w:style w:type="character" w:styleId="908" w:customStyle="1">
    <w:name w:val="font21"/>
    <w:link w:val="728"/>
    <w:uiPriority w:val="99"/>
    <w:qFormat/>
    <w:rPr>
      <w:rFonts w:ascii="仿宋_GB2312" w:eastAsia="仿宋_GB2312" w:cs="仿宋_GB2312"/>
      <w:b/>
      <w:color w:val="000000"/>
      <w:sz w:val="24"/>
      <w:szCs w:val="24"/>
      <w:u w:val="none"/>
    </w:rPr>
  </w:style>
  <w:style w:type="character" w:styleId="909" w:customStyle="1">
    <w:name w:val="明显参考1"/>
    <w:link w:val="728"/>
    <w:uiPriority w:val="0"/>
    <w:qFormat/>
    <w:rPr>
      <w:b/>
      <w:bCs/>
      <w:smallCaps/>
      <w:color w:val="c0504d"/>
      <w:spacing w:val="5"/>
      <w:u w:val="single"/>
    </w:rPr>
  </w:style>
  <w:style w:type="character" w:styleId="910" w:customStyle="1">
    <w:name w:val="日期 字符"/>
    <w:link w:val="728"/>
    <w:uiPriority w:val="0"/>
    <w:qFormat/>
    <w:rPr>
      <w:sz w:val="20"/>
    </w:rPr>
  </w:style>
  <w:style w:type="character" w:styleId="911" w:customStyle="1">
    <w:name w:val="HTML 地址 Char"/>
    <w:link w:val="912"/>
    <w:uiPriority w:val="0"/>
    <w:qFormat/>
    <w:rPr>
      <w:rFonts w:ascii="宋体"/>
      <w:i/>
      <w:iCs/>
      <w:sz w:val="21"/>
      <w:szCs w:val="21"/>
    </w:rPr>
  </w:style>
  <w:style w:type="paragraph" w:styleId="912" w:customStyle="1">
    <w:name w:val="HTML 地址1"/>
    <w:basedOn w:val="728"/>
    <w:link w:val="911"/>
    <w:uiPriority w:val="0"/>
    <w:qFormat/>
    <w:rPr>
      <w:rFonts w:ascii="宋体"/>
      <w:i/>
      <w:iCs/>
      <w:sz w:val="20"/>
      <w:szCs w:val="21"/>
    </w:rPr>
  </w:style>
  <w:style w:type="character" w:styleId="913" w:customStyle="1">
    <w:name w:val="HTML 地址 Char1"/>
    <w:link w:val="728"/>
    <w:uiPriority w:val="0"/>
    <w:qFormat/>
    <w:rPr>
      <w:i/>
      <w:iCs/>
      <w:sz w:val="21"/>
      <w:szCs w:val="21"/>
    </w:rPr>
  </w:style>
  <w:style w:type="character" w:styleId="914" w:customStyle="1">
    <w:name w:val="文档结构图 Char1"/>
    <w:link w:val="728"/>
    <w:uiPriority w:val="99"/>
    <w:semiHidden/>
    <w:qFormat/>
    <w:rPr>
      <w:rFonts w:ascii="宋体"/>
      <w:sz w:val="18"/>
      <w:szCs w:val="18"/>
    </w:rPr>
  </w:style>
  <w:style w:type="character" w:styleId="915" w:customStyle="1">
    <w:name w:val="Header Char"/>
    <w:link w:val="916"/>
    <w:uiPriority w:val="99"/>
    <w:qFormat/>
  </w:style>
  <w:style w:type="paragraph" w:styleId="916" w:customStyle="1">
    <w:name w:val="页眉1"/>
    <w:basedOn w:val="728"/>
    <w:link w:val="915"/>
    <w:uiPriority w:val="0"/>
    <w:qFormat/>
    <w:pPr>
      <w:jc w:val="center"/>
      <w:tabs>
        <w:tab w:val="center" w:pos="4153" w:leader="none"/>
        <w:tab w:val="right" w:pos="8306" w:leader="none"/>
      </w:tabs>
      <w:pBdr>
        <w:bottom w:val="single" w:color="000000" w:sz="6" w:space="1"/>
      </w:pBdr>
    </w:pPr>
    <w:rPr>
      <w:sz w:val="18"/>
      <w:szCs w:val="18"/>
    </w:rPr>
  </w:style>
  <w:style w:type="character" w:styleId="917" w:customStyle="1">
    <w:name w:val="表头 Char"/>
    <w:link w:val="918"/>
    <w:uiPriority w:val="0"/>
    <w:qFormat/>
    <w:rPr>
      <w:rFonts w:eastAsia="黑体"/>
      <w:spacing w:val="-10"/>
    </w:rPr>
  </w:style>
  <w:style w:type="paragraph" w:styleId="918" w:customStyle="1">
    <w:name w:val="表头"/>
    <w:basedOn w:val="728"/>
    <w:link w:val="917"/>
    <w:uiPriority w:val="0"/>
    <w:qFormat/>
    <w:pPr>
      <w:jc w:val="center"/>
      <w:spacing w:line="320" w:lineRule="atLeast"/>
    </w:pPr>
    <w:rPr>
      <w:rFonts w:eastAsia="黑体"/>
      <w:spacing w:val="-10"/>
      <w:sz w:val="20"/>
      <w:szCs w:val="20"/>
    </w:rPr>
  </w:style>
  <w:style w:type="character" w:styleId="919" w:customStyle="1">
    <w:name w:val="正文首行缩进 2 Char"/>
    <w:link w:val="782"/>
    <w:uiPriority w:val="99"/>
    <w:qFormat/>
    <w:rPr>
      <w:rFonts w:ascii="宋体" w:hAnsi="宋体"/>
      <w:sz w:val="21"/>
      <w:szCs w:val="24"/>
      <w:lang w:val="en-US" w:eastAsia="zh-CN"/>
    </w:rPr>
  </w:style>
  <w:style w:type="character" w:styleId="920" w:customStyle="1">
    <w:name w:val="HTML 预设格式 Char"/>
    <w:link w:val="921"/>
    <w:uiPriority w:val="99"/>
    <w:qFormat/>
    <w:rPr>
      <w:rFonts w:ascii="宋体" w:hAnsi="宋体"/>
      <w:sz w:val="24"/>
      <w:szCs w:val="24"/>
    </w:rPr>
  </w:style>
  <w:style w:type="paragraph" w:styleId="921" w:customStyle="1">
    <w:name w:val="HTML 预设格式1"/>
    <w:basedOn w:val="728"/>
    <w:link w:val="92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22" w:customStyle="1">
    <w:name w:val="普通正文 Char"/>
    <w:link w:val="923"/>
    <w:uiPriority w:val="0"/>
    <w:qFormat/>
    <w:rPr>
      <w:rFonts w:ascii="Arial" w:hAnsi="Arial"/>
      <w:sz w:val="24"/>
      <w:szCs w:val="24"/>
    </w:rPr>
  </w:style>
  <w:style w:type="paragraph" w:styleId="923" w:customStyle="1">
    <w:name w:val="普通正文"/>
    <w:basedOn w:val="728"/>
    <w:link w:val="922"/>
    <w:uiPriority w:val="0"/>
    <w:qFormat/>
    <w:pPr>
      <w:ind w:firstLine="480"/>
      <w:jc w:val="left"/>
      <w:spacing w:before="120" w:after="120" w:line="360" w:lineRule="auto"/>
    </w:pPr>
    <w:rPr>
      <w:rFonts w:ascii="Arial" w:hAnsi="Arial"/>
      <w:sz w:val="24"/>
    </w:rPr>
  </w:style>
  <w:style w:type="character" w:styleId="924" w:customStyle="1">
    <w:name w:val="标题 字符"/>
    <w:link w:val="728"/>
    <w:uiPriority w:val="0"/>
    <w:qFormat/>
    <w:rPr>
      <w:sz w:val="20"/>
    </w:rPr>
  </w:style>
  <w:style w:type="character" w:styleId="925" w:customStyle="1">
    <w:name w:val="正文文本缩进 3 Char1"/>
    <w:link w:val="728"/>
    <w:uiPriority w:val="99"/>
    <w:semiHidden/>
    <w:qFormat/>
    <w:rPr>
      <w:sz w:val="16"/>
      <w:szCs w:val="16"/>
    </w:rPr>
  </w:style>
  <w:style w:type="character" w:styleId="926" w:customStyle="1">
    <w:name w:val="尾注文本 Char"/>
    <w:link w:val="927"/>
    <w:uiPriority w:val="0"/>
    <w:qFormat/>
    <w:rPr>
      <w:sz w:val="20"/>
    </w:rPr>
  </w:style>
  <w:style w:type="paragraph" w:styleId="927" w:customStyle="1">
    <w:name w:val="尾注文本1"/>
    <w:basedOn w:val="728"/>
    <w:link w:val="926"/>
    <w:uiPriority w:val="0"/>
    <w:unhideWhenUsed/>
    <w:qFormat/>
    <w:rPr>
      <w:sz w:val="20"/>
    </w:rPr>
  </w:style>
  <w:style w:type="character" w:styleId="928" w:customStyle="1">
    <w:name w:val="美标题3 Char Char"/>
    <w:link w:val="929"/>
    <w:uiPriority w:val="0"/>
    <w:qFormat/>
    <w:rPr>
      <w:rFonts w:ascii="宋体" w:hAnsi="宋体"/>
      <w:b/>
    </w:rPr>
  </w:style>
  <w:style w:type="paragraph" w:styleId="929" w:customStyle="1">
    <w:name w:val="美标题3"/>
    <w:basedOn w:val="728"/>
    <w:link w:val="928"/>
    <w:uiPriority w:val="0"/>
    <w:qFormat/>
    <w:pPr>
      <w:spacing w:line="360" w:lineRule="auto"/>
    </w:pPr>
    <w:rPr>
      <w:rFonts w:ascii="宋体" w:hAnsi="宋体"/>
      <w:b/>
      <w:sz w:val="20"/>
      <w:szCs w:val="20"/>
    </w:rPr>
  </w:style>
  <w:style w:type="character" w:styleId="930" w:customStyle="1">
    <w:name w:val="Heading 3 Char"/>
    <w:link w:val="931"/>
    <w:uiPriority w:val="9"/>
    <w:qFormat/>
    <w:rPr>
      <w:rFonts w:ascii="Arial" w:hAnsi="Arial" w:eastAsia="Arial" w:cs="Arial"/>
      <w:sz w:val="30"/>
      <w:szCs w:val="30"/>
    </w:rPr>
  </w:style>
  <w:style w:type="paragraph" w:styleId="931" w:customStyle="1">
    <w:name w:val="标题 31"/>
    <w:basedOn w:val="784"/>
    <w:next w:val="784"/>
    <w:link w:val="930"/>
    <w:uiPriority w:val="9"/>
    <w:unhideWhenUsed/>
    <w:qFormat/>
    <w:pPr>
      <w:keepLines/>
      <w:keepNext/>
      <w:spacing w:before="320" w:after="200"/>
      <w:outlineLvl w:val="2"/>
    </w:pPr>
    <w:rPr>
      <w:rFonts w:ascii="Arial" w:hAnsi="Arial" w:eastAsia="Arial" w:cs="Arial"/>
      <w:sz w:val="30"/>
      <w:szCs w:val="30"/>
    </w:rPr>
  </w:style>
  <w:style w:type="character" w:styleId="932" w:customStyle="1">
    <w:name w:val="标题2 Char Char"/>
    <w:link w:val="933"/>
    <w:uiPriority w:val="0"/>
    <w:qFormat/>
    <w:rPr>
      <w:rFonts w:eastAsia="方正楷体_GBK"/>
      <w:sz w:val="32"/>
    </w:rPr>
  </w:style>
  <w:style w:type="paragraph" w:styleId="933" w:customStyle="1">
    <w:name w:val="标题2"/>
    <w:basedOn w:val="728"/>
    <w:next w:val="728"/>
    <w:link w:val="932"/>
    <w:uiPriority w:val="0"/>
    <w:qFormat/>
    <w:pPr>
      <w:jc w:val="center"/>
    </w:pPr>
    <w:rPr>
      <w:rFonts w:eastAsia="方正楷体_GBK"/>
      <w:sz w:val="32"/>
      <w:szCs w:val="20"/>
    </w:rPr>
  </w:style>
  <w:style w:type="character" w:styleId="934" w:customStyle="1">
    <w:name w:val="正文文本缩进 2 Char1"/>
    <w:link w:val="728"/>
    <w:uiPriority w:val="99"/>
    <w:semiHidden/>
    <w:qFormat/>
    <w:rPr>
      <w:sz w:val="21"/>
      <w:szCs w:val="24"/>
    </w:rPr>
  </w:style>
  <w:style w:type="character" w:styleId="935" w:customStyle="1">
    <w:name w:val="Endnote Text Char"/>
    <w:link w:val="728"/>
    <w:uiPriority w:val="99"/>
    <w:qFormat/>
    <w:rPr>
      <w:sz w:val="20"/>
    </w:rPr>
  </w:style>
  <w:style w:type="character" w:styleId="936" w:customStyle="1">
    <w:name w:val="正文文本 (9)_"/>
    <w:link w:val="937"/>
    <w:uiPriority w:val="0"/>
    <w:qFormat/>
    <w:rPr>
      <w:rFonts w:ascii="MingLiU" w:hAnsi="MingLiU" w:eastAsia="MingLiU"/>
      <w:spacing w:val="20"/>
      <w:sz w:val="16"/>
      <w:szCs w:val="16"/>
      <w:shd w:val="clear" w:color="auto" w:fill="ffffff"/>
    </w:rPr>
  </w:style>
  <w:style w:type="paragraph" w:styleId="937" w:customStyle="1">
    <w:name w:val="正文文本 (9)3"/>
    <w:basedOn w:val="728"/>
    <w:link w:val="93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938" w:customStyle="1">
    <w:name w:val="不明显强调1"/>
    <w:link w:val="728"/>
    <w:uiPriority w:val="0"/>
    <w:qFormat/>
    <w:rPr>
      <w:i/>
      <w:color w:val="000000"/>
      <w:sz w:val="21"/>
    </w:rPr>
  </w:style>
  <w:style w:type="character" w:styleId="939" w:customStyle="1">
    <w:name w:val="日期 Char"/>
    <w:link w:val="940"/>
    <w:uiPriority w:val="99"/>
    <w:qFormat/>
    <w:rPr>
      <w:sz w:val="24"/>
      <w:szCs w:val="24"/>
    </w:rPr>
  </w:style>
  <w:style w:type="paragraph" w:styleId="940" w:customStyle="1">
    <w:name w:val="日期1"/>
    <w:basedOn w:val="728"/>
    <w:next w:val="728"/>
    <w:link w:val="939"/>
    <w:uiPriority w:val="99"/>
    <w:qFormat/>
    <w:rPr>
      <w:sz w:val="24"/>
    </w:rPr>
  </w:style>
  <w:style w:type="character" w:styleId="941" w:customStyle="1">
    <w:name w:val="Heading 6 Char"/>
    <w:link w:val="942"/>
    <w:uiPriority w:val="9"/>
    <w:qFormat/>
    <w:rPr>
      <w:rFonts w:ascii="Arial" w:hAnsi="Arial" w:eastAsia="Arial" w:cs="Arial"/>
      <w:b/>
      <w:bCs/>
      <w:sz w:val="22"/>
      <w:szCs w:val="22"/>
    </w:rPr>
  </w:style>
  <w:style w:type="paragraph" w:styleId="942" w:customStyle="1">
    <w:name w:val="标题 61"/>
    <w:basedOn w:val="728"/>
    <w:next w:val="728"/>
    <w:link w:val="941"/>
    <w:uiPriority w:val="9"/>
    <w:unhideWhenUsed/>
    <w:qFormat/>
    <w:pPr>
      <w:keepLines/>
      <w:keepNext/>
      <w:spacing w:before="320" w:after="200"/>
      <w:outlineLvl w:val="5"/>
    </w:pPr>
    <w:rPr>
      <w:rFonts w:ascii="Arial" w:hAnsi="Arial" w:eastAsia="Arial" w:cs="Arial"/>
      <w:b/>
      <w:bCs/>
      <w:sz w:val="22"/>
      <w:szCs w:val="22"/>
    </w:rPr>
  </w:style>
  <w:style w:type="character" w:styleId="943" w:customStyle="1">
    <w:name w:val="fontstyle01"/>
    <w:link w:val="728"/>
    <w:uiPriority w:val="0"/>
    <w:qFormat/>
    <w:rPr>
      <w:rFonts w:hint="eastAsia" w:ascii="宋体" w:hAnsi="宋体" w:eastAsia="宋体"/>
      <w:color w:val="000000"/>
      <w:sz w:val="24"/>
      <w:szCs w:val="24"/>
    </w:rPr>
  </w:style>
  <w:style w:type="character" w:styleId="944" w:customStyle="1">
    <w:name w:val="超链接1"/>
    <w:link w:val="787"/>
    <w:uiPriority w:val="0"/>
    <w:qFormat/>
    <w:rPr>
      <w:rFonts w:ascii="Times New Roman" w:hAnsi="Times New Roman" w:eastAsia="宋体"/>
      <w:sz w:val="21"/>
      <w:szCs w:val="24"/>
      <w:lang w:val="en-US" w:eastAsia="zh-CN" w:bidi="ar-SA"/>
    </w:rPr>
  </w:style>
  <w:style w:type="character" w:styleId="945" w:customStyle="1">
    <w:name w:val="章标题 Char"/>
    <w:link w:val="774"/>
    <w:uiPriority w:val="0"/>
    <w:qFormat/>
    <w:rPr>
      <w:rFonts w:ascii="黑体" w:eastAsia="黑体"/>
      <w:sz w:val="21"/>
      <w:szCs w:val="22"/>
    </w:rPr>
  </w:style>
  <w:style w:type="character" w:styleId="946" w:customStyle="1">
    <w:name w:val="副标题 Char"/>
    <w:link w:val="947"/>
    <w:uiPriority w:val="11"/>
    <w:qFormat/>
    <w:rPr>
      <w:sz w:val="24"/>
      <w:szCs w:val="24"/>
    </w:rPr>
  </w:style>
  <w:style w:type="paragraph" w:styleId="947" w:customStyle="1">
    <w:name w:val="副标题1"/>
    <w:basedOn w:val="728"/>
    <w:next w:val="728"/>
    <w:link w:val="946"/>
    <w:uiPriority w:val="11"/>
    <w:qFormat/>
    <w:pPr>
      <w:spacing w:before="200" w:after="200"/>
    </w:pPr>
    <w:rPr>
      <w:sz w:val="24"/>
    </w:rPr>
  </w:style>
  <w:style w:type="character" w:styleId="948" w:customStyle="1">
    <w:name w:val="Char Char29"/>
    <w:link w:val="728"/>
    <w:uiPriority w:val="0"/>
    <w:qFormat/>
    <w:rPr>
      <w:rFonts w:ascii="Arial" w:hAnsi="Arial" w:eastAsia="黑体"/>
      <w:b/>
      <w:bCs/>
      <w:sz w:val="28"/>
      <w:szCs w:val="28"/>
      <w:lang w:val="en-US" w:eastAsia="zh-CN" w:bidi="ar-SA"/>
    </w:rPr>
  </w:style>
  <w:style w:type="character" w:styleId="949" w:customStyle="1">
    <w:name w:val="font131"/>
    <w:link w:val="728"/>
    <w:uiPriority w:val="99"/>
    <w:qFormat/>
    <w:rPr>
      <w:rFonts w:ascii="Tahoma" w:hAnsi="Tahoma" w:cs="Tahoma"/>
      <w:color w:val="333333"/>
      <w:sz w:val="20"/>
      <w:szCs w:val="20"/>
      <w:u w:val="none"/>
    </w:rPr>
  </w:style>
  <w:style w:type="character" w:styleId="950" w:customStyle="1">
    <w:name w:val="纯文本 Char1"/>
    <w:link w:val="728"/>
    <w:uiPriority w:val="0"/>
    <w:semiHidden/>
    <w:qFormat/>
    <w:rPr>
      <w:rFonts w:ascii="宋体" w:hAnsi="Courier New" w:cs="Courier New"/>
      <w:sz w:val="21"/>
      <w:szCs w:val="21"/>
    </w:rPr>
  </w:style>
  <w:style w:type="character" w:styleId="951" w:customStyle="1">
    <w:name w:val="缺省文本 Char"/>
    <w:link w:val="952"/>
    <w:uiPriority w:val="0"/>
    <w:qFormat/>
    <w:rPr>
      <w:rFonts w:ascii="Arial" w:hAnsi="Arial"/>
      <w:sz w:val="24"/>
      <w:szCs w:val="21"/>
    </w:rPr>
  </w:style>
  <w:style w:type="paragraph" w:styleId="952" w:customStyle="1">
    <w:name w:val="缺省文本"/>
    <w:basedOn w:val="728"/>
    <w:link w:val="951"/>
    <w:uiPriority w:val="0"/>
    <w:qFormat/>
    <w:pPr>
      <w:jc w:val="left"/>
      <w:spacing w:line="360" w:lineRule="auto"/>
    </w:pPr>
    <w:rPr>
      <w:rFonts w:ascii="Arial" w:hAnsi="Arial"/>
      <w:sz w:val="24"/>
      <w:szCs w:val="21"/>
    </w:rPr>
  </w:style>
  <w:style w:type="character" w:styleId="953" w:customStyle="1">
    <w:name w:val="正文文本 3 Char"/>
    <w:link w:val="954"/>
    <w:uiPriority w:val="0"/>
    <w:qFormat/>
    <w:rPr>
      <w:rFonts w:ascii="仿宋_GB2312" w:hAnsi="Arial" w:eastAsia="仿宋_GB2312"/>
      <w:sz w:val="32"/>
      <w:szCs w:val="32"/>
    </w:rPr>
  </w:style>
  <w:style w:type="paragraph" w:styleId="954" w:customStyle="1">
    <w:name w:val="正文文本 31"/>
    <w:basedOn w:val="728"/>
    <w:link w:val="953"/>
    <w:uiPriority w:val="0"/>
    <w:qFormat/>
    <w:rPr>
      <w:rFonts w:ascii="仿宋_GB2312" w:hAnsi="Arial" w:eastAsia="仿宋_GB2312"/>
      <w:sz w:val="32"/>
      <w:szCs w:val="32"/>
    </w:rPr>
  </w:style>
  <w:style w:type="character" w:styleId="955" w:customStyle="1">
    <w:name w:val="font81"/>
    <w:link w:val="728"/>
    <w:uiPriority w:val="99"/>
    <w:qFormat/>
    <w:rPr>
      <w:rFonts w:ascii="仿宋_GB2312" w:eastAsia="仿宋_GB2312" w:cs="仿宋_GB2312"/>
      <w:b/>
      <w:color w:val="000000"/>
      <w:sz w:val="24"/>
      <w:szCs w:val="24"/>
      <w:u w:val="none"/>
    </w:rPr>
  </w:style>
  <w:style w:type="character" w:styleId="956" w:customStyle="1">
    <w:name w:val="正文文本 Char1"/>
    <w:link w:val="885"/>
    <w:uiPriority w:val="0"/>
    <w:qFormat/>
    <w:rPr>
      <w:sz w:val="21"/>
      <w:szCs w:val="24"/>
    </w:rPr>
  </w:style>
  <w:style w:type="character" w:styleId="957" w:customStyle="1">
    <w:name w:val="Footnote Text Char"/>
    <w:link w:val="728"/>
    <w:uiPriority w:val="99"/>
    <w:qFormat/>
    <w:rPr>
      <w:sz w:val="18"/>
    </w:rPr>
  </w:style>
  <w:style w:type="character" w:styleId="958" w:customStyle="1">
    <w:name w:val="标题 2 字符"/>
    <w:link w:val="780"/>
    <w:uiPriority w:val="0"/>
    <w:qFormat/>
    <w:rPr>
      <w:rFonts w:ascii="Cambria" w:hAnsi="Cambria"/>
      <w:b/>
      <w:bCs/>
      <w:sz w:val="28"/>
      <w:szCs w:val="32"/>
    </w:rPr>
  </w:style>
  <w:style w:type="character" w:styleId="959" w:customStyle="1">
    <w:name w:val="Char Char17"/>
    <w:link w:val="728"/>
    <w:uiPriority w:val="0"/>
    <w:qFormat/>
    <w:rPr>
      <w:rFonts w:eastAsia="宋体"/>
      <w:sz w:val="18"/>
      <w:szCs w:val="18"/>
      <w:lang w:bidi="ar-SA"/>
    </w:rPr>
  </w:style>
  <w:style w:type="character" w:styleId="960" w:customStyle="1">
    <w:name w:val="正文文本 3 字符"/>
    <w:link w:val="728"/>
    <w:uiPriority w:val="0"/>
    <w:qFormat/>
    <w:rPr>
      <w:sz w:val="20"/>
    </w:rPr>
  </w:style>
  <w:style w:type="character" w:styleId="961" w:customStyle="1">
    <w:name w:val="二级条标题 Char"/>
    <w:link w:val="861"/>
    <w:uiPriority w:val="0"/>
    <w:qFormat/>
    <w:rPr>
      <w:rFonts w:ascii="黑体" w:hAnsi="宋体" w:eastAsia="黑体"/>
    </w:rPr>
  </w:style>
  <w:style w:type="character" w:styleId="962" w:customStyle="1">
    <w:name w:val="三级条标题 Char"/>
    <w:link w:val="963"/>
    <w:uiPriority w:val="0"/>
    <w:qFormat/>
    <w:rPr>
      <w:rFonts w:ascii="黑体" w:hAnsi="宋体" w:eastAsia="黑体"/>
    </w:rPr>
  </w:style>
  <w:style w:type="paragraph" w:styleId="963" w:customStyle="1">
    <w:name w:val="三级条标题"/>
    <w:basedOn w:val="861"/>
    <w:next w:val="775"/>
    <w:link w:val="962"/>
    <w:uiPriority w:val="0"/>
    <w:qFormat/>
    <w:pPr>
      <w:outlineLvl w:val="4"/>
    </w:pPr>
  </w:style>
  <w:style w:type="character" w:styleId="964" w:customStyle="1">
    <w:name w:val="Table Heading Char"/>
    <w:link w:val="965"/>
    <w:uiPriority w:val="0"/>
    <w:qFormat/>
    <w:rPr>
      <w:rFonts w:ascii="Arial" w:hAnsi="Arial" w:eastAsia="黑体"/>
      <w:sz w:val="18"/>
      <w:szCs w:val="22"/>
      <w:lang w:eastAsia="en-US"/>
    </w:rPr>
  </w:style>
  <w:style w:type="paragraph" w:styleId="965" w:customStyle="1">
    <w:name w:val="Table Heading"/>
    <w:link w:val="964"/>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966" w:customStyle="1">
    <w:name w:val="明显强调1"/>
    <w:link w:val="728"/>
    <w:uiPriority w:val="0"/>
    <w:qFormat/>
    <w:rPr>
      <w:i/>
      <w:color w:val="000000"/>
      <w:sz w:val="21"/>
    </w:rPr>
  </w:style>
  <w:style w:type="character" w:styleId="967" w:customStyle="1">
    <w:name w:val="Plain Text Char1"/>
    <w:link w:val="728"/>
    <w:uiPriority w:val="99"/>
    <w:semiHidden/>
    <w:qFormat/>
    <w:rPr>
      <w:rFonts w:ascii="宋体" w:hAnsi="Courier New" w:cs="Courier New"/>
      <w:sz w:val="21"/>
      <w:szCs w:val="21"/>
    </w:rPr>
  </w:style>
  <w:style w:type="character" w:styleId="968" w:customStyle="1">
    <w:name w:val="页眉 Char"/>
    <w:link w:val="969"/>
    <w:uiPriority w:val="99"/>
    <w:qFormat/>
    <w:rPr>
      <w:sz w:val="18"/>
      <w:szCs w:val="18"/>
    </w:rPr>
  </w:style>
  <w:style w:type="paragraph" w:styleId="969" w:customStyle="1">
    <w:name w:val="页眉11"/>
    <w:basedOn w:val="728"/>
    <w:link w:val="96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70" w:customStyle="1">
    <w:name w:val="Item List Char"/>
    <w:link w:val="971"/>
    <w:uiPriority w:val="0"/>
    <w:qFormat/>
    <w:rPr>
      <w:rFonts w:eastAsia="Times New Roman" w:cs="Arial"/>
      <w:sz w:val="21"/>
      <w:szCs w:val="21"/>
    </w:rPr>
  </w:style>
  <w:style w:type="paragraph" w:styleId="971" w:customStyle="1">
    <w:name w:val="Item List"/>
    <w:link w:val="970"/>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972" w:customStyle="1">
    <w:name w:val="列表段落 字符"/>
    <w:link w:val="973"/>
    <w:uiPriority w:val="0"/>
    <w:qFormat/>
    <w:rPr>
      <w:sz w:val="21"/>
      <w:szCs w:val="24"/>
      <w:lang w:val="en-US" w:eastAsia="zh-CN"/>
    </w:rPr>
  </w:style>
  <w:style w:type="paragraph" w:styleId="973" w:customStyle="1">
    <w:name w:val="_Style 34"/>
    <w:basedOn w:val="728"/>
    <w:next w:val="974"/>
    <w:link w:val="972"/>
    <w:uiPriority w:val="0"/>
    <w:qFormat/>
    <w:pPr>
      <w:ind w:firstLine="420"/>
      <w:spacing w:line="274" w:lineRule="auto"/>
    </w:pPr>
  </w:style>
  <w:style w:type="paragraph" w:styleId="974" w:customStyle="1">
    <w:name w:val="列出段落"/>
    <w:basedOn w:val="728"/>
    <w:link w:val="1059"/>
    <w:uiPriority w:val="0"/>
    <w:qFormat/>
    <w:pPr>
      <w:contextualSpacing/>
      <w:ind w:left="720"/>
    </w:pPr>
  </w:style>
  <w:style w:type="character" w:styleId="975" w:customStyle="1">
    <w:name w:val="NormalCharacter11"/>
    <w:link w:val="728"/>
    <w:uiPriority w:val="0"/>
    <w:semiHidden/>
    <w:qFormat/>
    <w:rPr>
      <w:rFonts w:ascii="Times New Roman" w:hAnsi="Times New Roman" w:eastAsia="宋体" w:cs="Times New Roman"/>
      <w:sz w:val="21"/>
      <w:szCs w:val="24"/>
    </w:rPr>
  </w:style>
  <w:style w:type="character" w:styleId="976" w:customStyle="1">
    <w:name w:val="正文缩进 字符"/>
    <w:link w:val="728"/>
    <w:uiPriority w:val="0"/>
    <w:qFormat/>
    <w:rPr>
      <w:sz w:val="20"/>
    </w:rPr>
  </w:style>
  <w:style w:type="character" w:styleId="977" w:customStyle="1">
    <w:name w:val="纯文本 字符"/>
    <w:link w:val="728"/>
    <w:uiPriority w:val="0"/>
    <w:qFormat/>
    <w:rPr>
      <w:sz w:val="20"/>
    </w:rPr>
  </w:style>
  <w:style w:type="character" w:styleId="978" w:customStyle="1">
    <w:name w:val="标题 1 字符"/>
    <w:link w:val="728"/>
    <w:uiPriority w:val="0"/>
    <w:qFormat/>
    <w:rPr>
      <w:b/>
      <w:sz w:val="20"/>
    </w:rPr>
  </w:style>
  <w:style w:type="character" w:styleId="979" w:customStyle="1">
    <w:name w:val="日期 Char1"/>
    <w:link w:val="728"/>
    <w:uiPriority w:val="99"/>
    <w:semiHidden/>
    <w:qFormat/>
    <w:rPr>
      <w:sz w:val="21"/>
      <w:szCs w:val="24"/>
    </w:rPr>
  </w:style>
  <w:style w:type="character" w:styleId="980" w:customStyle="1">
    <w:name w:val="书籍标题1"/>
    <w:link w:val="728"/>
    <w:uiPriority w:val="0"/>
    <w:qFormat/>
    <w:rPr>
      <w:b/>
      <w:i/>
      <w:sz w:val="21"/>
    </w:rPr>
  </w:style>
  <w:style w:type="character" w:styleId="981" w:customStyle="1">
    <w:name w:val="标题 1 Char"/>
    <w:link w:val="810"/>
    <w:uiPriority w:val="99"/>
    <w:qFormat/>
    <w:rPr>
      <w:rFonts w:eastAsia="方正仿宋_GBK"/>
      <w:b/>
      <w:sz w:val="44"/>
    </w:rPr>
  </w:style>
  <w:style w:type="character" w:styleId="982" w:customStyle="1">
    <w:name w:val="正文文本 2 Char"/>
    <w:link w:val="983"/>
    <w:uiPriority w:val="0"/>
    <w:qFormat/>
    <w:rPr>
      <w:rFonts w:ascii="楷体_GB2312" w:eastAsia="楷体_GB2312"/>
      <w:sz w:val="28"/>
      <w:szCs w:val="28"/>
    </w:rPr>
  </w:style>
  <w:style w:type="paragraph" w:styleId="983" w:customStyle="1">
    <w:name w:val="正文文本 21"/>
    <w:basedOn w:val="728"/>
    <w:link w:val="982"/>
    <w:uiPriority w:val="0"/>
    <w:qFormat/>
    <w:pPr>
      <w:jc w:val="center"/>
      <w:widowControl/>
    </w:pPr>
    <w:rPr>
      <w:rFonts w:ascii="楷体_GB2312" w:eastAsia="楷体_GB2312"/>
      <w:sz w:val="28"/>
      <w:szCs w:val="28"/>
    </w:rPr>
  </w:style>
  <w:style w:type="character" w:styleId="984" w:customStyle="1">
    <w:name w:val="Heading 2 Char"/>
    <w:link w:val="728"/>
    <w:uiPriority w:val="9"/>
    <w:qFormat/>
    <w:rPr>
      <w:rFonts w:ascii="Arial" w:hAnsi="Arial" w:eastAsia="Arial" w:cs="Arial"/>
      <w:sz w:val="34"/>
    </w:rPr>
  </w:style>
  <w:style w:type="character" w:styleId="985" w:customStyle="1">
    <w:name w:val="Heading 7 Char"/>
    <w:link w:val="986"/>
    <w:uiPriority w:val="9"/>
    <w:qFormat/>
    <w:rPr>
      <w:rFonts w:ascii="Arial" w:hAnsi="Arial" w:eastAsia="Arial" w:cs="Arial"/>
      <w:b/>
      <w:bCs/>
      <w:i/>
      <w:iCs/>
      <w:sz w:val="22"/>
      <w:szCs w:val="22"/>
    </w:rPr>
  </w:style>
  <w:style w:type="paragraph" w:styleId="986" w:customStyle="1">
    <w:name w:val="标题 71"/>
    <w:basedOn w:val="728"/>
    <w:next w:val="728"/>
    <w:link w:val="985"/>
    <w:uiPriority w:val="9"/>
    <w:unhideWhenUsed/>
    <w:qFormat/>
    <w:pPr>
      <w:keepLines/>
      <w:keepNext/>
      <w:spacing w:before="320" w:after="200"/>
      <w:outlineLvl w:val="6"/>
    </w:pPr>
    <w:rPr>
      <w:rFonts w:ascii="Arial" w:hAnsi="Arial" w:eastAsia="Arial" w:cs="Arial"/>
      <w:b/>
      <w:bCs/>
      <w:i/>
      <w:iCs/>
      <w:sz w:val="22"/>
      <w:szCs w:val="22"/>
    </w:rPr>
  </w:style>
  <w:style w:type="character" w:styleId="987" w:customStyle="1">
    <w:name w:val="HTML 预设格式 字符"/>
    <w:link w:val="728"/>
    <w:uiPriority w:val="0"/>
    <w:qFormat/>
    <w:rPr>
      <w:sz w:val="20"/>
    </w:rPr>
  </w:style>
  <w:style w:type="character" w:styleId="988" w:customStyle="1">
    <w:name w:val="正文文本 (2)_"/>
    <w:link w:val="989"/>
    <w:uiPriority w:val="0"/>
    <w:qFormat/>
    <w:rPr>
      <w:rFonts w:ascii="MingLiU" w:hAnsi="MingLiU" w:eastAsia="MingLiU"/>
      <w:spacing w:val="10"/>
      <w:sz w:val="18"/>
      <w:szCs w:val="18"/>
      <w:shd w:val="clear" w:color="auto" w:fill="ffffff"/>
    </w:rPr>
  </w:style>
  <w:style w:type="paragraph" w:styleId="989" w:customStyle="1">
    <w:name w:val="正文文本 (2)11"/>
    <w:basedOn w:val="728"/>
    <w:link w:val="988"/>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990" w:customStyle="1">
    <w:name w:val="标题 2 Char"/>
    <w:link w:val="802"/>
    <w:uiPriority w:val="99"/>
    <w:qFormat/>
    <w:rPr>
      <w:rFonts w:ascii="Cambria" w:hAnsi="Cambria"/>
      <w:b/>
      <w:bCs/>
      <w:sz w:val="32"/>
      <w:szCs w:val="32"/>
    </w:rPr>
  </w:style>
  <w:style w:type="character" w:styleId="991" w:customStyle="1">
    <w:name w:val="font101"/>
    <w:link w:val="728"/>
    <w:uiPriority w:val="99"/>
    <w:qFormat/>
    <w:rPr>
      <w:rFonts w:hint="eastAsia" w:ascii="宋体" w:hAnsi="宋体" w:eastAsia="宋体" w:cs="宋体"/>
      <w:b/>
      <w:color w:val="000000"/>
      <w:sz w:val="20"/>
      <w:szCs w:val="20"/>
      <w:u w:val="none"/>
    </w:rPr>
  </w:style>
  <w:style w:type="character" w:styleId="992" w:customStyle="1">
    <w:name w:val="font51"/>
    <w:link w:val="728"/>
    <w:uiPriority w:val="0"/>
    <w:qFormat/>
    <w:rPr>
      <w:rFonts w:hint="eastAsia" w:ascii="宋体" w:hAnsi="宋体" w:eastAsia="宋体" w:cs="宋体"/>
      <w:b/>
      <w:color w:val="000000"/>
      <w:sz w:val="36"/>
      <w:szCs w:val="36"/>
      <w:u w:val="none"/>
    </w:rPr>
  </w:style>
  <w:style w:type="character" w:styleId="993" w:customStyle="1">
    <w:name w:val="font41"/>
    <w:link w:val="728"/>
    <w:uiPriority w:val="0"/>
    <w:qFormat/>
    <w:rPr>
      <w:rFonts w:hint="eastAsia" w:ascii="宋体" w:hAnsi="宋体" w:eastAsia="宋体" w:cs="宋体"/>
      <w:color w:val="000000"/>
      <w:sz w:val="22"/>
      <w:szCs w:val="22"/>
      <w:u w:val="none"/>
    </w:rPr>
  </w:style>
  <w:style w:type="character" w:styleId="994" w:customStyle="1">
    <w:name w:val="曹阿龙 Char"/>
    <w:link w:val="995"/>
    <w:uiPriority w:val="0"/>
    <w:qFormat/>
    <w:rPr>
      <w:rFonts w:ascii="宋体" w:hAnsi="宋体" w:eastAsia="幼圆"/>
      <w:b/>
      <w:bCs/>
      <w:sz w:val="28"/>
      <w:szCs w:val="28"/>
    </w:rPr>
  </w:style>
  <w:style w:type="paragraph" w:styleId="995" w:customStyle="1">
    <w:name w:val="曹阿龙"/>
    <w:basedOn w:val="802"/>
    <w:link w:val="994"/>
    <w:uiPriority w:val="0"/>
    <w:qFormat/>
    <w:pPr>
      <w:ind w:firstLine="561"/>
      <w:jc w:val="left"/>
      <w:spacing w:line="400" w:lineRule="exact"/>
    </w:pPr>
    <w:rPr>
      <w:rFonts w:ascii="宋体" w:hAnsi="宋体" w:eastAsia="幼圆"/>
      <w:sz w:val="28"/>
      <w:szCs w:val="28"/>
    </w:rPr>
  </w:style>
  <w:style w:type="character" w:styleId="996" w:customStyle="1">
    <w:name w:val="标题 3 Char"/>
    <w:link w:val="811"/>
    <w:uiPriority w:val="9"/>
    <w:qFormat/>
    <w:rPr>
      <w:b/>
      <w:bCs/>
      <w:sz w:val="32"/>
      <w:szCs w:val="32"/>
    </w:rPr>
  </w:style>
  <w:style w:type="character" w:styleId="997" w:customStyle="1">
    <w:name w:val="明显引用 Char"/>
    <w:link w:val="998"/>
    <w:uiPriority w:val="30"/>
    <w:qFormat/>
    <w:rPr>
      <w:i/>
    </w:rPr>
  </w:style>
  <w:style w:type="paragraph" w:styleId="998" w:customStyle="1">
    <w:name w:val="明显引用"/>
    <w:basedOn w:val="728"/>
    <w:next w:val="728"/>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customStyle="1">
    <w:name w:val="wwwww Char"/>
    <w:link w:val="1000"/>
    <w:uiPriority w:val="0"/>
    <w:qFormat/>
    <w:rPr>
      <w:rFonts w:ascii="宋体" w:hAnsi="宋体"/>
      <w:sz w:val="24"/>
      <w:szCs w:val="21"/>
    </w:rPr>
  </w:style>
  <w:style w:type="paragraph" w:styleId="1000" w:customStyle="1">
    <w:name w:val="wwwww"/>
    <w:basedOn w:val="728"/>
    <w:link w:val="999"/>
    <w:uiPriority w:val="0"/>
    <w:qFormat/>
    <w:pPr>
      <w:spacing w:line="400" w:lineRule="exact"/>
      <w:widowControl/>
    </w:pPr>
    <w:rPr>
      <w:rFonts w:ascii="宋体" w:hAnsi="宋体"/>
      <w:sz w:val="24"/>
      <w:szCs w:val="21"/>
    </w:rPr>
  </w:style>
  <w:style w:type="character" w:styleId="1001" w:customStyle="1">
    <w:name w:val="普通(网站) Char"/>
    <w:link w:val="1002"/>
    <w:uiPriority w:val="99"/>
    <w:qFormat/>
    <w:rPr>
      <w:rFonts w:ascii="宋体" w:hAnsi="宋体" w:cs="宋体"/>
      <w:sz w:val="24"/>
      <w:szCs w:val="24"/>
    </w:rPr>
  </w:style>
  <w:style w:type="paragraph" w:styleId="1002" w:customStyle="1">
    <w:name w:val="普通(网站)11"/>
    <w:basedOn w:val="728"/>
    <w:link w:val="1001"/>
    <w:uiPriority w:val="0"/>
    <w:qFormat/>
    <w:pPr>
      <w:jc w:val="left"/>
      <w:spacing w:before="100" w:beforeAutospacing="1" w:after="100" w:afterAutospacing="1"/>
      <w:widowControl/>
    </w:pPr>
    <w:rPr>
      <w:rFonts w:ascii="宋体" w:hAnsi="宋体"/>
      <w:sz w:val="24"/>
    </w:rPr>
  </w:style>
  <w:style w:type="character" w:styleId="1003" w:customStyle="1">
    <w:name w:val="文档结构图 字符"/>
    <w:link w:val="728"/>
    <w:uiPriority w:val="0"/>
    <w:semiHidden/>
    <w:qFormat/>
    <w:rPr>
      <w:sz w:val="20"/>
    </w:rPr>
  </w:style>
  <w:style w:type="character" w:styleId="1004" w:customStyle="1">
    <w:name w:val="Title Char"/>
    <w:link w:val="728"/>
    <w:uiPriority w:val="10"/>
    <w:qFormat/>
    <w:rPr>
      <w:sz w:val="48"/>
      <w:szCs w:val="48"/>
    </w:rPr>
  </w:style>
  <w:style w:type="character" w:styleId="1005" w:customStyle="1">
    <w:name w:val="标题 5 Char"/>
    <w:link w:val="813"/>
    <w:uiPriority w:val="99"/>
    <w:qFormat/>
    <w:rPr>
      <w:b/>
      <w:bCs/>
      <w:sz w:val="28"/>
      <w:szCs w:val="28"/>
    </w:rPr>
  </w:style>
  <w:style w:type="character" w:styleId="1006" w:customStyle="1">
    <w:name w:val="首行缩进正文 Char"/>
    <w:link w:val="1007"/>
    <w:uiPriority w:val="0"/>
    <w:qFormat/>
    <w:rPr>
      <w:rFonts w:ascii="微软雅黑" w:hAnsi="微软雅黑" w:eastAsia="微软雅黑"/>
      <w:sz w:val="24"/>
      <w:szCs w:val="24"/>
    </w:rPr>
  </w:style>
  <w:style w:type="paragraph" w:styleId="1007" w:customStyle="1">
    <w:name w:val="首行缩进正文"/>
    <w:basedOn w:val="728"/>
    <w:link w:val="1006"/>
    <w:uiPriority w:val="0"/>
    <w:qFormat/>
    <w:pPr>
      <w:ind w:firstLine="420"/>
      <w:jc w:val="left"/>
      <w:spacing w:line="400" w:lineRule="exact"/>
      <w:widowControl/>
    </w:pPr>
    <w:rPr>
      <w:rFonts w:ascii="微软雅黑" w:hAnsi="微软雅黑" w:eastAsia="微软雅黑"/>
      <w:sz w:val="20"/>
    </w:rPr>
  </w:style>
  <w:style w:type="character" w:styleId="1008" w:customStyle="1">
    <w:name w:val="尾注文本 字符"/>
    <w:link w:val="728"/>
    <w:uiPriority w:val="0"/>
    <w:qFormat/>
    <w:rPr>
      <w:sz w:val="20"/>
    </w:rPr>
  </w:style>
  <w:style w:type="character" w:styleId="1009" w:customStyle="1">
    <w:name w:val="正文文本缩进 Char2"/>
    <w:link w:val="728"/>
    <w:uiPriority w:val="99"/>
    <w:semiHidden/>
    <w:qFormat/>
    <w:rPr>
      <w:sz w:val="21"/>
      <w:szCs w:val="24"/>
    </w:rPr>
  </w:style>
  <w:style w:type="character" w:styleId="1010" w:customStyle="1">
    <w:name w:val="Heading 5 Char"/>
    <w:link w:val="728"/>
    <w:uiPriority w:val="9"/>
    <w:qFormat/>
    <w:rPr>
      <w:rFonts w:ascii="Arial" w:hAnsi="Arial" w:eastAsia="Arial" w:cs="Arial"/>
      <w:b/>
      <w:bCs/>
      <w:sz w:val="24"/>
      <w:szCs w:val="24"/>
    </w:rPr>
  </w:style>
  <w:style w:type="character" w:styleId="1011" w:customStyle="1">
    <w:name w:val="表蕊 Char1"/>
    <w:link w:val="1012"/>
    <w:uiPriority w:val="0"/>
    <w:qFormat/>
    <w:rPr>
      <w:rFonts w:eastAsia="楷体_GB2312"/>
      <w:spacing w:val="-10"/>
    </w:rPr>
  </w:style>
  <w:style w:type="paragraph" w:styleId="1012" w:customStyle="1">
    <w:name w:val="表蕊"/>
    <w:basedOn w:val="728"/>
    <w:link w:val="1011"/>
    <w:uiPriority w:val="0"/>
    <w:qFormat/>
    <w:pPr>
      <w:jc w:val="left"/>
      <w:spacing w:line="320" w:lineRule="atLeast"/>
    </w:pPr>
    <w:rPr>
      <w:rFonts w:eastAsia="楷体_GB2312"/>
      <w:spacing w:val="-10"/>
      <w:sz w:val="20"/>
      <w:szCs w:val="20"/>
    </w:rPr>
  </w:style>
  <w:style w:type="character" w:styleId="1013" w:customStyle="1">
    <w:name w:val="标题 6 Char"/>
    <w:link w:val="814"/>
    <w:uiPriority w:val="0"/>
    <w:qFormat/>
    <w:rPr>
      <w:rFonts w:ascii="Arial" w:hAnsi="Arial" w:eastAsia="黑体"/>
      <w:b/>
      <w:bCs/>
      <w:sz w:val="24"/>
      <w:szCs w:val="24"/>
      <w:lang w:val="zh-CN" w:eastAsia="zh-CN"/>
    </w:rPr>
  </w:style>
  <w:style w:type="character" w:styleId="1014" w:customStyle="1">
    <w:name w:val="font31"/>
    <w:link w:val="728"/>
    <w:uiPriority w:val="0"/>
    <w:qFormat/>
    <w:rPr>
      <w:rFonts w:ascii="Calibri" w:hAnsi="Calibri" w:eastAsia="宋体" w:cs="Calibri"/>
      <w:color w:val="000000"/>
      <w:sz w:val="22"/>
      <w:szCs w:val="22"/>
      <w:u w:val="none"/>
    </w:rPr>
  </w:style>
  <w:style w:type="character" w:styleId="1015" w:customStyle="1">
    <w:name w:val="Heading 8 Char"/>
    <w:link w:val="1016"/>
    <w:uiPriority w:val="9"/>
    <w:qFormat/>
    <w:rPr>
      <w:rFonts w:ascii="Arial" w:hAnsi="Arial" w:eastAsia="Arial" w:cs="Arial"/>
      <w:i/>
      <w:iCs/>
      <w:sz w:val="22"/>
      <w:szCs w:val="22"/>
    </w:rPr>
  </w:style>
  <w:style w:type="paragraph" w:styleId="1016" w:customStyle="1">
    <w:name w:val="标题 81"/>
    <w:basedOn w:val="728"/>
    <w:next w:val="728"/>
    <w:link w:val="1015"/>
    <w:uiPriority w:val="9"/>
    <w:unhideWhenUsed/>
    <w:qFormat/>
    <w:pPr>
      <w:keepLines/>
      <w:keepNext/>
      <w:spacing w:before="320" w:after="200"/>
      <w:outlineLvl w:val="7"/>
    </w:pPr>
    <w:rPr>
      <w:rFonts w:ascii="Arial" w:hAnsi="Arial" w:eastAsia="Arial" w:cs="Arial"/>
      <w:i/>
      <w:iCs/>
      <w:sz w:val="22"/>
      <w:szCs w:val="22"/>
    </w:rPr>
  </w:style>
  <w:style w:type="character" w:styleId="1017" w:customStyle="1">
    <w:name w:val="font111"/>
    <w:link w:val="728"/>
    <w:uiPriority w:val="99"/>
    <w:qFormat/>
    <w:rPr>
      <w:rFonts w:ascii="Verdana" w:hAnsi="Verdana" w:cs="Verdana"/>
      <w:color w:val="333333"/>
      <w:sz w:val="20"/>
      <w:szCs w:val="20"/>
      <w:u w:val="none"/>
    </w:rPr>
  </w:style>
  <w:style w:type="character" w:styleId="1018" w:customStyle="1">
    <w:name w:val="HTML 地址 字符"/>
    <w:link w:val="728"/>
    <w:uiPriority w:val="0"/>
    <w:qFormat/>
    <w:rPr>
      <w:i/>
      <w:sz w:val="20"/>
    </w:rPr>
  </w:style>
  <w:style w:type="character" w:styleId="1019" w:customStyle="1">
    <w:name w:val="font11"/>
    <w:link w:val="728"/>
    <w:uiPriority w:val="0"/>
    <w:qFormat/>
    <w:rPr>
      <w:rFonts w:ascii="Times New Roman" w:hAnsi="Times New Roman" w:cs="Times New Roman"/>
      <w:color w:val="000000"/>
      <w:sz w:val="24"/>
      <w:szCs w:val="24"/>
      <w:u w:val="none"/>
    </w:rPr>
  </w:style>
  <w:style w:type="character" w:styleId="1020" w:customStyle="1">
    <w:name w:val="标题 7 Char"/>
    <w:link w:val="815"/>
    <w:uiPriority w:val="0"/>
    <w:qFormat/>
    <w:rPr>
      <w:b/>
      <w:bCs/>
      <w:sz w:val="24"/>
      <w:szCs w:val="24"/>
      <w:lang w:val="zh-CN" w:eastAsia="zh-CN"/>
    </w:rPr>
  </w:style>
  <w:style w:type="character" w:styleId="1021" w:customStyle="1">
    <w:name w:val="正文文本 (10)_"/>
    <w:link w:val="1022"/>
    <w:uiPriority w:val="0"/>
    <w:qFormat/>
    <w:rPr>
      <w:rFonts w:ascii="MingLiU" w:hAnsi="MingLiU" w:eastAsia="MingLiU"/>
      <w:spacing w:val="40"/>
      <w:sz w:val="19"/>
      <w:szCs w:val="19"/>
      <w:shd w:val="clear" w:color="auto" w:fill="ffffff"/>
    </w:rPr>
  </w:style>
  <w:style w:type="paragraph" w:styleId="1022" w:customStyle="1">
    <w:name w:val="正文文本 (10)6"/>
    <w:basedOn w:val="728"/>
    <w:link w:val="1021"/>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023" w:customStyle="1">
    <w:name w:val="批注框文本 字符"/>
    <w:link w:val="728"/>
    <w:uiPriority w:val="0"/>
    <w:semiHidden/>
    <w:qFormat/>
    <w:rPr>
      <w:sz w:val="20"/>
    </w:rPr>
  </w:style>
  <w:style w:type="character" w:styleId="1024" w:customStyle="1">
    <w:name w:val="HTML 预设格式 Char2"/>
    <w:link w:val="728"/>
    <w:uiPriority w:val="99"/>
    <w:semiHidden/>
    <w:qFormat/>
    <w:rPr>
      <w:rFonts w:ascii="Courier New" w:hAnsi="Courier New" w:cs="Courier New"/>
    </w:rPr>
  </w:style>
  <w:style w:type="character" w:styleId="1025" w:customStyle="1">
    <w:name w:val="正文4 Char"/>
    <w:link w:val="1026"/>
    <w:uiPriority w:val="0"/>
    <w:qFormat/>
    <w:rPr>
      <w:rFonts w:eastAsia="楷体_GB2312"/>
      <w:spacing w:val="8"/>
      <w:sz w:val="28"/>
    </w:rPr>
  </w:style>
  <w:style w:type="paragraph" w:styleId="1026" w:customStyle="1">
    <w:name w:val="正文4"/>
    <w:basedOn w:val="728"/>
    <w:link w:val="1025"/>
    <w:uiPriority w:val="0"/>
    <w:qFormat/>
    <w:pPr>
      <w:ind w:firstLine="601"/>
      <w:spacing w:line="440" w:lineRule="exact"/>
    </w:pPr>
    <w:rPr>
      <w:rFonts w:eastAsia="楷体_GB2312"/>
      <w:spacing w:val="8"/>
      <w:sz w:val="28"/>
      <w:szCs w:val="20"/>
    </w:rPr>
  </w:style>
  <w:style w:type="character" w:styleId="1027" w:customStyle="1">
    <w:name w:val="Char Char33"/>
    <w:link w:val="728"/>
    <w:uiPriority w:val="0"/>
    <w:qFormat/>
    <w:rPr>
      <w:rFonts w:eastAsia="方正仿宋_GBK"/>
      <w:b/>
      <w:sz w:val="44"/>
      <w:lang w:val="en-US" w:eastAsia="zh-CN" w:bidi="ar-SA"/>
    </w:rPr>
  </w:style>
  <w:style w:type="character" w:styleId="1028" w:customStyle="1">
    <w:name w:val="标题 8 Char"/>
    <w:link w:val="816"/>
    <w:uiPriority w:val="0"/>
    <w:qFormat/>
    <w:rPr>
      <w:rFonts w:ascii="Arial" w:hAnsi="Arial" w:eastAsia="黑体"/>
      <w:sz w:val="24"/>
      <w:szCs w:val="24"/>
      <w:lang w:val="zh-CN" w:eastAsia="zh-CN"/>
    </w:rPr>
  </w:style>
  <w:style w:type="character" w:styleId="1029" w:customStyle="1">
    <w:name w:val="标题 8 字符"/>
    <w:link w:val="728"/>
    <w:uiPriority w:val="0"/>
    <w:qFormat/>
    <w:rPr>
      <w:sz w:val="20"/>
    </w:rPr>
  </w:style>
  <w:style w:type="character" w:styleId="1030" w:customStyle="1">
    <w:name w:val="正文文本 Char"/>
    <w:link w:val="728"/>
    <w:uiPriority w:val="0"/>
    <w:qFormat/>
    <w:rPr>
      <w:rFonts w:ascii="楷体_GB2312" w:hAnsi="Arial" w:eastAsia="楷体_GB2312"/>
      <w:sz w:val="28"/>
      <w:szCs w:val="28"/>
      <w:lang w:bidi="ar-SA"/>
    </w:rPr>
  </w:style>
  <w:style w:type="character" w:styleId="1031" w:customStyle="1">
    <w:name w:val="批注主题 字符"/>
    <w:link w:val="728"/>
    <w:uiPriority w:val="0"/>
    <w:qFormat/>
    <w:rPr>
      <w:b/>
      <w:sz w:val="20"/>
    </w:rPr>
  </w:style>
  <w:style w:type="character" w:styleId="1032" w:customStyle="1">
    <w:name w:val="HTML 预设格式 Char1"/>
    <w:link w:val="728"/>
    <w:uiPriority w:val="99"/>
    <w:semiHidden/>
    <w:qFormat/>
    <w:rPr>
      <w:rFonts w:ascii="Courier New" w:hAnsi="Courier New" w:eastAsia="仿宋_GB2312" w:cs="Courier New"/>
    </w:rPr>
  </w:style>
  <w:style w:type="character" w:styleId="1033" w:customStyle="1">
    <w:name w:val="标题 9 Char"/>
    <w:link w:val="817"/>
    <w:uiPriority w:val="0"/>
    <w:qFormat/>
    <w:rPr>
      <w:rFonts w:ascii="Arial" w:hAnsi="Arial" w:eastAsia="黑体"/>
      <w:sz w:val="21"/>
      <w:szCs w:val="21"/>
      <w:lang w:val="zh-CN" w:eastAsia="zh-CN"/>
    </w:rPr>
  </w:style>
  <w:style w:type="character" w:styleId="1034" w:customStyle="1">
    <w:name w:val="标题 B Char"/>
    <w:link w:val="1035"/>
    <w:uiPriority w:val="0"/>
    <w:qFormat/>
    <w:rPr>
      <w:rFonts w:ascii="Arial Rounded MT Bold" w:hAnsi="Arial Rounded MT Bold" w:eastAsia="黑体"/>
      <w:spacing w:val="8"/>
      <w:sz w:val="32"/>
    </w:rPr>
  </w:style>
  <w:style w:type="paragraph" w:styleId="1035" w:customStyle="1">
    <w:name w:val="标题 B"/>
    <w:basedOn w:val="802"/>
    <w:link w:val="1034"/>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36" w:customStyle="1">
    <w:name w:val="页眉 字符"/>
    <w:link w:val="728"/>
    <w:uiPriority w:val="0"/>
    <w:qFormat/>
    <w:rPr>
      <w:sz w:val="20"/>
    </w:rPr>
  </w:style>
  <w:style w:type="character" w:styleId="1037" w:customStyle="1">
    <w:name w:val="正文文本 2 Char1"/>
    <w:link w:val="728"/>
    <w:uiPriority w:val="99"/>
    <w:semiHidden/>
    <w:qFormat/>
    <w:rPr>
      <w:sz w:val="21"/>
      <w:szCs w:val="24"/>
    </w:rPr>
  </w:style>
  <w:style w:type="character" w:styleId="1038" w:customStyle="1">
    <w:name w:val="标题 6 字符"/>
    <w:link w:val="728"/>
    <w:uiPriority w:val="0"/>
    <w:qFormat/>
    <w:rPr>
      <w:b/>
      <w:sz w:val="20"/>
    </w:rPr>
  </w:style>
  <w:style w:type="character" w:styleId="1039" w:customStyle="1">
    <w:name w:val="标题 7 字符"/>
    <w:link w:val="728"/>
    <w:uiPriority w:val="0"/>
    <w:qFormat/>
    <w:rPr>
      <w:b/>
      <w:sz w:val="20"/>
    </w:rPr>
  </w:style>
  <w:style w:type="character" w:styleId="1040" w:customStyle="1">
    <w:name w:val="列表 3 Char"/>
    <w:link w:val="1041"/>
    <w:uiPriority w:val="0"/>
    <w:qFormat/>
    <w:rPr>
      <w:bCs/>
      <w:sz w:val="24"/>
      <w:szCs w:val="32"/>
    </w:rPr>
  </w:style>
  <w:style w:type="paragraph" w:styleId="1041" w:customStyle="1">
    <w:name w:val="列表 31"/>
    <w:basedOn w:val="728"/>
    <w:link w:val="1040"/>
    <w:uiPriority w:val="0"/>
    <w:qFormat/>
    <w:pPr>
      <w:ind w:left="100" w:hanging="200"/>
    </w:pPr>
    <w:rPr>
      <w:bCs/>
      <w:sz w:val="24"/>
      <w:szCs w:val="32"/>
    </w:rPr>
  </w:style>
  <w:style w:type="character" w:styleId="1042" w:customStyle="1">
    <w:name w:val="Caption Char"/>
    <w:link w:val="728"/>
    <w:uiPriority w:val="99"/>
    <w:qFormat/>
  </w:style>
  <w:style w:type="character" w:styleId="1043" w:customStyle="1">
    <w:name w:val="美标题2 Char Char"/>
    <w:link w:val="1044"/>
    <w:uiPriority w:val="0"/>
    <w:qFormat/>
    <w:rPr>
      <w:rFonts w:ascii="宋体" w:hAnsi="宋体"/>
      <w:b/>
      <w:sz w:val="28"/>
    </w:rPr>
  </w:style>
  <w:style w:type="paragraph" w:styleId="1044" w:customStyle="1">
    <w:name w:val="美标题2"/>
    <w:basedOn w:val="728"/>
    <w:link w:val="1043"/>
    <w:uiPriority w:val="0"/>
    <w:qFormat/>
    <w:rPr>
      <w:rFonts w:ascii="宋体" w:hAnsi="宋体"/>
      <w:b/>
      <w:sz w:val="28"/>
      <w:szCs w:val="20"/>
    </w:rPr>
  </w:style>
  <w:style w:type="character" w:styleId="1045" w:customStyle="1">
    <w:name w:val="font01"/>
    <w:link w:val="728"/>
    <w:uiPriority w:val="99"/>
    <w:qFormat/>
    <w:rPr>
      <w:rFonts w:ascii="仿宋_GB2312" w:eastAsia="仿宋_GB2312" w:cs="仿宋_GB2312"/>
      <w:color w:val="000000"/>
      <w:sz w:val="24"/>
      <w:szCs w:val="24"/>
      <w:u w:val="none"/>
    </w:rPr>
  </w:style>
  <w:style w:type="character" w:styleId="1046" w:customStyle="1">
    <w:name w:val="美标题一 Char Char"/>
    <w:link w:val="1047"/>
    <w:uiPriority w:val="0"/>
    <w:qFormat/>
    <w:rPr>
      <w:rFonts w:ascii="Calibri" w:hAnsi="Calibri"/>
      <w:b/>
      <w:sz w:val="36"/>
      <w:szCs w:val="24"/>
    </w:rPr>
  </w:style>
  <w:style w:type="paragraph" w:styleId="1047" w:customStyle="1">
    <w:name w:val="美标题一"/>
    <w:basedOn w:val="728"/>
    <w:link w:val="1046"/>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048" w:customStyle="1">
    <w:name w:val="正文缩进 Char"/>
    <w:link w:val="1049"/>
    <w:uiPriority w:val="99"/>
    <w:qFormat/>
    <w:rPr>
      <w:sz w:val="21"/>
      <w:szCs w:val="24"/>
    </w:rPr>
  </w:style>
  <w:style w:type="paragraph" w:styleId="1049" w:customStyle="1">
    <w:name w:val="正文缩进1"/>
    <w:basedOn w:val="728"/>
    <w:link w:val="1048"/>
    <w:uiPriority w:val="99"/>
    <w:qFormat/>
    <w:pPr>
      <w:ind w:firstLine="420"/>
    </w:pPr>
  </w:style>
  <w:style w:type="character" w:styleId="1050" w:customStyle="1">
    <w:name w:val="标题 9 字符"/>
    <w:link w:val="728"/>
    <w:uiPriority w:val="0"/>
    <w:qFormat/>
    <w:rPr>
      <w:sz w:val="20"/>
    </w:rPr>
  </w:style>
  <w:style w:type="character" w:styleId="1051" w:customStyle="1">
    <w:name w:val="正文首行缩进 2 Char1"/>
    <w:link w:val="728"/>
    <w:uiPriority w:val="99"/>
    <w:semiHidden/>
    <w:qFormat/>
    <w:rPr>
      <w:sz w:val="21"/>
      <w:szCs w:val="24"/>
    </w:rPr>
  </w:style>
  <w:style w:type="character" w:styleId="1052" w:customStyle="1">
    <w:name w:val="正文文本 3 Char1"/>
    <w:link w:val="728"/>
    <w:uiPriority w:val="99"/>
    <w:semiHidden/>
    <w:qFormat/>
    <w:rPr>
      <w:sz w:val="16"/>
      <w:szCs w:val="16"/>
    </w:rPr>
  </w:style>
  <w:style w:type="character" w:styleId="1053" w:customStyle="1">
    <w:name w:val="标题 4 字符"/>
    <w:link w:val="728"/>
    <w:uiPriority w:val="0"/>
    <w:qFormat/>
    <w:rPr>
      <w:b/>
      <w:sz w:val="20"/>
    </w:rPr>
  </w:style>
  <w:style w:type="character" w:styleId="1054" w:customStyle="1">
    <w:name w:val="Char Char30"/>
    <w:link w:val="728"/>
    <w:uiPriority w:val="0"/>
    <w:qFormat/>
    <w:rPr>
      <w:rFonts w:eastAsia="宋体"/>
      <w:b/>
      <w:bCs/>
      <w:sz w:val="32"/>
      <w:szCs w:val="32"/>
      <w:lang w:val="en-US" w:eastAsia="zh-CN" w:bidi="ar-SA"/>
    </w:rPr>
  </w:style>
  <w:style w:type="character" w:styleId="1055" w:customStyle="1">
    <w:name w:val="文档结构图 Char"/>
    <w:link w:val="1056"/>
    <w:uiPriority w:val="99"/>
    <w:qFormat/>
    <w:rPr>
      <w:rFonts w:ascii="宋体"/>
      <w:sz w:val="18"/>
      <w:szCs w:val="18"/>
    </w:rPr>
  </w:style>
  <w:style w:type="paragraph" w:styleId="1056" w:customStyle="1">
    <w:name w:val="文档结构图1"/>
    <w:basedOn w:val="728"/>
    <w:link w:val="1055"/>
    <w:uiPriority w:val="99"/>
    <w:unhideWhenUsed/>
    <w:qFormat/>
    <w:rPr>
      <w:rFonts w:ascii="宋体"/>
      <w:sz w:val="18"/>
      <w:szCs w:val="18"/>
    </w:rPr>
  </w:style>
  <w:style w:type="character" w:styleId="1057" w:customStyle="1">
    <w:name w:val="表格标题 Char"/>
    <w:link w:val="1058"/>
    <w:uiPriority w:val="0"/>
    <w:qFormat/>
    <w:rPr>
      <w:rFonts w:ascii="Arial Black" w:hAnsi="Arial Black" w:eastAsia="黑体"/>
      <w:sz w:val="24"/>
      <w:szCs w:val="24"/>
    </w:rPr>
  </w:style>
  <w:style w:type="paragraph" w:styleId="1058" w:customStyle="1">
    <w:name w:val="表格标题"/>
    <w:basedOn w:val="728"/>
    <w:link w:val="1057"/>
    <w:uiPriority w:val="0"/>
    <w:qFormat/>
    <w:pPr>
      <w:jc w:val="center"/>
      <w:spacing w:after="156" w:line="400" w:lineRule="exact"/>
    </w:pPr>
    <w:rPr>
      <w:rFonts w:ascii="Arial Black" w:hAnsi="Arial Black" w:eastAsia="黑体"/>
      <w:sz w:val="24"/>
    </w:rPr>
  </w:style>
  <w:style w:type="character" w:styleId="1059" w:customStyle="1">
    <w:name w:val="列出段落 Char"/>
    <w:link w:val="974"/>
    <w:uiPriority w:val="0"/>
    <w:qFormat/>
    <w:rPr>
      <w:sz w:val="21"/>
      <w:szCs w:val="24"/>
    </w:rPr>
  </w:style>
  <w:style w:type="character" w:styleId="1060" w:customStyle="1">
    <w:name w:val="font141"/>
    <w:link w:val="728"/>
    <w:uiPriority w:val="99"/>
    <w:qFormat/>
    <w:rPr>
      <w:rFonts w:ascii="Tahoma" w:hAnsi="Tahoma" w:cs="Tahoma"/>
      <w:color w:val="000000"/>
      <w:sz w:val="20"/>
      <w:szCs w:val="20"/>
      <w:u w:val="none"/>
    </w:rPr>
  </w:style>
  <w:style w:type="character" w:styleId="1061" w:customStyle="1">
    <w:name w:val="bsharetext"/>
    <w:link w:val="728"/>
    <w:uiPriority w:val="0"/>
    <w:qFormat/>
  </w:style>
  <w:style w:type="character" w:styleId="1062" w:customStyle="1">
    <w:name w:val="彩色列表 - 强调文字颜色 1 Char1"/>
    <w:link w:val="1063"/>
    <w:uiPriority w:val="0"/>
    <w:qFormat/>
    <w:rPr>
      <w:rFonts w:ascii="Calibri" w:hAnsi="Calibri"/>
      <w:sz w:val="24"/>
      <w:szCs w:val="24"/>
      <w:lang w:eastAsia="en-US" w:bidi="en-US"/>
    </w:rPr>
  </w:style>
  <w:style w:type="paragraph" w:styleId="1063" w:customStyle="1">
    <w:name w:val="彩色列表 - 强调文字颜色 11"/>
    <w:basedOn w:val="728"/>
    <w:link w:val="1062"/>
    <w:uiPriority w:val="0"/>
    <w:qFormat/>
    <w:pPr>
      <w:contextualSpacing/>
      <w:ind w:left="720"/>
      <w:jc w:val="left"/>
      <w:widowControl/>
    </w:pPr>
    <w:rPr>
      <w:rFonts w:ascii="Calibri" w:hAnsi="Calibri"/>
      <w:sz w:val="24"/>
      <w:lang w:eastAsia="en-US" w:bidi="en-US"/>
    </w:rPr>
  </w:style>
  <w:style w:type="character" w:styleId="1064" w:customStyle="1">
    <w:name w:val="批注文字 Char"/>
    <w:link w:val="869"/>
    <w:uiPriority w:val="99"/>
    <w:qFormat/>
    <w:rPr>
      <w:sz w:val="21"/>
      <w:szCs w:val="24"/>
    </w:rPr>
  </w:style>
  <w:style w:type="paragraph" w:styleId="1065" w:customStyle="1">
    <w:name w:val="样式 Numbered list 2.1 +"/>
    <w:basedOn w:val="728"/>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066" w:customStyle="1">
    <w:name w:val="图表目录1"/>
    <w:basedOn w:val="728"/>
    <w:next w:val="728"/>
    <w:uiPriority w:val="99"/>
    <w:unhideWhenUsed/>
    <w:qFormat/>
  </w:style>
  <w:style w:type="paragraph" w:styleId="1067" w:customStyle="1">
    <w:name w:val="目录 31"/>
    <w:basedOn w:val="728"/>
    <w:next w:val="728"/>
    <w:uiPriority w:val="39"/>
    <w:unhideWhenUsed/>
    <w:qFormat/>
    <w:pPr>
      <w:ind w:left="567"/>
      <w:spacing w:after="57"/>
    </w:pPr>
  </w:style>
  <w:style w:type="paragraph" w:styleId="1068" w:customStyle="1">
    <w:name w:val="目录 41"/>
    <w:basedOn w:val="728"/>
    <w:next w:val="728"/>
    <w:uiPriority w:val="39"/>
    <w:unhideWhenUsed/>
    <w:qFormat/>
    <w:pPr>
      <w:ind w:left="850"/>
      <w:spacing w:after="57"/>
    </w:pPr>
  </w:style>
  <w:style w:type="paragraph" w:styleId="1069" w:customStyle="1">
    <w:name w:val="题注11"/>
    <w:basedOn w:val="728"/>
    <w:next w:val="728"/>
    <w:uiPriority w:val="35"/>
    <w:qFormat/>
    <w:pPr>
      <w:spacing w:line="276" w:lineRule="auto"/>
    </w:pPr>
    <w:rPr>
      <w:b/>
      <w:bCs/>
      <w:color w:val="4472c4"/>
      <w:sz w:val="18"/>
      <w:szCs w:val="18"/>
    </w:rPr>
  </w:style>
  <w:style w:type="paragraph" w:styleId="1070" w:customStyle="1">
    <w:name w:val="目录 91"/>
    <w:basedOn w:val="728"/>
    <w:next w:val="728"/>
    <w:uiPriority w:val="39"/>
    <w:unhideWhenUsed/>
    <w:qFormat/>
    <w:pPr>
      <w:ind w:left="2268"/>
      <w:spacing w:after="57"/>
    </w:pPr>
  </w:style>
  <w:style w:type="paragraph" w:styleId="1071" w:customStyle="1">
    <w:name w:val="目录 21"/>
    <w:basedOn w:val="728"/>
    <w:next w:val="728"/>
    <w:uiPriority w:val="39"/>
    <w:unhideWhenUsed/>
    <w:qFormat/>
    <w:pPr>
      <w:ind w:left="283"/>
      <w:spacing w:after="57"/>
    </w:pPr>
  </w:style>
  <w:style w:type="paragraph" w:styleId="1072" w:customStyle="1">
    <w:name w:val="目录 71"/>
    <w:basedOn w:val="728"/>
    <w:next w:val="728"/>
    <w:uiPriority w:val="39"/>
    <w:unhideWhenUsed/>
    <w:qFormat/>
    <w:pPr>
      <w:ind w:left="1701"/>
      <w:spacing w:after="57"/>
    </w:pPr>
  </w:style>
  <w:style w:type="paragraph" w:styleId="1073" w:customStyle="1">
    <w:name w:val="列表项目符号1"/>
    <w:basedOn w:val="728"/>
    <w:uiPriority w:val="99"/>
    <w:unhideWhenUsed/>
    <w:qFormat/>
    <w:pPr>
      <w:ind w:left="720" w:firstLine="200"/>
      <w:tabs>
        <w:tab w:val="left" w:pos="360" w:leader="none"/>
        <w:tab w:val="left" w:pos="720" w:leader="none"/>
      </w:tabs>
    </w:pPr>
    <w:rPr>
      <w:sz w:val="20"/>
      <w:szCs w:val="20"/>
    </w:rPr>
  </w:style>
  <w:style w:type="paragraph" w:styleId="1074" w:customStyle="1">
    <w:name w:val="目录 81"/>
    <w:basedOn w:val="728"/>
    <w:next w:val="728"/>
    <w:uiPriority w:val="39"/>
    <w:unhideWhenUsed/>
    <w:qFormat/>
    <w:pPr>
      <w:ind w:left="1984"/>
      <w:spacing w:after="57"/>
    </w:pPr>
  </w:style>
  <w:style w:type="paragraph" w:styleId="1075" w:customStyle="1">
    <w:name w:val="文本块21"/>
    <w:basedOn w:val="728"/>
    <w:uiPriority w:val="6"/>
    <w:qFormat/>
    <w:pPr>
      <w:ind w:left="420" w:right="33"/>
      <w:jc w:val="left"/>
    </w:pPr>
    <w:rPr>
      <w:sz w:val="24"/>
      <w:szCs w:val="20"/>
    </w:rPr>
  </w:style>
  <w:style w:type="paragraph" w:styleId="1076" w:customStyle="1">
    <w:name w:val="目录 51"/>
    <w:basedOn w:val="728"/>
    <w:next w:val="728"/>
    <w:uiPriority w:val="39"/>
    <w:unhideWhenUsed/>
    <w:qFormat/>
    <w:pPr>
      <w:ind w:left="1134"/>
      <w:spacing w:after="57"/>
    </w:pPr>
  </w:style>
  <w:style w:type="paragraph" w:styleId="1077" w:customStyle="1">
    <w:name w:val="目录 61"/>
    <w:basedOn w:val="728"/>
    <w:next w:val="728"/>
    <w:uiPriority w:val="39"/>
    <w:unhideWhenUsed/>
    <w:qFormat/>
    <w:pPr>
      <w:ind w:left="1417"/>
      <w:spacing w:after="57"/>
    </w:pPr>
  </w:style>
  <w:style w:type="paragraph" w:styleId="1078" w:customStyle="1">
    <w:name w:val="Char11"/>
    <w:basedOn w:val="728"/>
    <w:uiPriority w:val="0"/>
    <w:qFormat/>
    <w:pPr>
      <w:spacing w:line="360" w:lineRule="auto"/>
    </w:pPr>
    <w:rPr>
      <w:sz w:val="24"/>
      <w:szCs w:val="20"/>
    </w:rPr>
  </w:style>
  <w:style w:type="paragraph" w:styleId="1079" w:customStyle="1">
    <w:name w:val="jx标题1"/>
    <w:basedOn w:val="810"/>
    <w:uiPriority w:val="0"/>
    <w:qFormat/>
    <w:pPr>
      <w:spacing w:line="360" w:lineRule="auto"/>
      <w:tabs>
        <w:tab w:val="left" w:pos="425" w:leader="none"/>
      </w:tabs>
    </w:pPr>
    <w:rPr>
      <w:rFonts w:ascii="Calibri" w:hAnsi="Calibri" w:eastAsia="黑体"/>
      <w:bCs/>
      <w:sz w:val="44"/>
      <w:szCs w:val="44"/>
    </w:rPr>
  </w:style>
  <w:style w:type="paragraph" w:styleId="1080" w:customStyle="1">
    <w:name w:val="Body text|3"/>
    <w:basedOn w:val="728"/>
    <w:uiPriority w:val="0"/>
    <w:qFormat/>
    <w:pPr>
      <w:ind w:left="260" w:hanging="260"/>
      <w:jc w:val="left"/>
    </w:pPr>
    <w:rPr>
      <w:color w:val="000000"/>
      <w:sz w:val="26"/>
      <w:szCs w:val="26"/>
    </w:rPr>
  </w:style>
  <w:style w:type="paragraph" w:styleId="1081" w:customStyle="1">
    <w:name w:val="Char Char1 Char Char Char Char Char Char Char Char Char Char Char Char Char Char Char"/>
    <w:basedOn w:val="728"/>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082" w:customStyle="1">
    <w:name w:val="列出段落1"/>
    <w:basedOn w:val="728"/>
    <w:uiPriority w:val="0"/>
    <w:qFormat/>
    <w:pPr>
      <w:ind w:left="480"/>
      <w:jc w:val="left"/>
    </w:pPr>
    <w:rPr>
      <w:rFonts w:ascii="Calibri" w:hAnsi="Calibri" w:eastAsia="PMingLiU"/>
      <w:sz w:val="24"/>
      <w:szCs w:val="20"/>
      <w:lang w:val="zh-CN" w:eastAsia="zh-TW"/>
    </w:rPr>
  </w:style>
  <w:style w:type="paragraph" w:styleId="1083"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084" w:customStyle="1">
    <w:name w:val="表格3"/>
    <w:basedOn w:val="728"/>
    <w:uiPriority w:val="0"/>
    <w:qFormat/>
    <w:pPr>
      <w:jc w:val="center"/>
    </w:pPr>
  </w:style>
  <w:style w:type="paragraph" w:styleId="1085" w:customStyle="1">
    <w:name w:val="列出段落3"/>
    <w:basedOn w:val="1086"/>
    <w:uiPriority w:val="34"/>
    <w:qFormat/>
    <w:pPr>
      <w:ind w:firstLine="420"/>
    </w:pPr>
    <w:rPr>
      <w:rFonts w:ascii="Calibri" w:hAnsi="Calibri"/>
      <w:sz w:val="22"/>
      <w:szCs w:val="22"/>
    </w:rPr>
  </w:style>
  <w:style w:type="paragraph" w:styleId="1086" w:customStyle="1">
    <w:name w:val="正文2"/>
    <w:next w:val="10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088"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089" w:customStyle="1">
    <w:name w:val="正文_0_0"/>
    <w:uiPriority w:val="99"/>
    <w:unhideWhenUsed/>
    <w:qFormat/>
    <w:rPr>
      <w:rFonts w:hint="default" w:ascii="Calibri" w:hAnsi="Calibri" w:eastAsia="宋体" w:cs="Times New Roman"/>
      <w:sz w:val="21"/>
      <w:lang w:val="en-US" w:eastAsia="zh-CN" w:bidi="ar-SA"/>
    </w:rPr>
  </w:style>
  <w:style w:type="paragraph" w:styleId="1090" w:customStyle="1">
    <w:name w:val="正文_0"/>
    <w:uiPriority w:val="0"/>
    <w:unhideWhenUsed/>
    <w:qFormat/>
    <w:rPr>
      <w:rFonts w:hint="eastAsia" w:ascii="Times New Roman" w:hAnsi="Times New Roman" w:eastAsia="宋体" w:cs="Times New Roman"/>
      <w:sz w:val="21"/>
      <w:lang w:val="en-US" w:eastAsia="zh-CN" w:bidi="ar-SA"/>
    </w:rPr>
  </w:style>
  <w:style w:type="paragraph" w:styleId="1091" w:customStyle="1">
    <w:name w:val="TOC Heading"/>
    <w:uiPriority w:val="39"/>
    <w:unhideWhenUsed/>
    <w:qFormat/>
    <w:rPr>
      <w:rFonts w:hint="default" w:ascii="Times New Roman" w:hAnsi="Times New Roman" w:eastAsia="宋体" w:cs="Times New Roman"/>
      <w:lang w:val="en-US" w:eastAsia="zh-CN" w:bidi="ar-SA"/>
    </w:rPr>
  </w:style>
  <w:style w:type="paragraph" w:styleId="1092" w:customStyle="1">
    <w:name w:val="xc正文"/>
    <w:basedOn w:val="728"/>
    <w:uiPriority w:val="0"/>
    <w:qFormat/>
    <w:pPr>
      <w:ind w:firstLine="200"/>
      <w:spacing w:line="360" w:lineRule="auto"/>
    </w:pPr>
    <w:rPr>
      <w:rFonts w:ascii="Calibri" w:hAnsi="Calibri" w:eastAsia="仿宋_GB2312"/>
      <w:sz w:val="24"/>
      <w:lang w:val="zh-CN"/>
    </w:rPr>
  </w:style>
  <w:style w:type="paragraph" w:styleId="1093" w:customStyle="1">
    <w:name w:val="Body text|1"/>
    <w:basedOn w:val="728"/>
    <w:uiPriority w:val="0"/>
    <w:qFormat/>
    <w:pPr>
      <w:ind w:firstLine="400"/>
      <w:jc w:val="left"/>
      <w:spacing w:line="417" w:lineRule="auto"/>
    </w:pPr>
    <w:rPr>
      <w:rFonts w:ascii="宋体" w:hAnsi="宋体" w:cs="宋体"/>
      <w:color w:val="000000"/>
      <w:sz w:val="30"/>
      <w:szCs w:val="30"/>
    </w:rPr>
  </w:style>
  <w:style w:type="paragraph" w:styleId="1094" w:customStyle="1">
    <w:name w:val="HPC正文"/>
    <w:basedOn w:val="728"/>
    <w:uiPriority w:val="0"/>
    <w:qFormat/>
    <w:pPr>
      <w:ind w:firstLine="424"/>
      <w:spacing w:line="360" w:lineRule="auto"/>
    </w:pPr>
    <w:rPr>
      <w:sz w:val="24"/>
    </w:rPr>
  </w:style>
  <w:style w:type="paragraph" w:styleId="1095" w:customStyle="1">
    <w:name w:val="示例"/>
    <w:next w:val="775"/>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096" w:customStyle="1">
    <w:name w:val="xl134"/>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097" w:customStyle="1">
    <w:name w:val="Char"/>
    <w:basedOn w:val="728"/>
    <w:uiPriority w:val="0"/>
    <w:qFormat/>
    <w:pPr>
      <w:tabs>
        <w:tab w:val="left" w:pos="360" w:leader="none"/>
      </w:tabs>
    </w:pPr>
    <w:rPr>
      <w:sz w:val="24"/>
    </w:rPr>
  </w:style>
  <w:style w:type="paragraph" w:styleId="1098" w:customStyle="1">
    <w:name w:val="正文缩进编号"/>
    <w:basedOn w:val="728"/>
    <w:uiPriority w:val="0"/>
    <w:qFormat/>
    <w:pPr>
      <w:ind w:left="840"/>
      <w:spacing w:line="360" w:lineRule="auto"/>
    </w:pPr>
    <w:rPr>
      <w:rFonts w:ascii="Calibri" w:hAnsi="Calibri"/>
      <w:sz w:val="24"/>
      <w:szCs w:val="21"/>
    </w:rPr>
  </w:style>
  <w:style w:type="paragraph" w:styleId="1099" w:customStyle="1">
    <w:name w:val="一级项目符号"/>
    <w:basedOn w:val="728"/>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100"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101" w:customStyle="1">
    <w:name w:val="xl62"/>
    <w:basedOn w:val="728"/>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102" w:customStyle="1">
    <w:name w:val="一级无"/>
    <w:basedOn w:val="728"/>
    <w:uiPriority w:val="0"/>
    <w:qFormat/>
    <w:pPr>
      <w:numPr>
        <w:ilvl w:val="1"/>
        <w:numId w:val="2"/>
      </w:numPr>
      <w:jc w:val="left"/>
      <w:widowControl/>
      <w:tabs>
        <w:tab w:val="left" w:pos="1440" w:leader="none"/>
      </w:tabs>
      <w:outlineLvl w:val="2"/>
    </w:pPr>
    <w:rPr>
      <w:rFonts w:ascii="宋体"/>
      <w:sz w:val="21"/>
      <w:szCs w:val="21"/>
    </w:rPr>
  </w:style>
  <w:style w:type="paragraph" w:styleId="1103" w:customStyle="1">
    <w:name w:val="xl70"/>
    <w:basedOn w:val="728"/>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104"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05" w:customStyle="1">
    <w:name w:val="Default Text"/>
    <w:basedOn w:val="728"/>
    <w:uiPriority w:val="0"/>
    <w:qFormat/>
    <w:pPr>
      <w:jc w:val="left"/>
      <w:widowControl/>
    </w:pPr>
    <w:rPr>
      <w:rFonts w:ascii="Calibri" w:hAnsi="Calibri"/>
      <w:sz w:val="20"/>
      <w:szCs w:val="20"/>
      <w:lang w:eastAsia="en-US"/>
    </w:rPr>
  </w:style>
  <w:style w:type="paragraph" w:styleId="1106" w:customStyle="1">
    <w:name w:val="_Style 10"/>
    <w:basedOn w:val="728"/>
    <w:uiPriority w:val="0"/>
    <w:qFormat/>
    <w:rPr>
      <w:rFonts w:ascii="Tahoma" w:hAnsi="Tahoma"/>
      <w:sz w:val="24"/>
      <w:szCs w:val="20"/>
    </w:rPr>
  </w:style>
  <w:style w:type="paragraph" w:styleId="1107" w:customStyle="1">
    <w:name w:val="GP（表格）"/>
    <w:basedOn w:val="728"/>
    <w:uiPriority w:val="0"/>
    <w:qFormat/>
    <w:rPr>
      <w:rFonts w:ascii="Arial" w:hAnsi="Arial"/>
      <w:sz w:val="18"/>
    </w:rPr>
  </w:style>
  <w:style w:type="paragraph" w:styleId="1108"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109" w:customStyle="1">
    <w:name w:val="并列样式"/>
    <w:basedOn w:val="728"/>
    <w:uiPriority w:val="0"/>
    <w:qFormat/>
    <w:pPr>
      <w:spacing w:before="60" w:after="60"/>
    </w:pPr>
    <w:rPr>
      <w:sz w:val="24"/>
      <w:szCs w:val="20"/>
    </w:rPr>
  </w:style>
  <w:style w:type="paragraph" w:styleId="1110" w:customStyle="1">
    <w:name w:val="Char1"/>
    <w:basedOn w:val="728"/>
    <w:uiPriority w:val="0"/>
    <w:qFormat/>
    <w:pPr>
      <w:ind w:left="432" w:hanging="432"/>
      <w:spacing w:before="156" w:after="156"/>
      <w:tabs>
        <w:tab w:val="left" w:pos="432" w:leader="none"/>
      </w:tabs>
    </w:pPr>
  </w:style>
  <w:style w:type="paragraph" w:styleId="1111" w:customStyle="1">
    <w:name w:val="Section VII Header2"/>
    <w:basedOn w:val="810"/>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112"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113" w:customStyle="1">
    <w:name w:val="TOC 标题1"/>
    <w:uiPriority w:val="39"/>
    <w:unhideWhenUsed/>
    <w:qFormat/>
    <w:rPr>
      <w:rFonts w:hint="default" w:ascii="Times New Roman" w:hAnsi="Times New Roman" w:eastAsia="宋体" w:cs="Times New Roman"/>
      <w:lang w:val="en-US" w:eastAsia="zh-CN" w:bidi="ar-SA"/>
    </w:rPr>
  </w:style>
  <w:style w:type="paragraph" w:styleId="1114" w:customStyle="1">
    <w:name w:val="MM Topic 4"/>
    <w:basedOn w:val="829"/>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115"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116"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117"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18" w:customStyle="1">
    <w:name w:val="无间隔"/>
    <w:uiPriority w:val="1"/>
    <w:qFormat/>
    <w:rPr>
      <w:rFonts w:hint="default" w:ascii="Times New Roman" w:hAnsi="Times New Roman" w:eastAsia="宋体" w:cs="Times New Roman"/>
      <w:lang w:val="en-US" w:eastAsia="zh-CN" w:bidi="ar-SA"/>
    </w:rPr>
  </w:style>
  <w:style w:type="paragraph" w:styleId="1119" w:customStyle="1">
    <w:name w:val="p0"/>
    <w:basedOn w:val="728"/>
    <w:uiPriority w:val="0"/>
    <w:qFormat/>
    <w:pPr>
      <w:widowControl/>
    </w:pPr>
    <w:rPr>
      <w:sz w:val="21"/>
      <w:szCs w:val="21"/>
    </w:rPr>
  </w:style>
  <w:style w:type="paragraph" w:styleId="1120" w:customStyle="1">
    <w:name w:val="BodyText1"/>
    <w:basedOn w:val="728"/>
    <w:uiPriority w:val="0"/>
    <w:qFormat/>
    <w:pPr>
      <w:spacing w:line="380" w:lineRule="exact"/>
    </w:pPr>
  </w:style>
  <w:style w:type="paragraph" w:styleId="1121" w:customStyle="1">
    <w:name w:val="正文图标题"/>
    <w:basedOn w:val="728"/>
    <w:next w:val="775"/>
    <w:uiPriority w:val="0"/>
    <w:qFormat/>
    <w:pPr>
      <w:ind w:left="720" w:hanging="720"/>
      <w:jc w:val="center"/>
      <w:widowControl/>
      <w:tabs>
        <w:tab w:val="left" w:pos="480" w:leader="none"/>
      </w:tabs>
    </w:pPr>
    <w:rPr>
      <w:rFonts w:hint="eastAsia" w:ascii="黑体" w:eastAsia="黑体"/>
      <w:sz w:val="20"/>
      <w:szCs w:val="20"/>
    </w:rPr>
  </w:style>
  <w:style w:type="paragraph" w:styleId="1122" w:customStyle="1">
    <w:name w:val="样式2"/>
    <w:basedOn w:val="810"/>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123" w:customStyle="1">
    <w:name w:val="普通(网站)1"/>
    <w:basedOn w:val="784"/>
    <w:uiPriority w:val="0"/>
    <w:qFormat/>
    <w:pPr>
      <w:jc w:val="left"/>
      <w:spacing w:before="100" w:beforeAutospacing="1" w:after="100" w:afterAutospacing="1"/>
      <w:widowControl/>
    </w:pPr>
    <w:rPr>
      <w:rFonts w:ascii="宋体" w:hAnsi="宋体"/>
      <w:sz w:val="24"/>
      <w:szCs w:val="24"/>
    </w:rPr>
  </w:style>
  <w:style w:type="paragraph" w:styleId="1124" w:customStyle="1">
    <w:name w:val="默认段落字体 Para Char Char Char Char Char Char Char"/>
    <w:basedOn w:val="728"/>
    <w:uiPriority w:val="0"/>
    <w:qFormat/>
    <w:rPr>
      <w:rFonts w:ascii="Tahoma" w:hAnsi="Tahoma"/>
      <w:sz w:val="24"/>
      <w:szCs w:val="20"/>
    </w:rPr>
  </w:style>
  <w:style w:type="paragraph" w:styleId="1125"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6" w:customStyle="1">
    <w:name w:val="题注1"/>
    <w:basedOn w:val="728"/>
    <w:next w:val="728"/>
    <w:uiPriority w:val="35"/>
    <w:unhideWhenUsed/>
    <w:qFormat/>
    <w:pPr>
      <w:spacing w:line="276" w:lineRule="auto"/>
    </w:pPr>
    <w:rPr>
      <w:b/>
      <w:bCs/>
      <w:color w:val="4472c4"/>
      <w:sz w:val="18"/>
      <w:szCs w:val="18"/>
    </w:rPr>
  </w:style>
  <w:style w:type="paragraph" w:styleId="1127" w:customStyle="1">
    <w:name w:val="正文缩进2字符"/>
    <w:basedOn w:val="728"/>
    <w:uiPriority w:val="0"/>
    <w:qFormat/>
    <w:pPr>
      <w:ind w:firstLine="200"/>
      <w:jc w:val="left"/>
      <w:spacing w:line="360" w:lineRule="auto"/>
    </w:pPr>
    <w:rPr>
      <w:sz w:val="24"/>
      <w:szCs w:val="20"/>
    </w:rPr>
  </w:style>
  <w:style w:type="paragraph" w:styleId="1128" w:customStyle="1">
    <w:name w:val="Blockquote"/>
    <w:basedOn w:val="728"/>
    <w:uiPriority w:val="0"/>
    <w:qFormat/>
    <w:pPr>
      <w:ind w:left="764" w:right="567"/>
      <w:jc w:val="left"/>
      <w:spacing w:before="100" w:after="100"/>
    </w:pPr>
    <w:rPr>
      <w:sz w:val="24"/>
    </w:rPr>
  </w:style>
  <w:style w:type="paragraph" w:styleId="1129" w:customStyle="1">
    <w:name w:val="Fließtext"/>
    <w:basedOn w:val="728"/>
    <w:uiPriority w:val="99"/>
    <w:qFormat/>
    <w:rPr>
      <w:rFonts w:ascii="Calibri" w:hAnsi="Calibri"/>
    </w:rPr>
  </w:style>
  <w:style w:type="paragraph" w:styleId="1130" w:customStyle="1">
    <w:name w:val="彩色列表 - 着色 11"/>
    <w:basedOn w:val="728"/>
    <w:uiPriority w:val="99"/>
    <w:qFormat/>
    <w:pPr>
      <w:ind w:firstLine="420"/>
      <w:spacing w:line="274" w:lineRule="auto"/>
    </w:pPr>
    <w:rPr>
      <w:rFonts w:ascii="仿宋_GB2312" w:hAnsi="Calibri" w:eastAsia="仿宋_GB2312"/>
      <w:sz w:val="20"/>
    </w:rPr>
  </w:style>
  <w:style w:type="paragraph" w:styleId="1131"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32"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33" w:customStyle="1">
    <w:name w:val="正文编号"/>
    <w:basedOn w:val="728"/>
    <w:uiPriority w:val="0"/>
    <w:qFormat/>
    <w:pPr>
      <w:spacing w:line="400" w:lineRule="exact"/>
      <w:tabs>
        <w:tab w:val="left" w:pos="720" w:leader="none"/>
      </w:tabs>
    </w:pPr>
    <w:rPr>
      <w:rFonts w:eastAsia="楷体_GB2312"/>
      <w:spacing w:val="8"/>
      <w:sz w:val="28"/>
      <w:szCs w:val="20"/>
    </w:rPr>
  </w:style>
  <w:style w:type="paragraph" w:styleId="1134"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批注文字1"/>
    <w:basedOn w:val="784"/>
    <w:uiPriority w:val="0"/>
    <w:semiHidden/>
    <w:qFormat/>
    <w:pPr>
      <w:jc w:val="left"/>
    </w:pPr>
    <w:rPr>
      <w:rFonts w:ascii="Times New Roman" w:hAnsi="Times New Roman"/>
      <w:sz w:val="21"/>
    </w:rPr>
  </w:style>
  <w:style w:type="paragraph" w:styleId="1136" w:customStyle="1">
    <w:name w:val="Sub Item List"/>
    <w:basedOn w:val="728"/>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137" w:customStyle="1">
    <w:name w:val="List Table 5 Dark - Accent 3"/>
    <w:basedOn w:val="819"/>
    <w:uiPriority w:val="99"/>
    <w:qFormat/>
    <w:tblPr/>
  </w:style>
  <w:style w:type="table" w:styleId="1138" w:customStyle="1">
    <w:name w:val="List Table 5 Dark - Accent 4"/>
    <w:basedOn w:val="819"/>
    <w:uiPriority w:val="99"/>
    <w:qFormat/>
    <w:tblPr/>
  </w:style>
  <w:style w:type="table" w:styleId="1139" w:customStyle="1">
    <w:name w:val="Grid Table 3 - Accent 1"/>
    <w:basedOn w:val="819"/>
    <w:uiPriority w:val="99"/>
    <w:qFormat/>
    <w:tblPr/>
  </w:style>
  <w:style w:type="table" w:styleId="1140" w:customStyle="1">
    <w:name w:val="Grid Table 1 Light - Accent 2"/>
    <w:basedOn w:val="819"/>
    <w:uiPriority w:val="99"/>
    <w:qFormat/>
    <w:tblPr/>
  </w:style>
  <w:style w:type="table" w:styleId="1141" w:customStyle="1">
    <w:name w:val="Grid Table 1 Light"/>
    <w:basedOn w:val="819"/>
    <w:uiPriority w:val="99"/>
    <w:qFormat/>
    <w:tblPr/>
  </w:style>
  <w:style w:type="table" w:styleId="1142" w:customStyle="1">
    <w:name w:val="Grid Table 2 - Accent 2"/>
    <w:basedOn w:val="819"/>
    <w:uiPriority w:val="99"/>
    <w:qFormat/>
    <w:tblPr/>
  </w:style>
  <w:style w:type="table" w:styleId="1143" w:customStyle="1">
    <w:name w:val="List Table 5 Dark - Accent 5"/>
    <w:basedOn w:val="819"/>
    <w:uiPriority w:val="99"/>
    <w:qFormat/>
    <w:tblPr/>
  </w:style>
  <w:style w:type="table" w:styleId="1144" w:customStyle="1">
    <w:name w:val="Grid Table 4 - Accent 4"/>
    <w:basedOn w:val="819"/>
    <w:uiPriority w:val="59"/>
    <w:qFormat/>
    <w:tblPr/>
  </w:style>
  <w:style w:type="table" w:styleId="1145" w:customStyle="1">
    <w:name w:val="List Table 4 - Accent 2"/>
    <w:basedOn w:val="819"/>
    <w:uiPriority w:val="99"/>
    <w:qFormat/>
    <w:tblPr/>
  </w:style>
  <w:style w:type="table" w:styleId="1146" w:customStyle="1">
    <w:name w:val="Grid Table 5 Dark"/>
    <w:basedOn w:val="819"/>
    <w:uiPriority w:val="99"/>
    <w:qFormat/>
    <w:tblPr/>
  </w:style>
  <w:style w:type="table" w:styleId="1147" w:customStyle="1">
    <w:name w:val="List Table 1 Light"/>
    <w:basedOn w:val="819"/>
    <w:uiPriority w:val="99"/>
    <w:qFormat/>
    <w:tblPr/>
  </w:style>
  <w:style w:type="table" w:styleId="1148" w:customStyle="1">
    <w:name w:val="Plain Table 1"/>
    <w:basedOn w:val="819"/>
    <w:uiPriority w:val="59"/>
    <w:qFormat/>
    <w:tblPr/>
  </w:style>
  <w:style w:type="table" w:styleId="1149" w:customStyle="1">
    <w:name w:val="Grid Table 5 Dark - Accent 6"/>
    <w:basedOn w:val="819"/>
    <w:uiPriority w:val="99"/>
    <w:qFormat/>
    <w:tblPr/>
  </w:style>
  <w:style w:type="table" w:styleId="1150" w:customStyle="1">
    <w:name w:val="Grid Table 2 - Accent 5"/>
    <w:basedOn w:val="819"/>
    <w:uiPriority w:val="99"/>
    <w:qFormat/>
    <w:tblPr/>
  </w:style>
  <w:style w:type="table" w:styleId="1151" w:customStyle="1">
    <w:name w:val="Grid Table 3 - Accent 5"/>
    <w:basedOn w:val="819"/>
    <w:uiPriority w:val="99"/>
    <w:qFormat/>
    <w:tblPr/>
  </w:style>
  <w:style w:type="table" w:styleId="1152" w:customStyle="1">
    <w:name w:val="Bordered &amp; Lined - Accent 2"/>
    <w:basedOn w:val="819"/>
    <w:uiPriority w:val="99"/>
    <w:qFormat/>
    <w:rPr>
      <w:color w:val="404040"/>
    </w:rPr>
    <w:tblPr/>
  </w:style>
  <w:style w:type="table" w:styleId="1153" w:customStyle="1">
    <w:name w:val="Bordered &amp; Lined - Accent 6"/>
    <w:basedOn w:val="819"/>
    <w:uiPriority w:val="99"/>
    <w:qFormat/>
    <w:rPr>
      <w:color w:val="404040"/>
    </w:rPr>
    <w:tblPr/>
  </w:style>
  <w:style w:type="table" w:styleId="1154" w:customStyle="1">
    <w:name w:val="Grid Table 5 Dark - Accent 5"/>
    <w:basedOn w:val="819"/>
    <w:uiPriority w:val="99"/>
    <w:qFormat/>
    <w:tblPr/>
  </w:style>
  <w:style w:type="table" w:styleId="1155" w:customStyle="1">
    <w:name w:val="Grid Table 4 - Accent 1"/>
    <w:basedOn w:val="819"/>
    <w:uiPriority w:val="59"/>
    <w:qFormat/>
    <w:tblPr/>
  </w:style>
  <w:style w:type="table" w:styleId="1156" w:customStyle="1">
    <w:name w:val="List Table 3 - Accent 4"/>
    <w:basedOn w:val="819"/>
    <w:uiPriority w:val="99"/>
    <w:qFormat/>
    <w:tblPr/>
  </w:style>
  <w:style w:type="table" w:styleId="1157" w:customStyle="1">
    <w:name w:val="Grid Table 1 Light - Accent 4"/>
    <w:basedOn w:val="819"/>
    <w:uiPriority w:val="99"/>
    <w:qFormat/>
    <w:tblPr/>
  </w:style>
  <w:style w:type="table" w:styleId="1158" w:customStyle="1">
    <w:name w:val="List Table 3"/>
    <w:basedOn w:val="819"/>
    <w:uiPriority w:val="99"/>
    <w:qFormat/>
    <w:tblPr/>
  </w:style>
  <w:style w:type="table" w:styleId="1159" w:customStyle="1">
    <w:name w:val="List Table 1 Light - Accent 4"/>
    <w:basedOn w:val="819"/>
    <w:uiPriority w:val="99"/>
    <w:qFormat/>
    <w:tblPr/>
  </w:style>
  <w:style w:type="table" w:styleId="1160" w:customStyle="1">
    <w:name w:val="Grid Table 2 - Accent 1"/>
    <w:basedOn w:val="819"/>
    <w:uiPriority w:val="99"/>
    <w:qFormat/>
    <w:tblPr/>
  </w:style>
  <w:style w:type="table" w:styleId="1161" w:customStyle="1">
    <w:name w:val="Bordered - Accent 3"/>
    <w:basedOn w:val="819"/>
    <w:uiPriority w:val="99"/>
    <w:qFormat/>
    <w:tblPr/>
  </w:style>
  <w:style w:type="table" w:styleId="1162" w:customStyle="1">
    <w:name w:val="List Table 7 Colorful - Accent 2"/>
    <w:basedOn w:val="819"/>
    <w:uiPriority w:val="99"/>
    <w:qFormat/>
    <w:tblPr/>
  </w:style>
  <w:style w:type="table" w:styleId="1163" w:customStyle="1">
    <w:name w:val="List Table 7 Colorful - Accent 6"/>
    <w:basedOn w:val="819"/>
    <w:uiPriority w:val="99"/>
    <w:qFormat/>
    <w:tblPr/>
  </w:style>
  <w:style w:type="table" w:styleId="1164" w:customStyle="1">
    <w:name w:val="Grid Table 2"/>
    <w:basedOn w:val="819"/>
    <w:uiPriority w:val="99"/>
    <w:qFormat/>
    <w:tblPr/>
  </w:style>
  <w:style w:type="table" w:styleId="1165" w:customStyle="1">
    <w:name w:val="Grid Table 3"/>
    <w:basedOn w:val="819"/>
    <w:uiPriority w:val="99"/>
    <w:qFormat/>
    <w:tblPr/>
  </w:style>
  <w:style w:type="table" w:styleId="1166" w:customStyle="1">
    <w:name w:val="Grid Table 4 - Accent 6"/>
    <w:basedOn w:val="819"/>
    <w:uiPriority w:val="59"/>
    <w:qFormat/>
    <w:tblPr/>
  </w:style>
  <w:style w:type="table" w:styleId="1167" w:customStyle="1">
    <w:name w:val="List Table 1 Light - Accent 2"/>
    <w:basedOn w:val="819"/>
    <w:uiPriority w:val="99"/>
    <w:qFormat/>
    <w:tblPr/>
  </w:style>
  <w:style w:type="table" w:styleId="1168" w:customStyle="1">
    <w:name w:val="List Table 6 Colorful - Accent 3"/>
    <w:basedOn w:val="819"/>
    <w:uiPriority w:val="99"/>
    <w:qFormat/>
    <w:tblPr/>
  </w:style>
  <w:style w:type="table" w:styleId="1169" w:customStyle="1">
    <w:name w:val="Grid Table 2 - Accent 3"/>
    <w:basedOn w:val="819"/>
    <w:uiPriority w:val="99"/>
    <w:qFormat/>
    <w:tblPr/>
  </w:style>
  <w:style w:type="table" w:styleId="1170" w:customStyle="1">
    <w:name w:val="Grid Table 5 Dark - Accent 3"/>
    <w:basedOn w:val="819"/>
    <w:uiPriority w:val="99"/>
    <w:qFormat/>
    <w:tblPr/>
  </w:style>
  <w:style w:type="table" w:styleId="1171" w:customStyle="1">
    <w:name w:val="Bordered &amp; Lined - Accent 1"/>
    <w:basedOn w:val="819"/>
    <w:uiPriority w:val="99"/>
    <w:qFormat/>
    <w:rPr>
      <w:color w:val="404040"/>
    </w:rPr>
    <w:tblPr/>
  </w:style>
  <w:style w:type="table" w:styleId="1172" w:customStyle="1">
    <w:name w:val="List Table 3 - Accent 1"/>
    <w:basedOn w:val="819"/>
    <w:uiPriority w:val="99"/>
    <w:qFormat/>
    <w:tblPr/>
  </w:style>
  <w:style w:type="table" w:styleId="1173" w:customStyle="1">
    <w:name w:val="Grid Table 1 Light - Accent 6"/>
    <w:basedOn w:val="819"/>
    <w:uiPriority w:val="99"/>
    <w:qFormat/>
    <w:tblPr/>
  </w:style>
  <w:style w:type="table" w:styleId="1174" w:customStyle="1">
    <w:name w:val="Lined - Accent 6"/>
    <w:basedOn w:val="819"/>
    <w:uiPriority w:val="99"/>
    <w:qFormat/>
    <w:rPr>
      <w:color w:val="404040"/>
    </w:rPr>
    <w:tblPr/>
  </w:style>
  <w:style w:type="table" w:styleId="1175" w:customStyle="1">
    <w:name w:val="List Table 7 Colorful - Accent 3"/>
    <w:basedOn w:val="819"/>
    <w:uiPriority w:val="99"/>
    <w:qFormat/>
    <w:tblPr/>
  </w:style>
  <w:style w:type="table" w:styleId="1176" w:customStyle="1">
    <w:name w:val="Grid Table 1 Light - Accent 3"/>
    <w:basedOn w:val="819"/>
    <w:uiPriority w:val="99"/>
    <w:qFormat/>
    <w:tblPr/>
  </w:style>
  <w:style w:type="table" w:styleId="1177" w:customStyle="1">
    <w:name w:val="Grid Table 3 - Accent 6"/>
    <w:basedOn w:val="819"/>
    <w:uiPriority w:val="99"/>
    <w:qFormat/>
    <w:tblPr/>
  </w:style>
  <w:style w:type="table" w:styleId="1178" w:customStyle="1">
    <w:name w:val="Grid Table 5 Dark - Accent 2"/>
    <w:basedOn w:val="819"/>
    <w:uiPriority w:val="99"/>
    <w:qFormat/>
    <w:tblPr/>
  </w:style>
  <w:style w:type="table" w:styleId="1179" w:customStyle="1">
    <w:name w:val="List Table 7 Colorful - Accent 5"/>
    <w:basedOn w:val="819"/>
    <w:uiPriority w:val="99"/>
    <w:qFormat/>
    <w:tblPr/>
  </w:style>
  <w:style w:type="table" w:styleId="1180" w:customStyle="1">
    <w:name w:val="List Table 6 Colorful"/>
    <w:basedOn w:val="819"/>
    <w:uiPriority w:val="99"/>
    <w:qFormat/>
    <w:tblPr/>
  </w:style>
  <w:style w:type="table" w:styleId="1181" w:customStyle="1">
    <w:name w:val="Grid Table 2 - Accent 6"/>
    <w:basedOn w:val="819"/>
    <w:uiPriority w:val="99"/>
    <w:qFormat/>
    <w:tblPr/>
  </w:style>
  <w:style w:type="table" w:styleId="1182" w:customStyle="1">
    <w:name w:val="List Table 5 Dark - Accent 1"/>
    <w:basedOn w:val="819"/>
    <w:uiPriority w:val="99"/>
    <w:qFormat/>
    <w:tblPr/>
  </w:style>
  <w:style w:type="table" w:styleId="1183" w:customStyle="1">
    <w:name w:val="List Table 3 - Accent 6"/>
    <w:basedOn w:val="819"/>
    <w:uiPriority w:val="99"/>
    <w:qFormat/>
    <w:tblPr/>
  </w:style>
  <w:style w:type="table" w:styleId="1184" w:customStyle="1">
    <w:name w:val="List Table 2 - Accent 3"/>
    <w:basedOn w:val="819"/>
    <w:uiPriority w:val="99"/>
    <w:qFormat/>
    <w:tblPr/>
  </w:style>
  <w:style w:type="table" w:styleId="1185" w:customStyle="1">
    <w:name w:val="Grid Table 7 Colorful - Accent 4"/>
    <w:basedOn w:val="819"/>
    <w:uiPriority w:val="99"/>
    <w:qFormat/>
    <w:tblPr/>
  </w:style>
  <w:style w:type="table" w:styleId="1186" w:customStyle="1">
    <w:name w:val="Grid Table 6 Colorful - Accent 6"/>
    <w:basedOn w:val="819"/>
    <w:uiPriority w:val="99"/>
    <w:qFormat/>
    <w:tblPr/>
  </w:style>
  <w:style w:type="table" w:styleId="1187" w:customStyle="1">
    <w:name w:val="Grid Table 7 Colorful - Accent 2"/>
    <w:basedOn w:val="819"/>
    <w:uiPriority w:val="99"/>
    <w:qFormat/>
    <w:tblPr/>
  </w:style>
  <w:style w:type="table" w:styleId="1188" w:customStyle="1">
    <w:name w:val="List Table 4"/>
    <w:basedOn w:val="819"/>
    <w:uiPriority w:val="99"/>
    <w:qFormat/>
    <w:tblPr/>
  </w:style>
  <w:style w:type="table" w:styleId="1189" w:customStyle="1">
    <w:name w:val="List Table 6 Colorful - Accent 5"/>
    <w:basedOn w:val="819"/>
    <w:uiPriority w:val="99"/>
    <w:qFormat/>
    <w:tblPr/>
  </w:style>
  <w:style w:type="table" w:styleId="1190" w:customStyle="1">
    <w:name w:val="List Table 4 - Accent 6"/>
    <w:basedOn w:val="819"/>
    <w:uiPriority w:val="99"/>
    <w:qFormat/>
    <w:tblPr/>
  </w:style>
  <w:style w:type="table" w:styleId="1191" w:customStyle="1">
    <w:name w:val="Grid Table 6 Colorful - Accent 5"/>
    <w:basedOn w:val="819"/>
    <w:uiPriority w:val="99"/>
    <w:qFormat/>
    <w:tblPr/>
  </w:style>
  <w:style w:type="table" w:styleId="1192" w:customStyle="1">
    <w:name w:val="Grid Table 3 - Accent 4"/>
    <w:basedOn w:val="819"/>
    <w:uiPriority w:val="99"/>
    <w:qFormat/>
    <w:tblPr/>
  </w:style>
  <w:style w:type="table" w:styleId="1193" w:customStyle="1">
    <w:name w:val="List Table 3 - Accent 2"/>
    <w:basedOn w:val="819"/>
    <w:uiPriority w:val="99"/>
    <w:qFormat/>
    <w:tblPr/>
  </w:style>
  <w:style w:type="table" w:styleId="1194" w:customStyle="1">
    <w:name w:val="List Table 2 - Accent 4"/>
    <w:basedOn w:val="819"/>
    <w:uiPriority w:val="99"/>
    <w:qFormat/>
    <w:tblPr/>
  </w:style>
  <w:style w:type="table" w:styleId="1195" w:customStyle="1">
    <w:name w:val="List Table 2 - Accent 5"/>
    <w:basedOn w:val="819"/>
    <w:uiPriority w:val="99"/>
    <w:qFormat/>
    <w:tblPr/>
  </w:style>
  <w:style w:type="table" w:styleId="1196" w:customStyle="1">
    <w:name w:val="List Table 2 - Accent 1"/>
    <w:basedOn w:val="819"/>
    <w:uiPriority w:val="99"/>
    <w:qFormat/>
    <w:tblPr/>
  </w:style>
  <w:style w:type="table" w:styleId="1197" w:customStyle="1">
    <w:name w:val="Bordered - Accent 6"/>
    <w:basedOn w:val="819"/>
    <w:uiPriority w:val="99"/>
    <w:qFormat/>
    <w:tblPr/>
  </w:style>
  <w:style w:type="table" w:styleId="1198" w:customStyle="1">
    <w:name w:val="Grid Table 7 Colorful - Accent 5"/>
    <w:basedOn w:val="819"/>
    <w:uiPriority w:val="99"/>
    <w:qFormat/>
    <w:tblPr/>
  </w:style>
  <w:style w:type="table" w:styleId="1199" w:customStyle="1">
    <w:name w:val="List Table 4 - Accent 1"/>
    <w:basedOn w:val="819"/>
    <w:uiPriority w:val="99"/>
    <w:qFormat/>
    <w:tblPr/>
  </w:style>
  <w:style w:type="table" w:styleId="1200" w:customStyle="1">
    <w:name w:val="List Table 6 Colorful - Accent 1"/>
    <w:basedOn w:val="819"/>
    <w:uiPriority w:val="99"/>
    <w:qFormat/>
    <w:tblPr/>
  </w:style>
  <w:style w:type="table" w:styleId="1201" w:customStyle="1">
    <w:name w:val="Bordered"/>
    <w:basedOn w:val="819"/>
    <w:uiPriority w:val="99"/>
    <w:qFormat/>
    <w:tblPr/>
  </w:style>
  <w:style w:type="table" w:styleId="1202" w:customStyle="1">
    <w:name w:val="List Table 2 - Accent 2"/>
    <w:basedOn w:val="819"/>
    <w:uiPriority w:val="99"/>
    <w:qFormat/>
    <w:tblPr/>
  </w:style>
  <w:style w:type="table" w:styleId="1203" w:customStyle="1">
    <w:name w:val="List Table 4 - Accent 4"/>
    <w:basedOn w:val="819"/>
    <w:uiPriority w:val="99"/>
    <w:qFormat/>
    <w:tblPr/>
  </w:style>
  <w:style w:type="table" w:styleId="1204" w:customStyle="1">
    <w:name w:val="Lined - Accent 2"/>
    <w:basedOn w:val="819"/>
    <w:uiPriority w:val="99"/>
    <w:qFormat/>
    <w:rPr>
      <w:color w:val="404040"/>
    </w:rPr>
    <w:tblPr/>
  </w:style>
  <w:style w:type="table" w:styleId="1205" w:customStyle="1">
    <w:name w:val="Bordered &amp; Lined - Accent"/>
    <w:basedOn w:val="819"/>
    <w:uiPriority w:val="99"/>
    <w:qFormat/>
    <w:rPr>
      <w:color w:val="404040"/>
    </w:rPr>
    <w:tblPr/>
  </w:style>
  <w:style w:type="table" w:styleId="1206" w:customStyle="1">
    <w:name w:val="Bordered &amp; Lined - Accent 3"/>
    <w:basedOn w:val="819"/>
    <w:uiPriority w:val="99"/>
    <w:qFormat/>
    <w:rPr>
      <w:color w:val="404040"/>
    </w:rPr>
    <w:tblPr/>
  </w:style>
  <w:style w:type="table" w:styleId="1207" w:customStyle="1">
    <w:name w:val="Plain Table 3"/>
    <w:basedOn w:val="819"/>
    <w:uiPriority w:val="99"/>
    <w:qFormat/>
    <w:tblPr/>
  </w:style>
  <w:style w:type="table" w:styleId="1208" w:customStyle="1">
    <w:name w:val="Grid Table 1 Light - Accent 5"/>
    <w:basedOn w:val="819"/>
    <w:uiPriority w:val="99"/>
    <w:qFormat/>
    <w:tblPr/>
  </w:style>
  <w:style w:type="table" w:styleId="1209" w:customStyle="1">
    <w:name w:val="List Table 3 - Accent 5"/>
    <w:basedOn w:val="819"/>
    <w:uiPriority w:val="99"/>
    <w:qFormat/>
    <w:tblPr/>
  </w:style>
  <w:style w:type="table" w:styleId="1210" w:customStyle="1">
    <w:name w:val="Grid Table 6 Colorful - Accent 4"/>
    <w:basedOn w:val="819"/>
    <w:uiPriority w:val="99"/>
    <w:qFormat/>
    <w:tblPr/>
  </w:style>
  <w:style w:type="table" w:styleId="1211" w:customStyle="1">
    <w:name w:val="Bordered - Accent 4"/>
    <w:basedOn w:val="819"/>
    <w:uiPriority w:val="99"/>
    <w:qFormat/>
    <w:tblPr/>
  </w:style>
  <w:style w:type="table" w:styleId="1212" w:customStyle="1">
    <w:name w:val="Grid Table 4"/>
    <w:basedOn w:val="819"/>
    <w:uiPriority w:val="59"/>
    <w:qFormat/>
    <w:tblPr/>
  </w:style>
  <w:style w:type="table" w:styleId="1213" w:customStyle="1">
    <w:name w:val="Bordered - Accent 5"/>
    <w:basedOn w:val="819"/>
    <w:uiPriority w:val="99"/>
    <w:qFormat/>
    <w:tblPr/>
  </w:style>
  <w:style w:type="table" w:styleId="1214" w:customStyle="1">
    <w:name w:val="Grid Table 6 Colorful - Accent 2"/>
    <w:basedOn w:val="819"/>
    <w:uiPriority w:val="99"/>
    <w:qFormat/>
    <w:tblPr/>
  </w:style>
  <w:style w:type="table" w:styleId="1215" w:customStyle="1">
    <w:name w:val="Grid Table 1 Light - Accent 1"/>
    <w:basedOn w:val="819"/>
    <w:uiPriority w:val="99"/>
    <w:qFormat/>
    <w:tblPr/>
  </w:style>
  <w:style w:type="table" w:styleId="1216" w:customStyle="1">
    <w:name w:val="Lined - Accent 3"/>
    <w:basedOn w:val="819"/>
    <w:uiPriority w:val="99"/>
    <w:qFormat/>
    <w:rPr>
      <w:color w:val="404040"/>
    </w:rPr>
    <w:tblPr/>
  </w:style>
  <w:style w:type="table" w:styleId="1217" w:customStyle="1">
    <w:name w:val="List Table 2"/>
    <w:basedOn w:val="819"/>
    <w:uiPriority w:val="99"/>
    <w:qFormat/>
    <w:tblPr/>
  </w:style>
  <w:style w:type="table" w:styleId="1218" w:customStyle="1">
    <w:name w:val="Bordered - Accent 2"/>
    <w:basedOn w:val="819"/>
    <w:uiPriority w:val="99"/>
    <w:qFormat/>
    <w:tblPr/>
  </w:style>
  <w:style w:type="table" w:styleId="1219" w:customStyle="1">
    <w:name w:val="Grid Table 6 Colorful"/>
    <w:basedOn w:val="819"/>
    <w:uiPriority w:val="99"/>
    <w:qFormat/>
    <w:tblPr/>
  </w:style>
  <w:style w:type="table" w:styleId="1220" w:customStyle="1">
    <w:name w:val="Grid Table 7 Colorful - Accent 1"/>
    <w:basedOn w:val="819"/>
    <w:uiPriority w:val="99"/>
    <w:qFormat/>
    <w:tblPr/>
  </w:style>
  <w:style w:type="table" w:styleId="1221" w:customStyle="1">
    <w:name w:val="Grid Table 3 - Accent 2"/>
    <w:basedOn w:val="819"/>
    <w:uiPriority w:val="99"/>
    <w:qFormat/>
    <w:tblPr/>
  </w:style>
  <w:style w:type="table" w:styleId="1222" w:customStyle="1">
    <w:name w:val="Lined - Accent 1"/>
    <w:basedOn w:val="819"/>
    <w:uiPriority w:val="99"/>
    <w:qFormat/>
    <w:rPr>
      <w:color w:val="404040"/>
    </w:rPr>
    <w:tblPr/>
  </w:style>
  <w:style w:type="table" w:styleId="1223" w:customStyle="1">
    <w:name w:val="Bordered - Accent 1"/>
    <w:basedOn w:val="819"/>
    <w:uiPriority w:val="99"/>
    <w:qFormat/>
    <w:tblPr/>
  </w:style>
  <w:style w:type="table" w:styleId="1224" w:customStyle="1">
    <w:name w:val="网格型1"/>
    <w:basedOn w:val="819"/>
    <w:uiPriority w:val="0"/>
    <w:qFormat/>
    <w:tblPr/>
  </w:style>
  <w:style w:type="table" w:styleId="1225" w:customStyle="1">
    <w:name w:val="Grid Table 5 Dark- Accent 4"/>
    <w:basedOn w:val="819"/>
    <w:uiPriority w:val="99"/>
    <w:qFormat/>
    <w:tblPr/>
  </w:style>
  <w:style w:type="table" w:styleId="1226" w:customStyle="1">
    <w:name w:val="Grid Table 7 Colorful - Accent 3"/>
    <w:basedOn w:val="819"/>
    <w:uiPriority w:val="99"/>
    <w:qFormat/>
    <w:tblPr/>
  </w:style>
  <w:style w:type="table" w:styleId="1227" w:customStyle="1">
    <w:name w:val="List Table 7 Colorful"/>
    <w:basedOn w:val="819"/>
    <w:uiPriority w:val="99"/>
    <w:qFormat/>
    <w:tblPr/>
  </w:style>
  <w:style w:type="table" w:styleId="1228" w:customStyle="1">
    <w:name w:val="Bordered &amp; Lined - Accent 5"/>
    <w:basedOn w:val="819"/>
    <w:uiPriority w:val="99"/>
    <w:qFormat/>
    <w:rPr>
      <w:color w:val="404040"/>
    </w:rPr>
    <w:tblPr/>
  </w:style>
  <w:style w:type="table" w:styleId="1229" w:customStyle="1">
    <w:name w:val="List Table 5 Dark - Accent 2"/>
    <w:basedOn w:val="819"/>
    <w:uiPriority w:val="99"/>
    <w:qFormat/>
    <w:tblPr/>
  </w:style>
  <w:style w:type="table" w:styleId="1230" w:customStyle="1">
    <w:name w:val="Bordered &amp; Lined - Accent 4"/>
    <w:basedOn w:val="819"/>
    <w:uiPriority w:val="99"/>
    <w:qFormat/>
    <w:rPr>
      <w:color w:val="404040"/>
    </w:rPr>
    <w:tblPr/>
  </w:style>
  <w:style w:type="table" w:styleId="1231" w:customStyle="1">
    <w:name w:val="Grid Table 4 - Accent 5"/>
    <w:basedOn w:val="819"/>
    <w:uiPriority w:val="59"/>
    <w:qFormat/>
    <w:tblPr/>
  </w:style>
  <w:style w:type="table" w:styleId="1232" w:customStyle="1">
    <w:name w:val="Grid Table 7 Colorful - Accent 6"/>
    <w:basedOn w:val="819"/>
    <w:uiPriority w:val="99"/>
    <w:qFormat/>
    <w:tblPr/>
  </w:style>
  <w:style w:type="table" w:styleId="1233" w:customStyle="1">
    <w:name w:val="Lined - Accent 5"/>
    <w:basedOn w:val="819"/>
    <w:uiPriority w:val="99"/>
    <w:qFormat/>
    <w:rPr>
      <w:color w:val="404040"/>
    </w:rPr>
    <w:tblPr/>
  </w:style>
  <w:style w:type="table" w:styleId="1234" w:customStyle="1">
    <w:name w:val="Grid Table 5 Dark- Accent 1"/>
    <w:basedOn w:val="819"/>
    <w:uiPriority w:val="99"/>
    <w:qFormat/>
    <w:tblPr/>
  </w:style>
  <w:style w:type="table" w:styleId="1235" w:customStyle="1">
    <w:name w:val="List Table 7 Colorful - Accent 1"/>
    <w:basedOn w:val="819"/>
    <w:uiPriority w:val="99"/>
    <w:qFormat/>
    <w:tblPr/>
  </w:style>
  <w:style w:type="table" w:styleId="1236" w:customStyle="1">
    <w:name w:val="List Table 6 Colorful - Accent 2"/>
    <w:basedOn w:val="819"/>
    <w:uiPriority w:val="99"/>
    <w:qFormat/>
    <w:tblPr/>
  </w:style>
  <w:style w:type="table" w:styleId="1237" w:customStyle="1">
    <w:name w:val="Grid Table 3 - Accent 3"/>
    <w:basedOn w:val="819"/>
    <w:uiPriority w:val="99"/>
    <w:qFormat/>
    <w:tblPr/>
  </w:style>
  <w:style w:type="table" w:styleId="1238" w:customStyle="1">
    <w:name w:val="List Table 6 Colorful - Accent 4"/>
    <w:basedOn w:val="819"/>
    <w:uiPriority w:val="99"/>
    <w:qFormat/>
    <w:tblPr/>
  </w:style>
  <w:style w:type="table" w:styleId="1239" w:customStyle="1">
    <w:name w:val="List Table 4 - Accent 3"/>
    <w:basedOn w:val="819"/>
    <w:uiPriority w:val="99"/>
    <w:qFormat/>
    <w:tblPr/>
  </w:style>
  <w:style w:type="table" w:styleId="1240" w:customStyle="1">
    <w:name w:val="List Table 4 - Accent 5"/>
    <w:basedOn w:val="819"/>
    <w:uiPriority w:val="99"/>
    <w:qFormat/>
    <w:tblPr/>
  </w:style>
  <w:style w:type="table" w:styleId="1241" w:customStyle="1">
    <w:name w:val="Table Grid Light"/>
    <w:basedOn w:val="819"/>
    <w:uiPriority w:val="59"/>
    <w:qFormat/>
    <w:tblPr/>
  </w:style>
  <w:style w:type="table" w:styleId="1242" w:customStyle="1">
    <w:name w:val="List Table 7 Colorful - Accent 4"/>
    <w:basedOn w:val="819"/>
    <w:uiPriority w:val="99"/>
    <w:qFormat/>
    <w:tblPr/>
  </w:style>
  <w:style w:type="table" w:styleId="1243" w:customStyle="1">
    <w:name w:val="List Table 1 Light - Accent 3"/>
    <w:basedOn w:val="819"/>
    <w:uiPriority w:val="99"/>
    <w:qFormat/>
    <w:tblPr/>
  </w:style>
  <w:style w:type="table" w:styleId="1244" w:customStyle="1">
    <w:name w:val="List Table 1 Light - Accent 6"/>
    <w:basedOn w:val="819"/>
    <w:uiPriority w:val="99"/>
    <w:qFormat/>
    <w:tblPr/>
  </w:style>
  <w:style w:type="table" w:styleId="1245" w:customStyle="1">
    <w:name w:val="Lined - Accent"/>
    <w:basedOn w:val="819"/>
    <w:uiPriority w:val="99"/>
    <w:qFormat/>
    <w:rPr>
      <w:color w:val="404040"/>
    </w:rPr>
    <w:tblPr/>
  </w:style>
  <w:style w:type="table" w:styleId="1246" w:customStyle="1">
    <w:name w:val="List Table 1 Light - Accent 1"/>
    <w:basedOn w:val="819"/>
    <w:uiPriority w:val="99"/>
    <w:qFormat/>
    <w:tblPr/>
  </w:style>
  <w:style w:type="table" w:styleId="1247" w:customStyle="1">
    <w:name w:val="Grid Table 4 - Accent 3"/>
    <w:basedOn w:val="819"/>
    <w:uiPriority w:val="59"/>
    <w:qFormat/>
    <w:tblPr/>
  </w:style>
  <w:style w:type="table" w:styleId="1248" w:customStyle="1">
    <w:name w:val="Plain Table 2"/>
    <w:basedOn w:val="819"/>
    <w:uiPriority w:val="59"/>
    <w:qFormat/>
    <w:tblPr/>
  </w:style>
  <w:style w:type="table" w:styleId="1249" w:customStyle="1">
    <w:name w:val="List Table 2 - Accent 6"/>
    <w:basedOn w:val="819"/>
    <w:uiPriority w:val="99"/>
    <w:qFormat/>
    <w:tblPr/>
  </w:style>
  <w:style w:type="table" w:styleId="1250" w:customStyle="1">
    <w:name w:val="List Table 3 - Accent 3"/>
    <w:basedOn w:val="819"/>
    <w:uiPriority w:val="99"/>
    <w:qFormat/>
    <w:tblPr/>
  </w:style>
  <w:style w:type="table" w:styleId="1251" w:customStyle="1">
    <w:name w:val="Grid Table 4 - Accent 2"/>
    <w:basedOn w:val="819"/>
    <w:uiPriority w:val="59"/>
    <w:qFormat/>
    <w:tblPr/>
  </w:style>
  <w:style w:type="table" w:styleId="1252" w:customStyle="1">
    <w:name w:val="Lined - Accent 4"/>
    <w:basedOn w:val="819"/>
    <w:uiPriority w:val="99"/>
    <w:qFormat/>
    <w:rPr>
      <w:color w:val="404040"/>
    </w:rPr>
    <w:tblPr/>
  </w:style>
  <w:style w:type="table" w:styleId="1253" w:customStyle="1">
    <w:name w:val="List Table 6 Colorful - Accent 6"/>
    <w:basedOn w:val="819"/>
    <w:uiPriority w:val="99"/>
    <w:qFormat/>
    <w:tblPr/>
  </w:style>
  <w:style w:type="table" w:styleId="1254" w:customStyle="1">
    <w:name w:val="Grid Table 6 Colorful - Accent 1"/>
    <w:basedOn w:val="819"/>
    <w:uiPriority w:val="99"/>
    <w:qFormat/>
    <w:tblPr/>
  </w:style>
  <w:style w:type="table" w:styleId="1255" w:customStyle="1">
    <w:name w:val="Plain Table 4"/>
    <w:basedOn w:val="819"/>
    <w:uiPriority w:val="99"/>
    <w:qFormat/>
    <w:tblPr/>
  </w:style>
  <w:style w:type="table" w:styleId="1256" w:customStyle="1">
    <w:name w:val="Grid Table 7 Colorful"/>
    <w:basedOn w:val="819"/>
    <w:uiPriority w:val="99"/>
    <w:qFormat/>
    <w:tblPr/>
  </w:style>
  <w:style w:type="table" w:styleId="1257" w:customStyle="1">
    <w:name w:val="List Table 5 Dark - Accent 6"/>
    <w:basedOn w:val="819"/>
    <w:uiPriority w:val="99"/>
    <w:qFormat/>
    <w:tblPr/>
  </w:style>
  <w:style w:type="table" w:styleId="1258" w:customStyle="1">
    <w:name w:val="Plain Table 5"/>
    <w:basedOn w:val="819"/>
    <w:uiPriority w:val="99"/>
    <w:qFormat/>
    <w:tblPr/>
  </w:style>
  <w:style w:type="table" w:styleId="1259" w:customStyle="1">
    <w:name w:val="Grid Table 6 Colorful - Accent 3"/>
    <w:basedOn w:val="819"/>
    <w:uiPriority w:val="99"/>
    <w:qFormat/>
    <w:tblPr/>
  </w:style>
  <w:style w:type="table" w:styleId="1260" w:customStyle="1">
    <w:name w:val="List Table 5 Dark"/>
    <w:basedOn w:val="819"/>
    <w:uiPriority w:val="99"/>
    <w:qFormat/>
    <w:tblPr/>
  </w:style>
  <w:style w:type="table" w:styleId="1261" w:customStyle="1">
    <w:name w:val="List Table 1 Light - Accent 5"/>
    <w:basedOn w:val="819"/>
    <w:uiPriority w:val="99"/>
    <w:qFormat/>
    <w:tblPr/>
  </w:style>
  <w:style w:type="table" w:styleId="1262" w:customStyle="1">
    <w:name w:val="Grid Table 2 - Accent 4"/>
    <w:basedOn w:val="819"/>
    <w:uiPriority w:val="99"/>
    <w:qFormat/>
    <w:tblPr/>
  </w:style>
  <w:style w:type="paragraph" w:styleId="1263" w:customStyle="1">
    <w:name w:val="要求_wwj"/>
    <w:basedOn w:val="728"/>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264" w:customStyle="1">
    <w:name w:val="投标文件正文"/>
    <w:basedOn w:val="728"/>
    <w:uiPriority w:val="0"/>
    <w:qFormat/>
    <w:pPr>
      <w:ind w:firstLine="200"/>
      <w:spacing w:before="40" w:after="40" w:line="400" w:lineRule="exact"/>
    </w:pPr>
    <w:rPr>
      <w:rFonts w:ascii="Times New Roman" w:hAnsi="Times New Roman"/>
      <w:sz w:val="24"/>
      <w:szCs w:val="24"/>
    </w:rPr>
  </w:style>
  <w:style w:type="paragraph" w:styleId="1265" w:customStyle="1">
    <w:name w:val="正文文本1111"/>
    <w:basedOn w:val="728"/>
    <w:next w:val="773"/>
    <w:uiPriority w:val="0"/>
    <w:qFormat/>
    <w:pPr>
      <w:ind w:left="72" w:right="30"/>
      <w:jc w:val="center"/>
      <w:spacing w:after="60" w:line="360" w:lineRule="atLeast"/>
    </w:pPr>
    <w:rPr>
      <w:szCs w:val="22"/>
    </w:rPr>
  </w:style>
  <w:style w:type="character" w:styleId="1266" w:customStyle="1">
    <w:name w:val="NormalCharacter"/>
    <w:link w:val="784"/>
    <w:uiPriority w:val="0"/>
    <w:semiHidden/>
    <w:qFormat/>
    <w:rPr>
      <w:lang w:val="en-US" w:eastAsia="zh-CN" w:bidi="ar-SA"/>
    </w:rPr>
  </w:style>
  <w:style w:type="paragraph" w:styleId="1267" w:customStyle="1">
    <w:name w:val="_Style 6"/>
    <w:uiPriority w:val="1"/>
    <w:qFormat/>
    <w:pPr>
      <w:ind w:firstLine="420"/>
      <w:jc w:val="both"/>
      <w:widowControl w:val="off"/>
    </w:pPr>
    <w:rPr>
      <w:rFonts w:hint="default" w:ascii="Calibri" w:hAnsi="Calibri" w:eastAsia="宋体" w:cs="Times New Roman"/>
      <w:sz w:val="21"/>
      <w:szCs w:val="22"/>
      <w:lang w:val="en-US" w:eastAsia="zh-CN" w:bidi="ar-SA"/>
    </w:rPr>
  </w:style>
  <w:style w:type="numbering" w:styleId="1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刘艳玲</cp:lastModifiedBy>
  <cp:revision>16</cp:revision>
  <dcterms:created xsi:type="dcterms:W3CDTF">2021-09-07T07:04:00Z</dcterms:created>
  <dcterms:modified xsi:type="dcterms:W3CDTF">2026-08-28T03:44:17Z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A966C7A61AEA4233B8B58A860A13DE23_13</vt:lpwstr>
  </property>
  <property fmtid="{D5CDD505-2E9C-101B-9397-08002B2CF9AE}" pid="4" name="KSOTemplateDocerSaveRecord">
    <vt:lpwstr>eyJoZGlkIjoiZjNlM2JlZGE0YjdmNTIxZjQxOTlhOTY0ZGY1OTNmNTAiLCJ1c2VySWQiOiIzNjc1MDAzNzQifQ==</vt:lpwstr>
  </property>
</Properties>
</file>