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
          <w:color w:val="auto"/>
          <w:sz w:val="24"/>
          <w:highlight w:val="none"/>
          <w:lang w:eastAsia="zh-CN"/>
        </w:rPr>
        <w:outlineLvl w:val="0"/>
      </w:pPr>
      <w:r/>
      <w:bookmarkStart w:id="0" w:name="_Toc9098"/>
      <w:r/>
      <w:bookmarkStart w:id="1" w:name="_Toc24115"/>
      <w:r/>
      <w:bookmarkStart w:id="2" w:name="_Toc23821"/>
      <w:r>
        <w:rPr>
          <w:rFonts w:hint="eastAsia" w:ascii="宋体" w:hAnsi="宋体" w:cs="宋体"/>
          <w:b/>
          <w:color w:val="auto"/>
          <w:sz w:val="28"/>
          <w:szCs w:val="28"/>
          <w:highlight w:val="none"/>
        </w:rPr>
        <w:t xml:space="preserve">项目编号</w:t>
      </w:r>
      <w:bookmarkEnd w:id="0"/>
      <w:r/>
      <w:bookmarkEnd w:id="1"/>
      <w:r>
        <w:rPr>
          <w:rFonts w:hint="eastAsia" w:ascii="宋体" w:hAnsi="宋体" w:cs="宋体"/>
          <w:b/>
          <w:color w:val="auto"/>
          <w:sz w:val="28"/>
          <w:szCs w:val="28"/>
          <w:highlight w:val="none"/>
        </w:rPr>
        <w:t xml:space="preserve">：</w:t>
      </w:r>
      <w:bookmarkEnd w:id="2"/>
      <w:r>
        <w:rPr>
          <w:rFonts w:hint="eastAsia" w:ascii="宋体" w:hAnsi="宋体" w:cs="宋体"/>
          <w:b/>
          <w:color w:val="auto"/>
          <w:sz w:val="28"/>
          <w:szCs w:val="28"/>
          <w:highlight w:val="none"/>
          <w:lang w:eastAsia="zh-CN"/>
        </w:rPr>
        <w:t xml:space="preserve">JSZC-321012-JSYS-C2026-0007</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outlineLvl w:val="0"/>
      </w:pPr>
      <w:r/>
      <w:bookmarkStart w:id="3" w:name="_Toc32370"/>
      <w:r/>
      <w:bookmarkStart w:id="4" w:name="_Toc16102"/>
      <w:r/>
      <w:bookmarkStart w:id="5" w:name="_Toc20684"/>
      <w:r>
        <w:rPr>
          <w:rFonts w:hint="eastAsia" w:ascii="宋体" w:hAnsi="宋体" w:cs="宋体"/>
          <w:b/>
          <w:color w:val="auto"/>
          <w:spacing w:val="-6"/>
          <w:sz w:val="36"/>
          <w:szCs w:val="36"/>
          <w:highlight w:val="none"/>
          <w:lang w:eastAsia="zh-CN"/>
        </w:rPr>
        <w:t xml:space="preserve">仙女镇西苑社区建工学校宿舍楼维修出新及部分节点加固工程</w:t>
      </w:r>
      <w:r>
        <w:rPr>
          <w:rFonts w:hint="eastAsia" w:ascii="宋体" w:hAnsi="宋体" w:cs="宋体"/>
          <w:b/>
          <w:color w:val="auto"/>
          <w:sz w:val="36"/>
          <w:szCs w:val="36"/>
          <w:highlight w:val="none"/>
        </w:rPr>
        <w:t xml:space="preserve">竞争性磋商文件</w:t>
      </w:r>
      <w:bookmarkEnd w:id="3"/>
      <w:r/>
      <w:bookmarkEnd w:id="4"/>
      <w:r/>
      <w:bookmarkEnd w:id="5"/>
      <w:r/>
      <w:r/>
    </w:p>
    <w:p>
      <w:pPr>
        <w:pStyle w:val="938"/>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95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r>
      <w:r/>
    </w:p>
    <w:p>
      <w:pPr>
        <w:pStyle w:val="938"/>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38"/>
        <w:rPr>
          <w:rFonts w:hint="eastAsia" w:ascii="宋体" w:hAnsi="宋体" w:cs="宋体"/>
          <w:color w:val="auto"/>
          <w:sz w:val="32"/>
          <w:szCs w:val="32"/>
          <w:highlight w:val="none"/>
        </w:rPr>
        <w:outlineLvl w:val="9"/>
      </w:pPr>
      <w:r>
        <w:rPr>
          <w:rFonts w:hint="eastAsia" w:ascii="宋体" w:hAnsi="宋体" w:cs="宋体"/>
          <w:color w:val="auto"/>
          <w:sz w:val="32"/>
          <w:szCs w:val="32"/>
          <w:highlight w:val="none"/>
        </w:rPr>
      </w:r>
      <w:r/>
    </w:p>
    <w:p>
      <w:pPr>
        <w:ind w:right="120"/>
        <w:jc w:val="center"/>
        <w:spacing w:line="360" w:lineRule="auto"/>
        <w:rPr>
          <w:rFonts w:hint="eastAsia" w:ascii="宋体" w:hAnsi="宋体" w:eastAsia="宋体" w:cs="宋体"/>
          <w:b/>
          <w:bCs/>
          <w:color w:val="auto"/>
          <w:sz w:val="32"/>
          <w:szCs w:val="32"/>
          <w:highlight w:val="none"/>
          <w:lang w:eastAsia="zh-CN"/>
        </w:rPr>
        <w:outlineLvl w:val="0"/>
      </w:pPr>
      <w:r/>
      <w:bookmarkStart w:id="6" w:name="_Toc29254"/>
      <w:r/>
      <w:bookmarkStart w:id="7" w:name="_Toc28127"/>
      <w:r/>
      <w:bookmarkStart w:id="8" w:name="_Toc12287"/>
      <w:r>
        <w:rPr>
          <w:rFonts w:hint="eastAsia" w:ascii="宋体" w:hAnsi="宋体" w:cs="宋体"/>
          <w:b/>
          <w:bCs/>
          <w:color w:val="auto"/>
          <w:sz w:val="32"/>
          <w:szCs w:val="32"/>
          <w:highlight w:val="none"/>
        </w:rPr>
        <w:t xml:space="preserve">采  购  人：</w:t>
      </w:r>
      <w:bookmarkEnd w:id="6"/>
      <w:r/>
      <w:bookmarkEnd w:id="7"/>
      <w:r/>
      <w:bookmarkEnd w:id="8"/>
      <w:r>
        <w:rPr>
          <w:rFonts w:hint="eastAsia" w:ascii="宋体" w:hAnsi="宋体" w:cs="宋体"/>
          <w:b/>
          <w:bCs/>
          <w:color w:val="auto"/>
          <w:sz w:val="32"/>
          <w:szCs w:val="32"/>
          <w:highlight w:val="none"/>
          <w:lang w:eastAsia="zh-CN"/>
        </w:rPr>
        <w:t xml:space="preserve">扬州市江都区仙女镇人民政府</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江苏誉森建设项目管理有限公司</w:t>
      </w:r>
      <w:r/>
    </w:p>
    <w:p>
      <w:pPr>
        <w:jc w:val="center"/>
        <w:rPr>
          <w:rFonts w:hint="eastAsia" w:ascii="宋体" w:hAnsi="宋体" w:cs="宋体"/>
          <w:b/>
          <w:bCs/>
          <w:color w:val="auto"/>
          <w:sz w:val="32"/>
          <w:szCs w:val="32"/>
          <w:highlight w:val="none"/>
        </w:rPr>
        <w:outlineLvl w:val="0"/>
      </w:pPr>
      <w:r/>
      <w:bookmarkStart w:id="9" w:name="_Toc22227"/>
      <w:r>
        <w:rPr>
          <w:rFonts w:hint="eastAsia" w:ascii="宋体" w:hAnsi="宋体" w:cs="宋体"/>
          <w:b/>
          <w:bCs/>
          <w:color w:val="auto"/>
          <w:sz w:val="32"/>
          <w:szCs w:val="32"/>
          <w:highlight w:val="none"/>
        </w:rPr>
        <w:t xml:space="preserve">发 放 日 期：</w:t>
      </w:r>
      <w:bookmarkStart w:id="1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9"/>
      <w:r/>
      <w:bookmarkEnd w:id="10"/>
      <w:r/>
      <w:r/>
    </w:p>
    <w:p>
      <w:pPr>
        <w:pStyle w:val="951"/>
        <w:rPr>
          <w:rFonts w:hint="eastAsia" w:cs="宋体"/>
          <w:b/>
          <w:bCs/>
          <w:color w:val="auto"/>
          <w:sz w:val="32"/>
          <w:szCs w:val="32"/>
          <w:highlight w:val="none"/>
        </w:rPr>
      </w:pPr>
      <w:r>
        <w:rPr>
          <w:rFonts w:hint="eastAsia" w:cs="宋体"/>
          <w:b/>
          <w:bCs/>
          <w:color w:val="auto"/>
          <w:sz w:val="32"/>
          <w:szCs w:val="32"/>
          <w:highlight w:val="none"/>
        </w:rPr>
      </w:r>
      <w:r/>
    </w:p>
    <w:p>
      <w:pPr>
        <w:pStyle w:val="951"/>
        <w:rPr>
          <w:rFonts w:hint="eastAsia" w:cs="宋体"/>
          <w:b/>
          <w:bCs/>
          <w:color w:val="auto"/>
          <w:sz w:val="32"/>
          <w:szCs w:val="32"/>
          <w:highlight w:val="none"/>
        </w:rPr>
      </w:pPr>
      <w:r>
        <w:rPr>
          <w:rFonts w:hint="eastAsia" w:cs="宋体"/>
          <w:b/>
          <w:bCs/>
          <w:color w:val="auto"/>
          <w:sz w:val="32"/>
          <w:szCs w:val="32"/>
          <w:highlight w:val="none"/>
        </w:rPr>
      </w:r>
      <w:r/>
    </w:p>
    <w:p>
      <w:pPr>
        <w:jc w:val="center"/>
        <w:rPr>
          <w:rFonts w:hint="eastAsia" w:ascii="宋体" w:hAnsi="宋体"/>
          <w:color w:val="auto"/>
          <w:sz w:val="24"/>
          <w:szCs w:val="32"/>
          <w:highlight w:val="none"/>
        </w:rPr>
      </w:pPr>
      <w:r>
        <w:rPr>
          <w:rFonts w:hint="eastAsia" w:ascii="宋体" w:hAnsi="宋体"/>
          <w:color w:val="auto"/>
          <w:sz w:val="24"/>
          <w:szCs w:val="32"/>
          <w:highlight w:val="none"/>
        </w:rPr>
      </w:r>
      <w:r/>
    </w:p>
    <w:p>
      <w:pPr>
        <w:jc w:val="center"/>
        <w:rPr>
          <w:rFonts w:ascii="宋体" w:hAnsi="宋体"/>
          <w:color w:val="auto"/>
          <w:sz w:val="24"/>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32"/>
          <w:highlight w:val="none"/>
        </w:rPr>
      </w:r>
      <w:r/>
    </w:p>
    <w:p>
      <w:pPr>
        <w:jc w:val="center"/>
        <w:rPr>
          <w:rFonts w:hint="eastAsia"/>
          <w:color w:val="auto"/>
          <w:sz w:val="24"/>
          <w:szCs w:val="32"/>
          <w:highlight w:val="none"/>
        </w:rPr>
      </w:pPr>
      <w:r>
        <w:rPr>
          <w:rFonts w:ascii="宋体" w:hAnsi="宋体"/>
          <w:color w:val="auto"/>
          <w:sz w:val="24"/>
          <w:szCs w:val="32"/>
          <w:highlight w:val="none"/>
        </w:rPr>
        <w:t xml:space="preserve">目录</w:t>
      </w:r>
      <w:r/>
    </w:p>
    <w:p>
      <w:pPr>
        <w:pStyle w:val="954"/>
        <w:tabs>
          <w:tab w:val="right" w:pos="4400" w:leader="none"/>
          <w:tab w:val="right" w:pos="8307" w:leader="dot"/>
        </w:tabs>
        <w:rPr>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TOC \o "1-1" \h \u </w:instrText>
      </w:r>
      <w:r>
        <w:rPr>
          <w:rFonts w:hint="eastAsia"/>
          <w:color w:val="auto"/>
          <w:sz w:val="24"/>
          <w:szCs w:val="24"/>
          <w:highlight w:val="none"/>
        </w:rPr>
        <w:fldChar w:fldCharType="separate"/>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"_Toc18182" \o "#_Toc18182" </w:instrText>
      </w:r>
      <w:r>
        <w:rPr>
          <w:color w:val="auto"/>
          <w:highlight w:val="none"/>
        </w:rPr>
        <w:fldChar w:fldCharType="separate"/>
      </w:r>
      <w:r>
        <w:rPr>
          <w:rFonts w:hint="eastAsia" w:ascii="宋体" w:hAnsi="宋体" w:cs="宋体"/>
          <w:bCs/>
          <w:color w:val="auto"/>
          <w:sz w:val="24"/>
          <w:szCs w:val="48"/>
          <w:highlight w:val="none"/>
        </w:rPr>
        <w:t xml:space="preserve">第一章  竞争性磋商采购公告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_Toc18182 \h </w:instrText>
      </w:r>
      <w:r>
        <w:rPr>
          <w:color w:val="auto"/>
          <w:sz w:val="24"/>
          <w:szCs w:val="24"/>
          <w:highlight w:val="none"/>
        </w:rPr>
        <w:fldChar w:fldCharType="separate"/>
      </w:r>
      <w:r>
        <w:rPr>
          <w:color w:val="auto"/>
          <w:sz w:val="24"/>
          <w:szCs w:val="24"/>
          <w:highlight w:val="none"/>
        </w:rPr>
        <w:t xml:space="preserve">3</w:t>
      </w:r>
      <w:r>
        <w:rPr>
          <w:color w:val="auto"/>
          <w:sz w:val="24"/>
          <w:szCs w:val="24"/>
          <w:highlight w:val="none"/>
        </w:rPr>
        <w:fldChar w:fldCharType="end"/>
      </w:r>
      <w:r>
        <w:rPr>
          <w:color w:val="auto"/>
          <w:sz w:val="24"/>
          <w:szCs w:val="24"/>
          <w:highlight w:val="none"/>
        </w:rPr>
        <w:fldChar w:fldCharType="end"/>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"_Toc23886" \o "#_Toc23886" </w:instrText>
      </w:r>
      <w:r>
        <w:rPr>
          <w:color w:val="auto"/>
          <w:highlight w:val="none"/>
        </w:rPr>
        <w:fldChar w:fldCharType="separate"/>
      </w:r>
      <w:r>
        <w:rPr>
          <w:rFonts w:hint="eastAsia" w:ascii="宋体" w:hAnsi="宋体" w:cs="宋体"/>
          <w:bCs/>
          <w:color w:val="auto"/>
          <w:sz w:val="24"/>
          <w:szCs w:val="48"/>
          <w:highlight w:val="none"/>
        </w:rPr>
        <w:t xml:space="preserve">第二章  磋商须知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_Toc23886 \h </w:instrText>
      </w:r>
      <w:r>
        <w:rPr>
          <w:color w:val="auto"/>
          <w:sz w:val="24"/>
          <w:szCs w:val="24"/>
          <w:highlight w:val="none"/>
        </w:rPr>
        <w:fldChar w:fldCharType="separate"/>
      </w:r>
      <w:r>
        <w:rPr>
          <w:color w:val="auto"/>
          <w:sz w:val="24"/>
          <w:szCs w:val="24"/>
          <w:highlight w:val="none"/>
        </w:rPr>
        <w:t xml:space="preserve">8</w:t>
      </w:r>
      <w:r>
        <w:rPr>
          <w:color w:val="auto"/>
          <w:sz w:val="24"/>
          <w:szCs w:val="24"/>
          <w:highlight w:val="none"/>
        </w:rPr>
        <w:fldChar w:fldCharType="end"/>
      </w:r>
      <w:r>
        <w:rPr>
          <w:color w:val="auto"/>
          <w:sz w:val="24"/>
          <w:szCs w:val="24"/>
          <w:highlight w:val="none"/>
        </w:rPr>
        <w:fldChar w:fldCharType="end"/>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"_Toc32604" \o "#_Toc32604" </w:instrText>
      </w:r>
      <w:r>
        <w:rPr>
          <w:color w:val="auto"/>
          <w:highlight w:val="none"/>
        </w:rPr>
        <w:fldChar w:fldCharType="separate"/>
      </w:r>
      <w:r>
        <w:rPr>
          <w:rFonts w:hint="eastAsia" w:ascii="宋体" w:hAnsi="宋体" w:cs="宋体"/>
          <w:bCs/>
          <w:color w:val="auto"/>
          <w:sz w:val="24"/>
          <w:szCs w:val="48"/>
          <w:highlight w:val="none"/>
        </w:rPr>
        <w:t xml:space="preserve">第三章  合同主要条款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_Toc32604 \h </w:instrText>
      </w:r>
      <w:r>
        <w:rPr>
          <w:color w:val="auto"/>
          <w:sz w:val="24"/>
          <w:szCs w:val="24"/>
          <w:highlight w:val="none"/>
        </w:rPr>
        <w:fldChar w:fldCharType="separate"/>
      </w:r>
      <w:r>
        <w:rPr>
          <w:color w:val="auto"/>
          <w:sz w:val="24"/>
          <w:szCs w:val="24"/>
          <w:highlight w:val="none"/>
        </w:rPr>
        <w:t xml:space="preserve">18</w:t>
      </w:r>
      <w:r>
        <w:rPr>
          <w:color w:val="auto"/>
          <w:sz w:val="24"/>
          <w:szCs w:val="24"/>
          <w:highlight w:val="none"/>
        </w:rPr>
        <w:fldChar w:fldCharType="end"/>
      </w:r>
      <w:r>
        <w:rPr>
          <w:color w:val="auto"/>
          <w:sz w:val="24"/>
          <w:szCs w:val="24"/>
          <w:highlight w:val="none"/>
        </w:rPr>
        <w:fldChar w:fldCharType="end"/>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"_Toc5943" \o "#_Toc5943" </w:instrText>
      </w:r>
      <w:r>
        <w:rPr>
          <w:color w:val="auto"/>
          <w:highlight w:val="none"/>
        </w:rPr>
        <w:fldChar w:fldCharType="separate"/>
      </w:r>
      <w:r>
        <w:rPr>
          <w:rFonts w:hint="eastAsia" w:ascii="宋体" w:hAnsi="宋体" w:cs="宋体"/>
          <w:bCs/>
          <w:color w:val="auto"/>
          <w:sz w:val="24"/>
          <w:szCs w:val="48"/>
          <w:highlight w:val="none"/>
        </w:rPr>
        <w:t xml:space="preserve">第四章  项目需求</w:t>
      </w:r>
      <w:r>
        <w:rPr>
          <w:color w:val="auto"/>
          <w:sz w:val="24"/>
          <w:szCs w:val="24"/>
          <w:highlight w:val="none"/>
        </w:rPr>
        <w:tab/>
      </w:r>
      <w:r>
        <w:rPr>
          <w:color w:val="auto"/>
          <w:sz w:val="24"/>
          <w:szCs w:val="24"/>
          <w:highlight w:val="none"/>
        </w:rPr>
        <w:t xml:space="preserve">4</w:t>
      </w:r>
      <w:r>
        <w:rPr>
          <w:rFonts w:hint="eastAsia"/>
          <w:color w:val="auto"/>
          <w:sz w:val="24"/>
          <w:szCs w:val="24"/>
          <w:highlight w:val="none"/>
          <w:lang w:val="en-US" w:eastAsia="zh-CN"/>
        </w:rPr>
        <w:t xml:space="preserve">5</w:t>
      </w:r>
      <w:r>
        <w:rPr>
          <w:color w:val="auto"/>
          <w:sz w:val="24"/>
          <w:szCs w:val="24"/>
          <w:highlight w:val="none"/>
        </w:rPr>
        <w:fldChar w:fldCharType="end"/>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"_Toc31029" \o "#_Toc31029" </w:instrText>
      </w:r>
      <w:r>
        <w:rPr>
          <w:color w:val="auto"/>
          <w:highlight w:val="none"/>
        </w:rPr>
        <w:fldChar w:fldCharType="separate"/>
      </w:r>
      <w:r>
        <w:rPr>
          <w:rFonts w:hint="eastAsia" w:ascii="宋体" w:hAnsi="宋体" w:cs="宋体"/>
          <w:bCs/>
          <w:color w:val="auto"/>
          <w:sz w:val="24"/>
          <w:szCs w:val="48"/>
          <w:highlight w:val="none"/>
        </w:rPr>
        <w:t xml:space="preserve">第五章  评审方法和评审标准</w:t>
      </w:r>
      <w:r>
        <w:rPr>
          <w:color w:val="auto"/>
          <w:sz w:val="24"/>
          <w:szCs w:val="24"/>
          <w:highlight w:val="none"/>
        </w:rPr>
        <w:tab/>
      </w:r>
      <w:r>
        <w:rPr>
          <w:color w:val="auto"/>
          <w:sz w:val="24"/>
          <w:szCs w:val="24"/>
          <w:highlight w:val="none"/>
        </w:rPr>
        <w:t xml:space="preserve">4</w:t>
      </w:r>
      <w:r>
        <w:rPr>
          <w:rFonts w:hint="eastAsia"/>
          <w:color w:val="auto"/>
          <w:sz w:val="24"/>
          <w:szCs w:val="24"/>
          <w:highlight w:val="none"/>
          <w:lang w:val="en-US" w:eastAsia="zh-CN"/>
        </w:rPr>
        <w:t xml:space="preserve">8</w:t>
      </w:r>
      <w:r>
        <w:rPr>
          <w:color w:val="auto"/>
          <w:sz w:val="24"/>
          <w:szCs w:val="24"/>
          <w:highlight w:val="none"/>
        </w:rPr>
        <w:fldChar w:fldCharType="end"/>
      </w:r>
      <w:r/>
    </w:p>
    <w:p>
      <w:pPr>
        <w:pStyle w:val="954"/>
        <w:spacing w:line="480" w:lineRule="exact"/>
        <w:tabs>
          <w:tab w:val="right" w:pos="8307" w:leader="dot"/>
        </w:tabs>
        <w:rPr>
          <w:color w:val="auto"/>
          <w:sz w:val="24"/>
          <w:szCs w:val="24"/>
          <w:highlight w:val="none"/>
        </w:rPr>
      </w:pPr>
      <w:r>
        <w:rPr>
          <w:color w:val="auto"/>
          <w:highlight w:val="none"/>
        </w:rPr>
        <w:fldChar w:fldCharType="begin"/>
      </w:r>
      <w:r>
        <w:rPr>
          <w:color w:val="auto"/>
          <w:highlight w:val="none"/>
        </w:rPr>
        <w:instrText xml:space="preserve"> HYPERLINK \l "_Toc19922" \o "#_Toc19922" </w:instrText>
      </w:r>
      <w:r>
        <w:rPr>
          <w:color w:val="auto"/>
          <w:highlight w:val="none"/>
        </w:rPr>
        <w:fldChar w:fldCharType="separate"/>
      </w:r>
      <w:r>
        <w:rPr>
          <w:rFonts w:hint="eastAsia" w:ascii="宋体" w:hAnsi="宋体" w:cs="宋体"/>
          <w:bCs/>
          <w:color w:val="auto"/>
          <w:sz w:val="24"/>
          <w:szCs w:val="48"/>
          <w:highlight w:val="none"/>
        </w:rPr>
        <w:t xml:space="preserve">第六章  竞争性磋商响应文件格式</w:t>
      </w:r>
      <w:r>
        <w:rPr>
          <w:color w:val="auto"/>
          <w:sz w:val="24"/>
          <w:szCs w:val="24"/>
          <w:highlight w:val="none"/>
        </w:rPr>
        <w:tab/>
      </w:r>
      <w:r>
        <w:rPr>
          <w:color w:val="auto"/>
          <w:sz w:val="24"/>
          <w:szCs w:val="24"/>
          <w:highlight w:val="none"/>
        </w:rPr>
        <w:t xml:space="preserve">5</w:t>
      </w:r>
      <w:r>
        <w:rPr>
          <w:rFonts w:hint="eastAsia"/>
          <w:color w:val="auto"/>
          <w:sz w:val="24"/>
          <w:szCs w:val="24"/>
          <w:highlight w:val="none"/>
          <w:lang w:val="en-US" w:eastAsia="zh-CN"/>
        </w:rPr>
        <w:t xml:space="preserve">2</w:t>
      </w:r>
      <w:r>
        <w:rPr>
          <w:color w:val="auto"/>
          <w:sz w:val="24"/>
          <w:szCs w:val="24"/>
          <w:highlight w:val="none"/>
        </w:rPr>
        <w:fldChar w:fldCharType="end"/>
      </w:r>
      <w:r/>
    </w:p>
    <w:p>
      <w:pPr>
        <w:pStyle w:val="954"/>
        <w:tabs>
          <w:tab w:val="right" w:pos="8307" w:leader="dot"/>
        </w:tabs>
        <w:rPr>
          <w:color w:val="auto"/>
          <w:sz w:val="24"/>
          <w:szCs w:val="24"/>
          <w:highlight w:val="none"/>
        </w:rPr>
      </w:pPr>
      <w:r>
        <w:rPr>
          <w:color w:val="auto"/>
          <w:sz w:val="24"/>
          <w:szCs w:val="24"/>
          <w:highlight w:val="none"/>
        </w:rPr>
      </w:r>
      <w:r/>
    </w:p>
    <w:p>
      <w:pPr>
        <w:pStyle w:val="948"/>
        <w:rPr>
          <w:rFonts w:hint="eastAsia"/>
          <w:color w:val="auto"/>
          <w:sz w:val="28"/>
          <w:szCs w:val="36"/>
          <w:highlight w:val="none"/>
        </w:rPr>
      </w:pPr>
      <w:r>
        <w:rPr>
          <w:rFonts w:hint="eastAsia"/>
          <w:color w:val="auto"/>
          <w:sz w:val="28"/>
          <w:szCs w:val="36"/>
          <w:highlight w:val="none"/>
        </w:rPr>
        <w:fldChar w:fldCharType="end"/>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51"/>
        <w:jc w:val="center"/>
        <w:rPr>
          <w:rFonts w:hint="eastAsia" w:cs="宋体"/>
          <w:color w:val="auto"/>
          <w:szCs w:val="21"/>
          <w:highlight w:val="none"/>
        </w:rPr>
      </w:pPr>
      <w:r>
        <w:rPr>
          <w:rFonts w:hint="eastAsia" w:cs="宋体"/>
          <w:color w:val="auto"/>
          <w:szCs w:val="21"/>
          <w:highlight w:val="none"/>
        </w:rPr>
      </w:r>
      <w:r/>
    </w:p>
    <w:p>
      <w:pPr>
        <w:pStyle w:val="939"/>
        <w:jc w:val="center"/>
        <w:rPr>
          <w:rStyle w:val="956"/>
          <w:rFonts w:hint="eastAsia" w:ascii="宋体" w:hAnsi="宋体" w:eastAsia="宋体" w:cs="宋体"/>
          <w:b/>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1" w:name="_Toc25596"/>
      <w:r/>
      <w:bookmarkStart w:id="12" w:name="_Toc18182"/>
      <w:r/>
      <w:bookmarkStart w:id="13" w:name="_Toc11510"/>
      <w:r/>
      <w:bookmarkStart w:id="14" w:name="_Toc8378"/>
      <w:r/>
      <w:r/>
    </w:p>
    <w:p>
      <w:pPr>
        <w:pStyle w:val="939"/>
        <w:jc w:val="center"/>
        <w:rPr>
          <w:rStyle w:val="956"/>
          <w:rFonts w:hint="eastAsia" w:ascii="宋体" w:hAnsi="宋体" w:eastAsia="宋体" w:cs="宋体"/>
          <w:b/>
          <w:bCs/>
          <w:color w:val="auto"/>
          <w:sz w:val="36"/>
          <w:szCs w:val="36"/>
          <w:highlight w:val="none"/>
        </w:rPr>
        <w:outlineLvl w:val="0"/>
      </w:pPr>
      <w:r>
        <w:rPr>
          <w:rStyle w:val="956"/>
          <w:rFonts w:hint="eastAsia" w:ascii="宋体" w:hAnsi="宋体" w:eastAsia="宋体" w:cs="宋体"/>
          <w:b/>
          <w:bCs/>
          <w:color w:val="auto"/>
          <w:sz w:val="36"/>
          <w:szCs w:val="36"/>
          <w:highlight w:val="none"/>
        </w:rPr>
        <w:t xml:space="preserve">第一章  竞争性磋商采购公告</w:t>
      </w:r>
      <w:bookmarkEnd w:id="11"/>
      <w:r/>
      <w:bookmarkEnd w:id="12"/>
      <w:r/>
      <w:bookmarkEnd w:id="13"/>
      <w:r/>
      <w:bookmarkEnd w:id="14"/>
      <w:r/>
      <w:r/>
    </w:p>
    <w:p>
      <w:pPr>
        <w:ind w:firstLine="420"/>
        <w:jc w:val="left"/>
        <w:spacing w:line="360" w:lineRule="auto"/>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扬州市江都区仙女镇人民政府</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江苏誉森建设项目管理有限公司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仙女镇西苑社区建工学校宿舍楼维修出新及部分节点加固工程</w:t>
      </w:r>
      <w:r>
        <w:rPr>
          <w:rFonts w:hint="eastAsia" w:ascii="宋体" w:hAnsi="宋体" w:cs="宋体"/>
          <w:color w:val="auto"/>
          <w:szCs w:val="21"/>
          <w:highlight w:val="none"/>
        </w:rPr>
        <w:t xml:space="preserve">实施政府采购，本次采购采用竞争性磋商方式，欢迎符合条件的供应商参加磋商。</w:t>
      </w:r>
      <w:r/>
    </w:p>
    <w:tbl>
      <w:tblPr>
        <w:tblStyle w:val="727"/>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39"/>
      </w:tblGrid>
      <w:tr>
        <w:trPr/>
        <w:tc>
          <w:tcPr>
            <w:tcW w:w="833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仙女镇西苑社区建工学校宿舍楼维修出新及部分节点加固工程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“扬州市政府采购网”、“江苏政府采购网”、“中国政府采购网”</w:t>
            </w:r>
            <w:r>
              <w:rPr>
                <w:rFonts w:hint="eastAsia" w:ascii="宋体" w:hAnsi="宋体" w:cs="宋体"/>
                <w:color w:val="auto"/>
                <w:szCs w:val="21"/>
                <w:highlight w:val="none"/>
              </w:rPr>
              <w:t xml:space="preserve">自行下载采购文件，并于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日09:30</w:t>
            </w:r>
            <w:r>
              <w:rPr>
                <w:rFonts w:hint="eastAsia" w:ascii="宋体" w:hAnsi="宋体" w:cs="宋体"/>
                <w:color w:val="auto"/>
                <w:szCs w:val="21"/>
                <w:highlight w:val="none"/>
              </w:rPr>
              <w:t xml:space="preserve">（北京时间）前提交响应文件。</w:t>
            </w:r>
            <w:r/>
          </w:p>
        </w:tc>
      </w:tr>
    </w:tbl>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JSZC-321012-JSYS-C2026-0007</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仙女镇西苑社区建工学校宿舍楼维修出新及部分节点加固工程</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 </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1620631.18</w:t>
      </w:r>
      <w:r>
        <w:rPr>
          <w:rFonts w:hint="eastAsia" w:ascii="宋体" w:hAnsi="宋体" w:cs="宋体"/>
          <w:color w:val="auto"/>
          <w:sz w:val="21"/>
          <w:szCs w:val="21"/>
          <w:highlight w:val="none"/>
        </w:rPr>
        <w:t xml:space="preserve">元 </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1460000</w:t>
      </w:r>
      <w:r>
        <w:rPr>
          <w:rFonts w:hint="eastAsia" w:ascii="宋体" w:hAnsi="宋体" w:cs="宋体"/>
          <w:color w:val="auto"/>
          <w:sz w:val="21"/>
          <w:szCs w:val="21"/>
          <w:highlight w:val="none"/>
        </w:rPr>
        <w:t xml:space="preserve">元。</w:t>
      </w:r>
      <w:r>
        <w:rPr>
          <w:rFonts w:hint="eastAsia" w:ascii="宋体" w:hAnsi="宋体" w:cs="宋体"/>
          <w:color w:val="auto"/>
          <w:sz w:val="21"/>
          <w:szCs w:val="21"/>
          <w:highlight w:val="none"/>
        </w:rPr>
        <w:t xml:space="preserve">最后报价超过最高限价的为无效报价，按照无效响应处理。</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采购需求：详见第四章项目需求</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90</w:t>
      </w:r>
      <w:r>
        <w:rPr>
          <w:rFonts w:hint="eastAsia" w:ascii="宋体" w:hAnsi="宋体" w:cs="宋体"/>
          <w:color w:val="auto"/>
          <w:sz w:val="21"/>
          <w:szCs w:val="21"/>
          <w:highlight w:val="none"/>
        </w:rPr>
        <w:t xml:space="preserve">日历天（开工日期以采购人签发开工令的时间为准）</w:t>
      </w:r>
      <w:r/>
    </w:p>
    <w:p>
      <w:pPr>
        <w:pStyle w:val="955"/>
        <w:ind w:firstLine="420"/>
        <w:spacing w:line="4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本项目（是/否）接受联合体投标：否</w:t>
      </w:r>
      <w:r>
        <w:rPr>
          <w:rFonts w:hint="eastAsia" w:ascii="宋体" w:hAnsi="宋体" w:cs="宋体"/>
          <w:color w:val="auto"/>
          <w:sz w:val="21"/>
          <w:szCs w:val="21"/>
          <w:highlight w:val="none"/>
          <w:lang w:eastAsia="zh-CN"/>
        </w:rPr>
        <w:t xml:space="preserve">。</w:t>
      </w:r>
      <w:r/>
    </w:p>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（一）满足《中华人民共和国政府采购法》第二十二条规定；</w:t>
      </w:r>
      <w:r/>
    </w:p>
    <w:p>
      <w:pPr>
        <w:pStyle w:val="955"/>
        <w:ind w:firstLine="420"/>
        <w:spacing w:line="480" w:lineRule="exact"/>
        <w:widowControl/>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rPr>
        <w:t xml:space="preserve">1.</w:t>
      </w:r>
      <w:r>
        <w:rPr>
          <w:rFonts w:hint="eastAsia" w:ascii="宋体" w:hAnsi="宋体" w:cs="宋体"/>
          <w:i/>
          <w:iCs/>
          <w:color w:val="auto"/>
          <w:sz w:val="21"/>
          <w:szCs w:val="21"/>
          <w:highlight w:val="none"/>
          <w:u w:val="single"/>
        </w:rPr>
        <w:t xml:space="preserve">法人或者其他组织的营业执照等证明文件，自然人的身份证明</w:t>
      </w:r>
      <w:r>
        <w:rPr>
          <w:rFonts w:hint="eastAsia" w:ascii="宋体" w:hAnsi="宋体" w:cs="宋体"/>
          <w:b/>
          <w:bCs/>
          <w:i/>
          <w:iCs/>
          <w:color w:val="auto"/>
          <w:sz w:val="21"/>
          <w:szCs w:val="21"/>
          <w:highlight w:val="none"/>
          <w:u w:val="single"/>
        </w:rPr>
        <w:t xml:space="preserve">（身份证为正、反面）</w:t>
      </w:r>
      <w:r/>
    </w:p>
    <w:p>
      <w:pPr>
        <w:pStyle w:val="955"/>
        <w:ind w:firstLine="42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i/>
          <w:iCs/>
          <w:color w:val="auto"/>
          <w:sz w:val="21"/>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auto"/>
          <w:sz w:val="21"/>
          <w:szCs w:val="21"/>
          <w:highlight w:val="none"/>
          <w:u w:val="single"/>
        </w:rPr>
        <w:t xml:space="preserve">（可提供“基本资格条件承诺函”）</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i/>
          <w:iCs/>
          <w:color w:val="auto"/>
          <w:szCs w:val="21"/>
          <w:highlight w:val="none"/>
          <w:u w:val="single"/>
        </w:rPr>
        <w:t xml:space="preserve"> 供应商近三个月内任意一份依法纳税的缴款凭证（供应商依法享受缓缴、免缴的提供证明材料）</w:t>
      </w:r>
      <w:r>
        <w:rPr>
          <w:rFonts w:hint="eastAsia" w:ascii="宋体" w:hAnsi="宋体" w:cs="宋体"/>
          <w:b/>
          <w:bCs/>
          <w:i/>
          <w:iCs/>
          <w:color w:val="auto"/>
          <w:szCs w:val="21"/>
          <w:highlight w:val="none"/>
          <w:u w:val="single"/>
        </w:rPr>
        <w:t xml:space="preserve">（可提供“基本资格条件承诺函”）</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i/>
          <w:iCs/>
          <w:color w:val="auto"/>
          <w:szCs w:val="21"/>
          <w:highlight w:val="none"/>
          <w:u w:val="single"/>
        </w:rPr>
        <w:t xml:space="preserve">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p>
      <w:pPr>
        <w:ind w:firstLine="420"/>
        <w:spacing w:line="480" w:lineRule="exact"/>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5.</w:t>
      </w:r>
      <w:r>
        <w:rPr>
          <w:rFonts w:hint="eastAsia" w:ascii="宋体" w:hAnsi="宋体" w:cs="宋体"/>
          <w:i/>
          <w:iCs/>
          <w:color w:val="auto"/>
          <w:szCs w:val="21"/>
          <w:highlight w:val="none"/>
          <w:u w:val="single"/>
        </w:rPr>
        <w:t xml:space="preserve">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p>
      <w:pPr>
        <w:pStyle w:val="951"/>
        <w:jc w:val="center"/>
        <w:rPr>
          <w:rFonts w:hint="eastAsia" w:cs="宋体"/>
          <w:color w:val="auto"/>
          <w:szCs w:val="21"/>
          <w:highlight w:val="none"/>
        </w:rPr>
      </w:pPr>
      <w:r>
        <w:rPr>
          <w:rFonts w:hint="eastAsia" w:cs="宋体"/>
          <w:color w:val="auto"/>
          <w:szCs w:val="21"/>
          <w:highlight w:val="none"/>
        </w:rPr>
      </w:r>
      <w:r/>
    </w:p>
    <w:p>
      <w:pPr>
        <w:pStyle w:val="955"/>
        <w:ind w:firstLine="42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cs="宋体"/>
          <w:b/>
          <w:bCs/>
          <w:i/>
          <w:iCs/>
          <w:color w:val="auto"/>
          <w:sz w:val="21"/>
          <w:szCs w:val="21"/>
          <w:highlight w:val="none"/>
          <w:u w:val="single"/>
        </w:rPr>
        <w:t xml:space="preserve">（可提供“基本资格条件承诺函”）</w:t>
      </w:r>
      <w:r/>
    </w:p>
    <w:p>
      <w:pPr>
        <w:pStyle w:val="955"/>
        <w:ind w:firstLine="420"/>
        <w:spacing w:line="480" w:lineRule="exact"/>
        <w:widowControl/>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rPr>
        <w:t xml:space="preserve">7.</w:t>
      </w:r>
      <w:r>
        <w:rPr>
          <w:rFonts w:hint="eastAsia" w:ascii="宋体" w:hAnsi="宋体" w:cs="宋体"/>
          <w:i/>
          <w:iCs/>
          <w:color w:val="auto"/>
          <w:sz w:val="21"/>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 w:val="21"/>
          <w:szCs w:val="21"/>
          <w:highlight w:val="none"/>
          <w:u w:val="single"/>
        </w:rPr>
        <w:t xml:space="preserve">（可提供“基本资格条件承诺函”）</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 xml:space="preserve">8.</w:t>
      </w:r>
      <w:r>
        <w:rPr>
          <w:rFonts w:hint="eastAsia" w:ascii="宋体" w:hAnsi="宋体" w:cs="宋体"/>
          <w:i/>
          <w:iCs/>
          <w:color w:val="auto"/>
          <w:sz w:val="21"/>
          <w:szCs w:val="21"/>
          <w:highlight w:val="none"/>
          <w:u w:val="single"/>
        </w:rPr>
        <w:t xml:space="preserve">供应商信用承诺函</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 xml:space="preserve">9.</w:t>
      </w:r>
      <w:r>
        <w:rPr>
          <w:rFonts w:hint="eastAsia" w:ascii="宋体" w:hAnsi="宋体" w:cs="宋体"/>
          <w:i/>
          <w:iCs/>
          <w:color w:val="auto"/>
          <w:sz w:val="21"/>
          <w:szCs w:val="21"/>
          <w:highlight w:val="none"/>
          <w:u w:val="single"/>
        </w:rPr>
        <w:t xml:space="preserve">磋商响应函</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 xml:space="preserve">10.</w:t>
      </w:r>
      <w:r>
        <w:rPr>
          <w:rFonts w:hint="eastAsia" w:ascii="宋体" w:hAnsi="宋体" w:cs="宋体"/>
          <w:i/>
          <w:iCs/>
          <w:color w:val="auto"/>
          <w:sz w:val="21"/>
          <w:szCs w:val="21"/>
          <w:highlight w:val="none"/>
          <w:u w:val="single"/>
        </w:rPr>
        <w:t xml:space="preserve">法人授权书</w:t>
      </w:r>
      <w:r/>
    </w:p>
    <w:p>
      <w:pPr>
        <w:pStyle w:val="955"/>
        <w:ind w:firstLine="42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（二）落实政府采购政策需满足的资格要求：</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numPr>
          <w:ilvl w:val="0"/>
          <w:numId w:val="2"/>
        </w:num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ind w:firstLine="420"/>
        <w:spacing w:line="240" w:lineRule="auto"/>
        <w:rPr>
          <w:rFonts w:hint="eastAsia"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1.供应商须具有特种工程</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结构补强</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专业承包资质</w:t>
      </w:r>
      <w:r>
        <w:rPr>
          <w:rFonts w:ascii="宋体" w:hAnsi="宋体" w:cs="宋体"/>
          <w:b/>
          <w:bCs/>
          <w:i/>
          <w:iCs/>
          <w:color w:val="auto"/>
          <w:szCs w:val="21"/>
          <w:highlight w:val="none"/>
          <w:u w:val="single"/>
        </w:rPr>
        <w:t xml:space="preserve">(提供证书原件扫描上传）</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2.项目负责人要求：</w:t>
      </w:r>
      <w:r>
        <w:rPr>
          <w:rFonts w:hint="eastAsia" w:ascii="宋体" w:hAnsi="宋体" w:cs="宋体"/>
          <w:i/>
          <w:iCs/>
          <w:color w:val="auto"/>
          <w:sz w:val="21"/>
          <w:szCs w:val="21"/>
          <w:highlight w:val="none"/>
          <w:u w:val="single"/>
          <w:lang w:eastAsia="zh-CN"/>
        </w:rPr>
        <w:t xml:space="preserve">建筑</w:t>
      </w:r>
      <w:r>
        <w:rPr>
          <w:rFonts w:hint="eastAsia" w:ascii="宋体" w:hAnsi="宋体" w:cs="宋体"/>
          <w:i/>
          <w:iCs/>
          <w:color w:val="auto"/>
          <w:sz w:val="21"/>
          <w:szCs w:val="21"/>
          <w:highlight w:val="none"/>
          <w:u w:val="single"/>
        </w:rPr>
        <w:t xml:space="preserve">工程专业二级及以上注册建造师并具备有效的安全生产考核合格证书（B证）</w:t>
      </w:r>
      <w:r>
        <w:rPr>
          <w:rFonts w:ascii="宋体" w:hAnsi="宋体" w:cs="宋体"/>
          <w:b/>
          <w:bCs/>
          <w:i/>
          <w:iCs/>
          <w:color w:val="auto"/>
          <w:sz w:val="21"/>
          <w:szCs w:val="21"/>
          <w:highlight w:val="none"/>
          <w:u w:val="single"/>
        </w:rPr>
        <w:t xml:space="preserve">（提供证书原件扫描上传</w:t>
      </w:r>
      <w:r>
        <w:rPr>
          <w:rFonts w:hint="eastAsia" w:ascii="宋体" w:hAnsi="宋体" w:cs="宋体"/>
          <w:b/>
          <w:bCs/>
          <w:i/>
          <w:iCs/>
          <w:color w:val="auto"/>
          <w:sz w:val="21"/>
          <w:szCs w:val="21"/>
          <w:highlight w:val="none"/>
          <w:u w:val="single"/>
        </w:rPr>
        <w:t xml:space="preserve">）</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3.供应商具有有效的安全生产许可证</w:t>
      </w:r>
      <w:r>
        <w:rPr>
          <w:rFonts w:ascii="宋体" w:hAnsi="宋体" w:cs="宋体"/>
          <w:b/>
          <w:bCs/>
          <w:i/>
          <w:iCs/>
          <w:color w:val="auto"/>
          <w:sz w:val="21"/>
          <w:szCs w:val="21"/>
          <w:highlight w:val="none"/>
          <w:u w:val="single"/>
        </w:rPr>
        <w:t xml:space="preserve">(提供证书原件扫描上传）</w:t>
      </w:r>
      <w:r/>
    </w:p>
    <w:p>
      <w:pPr>
        <w:pStyle w:val="955"/>
        <w:ind w:firstLine="420"/>
        <w:spacing w:line="480" w:lineRule="exact"/>
        <w:widowControl/>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color w:val="auto"/>
          <w:sz w:val="21"/>
          <w:szCs w:val="21"/>
          <w:highlight w:val="none"/>
          <w:u w:val="single"/>
        </w:rPr>
        <w:t xml:space="preserve">（</w:t>
      </w:r>
      <w:r>
        <w:rPr>
          <w:rFonts w:ascii="宋体" w:hAnsi="宋体" w:cs="宋体"/>
          <w:b/>
          <w:bCs/>
          <w:i/>
          <w:iCs/>
          <w:color w:val="auto"/>
          <w:sz w:val="21"/>
          <w:szCs w:val="21"/>
          <w:highlight w:val="none"/>
          <w:u w:val="single"/>
        </w:rPr>
        <w:t xml:space="preserve">提供</w:t>
      </w:r>
      <w:r>
        <w:rPr>
          <w:rFonts w:hint="eastAsia" w:ascii="宋体" w:hAnsi="宋体" w:cs="宋体"/>
          <w:b/>
          <w:bCs/>
          <w:i/>
          <w:iCs/>
          <w:color w:val="auto"/>
          <w:sz w:val="21"/>
          <w:szCs w:val="21"/>
          <w:highlight w:val="none"/>
          <w:u w:val="single"/>
        </w:rPr>
        <w:t xml:space="preserve">原件扫描上传）</w:t>
      </w:r>
      <w:r>
        <w:rPr>
          <w:rFonts w:hint="eastAsia" w:ascii="宋体" w:hAnsi="宋体" w:cs="宋体"/>
          <w:b/>
          <w:bCs/>
          <w:i/>
          <w:iCs/>
          <w:color w:val="auto"/>
          <w:sz w:val="21"/>
          <w:szCs w:val="21"/>
          <w:highlight w:val="none"/>
        </w:rPr>
        <w:t xml:space="preserve"> </w:t>
      </w:r>
      <w:r/>
    </w:p>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时间：自磋商公告发布之日起5个工作日</w:t>
      </w:r>
      <w:r/>
    </w:p>
    <w:p>
      <w:pPr>
        <w:pStyle w:val="955"/>
        <w:ind w:firstLine="420"/>
        <w:spacing w:line="4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地点：“扬州市政府采购网”、“江苏政府采购网”、“中国政府采购网”自行免费下载</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方式：本项目采用网上注册登记方式</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售价：0.00元 </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11</w:t>
      </w:r>
      <w:r>
        <w:rPr>
          <w:rFonts w:hint="eastAsia" w:ascii="宋体" w:hAnsi="宋体" w:cs="宋体"/>
          <w:color w:val="auto"/>
          <w:sz w:val="21"/>
          <w:szCs w:val="21"/>
          <w:highlight w:val="none"/>
          <w:u w:val="single"/>
        </w:rPr>
        <w:t xml:space="preserve">日09:30</w:t>
      </w:r>
      <w:r>
        <w:rPr>
          <w:rFonts w:hint="eastAsia" w:ascii="宋体" w:hAnsi="宋体" w:cs="宋体"/>
          <w:color w:val="auto"/>
          <w:sz w:val="21"/>
          <w:szCs w:val="21"/>
          <w:highlight w:val="none"/>
        </w:rPr>
        <w:t xml:space="preserve">（北京时间）</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 </w:t>
      </w:r>
      <w:r>
        <w:rPr>
          <w:rFonts w:hint="eastAsia" w:ascii="宋体" w:hAnsi="宋体" w:cs="宋体"/>
          <w:color w:val="auto"/>
          <w:sz w:val="21"/>
          <w:szCs w:val="21"/>
          <w:highlight w:val="none"/>
        </w:rPr>
        <w:t xml:space="preserve">https://jszfcg.jsczt.cn</w:t>
      </w:r>
      <w:r>
        <w:rPr>
          <w:rFonts w:hint="eastAsia" w:ascii="宋体" w:hAnsi="宋体" w:cs="宋体"/>
          <w:color w:val="auto"/>
          <w:sz w:val="21"/>
          <w:szCs w:val="21"/>
          <w:highlight w:val="none"/>
        </w:rPr>
        <w:t xml:space="preserve">） </w:t>
      </w:r>
      <w:r/>
    </w:p>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11</w:t>
      </w:r>
      <w:r>
        <w:rPr>
          <w:rFonts w:hint="eastAsia" w:ascii="宋体" w:hAnsi="宋体" w:cs="宋体"/>
          <w:color w:val="auto"/>
          <w:sz w:val="21"/>
          <w:szCs w:val="21"/>
          <w:highlight w:val="none"/>
          <w:u w:val="single"/>
        </w:rPr>
        <w:t xml:space="preserve">日09:30</w:t>
      </w:r>
      <w:r>
        <w:rPr>
          <w:rFonts w:hint="eastAsia" w:ascii="宋体" w:hAnsi="宋体" w:cs="宋体"/>
          <w:color w:val="auto"/>
          <w:sz w:val="21"/>
          <w:szCs w:val="21"/>
          <w:highlight w:val="none"/>
        </w:rPr>
        <w:t xml:space="preserve">（北京时间）</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 xml:space="preserve">https://jszfcg.jsczt.cn</w:t>
      </w:r>
      <w:r>
        <w:rPr>
          <w:rFonts w:hint="eastAsia" w:ascii="宋体" w:hAnsi="宋体" w:cs="宋体"/>
          <w:color w:val="auto"/>
          <w:sz w:val="21"/>
          <w:szCs w:val="21"/>
          <w:highlight w:val="none"/>
        </w:rPr>
        <w:t xml:space="preserve">）“开标大厅” </w:t>
      </w:r>
      <w:r/>
    </w:p>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pStyle w:val="955"/>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（一）获取采购文件</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1.时间：自磋商公告发布之日起5个工作日。5个工作日后仍可下载招标文件，但不作为供应商权益受到损害的证明材料和依据。</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2.获取方式：本项目采用网上注册登记方式。</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3.潜在供应商访问政府采购管理交易系统（苏采云）的网络地址和方法：</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（3）“CA数字证书”的办理材料以及供应商操作手册详见：</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http://zfcg.yangzhou.gov.cn/zfcg/xzzx/202309/4d7de1f7865f4a2894fc22bc452f94d8.shtml。</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（4）潜在供应商访问“苏采云”系统的网络地址和方法：“苏采云”系统的网址：</w:t>
      </w:r>
      <w:r>
        <w:rPr>
          <w:rFonts w:hint="eastAsia" w:ascii="宋体" w:hAnsi="宋体" w:cs="宋体"/>
          <w:color w:val="auto"/>
          <w:sz w:val="21"/>
          <w:szCs w:val="21"/>
          <w:highlight w:val="none"/>
          <w:lang w:val="en-US" w:eastAsia="zh-CN"/>
        </w:rPr>
        <w:t xml:space="preserve">https://jszfcg.jsczt.cn</w:t>
      </w:r>
      <w:r>
        <w:rPr>
          <w:rFonts w:hint="eastAsia" w:ascii="宋体" w:hAnsi="宋体" w:cs="宋体"/>
          <w:color w:val="auto"/>
          <w:sz w:val="21"/>
          <w:szCs w:val="21"/>
          <w:highlight w:val="none"/>
          <w:lang w:val="en-US" w:eastAsia="zh-CN"/>
        </w:rPr>
        <w:t xml:space="preserve">。</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（7）苏采云系统使用谷歌浏览器参与不见面开标。</w:t>
      </w:r>
      <w:r/>
    </w:p>
    <w:p>
      <w:pPr>
        <w:pStyle w:val="955"/>
        <w:ind w:firstLine="422"/>
        <w:spacing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后果。</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二）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（三）其他</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3.供应商对于投标产品的包装应按照“财办库〔2020〕123号《关于印发《商品包装政府采购需求标准（试行）》、《快递包装政府采购需求标准（试行）》的通知》”执行。</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4.严格执行政府采购关于支持</w:t>
      </w:r>
      <w:r>
        <w:rPr>
          <w:rFonts w:hint="eastAsia" w:ascii="宋体" w:hAnsi="宋体" w:cs="宋体"/>
          <w:color w:val="auto"/>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5.潜在供应商对采购文件项目需求部分的询问、质疑请向采购人提出，由采购人负责答复。</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6.本次采购不收取保证金。</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7.有关本次采购的事项若存在变动或修改，敬请及时关注“扬州市政府采购网”、“江苏政府采购网”、“中国政府采购网”发布的信息。</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i/>
          <w:iCs/>
          <w:color w:val="auto"/>
          <w:sz w:val="21"/>
          <w:szCs w:val="21"/>
          <w:highlight w:val="none"/>
          <w:u w:val="single"/>
          <w:lang w:val="en-US" w:eastAsia="zh-CN"/>
        </w:rPr>
        <w:t xml:space="preserve">8.本项目采购文件中所有斜体下划线部分为实质性条款，如不满足，则为无效响应。</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.拒绝下述供应商参加本次采购活动：</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（2）凡为采购项目提供整体设计、规范编制或者项目管理、监理、检测等服务的供应商，不得再参加该项目的其他采购活动。</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（3）供应商被“信用中国”网站（http://www.creditchina.gov.cn）、“中国政府采购网"(http://www.ccgp.gov.cn)列入失信被执行人、重大税收违法案件当事人名单、政府采购严重违法失信行为记录名单。</w:t>
      </w:r>
      <w:r/>
    </w:p>
    <w:p>
      <w:pPr>
        <w:pStyle w:val="955"/>
        <w:ind w:firstLine="422"/>
        <w:spacing w:line="440" w:lineRule="exact"/>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八、凡对本次采购提出询问，请按以下方式联系。</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955"/>
        <w:ind w:firstLine="420"/>
        <w:spacing w:line="4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扬州市江都区仙女镇人民政府</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单位地址：江都区</w:t>
      </w:r>
      <w:r>
        <w:rPr>
          <w:rFonts w:hint="eastAsia" w:ascii="宋体" w:hAnsi="宋体" w:cs="宋体"/>
          <w:color w:val="auto"/>
          <w:sz w:val="21"/>
          <w:szCs w:val="21"/>
          <w:highlight w:val="none"/>
          <w:lang w:eastAsia="zh-CN"/>
        </w:rPr>
        <w:t xml:space="preserve">人民路</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号</w:t>
      </w:r>
      <w:r/>
    </w:p>
    <w:p>
      <w:pPr>
        <w:pStyle w:val="955"/>
        <w:ind w:firstLine="42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rPr>
        <w:t xml:space="preserve">徐</w:t>
      </w:r>
      <w:r>
        <w:rPr>
          <w:rFonts w:hint="eastAsia" w:ascii="宋体" w:hAnsi="宋体" w:cs="宋体"/>
          <w:color w:val="auto"/>
          <w:sz w:val="21"/>
          <w:szCs w:val="21"/>
          <w:highlight w:val="none"/>
          <w:lang w:eastAsia="zh-CN"/>
        </w:rPr>
        <w:t xml:space="preserve">先生</w:t>
      </w:r>
      <w:r/>
    </w:p>
    <w:p>
      <w:pPr>
        <w:pStyle w:val="955"/>
        <w:ind w:firstLine="420"/>
        <w:spacing w:line="4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lang w:val="en-US" w:eastAsia="zh-CN"/>
        </w:rPr>
        <w:t xml:space="preserve">18952530598</w:t>
      </w:r>
      <w:r>
        <w:rPr>
          <w:rFonts w:hint="eastAsia" w:ascii="宋体" w:hAnsi="宋体" w:cs="宋体"/>
          <w:color w:val="auto"/>
          <w:sz w:val="21"/>
          <w:szCs w:val="21"/>
          <w:highlight w:val="none"/>
          <w:lang w:val="en-US" w:eastAsia="zh-CN"/>
        </w:rPr>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2.采购代理机构信息（如有）</w:t>
      </w:r>
      <w:r/>
    </w:p>
    <w:p>
      <w:pPr>
        <w:pStyle w:val="955"/>
        <w:ind w:firstLine="420"/>
        <w:spacing w:line="4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江苏誉森建设项目管理有限公司</w:t>
      </w:r>
      <w:r/>
    </w:p>
    <w:p>
      <w:pPr>
        <w:pStyle w:val="955"/>
        <w:ind w:firstLine="420"/>
        <w:spacing w:line="4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单位地址：扬州市江都区仙女镇文昌东路</w:t>
      </w:r>
      <w:r>
        <w:rPr>
          <w:rFonts w:hint="eastAsia" w:ascii="宋体" w:hAnsi="宋体" w:cs="宋体"/>
          <w:color w:val="auto"/>
          <w:sz w:val="21"/>
          <w:szCs w:val="21"/>
          <w:highlight w:val="none"/>
          <w:lang w:val="en-US" w:eastAsia="zh-CN"/>
        </w:rPr>
        <w:t xml:space="preserve">1175</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佳源银座</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712室</w:t>
      </w:r>
      <w:r/>
    </w:p>
    <w:p>
      <w:pPr>
        <w:pStyle w:val="955"/>
        <w:ind w:firstLine="420"/>
        <w:spacing w:line="44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徐女士</w:t>
      </w:r>
      <w:r>
        <w:rPr>
          <w:rFonts w:hint="eastAsia" w:ascii="宋体" w:hAnsi="宋体" w:cs="宋体"/>
          <w:color w:val="auto"/>
          <w:sz w:val="21"/>
          <w:szCs w:val="21"/>
          <w:highlight w:val="none"/>
          <w:lang w:val="en-US" w:eastAsia="zh-CN"/>
        </w:rPr>
      </w:r>
      <w:r/>
    </w:p>
    <w:p>
      <w:pPr>
        <w:pStyle w:val="955"/>
        <w:ind w:firstLine="420"/>
        <w:spacing w:line="4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0514-86356366</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pStyle w:val="955"/>
        <w:ind w:firstLine="42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val="en-US" w:eastAsia="zh-CN"/>
        </w:rPr>
        <w:t xml:space="preserve">徐女士</w:t>
      </w:r>
      <w:r>
        <w:rPr>
          <w:rFonts w:hint="eastAsia" w:ascii="宋体" w:hAnsi="宋体" w:cs="宋体"/>
          <w:color w:val="auto"/>
          <w:sz w:val="21"/>
          <w:szCs w:val="21"/>
          <w:highlight w:val="none"/>
          <w:lang w:val="en-US" w:eastAsia="zh-CN"/>
        </w:rPr>
      </w:r>
      <w:r/>
    </w:p>
    <w:p>
      <w:pPr>
        <w:pStyle w:val="955"/>
        <w:ind w:firstLine="420"/>
        <w:spacing w:line="4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lang w:val="en-US" w:eastAsia="zh-CN"/>
        </w:rPr>
        <w:t xml:space="preserve">0514-86356366</w:t>
      </w:r>
      <w:r/>
    </w:p>
    <w:p>
      <w:pPr>
        <w:pStyle w:val="955"/>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9"/>
        <w:jc w:val="center"/>
        <w:rPr>
          <w:rStyle w:val="956"/>
          <w:rFonts w:hint="eastAsia" w:ascii="宋体" w:hAnsi="宋体" w:eastAsia="宋体" w:cs="宋体"/>
          <w:b/>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5" w:name="_Toc23886"/>
      <w:r/>
      <w:r/>
    </w:p>
    <w:p>
      <w:pPr>
        <w:pStyle w:val="939"/>
        <w:jc w:val="center"/>
        <w:rPr>
          <w:rFonts w:hint="eastAsia" w:ascii="宋体" w:hAnsi="宋体" w:eastAsia="宋体" w:cs="宋体"/>
          <w:bCs/>
          <w:color w:val="auto"/>
          <w:sz w:val="36"/>
          <w:szCs w:val="36"/>
          <w:highlight w:val="none"/>
        </w:rPr>
        <w:outlineLvl w:val="0"/>
      </w:pPr>
      <w:r>
        <w:rPr>
          <w:rStyle w:val="956"/>
          <w:rFonts w:hint="eastAsia" w:ascii="宋体" w:hAnsi="宋体" w:eastAsia="宋体" w:cs="宋体"/>
          <w:b/>
          <w:bCs/>
          <w:color w:val="auto"/>
          <w:sz w:val="36"/>
          <w:szCs w:val="36"/>
          <w:highlight w:val="none"/>
        </w:rPr>
        <w:t xml:space="preserve">第二章 磋商须知</w:t>
      </w:r>
      <w:bookmarkEnd w:id="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本次采购采取竞争性磋商方式，本采购文件仅适用</w:t>
      </w:r>
      <w:r>
        <w:rPr>
          <w:rFonts w:hint="eastAsia" w:ascii="宋体" w:hAnsi="宋体" w:cs="宋体"/>
          <w:color w:val="auto"/>
          <w:szCs w:val="21"/>
          <w:highlight w:val="none"/>
          <w:lang w:eastAsia="zh-CN"/>
        </w:rPr>
        <w:t xml:space="preserve">JSZC-321012-JSYS-C2026-0007</w:t>
      </w:r>
      <w:r>
        <w:rPr>
          <w:rFonts w:hint="eastAsia" w:ascii="宋体" w:hAnsi="宋体" w:cs="宋体"/>
          <w:color w:val="auto"/>
          <w:szCs w:val="21"/>
          <w:highlight w:val="none"/>
        </w:rPr>
        <w:t xml:space="preserve">号项目。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 供应商应自行承担所有与参加磋商有关的费用，无论磋商过程中的做法和结果如何，</w:t>
      </w:r>
      <w:r>
        <w:rPr>
          <w:rFonts w:hint="eastAsia" w:ascii="宋体" w:hAnsi="宋体" w:cs="宋体"/>
          <w:color w:val="auto"/>
          <w:szCs w:val="21"/>
          <w:highlight w:val="none"/>
          <w:lang w:eastAsia="zh-CN"/>
        </w:rPr>
        <w:t xml:space="preserve">江苏誉森建设项目管理有限公司</w:t>
      </w:r>
      <w:r>
        <w:rPr>
          <w:rFonts w:hint="eastAsia" w:ascii="宋体" w:hAnsi="宋体" w:cs="宋体"/>
          <w:color w:val="auto"/>
          <w:szCs w:val="21"/>
          <w:highlight w:val="none"/>
        </w:rPr>
        <w:t xml:space="preserve">（代理公司）(以下简称代理机构)在任何情况下均无义务和责任承担这些费用。</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w:t>
      </w:r>
      <w:bookmarkStart w:id="16" w:name="_Hlk115095815"/>
      <w:r>
        <w:rPr>
          <w:rFonts w:hint="eastAsia" w:ascii="宋体" w:hAnsi="宋体"/>
          <w:color w:val="auto"/>
          <w:highlight w:val="none"/>
        </w:rPr>
        <w:t xml:space="preserve">本项目招标代理</w:t>
      </w:r>
      <w:r>
        <w:rPr>
          <w:rFonts w:hint="eastAsia" w:ascii="宋体" w:hAnsi="宋体"/>
          <w:color w:val="auto"/>
          <w:highlight w:val="none"/>
          <w:lang w:val="en-US" w:eastAsia="zh-CN"/>
        </w:rPr>
        <w:t xml:space="preserve">费</w:t>
      </w:r>
      <w:r>
        <w:rPr>
          <w:rFonts w:hint="eastAsia" w:ascii="宋体" w:hAnsi="宋体"/>
          <w:color w:val="auto"/>
          <w:highlight w:val="none"/>
        </w:rPr>
        <w:t xml:space="preserve">及造价咨询费由成交供应商在领取《成交通知书》时向代理机构支付，计费标准</w:t>
      </w:r>
      <w:r>
        <w:rPr>
          <w:rFonts w:hint="eastAsia" w:ascii="宋体" w:hAnsi="宋体"/>
          <w:color w:val="auto"/>
          <w:highlight w:val="none"/>
          <w:lang w:val="zh-CN" w:eastAsia="zh-CN"/>
        </w:rPr>
        <w:t xml:space="preserve">分别按照苏政采协[20</w:t>
      </w:r>
      <w:r>
        <w:rPr>
          <w:rFonts w:hint="eastAsia" w:ascii="宋体" w:hAnsi="宋体"/>
          <w:color w:val="auto"/>
          <w:highlight w:val="none"/>
          <w:lang w:val="en-US" w:eastAsia="zh-CN"/>
        </w:rPr>
        <w:t xml:space="preserve">24</w:t>
      </w:r>
      <w:r>
        <w:rPr>
          <w:rFonts w:hint="eastAsia" w:ascii="宋体" w:hAnsi="宋体"/>
          <w:color w:val="auto"/>
          <w:highlight w:val="none"/>
          <w:lang w:val="zh-CN" w:eastAsia="zh-CN"/>
        </w:rPr>
        <w:t xml:space="preserve">]</w:t>
      </w:r>
      <w:r>
        <w:rPr>
          <w:rFonts w:hint="eastAsia" w:ascii="宋体" w:hAnsi="宋体"/>
          <w:color w:val="auto"/>
          <w:highlight w:val="none"/>
          <w:lang w:val="en-US" w:eastAsia="zh-CN"/>
        </w:rPr>
        <w:t xml:space="preserve">20</w:t>
      </w:r>
      <w:r>
        <w:rPr>
          <w:rFonts w:hint="eastAsia" w:ascii="宋体" w:hAnsi="宋体"/>
          <w:color w:val="auto"/>
          <w:highlight w:val="none"/>
          <w:lang w:val="zh-CN" w:eastAsia="zh-CN"/>
        </w:rPr>
        <w:t xml:space="preserve">号文（差额定率分档累进制）、苏建价协[2022]7号文收费标准的</w:t>
      </w:r>
      <w:r>
        <w:rPr>
          <w:rFonts w:hint="eastAsia" w:ascii="宋体" w:hAnsi="宋体"/>
          <w:color w:val="auto"/>
          <w:highlight w:val="none"/>
          <w:lang w:val="en-US" w:eastAsia="zh-CN"/>
        </w:rPr>
        <w:t xml:space="preserve">50%</w:t>
      </w:r>
      <w:r>
        <w:rPr>
          <w:rFonts w:hint="eastAsia" w:ascii="宋体" w:hAnsi="宋体"/>
          <w:color w:val="auto"/>
          <w:highlight w:val="none"/>
          <w:lang w:val="zh-CN" w:eastAsia="zh-CN"/>
        </w:rPr>
        <w:t xml:space="preserve">计算</w:t>
      </w:r>
      <w:r>
        <w:rPr>
          <w:rFonts w:hint="eastAsia" w:ascii="宋体" w:hAnsi="宋体" w:cs="宋体"/>
          <w:color w:val="auto"/>
          <w:szCs w:val="21"/>
          <w:highlight w:val="none"/>
        </w:rPr>
        <w:t xml:space="preserve">。</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 </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（2）代理服务费一次性以电汇、转账等非现金形式支付，提供发票。</w:t>
      </w:r>
      <w:r/>
    </w:p>
    <w:p>
      <w:pPr>
        <w:pStyle w:val="959"/>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（3）代理服务费不在投标报价中单列，包含在投标总价中。 </w:t>
      </w:r>
      <w:r/>
    </w:p>
    <w:p>
      <w:pPr>
        <w:pStyle w:val="959"/>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江苏誉森建设项目管理有限公司</w:t>
      </w:r>
      <w:r>
        <w:rPr>
          <w:rFonts w:hint="eastAsia" w:ascii="宋体" w:hAnsi="宋体" w:cs="宋体"/>
          <w:color w:val="auto"/>
          <w:sz w:val="21"/>
          <w:szCs w:val="21"/>
          <w:highlight w:val="none"/>
        </w:rPr>
        <w:t xml:space="preserve"> </w:t>
      </w:r>
      <w:r/>
    </w:p>
    <w:p>
      <w:pPr>
        <w:pStyle w:val="959"/>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开户行：招商银行股份有限公司江都支行</w:t>
      </w:r>
      <w:r/>
    </w:p>
    <w:p>
      <w:pPr>
        <w:pStyle w:val="959"/>
        <w:ind w:firstLine="420"/>
        <w:keepLines w:val="0"/>
        <w:keepNext w:val="0"/>
        <w:pageBreakBefore w:val="0"/>
        <w:spacing w:line="360" w:lineRule="auto"/>
        <w:tabs>
          <w:tab w:val="center" w:pos="4153" w:leader="none"/>
        </w:tabs>
        <w:rPr>
          <w:color w:val="auto"/>
          <w:highlight w:val="none"/>
        </w:rPr>
      </w:pPr>
      <w:r>
        <w:rPr>
          <w:rFonts w:hint="eastAsia" w:ascii="宋体" w:hAnsi="宋体" w:cs="宋体"/>
          <w:color w:val="auto"/>
          <w:sz w:val="21"/>
          <w:szCs w:val="21"/>
          <w:highlight w:val="none"/>
        </w:rPr>
        <w:t xml:space="preserve">银行账号：613900365010555</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4.3专家评审费按扬财购[2020]40号文《关于进一步规范扬州市政府采购专家评审费标准的通知》执行。</w:t>
      </w:r>
      <w:bookmarkEnd w:id="16"/>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8.2采购文件的修改将在“扬州市政府采购网”、“江苏政府采购网”、“中国政府采购网”公布，补充文件将作为采购文件的组成部分，并对供应商具有约束力。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（3）非实质性响应对照表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（7）其他 （供应商认为有必要提供的声明和文件，如有自拟并自行添加）</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 标的物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12.3其他费用处理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采购文件未列明，而供应商认为必需的费用也需列入报价。</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提供参加本项目类似案例简介；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13.4 供应商认为需要的其他技术文件或说明。</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14、服务承诺及售后服务机构、人员的情况介绍(如有)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14.1供应商的服务承诺应按不低于采购文件中商务要求的标准。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磋商响应有效期为代理机构规定的响应文件接收截止时间后</w:t>
      </w:r>
      <w:r>
        <w:rPr>
          <w:rFonts w:hint="eastAsia" w:ascii="宋体" w:hAnsi="宋体" w:cs="宋体"/>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17" w:name="_Toc20823297"/>
      <w:r/>
      <w:bookmarkStart w:id="18" w:name="_Toc16938541"/>
      <w:r>
        <w:rPr>
          <w:rFonts w:hint="eastAsia" w:ascii="宋体" w:hAnsi="宋体" w:cs="宋体"/>
          <w:color w:val="auto"/>
          <w:szCs w:val="21"/>
          <w:highlight w:val="none"/>
        </w:rPr>
        <w:t xml:space="preserve">17、响应文件</w:t>
      </w:r>
      <w:bookmarkEnd w:id="17"/>
      <w:r/>
      <w:bookmarkEnd w:id="18"/>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证书妥善保管，如被他人盗用投标，因此带来的后果均由供应商自行承担。</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19" w:name="_Toc16938543"/>
      <w:r/>
      <w:bookmarkStart w:id="20" w:name="_Toc20823299"/>
      <w:r>
        <w:rPr>
          <w:rFonts w:hint="eastAsia" w:ascii="宋体" w:hAnsi="宋体" w:cs="宋体"/>
          <w:color w:val="auto"/>
          <w:szCs w:val="21"/>
          <w:highlight w:val="none"/>
        </w:rPr>
        <w:t xml:space="preserve">19、响应文件</w:t>
      </w:r>
      <w:bookmarkEnd w:id="19"/>
      <w:r/>
      <w:bookmarkEnd w:id="20"/>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21" w:name="_Toc20823300"/>
      <w:r/>
      <w:bookmarkStart w:id="22" w:name="_Toc16938544"/>
      <w:r>
        <w:rPr>
          <w:rFonts w:hint="eastAsia" w:ascii="宋体" w:hAnsi="宋体" w:cs="宋体"/>
          <w:color w:val="auto"/>
          <w:szCs w:val="21"/>
          <w:highlight w:val="none"/>
        </w:rPr>
        <w:t xml:space="preserve">20、响应文件的撤回和修改</w:t>
      </w:r>
      <w:bookmarkEnd w:id="21"/>
      <w:r/>
      <w:bookmarkEnd w:id="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21.2供应商在磋商过程中涉及的响应文件解密等工作，应按照《操作手册》规定执行。</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在评审期间，代理机构将设专门工作人员与供应商联系。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w:t>
      </w:r>
      <w:r>
        <w:rPr>
          <w:rFonts w:hint="eastAsia" w:ascii="宋体" w:hAnsi="宋体" w:cs="宋体"/>
          <w:color w:val="auto"/>
          <w:szCs w:val="21"/>
          <w:highlight w:val="none"/>
          <w:lang w:eastAsia="zh-CN"/>
        </w:rPr>
        <w:t xml:space="preserve">做</w:t>
      </w:r>
      <w:r>
        <w:rPr>
          <w:rFonts w:hint="eastAsia" w:ascii="宋体" w:hAnsi="宋体" w:cs="宋体"/>
          <w:color w:val="auto"/>
          <w:szCs w:val="21"/>
          <w:highlight w:val="none"/>
        </w:rPr>
        <w:t xml:space="preserve">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中作出澄清，澄清的内容作为响应文件的补充部分。具体操作方式见</w:t>
      </w:r>
      <w:r>
        <w:rPr>
          <w:rFonts w:hint="eastAsia" w:ascii="宋体" w:hAnsi="宋体" w:cs="宋体"/>
          <w:bCs/>
          <w:color w:val="auto"/>
          <w:szCs w:val="21"/>
          <w:highlight w:val="none"/>
        </w:rPr>
        <w:t xml:space="preserve">《操作手册》</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接到磋商小组澄清要求的供应商如未按规定作出澄清，其风险由供应商自行承担。</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 供应商未按照采购文件要求上传电子磋商响应文件的。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 供应商未成功解密电子磋商响应文件的。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 供应商不具备采购文件中规定资格要求的。</w:t>
      </w:r>
      <w:r/>
    </w:p>
    <w:p>
      <w:pPr>
        <w:ind w:firstLine="420"/>
        <w:spacing w:line="360"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 未通过符合性审查的。</w:t>
      </w:r>
      <w:r/>
    </w:p>
    <w:p>
      <w:pPr>
        <w:ind w:firstLine="420"/>
        <w:spacing w:line="360"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 不符合采购文件中规定的其他实质性要求和条件的（</w:t>
      </w:r>
      <w:r>
        <w:rPr>
          <w:rFonts w:hint="eastAsia" w:ascii="宋体" w:hAnsi="宋体" w:cs="宋体"/>
          <w:bCs/>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 </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val="en-US"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27.1.7响应文件未按照采购文件要求加盖电子签章。</w:t>
      </w:r>
      <w:r/>
    </w:p>
    <w:p>
      <w:pPr>
        <w:ind w:firstLine="420"/>
        <w:spacing w:line="360" w:lineRule="auto"/>
        <w:rPr>
          <w:rFonts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异常低价投标（响应）</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本项目依据《关于推动解决政府采购异常低价问题的通知》（财库〔2026〕2 号，2026 年 2 月 1 日实施）开展异常低价投标（响应）审查工作，评审委员会在评审过程中，出现下列情形之一的，应当启动异常低价投标（响应）审查程序：</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投标（响应）报价低于全部通过符合性审查供应商投标（响应）报价平均值 50% 的，即投标（响应）报价 &lt; 全部通过符合性审查供应商投标（响应）报价平均值 ×50%；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3</w:t>
      </w:r>
      <w:r>
        <w:rPr>
          <w:rFonts w:hint="eastAsia" w:ascii="宋体" w:hAnsi="宋体"/>
          <w:b/>
          <w:bCs w:val="0"/>
          <w:color w:val="auto"/>
          <w:szCs w:val="21"/>
          <w:highlight w:val="none"/>
        </w:rPr>
        <w:t xml:space="preserve">投标（响应）报价低于通过符合性审查的次低报价供应商投标（响应）报价 50% 的，即投标（响应）报价 &lt; 通过符合性审查的次低报价供应商投标（响应）报价 ×50%；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4</w:t>
      </w:r>
      <w:r>
        <w:rPr>
          <w:rFonts w:hint="eastAsia" w:ascii="宋体" w:hAnsi="宋体"/>
          <w:b/>
          <w:bCs w:val="0"/>
          <w:color w:val="auto"/>
          <w:szCs w:val="21"/>
          <w:highlight w:val="none"/>
        </w:rPr>
        <w:t xml:space="preserve">投标（响应）报价低于采购项目最高限价 45% 的，即投标（响应）报价 &lt; 采购项目最高限价 ×45%；</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5</w:t>
      </w:r>
      <w:r>
        <w:rPr>
          <w:rFonts w:hint="eastAsia" w:ascii="宋体" w:hAnsi="宋体"/>
          <w:b/>
          <w:bCs w:val="0"/>
          <w:color w:val="auto"/>
          <w:szCs w:val="21"/>
          <w:highlight w:val="none"/>
        </w:rPr>
        <w:t xml:space="preserve">评审委员会基于专业判断，认为供应商报价过低，有可能影响服务质量或者不能诚信履约的其他情形。本项目采购人未提高上述第 1 项至第 3 项的数值认定标准，按前述法定标准执行。</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6评审委员会启动异常低价投标（响应）审查后，应当要求相关供应商在评审现场合理的时间内（一般不少于 30 分钟）对投标（响应）价格作出解释，提供项目具体成本测算等与报价合理性相关的书面说明及必要的证明材料（包括但不限于人工成本、耗材成本、管理费用等）；其中，属于前述第 3 项情形，供应商已随投标（响应）文件一并提交相关书面说明及必要证明材料的，在评审现场可不再重复提交。</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7评审委员会依据专业经验，参考同类项目中标（成交）价格、行业人工费用标准、政府采购相关市场价格水平、国家有关部门指导行业协会发布的行业平均成本等情况，对供应商报价合理性进行综合判断。投标（响应）供应商存在下列情形之一的，评审委员会应当将其作为无效投标（响应）处理：</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（1）</w:t>
      </w:r>
      <w:r>
        <w:rPr>
          <w:rFonts w:hint="eastAsia" w:ascii="宋体" w:hAnsi="宋体"/>
          <w:b/>
          <w:bCs w:val="0"/>
          <w:color w:val="auto"/>
          <w:szCs w:val="21"/>
          <w:highlight w:val="none"/>
        </w:rPr>
        <w:t xml:space="preserve">未按要求提供书面说明及证明材料的；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提供的书面说明及证明材料不能证明其报价合理性，无法保障服务质量和诚信履约的。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3）采购人、采购代理机构为评审委员会在评审现场及时获取同类项目中标（成交）价格、行业人工费用标准等相关信息资料提供便利，评审委员会借助互联网等渠道查询相关信息的，严格遵守评审工作纪律，不得实施影响评审公正的行为。异常低价投标（响应）审查的启动原因、审查意见、审查结果应当在评审报告中详细记录，并随供应商提供的相关书面说明、证明材料，以及评审委员会有关互联网浏览、查询历史一并归档留存。</w:t>
      </w:r>
      <w:r/>
    </w:p>
    <w:p>
      <w:pPr>
        <w:ind w:firstLine="420"/>
        <w:spacing w:line="360" w:lineRule="auto"/>
        <w:rPr>
          <w:rFonts w:hint="eastAsia" w:ascii="宋体" w:hAnsi="宋体" w:cs="宋体"/>
          <w:b/>
          <w:bCs w:val="0"/>
          <w:color w:val="auto"/>
          <w:szCs w:val="21"/>
          <w:highlight w:val="none"/>
        </w:rPr>
      </w:pPr>
      <w:r>
        <w:rPr>
          <w:rFonts w:hint="eastAsia" w:ascii="宋体" w:hAnsi="宋体"/>
          <w:b/>
          <w:bCs w:val="0"/>
          <w:color w:val="auto"/>
          <w:szCs w:val="21"/>
          <w:highlight w:val="none"/>
          <w:lang w:val="en-US" w:eastAsia="zh-CN"/>
        </w:rPr>
        <w:t xml:space="preserve">（4）若该供应商拒绝说明或未在规定期限内提供书面说明，或虽有书面说明但仍无法证明其报价合理性的，则竞争性磋商小组有权取消其竞争性磋商成交资格，按顺序由其他供应商递补，以此类推。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 其他法律、法规及本采购文件规定的属无效响应的情形。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 因情况变化，不再符合规定的竞争性磋商采购方式适用情形的；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 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 </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 因重大变故，采购任务取消的。</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采购人应根据磋商推荐的成交候选人，按照排序由高到低的原则确定成交供应商。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代理机构将在“扬州市政府采购网”、“江苏政府采购网”、“中国政府采购网”发布成交公告，公告期限为1个工作日。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 不符合法律、法规的规定的。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29.2供应商认为采购文件、采购过程和成交或成交结果使自己的权益受到损害的，可以在知道或应知其权益受到损害之日起7个工作日内，以书面形式向采购人或代理机构提出质疑。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29.2.2对采购过程提出质疑的，为各采购程序环节结束之日起7个工作日内提出。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代理机构及采购人只接收以纸质原件形式送达的质疑。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采购人质疑接收人及联系方式见采购文件第一章。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 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51"/>
        <w:rPr>
          <w:rFonts w:hint="eastAsia" w:cs="宋体"/>
          <w:color w:val="auto"/>
          <w:szCs w:val="21"/>
          <w:highlight w:val="none"/>
        </w:rPr>
      </w:pPr>
      <w:r>
        <w:rPr>
          <w:rFonts w:hint="eastAsia" w:cs="宋体"/>
          <w:color w:val="auto"/>
          <w:szCs w:val="21"/>
          <w:highlight w:val="none"/>
        </w:rPr>
      </w:r>
      <w:r/>
    </w:p>
    <w:p>
      <w:pPr>
        <w:pStyle w:val="951"/>
        <w:rPr>
          <w:rFonts w:hint="eastAsia" w:cs="宋体"/>
          <w:color w:val="auto"/>
          <w:szCs w:val="21"/>
          <w:highlight w:val="none"/>
        </w:rPr>
      </w:pPr>
      <w:r>
        <w:rPr>
          <w:rFonts w:hint="eastAsia" w:cs="宋体"/>
          <w:color w:val="auto"/>
          <w:szCs w:val="21"/>
          <w:highlight w:val="none"/>
        </w:rPr>
      </w:r>
      <w:r/>
    </w:p>
    <w:p>
      <w:pPr>
        <w:pStyle w:val="939"/>
        <w:jc w:val="center"/>
        <w:rPr>
          <w:rFonts w:hint="eastAsia" w:ascii="宋体" w:hAnsi="宋体" w:eastAsia="宋体" w:cs="宋体"/>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23" w:name="_Toc32604"/>
      <w:r/>
      <w:bookmarkStart w:id="24" w:name="_Toc7282"/>
      <w:r/>
      <w:bookmarkStart w:id="25" w:name="_Toc31296"/>
      <w:r/>
      <w:bookmarkStart w:id="26" w:name="_Toc496171633"/>
      <w:r/>
      <w:bookmarkStart w:id="27" w:name="_Toc498003955"/>
      <w:r/>
      <w:bookmarkStart w:id="28" w:name="_Toc9813"/>
      <w:r/>
      <w:bookmarkStart w:id="29" w:name="_Toc23175"/>
      <w:r/>
      <w:bookmarkStart w:id="30" w:name="_Toc504121797"/>
      <w:r/>
      <w:r/>
    </w:p>
    <w:p>
      <w:pPr>
        <w:pStyle w:val="939"/>
        <w:jc w:val="center"/>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第三章 合同主要条款</w:t>
      </w:r>
      <w:bookmarkEnd w:id="23"/>
      <w:r/>
      <w:bookmarkEnd w:id="24"/>
      <w:r/>
      <w:bookmarkEnd w:id="25"/>
      <w:r/>
      <w:bookmarkEnd w:id="26"/>
      <w:r/>
      <w:bookmarkEnd w:id="27"/>
      <w:r/>
      <w:bookmarkEnd w:id="28"/>
      <w:r/>
      <w:bookmarkEnd w:id="29"/>
      <w:r/>
      <w:bookmarkEnd w:id="30"/>
      <w:r/>
      <w:r/>
    </w:p>
    <w:p>
      <w:pPr>
        <w:pStyle w:val="983"/>
        <w:jc w:val="left"/>
        <w:rPr>
          <w:rStyle w:val="726"/>
          <w:rFonts w:ascii="Times New Roman" w:hAnsi="Times New Roman" w:eastAsia="仿宋_GB2312"/>
          <w:bCs/>
          <w:color w:val="auto"/>
          <w:sz w:val="32"/>
          <w:szCs w:val="32"/>
          <w:highlight w:val="none"/>
        </w:rPr>
      </w:pPr>
      <w:r/>
      <w:bookmarkStart w:id="31" w:name="_Toc32743"/>
      <w:r/>
      <w:bookmarkStart w:id="32" w:name="_Toc18155"/>
      <w:r/>
      <w:bookmarkStart w:id="33" w:name="_Toc5943"/>
      <w:r/>
      <w:bookmarkStart w:id="34" w:name="_Toc1307"/>
      <w:r/>
      <w:r/>
    </w:p>
    <w:p>
      <w:pPr>
        <w:pStyle w:val="983"/>
        <w:jc w:val="left"/>
        <w:rPr>
          <w:rStyle w:val="726"/>
          <w:rFonts w:ascii="Times New Roman" w:hAnsi="Times New Roman" w:eastAsia="仿宋_GB2312"/>
          <w:bCs/>
          <w:color w:val="auto"/>
          <w:sz w:val="32"/>
          <w:szCs w:val="32"/>
          <w:highlight w:val="none"/>
        </w:rPr>
      </w:pPr>
      <w:r>
        <w:rPr>
          <w:rStyle w:val="726"/>
          <w:rFonts w:ascii="Times New Roman" w:hAnsi="Times New Roman" w:eastAsia="仿宋_GB2312"/>
          <w:bCs/>
          <w:color w:val="auto"/>
          <w:sz w:val="32"/>
          <w:szCs w:val="32"/>
          <w:highlight w:val="none"/>
        </w:rPr>
        <w:t xml:space="preserve">（GF—201</w:t>
      </w:r>
      <w:r>
        <w:rPr>
          <w:rStyle w:val="726"/>
          <w:rFonts w:hint="eastAsia" w:ascii="Times New Roman" w:hAnsi="Times New Roman" w:eastAsia="仿宋_GB2312"/>
          <w:bCs/>
          <w:color w:val="auto"/>
          <w:sz w:val="32"/>
          <w:szCs w:val="32"/>
          <w:highlight w:val="none"/>
          <w:lang w:val="en-US" w:eastAsia="zh-CN"/>
        </w:rPr>
        <w:t xml:space="preserve">7</w:t>
      </w:r>
      <w:r>
        <w:rPr>
          <w:rStyle w:val="726"/>
          <w:rFonts w:ascii="Times New Roman" w:hAnsi="Times New Roman" w:eastAsia="仿宋_GB2312"/>
          <w:bCs/>
          <w:color w:val="auto"/>
          <w:sz w:val="32"/>
          <w:szCs w:val="32"/>
          <w:highlight w:val="none"/>
        </w:rPr>
        <w:t xml:space="preserve">—</w:t>
      </w:r>
      <w:r>
        <w:rPr>
          <w:rStyle w:val="726"/>
          <w:rFonts w:hint="eastAsia" w:ascii="Times New Roman" w:hAnsi="Times New Roman" w:eastAsia="仿宋_GB2312"/>
          <w:bCs/>
          <w:color w:val="auto"/>
          <w:sz w:val="32"/>
          <w:szCs w:val="32"/>
          <w:highlight w:val="none"/>
        </w:rPr>
        <w:t xml:space="preserve">0201）</w:t>
      </w:r>
      <w:r/>
    </w:p>
    <w:p>
      <w:pPr>
        <w:pStyle w:val="983"/>
        <w:jc w:val="center"/>
        <w:rPr>
          <w:rStyle w:val="726"/>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983"/>
        <w:jc w:val="center"/>
        <w:rPr>
          <w:rStyle w:val="726"/>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983"/>
        <w:jc w:val="center"/>
        <w:rPr>
          <w:rStyle w:val="726"/>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983"/>
        <w:jc w:val="center"/>
        <w:rPr>
          <w:rStyle w:val="726"/>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983"/>
        <w:jc w:val="center"/>
        <w:rPr>
          <w:rStyle w:val="726"/>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983"/>
        <w:jc w:val="center"/>
        <w:rPr>
          <w:rStyle w:val="726"/>
          <w:rFonts w:hint="eastAsia" w:ascii="Times New Roman" w:hAnsi="Times New Roman" w:eastAsia="华文中宋"/>
          <w:b/>
          <w:color w:val="auto"/>
          <w:sz w:val="72"/>
          <w:szCs w:val="52"/>
          <w:highlight w:val="none"/>
          <w:lang w:eastAsia="zh-CN"/>
        </w:rPr>
      </w:pPr>
      <w:r>
        <w:rPr>
          <w:rStyle w:val="726"/>
          <w:rFonts w:ascii="Times New Roman" w:hAnsi="Times New Roman" w:eastAsia="华文中宋"/>
          <w:b/>
          <w:color w:val="auto"/>
          <w:sz w:val="72"/>
          <w:szCs w:val="52"/>
          <w:highlight w:val="none"/>
        </w:rPr>
        <w:t xml:space="preserve">建设工程施工合同</w:t>
      </w:r>
      <w:r/>
    </w:p>
    <w:p>
      <w:pPr>
        <w:pStyle w:val="983"/>
        <w:jc w:val="center"/>
        <w:rPr>
          <w:rStyle w:val="726"/>
          <w:rFonts w:ascii="Times New Roman" w:hAnsi="Times New Roman" w:eastAsia="华文中宋"/>
          <w:b/>
          <w:color w:val="auto"/>
          <w:sz w:val="52"/>
          <w:szCs w:val="52"/>
          <w:highlight w:val="none"/>
        </w:rPr>
      </w:pPr>
      <w:r>
        <w:rPr>
          <w:rStyle w:val="726"/>
          <w:rFonts w:ascii="Times New Roman" w:hAnsi="Times New Roman" w:eastAsia="华文中宋"/>
          <w:b/>
          <w:color w:val="auto"/>
          <w:sz w:val="52"/>
          <w:szCs w:val="52"/>
          <w:highlight w:val="none"/>
        </w:rPr>
        <w:t xml:space="preserve">（示范文本）</w:t>
      </w:r>
      <w:r/>
    </w:p>
    <w:p>
      <w:pPr>
        <w:pStyle w:val="983"/>
        <w:rPr>
          <w:rStyle w:val="726"/>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983"/>
        <w:rPr>
          <w:rStyle w:val="726"/>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984"/>
        <w:jc w:val="center"/>
        <w:spacing w:before="0" w:after="0" w:line="300" w:lineRule="auto"/>
        <w:rPr>
          <w:rStyle w:val="726"/>
          <w:rFonts w:hint="eastAsia" w:ascii="宋体" w:hAnsi="宋体" w:eastAsia="宋体" w:cs="宋体"/>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35" w:name="_Toc30159"/>
      <w:r/>
      <w:bookmarkStart w:id="36" w:name="_Toc15072"/>
      <w:r/>
      <w:bookmarkStart w:id="37" w:name="_Toc10152"/>
      <w:r/>
      <w:bookmarkStart w:id="38" w:name="_Toc31713"/>
      <w:r/>
      <w:bookmarkStart w:id="39" w:name="_Toc404776698"/>
      <w:r/>
      <w:bookmarkStart w:id="40" w:name="_Toc2444"/>
      <w:r/>
      <w:r/>
    </w:p>
    <w:p>
      <w:pPr>
        <w:pStyle w:val="984"/>
        <w:jc w:val="center"/>
        <w:spacing w:before="0" w:after="0" w:line="300" w:lineRule="auto"/>
        <w:rPr>
          <w:rStyle w:val="726"/>
          <w:rFonts w:hint="eastAsia" w:ascii="宋体" w:hAnsi="宋体" w:eastAsia="宋体" w:cs="宋体"/>
          <w:color w:val="auto"/>
          <w:szCs w:val="21"/>
          <w:highlight w:val="none"/>
        </w:rPr>
      </w:pPr>
      <w:r>
        <w:rPr>
          <w:rStyle w:val="726"/>
          <w:rFonts w:hint="eastAsia" w:ascii="宋体" w:hAnsi="宋体" w:eastAsia="宋体" w:cs="宋体"/>
          <w:color w:val="auto"/>
          <w:sz w:val="32"/>
          <w:szCs w:val="32"/>
          <w:highlight w:val="none"/>
        </w:rPr>
        <w:t xml:space="preserve">第一部分 合同协议书</w:t>
      </w:r>
      <w:bookmarkEnd w:id="35"/>
      <w:r/>
      <w:bookmarkEnd w:id="36"/>
      <w:r/>
      <w:bookmarkEnd w:id="37"/>
      <w:r/>
      <w:bookmarkEnd w:id="38"/>
      <w:r/>
      <w:bookmarkEnd w:id="39"/>
      <w:r/>
      <w:bookmarkEnd w:id="40"/>
      <w:r/>
      <w:r/>
    </w:p>
    <w:p>
      <w:pPr>
        <w:pStyle w:val="983"/>
        <w:ind w:firstLine="422"/>
        <w:spacing w:line="300" w:lineRule="auto"/>
        <w:rPr>
          <w:rStyle w:val="726"/>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83"/>
        <w:ind w:firstLine="422"/>
        <w:spacing w:line="300" w:lineRule="auto"/>
        <w:rPr>
          <w:rStyle w:val="726"/>
          <w:rFonts w:hint="eastAsia" w:ascii="宋体" w:hAnsi="宋体" w:eastAsia="宋体" w:cs="宋体"/>
          <w:b/>
          <w:color w:val="auto"/>
          <w:sz w:val="21"/>
          <w:szCs w:val="21"/>
          <w:highlight w:val="none"/>
          <w:u w:val="single"/>
        </w:rPr>
      </w:pPr>
      <w:r>
        <w:rPr>
          <w:rStyle w:val="726"/>
          <w:rFonts w:hint="eastAsia" w:ascii="宋体" w:hAnsi="宋体" w:eastAsia="宋体" w:cs="宋体"/>
          <w:b/>
          <w:color w:val="auto"/>
          <w:sz w:val="21"/>
          <w:szCs w:val="21"/>
          <w:highlight w:val="none"/>
        </w:rPr>
        <w:t xml:space="preserve">发包人（全称）：</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cs="宋体"/>
          <w:b/>
          <w:color w:val="auto"/>
          <w:sz w:val="21"/>
          <w:szCs w:val="21"/>
          <w:highlight w:val="none"/>
          <w:u w:val="single"/>
          <w:lang w:eastAsia="zh-CN"/>
        </w:rPr>
        <w:t xml:space="preserve">扬州市江都区仙女镇人民政府</w:t>
      </w:r>
      <w:r/>
    </w:p>
    <w:p>
      <w:pPr>
        <w:pStyle w:val="983"/>
        <w:ind w:firstLine="422"/>
        <w:spacing w:line="300" w:lineRule="auto"/>
        <w:rPr>
          <w:rStyle w:val="726"/>
          <w:rFonts w:hint="eastAsia" w:ascii="宋体" w:hAnsi="宋体" w:eastAsia="宋体" w:cs="宋体"/>
          <w:b/>
          <w:color w:val="auto"/>
          <w:sz w:val="21"/>
          <w:szCs w:val="21"/>
          <w:highlight w:val="none"/>
          <w:u w:val="single"/>
          <w:lang w:val="en-US" w:eastAsia="zh-CN"/>
        </w:rPr>
      </w:pPr>
      <w:r>
        <w:rPr>
          <w:rStyle w:val="726"/>
          <w:rFonts w:hint="eastAsia" w:ascii="宋体" w:hAnsi="宋体" w:eastAsia="宋体" w:cs="宋体"/>
          <w:b/>
          <w:color w:val="auto"/>
          <w:sz w:val="21"/>
          <w:szCs w:val="21"/>
          <w:highlight w:val="none"/>
        </w:rPr>
        <w:t xml:space="preserve">承包人（全称）：</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rPr>
        <w:t xml:space="preserve">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根据《中华人民共和国</w:t>
      </w:r>
      <w:r>
        <w:rPr>
          <w:rStyle w:val="726"/>
          <w:rFonts w:hint="eastAsia" w:ascii="宋体" w:hAnsi="宋体" w:eastAsia="宋体" w:cs="宋体"/>
          <w:color w:val="auto"/>
          <w:sz w:val="21"/>
          <w:szCs w:val="21"/>
          <w:highlight w:val="none"/>
          <w:lang w:val="en-US" w:eastAsia="zh-CN"/>
        </w:rPr>
        <w:t xml:space="preserve">民法典</w:t>
      </w:r>
      <w:r>
        <w:rPr>
          <w:rStyle w:val="726"/>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Style w:val="726"/>
          <w:rFonts w:hint="eastAsia" w:ascii="宋体" w:hAnsi="宋体" w:cs="宋体"/>
          <w:b/>
          <w:bCs/>
          <w:color w:val="auto"/>
          <w:sz w:val="21"/>
          <w:szCs w:val="21"/>
          <w:highlight w:val="none"/>
          <w:u w:val="single"/>
          <w:lang w:val="en-US" w:eastAsia="zh-CN"/>
        </w:rPr>
        <w:t xml:space="preserve">仙女镇西苑社区建工学校宿舍楼维修出新及部分节点加固工程</w:t>
      </w:r>
      <w:r>
        <w:rPr>
          <w:rStyle w:val="726"/>
          <w:rFonts w:hint="eastAsia" w:ascii="宋体" w:hAnsi="宋体" w:eastAsia="宋体" w:cs="宋体"/>
          <w:color w:val="auto"/>
          <w:sz w:val="21"/>
          <w:szCs w:val="21"/>
          <w:highlight w:val="none"/>
        </w:rPr>
        <w:t xml:space="preserve">及有关事项协商一致，共同达成如下协议：</w:t>
      </w:r>
      <w:r>
        <w:rPr>
          <w:rStyle w:val="726"/>
          <w:rFonts w:hint="eastAsia" w:ascii="宋体" w:hAnsi="宋体" w:eastAsia="宋体" w:cs="宋体"/>
          <w:bCs/>
          <w:color w:val="auto"/>
          <w:sz w:val="21"/>
          <w:szCs w:val="21"/>
          <w:highlight w:val="none"/>
        </w:rPr>
        <w:t xml:space="preserve">  </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41" w:name="_Toc404776699"/>
      <w:r>
        <w:rPr>
          <w:rStyle w:val="726"/>
          <w:rFonts w:hint="eastAsia" w:ascii="宋体" w:hAnsi="宋体" w:eastAsia="宋体" w:cs="宋体"/>
          <w:b w:val="0"/>
          <w:color w:val="auto"/>
          <w:sz w:val="21"/>
          <w:szCs w:val="21"/>
          <w:highlight w:val="none"/>
        </w:rPr>
        <w:t xml:space="preserve">一、工程概况</w:t>
      </w:r>
      <w:bookmarkEnd w:id="41"/>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bCs/>
          <w:color w:val="auto"/>
          <w:sz w:val="21"/>
          <w:szCs w:val="21"/>
          <w:highlight w:val="none"/>
        </w:rPr>
        <w:t xml:space="preserve">1.工程名称</w:t>
      </w:r>
      <w:r>
        <w:rPr>
          <w:rStyle w:val="726"/>
          <w:rFonts w:hint="eastAsia" w:ascii="宋体" w:hAnsi="宋体" w:eastAsia="宋体" w:cs="宋体"/>
          <w:color w:val="auto"/>
          <w:sz w:val="21"/>
          <w:szCs w:val="21"/>
          <w:highlight w:val="none"/>
        </w:rPr>
        <w:t xml:space="preserve">：</w:t>
      </w:r>
      <w:r>
        <w:rPr>
          <w:rStyle w:val="726"/>
          <w:rFonts w:hint="eastAsia" w:ascii="宋体" w:hAnsi="宋体" w:cs="宋体"/>
          <w:b/>
          <w:bCs/>
          <w:color w:val="auto"/>
          <w:sz w:val="21"/>
          <w:szCs w:val="21"/>
          <w:highlight w:val="none"/>
          <w:u w:val="single"/>
          <w:lang w:val="en-US" w:eastAsia="zh-CN"/>
        </w:rPr>
        <w:t xml:space="preserve">仙女镇西苑社区建工学校宿舍楼维修出新及部分节点加固工程</w:t>
      </w:r>
      <w:r>
        <w:rPr>
          <w:rStyle w:val="726"/>
          <w:rFonts w:hint="eastAsia" w:ascii="宋体" w:hAnsi="宋体" w:eastAsia="宋体" w:cs="宋体"/>
          <w:b/>
          <w:bCs/>
          <w:color w:val="auto"/>
          <w:sz w:val="21"/>
          <w:szCs w:val="21"/>
          <w:highlight w:val="none"/>
        </w:rPr>
        <w:t xml:space="preserve">。</w:t>
      </w:r>
      <w:r/>
    </w:p>
    <w:p>
      <w:pPr>
        <w:pStyle w:val="983"/>
        <w:ind w:firstLine="420"/>
        <w:spacing w:line="300" w:lineRule="auto"/>
        <w:rPr>
          <w:rStyle w:val="726"/>
          <w:rFonts w:hint="eastAsia" w:ascii="宋体" w:hAnsi="宋体" w:eastAsia="宋体" w:cs="宋体"/>
          <w:b/>
          <w:color w:val="auto"/>
          <w:sz w:val="21"/>
          <w:szCs w:val="21"/>
          <w:highlight w:val="none"/>
          <w:u w:val="single"/>
        </w:rPr>
      </w:pPr>
      <w:r>
        <w:rPr>
          <w:rStyle w:val="726"/>
          <w:rFonts w:hint="eastAsia" w:ascii="宋体" w:hAnsi="宋体" w:eastAsia="宋体" w:cs="宋体"/>
          <w:bCs/>
          <w:color w:val="auto"/>
          <w:sz w:val="21"/>
          <w:szCs w:val="21"/>
          <w:highlight w:val="none"/>
        </w:rPr>
        <w:t xml:space="preserve">2.工程地点：</w:t>
      </w:r>
      <w:r>
        <w:rPr>
          <w:rStyle w:val="726"/>
          <w:rFonts w:hint="eastAsia" w:ascii="宋体" w:hAnsi="宋体" w:eastAsia="宋体" w:cs="宋体"/>
          <w:b/>
          <w:bCs/>
          <w:color w:val="auto"/>
          <w:sz w:val="21"/>
          <w:szCs w:val="21"/>
          <w:highlight w:val="none"/>
          <w:u w:val="single"/>
          <w:lang w:val="en-US" w:eastAsia="zh-CN"/>
        </w:rPr>
        <w:t xml:space="preserve">扬州市江都区</w:t>
      </w:r>
      <w:r>
        <w:rPr>
          <w:rStyle w:val="726"/>
          <w:rFonts w:hint="eastAsia" w:ascii="宋体" w:hAnsi="宋体" w:cs="宋体"/>
          <w:b/>
          <w:bCs/>
          <w:color w:val="auto"/>
          <w:sz w:val="21"/>
          <w:szCs w:val="21"/>
          <w:highlight w:val="none"/>
          <w:u w:val="single"/>
          <w:lang w:val="en-US" w:eastAsia="zh-CN"/>
        </w:rPr>
        <w:t xml:space="preserve"> </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3.工程立项批准文号：</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4.资金来源：</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cs="宋体"/>
          <w:b/>
          <w:color w:val="auto"/>
          <w:sz w:val="21"/>
          <w:szCs w:val="21"/>
          <w:highlight w:val="none"/>
          <w:u w:val="single"/>
          <w:lang w:eastAsia="zh-CN"/>
        </w:rPr>
        <w:t xml:space="preserve">财政</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w:t>
      </w:r>
      <w:r/>
    </w:p>
    <w:p>
      <w:pPr>
        <w:pStyle w:val="986"/>
        <w:ind w:firstLine="420"/>
        <w:jc w:val="left"/>
        <w:spacing w:line="360" w:lineRule="auto"/>
        <w:rPr>
          <w:rStyle w:val="726"/>
          <w:rFonts w:hint="eastAsia" w:ascii="宋体" w:hAnsi="宋体" w:eastAsia="宋体" w:cs="宋体"/>
          <w:b/>
          <w:color w:val="auto"/>
          <w:sz w:val="21"/>
          <w:szCs w:val="21"/>
          <w:highlight w:val="none"/>
          <w:u w:val="single"/>
          <w:lang w:val="en-US" w:eastAsia="zh-CN" w:bidi="ar-SA"/>
        </w:rPr>
      </w:pPr>
      <w:r>
        <w:rPr>
          <w:rStyle w:val="726"/>
          <w:rFonts w:hint="eastAsia" w:ascii="宋体" w:hAnsi="宋体" w:eastAsia="宋体" w:cs="宋体"/>
          <w:bCs/>
          <w:color w:val="auto"/>
          <w:sz w:val="21"/>
          <w:szCs w:val="21"/>
          <w:highlight w:val="none"/>
        </w:rPr>
        <w:t xml:space="preserve">5.工程内容：</w:t>
      </w:r>
      <w:r>
        <w:rPr>
          <w:rStyle w:val="726"/>
          <w:rFonts w:hint="eastAsia" w:ascii="宋体" w:hAnsi="宋体" w:eastAsia="宋体" w:cs="宋体"/>
          <w:b/>
          <w:color w:val="auto"/>
          <w:sz w:val="21"/>
          <w:szCs w:val="21"/>
          <w:highlight w:val="none"/>
          <w:u w:val="single"/>
          <w:lang w:val="en-US" w:eastAsia="zh-CN" w:bidi="ar-SA"/>
        </w:rPr>
        <w:t xml:space="preserve">仙女镇西苑社区建工学校宿舍楼维修出新及部分节点加固工程</w:t>
      </w:r>
      <w:r>
        <w:rPr>
          <w:rStyle w:val="726"/>
          <w:rFonts w:hint="eastAsia" w:ascii="宋体" w:hAnsi="宋体" w:eastAsia="宋体" w:cs="宋体"/>
          <w:b/>
          <w:color w:val="auto"/>
          <w:sz w:val="21"/>
          <w:szCs w:val="21"/>
          <w:highlight w:val="none"/>
          <w:u w:val="single"/>
          <w:lang w:val="en-US" w:eastAsia="zh-CN" w:bidi="ar-SA"/>
        </w:rPr>
        <w:t xml:space="preserve">施工图纸及工程量清单范围内的</w:t>
      </w:r>
      <w:r>
        <w:rPr>
          <w:rStyle w:val="726"/>
          <w:rFonts w:hint="eastAsia" w:ascii="宋体" w:hAnsi="宋体" w:cs="宋体"/>
          <w:b/>
          <w:color w:val="auto"/>
          <w:sz w:val="21"/>
          <w:szCs w:val="21"/>
          <w:highlight w:val="none"/>
          <w:u w:val="single"/>
          <w:lang w:val="en-US" w:eastAsia="zh-CN" w:bidi="ar-SA"/>
        </w:rPr>
        <w:t xml:space="preserve">原房屋承重墙体恢复、现状墙体加固、混凝土构件加固、相关修缮及外墙涂料</w:t>
      </w:r>
      <w:r>
        <w:rPr>
          <w:rStyle w:val="726"/>
          <w:rFonts w:hint="eastAsia" w:ascii="宋体" w:hAnsi="宋体" w:eastAsia="宋体" w:cs="宋体"/>
          <w:b/>
          <w:color w:val="auto"/>
          <w:sz w:val="21"/>
          <w:szCs w:val="21"/>
          <w:highlight w:val="none"/>
          <w:u w:val="single"/>
          <w:lang w:val="en-US" w:eastAsia="zh-CN" w:bidi="ar-SA"/>
        </w:rPr>
        <w:t xml:space="preserve">等，具体详见招标工程量及施工图。</w:t>
      </w:r>
      <w:r/>
    </w:p>
    <w:p>
      <w:pPr>
        <w:pStyle w:val="986"/>
        <w:ind w:firstLine="420"/>
        <w:jc w:val="left"/>
        <w:spacing w:line="360" w:lineRule="auto"/>
        <w:rPr>
          <w:rStyle w:val="726"/>
          <w:rFonts w:hint="eastAsia" w:ascii="宋体" w:hAnsi="宋体" w:eastAsia="宋体" w:cs="宋体"/>
          <w:b/>
          <w:color w:val="auto"/>
          <w:sz w:val="21"/>
          <w:szCs w:val="21"/>
          <w:highlight w:val="none"/>
          <w:u w:val="single"/>
          <w:lang w:val="en-US" w:eastAsia="zh-CN" w:bidi="ar-SA"/>
        </w:rPr>
      </w:pPr>
      <w:r>
        <w:rPr>
          <w:rStyle w:val="726"/>
          <w:rFonts w:hint="eastAsia" w:ascii="宋体" w:hAnsi="宋体" w:eastAsia="宋体" w:cs="宋体"/>
          <w:bCs/>
          <w:color w:val="auto"/>
          <w:sz w:val="21"/>
          <w:szCs w:val="21"/>
          <w:highlight w:val="none"/>
        </w:rPr>
        <w:t xml:space="preserve">6.工程承包范围</w:t>
      </w:r>
      <w:r>
        <w:rPr>
          <w:rStyle w:val="726"/>
          <w:rFonts w:hint="eastAsia" w:ascii="宋体" w:hAnsi="宋体" w:eastAsia="宋体" w:cs="宋体"/>
          <w:bCs/>
          <w:color w:val="auto"/>
          <w:sz w:val="21"/>
          <w:szCs w:val="21"/>
          <w:highlight w:val="none"/>
          <w:lang w:eastAsia="zh-CN"/>
        </w:rPr>
        <w:t xml:space="preserve">：</w:t>
      </w:r>
      <w:r>
        <w:rPr>
          <w:rStyle w:val="726"/>
          <w:rFonts w:hint="eastAsia" w:ascii="宋体" w:hAnsi="宋体" w:eastAsia="宋体" w:cs="宋体"/>
          <w:b/>
          <w:color w:val="auto"/>
          <w:sz w:val="21"/>
          <w:szCs w:val="21"/>
          <w:highlight w:val="none"/>
          <w:u w:val="single"/>
          <w:lang w:val="en-US" w:eastAsia="zh-CN" w:bidi="ar-SA"/>
        </w:rPr>
        <w:t xml:space="preserve">仙女镇西苑社区建工学校宿舍楼维修出新及部分节点加固工程</w:t>
      </w:r>
      <w:r>
        <w:rPr>
          <w:rStyle w:val="726"/>
          <w:rFonts w:hint="eastAsia" w:ascii="宋体" w:hAnsi="宋体" w:eastAsia="宋体" w:cs="宋体"/>
          <w:b/>
          <w:color w:val="auto"/>
          <w:sz w:val="21"/>
          <w:szCs w:val="21"/>
          <w:highlight w:val="none"/>
          <w:u w:val="single"/>
          <w:lang w:val="en-US" w:eastAsia="zh-CN" w:bidi="ar-SA"/>
        </w:rPr>
        <w:t xml:space="preserve">施工图纸及工程量清单范围内的</w:t>
      </w:r>
      <w:r>
        <w:rPr>
          <w:rStyle w:val="726"/>
          <w:rFonts w:hint="eastAsia" w:ascii="宋体" w:hAnsi="宋体" w:cs="宋体"/>
          <w:b/>
          <w:color w:val="auto"/>
          <w:sz w:val="21"/>
          <w:szCs w:val="21"/>
          <w:highlight w:val="none"/>
          <w:u w:val="single"/>
          <w:lang w:val="en-US" w:eastAsia="zh-CN" w:bidi="ar-SA"/>
        </w:rPr>
        <w:t xml:space="preserve">原房屋承重墙体恢复、现状墙体加固、混凝土构件加固、相关修缮及外墙涂料</w:t>
      </w:r>
      <w:r>
        <w:rPr>
          <w:rStyle w:val="726"/>
          <w:rFonts w:hint="eastAsia" w:ascii="宋体" w:hAnsi="宋体" w:eastAsia="宋体" w:cs="宋体"/>
          <w:b/>
          <w:color w:val="auto"/>
          <w:sz w:val="21"/>
          <w:szCs w:val="21"/>
          <w:highlight w:val="none"/>
          <w:u w:val="single"/>
          <w:lang w:val="en-US" w:eastAsia="zh-CN" w:bidi="ar-SA"/>
        </w:rPr>
        <w:t xml:space="preserve">等，具体详见招标工程量及施工图。</w:t>
      </w:r>
      <w:r/>
    </w:p>
    <w:p>
      <w:pPr>
        <w:pStyle w:val="985"/>
        <w:spacing w:before="0" w:after="0" w:line="300" w:lineRule="auto"/>
        <w:rPr>
          <w:rStyle w:val="726"/>
          <w:rFonts w:hint="eastAsia" w:ascii="宋体" w:hAnsi="宋体" w:eastAsia="宋体" w:cs="宋体"/>
          <w:b w:val="0"/>
          <w:color w:val="auto"/>
          <w:sz w:val="21"/>
          <w:szCs w:val="21"/>
          <w:highlight w:val="none"/>
        </w:rPr>
      </w:pPr>
      <w:r>
        <w:rPr>
          <w:rStyle w:val="726"/>
          <w:rFonts w:hint="eastAsia" w:ascii="宋体" w:hAnsi="宋体" w:eastAsia="宋体" w:cs="宋体"/>
          <w:b w:val="0"/>
          <w:color w:val="auto"/>
          <w:sz w:val="21"/>
          <w:szCs w:val="21"/>
          <w:highlight w:val="none"/>
        </w:rPr>
        <w:t xml:space="preserve"> </w:t>
      </w:r>
      <w:bookmarkStart w:id="42" w:name="_Toc404776700"/>
      <w:r>
        <w:rPr>
          <w:rStyle w:val="726"/>
          <w:rFonts w:hint="eastAsia" w:ascii="宋体" w:hAnsi="宋体" w:eastAsia="宋体" w:cs="宋体"/>
          <w:b w:val="0"/>
          <w:color w:val="auto"/>
          <w:sz w:val="21"/>
          <w:szCs w:val="21"/>
          <w:highlight w:val="none"/>
        </w:rPr>
        <w:t xml:space="preserve">   二、合同工期</w:t>
      </w:r>
      <w:bookmarkEnd w:id="42"/>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计划开工日期：</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年</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月</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日。</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计划竣工日期：</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年</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月</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日。</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工期总日历天数：</w:t>
      </w:r>
      <w:r>
        <w:rPr>
          <w:rStyle w:val="726"/>
          <w:rFonts w:hint="eastAsia" w:ascii="宋体" w:hAnsi="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天。工期总日历天数与根据前述计划开竣工日期计算的工期天数不一致的，以工期总日历天数为准。具体开工时间以开工报告为准。</w:t>
      </w:r>
      <w:r>
        <w:rPr>
          <w:rStyle w:val="726"/>
          <w:rFonts w:hint="eastAsia" w:ascii="宋体" w:hAnsi="宋体" w:eastAsia="宋体" w:cs="宋体"/>
          <w:bCs/>
          <w:color w:val="auto"/>
          <w:sz w:val="21"/>
          <w:szCs w:val="21"/>
          <w:highlight w:val="none"/>
        </w:rPr>
        <w:t xml:space="preserve">    </w:t>
      </w:r>
      <w:bookmarkStart w:id="43" w:name="_Toc404776701"/>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rPr>
          <w:rStyle w:val="726"/>
          <w:rFonts w:hint="eastAsia" w:ascii="宋体" w:hAnsi="宋体" w:eastAsia="宋体" w:cs="宋体"/>
          <w:b w:val="0"/>
          <w:color w:val="auto"/>
          <w:sz w:val="21"/>
          <w:szCs w:val="21"/>
          <w:highlight w:val="none"/>
        </w:rPr>
        <w:t xml:space="preserve">三、质量标准</w:t>
      </w:r>
      <w:bookmarkEnd w:id="43"/>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工程质量符合</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合格  </w:t>
      </w:r>
      <w:r>
        <w:rPr>
          <w:rStyle w:val="726"/>
          <w:rFonts w:hint="eastAsia" w:ascii="宋体" w:hAnsi="宋体" w:eastAsia="宋体" w:cs="宋体"/>
          <w:color w:val="auto"/>
          <w:sz w:val="21"/>
          <w:szCs w:val="21"/>
          <w:highlight w:val="none"/>
        </w:rPr>
        <w:t xml:space="preserve">标准。</w:t>
      </w:r>
      <w:r>
        <w:rPr>
          <w:rStyle w:val="726"/>
          <w:rFonts w:hint="eastAsia" w:ascii="宋体" w:hAnsi="宋体" w:eastAsia="宋体" w:cs="宋体"/>
          <w:bCs/>
          <w:color w:val="auto"/>
          <w:sz w:val="21"/>
          <w:szCs w:val="21"/>
          <w:highlight w:val="none"/>
        </w:rPr>
        <w:t xml:space="preserve">  </w:t>
      </w:r>
      <w:r/>
    </w:p>
    <w:p>
      <w:pPr>
        <w:pStyle w:val="985"/>
        <w:spacing w:before="0" w:after="0" w:line="300" w:lineRule="auto"/>
        <w:rPr>
          <w:rStyle w:val="726"/>
          <w:rFonts w:hint="eastAsia" w:ascii="宋体" w:hAnsi="宋体" w:eastAsia="宋体" w:cs="宋体"/>
          <w:bCs w:val="0"/>
          <w:color w:val="auto"/>
          <w:sz w:val="21"/>
          <w:szCs w:val="21"/>
          <w:highlight w:val="none"/>
        </w:rPr>
      </w:pPr>
      <w:r>
        <w:rPr>
          <w:rStyle w:val="726"/>
          <w:rFonts w:hint="eastAsia" w:ascii="宋体" w:hAnsi="宋体" w:eastAsia="宋体" w:cs="宋体"/>
          <w:bCs w:val="0"/>
          <w:color w:val="auto"/>
          <w:sz w:val="21"/>
          <w:szCs w:val="21"/>
          <w:highlight w:val="none"/>
        </w:rPr>
        <w:t xml:space="preserve"> </w:t>
      </w:r>
      <w:r>
        <w:rPr>
          <w:rStyle w:val="726"/>
          <w:rFonts w:hint="eastAsia" w:ascii="宋体" w:hAnsi="宋体" w:eastAsia="宋体" w:cs="宋体"/>
          <w:b w:val="0"/>
          <w:color w:val="auto"/>
          <w:sz w:val="21"/>
          <w:szCs w:val="21"/>
          <w:highlight w:val="none"/>
        </w:rPr>
        <w:t xml:space="preserve"> </w:t>
      </w:r>
      <w:bookmarkStart w:id="44" w:name="_Toc404776702"/>
      <w:r>
        <w:rPr>
          <w:rStyle w:val="726"/>
          <w:rFonts w:hint="eastAsia" w:ascii="宋体" w:hAnsi="宋体" w:eastAsia="宋体" w:cs="宋体"/>
          <w:b w:val="0"/>
          <w:color w:val="auto"/>
          <w:sz w:val="21"/>
          <w:szCs w:val="21"/>
          <w:highlight w:val="none"/>
        </w:rPr>
        <w:t xml:space="preserve">  四、签约合同价与合同价格形式</w:t>
      </w:r>
      <w:bookmarkEnd w:id="44"/>
      <w:r>
        <w:rPr>
          <w:rStyle w:val="726"/>
          <w:rFonts w:hint="eastAsia" w:ascii="宋体" w:hAnsi="宋体" w:eastAsia="宋体" w:cs="宋体"/>
          <w:b w:val="0"/>
          <w:color w:val="auto"/>
          <w:sz w:val="21"/>
          <w:szCs w:val="21"/>
          <w:highlight w:val="none"/>
        </w:rPr>
        <w:tab/>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1.签约合同价为：</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人民币（大写）</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 (¥</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其中：</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（1）安全文明施工费：</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人民币（大写）</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 (¥</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（2）材料和工程设备暂估价金额：</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人民币（大写）</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（3）专业工程暂估价金额：</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人民币（大写）</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（4）暂列金额：</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人民币（大写）</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 (¥</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2.合同价格形式：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rPr>
        <w:t xml:space="preserve">单价合同   </w:t>
      </w:r>
      <w:r>
        <w:rPr>
          <w:rStyle w:val="726"/>
          <w:rFonts w:hint="eastAsia" w:ascii="宋体" w:hAnsi="宋体" w:eastAsia="宋体" w:cs="宋体"/>
          <w:color w:val="auto"/>
          <w:sz w:val="21"/>
          <w:szCs w:val="21"/>
          <w:highlight w:val="none"/>
        </w:rPr>
        <w:t xml:space="preserve">。</w:t>
      </w:r>
      <w:r/>
    </w:p>
    <w:p>
      <w:pPr>
        <w:pStyle w:val="985"/>
        <w:spacing w:before="0" w:after="0" w:line="300" w:lineRule="auto"/>
        <w:rPr>
          <w:rStyle w:val="726"/>
          <w:rFonts w:hint="eastAsia" w:ascii="宋体" w:hAnsi="宋体" w:eastAsia="宋体" w:cs="宋体"/>
          <w:b w:val="0"/>
          <w:color w:val="auto"/>
          <w:sz w:val="21"/>
          <w:szCs w:val="21"/>
          <w:highlight w:val="none"/>
        </w:rPr>
      </w:pPr>
      <w:r>
        <w:rPr>
          <w:rStyle w:val="726"/>
          <w:rFonts w:hint="eastAsia" w:ascii="宋体" w:hAnsi="宋体" w:eastAsia="宋体" w:cs="宋体"/>
          <w:bCs w:val="0"/>
          <w:color w:val="auto"/>
          <w:sz w:val="21"/>
          <w:szCs w:val="21"/>
          <w:highlight w:val="none"/>
        </w:rPr>
        <w:t xml:space="preserve"> </w:t>
      </w:r>
      <w:bookmarkStart w:id="45" w:name="_Toc404776703"/>
      <w:r>
        <w:rPr>
          <w:rStyle w:val="726"/>
          <w:rFonts w:hint="eastAsia" w:ascii="宋体" w:hAnsi="宋体" w:eastAsia="宋体" w:cs="宋体"/>
          <w:bCs w:val="0"/>
          <w:color w:val="auto"/>
          <w:sz w:val="21"/>
          <w:szCs w:val="21"/>
          <w:highlight w:val="none"/>
        </w:rPr>
        <w:t xml:space="preserve">   </w:t>
      </w:r>
      <w:r>
        <w:rPr>
          <w:rStyle w:val="726"/>
          <w:rFonts w:hint="eastAsia" w:ascii="宋体" w:hAnsi="宋体" w:eastAsia="宋体" w:cs="宋体"/>
          <w:b w:val="0"/>
          <w:color w:val="auto"/>
          <w:sz w:val="21"/>
          <w:szCs w:val="21"/>
          <w:highlight w:val="none"/>
        </w:rPr>
        <w:t xml:space="preserve">五、项目经理</w:t>
      </w:r>
      <w:bookmarkEnd w:id="45"/>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承包人项目经理：</w:t>
      </w:r>
      <w:r>
        <w:rPr>
          <w:rStyle w:val="726"/>
          <w:rFonts w:hint="eastAsia" w:ascii="宋体" w:hAnsi="宋体" w:eastAsia="宋体" w:cs="宋体"/>
          <w:color w:val="auto"/>
          <w:sz w:val="21"/>
          <w:szCs w:val="21"/>
          <w:highlight w:val="none"/>
          <w:lang w:val="en-US" w:eastAsia="zh-CN"/>
        </w:rPr>
        <w:t xml:space="preserve"> </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rPr>
          <w:rStyle w:val="726"/>
          <w:rFonts w:hint="eastAsia" w:ascii="宋体" w:hAnsi="宋体" w:eastAsia="宋体" w:cs="宋体"/>
          <w:bCs/>
          <w:color w:val="auto"/>
          <w:sz w:val="21"/>
          <w:szCs w:val="21"/>
          <w:highlight w:val="none"/>
        </w:rPr>
        <w:t xml:space="preserve">   </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46" w:name="_Toc404776704"/>
      <w:r>
        <w:rPr>
          <w:rStyle w:val="726"/>
          <w:rFonts w:hint="eastAsia" w:ascii="宋体" w:hAnsi="宋体" w:eastAsia="宋体" w:cs="宋体"/>
          <w:b w:val="0"/>
          <w:color w:val="auto"/>
          <w:sz w:val="21"/>
          <w:szCs w:val="21"/>
          <w:highlight w:val="none"/>
        </w:rPr>
        <w:t xml:space="preserve">六、合同文件构成</w:t>
      </w:r>
      <w:bookmarkEnd w:id="46"/>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本协议书与下列文件一起构成合同文件：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（1）中标通知书（如果有）；</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（2）投标函及其附录（如果有）；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（3）专用合同条款及其附件；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（4）通用合同条款；</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（5）技术标准和要求；</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（6）图纸；</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（7）已标价工程量清单或预算书；</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（8）其他合同文件。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在合同订立及履行过程中形成的与合同有关的文件均构成合同文件组成部分。</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85"/>
        <w:ind w:firstLine="420"/>
        <w:spacing w:before="0" w:after="0" w:line="300" w:lineRule="auto"/>
        <w:rPr>
          <w:rStyle w:val="726"/>
          <w:rFonts w:hint="eastAsia" w:ascii="宋体" w:hAnsi="宋体" w:eastAsia="宋体" w:cs="宋体"/>
          <w:b w:val="0"/>
          <w:bCs w:val="0"/>
          <w:color w:val="auto"/>
          <w:sz w:val="21"/>
          <w:szCs w:val="21"/>
          <w:highlight w:val="none"/>
        </w:rPr>
      </w:pPr>
      <w:r/>
      <w:bookmarkStart w:id="47" w:name="_Toc404776705"/>
      <w:r>
        <w:rPr>
          <w:rStyle w:val="726"/>
          <w:rFonts w:hint="eastAsia" w:ascii="宋体" w:hAnsi="宋体" w:eastAsia="宋体" w:cs="宋体"/>
          <w:b w:val="0"/>
          <w:color w:val="auto"/>
          <w:sz w:val="21"/>
          <w:szCs w:val="21"/>
          <w:highlight w:val="none"/>
        </w:rPr>
        <w:t xml:space="preserve">七、承诺</w:t>
      </w:r>
      <w:bookmarkEnd w:id="47"/>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八、词语含义</w:t>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48" w:name="_Toc404776706"/>
      <w:r>
        <w:rPr>
          <w:rStyle w:val="726"/>
          <w:rFonts w:hint="eastAsia" w:ascii="宋体" w:hAnsi="宋体" w:eastAsia="宋体" w:cs="宋体"/>
          <w:b w:val="0"/>
          <w:color w:val="auto"/>
          <w:sz w:val="21"/>
          <w:szCs w:val="21"/>
          <w:highlight w:val="none"/>
        </w:rPr>
        <w:t xml:space="preserve">九、签订时间</w:t>
      </w:r>
      <w:bookmarkEnd w:id="48"/>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本合同于</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u w:val="single"/>
          <w:lang w:val="en-US" w:eastAsia="zh-CN"/>
        </w:rPr>
        <w:t xml:space="preserve">    </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年</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月</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日签订。</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49" w:name="_Toc404776707"/>
      <w:r>
        <w:rPr>
          <w:rStyle w:val="726"/>
          <w:rFonts w:hint="eastAsia" w:ascii="宋体" w:hAnsi="宋体" w:eastAsia="宋体" w:cs="宋体"/>
          <w:b w:val="0"/>
          <w:color w:val="auto"/>
          <w:sz w:val="21"/>
          <w:szCs w:val="21"/>
          <w:highlight w:val="none"/>
        </w:rPr>
        <w:t xml:space="preserve">十、签订地点</w:t>
      </w:r>
      <w:bookmarkEnd w:id="49"/>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本合同在</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u w:val="single"/>
          <w:lang w:val="en-US" w:eastAsia="zh-CN"/>
        </w:rPr>
        <w:t xml:space="preserve">                          </w:t>
      </w:r>
      <w:r>
        <w:rPr>
          <w:rStyle w:val="726"/>
          <w:rFonts w:hint="eastAsia" w:ascii="宋体" w:hAnsi="宋体" w:eastAsia="宋体" w:cs="宋体"/>
          <w:bCs/>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签订。</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50" w:name="_Toc404776708"/>
      <w:r>
        <w:rPr>
          <w:rStyle w:val="726"/>
          <w:rFonts w:hint="eastAsia" w:ascii="宋体" w:hAnsi="宋体" w:eastAsia="宋体" w:cs="宋体"/>
          <w:b w:val="0"/>
          <w:color w:val="auto"/>
          <w:sz w:val="21"/>
          <w:szCs w:val="21"/>
          <w:highlight w:val="none"/>
        </w:rPr>
        <w:t xml:space="preserve">十一、补充协议</w:t>
      </w:r>
      <w:bookmarkEnd w:id="50"/>
      <w:r/>
      <w:r/>
    </w:p>
    <w:p>
      <w:pPr>
        <w:pStyle w:val="983"/>
        <w:ind w:firstLine="420"/>
        <w:spacing w:line="300" w:lineRule="auto"/>
        <w:rPr>
          <w:rStyle w:val="726"/>
          <w:rFonts w:hint="eastAsia" w:ascii="宋体" w:hAnsi="宋体" w:eastAsia="宋体" w:cs="宋体"/>
          <w:b/>
          <w:bCs/>
          <w:color w:val="auto"/>
          <w:sz w:val="21"/>
          <w:szCs w:val="21"/>
          <w:highlight w:val="none"/>
        </w:rPr>
      </w:pPr>
      <w:r>
        <w:rPr>
          <w:rStyle w:val="726"/>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51" w:name="_Toc404776709"/>
      <w:r>
        <w:rPr>
          <w:rStyle w:val="726"/>
          <w:rFonts w:hint="eastAsia" w:ascii="宋体" w:hAnsi="宋体" w:eastAsia="宋体" w:cs="宋体"/>
          <w:b w:val="0"/>
          <w:color w:val="auto"/>
          <w:sz w:val="21"/>
          <w:szCs w:val="21"/>
          <w:highlight w:val="none"/>
        </w:rPr>
        <w:t xml:space="preserve">十二、合同生效</w:t>
      </w:r>
      <w:bookmarkEnd w:id="51"/>
      <w:r/>
      <w:r/>
    </w:p>
    <w:p>
      <w:pPr>
        <w:pStyle w:val="983"/>
        <w:ind w:firstLine="420"/>
        <w:spacing w:line="300" w:lineRule="auto"/>
        <w:rPr>
          <w:rStyle w:val="726"/>
          <w:rFonts w:hint="eastAsia" w:ascii="宋体" w:hAnsi="宋体" w:eastAsia="宋体" w:cs="宋体"/>
          <w:bCs/>
          <w:color w:val="auto"/>
          <w:sz w:val="21"/>
          <w:szCs w:val="21"/>
          <w:highlight w:val="none"/>
        </w:rPr>
      </w:pPr>
      <w:r>
        <w:rPr>
          <w:rStyle w:val="726"/>
          <w:rFonts w:hint="eastAsia" w:ascii="宋体" w:hAnsi="宋体" w:eastAsia="宋体" w:cs="宋体"/>
          <w:bCs/>
          <w:color w:val="auto"/>
          <w:sz w:val="21"/>
          <w:szCs w:val="21"/>
          <w:highlight w:val="none"/>
        </w:rPr>
        <w:t xml:space="preserve">本合同自</w:t>
      </w:r>
      <w:r>
        <w:rPr>
          <w:rStyle w:val="726"/>
          <w:rFonts w:hint="eastAsia" w:ascii="宋体" w:hAnsi="宋体" w:eastAsia="宋体" w:cs="宋体"/>
          <w:b/>
          <w:color w:val="auto"/>
          <w:sz w:val="21"/>
          <w:szCs w:val="21"/>
          <w:highlight w:val="none"/>
          <w:u w:val="single"/>
        </w:rPr>
        <w:t xml:space="preserve">   双方签字、盖章   </w:t>
      </w:r>
      <w:r>
        <w:rPr>
          <w:rStyle w:val="726"/>
          <w:rFonts w:hint="eastAsia" w:ascii="宋体" w:hAnsi="宋体" w:eastAsia="宋体" w:cs="宋体"/>
          <w:bCs/>
          <w:color w:val="auto"/>
          <w:sz w:val="21"/>
          <w:szCs w:val="21"/>
          <w:highlight w:val="none"/>
        </w:rPr>
        <w:t xml:space="preserve">后生效。</w:t>
      </w:r>
      <w:r/>
    </w:p>
    <w:p>
      <w:pPr>
        <w:pStyle w:val="985"/>
        <w:ind w:firstLine="420"/>
        <w:spacing w:before="0" w:after="0" w:line="300" w:lineRule="auto"/>
        <w:rPr>
          <w:rStyle w:val="726"/>
          <w:rFonts w:hint="eastAsia" w:ascii="宋体" w:hAnsi="宋体" w:eastAsia="宋体" w:cs="宋体"/>
          <w:bCs w:val="0"/>
          <w:color w:val="auto"/>
          <w:sz w:val="21"/>
          <w:szCs w:val="21"/>
          <w:highlight w:val="none"/>
        </w:rPr>
      </w:pPr>
      <w:r/>
      <w:bookmarkStart w:id="52" w:name="_Toc404776710"/>
      <w:r>
        <w:rPr>
          <w:rStyle w:val="726"/>
          <w:rFonts w:hint="eastAsia" w:ascii="宋体" w:hAnsi="宋体" w:eastAsia="宋体" w:cs="宋体"/>
          <w:b w:val="0"/>
          <w:color w:val="auto"/>
          <w:sz w:val="21"/>
          <w:szCs w:val="21"/>
          <w:highlight w:val="none"/>
        </w:rPr>
        <w:t xml:space="preserve">十三、合同份数</w:t>
      </w:r>
      <w:bookmarkEnd w:id="52"/>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bCs/>
          <w:color w:val="auto"/>
          <w:sz w:val="21"/>
          <w:szCs w:val="21"/>
          <w:highlight w:val="none"/>
        </w:rPr>
        <w:t xml:space="preserve">本合同一式</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lang w:val="en-US" w:eastAsia="zh-CN"/>
        </w:rPr>
        <w:t xml:space="preserve">捌</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份，均具有同等法律效力，发包人执</w:t>
      </w:r>
      <w:r>
        <w:rPr>
          <w:rStyle w:val="726"/>
          <w:rFonts w:hint="eastAsia" w:ascii="宋体" w:hAnsi="宋体" w:eastAsia="宋体" w:cs="宋体"/>
          <w:b/>
          <w:color w:val="auto"/>
          <w:sz w:val="21"/>
          <w:szCs w:val="21"/>
          <w:highlight w:val="none"/>
          <w:u w:val="single"/>
        </w:rPr>
        <w:t xml:space="preserve"> 肆 </w:t>
      </w:r>
      <w:r>
        <w:rPr>
          <w:rStyle w:val="726"/>
          <w:rFonts w:hint="eastAsia" w:ascii="宋体" w:hAnsi="宋体" w:eastAsia="宋体" w:cs="宋体"/>
          <w:bCs/>
          <w:color w:val="auto"/>
          <w:sz w:val="21"/>
          <w:szCs w:val="21"/>
          <w:highlight w:val="none"/>
        </w:rPr>
        <w:t xml:space="preserve">份，承包人执</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lang w:val="en-US" w:eastAsia="zh-CN"/>
        </w:rPr>
        <w:t xml:space="preserve">肆</w:t>
      </w:r>
      <w:r>
        <w:rPr>
          <w:rStyle w:val="726"/>
          <w:rFonts w:hint="eastAsia" w:ascii="宋体" w:hAnsi="宋体" w:eastAsia="宋体" w:cs="宋体"/>
          <w:b/>
          <w:color w:val="auto"/>
          <w:sz w:val="21"/>
          <w:szCs w:val="21"/>
          <w:highlight w:val="none"/>
          <w:u w:val="single"/>
        </w:rPr>
        <w:t xml:space="preserve"> </w:t>
      </w:r>
      <w:r>
        <w:rPr>
          <w:rStyle w:val="726"/>
          <w:rFonts w:hint="eastAsia" w:ascii="宋体" w:hAnsi="宋体" w:eastAsia="宋体" w:cs="宋体"/>
          <w:bCs/>
          <w:color w:val="auto"/>
          <w:sz w:val="21"/>
          <w:szCs w:val="21"/>
          <w:highlight w:val="none"/>
        </w:rPr>
        <w:t xml:space="preserve">份。</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发包人：  (公章)             </w:t>
      </w:r>
      <w:r>
        <w:rPr>
          <w:rStyle w:val="726"/>
          <w:rFonts w:hint="eastAsia" w:ascii="宋体" w:hAnsi="宋体" w:eastAsia="宋体" w:cs="宋体"/>
          <w:color w:val="auto"/>
          <w:sz w:val="21"/>
          <w:szCs w:val="21"/>
          <w:highlight w:val="none"/>
          <w:lang w:val="en-US" w:eastAsia="zh-CN"/>
        </w:rPr>
        <w:t xml:space="preserve">            </w:t>
      </w:r>
      <w:r>
        <w:rPr>
          <w:rStyle w:val="726"/>
          <w:rFonts w:hint="eastAsia" w:ascii="宋体" w:hAnsi="宋体" w:eastAsia="宋体" w:cs="宋体"/>
          <w:color w:val="auto"/>
          <w:sz w:val="21"/>
          <w:szCs w:val="21"/>
          <w:highlight w:val="none"/>
        </w:rPr>
        <w:t xml:space="preserve">承包人：  (公章)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法定代表人或其委托代理人：  </w:t>
      </w:r>
      <w:r>
        <w:rPr>
          <w:rStyle w:val="726"/>
          <w:rFonts w:hint="eastAsia" w:ascii="宋体" w:hAnsi="宋体" w:eastAsia="宋体" w:cs="宋体"/>
          <w:color w:val="auto"/>
          <w:sz w:val="21"/>
          <w:szCs w:val="21"/>
          <w:highlight w:val="none"/>
          <w:lang w:val="en-US" w:eastAsia="zh-CN"/>
        </w:rPr>
        <w:t xml:space="preserve">             </w:t>
      </w:r>
      <w:r>
        <w:rPr>
          <w:rStyle w:val="726"/>
          <w:rFonts w:hint="eastAsia" w:ascii="宋体" w:hAnsi="宋体" w:eastAsia="宋体" w:cs="宋体"/>
          <w:color w:val="auto"/>
          <w:sz w:val="21"/>
          <w:szCs w:val="21"/>
          <w:highlight w:val="none"/>
        </w:rPr>
        <w:t xml:space="preserve">法定代表人或其委托代理人：</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（签字</w:t>
      </w:r>
      <w:r>
        <w:rPr>
          <w:rStyle w:val="726"/>
          <w:rFonts w:hint="eastAsia" w:ascii="宋体" w:hAnsi="宋体" w:eastAsia="宋体" w:cs="宋体"/>
          <w:color w:val="auto"/>
          <w:sz w:val="21"/>
          <w:szCs w:val="21"/>
          <w:highlight w:val="none"/>
          <w:u w:val="none"/>
          <w:lang w:eastAsia="zh-CN"/>
        </w:rPr>
        <w:t xml:space="preserve">或盖章</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（签字</w:t>
      </w:r>
      <w:r>
        <w:rPr>
          <w:rStyle w:val="726"/>
          <w:rFonts w:hint="eastAsia" w:ascii="宋体" w:hAnsi="宋体" w:eastAsia="宋体" w:cs="宋体"/>
          <w:color w:val="auto"/>
          <w:sz w:val="21"/>
          <w:szCs w:val="21"/>
          <w:highlight w:val="none"/>
          <w:u w:val="none"/>
          <w:lang w:eastAsia="zh-CN"/>
        </w:rPr>
        <w:t xml:space="preserve">或盖章</w:t>
      </w:r>
      <w:r>
        <w:rPr>
          <w:rStyle w:val="726"/>
          <w:rFonts w:hint="eastAsia" w:ascii="宋体" w:hAnsi="宋体" w:eastAsia="宋体" w:cs="宋体"/>
          <w:color w:val="auto"/>
          <w:sz w:val="21"/>
          <w:szCs w:val="21"/>
          <w:highlight w:val="none"/>
          <w:u w:val="none"/>
        </w:rPr>
        <w:t xml:space="preserve">）</w:t>
      </w:r>
      <w:r/>
    </w:p>
    <w:p>
      <w:pPr>
        <w:pStyle w:val="983"/>
        <w:ind w:firstLine="420"/>
        <w:spacing w:line="300" w:lineRule="auto"/>
        <w:tabs>
          <w:tab w:val="left" w:pos="4410" w:leader="none"/>
        </w:tabs>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组织机构代码：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组织机构代码：</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地  址：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地  址：</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邮政编码： </w:t>
      </w:r>
      <w:r>
        <w:rPr>
          <w:rStyle w:val="726"/>
          <w:rFonts w:hint="eastAsia" w:ascii="宋体" w:hAnsi="宋体" w:eastAsia="宋体" w:cs="宋体"/>
          <w:color w:val="auto"/>
          <w:sz w:val="21"/>
          <w:szCs w:val="21"/>
          <w:highlight w:val="none"/>
          <w:u w:val="none"/>
          <w:lang w:val="en-US" w:eastAsia="zh-CN"/>
        </w:rPr>
        <w:t xml:space="preserve">   </w:t>
      </w:r>
      <w:r>
        <w:rPr>
          <w:rStyle w:val="726"/>
          <w:rFonts w:ascii="宋体" w:hAnsi="宋体" w:eastAsia="宋体" w:cs="宋体"/>
          <w:color w:val="auto"/>
          <w:sz w:val="21"/>
          <w:szCs w:val="21"/>
          <w:highlight w:val="none"/>
          <w:u w:val="none"/>
        </w:rPr>
        <w:t xml:space="preserve"></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邮政编码：      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法定代表人：</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法定代表人：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委托代理人：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委托代理人：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电  话：</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电  话：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传  真：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传  真：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电子信箱：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电子信箱：</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开户银行：</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开户银行：</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3"/>
        <w:ind w:firstLine="420"/>
        <w:spacing w:line="300" w:lineRule="auto"/>
        <w:rPr>
          <w:rStyle w:val="726"/>
          <w:rFonts w:hint="eastAsia" w:ascii="宋体" w:hAnsi="宋体" w:eastAsia="宋体" w:cs="宋体"/>
          <w:color w:val="auto"/>
          <w:sz w:val="21"/>
          <w:szCs w:val="21"/>
          <w:highlight w:val="none"/>
          <w:u w:val="none"/>
        </w:rPr>
      </w:pPr>
      <w:r>
        <w:rPr>
          <w:rStyle w:val="726"/>
          <w:rFonts w:hint="eastAsia" w:ascii="宋体" w:hAnsi="宋体" w:eastAsia="宋体" w:cs="宋体"/>
          <w:color w:val="auto"/>
          <w:sz w:val="21"/>
          <w:szCs w:val="21"/>
          <w:highlight w:val="none"/>
          <w:u w:val="none"/>
        </w:rPr>
        <w:t xml:space="preserve">账  号：</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账  号：      </w:t>
      </w:r>
      <w:r>
        <w:rPr>
          <w:rStyle w:val="726"/>
          <w:rFonts w:hint="eastAsia" w:ascii="宋体" w:hAnsi="宋体" w:eastAsia="宋体" w:cs="宋体"/>
          <w:color w:val="auto"/>
          <w:sz w:val="21"/>
          <w:szCs w:val="21"/>
          <w:highlight w:val="none"/>
          <w:u w:val="none"/>
          <w:lang w:val="en-US" w:eastAsia="zh-CN"/>
        </w:rPr>
        <w:t xml:space="preserve">       </w:t>
      </w:r>
      <w:r>
        <w:rPr>
          <w:rStyle w:val="726"/>
          <w:rFonts w:hint="eastAsia" w:ascii="宋体" w:hAnsi="宋体" w:eastAsia="宋体" w:cs="宋体"/>
          <w:color w:val="auto"/>
          <w:sz w:val="21"/>
          <w:szCs w:val="21"/>
          <w:highlight w:val="none"/>
          <w:u w:val="none"/>
        </w:rPr>
        <w:t xml:space="preserve">  </w:t>
      </w:r>
      <w:r/>
    </w:p>
    <w:p>
      <w:pPr>
        <w:pStyle w:val="987"/>
        <w:jc w:val="left"/>
        <w:widowControl/>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u w:val="none"/>
        </w:rPr>
        <w:br w:type="page" w:clear="all"/>
      </w:r>
      <w:bookmarkStart w:id="53" w:name="_Toc404776711"/>
      <w:r/>
      <w:r/>
    </w:p>
    <w:p>
      <w:pPr>
        <w:pStyle w:val="984"/>
        <w:ind w:firstLine="422"/>
        <w:jc w:val="center"/>
        <w:spacing w:before="0" w:after="0" w:line="300" w:lineRule="auto"/>
        <w:rPr>
          <w:rStyle w:val="726"/>
          <w:rFonts w:hint="eastAsia" w:ascii="宋体" w:hAnsi="宋体" w:eastAsia="宋体" w:cs="宋体"/>
          <w:color w:val="auto"/>
          <w:sz w:val="21"/>
          <w:szCs w:val="21"/>
          <w:highlight w:val="none"/>
        </w:rPr>
      </w:pPr>
      <w:r/>
      <w:bookmarkStart w:id="54" w:name="_Toc15631"/>
      <w:r/>
      <w:bookmarkStart w:id="55" w:name="_Toc15528"/>
      <w:r/>
      <w:bookmarkStart w:id="56" w:name="_Toc389065256"/>
      <w:r/>
      <w:bookmarkStart w:id="57" w:name="_Toc17061"/>
      <w:r/>
      <w:bookmarkStart w:id="58" w:name="_Toc16448"/>
      <w:r>
        <w:rPr>
          <w:rStyle w:val="726"/>
          <w:rFonts w:hint="eastAsia" w:ascii="宋体" w:hAnsi="宋体" w:eastAsia="宋体" w:cs="宋体"/>
          <w:color w:val="auto"/>
          <w:sz w:val="21"/>
          <w:szCs w:val="21"/>
          <w:highlight w:val="none"/>
        </w:rPr>
        <w:t xml:space="preserve">第二部分 通用合同条款</w:t>
      </w:r>
      <w:bookmarkEnd w:id="54"/>
      <w:r/>
      <w:bookmarkEnd w:id="55"/>
      <w:r/>
      <w:bookmarkEnd w:id="56"/>
      <w:r/>
      <w:bookmarkEnd w:id="57"/>
      <w:r/>
      <w:bookmarkEnd w:id="58"/>
      <w:r/>
      <w:r/>
    </w:p>
    <w:p>
      <w:pPr>
        <w:pStyle w:val="987"/>
        <w:ind w:firstLine="420"/>
        <w:spacing w:line="360" w:lineRule="auto"/>
        <w:rPr>
          <w:rStyle w:val="72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      采用《建设工程施工合同（示范文本）》（GF—201</w:t>
      </w:r>
      <w:r>
        <w:rPr>
          <w:rStyle w:val="726"/>
          <w:rFonts w:hint="eastAsia" w:ascii="宋体" w:hAnsi="宋体" w:eastAsia="宋体" w:cs="宋体"/>
          <w:b/>
          <w:color w:val="auto"/>
          <w:sz w:val="21"/>
          <w:szCs w:val="21"/>
          <w:highlight w:val="none"/>
          <w:lang w:val="en-US" w:eastAsia="zh-CN"/>
        </w:rPr>
        <w:t xml:space="preserve">7</w:t>
      </w:r>
      <w:r>
        <w:rPr>
          <w:rStyle w:val="726"/>
          <w:rFonts w:hint="eastAsia" w:ascii="宋体" w:hAnsi="宋体" w:eastAsia="宋体" w:cs="宋体"/>
          <w:b/>
          <w:color w:val="auto"/>
          <w:sz w:val="21"/>
          <w:szCs w:val="21"/>
          <w:highlight w:val="none"/>
        </w:rPr>
        <w:t xml:space="preserve">—0201）</w:t>
      </w:r>
      <w:r/>
    </w:p>
    <w:p>
      <w:pPr>
        <w:pStyle w:val="984"/>
        <w:ind w:firstLine="422"/>
        <w:jc w:val="center"/>
        <w:spacing w:before="0" w:after="0"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br w:type="page" w:clear="all"/>
      </w:r>
      <w:bookmarkStart w:id="59" w:name="_Toc970"/>
      <w:r/>
      <w:bookmarkStart w:id="60" w:name="_Toc1530"/>
      <w:r/>
      <w:bookmarkStart w:id="61" w:name="_Toc20092"/>
      <w:r/>
      <w:bookmarkStart w:id="62" w:name="_Toc10179"/>
      <w:r/>
      <w:bookmarkStart w:id="63" w:name="_Toc32051"/>
      <w:r>
        <w:rPr>
          <w:rStyle w:val="726"/>
          <w:rFonts w:hint="eastAsia" w:ascii="宋体" w:hAnsi="宋体" w:eastAsia="宋体" w:cs="宋体"/>
          <w:color w:val="auto"/>
          <w:sz w:val="21"/>
          <w:szCs w:val="21"/>
          <w:highlight w:val="none"/>
        </w:rPr>
        <w:t xml:space="preserve">第三部分 专用合同条款</w:t>
      </w:r>
      <w:bookmarkEnd w:id="53"/>
      <w:r/>
      <w:bookmarkEnd w:id="59"/>
      <w:r/>
      <w:bookmarkEnd w:id="60"/>
      <w:r/>
      <w:bookmarkEnd w:id="61"/>
      <w:r/>
      <w:bookmarkEnd w:id="62"/>
      <w:r/>
      <w:bookmarkEnd w:id="63"/>
      <w:r/>
      <w:r/>
    </w:p>
    <w:p>
      <w:pPr>
        <w:pStyle w:val="983"/>
        <w:rPr>
          <w:rStyle w:val="72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64" w:name="_Toc404776712"/>
      <w:r>
        <w:rPr>
          <w:rStyle w:val="726"/>
          <w:rFonts w:hint="eastAsia" w:ascii="宋体" w:hAnsi="宋体" w:eastAsia="宋体" w:cs="宋体"/>
          <w:b w:val="0"/>
          <w:color w:val="auto"/>
          <w:sz w:val="21"/>
          <w:szCs w:val="21"/>
          <w:highlight w:val="none"/>
        </w:rPr>
        <w:t xml:space="preserve">1. 一般约定</w:t>
      </w:r>
      <w:bookmarkEnd w:id="64"/>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 词语定义</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1.1.1合同</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1.1.1.10其他合同文件包括：</w:t>
      </w:r>
      <w:r>
        <w:rPr>
          <w:rStyle w:val="726"/>
          <w:rFonts w:hint="eastAsia" w:ascii="宋体" w:hAnsi="宋体" w:eastAsia="宋体" w:cs="宋体"/>
          <w:b/>
          <w:bCs/>
          <w:color w:val="auto"/>
          <w:sz w:val="21"/>
          <w:szCs w:val="21"/>
          <w:highlight w:val="none"/>
          <w:u w:val="single"/>
          <w:lang w:val="en-US" w:eastAsia="zh-CN"/>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1.1.2 合同当事人及其他相关方</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1.1.2.4监理人：</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名    称：</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资质类别和等级：</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联系电话：</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电子信箱：</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通信地址：</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1.1.2.5 设计人：</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名    称：</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资质类别和等级：</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联系电话：</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电子信箱：</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通信地址：</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1.1.3 工程和设备</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1.1.3.7 作为施工现场组成部分的其他场所包括：</w:t>
      </w:r>
      <w:r>
        <w:rPr>
          <w:rStyle w:val="726"/>
          <w:rFonts w:hint="eastAsia" w:ascii="宋体" w:hAnsi="宋体" w:eastAsia="宋体" w:cs="宋体"/>
          <w:color w:val="auto"/>
          <w:sz w:val="21"/>
          <w:szCs w:val="21"/>
          <w:highlight w:val="none"/>
          <w:u w:val="single"/>
        </w:rPr>
        <w:t xml:space="preserve">             /   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1.1.3.9 永久占地包括：</w:t>
      </w:r>
      <w:r>
        <w:rPr>
          <w:rStyle w:val="726"/>
          <w:rFonts w:hint="eastAsia" w:ascii="宋体" w:hAnsi="宋体" w:eastAsia="宋体" w:cs="宋体"/>
          <w:color w:val="auto"/>
          <w:sz w:val="21"/>
          <w:szCs w:val="21"/>
          <w:highlight w:val="none"/>
          <w:u w:val="single"/>
        </w:rPr>
        <w:t xml:space="preserve">           / 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1.1.3.10 临时占地包括：</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1.3法律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适用于合同的其他规范性文件：</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《中华人民共和国</w:t>
      </w:r>
      <w:r>
        <w:rPr>
          <w:rStyle w:val="726"/>
          <w:rFonts w:hint="eastAsia" w:ascii="宋体" w:hAnsi="宋体" w:eastAsia="宋体" w:cs="宋体"/>
          <w:b/>
          <w:bCs/>
          <w:color w:val="auto"/>
          <w:sz w:val="21"/>
          <w:szCs w:val="21"/>
          <w:highlight w:val="none"/>
          <w:u w:val="single"/>
          <w:lang w:val="en-US" w:eastAsia="zh-CN"/>
        </w:rPr>
        <w:t xml:space="preserve">民法典</w:t>
      </w:r>
      <w:r>
        <w:rPr>
          <w:rStyle w:val="726"/>
          <w:rFonts w:hint="eastAsia" w:ascii="宋体" w:hAnsi="宋体" w:eastAsia="宋体" w:cs="宋体"/>
          <w:b/>
          <w:bCs/>
          <w:color w:val="auto"/>
          <w:sz w:val="21"/>
          <w:szCs w:val="21"/>
          <w:highlight w:val="none"/>
          <w:u w:val="single"/>
        </w:rPr>
        <w:t xml:space="preserve">》、《中华人民共和国建筑法》、《建设工程质量管理条例》、《工程建设标准强制性条文》、国家现行的施工、验收规范及扬州现行质量、安全生产管理条例等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 标准和规范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1.4.1适用于工程的标准规范包括：</w:t>
      </w:r>
      <w:r>
        <w:rPr>
          <w:rStyle w:val="726"/>
          <w:rFonts w:hint="eastAsia" w:ascii="宋体" w:hAnsi="宋体" w:eastAsia="宋体" w:cs="宋体"/>
          <w:b/>
          <w:bCs/>
          <w:color w:val="auto"/>
          <w:sz w:val="21"/>
          <w:szCs w:val="21"/>
          <w:highlight w:val="none"/>
          <w:u w:val="single"/>
          <w:lang w:val="en-US" w:eastAsia="zh-CN"/>
        </w:rPr>
        <w:t xml:space="preserve">国家现行标准、规范，与工程相关的现行图集、施工说明，江苏省、扬州市现行标准、规范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1.4.2 发包人提供国外标准、规范的名称：</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发包人提供国外标准、规范的份数：</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发包人提供国外标准、规范的名称：</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1.4.3发包人对工程的技术标准和功能要求的特殊要求：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 合同文件的优先顺序</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合同文件组成及优先顺序为：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lang w:val="en-US" w:eastAsia="zh-CN"/>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 图纸和承包人文件</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1.6.1 图纸的提供</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发包人向承包人提供图纸的期限：</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签订合同后叁天内提供</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发包人向承包人提供图纸的数量：</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免费提供承包人 3 套，承包人需要更多复制件时，应自行解决，费用自理</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发包人向承包人提供图纸的内容：</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全套施工及相应配套图纸</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1.6.4 承包人文件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需要由承包人提供的文件，包括：</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承包人提供的文件的期限为：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承包人提供的文件的数量为：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四份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承包人提供的文件的形式为：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书面及电子版</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发包人审批承包人文件的期限：</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7 天</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1.6.5 现场图纸准备</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关于现场图纸准备的约定：</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按通用条款执行</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1.7 联络</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1.7.1发包人和承包人应当在</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 3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1.7.2 发包人接收文件的地点：</w:t>
      </w:r>
      <w:r>
        <w:rPr>
          <w:rStyle w:val="726"/>
          <w:rFonts w:hint="eastAsia" w:ascii="宋体" w:hAnsi="宋体" w:eastAsia="宋体" w:cs="宋体"/>
          <w:b/>
          <w:color w:val="auto"/>
          <w:sz w:val="21"/>
          <w:szCs w:val="21"/>
          <w:highlight w:val="none"/>
          <w:u w:val="single"/>
          <w:lang w:val="en-US" w:eastAsia="zh-CN"/>
        </w:rPr>
        <w:t xml:space="preserve"> 工地现场办公室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发包人指定的接收人为：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承包人接收文件的地点：</w:t>
      </w:r>
      <w:r>
        <w:rPr>
          <w:rStyle w:val="726"/>
          <w:rFonts w:hint="eastAsia" w:ascii="宋体" w:hAnsi="宋体" w:eastAsia="宋体" w:cs="宋体"/>
          <w:b/>
          <w:bCs/>
          <w:color w:val="auto"/>
          <w:sz w:val="21"/>
          <w:szCs w:val="21"/>
          <w:highlight w:val="none"/>
          <w:u w:val="single"/>
        </w:rPr>
        <w:t xml:space="preserve">施工现场承包人办公室</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承包人指定的接收人为：</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监理人接收文件的地点：</w:t>
      </w:r>
      <w:r>
        <w:rPr>
          <w:rStyle w:val="726"/>
          <w:rFonts w:hint="eastAsia" w:ascii="宋体" w:hAnsi="宋体" w:eastAsia="宋体" w:cs="宋体"/>
          <w:b/>
          <w:bCs/>
          <w:color w:val="auto"/>
          <w:sz w:val="21"/>
          <w:szCs w:val="21"/>
          <w:highlight w:val="none"/>
          <w:u w:val="single"/>
        </w:rPr>
        <w:t xml:space="preserve">施工工地现场办公室</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监理人指定的接收人为：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1.10 交通运输</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1.10.1 出入现场的权利</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关于出入现场的权利的约定：</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按通用条款执行</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1.10.3 场内交通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关于场外交通和场内交通的边界的约定：</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按通用条款执行</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关于发包人向承包人免费提供满足工程施工需要的场内道路和交通设施的约定：</w:t>
      </w:r>
      <w:r>
        <w:rPr>
          <w:rStyle w:val="726"/>
          <w:rFonts w:hint="eastAsia" w:ascii="宋体" w:hAnsi="宋体" w:eastAsia="宋体" w:cs="宋体"/>
          <w:b/>
          <w:bCs/>
          <w:color w:val="auto"/>
          <w:sz w:val="21"/>
          <w:szCs w:val="21"/>
          <w:highlight w:val="none"/>
          <w:u w:val="single"/>
          <w:lang w:val="en-US" w:eastAsia="zh-CN"/>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1.10.4超大件和超重件的运输</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运输超大件或超重件所需的道路和桥梁临时加固改造费用和其他有关费用由</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承担。</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 知识产权</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关于发包人提供的上述文件的使用限制的要求：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1.11.2 关于承包人为实施工程所编制文件的著作权的归属：</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关于承包人提供的上述文件的使用限制的要求：</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1.11.4 承包人在施工过程中所采用的专利、专有技术、技术秘密的使用费的承担方式：</w:t>
      </w:r>
      <w:r>
        <w:rPr>
          <w:rStyle w:val="726"/>
          <w:rFonts w:hint="eastAsia" w:ascii="宋体" w:hAnsi="宋体" w:eastAsia="宋体" w:cs="宋体"/>
          <w:b/>
          <w:bCs/>
          <w:color w:val="auto"/>
          <w:sz w:val="21"/>
          <w:szCs w:val="21"/>
          <w:highlight w:val="none"/>
          <w:u w:val="single"/>
        </w:rPr>
        <w:t xml:space="preserve">承包人承担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1.13工程量清单错误的修正</w:t>
      </w:r>
      <w:r/>
    </w:p>
    <w:p>
      <w:pPr>
        <w:pStyle w:val="983"/>
        <w:ind w:firstLine="420"/>
        <w:spacing w:line="300" w:lineRule="auto"/>
        <w:rPr>
          <w:rFonts w:hint="eastAsia" w:ascii="宋体" w:hAnsi="宋体" w:eastAsia="宋体" w:cs="宋体"/>
          <w:b/>
          <w:bCs/>
          <w:color w:val="auto"/>
          <w:szCs w:val="21"/>
          <w:highlight w:val="none"/>
          <w:u w:val="single"/>
          <w:lang w:eastAsia="zh-CN"/>
        </w:rPr>
      </w:pPr>
      <w:r>
        <w:rPr>
          <w:rStyle w:val="726"/>
          <w:rFonts w:hint="eastAsia" w:ascii="宋体" w:hAnsi="宋体" w:eastAsia="宋体" w:cs="宋体"/>
          <w:color w:val="auto"/>
          <w:sz w:val="21"/>
          <w:szCs w:val="21"/>
          <w:highlight w:val="none"/>
        </w:rPr>
        <w:t xml:space="preserve">出现工程量清单错误时，是否调整合同价格：</w:t>
      </w:r>
      <w:r>
        <w:rPr>
          <w:rFonts w:hint="eastAsia" w:ascii="宋体" w:hAnsi="宋体" w:cs="宋体"/>
          <w:b/>
          <w:bCs/>
          <w:color w:val="auto"/>
          <w:szCs w:val="21"/>
          <w:highlight w:val="none"/>
          <w:u w:val="single"/>
        </w:rPr>
        <w:t xml:space="preserve"> 采用单价合同的，分部分项工程项目清单的准确性、完整性由发包人负责；</w:t>
      </w:r>
      <w:r>
        <w:rPr>
          <w:rFonts w:hint="eastAsia" w:ascii="宋体" w:hAnsi="宋体" w:cs="宋体"/>
          <w:b/>
          <w:bCs/>
          <w:color w:val="auto"/>
          <w:szCs w:val="21"/>
          <w:highlight w:val="none"/>
          <w:u w:val="single"/>
          <w:lang w:val="en-US" w:eastAsia="zh-CN"/>
        </w:rPr>
        <w:t xml:space="preserve">出现</w:t>
      </w:r>
      <w:r>
        <w:rPr>
          <w:rFonts w:hint="eastAsia" w:ascii="宋体" w:hAnsi="宋体" w:cs="宋体"/>
          <w:b/>
          <w:bCs/>
          <w:color w:val="auto"/>
          <w:szCs w:val="21"/>
          <w:highlight w:val="none"/>
          <w:u w:val="single"/>
        </w:rPr>
        <w:t xml:space="preserve">工程量清单缺陷</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包括</w:t>
      </w:r>
      <w:r>
        <w:rPr>
          <w:rFonts w:hint="eastAsia" w:ascii="宋体" w:hAnsi="宋体" w:cs="宋体"/>
          <w:b/>
          <w:bCs/>
          <w:color w:val="auto"/>
          <w:szCs w:val="21"/>
          <w:highlight w:val="none"/>
          <w:u w:val="single"/>
        </w:rPr>
        <w:t xml:space="preserve">工程量清单</w:t>
      </w:r>
      <w:r>
        <w:rPr>
          <w:rFonts w:hint="eastAsia" w:ascii="宋体" w:hAnsi="宋体" w:cs="宋体"/>
          <w:b/>
          <w:bCs/>
          <w:color w:val="auto"/>
          <w:szCs w:val="21"/>
          <w:highlight w:val="none"/>
          <w:u w:val="single"/>
          <w:lang w:val="en-US" w:eastAsia="zh-CN"/>
        </w:rPr>
        <w:t xml:space="preserve">多列项、错漏项、项目特征不符、工程数量偏差及其他同类</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，按本合同约定及《建设工程工程量清单计价标准》</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第7章、第8.2节重新计量并调整合同价格</w:t>
      </w:r>
      <w:r>
        <w:rPr>
          <w:rFonts w:hint="eastAsia" w:ascii="宋体" w:hAnsi="宋体" w:cs="宋体"/>
          <w:b/>
          <w:bCs/>
          <w:color w:val="auto"/>
          <w:szCs w:val="21"/>
          <w:highlight w:val="none"/>
          <w:u w:val="single"/>
          <w:lang w:eastAsia="zh-CN"/>
        </w:rPr>
        <w:t xml:space="preserve">；</w:t>
      </w:r>
      <w:r/>
    </w:p>
    <w:p>
      <w:pPr>
        <w:pStyle w:val="983"/>
        <w:ind w:firstLine="420"/>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val="0"/>
          <w:bCs w:val="0"/>
          <w:color w:val="auto"/>
          <w:szCs w:val="21"/>
          <w:highlight w:val="none"/>
          <w:u w:val="none"/>
        </w:rPr>
        <w:t xml:space="preserve">允许调整合同价格的工程量偏差范围：</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1</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工程量清单缺陷引起清单项目变化(项目增减),或清单工程量增加或减少且增减工程量未超过相应清单项目合同清单所含工程量的15%(含15%)的，应按</w:t>
      </w:r>
      <w:r>
        <w:rPr>
          <w:rFonts w:hint="eastAsia" w:ascii="宋体" w:hAnsi="宋体" w:cs="宋体"/>
          <w:b/>
          <w:bCs/>
          <w:color w:val="auto"/>
          <w:szCs w:val="21"/>
          <w:highlight w:val="none"/>
          <w:u w:val="single"/>
          <w:lang w:val="en-US" w:eastAsia="zh-CN"/>
        </w:rPr>
        <w:t xml:space="preserve">本合同专用条款第10.4.1  一、工程变更  （2）条</w:t>
      </w:r>
      <w:r>
        <w:rPr>
          <w:rFonts w:hint="eastAsia" w:ascii="宋体" w:hAnsi="宋体" w:cs="宋体"/>
          <w:b/>
          <w:bCs/>
          <w:color w:val="auto"/>
          <w:szCs w:val="21"/>
          <w:highlight w:val="none"/>
          <w:u w:val="single"/>
        </w:rPr>
        <w:t xml:space="preserve">的规定计算调整合同价格</w:t>
      </w:r>
      <w:r>
        <w:rPr>
          <w:rFonts w:hint="eastAsia" w:ascii="宋体" w:hAnsi="宋体" w:cs="宋体"/>
          <w:b/>
          <w:bCs/>
          <w:color w:val="auto"/>
          <w:szCs w:val="21"/>
          <w:highlight w:val="none"/>
          <w:u w:val="single"/>
          <w:lang w:eastAsia="zh-CN"/>
        </w:rPr>
        <w:t xml:space="preserve">；</w:t>
      </w:r>
      <w:r/>
    </w:p>
    <w:p>
      <w:pPr>
        <w:pStyle w:val="983"/>
        <w:ind w:firstLine="422"/>
        <w:spacing w:line="300" w:lineRule="auto"/>
        <w:rPr>
          <w:rFonts w:hint="eastAsia" w:ascii="宋体" w:hAnsi="宋体" w:cs="宋体"/>
          <w:b w:val="0"/>
          <w:bCs w:val="0"/>
          <w:color w:val="auto"/>
          <w:szCs w:val="21"/>
          <w:highlight w:val="none"/>
          <w:u w:val="none"/>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工程量清单缺陷引起清单工程量增加或减少，且增减工程量超过相应清单项目合同清单所含工程量的15%(不含15%)的，应按本合同专用条款第10.4.1  一、工程变更  （3）条的规定计算调整合同价格。</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65" w:name="_Toc404776713"/>
      <w:r>
        <w:rPr>
          <w:rStyle w:val="726"/>
          <w:rFonts w:hint="eastAsia" w:ascii="宋体" w:hAnsi="宋体" w:eastAsia="宋体" w:cs="宋体"/>
          <w:b w:val="0"/>
          <w:color w:val="auto"/>
          <w:sz w:val="21"/>
          <w:szCs w:val="21"/>
          <w:highlight w:val="none"/>
        </w:rPr>
        <w:t xml:space="preserve">2. 发包人</w:t>
      </w:r>
      <w:bookmarkEnd w:id="65"/>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2.2 发包人代表</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发包人代表：</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姓    名：</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身份证号：</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职    务：</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联系电话：</w:t>
      </w:r>
      <w:r>
        <w:rPr>
          <w:rStyle w:val="726"/>
          <w:rFonts w:hint="eastAsia" w:ascii="宋体" w:hAnsi="宋体" w:eastAsia="宋体" w:cs="宋体"/>
          <w:color w:val="auto"/>
          <w:sz w:val="21"/>
          <w:szCs w:val="21"/>
          <w:highlight w:val="none"/>
          <w:u w:val="single"/>
        </w:rPr>
        <w:t xml:space="preserve">  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电子信箱：</w:t>
      </w:r>
      <w:r>
        <w:rPr>
          <w:rStyle w:val="726"/>
          <w:rFonts w:hint="eastAsia" w:ascii="宋体" w:hAnsi="宋体" w:eastAsia="宋体" w:cs="宋体"/>
          <w:color w:val="auto"/>
          <w:sz w:val="21"/>
          <w:szCs w:val="21"/>
          <w:highlight w:val="none"/>
          <w:u w:val="single"/>
        </w:rPr>
        <w:t xml:space="preserve">   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通信地址：</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color w:val="auto"/>
          <w:sz w:val="21"/>
          <w:szCs w:val="21"/>
          <w:highlight w:val="none"/>
        </w:rPr>
        <w:t xml:space="preserve">发包人对发包人代表的授权范围如下：</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2.4 施工现场、施工条件和基础资料的提供</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2.4.1 提供施工现场</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关于发包人移交施工现场的期限要求：</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rPr>
        <w:t xml:space="preserve">开工前移交</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2.4.2 提供施工条件</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（1）关于发包人应负责提供施工所需要的条件，包括：</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8"/>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w:t>
      </w:r>
      <w:r>
        <w:rPr>
          <w:rFonts w:hint="eastAsia" w:ascii="宋体" w:hAnsi="宋体" w:cs="宋体"/>
          <w:b/>
          <w:bCs/>
          <w:color w:val="auto"/>
          <w:szCs w:val="21"/>
          <w:highlight w:val="none"/>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66" w:name="_Toc404776714"/>
      <w:r>
        <w:rPr>
          <w:rStyle w:val="726"/>
          <w:rFonts w:hint="eastAsia" w:ascii="宋体" w:hAnsi="宋体" w:eastAsia="宋体" w:cs="宋体"/>
          <w:b w:val="0"/>
          <w:color w:val="auto"/>
          <w:sz w:val="21"/>
          <w:szCs w:val="21"/>
          <w:highlight w:val="none"/>
        </w:rPr>
        <w:t xml:space="preserve">3. 承包人</w:t>
      </w:r>
      <w:bookmarkEnd w:id="66"/>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3.1 承包人的一般义务</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（9）承包人提交的竣工资料的内容：</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承包人需要提交的竣工资料套数：</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叁套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承包人提交的竣工资料的费用承担：</w:t>
      </w:r>
      <w:r>
        <w:rPr>
          <w:rStyle w:val="726"/>
          <w:rFonts w:hint="eastAsia" w:ascii="宋体" w:hAnsi="宋体" w:eastAsia="宋体" w:cs="宋体"/>
          <w:b/>
          <w:bCs/>
          <w:color w:val="auto"/>
          <w:sz w:val="21"/>
          <w:szCs w:val="21"/>
          <w:highlight w:val="none"/>
          <w:u w:val="single"/>
        </w:rPr>
        <w:t xml:space="preserve">  费用由承包人承担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承包人提交的竣工资料形式要求：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书面及电子档</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（10）承包人应履行的其他义务：</w:t>
      </w:r>
      <w:r>
        <w:rPr>
          <w:rStyle w:val="726"/>
          <w:rFonts w:hint="eastAsia" w:ascii="宋体" w:hAnsi="宋体" w:eastAsia="宋体" w:cs="宋体"/>
          <w:b/>
          <w:bCs/>
          <w:color w:val="auto"/>
          <w:sz w:val="21"/>
          <w:szCs w:val="21"/>
          <w:highlight w:val="none"/>
          <w:u w:val="single"/>
          <w:lang w:val="en-US" w:eastAsia="zh-CN"/>
        </w:rPr>
        <w:t xml:space="preserve"> 1）投标前承包人已充分踏勘现场，报价中已包括承包人所需用的施工单位水、电等的一切配合费用，发包人不再因此发生任何费用；2）承包人承担现场的安全、保卫、照明等责任和费用；在开</w:t>
      </w:r>
      <w:r>
        <w:rPr>
          <w:rStyle w:val="726"/>
          <w:rFonts w:hint="eastAsia" w:ascii="宋体" w:hAnsi="宋体" w:eastAsia="宋体" w:cs="宋体"/>
          <w:b/>
          <w:bCs/>
          <w:color w:val="auto"/>
          <w:sz w:val="21"/>
          <w:szCs w:val="21"/>
          <w:highlight w:val="none"/>
          <w:u w:val="single"/>
          <w:lang w:val="en-US" w:eastAsia="zh-CN"/>
        </w:rPr>
        <w:t xml:space="preserve">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w:t>
      </w:r>
      <w:r>
        <w:rPr>
          <w:rStyle w:val="726"/>
          <w:rFonts w:hint="eastAsia" w:ascii="宋体" w:hAnsi="宋体" w:eastAsia="宋体" w:cs="宋体"/>
          <w:b/>
          <w:bCs/>
          <w:color w:val="auto"/>
          <w:sz w:val="21"/>
          <w:szCs w:val="21"/>
          <w:highlight w:val="none"/>
          <w:u w:val="single"/>
          <w:lang w:val="en-US" w:eastAsia="zh-CN"/>
        </w:rPr>
        <w:t xml:space="preserve">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w:t>
      </w:r>
      <w:r>
        <w:rPr>
          <w:rStyle w:val="726"/>
          <w:rFonts w:hint="eastAsia" w:ascii="宋体" w:hAnsi="宋体" w:eastAsia="宋体" w:cs="宋体"/>
          <w:b/>
          <w:bCs/>
          <w:color w:val="auto"/>
          <w:sz w:val="21"/>
          <w:szCs w:val="21"/>
          <w:highlight w:val="none"/>
          <w:u w:val="single"/>
          <w:lang w:val="en-US" w:eastAsia="zh-CN"/>
        </w:rPr>
        <w:t xml:space="preserve">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w:t>
      </w:r>
      <w:r>
        <w:rPr>
          <w:rStyle w:val="726"/>
          <w:rFonts w:hint="eastAsia" w:ascii="宋体" w:hAnsi="宋体" w:eastAsia="宋体" w:cs="宋体"/>
          <w:b/>
          <w:bCs/>
          <w:color w:val="auto"/>
          <w:sz w:val="21"/>
          <w:szCs w:val="21"/>
          <w:highlight w:val="none"/>
          <w:u w:val="single"/>
          <w:lang w:val="en-US" w:eastAsia="zh-CN"/>
        </w:rPr>
        <w:t xml:space="preserve">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3.2 项目经理</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3.2.1 项目经理：</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姓    名：</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身份证号：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建造师执业资格等级：</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建造师注册证书号：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建造师执业印章号：</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安全生产考核合格证书号：</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联系电话：</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电子信箱：</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通信地址：</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lang w:val="en-US" w:eastAsia="zh-CN"/>
        </w:rPr>
        <w:t xml:space="preserve">承包人对项目经理的授权范围如下：</w:t>
      </w:r>
      <w:r>
        <w:rPr>
          <w:rStyle w:val="726"/>
          <w:rFonts w:hint="eastAsia" w:ascii="宋体" w:hAnsi="宋体" w:eastAsia="宋体" w:cs="宋体"/>
          <w:b/>
          <w:bCs/>
          <w:color w:val="auto"/>
          <w:sz w:val="21"/>
          <w:szCs w:val="21"/>
          <w:highlight w:val="none"/>
          <w:u w:val="single"/>
          <w:lang w:val="en-US" w:eastAsia="zh-CN"/>
        </w:rPr>
        <w:t xml:space="preserve">按照国家相关规定和合同约定，作为承包方施工现场负责人，全面负责本工程施工现场进度、质量、安全工作，对设计变更、</w:t>
      </w:r>
      <w:r>
        <w:rPr>
          <w:rFonts w:hint="eastAsia" w:ascii="宋体" w:hAnsi="宋体" w:cs="宋体"/>
          <w:b/>
          <w:bCs/>
          <w:color w:val="auto"/>
          <w:szCs w:val="21"/>
          <w:highlight w:val="none"/>
          <w:u w:val="single"/>
          <w:lang w:val="en-US" w:eastAsia="zh-CN"/>
        </w:rPr>
        <w:t xml:space="preserve">新增工程</w:t>
      </w:r>
      <w:r>
        <w:rPr>
          <w:rStyle w:val="726"/>
          <w:rFonts w:hint="eastAsia" w:ascii="宋体" w:hAnsi="宋体" w:eastAsia="宋体" w:cs="宋体"/>
          <w:b/>
          <w:bCs/>
          <w:color w:val="auto"/>
          <w:sz w:val="21"/>
          <w:szCs w:val="21"/>
          <w:highlight w:val="none"/>
          <w:u w:val="single"/>
          <w:lang w:val="en-US" w:eastAsia="zh-CN"/>
        </w:rPr>
        <w:t xml:space="preserve">索赔等经济利益事项行使签字权，根据承包人授权对本工程合同的全面履行</w:t>
      </w:r>
      <w:r>
        <w:rPr>
          <w:rStyle w:val="726"/>
          <w:rFonts w:hint="eastAsia" w:ascii="宋体" w:hAnsi="宋体" w:eastAsia="宋体" w:cs="宋体"/>
          <w:color w:val="auto"/>
          <w:sz w:val="21"/>
          <w:szCs w:val="21"/>
          <w:highlight w:val="none"/>
          <w:lang w:val="en-US" w:eastAsia="zh-CN"/>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关于项目经理每月在施工现场的时间要求：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承包人未提交劳动合同，以及没有为项目经理缴纳社会保险证明的违约责任：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项目经理未经批准，擅自离开施工现场的违约责任：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支付违约金每次 300 元。每月在现场办公不足 22 天的，每少一天支付违约金 500 元。累计达 10 天，发包</w:t>
      </w:r>
      <w:r>
        <w:rPr>
          <w:rStyle w:val="726"/>
          <w:rFonts w:hint="eastAsia" w:ascii="宋体" w:hAnsi="宋体" w:eastAsia="宋体" w:cs="宋体"/>
          <w:b/>
          <w:bCs/>
          <w:color w:val="auto"/>
          <w:sz w:val="21"/>
          <w:szCs w:val="21"/>
          <w:highlight w:val="none"/>
          <w:u w:val="single"/>
          <w:lang w:val="en-US" w:eastAsia="zh-CN"/>
        </w:rPr>
        <w:t xml:space="preserve">人</w:t>
      </w:r>
      <w:r>
        <w:rPr>
          <w:rStyle w:val="726"/>
          <w:rFonts w:hint="eastAsia" w:ascii="宋体" w:hAnsi="宋体" w:eastAsia="宋体" w:cs="宋体"/>
          <w:b/>
          <w:bCs/>
          <w:color w:val="auto"/>
          <w:sz w:val="21"/>
          <w:szCs w:val="21"/>
          <w:highlight w:val="none"/>
          <w:u w:val="single"/>
        </w:rPr>
        <w:t xml:space="preserve">解除合同，承包人承担由此造成的损失</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3.2.3 承包人擅自更换项目经理的违约责任：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 5000 元，并按发包人要求进行整改。承包人不按要求整改的发包人解除合同，并依法追究承包人由此造成的损失，同时上报建设行政主管部门</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3.2.4 承包人无正当理由拒绝更换项目经理的违约责任：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支付违约金10000元，发包人有权解除合同，并依法追究承包人由此造成的损失，同时上报建设行政主管部门</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3.3 承包人人员</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3.3.1 承包人提交项目管理机构及施工现场管理人员安排报告的期限：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3.3.3 承包人无正当理由拒绝撤换主要施工管理人员的违约责任：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支付违约金10000元，发包人有权解除合同，并依法追究承包人造成的损失，同时报相应的建设主管部门处理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3.3.4 承包人主要施工管理人员离开施工现场的批准要求：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3.3.5承包人擅自更换主要施工管理人员的违约责任：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 1000 元，发包人有权解除合同，并依法追究承包人由此造成的损失，同时上报建设行政主管部门</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承包人主要施工管理人员擅自离开施工现场的违约责任：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未经发包人批准，严禁脱岗或离岗，每次罚款 200 元/人/次，连续 3 天不在现场，发包人有权要求更换人员、解除合同，承包人承担所有责任</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3.5 分包</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3.5.1 分包的一般约定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禁止分包的工程包括：</w:t>
      </w:r>
      <w:r>
        <w:rPr>
          <w:rStyle w:val="726"/>
          <w:rFonts w:hint="eastAsia" w:ascii="宋体" w:hAnsi="宋体" w:eastAsia="宋体" w:cs="宋体"/>
          <w:b/>
          <w:bCs/>
          <w:color w:val="auto"/>
          <w:sz w:val="21"/>
          <w:szCs w:val="21"/>
          <w:highlight w:val="none"/>
          <w:u w:val="single"/>
          <w:lang w:val="en-US" w:eastAsia="zh-CN"/>
        </w:rPr>
        <w:t xml:space="preserve">  国家法律、法规及政策规定的可分包范围以外的所有工程。 </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主体结构、关键性工作的范围：</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lang w:val="en-US" w:eastAsia="zh-CN"/>
        </w:rPr>
        <w:t xml:space="preserve">/</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bookmarkStart w:id="67" w:name="_Toc296347160"/>
      <w:r/>
      <w:bookmarkStart w:id="68" w:name="_Toc297216153"/>
      <w:r/>
      <w:bookmarkStart w:id="69" w:name="_Toc303539104"/>
      <w:r/>
      <w:bookmarkStart w:id="70" w:name="_Toc304295525"/>
      <w:r/>
      <w:bookmarkStart w:id="71" w:name="_Toc297123494"/>
      <w:r/>
      <w:bookmarkStart w:id="72" w:name="_Toc296890989"/>
      <w:r/>
      <w:bookmarkStart w:id="73" w:name="_Toc297120461"/>
      <w:r/>
      <w:bookmarkStart w:id="74" w:name="_Toc296346662"/>
      <w:r/>
      <w:bookmarkStart w:id="75" w:name="_Toc297048347"/>
      <w:r/>
      <w:bookmarkStart w:id="76" w:name="_Toc300934947"/>
      <w:r/>
      <w:bookmarkStart w:id="77" w:name="_Toc296891201"/>
      <w:r/>
      <w:bookmarkStart w:id="78" w:name="_Toc296503161"/>
      <w:r/>
      <w:bookmarkStart w:id="79" w:name="_Toc296944500"/>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 3.5.2分包的确定</w:t>
      </w:r>
      <w:r/>
    </w:p>
    <w:p>
      <w:pPr>
        <w:pStyle w:val="983"/>
        <w:ind w:firstLine="420"/>
        <w:spacing w:line="300" w:lineRule="auto"/>
        <w:rPr>
          <w:rStyle w:val="726"/>
          <w:rFonts w:hint="eastAsia" w:ascii="宋体" w:hAnsi="宋体" w:eastAsia="宋体" w:cs="宋体"/>
          <w:b/>
          <w:bCs/>
          <w:color w:val="auto"/>
          <w:sz w:val="21"/>
          <w:szCs w:val="21"/>
          <w:highlight w:val="none"/>
          <w:u w:val="single"/>
          <w:lang w:val="en-US" w:eastAsia="zh-CN"/>
        </w:rPr>
      </w:pPr>
      <w:r>
        <w:rPr>
          <w:rStyle w:val="726"/>
          <w:rFonts w:hint="eastAsia" w:ascii="宋体" w:hAnsi="宋体" w:eastAsia="宋体" w:cs="宋体"/>
          <w:color w:val="auto"/>
          <w:sz w:val="21"/>
          <w:szCs w:val="21"/>
          <w:highlight w:val="none"/>
        </w:rPr>
        <w:t xml:space="preserve">允许分包的专业工程包括：</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国家法律、法规及政策规定的可分包范围。分包单位必须具有相应的资质，并报监理审核、经发包人认可后方可确定。</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其他关于分包的约定：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cs="宋体"/>
          <w:color w:val="auto"/>
          <w:sz w:val="21"/>
          <w:szCs w:val="21"/>
          <w:highlight w:val="none"/>
          <w:u w:val="single"/>
          <w:lang w:eastAsia="zh-CN"/>
        </w:rPr>
        <w:t xml:space="preserve">（</w:t>
      </w:r>
      <w:r>
        <w:rPr>
          <w:rStyle w:val="726"/>
          <w:rFonts w:hint="eastAsia" w:ascii="宋体" w:hAnsi="宋体" w:cs="宋体"/>
          <w:color w:val="auto"/>
          <w:sz w:val="21"/>
          <w:szCs w:val="21"/>
          <w:highlight w:val="none"/>
          <w:u w:val="single"/>
          <w:lang w:val="en-US" w:eastAsia="zh-CN"/>
        </w:rPr>
        <w:t xml:space="preserve">1</w:t>
      </w:r>
      <w:r>
        <w:rPr>
          <w:rStyle w:val="726"/>
          <w:rFonts w:hint="eastAsia" w:ascii="宋体" w:hAnsi="宋体" w:eastAsia="宋体" w:cs="宋体"/>
          <w:color w:val="auto"/>
          <w:sz w:val="21"/>
          <w:szCs w:val="21"/>
          <w:highlight w:val="none"/>
          <w:u w:val="single"/>
          <w:lang w:eastAsia="zh-CN"/>
        </w:rPr>
        <w:t xml:space="preserve">）</w:t>
      </w:r>
      <w:r>
        <w:rPr>
          <w:rStyle w:val="726"/>
          <w:rFonts w:hint="eastAsia" w:ascii="宋体" w:hAnsi="宋体" w:eastAsia="宋体" w:cs="宋体"/>
          <w:color w:val="auto"/>
          <w:sz w:val="21"/>
          <w:szCs w:val="21"/>
          <w:highlight w:val="none"/>
          <w:u w:val="single"/>
        </w:rPr>
        <w:t xml:space="preserve">工程渣土外运须分包给具备</w:t>
      </w:r>
      <w:r>
        <w:rPr>
          <w:rStyle w:val="726"/>
          <w:rFonts w:hint="eastAsia" w:ascii="宋体" w:hAnsi="宋体" w:cs="宋体"/>
          <w:color w:val="auto"/>
          <w:sz w:val="21"/>
          <w:szCs w:val="21"/>
          <w:highlight w:val="none"/>
          <w:u w:val="single"/>
          <w:lang w:eastAsia="zh-CN"/>
        </w:rPr>
        <w:t xml:space="preserve">《</w:t>
      </w:r>
      <w:r>
        <w:rPr>
          <w:rStyle w:val="726"/>
          <w:rFonts w:hint="eastAsia" w:ascii="宋体" w:hAnsi="宋体" w:eastAsia="宋体" w:cs="宋体"/>
          <w:color w:val="auto"/>
          <w:sz w:val="21"/>
          <w:szCs w:val="21"/>
          <w:highlight w:val="none"/>
          <w:u w:val="single"/>
        </w:rPr>
        <w:t xml:space="preserve">道路运输经营许可证</w:t>
      </w:r>
      <w:r>
        <w:rPr>
          <w:rStyle w:val="726"/>
          <w:rFonts w:hint="eastAsia" w:ascii="宋体" w:hAnsi="宋体" w:cs="宋体"/>
          <w:color w:val="auto"/>
          <w:sz w:val="21"/>
          <w:szCs w:val="21"/>
          <w:highlight w:val="none"/>
          <w:u w:val="single"/>
          <w:lang w:eastAsia="zh-CN"/>
        </w:rPr>
        <w:t xml:space="preserve">》</w:t>
      </w:r>
      <w:r>
        <w:rPr>
          <w:rStyle w:val="726"/>
          <w:rFonts w:hint="eastAsia" w:ascii="宋体" w:hAnsi="宋体" w:eastAsia="宋体" w:cs="宋体"/>
          <w:color w:val="auto"/>
          <w:sz w:val="21"/>
          <w:szCs w:val="21"/>
          <w:highlight w:val="none"/>
          <w:u w:val="single"/>
        </w:rPr>
        <w:t xml:space="preserve">且符合扬州关于渣土运输管理有关规定的渣土运输企业。</w:t>
      </w:r>
      <w:r/>
    </w:p>
    <w:p>
      <w:pPr>
        <w:pStyle w:val="983"/>
        <w:numPr>
          <w:ilvl w:val="0"/>
          <w:numId w:val="3"/>
        </w:numPr>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u w:val="single"/>
        </w:rPr>
        <w:t xml:space="preserve">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w:t>
      </w:r>
      <w:r>
        <w:rPr>
          <w:rStyle w:val="726"/>
          <w:rFonts w:hint="eastAsia" w:ascii="宋体" w:hAnsi="宋体" w:eastAsia="宋体" w:cs="宋体"/>
          <w:color w:val="auto"/>
          <w:sz w:val="21"/>
          <w:szCs w:val="21"/>
          <w:highlight w:val="none"/>
          <w:u w:val="single"/>
          <w:lang w:val="en-US" w:eastAsia="zh-CN"/>
        </w:rPr>
        <w:t xml:space="preserve">招标人</w:t>
      </w:r>
      <w:r>
        <w:rPr>
          <w:rStyle w:val="726"/>
          <w:rFonts w:hint="eastAsia" w:ascii="宋体" w:hAnsi="宋体" w:eastAsia="宋体" w:cs="宋体"/>
          <w:color w:val="auto"/>
          <w:sz w:val="21"/>
          <w:szCs w:val="21"/>
          <w:highlight w:val="none"/>
          <w:u w:val="single"/>
        </w:rPr>
        <w:t xml:space="preserve">认可的分包合同为有效合同。</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u w:val="single"/>
          <w:lang w:eastAsia="zh-CN"/>
        </w:rPr>
        <w:t xml:space="preserve">（</w:t>
      </w:r>
      <w:r>
        <w:rPr>
          <w:rStyle w:val="726"/>
          <w:rFonts w:hint="eastAsia" w:ascii="宋体" w:hAnsi="宋体" w:eastAsia="宋体" w:cs="宋体"/>
          <w:color w:val="auto"/>
          <w:sz w:val="21"/>
          <w:szCs w:val="21"/>
          <w:highlight w:val="none"/>
          <w:u w:val="single"/>
          <w:lang w:val="en-US" w:eastAsia="zh-CN"/>
        </w:rPr>
        <w:t xml:space="preserve">3）</w:t>
      </w:r>
      <w:r>
        <w:rPr>
          <w:rStyle w:val="726"/>
          <w:rFonts w:hint="eastAsia" w:ascii="宋体" w:hAnsi="宋体" w:eastAsia="宋体" w:cs="宋体"/>
          <w:color w:val="auto"/>
          <w:sz w:val="21"/>
          <w:szCs w:val="21"/>
          <w:highlight w:val="none"/>
          <w:u w:val="single"/>
        </w:rPr>
        <w:t xml:space="preserve">承包人负责进行施工进度、质量、安全防护、文明施工管理等工作，负责现场的统一指挥、协调、管理，负责提供垂直运输、水平运输、脚手架、水电接口、必要的材料设备仓库、资料整理、成品保护、垃圾外运等服务。</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u w:val="single"/>
          <w:lang w:eastAsia="zh-CN"/>
        </w:rPr>
        <w:t xml:space="preserve">（</w:t>
      </w:r>
      <w:r>
        <w:rPr>
          <w:rStyle w:val="726"/>
          <w:rFonts w:hint="eastAsia" w:ascii="宋体" w:hAnsi="宋体" w:eastAsia="宋体" w:cs="宋体"/>
          <w:color w:val="auto"/>
          <w:sz w:val="21"/>
          <w:szCs w:val="21"/>
          <w:highlight w:val="none"/>
          <w:u w:val="single"/>
          <w:lang w:val="en-US" w:eastAsia="zh-CN"/>
        </w:rPr>
        <w:t xml:space="preserve">4）</w:t>
      </w:r>
      <w:r>
        <w:rPr>
          <w:rStyle w:val="726"/>
          <w:rFonts w:hint="eastAsia" w:ascii="宋体" w:hAnsi="宋体" w:eastAsia="宋体" w:cs="宋体"/>
          <w:color w:val="auto"/>
          <w:sz w:val="21"/>
          <w:szCs w:val="21"/>
          <w:highlight w:val="none"/>
          <w:u w:val="single"/>
        </w:rPr>
        <w:t xml:space="preserve">分包项目水电费用</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u w:val="single"/>
        </w:rPr>
        <w:t xml:space="preserve">项目现场所有工程水电费均由承包人先行统一缴纳，承包人作为项目施工水电实际管理人，需配合向所有项目施工方提供水电接驳，同时</w:t>
      </w:r>
      <w:r>
        <w:rPr>
          <w:rStyle w:val="726"/>
          <w:rFonts w:hint="eastAsia" w:ascii="宋体" w:hAnsi="宋体" w:eastAsia="宋体" w:cs="宋体"/>
          <w:color w:val="auto"/>
          <w:sz w:val="21"/>
          <w:szCs w:val="21"/>
          <w:highlight w:val="none"/>
          <w:u w:val="single"/>
          <w:lang w:eastAsia="zh-CN"/>
        </w:rPr>
        <w:t xml:space="preserve">具</w:t>
      </w:r>
      <w:r>
        <w:rPr>
          <w:rStyle w:val="726"/>
          <w:rFonts w:hint="eastAsia" w:ascii="宋体" w:hAnsi="宋体" w:eastAsia="宋体" w:cs="宋体"/>
          <w:color w:val="auto"/>
          <w:sz w:val="21"/>
          <w:szCs w:val="21"/>
          <w:highlight w:val="none"/>
          <w:u w:val="single"/>
        </w:rPr>
        <w:t xml:space="preserve">有对各施工方水电使用情况进行监督管理的权利。后期承包人向各参建施工单位应合理收取水电费用。</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3.5.4 分包合同价款</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关于分包合同价款支付的约定：</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u w:val="single"/>
        </w:rPr>
        <w:t xml:space="preserve">由承包人与分包人按分包合同约定的条款执行</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3.6 工程照管与成品、半成品保护</w:t>
      </w:r>
      <w:r/>
    </w:p>
    <w:p>
      <w:pPr>
        <w:pStyle w:val="983"/>
        <w:ind w:firstLine="420"/>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承包人负责照管工程及工程相关的材料、工程设备的起始时间：</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3.7 履约担保</w:t>
      </w:r>
      <w:r/>
    </w:p>
    <w:p>
      <w:pPr>
        <w:pStyle w:val="983"/>
        <w:ind w:firstLine="420"/>
        <w:jc w:val="left"/>
        <w:spacing w:line="300" w:lineRule="auto"/>
        <w:rPr>
          <w:rStyle w:val="726"/>
          <w:rFonts w:hint="eastAsia" w:ascii="宋体" w:hAnsi="宋体" w:eastAsia="宋体" w:cs="宋体"/>
          <w:b/>
          <w:bCs/>
          <w:color w:val="auto"/>
          <w:sz w:val="21"/>
          <w:szCs w:val="21"/>
          <w:highlight w:val="none"/>
        </w:rPr>
      </w:pPr>
      <w:r>
        <w:rPr>
          <w:rStyle w:val="726"/>
          <w:rFonts w:hint="eastAsia" w:ascii="宋体" w:hAnsi="宋体" w:eastAsia="宋体" w:cs="宋体"/>
          <w:color w:val="auto"/>
          <w:sz w:val="21"/>
          <w:szCs w:val="21"/>
          <w:highlight w:val="none"/>
        </w:rPr>
        <w:t xml:space="preserve">承包人是否提供履约担保：</w:t>
      </w:r>
      <w:r>
        <w:rPr>
          <w:rStyle w:val="726"/>
          <w:rFonts w:hint="eastAsia" w:ascii="宋体" w:hAnsi="宋体" w:cs="宋体"/>
          <w:b/>
          <w:bCs/>
          <w:color w:val="auto"/>
          <w:sz w:val="21"/>
          <w:szCs w:val="21"/>
          <w:highlight w:val="none"/>
          <w:u w:val="single"/>
          <w:lang w:val="en-US" w:eastAsia="zh-CN"/>
        </w:rPr>
        <w:t xml:space="preserve">是，合同总价的 10%，</w:t>
      </w:r>
      <w:r>
        <w:rPr>
          <w:rStyle w:val="726"/>
          <w:rFonts w:hint="eastAsia" w:ascii="宋体" w:hAnsi="宋体" w:cs="宋体"/>
          <w:b/>
          <w:bCs/>
          <w:color w:val="auto"/>
          <w:sz w:val="21"/>
          <w:szCs w:val="21"/>
          <w:highlight w:val="none"/>
          <w:u w:val="single"/>
          <w:lang w:val="en-US" w:eastAsia="zh-CN"/>
        </w:rPr>
        <w:t xml:space="preserve">承包人可自主选择以现金或支票、汇票、本票、保函等形式缴纳，保函期限为合同生效之日起至工程竣工验收合格之日止。合同履行结束后，承包人凭竣工验收证明、履约保证金收据原件，由发包人一次性退还。</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0" w:name="_Toc404776715"/>
      <w:r>
        <w:rPr>
          <w:rStyle w:val="726"/>
          <w:rFonts w:hint="eastAsia" w:ascii="宋体" w:hAnsi="宋体" w:eastAsia="宋体" w:cs="宋体"/>
          <w:b w:val="0"/>
          <w:color w:val="auto"/>
          <w:sz w:val="21"/>
          <w:szCs w:val="21"/>
          <w:highlight w:val="none"/>
        </w:rPr>
        <w:t xml:space="preserve">4. 监理人</w:t>
      </w:r>
      <w:bookmarkEnd w:id="80"/>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4.1监理人的一般规定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关于监理人的监理内容：</w:t>
      </w:r>
      <w:r>
        <w:rPr>
          <w:rStyle w:val="726"/>
          <w:rFonts w:hint="eastAsia" w:ascii="宋体" w:hAnsi="宋体" w:eastAsia="宋体" w:cs="宋体"/>
          <w:color w:val="auto"/>
          <w:sz w:val="21"/>
          <w:szCs w:val="21"/>
          <w:highlight w:val="none"/>
          <w:u w:val="single"/>
        </w:rPr>
        <w:t xml:space="preserve"> 见监理合同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关于监理人的监理权限：</w:t>
      </w:r>
      <w:r>
        <w:rPr>
          <w:rStyle w:val="726"/>
          <w:rFonts w:hint="eastAsia" w:ascii="宋体" w:hAnsi="宋体" w:eastAsia="宋体" w:cs="宋体"/>
          <w:color w:val="auto"/>
          <w:sz w:val="21"/>
          <w:szCs w:val="21"/>
          <w:highlight w:val="none"/>
          <w:u w:val="single"/>
        </w:rPr>
        <w:t xml:space="preserve"> 受发包人委托对工程质量、进度、投资、安全进行控制、并做好合同管理、信息管理和协调工作 </w:t>
      </w:r>
      <w:r>
        <w:rPr>
          <w:rStyle w:val="726"/>
          <w:rFonts w:hint="eastAsia" w:ascii="宋体" w:hAnsi="宋体" w:eastAsia="宋体" w:cs="宋体"/>
          <w:color w:val="auto"/>
          <w:sz w:val="21"/>
          <w:szCs w:val="21"/>
          <w:highlight w:val="none"/>
        </w:rPr>
        <w:t xml:space="preserve">。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关于监理人在施工现场的办公场所、生活场所的提供和费用承担的约定：</w:t>
      </w:r>
      <w:r>
        <w:rPr>
          <w:rStyle w:val="726"/>
          <w:rFonts w:hint="eastAsia" w:ascii="宋体" w:hAnsi="宋体" w:eastAsia="宋体" w:cs="宋体"/>
          <w:color w:val="auto"/>
          <w:sz w:val="21"/>
          <w:szCs w:val="21"/>
          <w:highlight w:val="none"/>
          <w:u w:val="single"/>
        </w:rPr>
        <w:t xml:space="preserve"> 承包人免费提供办公室1 间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4.2 监理人员</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总监理工程师：</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姓    名：</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职    务：</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监理工程师执业资格证书号：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联系电话：</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电子信箱：</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通信地址：</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关于监理人的其他约定：</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lang w:val="en-US" w:eastAsia="zh-CN"/>
        </w:rPr>
        <w:t xml:space="preserve">发包人委托给监理人的职权：施工组织设计和技术方案的审核权；材料和施工质量的检验权；施工进度、施工现场安全的检查、监督权；发布开工令、停工令和复工令。具体详见发包人与监理人合同，但工程变更、</w:t>
      </w:r>
      <w:r>
        <w:rPr>
          <w:rFonts w:hint="eastAsia" w:ascii="宋体" w:hAnsi="宋体" w:cs="宋体"/>
          <w:b/>
          <w:bCs/>
          <w:color w:val="auto"/>
          <w:szCs w:val="21"/>
          <w:highlight w:val="none"/>
          <w:u w:val="single"/>
          <w:lang w:val="en-US" w:eastAsia="zh-CN"/>
        </w:rPr>
        <w:t xml:space="preserve">新增工程</w:t>
      </w:r>
      <w:r>
        <w:rPr>
          <w:rStyle w:val="726"/>
          <w:rFonts w:hint="eastAsia" w:ascii="宋体" w:hAnsi="宋体" w:eastAsia="宋体" w:cs="宋体"/>
          <w:b/>
          <w:bCs/>
          <w:color w:val="auto"/>
          <w:sz w:val="21"/>
          <w:szCs w:val="21"/>
          <w:highlight w:val="none"/>
          <w:u w:val="single"/>
          <w:lang w:val="en-US" w:eastAsia="zh-CN"/>
        </w:rPr>
        <w:t xml:space="preserve">、工期延误、暂定价材料验收批准等需要取得发包人批准才能行使职权</w:t>
      </w:r>
      <w:r>
        <w:rPr>
          <w:rStyle w:val="726"/>
          <w:rFonts w:ascii="宋体" w:hAnsi="宋体" w:eastAsia="宋体" w:cs="宋体"/>
          <w:color w:val="auto"/>
          <w:sz w:val="21"/>
          <w:szCs w:val="21"/>
          <w:highlight w:val="none"/>
          <w:u w:val="single"/>
        </w:rPr>
        <w:t xml:space="preserve"></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4.4 商定或确定</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1" w:name="_Toc404776716"/>
      <w:r>
        <w:rPr>
          <w:rStyle w:val="726"/>
          <w:rFonts w:hint="eastAsia" w:ascii="宋体" w:hAnsi="宋体" w:eastAsia="宋体" w:cs="宋体"/>
          <w:b w:val="0"/>
          <w:color w:val="auto"/>
          <w:sz w:val="21"/>
          <w:szCs w:val="21"/>
          <w:highlight w:val="none"/>
        </w:rPr>
        <w:t xml:space="preserve">5. 工程质量</w:t>
      </w:r>
      <w:bookmarkEnd w:id="81"/>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5.1 质量要求</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5.1.1 特殊质量标准和要求：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应保证本工程通过验收</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rPr>
          <w:rStyle w:val="726"/>
          <w:rFonts w:hint="eastAsia" w:ascii="宋体" w:hAnsi="宋体" w:eastAsia="宋体" w:cs="宋体"/>
          <w:b/>
          <w:bCs/>
          <w:color w:val="auto"/>
          <w:sz w:val="21"/>
          <w:szCs w:val="21"/>
          <w:highlight w:val="none"/>
          <w:u w:val="single"/>
          <w:lang w:eastAsia="zh-CN"/>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关于工程奖项的约定：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5.3 隐蔽工程检查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5.3.2承包人提前通知监理人隐蔽工程检查的期限的约定：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监理人不能按时进行检查时，应提前</w:t>
      </w:r>
      <w:r>
        <w:rPr>
          <w:rStyle w:val="726"/>
          <w:rFonts w:hint="eastAsia" w:ascii="宋体" w:hAnsi="宋体" w:eastAsia="宋体" w:cs="宋体"/>
          <w:color w:val="auto"/>
          <w:sz w:val="21"/>
          <w:szCs w:val="21"/>
          <w:highlight w:val="none"/>
          <w:u w:val="single"/>
        </w:rPr>
        <w:t xml:space="preserve">  24  </w:t>
      </w:r>
      <w:r>
        <w:rPr>
          <w:rStyle w:val="726"/>
          <w:rFonts w:hint="eastAsia" w:ascii="宋体" w:hAnsi="宋体" w:eastAsia="宋体" w:cs="宋体"/>
          <w:color w:val="auto"/>
          <w:sz w:val="21"/>
          <w:szCs w:val="21"/>
          <w:highlight w:val="none"/>
        </w:rPr>
        <w:t xml:space="preserve">小时提交书面延期要求。</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关于延期最长不得超过：</w:t>
      </w:r>
      <w:r>
        <w:rPr>
          <w:rStyle w:val="726"/>
          <w:rFonts w:hint="eastAsia" w:ascii="宋体" w:hAnsi="宋体" w:eastAsia="宋体" w:cs="宋体"/>
          <w:color w:val="auto"/>
          <w:sz w:val="21"/>
          <w:szCs w:val="21"/>
          <w:highlight w:val="none"/>
          <w:u w:val="single"/>
        </w:rPr>
        <w:t xml:space="preserve">  48   </w:t>
      </w:r>
      <w:r>
        <w:rPr>
          <w:rStyle w:val="726"/>
          <w:rFonts w:hint="eastAsia" w:ascii="宋体" w:hAnsi="宋体" w:eastAsia="宋体" w:cs="宋体"/>
          <w:color w:val="auto"/>
          <w:sz w:val="21"/>
          <w:szCs w:val="21"/>
          <w:highlight w:val="none"/>
        </w:rPr>
        <w:t xml:space="preserve">小时。</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2" w:name="_Toc404776717"/>
      <w:r>
        <w:rPr>
          <w:rStyle w:val="726"/>
          <w:rFonts w:hint="eastAsia" w:ascii="宋体" w:hAnsi="宋体" w:eastAsia="宋体" w:cs="宋体"/>
          <w:b w:val="0"/>
          <w:color w:val="auto"/>
          <w:sz w:val="21"/>
          <w:szCs w:val="21"/>
          <w:highlight w:val="none"/>
        </w:rPr>
        <w:t xml:space="preserve">6. 安全文明施工与环境保护</w:t>
      </w:r>
      <w:bookmarkEnd w:id="82"/>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6.1安全文明施工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6.1.1 项目安全生产的达标目标及相应事项的约定：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6.1.4 关于治安保卫的特别约定：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关于编制施工场地治安管理计划的约定：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由承包人征求发包人意见后编制施工场地治安管理计划并报监理人、发包人同意后执行。其他按通用条款执行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6.1.5 文明施工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合同当事人对文明施工的要求：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按通用条款及扬州市相关规定执行</w:t>
      </w:r>
      <w:r>
        <w:rPr>
          <w:rStyle w:val="726"/>
          <w:rFonts w:hint="eastAsia" w:ascii="宋体" w:hAnsi="宋体" w:eastAsia="宋体" w:cs="宋体"/>
          <w:b/>
          <w:bCs/>
          <w:color w:val="auto"/>
          <w:sz w:val="21"/>
          <w:szCs w:val="21"/>
          <w:highlight w:val="none"/>
          <w:u w:val="single"/>
          <w:lang w:val="en-US" w:eastAsia="zh-CN"/>
        </w:rPr>
        <w:t xml:space="preserve">，按要求做好安全防护、严格管控施工扬尘，绿色施工、文明施工</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Fonts w:ascii="宋体" w:hAnsi="宋体" w:cs="宋体"/>
          <w:b/>
          <w:bCs/>
          <w:color w:val="auto"/>
          <w:szCs w:val="21"/>
          <w:highlight w:val="none"/>
          <w:u w:val="single"/>
        </w:rPr>
      </w:pPr>
      <w:r>
        <w:rPr>
          <w:rStyle w:val="726"/>
          <w:rFonts w:hint="eastAsia" w:ascii="宋体" w:hAnsi="宋体" w:eastAsia="宋体" w:cs="宋体"/>
          <w:color w:val="auto"/>
          <w:sz w:val="21"/>
          <w:szCs w:val="21"/>
          <w:highlight w:val="none"/>
        </w:rPr>
        <w:t xml:space="preserve">6.1.6 关于安全文明施工费支付比例和支付期限的约定：</w:t>
      </w:r>
      <w:r>
        <w:rPr>
          <w:rStyle w:val="726"/>
          <w:rFonts w:hint="eastAsia" w:ascii="宋体" w:hAnsi="宋体" w:eastAsia="宋体" w:cs="宋体"/>
          <w:color w:val="auto"/>
          <w:sz w:val="21"/>
          <w:szCs w:val="21"/>
          <w:highlight w:val="none"/>
          <w:u w:val="single"/>
        </w:rPr>
        <w:t xml:space="preserve"> </w:t>
      </w:r>
      <w:r>
        <w:rPr>
          <w:rFonts w:hint="eastAsia" w:ascii="宋体" w:hAnsi="宋体" w:cs="宋体"/>
          <w:b/>
          <w:bCs/>
          <w:color w:val="auto"/>
          <w:szCs w:val="21"/>
          <w:highlight w:val="none"/>
          <w:u w:val="single"/>
        </w:rPr>
        <w:t xml:space="preserve">发包人应在工程开工后28天内预付不低于安全生产措施费总额的50%给承包人，其余部分</w:t>
      </w:r>
      <w:r>
        <w:rPr>
          <w:rFonts w:hint="eastAsia" w:ascii="宋体" w:hAnsi="宋体" w:cs="宋体"/>
          <w:b/>
          <w:bCs/>
          <w:color w:val="auto"/>
          <w:szCs w:val="21"/>
          <w:highlight w:val="none"/>
          <w:u w:val="single"/>
          <w:lang w:val="en-US" w:eastAsia="zh-CN"/>
        </w:rPr>
        <w:t xml:space="preserve">应</w:t>
      </w:r>
      <w:r>
        <w:rPr>
          <w:rFonts w:hint="eastAsia" w:ascii="宋体" w:hAnsi="宋体" w:cs="宋体"/>
          <w:b/>
          <w:bCs/>
          <w:color w:val="auto"/>
          <w:szCs w:val="21"/>
          <w:highlight w:val="none"/>
          <w:u w:val="single"/>
        </w:rPr>
        <w:t xml:space="preserve">按提前安排</w:t>
      </w:r>
      <w:r>
        <w:rPr>
          <w:rFonts w:hint="eastAsia" w:ascii="宋体" w:hAnsi="宋体" w:cs="宋体"/>
          <w:b/>
          <w:bCs/>
          <w:color w:val="auto"/>
          <w:szCs w:val="21"/>
          <w:highlight w:val="none"/>
          <w:u w:val="single"/>
          <w:lang w:val="en-US" w:eastAsia="zh-CN"/>
        </w:rPr>
        <w:t xml:space="preserve">的</w:t>
      </w:r>
      <w:r>
        <w:rPr>
          <w:rFonts w:hint="eastAsia" w:ascii="宋体" w:hAnsi="宋体" w:cs="宋体"/>
          <w:b/>
          <w:bCs/>
          <w:color w:val="auto"/>
          <w:szCs w:val="21"/>
          <w:highlight w:val="none"/>
          <w:u w:val="single"/>
        </w:rPr>
        <w:t xml:space="preserve">原则</w:t>
      </w:r>
      <w:r>
        <w:rPr>
          <w:rFonts w:hint="eastAsia" w:ascii="宋体" w:hAnsi="宋体" w:cs="宋体"/>
          <w:b/>
          <w:bCs/>
          <w:color w:val="auto"/>
          <w:szCs w:val="21"/>
          <w:highlight w:val="none"/>
          <w:u w:val="single"/>
          <w:lang w:val="en-US" w:eastAsia="zh-CN"/>
        </w:rPr>
        <w:t xml:space="preserve">进行</w:t>
      </w:r>
      <w:r>
        <w:rPr>
          <w:rFonts w:hint="eastAsia" w:ascii="宋体" w:hAnsi="宋体" w:cs="宋体"/>
          <w:b/>
          <w:bCs/>
          <w:color w:val="auto"/>
          <w:szCs w:val="21"/>
          <w:highlight w:val="none"/>
          <w:u w:val="single"/>
        </w:rPr>
        <w:t xml:space="preserve">分解</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并与工程进度款同期支付</w:t>
      </w:r>
      <w:r>
        <w:rPr>
          <w:rFonts w:hint="eastAsia" w:ascii="宋体" w:hAnsi="宋体" w:cs="宋体"/>
          <w:b/>
          <w:bCs/>
          <w:color w:val="auto"/>
          <w:szCs w:val="21"/>
          <w:highlight w:val="none"/>
          <w:u w:val="single"/>
          <w:lang w:eastAsia="zh-CN"/>
        </w:rPr>
        <w:t xml:space="preserve">。对跨年度实施的重大工程，预付的安全生产措施费总额可按年度工程进度计划分解计算。</w:t>
      </w:r>
      <w:r>
        <w:rPr>
          <w:rFonts w:hint="eastAsia" w:ascii="宋体" w:hAnsi="宋体" w:cs="宋体"/>
          <w:b/>
          <w:bCs/>
          <w:color w:val="auto"/>
          <w:szCs w:val="21"/>
          <w:highlight w:val="none"/>
          <w:u w:val="single"/>
          <w:lang w:val="en-US" w:eastAsia="zh-CN"/>
        </w:rPr>
        <w:t xml:space="preserve">发承包双方</w:t>
      </w:r>
      <w:r>
        <w:rPr>
          <w:rFonts w:hint="eastAsia" w:ascii="宋体" w:hAnsi="宋体" w:cs="宋体"/>
          <w:b/>
          <w:bCs/>
          <w:color w:val="auto"/>
          <w:szCs w:val="21"/>
          <w:highlight w:val="none"/>
          <w:u w:val="single"/>
        </w:rPr>
        <w:t xml:space="preserve">在计算应付工程进度款时，不应扣回预付的安全生产措施费。承包人对安全生产措施费应专款专用，不得挪作他用，并应在财务账目中单独列项备查。</w:t>
      </w:r>
      <w:r/>
    </w:p>
    <w:p>
      <w:pPr>
        <w:pStyle w:val="983"/>
        <w:ind w:firstLine="420"/>
        <w:jc w:val="left"/>
        <w:spacing w:line="300" w:lineRule="auto"/>
        <w:rPr>
          <w:rStyle w:val="726"/>
          <w:rFonts w:hint="eastAsia" w:ascii="宋体" w:hAnsi="宋体" w:eastAsia="宋体" w:cs="宋体"/>
          <w:color w:val="auto"/>
          <w:sz w:val="21"/>
          <w:szCs w:val="21"/>
          <w:highlight w:val="none"/>
          <w:lang w:val="en-US" w:eastAsia="zh-CN"/>
        </w:rPr>
      </w:pPr>
      <w:r>
        <w:rPr>
          <w:rStyle w:val="726"/>
          <w:rFonts w:hint="eastAsia" w:ascii="宋体" w:hAnsi="宋体" w:eastAsia="宋体" w:cs="宋体"/>
          <w:color w:val="auto"/>
          <w:sz w:val="21"/>
          <w:szCs w:val="21"/>
          <w:highlight w:val="none"/>
          <w:lang w:val="en-US" w:eastAsia="zh-CN"/>
        </w:rPr>
        <w:t xml:space="preserve">6.1.7安全施工：</w:t>
      </w:r>
      <w:r>
        <w:rPr>
          <w:rStyle w:val="726"/>
          <w:rFonts w:hint="eastAsia" w:ascii="宋体" w:hAnsi="宋体" w:eastAsia="宋体" w:cs="宋体"/>
          <w:b/>
          <w:bCs/>
          <w:color w:val="auto"/>
          <w:sz w:val="21"/>
          <w:szCs w:val="21"/>
          <w:highlight w:val="none"/>
          <w:u w:val="single"/>
          <w:lang w:val="en-US" w:eastAsia="zh-CN"/>
        </w:rPr>
        <w:t xml:space="preserve">施工中的安全由承包人自行负责，施工中发生安全事故造成的人身伤亡、财产损失、施工造成的房屋开裂、质量安全及相关法律责任等均由承包人承担。</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3" w:name="_Toc404776718"/>
      <w:r>
        <w:rPr>
          <w:rStyle w:val="726"/>
          <w:rFonts w:hint="eastAsia" w:ascii="宋体" w:hAnsi="宋体" w:eastAsia="宋体" w:cs="宋体"/>
          <w:b w:val="0"/>
          <w:color w:val="auto"/>
          <w:sz w:val="21"/>
          <w:szCs w:val="21"/>
          <w:highlight w:val="none"/>
        </w:rPr>
        <w:t xml:space="preserve">7. 工期和进度</w:t>
      </w:r>
      <w:bookmarkEnd w:id="83"/>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7.1 施工组织设计</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7.1.1 合同当事人约定的施工组织设计应包括的其他内容：</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7.1.2 施工组织设计的提交和修改</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承包人提交详细施工组织设计的期限的约定：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发包人和监理人在收到详细的施工组织设计后确认或提出修改意见的期限：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7.2 施工进度计划</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7.2.2 施工进度计划的修订</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发包人和监理人在收到修订的施工进度计划后确认或提出修改意见的期限：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7.3 开工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7.3.1 开工准备</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关于承包人提交工程开工报审表的期限：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关于发包人应完成的其他开工准备工作及期限：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关于承包人应完成的其他开工准备工作及期限：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7.3.2开工通知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因发包人原因造成监理人未能在计划开工日期之日起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90</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天内发出开工通知的，承包人有权提出价格调整要求，或者解除合同。</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7.4 测量放线</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7.5 工期延误</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7.5.1 因发包人原因导致工期延误</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（7）因发包人原因导致工期延误的其他情形：</w:t>
      </w:r>
      <w:r>
        <w:rPr>
          <w:rStyle w:val="726"/>
          <w:rFonts w:hint="eastAsia" w:ascii="宋体" w:hAnsi="宋体" w:eastAsia="宋体" w:cs="宋体"/>
          <w:b/>
          <w:bCs/>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w:t>
      </w:r>
      <w:r>
        <w:rPr>
          <w:rStyle w:val="726"/>
          <w:rFonts w:hint="eastAsia" w:ascii="宋体" w:hAnsi="宋体" w:eastAsia="宋体" w:cs="宋体"/>
          <w:b/>
          <w:bCs/>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7.5.2 因承包人原因导致工期延误</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因承包人原因造成工期延误，逾期竣工违约金的计算方法为：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工期每延误 1 天，支付违约金</w:t>
      </w:r>
      <w:r>
        <w:rPr>
          <w:rStyle w:val="726"/>
          <w:rFonts w:hint="eastAsia" w:ascii="宋体" w:hAnsi="宋体" w:eastAsia="宋体" w:cs="宋体"/>
          <w:b/>
          <w:bCs/>
          <w:color w:val="auto"/>
          <w:sz w:val="21"/>
          <w:szCs w:val="21"/>
          <w:highlight w:val="none"/>
          <w:u w:val="single"/>
          <w:lang w:val="en-US" w:eastAsia="zh-CN"/>
        </w:rPr>
        <w:t xml:space="preserve">10000</w:t>
      </w:r>
      <w:r>
        <w:rPr>
          <w:rStyle w:val="726"/>
          <w:rFonts w:hint="eastAsia" w:ascii="宋体" w:hAnsi="宋体" w:eastAsia="宋体" w:cs="宋体"/>
          <w:b/>
          <w:bCs/>
          <w:color w:val="auto"/>
          <w:sz w:val="21"/>
          <w:szCs w:val="21"/>
          <w:highlight w:val="none"/>
          <w:u w:val="single"/>
        </w:rPr>
        <w:t xml:space="preserve">元。因承包人原因超过进度计划 30 天以上且不能按发包人或监理</w:t>
      </w:r>
      <w:r>
        <w:rPr>
          <w:rStyle w:val="726"/>
          <w:rFonts w:hint="eastAsia" w:ascii="宋体" w:hAnsi="宋体" w:eastAsia="宋体" w:cs="宋体"/>
          <w:b/>
          <w:bCs/>
          <w:color w:val="auto"/>
          <w:sz w:val="21"/>
          <w:szCs w:val="21"/>
          <w:highlight w:val="none"/>
          <w:u w:val="single"/>
          <w:lang w:val="en-US" w:eastAsia="zh-CN"/>
        </w:rPr>
        <w:t xml:space="preserve">人</w:t>
      </w:r>
      <w:r>
        <w:rPr>
          <w:rStyle w:val="726"/>
          <w:rFonts w:hint="eastAsia" w:ascii="宋体" w:hAnsi="宋体" w:eastAsia="宋体" w:cs="宋体"/>
          <w:b/>
          <w:bCs/>
          <w:color w:val="auto"/>
          <w:sz w:val="21"/>
          <w:szCs w:val="21"/>
          <w:highlight w:val="none"/>
          <w:u w:val="single"/>
        </w:rPr>
        <w:t xml:space="preserve">要求落实整改措施的，发包人有权终止合同，由此造成的损失由承包人承担</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因承包人原因造成工期延误，逾期竣工违约金的上限：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合同价 10%</w:t>
      </w:r>
      <w:r>
        <w:rPr>
          <w:rStyle w:val="726"/>
          <w:rFonts w:hint="eastAsia" w:ascii="宋体" w:hAnsi="宋体" w:eastAsia="宋体" w:cs="宋体"/>
          <w:b/>
          <w:bCs/>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7.6 不利物质条件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不利物质条件的其他情形和有关约定：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7.7异常恶劣的气候条件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发包人和承包人同意以下情形视为异常恶劣的气候条件：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w:t>
      </w:r>
      <w:r>
        <w:rPr>
          <w:rStyle w:val="726"/>
          <w:rFonts w:hint="eastAsia" w:ascii="宋体" w:hAnsi="宋体" w:eastAsia="宋体" w:cs="宋体"/>
          <w:color w:val="auto"/>
          <w:sz w:val="21"/>
          <w:szCs w:val="21"/>
          <w:highlight w:val="none"/>
          <w:u w:val="single"/>
        </w:rPr>
        <w:t xml:space="preserve">    地震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w:t>
      </w:r>
      <w:r>
        <w:rPr>
          <w:rStyle w:val="726"/>
          <w:rFonts w:hint="eastAsia" w:ascii="宋体" w:hAnsi="宋体" w:eastAsia="宋体" w:cs="宋体"/>
          <w:color w:val="auto"/>
          <w:sz w:val="21"/>
          <w:szCs w:val="21"/>
          <w:highlight w:val="none"/>
          <w:u w:val="single"/>
        </w:rPr>
        <w:t xml:space="preserve">    水灾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w:t>
      </w:r>
      <w:r>
        <w:rPr>
          <w:rStyle w:val="726"/>
          <w:rFonts w:hint="eastAsia" w:ascii="宋体" w:hAnsi="宋体" w:eastAsia="宋体" w:cs="宋体"/>
          <w:color w:val="auto"/>
          <w:sz w:val="21"/>
          <w:szCs w:val="21"/>
          <w:highlight w:val="none"/>
          <w:u w:val="single"/>
        </w:rPr>
        <w:t xml:space="preserve">    暴风雪</w:t>
      </w:r>
      <w:r>
        <w:rPr>
          <w:rStyle w:val="726"/>
          <w:rFonts w:hint="eastAsia" w:ascii="宋体" w:hAnsi="宋体" w:eastAsia="宋体" w:cs="宋体"/>
          <w:color w:val="auto"/>
          <w:sz w:val="21"/>
          <w:szCs w:val="21"/>
          <w:highlight w:val="none"/>
          <w:u w:val="single"/>
          <w:lang w:val="en-US" w:eastAsia="zh-CN"/>
        </w:rPr>
        <w:t xml:space="preserve">、十二级以上台风等地方行政主管部门认可的严重自然灾害</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7.9 提前竣工的奖励</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7.9.2提前竣工的奖励：</w:t>
      </w:r>
      <w:r>
        <w:rPr>
          <w:rStyle w:val="726"/>
          <w:rFonts w:hint="eastAsia" w:ascii="宋体" w:hAnsi="宋体" w:eastAsia="宋体" w:cs="宋体"/>
          <w:color w:val="auto"/>
          <w:sz w:val="21"/>
          <w:szCs w:val="21"/>
          <w:highlight w:val="none"/>
          <w:u w:val="single"/>
        </w:rPr>
        <w:t xml:space="preserve">      提前不奖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4" w:name="_Toc404776719"/>
      <w:r>
        <w:rPr>
          <w:rStyle w:val="726"/>
          <w:rFonts w:hint="eastAsia" w:ascii="宋体" w:hAnsi="宋体" w:eastAsia="宋体" w:cs="宋体"/>
          <w:b w:val="0"/>
          <w:color w:val="auto"/>
          <w:sz w:val="21"/>
          <w:szCs w:val="21"/>
          <w:highlight w:val="none"/>
        </w:rPr>
        <w:t xml:space="preserve">8. 材料与设备</w:t>
      </w:r>
      <w:bookmarkEnd w:id="84"/>
      <w:r/>
      <w:r/>
    </w:p>
    <w:p>
      <w:pPr>
        <w:pStyle w:val="983"/>
        <w:ind w:firstLine="420"/>
        <w:spacing w:line="300" w:lineRule="auto"/>
        <w:rPr>
          <w:rStyle w:val="726"/>
          <w:rFonts w:hint="eastAsia" w:ascii="宋体" w:hAnsi="宋体" w:eastAsia="宋体" w:cs="宋体"/>
          <w:color w:val="auto"/>
          <w:sz w:val="21"/>
          <w:szCs w:val="21"/>
          <w:highlight w:val="none"/>
          <w:u w:val="single"/>
          <w:lang w:val="en-US" w:eastAsia="zh-CN"/>
        </w:rPr>
      </w:pPr>
      <w:r>
        <w:rPr>
          <w:rStyle w:val="726"/>
          <w:rFonts w:hint="eastAsia" w:ascii="宋体" w:hAnsi="宋体" w:eastAsia="宋体" w:cs="宋体"/>
          <w:color w:val="auto"/>
          <w:sz w:val="21"/>
          <w:szCs w:val="21"/>
          <w:highlight w:val="none"/>
          <w:lang w:val="en-US" w:eastAsia="zh-CN"/>
        </w:rPr>
        <w:t xml:space="preserve">8.1发包人供应材料与工程设备</w:t>
      </w:r>
      <w:r>
        <w:rPr>
          <w:rStyle w:val="726"/>
          <w:rFonts w:hint="eastAsia" w:ascii="宋体" w:hAnsi="宋体" w:eastAsia="宋体" w:cs="宋体"/>
          <w:color w:val="auto"/>
          <w:sz w:val="21"/>
          <w:szCs w:val="21"/>
          <w:highlight w:val="none"/>
          <w:u w:val="single"/>
          <w:lang w:val="en-US" w:eastAsia="zh-CN"/>
        </w:rPr>
        <w:t xml:space="preserve">       /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8.4材料与工程设备的保管与使用</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8.4.1发包人供应的材料设备的保管费用的承担：</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u w:val="none"/>
          <w:lang w:val="en-US" w:eastAsia="zh-CN"/>
        </w:rPr>
      </w:pPr>
      <w:r>
        <w:rPr>
          <w:rStyle w:val="726"/>
          <w:rFonts w:hint="eastAsia" w:ascii="宋体" w:hAnsi="宋体" w:eastAsia="宋体" w:cs="宋体"/>
          <w:color w:val="auto"/>
          <w:sz w:val="21"/>
          <w:szCs w:val="21"/>
          <w:highlight w:val="none"/>
          <w:lang w:val="en-US" w:eastAsia="zh-CN"/>
        </w:rPr>
        <w:t xml:space="preserve">发包人供应材料设备的结算方法：</w:t>
      </w:r>
      <w:r>
        <w:rPr>
          <w:rStyle w:val="726"/>
          <w:rFonts w:hint="eastAsia" w:ascii="宋体" w:hAnsi="宋体" w:eastAsia="宋体" w:cs="宋体"/>
          <w:color w:val="auto"/>
          <w:sz w:val="21"/>
          <w:szCs w:val="21"/>
          <w:highlight w:val="none"/>
          <w:u w:val="single"/>
          <w:lang w:val="en-US" w:eastAsia="zh-CN"/>
        </w:rPr>
        <w:t xml:space="preserve">        /          </w:t>
      </w:r>
      <w:r>
        <w:rPr>
          <w:rStyle w:val="726"/>
          <w:rFonts w:hint="eastAsia" w:ascii="宋体" w:hAnsi="宋体" w:eastAsia="宋体" w:cs="宋体"/>
          <w:color w:val="auto"/>
          <w:sz w:val="21"/>
          <w:szCs w:val="21"/>
          <w:highlight w:val="none"/>
          <w:u w:val="none"/>
          <w:lang w:val="en-US" w:eastAsia="zh-CN"/>
        </w:rPr>
        <w:t xml:space="preserve">。</w:t>
      </w:r>
      <w:r/>
    </w:p>
    <w:p>
      <w:pPr>
        <w:pStyle w:val="983"/>
        <w:ind w:firstLine="420"/>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color w:val="auto"/>
          <w:sz w:val="21"/>
          <w:szCs w:val="21"/>
          <w:highlight w:val="none"/>
          <w:lang w:val="en-US" w:eastAsia="zh-CN"/>
        </w:rPr>
        <w:t xml:space="preserve">8.4.2 承包人采购材料设备设施：</w:t>
      </w:r>
      <w:r>
        <w:rPr>
          <w:rStyle w:val="726"/>
          <w:rFonts w:hint="eastAsia" w:ascii="宋体" w:hAnsi="宋体" w:eastAsia="宋体" w:cs="宋体"/>
          <w:b/>
          <w:bCs/>
          <w:color w:val="auto"/>
          <w:sz w:val="21"/>
          <w:szCs w:val="21"/>
          <w:highlight w:val="none"/>
          <w:u w:val="single"/>
          <w:lang w:val="en-US" w:eastAsia="zh-CN"/>
        </w:rPr>
        <w:t xml:space="preserve">（1）其采购、运输、验收、检验、保管等费用由承包人负责</w:t>
      </w:r>
      <w:r>
        <w:rPr>
          <w:rStyle w:val="726"/>
          <w:rFonts w:hint="eastAsia" w:ascii="宋体" w:hAnsi="宋体" w:eastAsia="宋体" w:cs="宋体"/>
          <w:color w:val="auto"/>
          <w:sz w:val="21"/>
          <w:szCs w:val="21"/>
          <w:highlight w:val="none"/>
          <w:u w:val="single"/>
          <w:lang w:val="en-US" w:eastAsia="zh-CN"/>
        </w:rPr>
        <w:t xml:space="preserve">。</w:t>
      </w:r>
      <w:r>
        <w:rPr>
          <w:rStyle w:val="726"/>
          <w:rFonts w:hint="eastAsia" w:ascii="宋体" w:hAnsi="宋体" w:eastAsia="宋体" w:cs="宋体"/>
          <w:b/>
          <w:bCs/>
          <w:color w:val="auto"/>
          <w:sz w:val="21"/>
          <w:szCs w:val="21"/>
          <w:highlight w:val="none"/>
          <w:u w:val="single"/>
          <w:lang w:val="en-US" w:eastAsia="zh-CN"/>
        </w:rPr>
        <w:t xml:space="preserve">（2）承包人负责采购的主要材料设备设施，应按发包人要求及设计和有关标准要求采购，并提供产品合格证明，对其质量负责；承包人采购的材料设备设施不符合设计和标准要求时，承包人</w:t>
      </w:r>
      <w:r>
        <w:rPr>
          <w:rStyle w:val="726"/>
          <w:rFonts w:hint="eastAsia" w:ascii="宋体" w:hAnsi="宋体" w:eastAsia="宋体" w:cs="宋体"/>
          <w:b/>
          <w:bCs/>
          <w:color w:val="auto"/>
          <w:sz w:val="21"/>
          <w:szCs w:val="21"/>
          <w:highlight w:val="none"/>
          <w:u w:val="single"/>
          <w:lang w:val="en-US" w:eastAsia="zh-CN"/>
        </w:rPr>
        <w:t xml:space="preserve">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8.6 样品</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8.6.1</w:t>
      </w:r>
      <w:r>
        <w:rPr>
          <w:rStyle w:val="726"/>
          <w:rFonts w:hint="eastAsia" w:ascii="宋体" w:hAnsi="宋体" w:eastAsia="宋体" w:cs="宋体"/>
          <w:color w:val="auto"/>
          <w:sz w:val="21"/>
          <w:szCs w:val="21"/>
          <w:highlight w:val="none"/>
        </w:rPr>
        <w:tab/>
      </w:r>
      <w:r>
        <w:rPr>
          <w:rStyle w:val="726"/>
          <w:rFonts w:hint="eastAsia" w:ascii="宋体" w:hAnsi="宋体" w:eastAsia="宋体" w:cs="宋体"/>
          <w:color w:val="auto"/>
          <w:sz w:val="21"/>
          <w:szCs w:val="21"/>
          <w:highlight w:val="none"/>
        </w:rPr>
        <w:t xml:space="preserve">样品的报送与封存</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需要承包人报送样品的材料或工程设备，样品的种类、名称、规格、数量要求：</w:t>
      </w:r>
      <w:r>
        <w:rPr>
          <w:rStyle w:val="726"/>
          <w:rFonts w:hint="eastAsia" w:ascii="宋体" w:hAnsi="宋体" w:eastAsia="宋体" w:cs="宋体"/>
          <w:color w:val="auto"/>
          <w:sz w:val="21"/>
          <w:szCs w:val="21"/>
          <w:highlight w:val="none"/>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Style w:val="726"/>
          <w:rFonts w:hint="eastAsia" w:ascii="宋体" w:hAnsi="宋体" w:eastAsia="宋体" w:cs="宋体"/>
          <w:color w:val="auto"/>
          <w:sz w:val="21"/>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8.8 施工设备和临时设施</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8.8.1 承包人提供的施工设备和临时设施</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关于修建临时设施费用承担的约定：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承包人承担</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5" w:name="_Toc404776720"/>
      <w:r>
        <w:rPr>
          <w:rStyle w:val="726"/>
          <w:rFonts w:hint="eastAsia" w:ascii="宋体" w:hAnsi="宋体" w:eastAsia="宋体" w:cs="宋体"/>
          <w:b w:val="0"/>
          <w:color w:val="auto"/>
          <w:sz w:val="21"/>
          <w:szCs w:val="21"/>
          <w:highlight w:val="none"/>
        </w:rPr>
        <w:t xml:space="preserve">9. 试验与检验</w:t>
      </w:r>
      <w:bookmarkEnd w:id="85"/>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9.1试验设备与试验人员</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9.1.2 试验设备</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施工现场需要配置的试验场所：</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承包人自备</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施工现场需要配备的试验设备：</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承包人提供</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施工现场需要具备的其他试验条件：</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9.4 现场工艺试验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现场工艺试验的有关约定：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6" w:name="_Toc404776721"/>
      <w:r>
        <w:rPr>
          <w:rStyle w:val="726"/>
          <w:rFonts w:hint="eastAsia" w:ascii="宋体" w:hAnsi="宋体" w:eastAsia="宋体" w:cs="宋体"/>
          <w:b w:val="0"/>
          <w:color w:val="auto"/>
          <w:sz w:val="21"/>
          <w:szCs w:val="21"/>
          <w:highlight w:val="none"/>
        </w:rPr>
        <w:t xml:space="preserve">10. 变更</w:t>
      </w:r>
      <w:bookmarkEnd w:id="86"/>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10.1变更的范围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关于变更的范围的约定：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设计变更及发包人要求变动的内容</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10.4 变更估价</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10.4.1 变更估价原则</w:t>
      </w:r>
      <w:r/>
    </w:p>
    <w:p>
      <w:pPr>
        <w:pStyle w:val="989"/>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关于变更估价的约定: </w:t>
      </w:r>
      <w:r/>
    </w:p>
    <w:p>
      <w:pPr>
        <w:pStyle w:val="989"/>
        <w:ind w:firstLine="422"/>
        <w:jc w:val="left"/>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一、变更工程</w:t>
      </w:r>
      <w:r/>
    </w:p>
    <w:p>
      <w:pPr>
        <w:pStyle w:val="989"/>
        <w:ind w:firstLine="422"/>
        <w:jc w:val="left"/>
        <w:spacing w:line="300" w:lineRule="auto"/>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（1）工程</w:t>
      </w:r>
      <w:r>
        <w:rPr>
          <w:rFonts w:hint="eastAsia" w:ascii="宋体" w:hAnsi="宋体" w:eastAsia="宋体" w:cs="宋体"/>
          <w:b/>
          <w:bCs/>
          <w:color w:val="auto"/>
          <w:szCs w:val="21"/>
          <w:highlight w:val="none"/>
          <w:u w:val="single"/>
          <w:lang w:val="en-US" w:eastAsia="zh-CN"/>
        </w:rPr>
        <w:t xml:space="preserve">变更引起的应予计量的工程量，</w:t>
      </w:r>
      <w:r>
        <w:rPr>
          <w:rFonts w:hint="eastAsia" w:ascii="宋体" w:hAnsi="宋体" w:eastAsia="宋体" w:cs="宋体"/>
          <w:b/>
          <w:bCs/>
          <w:color w:val="auto"/>
          <w:szCs w:val="21"/>
          <w:highlight w:val="none"/>
          <w:u w:val="single"/>
        </w:rPr>
        <w:t xml:space="preserve">应按合同约定的工程量计算规则、适用的国家及行业工程量计算标准计</w:t>
      </w:r>
      <w:r>
        <w:rPr>
          <w:rFonts w:hint="eastAsia" w:ascii="宋体" w:hAnsi="宋体" w:eastAsia="宋体" w:cs="宋体"/>
          <w:b/>
          <w:bCs/>
          <w:color w:val="auto"/>
          <w:szCs w:val="21"/>
          <w:highlight w:val="none"/>
          <w:u w:val="single"/>
          <w:lang w:val="en-US" w:eastAsia="zh-CN"/>
        </w:rPr>
        <w:t xml:space="preserve">算</w:t>
      </w:r>
      <w:r>
        <w:rPr>
          <w:rFonts w:hint="eastAsia" w:ascii="宋体" w:hAnsi="宋体" w:eastAsia="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rPr>
        <w:t xml:space="preserve">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lang w:val="en-US" w:eastAsia="zh-CN"/>
        </w:rPr>
        <w:t xml:space="preserve">2</w:t>
      </w:r>
      <w:r>
        <w:rPr>
          <w:rFonts w:hint="eastAsia" w:ascii="宋体" w:hAnsi="宋体" w:eastAsia="宋体" w:cs="宋体"/>
          <w:b/>
          <w:bCs/>
          <w:color w:val="auto"/>
          <w:szCs w:val="21"/>
          <w:highlight w:val="none"/>
          <w:u w:val="single"/>
          <w:lang w:eastAsia="zh-CN"/>
        </w:rPr>
        <w:t xml:space="preserve">）采用单价合同的工程，因工程变更或工程量清单缺陷引起分部分项工程的清单项目变化(项目增减),或清单工程量发生变化且工程量变化不超出15%（含15%）时，发承包双方应依据《建设工程工程量清单计价标准》（</w:t>
      </w:r>
      <w:r>
        <w:rPr>
          <w:rFonts w:hint="eastAsia" w:ascii="宋体" w:hAnsi="宋体" w:eastAsia="宋体" w:cs="宋体"/>
          <w:b/>
          <w:bCs/>
          <w:color w:val="auto"/>
          <w:szCs w:val="21"/>
          <w:highlight w:val="none"/>
          <w:u w:val="single"/>
          <w:lang w:val="en-US" w:eastAsia="zh-CN"/>
        </w:rPr>
        <w:t xml:space="preserve">GB/T 50500-2024</w:t>
      </w:r>
      <w:r>
        <w:rPr>
          <w:rFonts w:hint="eastAsia" w:ascii="宋体" w:hAnsi="宋体" w:eastAsia="宋体" w:cs="宋体"/>
          <w:b/>
          <w:bCs/>
          <w:color w:val="auto"/>
          <w:szCs w:val="21"/>
          <w:highlight w:val="none"/>
          <w:u w:val="single"/>
          <w:lang w:eastAsia="zh-CN"/>
        </w:rPr>
        <w:t xml:space="preserve">）第7.1节、第7.2节、第7</w:t>
      </w:r>
      <w:r>
        <w:rPr>
          <w:rFonts w:hint="eastAsia" w:ascii="宋体" w:hAnsi="宋体" w:eastAsia="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u w:val="single"/>
          <w:lang w:eastAsia="zh-CN"/>
        </w:rPr>
        <w:t xml:space="preserve">4节规定确认的工程变更或工程量清单缺陷引起变化的工程量，按下列规定确定综合单价并计价，调整合同价格：</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①相同施工条件下实施相同项目特征的清单项目应采用相应的合同单价；</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②相同施工条件下实施类似项目特征的清单项目或类似施工条件下实施相同项目特征的清单项目，应采用类似清单项目的合同单价换算调整后的综合单价；</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③相同施工条件下实施不同项目特征的清单项目或不同施工条件下实施相同项目特征的清单项目，可依据工程实施情况，结合类似项目的合同单价计价规则、报价水平</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④不同施工条件下实施不同项目特征的清单项目，可依据工程实施情况，结合同类工程类似清单项目的综合单价</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p>
    <w:p>
      <w:pPr>
        <w:pStyle w:val="989"/>
        <w:ind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⑤因减少或取消清单项目的工程变更显著改变了实施中的工程施工条件，可根据实施工程的具体情况、市场价格、合同单价计价规则、报价水平</w:t>
      </w:r>
      <w:r>
        <w:rPr>
          <w:rFonts w:hint="eastAsia" w:ascii="宋体" w:hAnsi="宋体" w:eastAsia="宋体" w:cs="宋体"/>
          <w:b/>
          <w:bCs/>
          <w:color w:val="auto"/>
          <w:szCs w:val="21"/>
          <w:highlight w:val="none"/>
          <w:u w:val="single"/>
          <w:lang w:val="en-US" w:eastAsia="zh-CN"/>
        </w:rPr>
        <w:t xml:space="preserve">及</w:t>
      </w:r>
      <w:r>
        <w:rPr>
          <w:rFonts w:hint="eastAsia" w:ascii="宋体" w:hAnsi="宋体" w:eastAsia="宋体" w:cs="宋体"/>
          <w:b/>
          <w:bCs/>
          <w:color w:val="auto"/>
          <w:szCs w:val="21"/>
          <w:highlight w:val="none"/>
          <w:u w:val="single"/>
          <w:lang w:eastAsia="zh-CN"/>
        </w:rPr>
        <w:t xml:space="preserve">承包人报价浮动率（承包人报价浮动率＝【1-（中标价-暂列金额-暂估价）/（</w:t>
      </w:r>
      <w:r>
        <w:rPr>
          <w:rFonts w:hint="eastAsia" w:ascii="宋体" w:hAnsi="宋体" w:cs="宋体"/>
          <w:b/>
          <w:bCs/>
          <w:color w:val="auto"/>
          <w:szCs w:val="21"/>
          <w:highlight w:val="none"/>
          <w:u w:val="single"/>
          <w:lang w:eastAsia="zh-CN"/>
        </w:rPr>
        <w:t xml:space="preserve">最高投标限价</w:t>
      </w:r>
      <w:r>
        <w:rPr>
          <w:rFonts w:hint="eastAsia" w:ascii="宋体" w:hAnsi="宋体" w:eastAsia="宋体" w:cs="宋体"/>
          <w:b/>
          <w:bCs/>
          <w:color w:val="auto"/>
          <w:szCs w:val="21"/>
          <w:highlight w:val="none"/>
          <w:u w:val="single"/>
          <w:lang w:eastAsia="zh-CN"/>
        </w:rPr>
        <w:t xml:space="preserve">-暂列金额-暂估价）】*100%）</w:t>
      </w:r>
      <w:r>
        <w:rPr>
          <w:rFonts w:hint="eastAsia" w:ascii="宋体" w:hAnsi="宋体" w:cs="宋体"/>
          <w:b/>
          <w:bCs/>
          <w:color w:val="auto"/>
          <w:szCs w:val="21"/>
          <w:highlight w:val="none"/>
          <w:u w:val="single"/>
          <w:lang w:eastAsia="zh-CN"/>
        </w:rPr>
        <w:t xml:space="preserve">，</w:t>
      </w:r>
      <w:r>
        <w:rPr>
          <w:rFonts w:hint="eastAsia" w:ascii="宋体" w:hAnsi="宋体" w:eastAsia="宋体" w:cs="宋体"/>
          <w:b/>
          <w:bCs/>
          <w:color w:val="auto"/>
          <w:szCs w:val="21"/>
          <w:highlight w:val="none"/>
          <w:u w:val="single"/>
          <w:lang w:val="en-US" w:eastAsia="zh-CN"/>
        </w:rPr>
        <w:t xml:space="preserve">由承包人</w:t>
      </w:r>
      <w:r>
        <w:rPr>
          <w:rFonts w:hint="eastAsia" w:ascii="宋体" w:hAnsi="宋体" w:eastAsia="宋体" w:cs="宋体"/>
          <w:b/>
          <w:bCs/>
          <w:color w:val="auto"/>
          <w:szCs w:val="21"/>
          <w:highlight w:val="none"/>
          <w:u w:val="single"/>
          <w:lang w:eastAsia="zh-CN"/>
        </w:rPr>
        <w:t xml:space="preserve">提出变更工程项目的单价，报发包人确认后调整</w:t>
      </w:r>
      <w:r>
        <w:rPr>
          <w:rFonts w:hint="eastAsia" w:ascii="宋体" w:hAnsi="宋体" w:cs="宋体"/>
          <w:b/>
          <w:bCs/>
          <w:color w:val="auto"/>
          <w:szCs w:val="21"/>
          <w:highlight w:val="none"/>
          <w:u w:val="single"/>
          <w:lang w:eastAsia="zh-CN"/>
        </w:rPr>
        <w:t xml:space="preserve">。</w:t>
      </w:r>
      <w:r/>
    </w:p>
    <w:p>
      <w:pPr>
        <w:pStyle w:val="989"/>
        <w:numPr>
          <w:ilvl w:val="0"/>
          <w:numId w:val="0"/>
        </w:numPr>
        <w:ind w:left="0"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 w:val="21"/>
          <w:szCs w:val="21"/>
          <w:highlight w:val="none"/>
          <w:u w:val="single"/>
          <w:lang w:val="en-US" w:eastAsia="zh-CN" w:bidi="ar-SA"/>
        </w:rPr>
        <w:t xml:space="preserve">（3）</w:t>
      </w:r>
      <w:r>
        <w:rPr>
          <w:rFonts w:hint="eastAsia" w:ascii="宋体" w:hAnsi="宋体" w:eastAsia="宋体" w:cs="宋体"/>
          <w:b/>
          <w:bCs/>
          <w:color w:val="auto"/>
          <w:szCs w:val="21"/>
          <w:highlight w:val="none"/>
          <w:u w:val="single"/>
          <w:lang w:eastAsia="zh-CN"/>
        </w:rPr>
        <w:t xml:space="preserve">采用单价合同的工程，因工程变更或工程量清单缺陷引起分部分项工程的清单工程量发生变化，且工程量变化超出15%(不含15%)时,发承包双方应按《建设工程工程量清单计价标准》（</w:t>
      </w:r>
      <w:r>
        <w:rPr>
          <w:rFonts w:hint="eastAsia" w:ascii="宋体" w:hAnsi="宋体" w:eastAsia="宋体" w:cs="宋体"/>
          <w:b/>
          <w:bCs/>
          <w:color w:val="auto"/>
          <w:szCs w:val="21"/>
          <w:highlight w:val="none"/>
          <w:u w:val="single"/>
          <w:lang w:val="en-US" w:eastAsia="zh-CN"/>
        </w:rPr>
        <w:t xml:space="preserve">GB/T 50500-2024</w:t>
      </w:r>
      <w:r>
        <w:rPr>
          <w:rFonts w:hint="eastAsia" w:ascii="宋体" w:hAnsi="宋体" w:eastAsia="宋体" w:cs="宋体"/>
          <w:b/>
          <w:bCs/>
          <w:color w:val="auto"/>
          <w:szCs w:val="21"/>
          <w:highlight w:val="none"/>
          <w:u w:val="single"/>
          <w:lang w:eastAsia="zh-CN"/>
        </w:rPr>
        <w:t xml:space="preserve">）第7.1节、第7.2节、第7.4节规定确认的工程变更或工程量清单缺陷引起变化的工程量，按下列规定调整合同价格：</w:t>
      </w:r>
      <w:r/>
    </w:p>
    <w:p>
      <w:pPr>
        <w:pStyle w:val="989"/>
        <w:numPr>
          <w:ilvl w:val="0"/>
          <w:numId w:val="0"/>
        </w:numPr>
        <w:ind w:left="0" w:firstLine="422"/>
        <w:jc w:val="left"/>
        <w:keepLines w:val="0"/>
        <w:keepNext w:val="0"/>
        <w:pageBreakBefore w:val="0"/>
        <w:spacing w:line="300" w:lineRule="auto"/>
        <w:widowControl w:val="off"/>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 w:val="21"/>
          <w:szCs w:val="21"/>
          <w:highlight w:val="none"/>
          <w:u w:val="single"/>
          <w:lang w:val="en-US" w:eastAsia="zh-CN" w:bidi="ar-SA"/>
        </w:rPr>
        <w:t xml:space="preserve">①</w:t>
      </w:r>
      <w:r>
        <w:rPr>
          <w:rFonts w:hint="eastAsia" w:ascii="宋体" w:hAnsi="宋体" w:eastAsia="宋体" w:cs="宋体"/>
          <w:b/>
          <w:bCs/>
          <w:color w:val="auto"/>
          <w:szCs w:val="21"/>
          <w:highlight w:val="none"/>
          <w:u w:val="single"/>
          <w:lang w:eastAsia="zh-CN"/>
        </w:rPr>
        <w:t xml:space="preserve">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pStyle w:val="989"/>
        <w:numPr>
          <w:ilvl w:val="0"/>
          <w:numId w:val="0"/>
        </w:numPr>
        <w:ind w:firstLine="422"/>
        <w:jc w:val="left"/>
        <w:keepLines w:val="0"/>
        <w:keepNext w:val="0"/>
        <w:pageBreakBefore w:val="0"/>
        <w:spacing w:line="300" w:lineRule="auto"/>
        <w:widowControl w:val="off"/>
        <w:rPr>
          <w:rFonts w:hint="eastAsia" w:ascii="宋体" w:hAnsi="宋体" w:cs="宋体"/>
          <w:b/>
          <w:bCs/>
          <w:color w:val="auto"/>
          <w:szCs w:val="21"/>
          <w:highlight w:val="none"/>
          <w:u w:val="single"/>
          <w:lang w:eastAsia="zh-CN"/>
        </w:rPr>
      </w:pPr>
      <w:r>
        <w:rPr>
          <w:rFonts w:hint="eastAsia" w:ascii="宋体" w:hAnsi="宋体" w:eastAsia="宋体" w:cs="宋体"/>
          <w:b/>
          <w:bCs/>
          <w:color w:val="auto"/>
          <w:szCs w:val="21"/>
          <w:highlight w:val="none"/>
          <w:u w:val="single"/>
          <w:lang w:eastAsia="zh-CN"/>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pStyle w:val="989"/>
        <w:ind w:firstLine="422"/>
        <w:jc w:val="left"/>
        <w:spacing w:line="300" w:lineRule="auto"/>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4</w:t>
      </w:r>
      <w:r>
        <w:rPr>
          <w:rFonts w:hint="eastAsia" w:ascii="宋体" w:hAnsi="宋体" w:cs="宋体"/>
          <w:b/>
          <w:bCs/>
          <w:color w:val="auto"/>
          <w:szCs w:val="21"/>
          <w:highlight w:val="none"/>
          <w:u w:val="single"/>
          <w:lang w:eastAsia="zh-CN"/>
        </w:rPr>
        <w:t xml:space="preserve">）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）第8.9.4条的规定计算调整，作为计算变更工程价格的依据。</w:t>
      </w:r>
      <w:r/>
    </w:p>
    <w:p>
      <w:pPr>
        <w:pStyle w:val="990"/>
        <w:ind w:firstLine="422"/>
        <w:jc w:val="left"/>
        <w:spacing w:line="360" w:lineRule="auto"/>
        <w:rPr>
          <w:rFonts w:hint="eastAsia" w:ascii="宋体" w:hAnsi="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5</w:t>
      </w:r>
      <w:r>
        <w:rPr>
          <w:rFonts w:hint="eastAsia" w:ascii="宋体" w:hAnsi="宋体" w:cs="宋体"/>
          <w:b/>
          <w:bCs/>
          <w:color w:val="auto"/>
          <w:szCs w:val="21"/>
          <w:highlight w:val="none"/>
          <w:u w:val="single"/>
          <w:lang w:eastAsia="zh-CN"/>
        </w:rPr>
        <w:t xml:space="preserve">）为完成工程变更而需增加的额外措施项</w:t>
      </w:r>
      <w:r>
        <w:rPr>
          <w:rFonts w:hint="eastAsia" w:ascii="宋体" w:hAnsi="宋体" w:cs="宋体"/>
          <w:b/>
          <w:bCs/>
          <w:color w:val="auto"/>
          <w:szCs w:val="21"/>
          <w:highlight w:val="none"/>
          <w:u w:val="single"/>
          <w:lang w:val="en-US" w:eastAsia="zh-CN"/>
        </w:rPr>
        <w:t xml:space="preserve">目</w:t>
      </w:r>
      <w:r>
        <w:rPr>
          <w:rFonts w:hint="eastAsia" w:ascii="宋体" w:hAnsi="宋体" w:cs="宋体"/>
          <w:b/>
          <w:bCs/>
          <w:color w:val="auto"/>
          <w:szCs w:val="21"/>
          <w:highlight w:val="none"/>
          <w:u w:val="single"/>
          <w:lang w:eastAsia="zh-CN"/>
        </w:rPr>
        <w:t xml:space="preserve">，且该费用未包括在</w:t>
      </w:r>
      <w:r>
        <w:rPr>
          <w:rFonts w:hint="eastAsia" w:ascii="宋体" w:hAnsi="宋体" w:cs="宋体"/>
          <w:b/>
          <w:bCs/>
          <w:color w:val="auto"/>
          <w:szCs w:val="21"/>
          <w:highlight w:val="none"/>
          <w:u w:val="single"/>
          <w:lang w:val="en-US" w:eastAsia="zh-CN"/>
        </w:rPr>
        <w:t xml:space="preserve">变更工程</w:t>
      </w:r>
      <w:r>
        <w:rPr>
          <w:rFonts w:hint="eastAsia" w:ascii="宋体" w:hAnsi="宋体" w:cs="宋体"/>
          <w:b/>
          <w:bCs/>
          <w:color w:val="auto"/>
          <w:szCs w:val="21"/>
          <w:highlight w:val="none"/>
          <w:u w:val="single"/>
          <w:lang w:eastAsia="zh-CN"/>
        </w:rPr>
        <w:t xml:space="preserve">规定计价范围的，增加的措施项目费用应按下列规定计算：</w:t>
      </w:r>
      <w:r/>
    </w:p>
    <w:p>
      <w:pPr>
        <w:pStyle w:val="990"/>
        <w:ind w:firstLine="422"/>
        <w:jc w:val="left"/>
        <w:spacing w:line="360" w:lineRule="auto"/>
        <w:rPr>
          <w:rFonts w:hint="eastAsia" w:ascii="宋体" w:hAnsi="宋体" w:cs="宋体"/>
          <w:b/>
          <w:bCs/>
          <w:color w:val="auto"/>
          <w:szCs w:val="21"/>
          <w:highlight w:val="none"/>
          <w:u w:val="single"/>
          <w:lang w:eastAsia="zh-CN"/>
        </w:rPr>
      </w:pPr>
      <w:r>
        <w:rPr>
          <w:rFonts w:hint="default" w:ascii="宋体" w:hAnsi="宋体" w:cs="宋体"/>
          <w:b/>
          <w:bCs/>
          <w:color w:val="auto"/>
          <w:szCs w:val="21"/>
          <w:highlight w:val="none"/>
          <w:u w:val="single"/>
          <w:lang w:eastAsia="zh-CN"/>
        </w:rPr>
        <w:t xml:space="preserve">①</w:t>
      </w:r>
      <w:r>
        <w:rPr>
          <w:rFonts w:hint="eastAsia" w:ascii="宋体" w:hAnsi="宋体" w:cs="宋体"/>
          <w:b/>
          <w:bCs/>
          <w:color w:val="auto"/>
          <w:szCs w:val="21"/>
          <w:highlight w:val="none"/>
          <w:u w:val="single"/>
          <w:lang w:eastAsia="zh-CN"/>
        </w:rPr>
        <w:t xml:space="preserve">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w:t>
      </w:r>
      <w:r>
        <w:rPr>
          <w:rFonts w:hint="eastAsia" w:ascii="宋体" w:hAnsi="宋体" w:cs="宋体"/>
          <w:b/>
          <w:bCs/>
          <w:color w:val="auto"/>
          <w:szCs w:val="21"/>
          <w:highlight w:val="none"/>
          <w:u w:val="single"/>
          <w:lang w:val="en-US" w:eastAsia="zh-CN"/>
        </w:rPr>
        <w:t xml:space="preserve">GB/T 50500-2024</w:t>
      </w:r>
      <w:r>
        <w:rPr>
          <w:rFonts w:hint="eastAsia" w:ascii="宋体" w:hAnsi="宋体" w:cs="宋体"/>
          <w:b/>
          <w:bCs/>
          <w:color w:val="auto"/>
          <w:szCs w:val="21"/>
          <w:highlight w:val="none"/>
          <w:u w:val="single"/>
          <w:lang w:eastAsia="zh-CN"/>
        </w:rPr>
        <w:t xml:space="preserve">）第8.6.3条的规定计算。</w:t>
      </w:r>
      <w:r/>
    </w:p>
    <w:p>
      <w:pPr>
        <w:pStyle w:val="990"/>
        <w:ind w:firstLine="422"/>
        <w:jc w:val="left"/>
        <w:spacing w:line="360" w:lineRule="auto"/>
        <w:rPr>
          <w:rFonts w:hint="eastAsia" w:ascii="宋体" w:hAnsi="宋体" w:eastAsia="宋体" w:cs="宋体"/>
          <w:b/>
          <w:bCs/>
          <w:color w:val="auto"/>
          <w:szCs w:val="21"/>
          <w:highlight w:val="none"/>
          <w:u w:val="single"/>
          <w:lang w:eastAsia="zh-CN"/>
        </w:rPr>
      </w:pPr>
      <w:r>
        <w:rPr>
          <w:rFonts w:hint="default" w:ascii="宋体" w:hAnsi="宋体" w:cs="宋体"/>
          <w:b/>
          <w:bCs/>
          <w:color w:val="auto"/>
          <w:szCs w:val="21"/>
          <w:highlight w:val="none"/>
          <w:u w:val="single"/>
          <w:lang w:eastAsia="zh-CN"/>
        </w:rPr>
        <w:t xml:space="preserve">②</w:t>
      </w:r>
      <w:r>
        <w:rPr>
          <w:rFonts w:hint="eastAsia" w:ascii="宋体" w:hAnsi="宋体" w:cs="宋体"/>
          <w:b/>
          <w:bCs/>
          <w:color w:val="auto"/>
          <w:szCs w:val="21"/>
          <w:highlight w:val="none"/>
          <w:u w:val="single"/>
          <w:lang w:eastAsia="zh-CN"/>
        </w:rPr>
        <w:t xml:space="preserve">完成工程变更所需增加设置的(现场没有的)临时设施，应按实际发生临时设施的类型、数量及使用时间进行计量，按发承包双方协商确定的合理市场价格进行计价。</w:t>
      </w:r>
      <w:r/>
    </w:p>
    <w:p>
      <w:pPr>
        <w:pStyle w:val="990"/>
        <w:numPr>
          <w:ilvl w:val="0"/>
          <w:numId w:val="0"/>
        </w:numPr>
        <w:ind w:firstLine="422"/>
        <w:jc w:val="left"/>
        <w:spacing w:line="360" w:lineRule="auto"/>
        <w:rPr>
          <w:rFonts w:hint="eastAsia" w:ascii="宋体" w:hAnsi="宋体" w:cs="宋体"/>
          <w:b/>
          <w:bCs/>
          <w:color w:val="auto"/>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bidi="ar-SA"/>
        </w:rPr>
        <w:t xml:space="preserve">二、</w:t>
      </w:r>
      <w:r>
        <w:rPr>
          <w:rFonts w:hint="eastAsia" w:ascii="宋体" w:hAnsi="宋体" w:cs="宋体"/>
          <w:b/>
          <w:bCs/>
          <w:color w:val="auto"/>
          <w:szCs w:val="21"/>
          <w:highlight w:val="none"/>
          <w:u w:val="single"/>
          <w:lang w:val="en-US" w:eastAsia="zh-CN"/>
        </w:rPr>
        <w:t xml:space="preserve">新增工程：</w:t>
      </w:r>
      <w:r/>
    </w:p>
    <w:p>
      <w:pPr>
        <w:pStyle w:val="990"/>
        <w:ind w:firstLine="422"/>
        <w:jc w:val="left"/>
        <w:spacing w:line="360" w:lineRule="auto"/>
        <w:rPr>
          <w:rFonts w:hint="default" w:ascii="宋体" w:hAnsi="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pStyle w:val="990"/>
        <w:ind w:firstLine="422"/>
        <w:jc w:val="left"/>
        <w:spacing w:line="360" w:lineRule="auto"/>
        <w:rPr>
          <w:rFonts w:hint="eastAsia" w:ascii="宋体" w:hAnsi="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（2）新增工程的措施项目费用，应包括承包人完成新增工程所需发生的下列费用：</w:t>
      </w:r>
      <w:r/>
    </w:p>
    <w:p>
      <w:pPr>
        <w:pStyle w:val="990"/>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①</w:t>
      </w:r>
      <w:r>
        <w:rPr>
          <w:rFonts w:hint="eastAsia" w:ascii="宋体" w:hAnsi="宋体" w:cs="宋体"/>
          <w:b/>
          <w:bCs/>
          <w:color w:val="auto"/>
          <w:szCs w:val="21"/>
          <w:highlight w:val="none"/>
          <w:u w:val="single"/>
          <w:lang w:val="en-US" w:eastAsia="zh-CN"/>
        </w:rPr>
        <w:t xml:space="preserve">增加的施工机具费，包括延期使用现有相关施工机具及新增施工机具的费用；</w:t>
      </w:r>
      <w:r/>
    </w:p>
    <w:p>
      <w:pPr>
        <w:pStyle w:val="990"/>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②</w:t>
      </w:r>
      <w:r>
        <w:rPr>
          <w:rFonts w:hint="eastAsia" w:ascii="宋体" w:hAnsi="宋体" w:cs="宋体"/>
          <w:b/>
          <w:bCs/>
          <w:color w:val="auto"/>
          <w:szCs w:val="21"/>
          <w:highlight w:val="none"/>
          <w:u w:val="single"/>
          <w:lang w:val="en-US" w:eastAsia="zh-CN"/>
        </w:rPr>
        <w:t xml:space="preserve">增加的安全生产、文明施工、环境保护等措施费用；</w:t>
      </w:r>
      <w:r/>
    </w:p>
    <w:p>
      <w:pPr>
        <w:pStyle w:val="990"/>
        <w:ind w:firstLine="422"/>
        <w:jc w:val="left"/>
        <w:spacing w:line="360" w:lineRule="auto"/>
        <w:rPr>
          <w:rFonts w:hint="eastAsia" w:ascii="宋体" w:hAnsi="宋体" w:cs="宋体"/>
          <w:b/>
          <w:bCs/>
          <w:color w:val="auto"/>
          <w:szCs w:val="21"/>
          <w:highlight w:val="none"/>
          <w:u w:val="single"/>
          <w:lang w:val="en-US" w:eastAsia="zh-CN"/>
        </w:rPr>
      </w:pPr>
      <w:r>
        <w:rPr>
          <w:rFonts w:hint="default" w:ascii="宋体" w:hAnsi="宋体" w:cs="宋体"/>
          <w:b/>
          <w:bCs/>
          <w:color w:val="auto"/>
          <w:szCs w:val="21"/>
          <w:highlight w:val="none"/>
          <w:u w:val="single"/>
          <w:lang w:val="en-US" w:eastAsia="zh-CN"/>
        </w:rPr>
        <w:t xml:space="preserve">③</w:t>
      </w:r>
      <w:r>
        <w:rPr>
          <w:rFonts w:hint="eastAsia" w:ascii="宋体" w:hAnsi="宋体" w:cs="宋体"/>
          <w:b/>
          <w:bCs/>
          <w:color w:val="auto"/>
          <w:szCs w:val="21"/>
          <w:highlight w:val="none"/>
          <w:u w:val="single"/>
          <w:lang w:val="en-US" w:eastAsia="zh-CN"/>
        </w:rPr>
        <w:t xml:space="preserve">新增工程其他必要的措施项目费用。</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10.5承包人的合理化建议</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监理人审查承包人合理化建议的期限：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发包人审批承包人合理化建议的期限：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双方另行协商确定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10.7 暂估价</w:t>
      </w:r>
      <w:r/>
    </w:p>
    <w:p>
      <w:pPr>
        <w:pStyle w:val="983"/>
        <w:ind w:firstLine="42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暂估价材料、工程设备及专业工程的明细详见附件11：《暂估价一览表》。暂估价调整按</w:t>
      </w:r>
      <w:r>
        <w:rPr>
          <w:rFonts w:hint="eastAsia" w:ascii="宋体" w:hAnsi="宋体" w:cs="宋体"/>
          <w:color w:val="auto"/>
          <w:szCs w:val="21"/>
          <w:highlight w:val="none"/>
          <w:lang w:eastAsia="zh-CN"/>
        </w:rPr>
        <w:t xml:space="preserve">《建设工程工程量清单计价标准》（</w:t>
      </w:r>
      <w:r>
        <w:rPr>
          <w:rFonts w:hint="eastAsia" w:ascii="宋体" w:hAnsi="宋体" w:cs="宋体"/>
          <w:color w:val="auto"/>
          <w:szCs w:val="21"/>
          <w:highlight w:val="none"/>
          <w:lang w:val="en-US" w:eastAsia="zh-CN"/>
        </w:rPr>
        <w:t xml:space="preserve">GB/T 50500-2024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第8.4节执行。</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10.7.1 依法必须招标的暂估价项目</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对于依法必须招标的暂估价项目的确认和批准采取通用条款第</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种方式确定。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10.7.2 不属于依法必须招标的暂估价项目</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对于不属于依法必须招标的暂估价项目的确认和批准采取通用条款第</w:t>
      </w:r>
      <w:r>
        <w:rPr>
          <w:rStyle w:val="726"/>
          <w:rFonts w:hint="eastAsia" w:ascii="宋体" w:hAnsi="宋体" w:eastAsia="宋体" w:cs="宋体"/>
          <w:color w:val="auto"/>
          <w:sz w:val="21"/>
          <w:szCs w:val="21"/>
          <w:highlight w:val="none"/>
          <w:u w:val="single"/>
        </w:rPr>
        <w:t xml:space="preserve">  1  </w:t>
      </w:r>
      <w:r>
        <w:rPr>
          <w:rStyle w:val="726"/>
          <w:rFonts w:hint="eastAsia" w:ascii="宋体" w:hAnsi="宋体" w:eastAsia="宋体" w:cs="宋体"/>
          <w:color w:val="auto"/>
          <w:sz w:val="21"/>
          <w:szCs w:val="21"/>
          <w:highlight w:val="none"/>
        </w:rPr>
        <w:t xml:space="preserve"> 种方式确定。</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10.8 暂列金额</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合同当事人关于暂列金额使用的约定：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7" w:name="_Toc404776722"/>
      <w:r>
        <w:rPr>
          <w:rStyle w:val="726"/>
          <w:rFonts w:hint="eastAsia" w:ascii="宋体" w:hAnsi="宋体" w:eastAsia="宋体" w:cs="宋体"/>
          <w:b w:val="0"/>
          <w:color w:val="auto"/>
          <w:sz w:val="21"/>
          <w:szCs w:val="21"/>
          <w:highlight w:val="none"/>
        </w:rPr>
        <w:t xml:space="preserve">11. 价格调整</w:t>
      </w:r>
      <w:bookmarkEnd w:id="87"/>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11.1 市场价格波动引起的调整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市场价格波动是否调整合同价格的约定：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 是</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因市场价格波动调整合同价格，采用以下第</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（3）</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种方式对合同价格进行调整：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第1种方式：采用价格指数进行价格调整。</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关于各可调因子、定值和变值权重，以及基本价格指数及其来源的约定：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第2种方式：采用造价信息进行价格调整。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（2）关于基准价格的约定：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%时，或材料单价跌幅以已标价工程量清单或预算书中载明材料单价为基础超过</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%时，其超过部分据实调整。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%时，材料单价涨幅以已标价工程量清单或预算书中载明材料单价为基础超过</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%时，其超过部分据实调整。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%时，其超过部分据实调整。</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第3种方式：其他价格调整方式：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按苏建价[2008]67 号文执行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8" w:name="_Toc404776723"/>
      <w:r>
        <w:rPr>
          <w:rStyle w:val="726"/>
          <w:rFonts w:hint="eastAsia" w:ascii="宋体" w:hAnsi="宋体" w:eastAsia="宋体" w:cs="宋体"/>
          <w:b w:val="0"/>
          <w:color w:val="auto"/>
          <w:sz w:val="21"/>
          <w:szCs w:val="21"/>
          <w:highlight w:val="none"/>
        </w:rPr>
        <w:t xml:space="preserve">12. 合同价格、计量与支付</w:t>
      </w:r>
      <w:bookmarkEnd w:id="88"/>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12.1 合同价格形式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1、单价合同。</w:t>
      </w:r>
      <w:r/>
    </w:p>
    <w:p>
      <w:pPr>
        <w:pStyle w:val="989"/>
        <w:ind w:firstLine="42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pStyle w:val="989"/>
        <w:ind w:firstLine="420"/>
        <w:jc w:val="left"/>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风险费用的计算方法：</w:t>
      </w:r>
      <w:r>
        <w:rPr>
          <w:rFonts w:hint="eastAsia" w:ascii="宋体" w:hAnsi="宋体" w:cs="宋体"/>
          <w:b/>
          <w:bCs/>
          <w:color w:val="auto"/>
          <w:szCs w:val="21"/>
          <w:highlight w:val="none"/>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989"/>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pStyle w:val="989"/>
        <w:ind w:firstLine="422"/>
        <w:jc w:val="left"/>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（1）主要材料、工程设备价格波动调整方法见11.1。</w:t>
      </w:r>
      <w:r/>
    </w:p>
    <w:p>
      <w:pPr>
        <w:pStyle w:val="989"/>
        <w:ind w:firstLine="422"/>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（2）施工期间人工费用的调整按国家（江苏省、扬州市）颁布的政策性人工费调整文件执行，基准日为投标截止时间前28天；</w:t>
      </w:r>
      <w:r/>
    </w:p>
    <w:p>
      <w:pPr>
        <w:pStyle w:val="989"/>
        <w:ind w:firstLine="422"/>
        <w:jc w:val="left"/>
        <w:spacing w:line="360" w:lineRule="auto"/>
        <w:rPr>
          <w:rFonts w:hint="default"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（3）合同基准日期后发生法律法规及政策性变化引起合同价款增减变化或工期延误的按照《建设工程工程量清单计价标准》（GB/T 50500-2024）第8.8节执行。</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2、总价合同。</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总价包含的风险范围：</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风险费用的计算方法：</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风险范围以外合同价格的调整方法：</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3、其他价格方式：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    </w:t>
      </w:r>
      <w:r>
        <w:rPr>
          <w:rStyle w:val="726"/>
          <w:rFonts w:hint="eastAsia" w:ascii="宋体" w:hAnsi="宋体" w:eastAsia="宋体" w:cs="宋体"/>
          <w:color w:val="auto"/>
          <w:sz w:val="21"/>
          <w:szCs w:val="21"/>
          <w:highlight w:val="none"/>
          <w:u w:val="single"/>
        </w:rPr>
        <w:t xml:space="preserve">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12.2 预付款</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12.2.1 预付款的支付</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预付款支付比例或金额：</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预付款支付期限：</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预付款扣回的方式：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12.2.2 预付款担保</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承包人提交预付款担保的期限：</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预付款担保的形式为：</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 计量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12.3.1 计量原则</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工程量计算规则：</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《建设工程工程量清单计价标准》（GB/T 50500-2024）</w:t>
      </w:r>
      <w:r>
        <w:rPr>
          <w:rStyle w:val="726"/>
          <w:rFonts w:hint="eastAsia" w:ascii="宋体" w:hAnsi="宋体" w:eastAsia="宋体" w:cs="宋体"/>
          <w:color w:val="auto"/>
          <w:sz w:val="21"/>
          <w:szCs w:val="21"/>
          <w:highlight w:val="none"/>
          <w:u w:val="single"/>
        </w:rPr>
        <w:t xml:space="preserve">及适用的国家、行业工程量计算标准，江苏省现行</w:t>
      </w:r>
      <w:r>
        <w:rPr>
          <w:rStyle w:val="726"/>
          <w:rFonts w:hint="eastAsia" w:ascii="宋体" w:hAnsi="宋体" w:eastAsia="宋体" w:cs="宋体"/>
          <w:color w:val="auto"/>
          <w:sz w:val="21"/>
          <w:szCs w:val="21"/>
          <w:highlight w:val="none"/>
          <w:u w:val="single"/>
          <w:lang w:val="en-US" w:eastAsia="zh-CN"/>
        </w:rPr>
        <w:t xml:space="preserve">消耗量</w:t>
      </w:r>
      <w:r>
        <w:rPr>
          <w:rStyle w:val="726"/>
          <w:rFonts w:hint="eastAsia" w:ascii="宋体" w:hAnsi="宋体" w:eastAsia="宋体" w:cs="宋体"/>
          <w:color w:val="auto"/>
          <w:sz w:val="21"/>
          <w:szCs w:val="21"/>
          <w:highlight w:val="none"/>
          <w:u w:val="single"/>
        </w:rPr>
        <w:t xml:space="preserve">，补充工程量计算规则和相关法律法规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12.3.2 计量周期</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关于计量周期的约定：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每月 25 日前报本月完成工程量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12.3.3 单价合同的计量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关于单价合同计量的约定：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12.3.4 总价合同的计量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关于总价合同计量的约定：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12.3.6 其他价格形式合同的计量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其他价格形式的计量方式和程序：</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12.4 工程进度款支付</w:t>
      </w:r>
      <w:r/>
    </w:p>
    <w:p>
      <w:pPr>
        <w:pStyle w:val="983"/>
        <w:ind w:firstLine="420"/>
        <w:jc w:val="left"/>
        <w:spacing w:line="300" w:lineRule="auto"/>
        <w:rPr>
          <w:rStyle w:val="726"/>
          <w:rFonts w:hint="eastAsia" w:ascii="宋体" w:hAnsi="宋体" w:eastAsia="宋体" w:cs="宋体"/>
          <w:color w:val="auto"/>
          <w:sz w:val="21"/>
          <w:szCs w:val="21"/>
          <w:highlight w:val="none"/>
          <w:lang w:val="en-US" w:eastAsia="zh-CN"/>
        </w:rPr>
      </w:pPr>
      <w:r>
        <w:rPr>
          <w:rStyle w:val="726"/>
          <w:rFonts w:hint="eastAsia" w:ascii="宋体" w:hAnsi="宋体" w:eastAsia="宋体" w:cs="宋体"/>
          <w:color w:val="auto"/>
          <w:sz w:val="21"/>
          <w:szCs w:val="21"/>
          <w:highlight w:val="none"/>
          <w:lang w:val="en-US" w:eastAsia="zh-CN"/>
        </w:rPr>
        <w:t xml:space="preserve">12.4.1付款周期</w:t>
      </w:r>
      <w:r/>
    </w:p>
    <w:p>
      <w:pPr>
        <w:pStyle w:val="983"/>
        <w:ind w:firstLine="420"/>
        <w:jc w:val="left"/>
        <w:spacing w:line="300" w:lineRule="auto"/>
        <w:rPr>
          <w:rStyle w:val="726"/>
          <w:rFonts w:hint="eastAsia" w:ascii="宋体" w:hAnsi="宋体" w:eastAsia="宋体" w:cs="宋体"/>
          <w:b/>
          <w:bCs/>
          <w:color w:val="auto"/>
          <w:sz w:val="21"/>
          <w:szCs w:val="21"/>
          <w:highlight w:val="none"/>
          <w:u w:val="none"/>
        </w:rPr>
      </w:pPr>
      <w:r>
        <w:rPr>
          <w:rStyle w:val="726"/>
          <w:rFonts w:hint="eastAsia" w:ascii="宋体" w:hAnsi="宋体" w:eastAsia="宋体" w:cs="宋体"/>
          <w:color w:val="auto"/>
          <w:sz w:val="21"/>
          <w:szCs w:val="21"/>
          <w:highlight w:val="none"/>
        </w:rPr>
        <w:t xml:space="preserve">关于付款周期的约定</w:t>
      </w:r>
      <w:r>
        <w:rPr>
          <w:rStyle w:val="726"/>
          <w:rFonts w:hint="eastAsia" w:ascii="宋体" w:hAnsi="宋体" w:eastAsia="宋体" w:cs="宋体"/>
          <w:b/>
          <w:bCs/>
          <w:color w:val="auto"/>
          <w:sz w:val="21"/>
          <w:szCs w:val="21"/>
          <w:highlight w:val="none"/>
          <w:u w:val="none"/>
        </w:rPr>
        <w:t xml:space="preserve">：</w:t>
      </w:r>
      <w:r>
        <w:rPr>
          <w:rStyle w:val="726"/>
          <w:rFonts w:hint="eastAsia" w:ascii="宋体" w:hAnsi="宋体" w:eastAsia="宋体" w:cs="宋体"/>
          <w:b/>
          <w:bCs/>
          <w:i w:val="0"/>
          <w:iCs w:val="0"/>
          <w:color w:val="auto"/>
          <w:sz w:val="21"/>
          <w:szCs w:val="21"/>
          <w:highlight w:val="none"/>
          <w:u w:val="single"/>
          <w:lang w:val="en-US" w:eastAsia="zh-CN"/>
        </w:rPr>
        <w:t xml:space="preserve">中标价即为合同价，</w:t>
      </w:r>
      <w:r>
        <w:rPr>
          <w:rStyle w:val="726"/>
          <w:rFonts w:hint="eastAsia" w:ascii="宋体" w:hAnsi="宋体" w:eastAsia="宋体" w:cs="宋体"/>
          <w:b/>
          <w:bCs/>
          <w:i w:val="0"/>
          <w:iCs w:val="0"/>
          <w:color w:val="auto"/>
          <w:sz w:val="21"/>
          <w:szCs w:val="21"/>
          <w:highlight w:val="none"/>
          <w:u w:val="single"/>
        </w:rPr>
        <w:t xml:space="preserve">工程竣工验收合格后</w:t>
      </w:r>
      <w:r>
        <w:rPr>
          <w:rStyle w:val="726"/>
          <w:rFonts w:hint="eastAsia" w:ascii="宋体" w:hAnsi="宋体" w:cs="宋体"/>
          <w:b/>
          <w:bCs/>
          <w:i w:val="0"/>
          <w:iCs w:val="0"/>
          <w:color w:val="auto"/>
          <w:sz w:val="21"/>
          <w:szCs w:val="21"/>
          <w:highlight w:val="none"/>
          <w:u w:val="single"/>
          <w:lang w:eastAsia="zh-CN"/>
        </w:rPr>
        <w:t xml:space="preserve">支付</w:t>
      </w:r>
      <w:r>
        <w:rPr>
          <w:rStyle w:val="726"/>
          <w:rFonts w:hint="eastAsia" w:ascii="宋体" w:hAnsi="宋体" w:eastAsia="宋体" w:cs="宋体"/>
          <w:b/>
          <w:bCs/>
          <w:i w:val="0"/>
          <w:iCs w:val="0"/>
          <w:color w:val="auto"/>
          <w:sz w:val="21"/>
          <w:szCs w:val="21"/>
          <w:highlight w:val="none"/>
          <w:u w:val="single"/>
        </w:rPr>
        <w:t xml:space="preserve">合同价的</w:t>
      </w:r>
      <w:r>
        <w:rPr>
          <w:rStyle w:val="726"/>
          <w:rFonts w:hint="eastAsia" w:ascii="宋体" w:hAnsi="宋体" w:cs="宋体"/>
          <w:b/>
          <w:bCs/>
          <w:i w:val="0"/>
          <w:iCs w:val="0"/>
          <w:color w:val="auto"/>
          <w:sz w:val="21"/>
          <w:szCs w:val="21"/>
          <w:highlight w:val="none"/>
          <w:u w:val="single"/>
          <w:lang w:val="en-US" w:eastAsia="zh-CN"/>
        </w:rPr>
        <w:t xml:space="preserve">30</w:t>
      </w:r>
      <w:r>
        <w:rPr>
          <w:rStyle w:val="726"/>
          <w:rFonts w:hint="eastAsia" w:ascii="宋体" w:hAnsi="宋体" w:eastAsia="宋体" w:cs="宋体"/>
          <w:b/>
          <w:bCs/>
          <w:i w:val="0"/>
          <w:iCs w:val="0"/>
          <w:color w:val="auto"/>
          <w:sz w:val="21"/>
          <w:szCs w:val="21"/>
          <w:highlight w:val="none"/>
          <w:u w:val="single"/>
        </w:rPr>
        <w:t xml:space="preserve">%，</w:t>
      </w:r>
      <w:r>
        <w:rPr>
          <w:rStyle w:val="726"/>
          <w:rFonts w:hint="eastAsia" w:ascii="宋体" w:hAnsi="宋体" w:cs="宋体"/>
          <w:b/>
          <w:bCs/>
          <w:i w:val="0"/>
          <w:iCs w:val="0"/>
          <w:color w:val="auto"/>
          <w:sz w:val="21"/>
          <w:szCs w:val="21"/>
          <w:highlight w:val="none"/>
          <w:u w:val="single"/>
          <w:lang w:eastAsia="zh-CN"/>
        </w:rPr>
        <w:t xml:space="preserve">第二年年底付至审定价的60%，第三年年底付至审定价的90%，余款第四年年底一次性付清（含</w:t>
      </w:r>
      <w:r>
        <w:rPr>
          <w:rStyle w:val="726"/>
          <w:rFonts w:hint="eastAsia" w:ascii="宋体" w:hAnsi="宋体" w:eastAsia="宋体" w:cs="宋体"/>
          <w:b/>
          <w:bCs/>
          <w:i w:val="0"/>
          <w:iCs w:val="0"/>
          <w:color w:val="auto"/>
          <w:sz w:val="21"/>
          <w:szCs w:val="21"/>
          <w:highlight w:val="none"/>
          <w:u w:val="single"/>
          <w:lang w:val="en-US" w:eastAsia="zh-CN"/>
        </w:rPr>
        <w:t xml:space="preserve"> 3%</w:t>
      </w:r>
      <w:r>
        <w:rPr>
          <w:rStyle w:val="726"/>
          <w:rFonts w:hint="eastAsia" w:ascii="宋体" w:hAnsi="宋体" w:cs="宋体"/>
          <w:b/>
          <w:bCs/>
          <w:i w:val="0"/>
          <w:iCs w:val="0"/>
          <w:color w:val="auto"/>
          <w:sz w:val="21"/>
          <w:szCs w:val="21"/>
          <w:highlight w:val="none"/>
          <w:u w:val="single"/>
          <w:lang w:val="en-US" w:eastAsia="zh-CN"/>
        </w:rPr>
        <w:t xml:space="preserve"> </w:t>
      </w:r>
      <w:r>
        <w:rPr>
          <w:rStyle w:val="726"/>
          <w:rFonts w:hint="eastAsia" w:ascii="宋体" w:hAnsi="宋体" w:eastAsia="宋体" w:cs="宋体"/>
          <w:b/>
          <w:bCs/>
          <w:i w:val="0"/>
          <w:iCs w:val="0"/>
          <w:color w:val="auto"/>
          <w:sz w:val="21"/>
          <w:szCs w:val="21"/>
          <w:highlight w:val="none"/>
          <w:u w:val="single"/>
          <w:lang w:val="en-US" w:eastAsia="zh-CN"/>
        </w:rPr>
        <w:t xml:space="preserve">质保金，</w:t>
      </w:r>
      <w:r>
        <w:rPr>
          <w:rStyle w:val="726"/>
          <w:rFonts w:hint="eastAsia" w:ascii="宋体" w:hAnsi="宋体" w:cs="宋体"/>
          <w:b/>
          <w:bCs/>
          <w:i w:val="0"/>
          <w:iCs w:val="0"/>
          <w:color w:val="auto"/>
          <w:sz w:val="21"/>
          <w:szCs w:val="21"/>
          <w:highlight w:val="none"/>
          <w:u w:val="single"/>
          <w:lang w:val="en-US" w:eastAsia="zh-CN"/>
        </w:rPr>
        <w:t xml:space="preserve">若</w:t>
      </w:r>
      <w:r>
        <w:rPr>
          <w:rStyle w:val="726"/>
          <w:rFonts w:hint="eastAsia" w:ascii="宋体" w:hAnsi="宋体" w:eastAsia="宋体" w:cs="宋体"/>
          <w:b/>
          <w:bCs/>
          <w:i w:val="0"/>
          <w:iCs w:val="0"/>
          <w:color w:val="auto"/>
          <w:sz w:val="21"/>
          <w:szCs w:val="21"/>
          <w:highlight w:val="none"/>
          <w:u w:val="single"/>
          <w:lang w:val="en-US" w:eastAsia="zh-CN"/>
        </w:rPr>
        <w:t xml:space="preserve">缺陷责任期满后无质量问题</w:t>
      </w:r>
      <w:r>
        <w:rPr>
          <w:rStyle w:val="726"/>
          <w:rFonts w:hint="eastAsia" w:ascii="宋体" w:hAnsi="宋体" w:cs="宋体"/>
          <w:b/>
          <w:bCs/>
          <w:i w:val="0"/>
          <w:iCs w:val="0"/>
          <w:color w:val="auto"/>
          <w:sz w:val="21"/>
          <w:szCs w:val="21"/>
          <w:highlight w:val="none"/>
          <w:u w:val="single"/>
          <w:lang w:val="en-US" w:eastAsia="zh-CN"/>
        </w:rPr>
        <w:t xml:space="preserve">随最后一次付款退还）</w:t>
      </w:r>
      <w:r>
        <w:rPr>
          <w:rStyle w:val="726"/>
          <w:rFonts w:hint="eastAsia" w:ascii="宋体" w:hAnsi="宋体" w:eastAsia="宋体" w:cs="宋体"/>
          <w:b/>
          <w:bCs/>
          <w:i w:val="0"/>
          <w:iCs w:val="0"/>
          <w:color w:val="auto"/>
          <w:sz w:val="21"/>
          <w:szCs w:val="21"/>
          <w:highlight w:val="none"/>
          <w:u w:val="single"/>
          <w:lang w:val="en-US" w:eastAsia="zh-CN"/>
        </w:rPr>
        <w:t xml:space="preserve">。</w:t>
      </w:r>
      <w:r>
        <w:rPr>
          <w:rStyle w:val="726"/>
          <w:rFonts w:hint="eastAsia" w:ascii="宋体" w:hAnsi="宋体" w:eastAsia="宋体" w:cs="宋体"/>
          <w:b/>
          <w:bCs/>
          <w:i w:val="0"/>
          <w:iCs w:val="0"/>
          <w:color w:val="auto"/>
          <w:sz w:val="21"/>
          <w:szCs w:val="21"/>
          <w:highlight w:val="none"/>
          <w:u w:val="single"/>
        </w:rPr>
        <w:t xml:space="preserve">每次支付，甲方自收到乙方发票之日起10个工作日内付款。</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12.4.2 进度付款申请单的编制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关于进度付款申请单编制的约定：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12.4.3 进度付款申请单的提交</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（1）单价合同进度付款申请单提交的约定：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（2）总价合同进度付款申请单提交的约定：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（3）其他价格形式合同进度付款申请单提交的约定：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12.4.4 进度款审核和支付</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（1）监理人审查并报送发包人的期限：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发包人完成审批并签发进度款支付证书的期限：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（2）发包人支付进度款的期限：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 12.4</w:t>
      </w:r>
      <w:r>
        <w:rPr>
          <w:rStyle w:val="726"/>
          <w:rFonts w:hint="eastAsia" w:ascii="宋体" w:hAnsi="宋体" w:eastAsia="宋体" w:cs="宋体"/>
          <w:b/>
          <w:bCs/>
          <w:color w:val="auto"/>
          <w:sz w:val="21"/>
          <w:szCs w:val="21"/>
          <w:highlight w:val="none"/>
          <w:u w:val="single"/>
          <w:lang w:val="en-US" w:eastAsia="zh-CN"/>
        </w:rPr>
        <w:t xml:space="preserve">.1</w:t>
      </w:r>
      <w:r>
        <w:rPr>
          <w:rStyle w:val="726"/>
          <w:rFonts w:hint="eastAsia" w:ascii="宋体" w:hAnsi="宋体" w:eastAsia="宋体" w:cs="宋体"/>
          <w:b/>
          <w:bCs/>
          <w:color w:val="auto"/>
          <w:sz w:val="21"/>
          <w:szCs w:val="21"/>
          <w:highlight w:val="none"/>
          <w:u w:val="single"/>
        </w:rPr>
        <w:t xml:space="preserve"> 条款内容执行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12.4.6 支付分解表的编制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2、总价合同支付分解表的编制与审批：</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b w:val="0"/>
          <w:bCs w:val="0"/>
          <w:color w:val="auto"/>
          <w:sz w:val="21"/>
          <w:szCs w:val="21"/>
          <w:highlight w:val="none"/>
          <w:u w:val="single"/>
          <w:lang w:val="en-US" w:eastAsia="zh-CN"/>
        </w:rPr>
        <w:t xml:space="preserve">/ </w:t>
      </w:r>
      <w:r>
        <w:rPr>
          <w:rStyle w:val="726"/>
          <w:rFonts w:hint="eastAsia" w:ascii="宋体" w:hAnsi="宋体" w:eastAsia="宋体" w:cs="宋体"/>
          <w:b/>
          <w:bCs/>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3、单价合同的总价项目支付分解表的编制与审批：</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89" w:name="_Toc404776724"/>
      <w:r>
        <w:rPr>
          <w:rStyle w:val="726"/>
          <w:rFonts w:hint="eastAsia" w:ascii="宋体" w:hAnsi="宋体" w:eastAsia="宋体" w:cs="宋体"/>
          <w:b w:val="0"/>
          <w:color w:val="auto"/>
          <w:sz w:val="21"/>
          <w:szCs w:val="21"/>
          <w:highlight w:val="none"/>
        </w:rPr>
        <w:t xml:space="preserve">13. 验收和工程试车</w:t>
      </w:r>
      <w:bookmarkEnd w:id="89"/>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13.1 分部分项工程验收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13.1.2监理人不能按时进行验收时，应提前</w:t>
      </w:r>
      <w:r>
        <w:rPr>
          <w:rStyle w:val="726"/>
          <w:rFonts w:hint="eastAsia" w:ascii="宋体" w:hAnsi="宋体" w:eastAsia="宋体" w:cs="宋体"/>
          <w:color w:val="auto"/>
          <w:sz w:val="21"/>
          <w:szCs w:val="21"/>
          <w:highlight w:val="none"/>
          <w:u w:val="single"/>
        </w:rPr>
        <w:t xml:space="preserve">   24   </w:t>
      </w:r>
      <w:r>
        <w:rPr>
          <w:rStyle w:val="726"/>
          <w:rFonts w:hint="eastAsia" w:ascii="宋体" w:hAnsi="宋体" w:eastAsia="宋体" w:cs="宋体"/>
          <w:color w:val="auto"/>
          <w:sz w:val="21"/>
          <w:szCs w:val="21"/>
          <w:highlight w:val="none"/>
        </w:rPr>
        <w:t xml:space="preserve">小时提交书面延期要求。</w:t>
      </w:r>
      <w:r/>
    </w:p>
    <w:p>
      <w:pPr>
        <w:pStyle w:val="983"/>
        <w:ind w:firstLine="420"/>
        <w:jc w:val="left"/>
        <w:spacing w:line="30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color w:val="auto"/>
          <w:sz w:val="21"/>
          <w:szCs w:val="21"/>
          <w:highlight w:val="none"/>
        </w:rPr>
        <w:t xml:space="preserve">关于延期最长不得超过：</w:t>
      </w:r>
      <w:r>
        <w:rPr>
          <w:rStyle w:val="726"/>
          <w:rFonts w:hint="eastAsia" w:ascii="宋体" w:hAnsi="宋体" w:eastAsia="宋体" w:cs="宋体"/>
          <w:color w:val="auto"/>
          <w:sz w:val="21"/>
          <w:szCs w:val="21"/>
          <w:highlight w:val="none"/>
          <w:u w:val="single"/>
        </w:rPr>
        <w:t xml:space="preserve">    48     </w:t>
      </w:r>
      <w:r>
        <w:rPr>
          <w:rStyle w:val="726"/>
          <w:rFonts w:hint="eastAsia" w:ascii="宋体" w:hAnsi="宋体" w:eastAsia="宋体" w:cs="宋体"/>
          <w:color w:val="auto"/>
          <w:sz w:val="21"/>
          <w:szCs w:val="21"/>
          <w:highlight w:val="none"/>
        </w:rPr>
        <w:t xml:space="preserve">小时。</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13.2 竣工验收</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13.2.2竣工验收程序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关于竣工验收程序的约定：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13.2.5移交、接收全部与部分工程</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承包人向发包人移交工程的期限：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发包人未按本合同约定接收全部或部分工程的，违约金的计算方法为：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承包人未按时移交工程的，违约金的计算方法为：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lang w:val="en-US" w:eastAsia="zh-CN"/>
        </w:rPr>
        <w:t xml:space="preserve">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13.3 工程试车</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13.3.1 试车程序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工程试车内容：</w:t>
      </w:r>
      <w:r>
        <w:rPr>
          <w:rStyle w:val="726"/>
          <w:rFonts w:hint="eastAsia" w:ascii="宋体" w:hAnsi="宋体" w:eastAsia="宋体" w:cs="宋体"/>
          <w:color w:val="auto"/>
          <w:sz w:val="21"/>
          <w:szCs w:val="21"/>
          <w:highlight w:val="none"/>
          <w:u w:val="single"/>
        </w:rPr>
        <w:t xml:space="preserve">   按规定执行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（1）单机无负荷试车费用由</w:t>
      </w:r>
      <w:r>
        <w:rPr>
          <w:rStyle w:val="726"/>
          <w:rFonts w:hint="eastAsia" w:ascii="宋体" w:hAnsi="宋体" w:eastAsia="宋体" w:cs="宋体"/>
          <w:color w:val="auto"/>
          <w:sz w:val="21"/>
          <w:szCs w:val="21"/>
          <w:highlight w:val="none"/>
          <w:u w:val="single"/>
        </w:rPr>
        <w:t xml:space="preserve">    承包人    </w:t>
      </w:r>
      <w:r>
        <w:rPr>
          <w:rStyle w:val="726"/>
          <w:rFonts w:hint="eastAsia" w:ascii="宋体" w:hAnsi="宋体" w:eastAsia="宋体" w:cs="宋体"/>
          <w:color w:val="auto"/>
          <w:sz w:val="21"/>
          <w:szCs w:val="21"/>
          <w:highlight w:val="none"/>
        </w:rPr>
        <w:t xml:space="preserve">承担；</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（2）无负荷联动试车费用由</w:t>
      </w:r>
      <w:r>
        <w:rPr>
          <w:rStyle w:val="726"/>
          <w:rFonts w:hint="eastAsia" w:ascii="宋体" w:hAnsi="宋体" w:eastAsia="宋体" w:cs="宋体"/>
          <w:color w:val="auto"/>
          <w:sz w:val="21"/>
          <w:szCs w:val="21"/>
          <w:highlight w:val="none"/>
          <w:u w:val="single"/>
        </w:rPr>
        <w:t xml:space="preserve">    承包人    </w:t>
      </w:r>
      <w:r>
        <w:rPr>
          <w:rStyle w:val="726"/>
          <w:rFonts w:hint="eastAsia" w:ascii="宋体" w:hAnsi="宋体" w:eastAsia="宋体" w:cs="宋体"/>
          <w:color w:val="auto"/>
          <w:sz w:val="21"/>
          <w:szCs w:val="21"/>
          <w:highlight w:val="none"/>
        </w:rPr>
        <w:t xml:space="preserve">承担。</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13.3.3 投料试车</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关于投料试车相关事项的约定：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13.6 竣工退场</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13.6.1 竣工退场</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承包人完成竣工退场的期限：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 竣工验收合格后 10 日内</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0" w:name="_Toc404776725"/>
      <w:r>
        <w:rPr>
          <w:rStyle w:val="726"/>
          <w:rFonts w:hint="eastAsia" w:ascii="宋体" w:hAnsi="宋体" w:eastAsia="宋体" w:cs="宋体"/>
          <w:b w:val="0"/>
          <w:color w:val="auto"/>
          <w:sz w:val="21"/>
          <w:szCs w:val="21"/>
          <w:highlight w:val="none"/>
        </w:rPr>
        <w:t xml:space="preserve">14. 竣工结算</w:t>
      </w:r>
      <w:bookmarkEnd w:id="90"/>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14.1 竣工结算申请</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承包人提交竣工结算申请单的期限：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竣工结算申请单应包括的内容：</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14.2 竣工结算审核</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发包人审批竣工付款申请单的期限：</w:t>
      </w:r>
      <w:r>
        <w:rPr>
          <w:rStyle w:val="726"/>
          <w:rFonts w:hint="eastAsia" w:ascii="宋体" w:hAnsi="宋体" w:eastAsia="宋体" w:cs="宋体"/>
          <w:color w:val="auto"/>
          <w:sz w:val="21"/>
          <w:szCs w:val="21"/>
          <w:highlight w:val="none"/>
          <w:u w:val="single"/>
        </w:rPr>
        <w:t xml:space="preserve">     90天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发包人完成竣工付款的期限：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 12.4 条款内容执行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关于竣工付款证书异议部分复核的方式和程序：</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14.4 最终结清</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14.4.1 最终结清申请单</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承包人提交最终结清申请单的份数：</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承包人提交最终结算申请单的期限：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14.4.2 最终结清证书和支付</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（1）发包人完成最终结清申请单的审批并颁发最终结清证书的期限：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（2）发包人完成支付的期限：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1" w:name="_Toc404776726"/>
      <w:r>
        <w:rPr>
          <w:rStyle w:val="726"/>
          <w:rFonts w:hint="eastAsia" w:ascii="宋体" w:hAnsi="宋体" w:eastAsia="宋体" w:cs="宋体"/>
          <w:b w:val="0"/>
          <w:color w:val="auto"/>
          <w:sz w:val="21"/>
          <w:szCs w:val="21"/>
          <w:highlight w:val="none"/>
        </w:rPr>
        <w:t xml:space="preserve">15. 缺陷责任期与保修</w:t>
      </w:r>
      <w:bookmarkEnd w:id="91"/>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15.2缺陷责任期</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缺陷责任期的具体期限：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自实际竣工验收合格日期起计算，</w:t>
      </w:r>
      <w:r>
        <w:rPr>
          <w:rStyle w:val="726"/>
          <w:rFonts w:hint="eastAsia" w:ascii="宋体" w:hAnsi="宋体" w:eastAsia="宋体" w:cs="宋体"/>
          <w:b/>
          <w:bCs/>
          <w:color w:val="auto"/>
          <w:sz w:val="21"/>
          <w:szCs w:val="21"/>
          <w:highlight w:val="none"/>
          <w:u w:val="single"/>
          <w:lang w:val="en-US" w:eastAsia="zh-CN"/>
        </w:rPr>
        <w:t xml:space="preserve">24个月</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15.3 质量保证金</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关于是否扣留质量保证金的约定：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是，工程质量保修金为工程审定价总额的3%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15.3.1 承包人提供质量保证金的方式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质量保证金采用以下第</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种方式：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（1）质量保证金保函，保证金额为：</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w:t>
      </w:r>
      <w:r>
        <w:rPr>
          <w:rStyle w:val="726"/>
          <w:rFonts w:hint="eastAsia" w:ascii="宋体" w:hAnsi="宋体" w:eastAsia="宋体" w:cs="宋体"/>
          <w:color w:val="auto"/>
          <w:sz w:val="21"/>
          <w:szCs w:val="21"/>
          <w:highlight w:val="none"/>
          <w:u w:val="single"/>
        </w:rPr>
        <w:t xml:space="preserve"> 3 </w:t>
      </w:r>
      <w:r>
        <w:rPr>
          <w:rStyle w:val="726"/>
          <w:rFonts w:hint="eastAsia" w:ascii="宋体" w:hAnsi="宋体" w:eastAsia="宋体" w:cs="宋体"/>
          <w:color w:val="auto"/>
          <w:sz w:val="21"/>
          <w:szCs w:val="21"/>
          <w:highlight w:val="none"/>
        </w:rPr>
        <w:t xml:space="preserve">%的工程款；</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（3）其他方式:</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15.3.2 质量保证金的扣留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质量保证金的扣留采取以下第</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种方式：</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（2）工程竣工结算时一次性扣留质量保证金；</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（3）其他扣留方式:</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关于质量保证金的补充约定：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退还</w:t>
      </w:r>
      <w:r>
        <w:rPr>
          <w:rStyle w:val="726"/>
          <w:rFonts w:hint="eastAsia" w:ascii="宋体" w:hAnsi="宋体" w:cs="宋体"/>
          <w:b/>
          <w:bCs/>
          <w:color w:val="auto"/>
          <w:sz w:val="21"/>
          <w:szCs w:val="21"/>
          <w:highlight w:val="none"/>
          <w:u w:val="single"/>
          <w:lang w:eastAsia="zh-CN"/>
        </w:rPr>
        <w:t xml:space="preserve">要求及时间详见</w:t>
      </w:r>
      <w:r>
        <w:rPr>
          <w:rStyle w:val="726"/>
          <w:rFonts w:hint="eastAsia" w:ascii="宋体" w:hAnsi="宋体" w:cs="宋体"/>
          <w:b/>
          <w:bCs/>
          <w:color w:val="auto"/>
          <w:sz w:val="21"/>
          <w:szCs w:val="21"/>
          <w:highlight w:val="none"/>
          <w:u w:val="single"/>
          <w:lang w:val="en-US" w:eastAsia="zh-CN"/>
        </w:rPr>
        <w:t xml:space="preserve">12.4.1</w:t>
      </w:r>
      <w:r>
        <w:rPr>
          <w:rStyle w:val="726"/>
          <w:rFonts w:hint="eastAsia" w:ascii="宋体" w:hAnsi="宋体" w:eastAsia="宋体" w:cs="宋体"/>
          <w:b/>
          <w:bCs/>
          <w:color w:val="auto"/>
          <w:sz w:val="21"/>
          <w:szCs w:val="21"/>
          <w:highlight w:val="none"/>
          <w:u w:val="single"/>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15.4保修</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15.4.1 保修责任</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工程保修期为：</w:t>
      </w:r>
      <w:r>
        <w:rPr>
          <w:rStyle w:val="726"/>
          <w:rFonts w:hint="eastAsia" w:ascii="宋体" w:hAnsi="宋体" w:eastAsia="宋体" w:cs="宋体"/>
          <w:color w:val="auto"/>
          <w:sz w:val="21"/>
          <w:szCs w:val="21"/>
          <w:highlight w:val="none"/>
          <w:u w:val="single"/>
        </w:rPr>
        <w:t xml:space="preserve">   详见附件《工程质量保修书》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15.4.3 修复通知</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承包人收到保修通知并到达工程现场的合理时间：</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2" w:name="_Toc404776727"/>
      <w:r>
        <w:rPr>
          <w:rStyle w:val="726"/>
          <w:rFonts w:hint="eastAsia" w:ascii="宋体" w:hAnsi="宋体" w:eastAsia="宋体" w:cs="宋体"/>
          <w:b w:val="0"/>
          <w:color w:val="auto"/>
          <w:sz w:val="21"/>
          <w:szCs w:val="21"/>
          <w:highlight w:val="none"/>
        </w:rPr>
        <w:t xml:space="preserve">16. 违约</w:t>
      </w:r>
      <w:bookmarkEnd w:id="92"/>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16.1 发包人违约</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16.1.1发包人违约的情形</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发包人违约的其他情形：</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16.1.2 发包人违约的责任</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发包人违约责任的承担方式和计算方法：</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（1）因发包人原因未能在计划开工日期前7天内下达开工通知的违约责任：</w:t>
      </w:r>
      <w:r>
        <w:rPr>
          <w:rStyle w:val="726"/>
          <w:rFonts w:hint="eastAsia" w:ascii="宋体" w:hAnsi="宋体" w:eastAsia="宋体" w:cs="宋体"/>
          <w:color w:val="auto"/>
          <w:sz w:val="21"/>
          <w:szCs w:val="21"/>
          <w:highlight w:val="none"/>
          <w:u w:val="single"/>
        </w:rPr>
        <w:t xml:space="preserve"> 工期予以顺延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（2）因发包人原因未能按合同约定支付合同价款的违约责任：</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Style w:val="726"/>
          <w:rFonts w:hint="eastAsia" w:ascii="宋体" w:hAnsi="宋体" w:eastAsia="宋体" w:cs="宋体"/>
          <w:color w:val="auto"/>
          <w:sz w:val="21"/>
          <w:szCs w:val="21"/>
          <w:highlight w:val="none"/>
          <w:u w:val="single"/>
        </w:rPr>
        <w:t xml:space="preserve">  工期顺延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（5）因发包人违反合同约定造成暂停施工的违约责任：</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（7）其他：</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16.1.3 因发包人违约解除合同</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承包人按16.1.1项〔发包人违约的情形〕约定暂停施工满</w:t>
      </w:r>
      <w:r>
        <w:rPr>
          <w:rStyle w:val="726"/>
          <w:rFonts w:hint="eastAsia" w:ascii="宋体" w:hAnsi="宋体" w:eastAsia="宋体" w:cs="宋体"/>
          <w:color w:val="auto"/>
          <w:sz w:val="21"/>
          <w:szCs w:val="21"/>
          <w:highlight w:val="none"/>
          <w:u w:val="single"/>
        </w:rPr>
        <w:t xml:space="preserve">  56  </w:t>
      </w:r>
      <w:r>
        <w:rPr>
          <w:rStyle w:val="726"/>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16.2 承包人违约</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16.2.1 承包人违约的情形</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承包人违约的其他情形：</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16.2.2承包人违约的责任</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承包人违约责任的承担方式和计算方法：</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支付违约金，除专用条款已约定的内容，其他情形违约金的具体金额由发包人和监理人商定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注：当承包人未按时支付农民工工资时，发包人有权从应付工程款或履约保证金中扣除，且承包人需承担由于拖欠农民工工资造成的一切损失并支付违约金。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16.2.3 因承包人违约解除合同</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关于承包人违约解除合同的特别约定：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材料、设备按承包人投标文件中的价格，与清算的工程款一并支付；其他无条件免费由发包人使用</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3" w:name="_Toc404776728"/>
      <w:r>
        <w:rPr>
          <w:rStyle w:val="726"/>
          <w:rFonts w:hint="eastAsia" w:ascii="宋体" w:hAnsi="宋体" w:eastAsia="宋体" w:cs="宋体"/>
          <w:b w:val="0"/>
          <w:color w:val="auto"/>
          <w:sz w:val="21"/>
          <w:szCs w:val="21"/>
          <w:highlight w:val="none"/>
        </w:rPr>
        <w:t xml:space="preserve">17. 不可抗力</w:t>
      </w:r>
      <w:bookmarkEnd w:id="93"/>
      <w:r>
        <w:rPr>
          <w:rStyle w:val="726"/>
          <w:rFonts w:hint="eastAsia" w:ascii="宋体" w:hAnsi="宋体" w:eastAsia="宋体" w:cs="宋体"/>
          <w:b w:val="0"/>
          <w:color w:val="auto"/>
          <w:sz w:val="21"/>
          <w:szCs w:val="21"/>
          <w:highlight w:val="none"/>
        </w:rPr>
        <w:t xml:space="preserve"> </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17.1 不可抗力的确认</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除通用合同条款约定的不可抗力事件之外，视为不可抗力的其他情形：</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17.4 因不可抗力解除合同</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合同解除后，发包人应在商定或确定发包人应支付款项后</w:t>
      </w:r>
      <w:r>
        <w:rPr>
          <w:rStyle w:val="726"/>
          <w:rFonts w:hint="eastAsia" w:ascii="宋体" w:hAnsi="宋体" w:eastAsia="宋体" w:cs="宋体"/>
          <w:color w:val="auto"/>
          <w:sz w:val="21"/>
          <w:szCs w:val="21"/>
          <w:highlight w:val="none"/>
          <w:u w:val="single"/>
        </w:rPr>
        <w:t xml:space="preserve">  28  </w:t>
      </w:r>
      <w:r>
        <w:rPr>
          <w:rStyle w:val="726"/>
          <w:rFonts w:hint="eastAsia" w:ascii="宋体" w:hAnsi="宋体" w:eastAsia="宋体" w:cs="宋体"/>
          <w:color w:val="auto"/>
          <w:sz w:val="21"/>
          <w:szCs w:val="21"/>
          <w:highlight w:val="none"/>
        </w:rPr>
        <w:t xml:space="preserve">天内完成款项的支付。</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4" w:name="_Toc404776729"/>
      <w:r>
        <w:rPr>
          <w:rStyle w:val="726"/>
          <w:rFonts w:hint="eastAsia" w:ascii="宋体" w:hAnsi="宋体" w:eastAsia="宋体" w:cs="宋体"/>
          <w:b w:val="0"/>
          <w:color w:val="auto"/>
          <w:sz w:val="21"/>
          <w:szCs w:val="21"/>
          <w:highlight w:val="none"/>
        </w:rPr>
        <w:t xml:space="preserve">18. 保险</w:t>
      </w:r>
      <w:bookmarkEnd w:id="94"/>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18.1 工程保险</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关于工程保险的特别约定：</w:t>
      </w:r>
      <w:r>
        <w:rPr>
          <w:rStyle w:val="726"/>
          <w:rFonts w:hint="eastAsia" w:ascii="宋体" w:hAnsi="宋体" w:eastAsia="宋体" w:cs="宋体"/>
          <w:color w:val="auto"/>
          <w:sz w:val="21"/>
          <w:szCs w:val="21"/>
          <w:highlight w:val="none"/>
          <w:u w:val="single"/>
        </w:rPr>
        <w:t xml:space="preserve"> 按江苏省及扬州市相关规定，应由承包人缴纳的保险必须按时依法办理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18.3 其他保险</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关于其他保险的约定：</w:t>
      </w:r>
      <w:r>
        <w:rPr>
          <w:rStyle w:val="726"/>
          <w:rFonts w:hint="eastAsia" w:ascii="宋体" w:hAnsi="宋体" w:eastAsia="宋体" w:cs="宋体"/>
          <w:color w:val="auto"/>
          <w:sz w:val="21"/>
          <w:szCs w:val="21"/>
          <w:highlight w:val="none"/>
          <w:u w:val="single"/>
        </w:rPr>
        <w:t xml:space="preserve"> 按江苏省及扬州市相关规定，应由承包人缴纳的保险必须按时依法办理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承包人是否应为其施工设备等办理财产保险：</w:t>
      </w:r>
      <w:r>
        <w:rPr>
          <w:rStyle w:val="726"/>
          <w:rFonts w:hint="eastAsia" w:ascii="宋体" w:hAnsi="宋体" w:eastAsia="宋体" w:cs="宋体"/>
          <w:color w:val="auto"/>
          <w:sz w:val="21"/>
          <w:szCs w:val="21"/>
          <w:highlight w:val="none"/>
          <w:u w:val="single"/>
        </w:rPr>
        <w:t xml:space="preserve"> 应该办理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承包人是否应为从事危险作业的职工办理意外伤害保险：</w:t>
      </w:r>
      <w:r>
        <w:rPr>
          <w:rStyle w:val="726"/>
          <w:rFonts w:hint="eastAsia" w:ascii="宋体" w:hAnsi="宋体" w:eastAsia="宋体" w:cs="宋体"/>
          <w:color w:val="auto"/>
          <w:sz w:val="21"/>
          <w:szCs w:val="21"/>
          <w:highlight w:val="none"/>
          <w:u w:val="single"/>
        </w:rPr>
        <w:t xml:space="preserve">  应该办理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18.7 通知义务</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关于变更保险合同时的通知义务的约定：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5"/>
        <w:ind w:firstLine="420"/>
        <w:spacing w:before="0" w:after="0" w:line="300" w:lineRule="auto"/>
        <w:rPr>
          <w:rStyle w:val="726"/>
          <w:rFonts w:hint="eastAsia" w:ascii="宋体" w:hAnsi="宋体" w:eastAsia="宋体" w:cs="宋体"/>
          <w:b w:val="0"/>
          <w:color w:val="auto"/>
          <w:sz w:val="21"/>
          <w:szCs w:val="21"/>
          <w:highlight w:val="none"/>
        </w:rPr>
      </w:pPr>
      <w:r/>
      <w:bookmarkStart w:id="95" w:name="_Toc404776730"/>
      <w:r>
        <w:rPr>
          <w:rStyle w:val="726"/>
          <w:rFonts w:hint="eastAsia" w:ascii="宋体" w:hAnsi="宋体" w:eastAsia="宋体" w:cs="宋体"/>
          <w:b w:val="0"/>
          <w:color w:val="auto"/>
          <w:sz w:val="21"/>
          <w:szCs w:val="21"/>
          <w:highlight w:val="none"/>
        </w:rPr>
        <w:t xml:space="preserve">20. 争议解决</w:t>
      </w:r>
      <w:bookmarkEnd w:id="95"/>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20.3 争议评审</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合同当事人是否同意将工程争议提交争议评审小组决定：</w:t>
      </w:r>
      <w:r>
        <w:rPr>
          <w:rStyle w:val="726"/>
          <w:rFonts w:hint="eastAsia" w:ascii="宋体" w:hAnsi="宋体" w:eastAsia="宋体" w:cs="宋体"/>
          <w:color w:val="auto"/>
          <w:sz w:val="21"/>
          <w:szCs w:val="21"/>
          <w:highlight w:val="none"/>
          <w:u w:val="single"/>
        </w:rPr>
        <w:t xml:space="preserve">  同意  </w:t>
      </w:r>
      <w:r>
        <w:rPr>
          <w:rStyle w:val="726"/>
          <w:rFonts w:hint="eastAsia" w:ascii="宋体" w:hAnsi="宋体" w:eastAsia="宋体" w:cs="宋体"/>
          <w:color w:val="auto"/>
          <w:sz w:val="21"/>
          <w:szCs w:val="21"/>
          <w:highlight w:val="none"/>
        </w:rPr>
        <w:t xml:space="preserve">。  </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20.3.1 争议评审小组的确定</w:t>
      </w:r>
      <w:r/>
    </w:p>
    <w:p>
      <w:pPr>
        <w:pStyle w:val="983"/>
        <w:ind w:firstLine="420"/>
        <w:jc w:val="left"/>
        <w:spacing w:line="30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争议评审小组成员的确定：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选定争议评审员的期限：</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争议评审小组成员的报酬承担方式：</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其他事项的约定：</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20.3.2 争议评审小组的决定</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合同当事人关于本项的约定：</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按通用条款执行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20.4仲裁或诉讼</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因合同及合同有关事项发生的争议，按下列第</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种方式解决：</w:t>
      </w:r>
      <w:r/>
    </w:p>
    <w:p>
      <w:pPr>
        <w:pStyle w:val="983"/>
        <w:ind w:firstLine="420"/>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（1）向</w:t>
      </w:r>
      <w:r>
        <w:rPr>
          <w:rStyle w:val="726"/>
          <w:rFonts w:hint="eastAsia" w:ascii="宋体" w:hAnsi="宋体" w:eastAsia="宋体" w:cs="宋体"/>
          <w:color w:val="auto"/>
          <w:sz w:val="21"/>
          <w:szCs w:val="21"/>
          <w:highlight w:val="none"/>
          <w:u w:val="single"/>
        </w:rPr>
        <w:t xml:space="preserve">     扬州</w:t>
      </w:r>
      <w:r>
        <w:rPr>
          <w:rStyle w:val="726"/>
          <w:rFonts w:hint="eastAsia" w:ascii="宋体" w:hAnsi="宋体" w:eastAsia="宋体" w:cs="宋体"/>
          <w:color w:val="auto"/>
          <w:sz w:val="21"/>
          <w:szCs w:val="21"/>
          <w:highlight w:val="none"/>
          <w:u w:val="single"/>
          <w:lang w:eastAsia="zh-CN"/>
        </w:rPr>
        <w:t xml:space="preserve">市</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仲裁委员会申请仲裁；</w:t>
      </w:r>
      <w:r/>
    </w:p>
    <w:p>
      <w:pPr>
        <w:pStyle w:val="983"/>
        <w:ind w:firstLine="420"/>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（2）向</w:t>
      </w:r>
      <w:r>
        <w:rPr>
          <w:rStyle w:val="726"/>
          <w:rFonts w:hint="eastAsia" w:ascii="宋体" w:hAnsi="宋体" w:eastAsia="宋体" w:cs="宋体"/>
          <w:color w:val="auto"/>
          <w:sz w:val="21"/>
          <w:szCs w:val="21"/>
          <w:highlight w:val="none"/>
          <w:u w:val="single"/>
        </w:rPr>
        <w:t xml:space="preserve">   工程所在地  </w:t>
      </w:r>
      <w:r>
        <w:rPr>
          <w:rStyle w:val="726"/>
          <w:rFonts w:hint="eastAsia" w:ascii="宋体" w:hAnsi="宋体" w:eastAsia="宋体" w:cs="宋体"/>
          <w:color w:val="auto"/>
          <w:sz w:val="21"/>
          <w:szCs w:val="21"/>
          <w:highlight w:val="none"/>
        </w:rPr>
        <w:t xml:space="preserve">人民法院起诉。</w:t>
      </w:r>
      <w:r/>
    </w:p>
    <w:p>
      <w:pPr>
        <w:pStyle w:val="983"/>
        <w:ind w:firstLine="422"/>
        <w:jc w:val="left"/>
        <w:spacing w:line="30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b/>
          <w:bCs/>
          <w:color w:val="auto"/>
          <w:sz w:val="21"/>
          <w:szCs w:val="21"/>
          <w:highlight w:val="none"/>
        </w:rPr>
        <w:t xml:space="preserve">补充条款：</w:t>
      </w:r>
      <w:r>
        <w:rPr>
          <w:rStyle w:val="726"/>
          <w:rFonts w:hint="eastAsia" w:ascii="宋体" w:hAnsi="宋体" w:eastAsia="宋体" w:cs="宋体"/>
          <w:color w:val="auto"/>
          <w:sz w:val="21"/>
          <w:szCs w:val="21"/>
          <w:highlight w:val="none"/>
        </w:rPr>
        <w:t xml:space="preserve"> </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1、样品的报送与封存</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（2）承包人采购的材料设备与设计标准不符时，承包人应按监理工程师要求的时间运出施工场地，重新采购符合要求的产品，承担由此产生的费用， 由此延误的工期不予顺延。</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（3）承包人采购的全部材料设备在使用前，承包人应当按监理工程师和甲方要求进行检验或试验，不合格的不得使用。</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（6）主要材料设备进场时要有质保书或出厂合格证，并已进行有关必要的检验或试验；主要材料设备进场后须通知发包人及监理工程师验收并经书面确认后方可使用。</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2、安全文明施工</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（2）承包人应充分关注和保障所有在现场工作的人员的安全，采取有效措施，使现场和本合同工程的实施保持有条不紊， 以免使上述人员的安全受到威胁。</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（4）承包人应对现场作业、施工方法及所施工工程的完备性、稳定性和安全性承担全部责任，并负责承担对工程的稳定、完整、安全、可靠及有效运行所必需的全部工作及相关费用。</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（5）承包人未能对上述事项采取各种必要的措施而导致或发生与此有关的人身伤亡、罚款、索赔、损失补偿、指控及其他一切责任应由承包人负责。</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（6）非发包人原因造成的一切安全事故，承包人需承担全部责任及由此引起的一切费用，发包人不承担任何责任。</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4、文明施工</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(1)保持现场整洁：在施工期间，承包人应随时保持现场整洁，施工装备和材料、设备应妥善存放和贮存，废料、垃圾和不再需要的临时设施应从现场清除、拆除并运走。</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(2)竣工时的现场清理：在签发交接证书时，承包人应从与交接证书相关的现场清除并运出承包人装备、剩余材料、垃圾和各种临时设施，并保持整个现场及工程整洁，达到监理工程师满意的使用状态。</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(3)竣工后现场未清理的处理：如果承包人未在发包人或监理工程师允许的合理时间内未把所有的承包人装备、剩余材料、垃圾及各种临时设施运走，则发包人可以：</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(a)委托他人将承包人装备、剩余材料及承包人的其他财产觅地存放；</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(b)委托他人清除并运走垃圾、废料。</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因上述工作而发生的费用应由承包人承担，发包人可从应付承包人的任何款项内扣除。</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5、施工质量要求：合格。</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所有材料进场前，规格、型号、样式等均需获得发包人认可，并出具相关书面认可意见单后方可施工，否则结算时按实结算。</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6、所有材料、设备定货前需经发包人认可。</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7、因承包人违反本合同约定而发生仲裁的，发包人因此所产生的包括但不限于仲裁费、律师费等均由承包人承担。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8、投标人自行考虑为完成本工程计划施工工期所发生的施工赶工措施，发包人不再额外增加此类费用。</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10、关于结算</w:t>
      </w:r>
      <w:r/>
    </w:p>
    <w:p>
      <w:pPr>
        <w:pStyle w:val="983"/>
        <w:ind w:firstLine="422"/>
        <w:jc w:val="left"/>
        <w:spacing w:line="30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结算审计过程中，审计单位认为经发包人确认的变更、计日工、索赔、暂估价或认价资料存在计算错误、重复、遗漏或明显不符合合同及</w:t>
      </w:r>
      <w:r>
        <w:rPr>
          <w:rFonts w:hint="eastAsia" w:ascii="宋体" w:hAnsi="宋体" w:cs="宋体"/>
          <w:b/>
          <w:bCs/>
          <w:color w:val="auto"/>
          <w:szCs w:val="21"/>
          <w:highlight w:val="none"/>
          <w:u w:val="single"/>
          <w:lang w:val="en-US" w:eastAsia="zh-CN"/>
        </w:rPr>
        <w:t xml:space="preserve">《建设工程工程量清单计价标准》（GB/T 50500-2024）</w:t>
      </w:r>
      <w:r>
        <w:rPr>
          <w:rFonts w:hint="eastAsia" w:ascii="宋体" w:hAnsi="宋体" w:cs="宋体"/>
          <w:b/>
          <w:bCs/>
          <w:color w:val="auto"/>
          <w:szCs w:val="21"/>
          <w:highlight w:val="none"/>
          <w:u w:val="single"/>
        </w:rPr>
        <w:t xml:space="preserve">的，应提出书面核对意见，由发承包双方按合同约定和标准第10.3节复核确认；已由双方签字盖章确认的竣工结算，不再重复核对。</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（1）如果迟于合同工期竣工，每延期一天按照 10000 元处罚，延期天数按照验收报告日期和开工报告日期计算。</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w:t>
      </w:r>
      <w:r>
        <w:rPr>
          <w:rStyle w:val="726"/>
          <w:rFonts w:hint="eastAsia" w:ascii="宋体" w:hAnsi="宋体" w:cs="宋体"/>
          <w:b/>
          <w:bCs/>
          <w:color w:val="auto"/>
          <w:sz w:val="21"/>
          <w:szCs w:val="21"/>
          <w:highlight w:val="none"/>
          <w:u w:val="single"/>
          <w:lang w:val="en-US" w:eastAsia="zh-CN"/>
        </w:rPr>
        <w:t xml:space="preserve">2</w:t>
      </w:r>
      <w:r>
        <w:rPr>
          <w:rStyle w:val="726"/>
          <w:rFonts w:hint="eastAsia" w:ascii="宋体" w:hAnsi="宋体" w:eastAsia="宋体" w:cs="宋体"/>
          <w:b/>
          <w:bCs/>
          <w:color w:val="auto"/>
          <w:sz w:val="21"/>
          <w:szCs w:val="21"/>
          <w:highlight w:val="none"/>
          <w:u w:val="single"/>
        </w:rPr>
        <w:t xml:space="preserve">）施工标段按照招标时场地现状移交承包人，标段场内道路、临时水电线路由承包人自身解决，发包人不进行任何费用</w:t>
      </w:r>
      <w:r>
        <w:rPr>
          <w:rStyle w:val="726"/>
          <w:rFonts w:hint="eastAsia" w:ascii="宋体" w:hAnsi="宋体" w:cs="宋体"/>
          <w:b/>
          <w:bCs/>
          <w:color w:val="auto"/>
          <w:sz w:val="21"/>
          <w:szCs w:val="21"/>
          <w:highlight w:val="none"/>
          <w:u w:val="single"/>
          <w:lang w:val="en-US" w:eastAsia="zh-CN"/>
        </w:rPr>
        <w:t xml:space="preserve">支付</w:t>
      </w:r>
      <w:r>
        <w:rPr>
          <w:rStyle w:val="726"/>
          <w:rFonts w:hint="eastAsia" w:ascii="宋体" w:hAnsi="宋体" w:eastAsia="宋体" w:cs="宋体"/>
          <w:b/>
          <w:bCs/>
          <w:color w:val="auto"/>
          <w:sz w:val="21"/>
          <w:szCs w:val="21"/>
          <w:highlight w:val="none"/>
          <w:u w:val="single"/>
        </w:rPr>
        <w:t xml:space="preserve">。</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w:t>
      </w:r>
      <w:r>
        <w:rPr>
          <w:rStyle w:val="726"/>
          <w:rFonts w:hint="eastAsia" w:ascii="宋体" w:hAnsi="宋体" w:cs="宋体"/>
          <w:b/>
          <w:bCs/>
          <w:color w:val="auto"/>
          <w:sz w:val="21"/>
          <w:szCs w:val="21"/>
          <w:highlight w:val="none"/>
          <w:u w:val="single"/>
          <w:lang w:val="en-US" w:eastAsia="zh-CN"/>
        </w:rPr>
        <w:t xml:space="preserve">3</w:t>
      </w:r>
      <w:r>
        <w:rPr>
          <w:rStyle w:val="726"/>
          <w:rFonts w:hint="eastAsia" w:ascii="宋体" w:hAnsi="宋体" w:eastAsia="宋体" w:cs="宋体"/>
          <w:b/>
          <w:bCs/>
          <w:color w:val="auto"/>
          <w:sz w:val="21"/>
          <w:szCs w:val="21"/>
          <w:highlight w:val="none"/>
          <w:u w:val="single"/>
        </w:rPr>
        <w:t xml:space="preserve">）发包人按照市场行情进行直接定价的暂定材料或变更增加的材料不让利，直接按定价结算。</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w:t>
      </w:r>
      <w:r>
        <w:rPr>
          <w:rStyle w:val="726"/>
          <w:rFonts w:hint="eastAsia" w:ascii="宋体" w:hAnsi="宋体" w:cs="宋体"/>
          <w:b/>
          <w:bCs/>
          <w:color w:val="auto"/>
          <w:sz w:val="21"/>
          <w:szCs w:val="21"/>
          <w:highlight w:val="none"/>
          <w:u w:val="single"/>
          <w:lang w:val="en-US" w:eastAsia="zh-CN"/>
        </w:rPr>
        <w:t xml:space="preserve">4</w:t>
      </w:r>
      <w:r>
        <w:rPr>
          <w:rStyle w:val="726"/>
          <w:rFonts w:hint="eastAsia" w:ascii="宋体" w:hAnsi="宋体" w:eastAsia="宋体" w:cs="宋体"/>
          <w:b/>
          <w:bCs/>
          <w:color w:val="auto"/>
          <w:sz w:val="21"/>
          <w:szCs w:val="21"/>
          <w:highlight w:val="none"/>
          <w:u w:val="single"/>
        </w:rPr>
        <w:t xml:space="preserve">）本工程发包人如需采用二审对工程造价进行审计，以二审结果作为最终审定造价。</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val="en-US" w:eastAsia="zh-CN"/>
        </w:rPr>
        <w:t xml:space="preserve">11、</w:t>
      </w:r>
      <w:r>
        <w:rPr>
          <w:rStyle w:val="726"/>
          <w:rFonts w:hint="eastAsia" w:ascii="宋体" w:hAnsi="宋体" w:cs="宋体"/>
          <w:b/>
          <w:bCs/>
          <w:color w:val="auto"/>
          <w:szCs w:val="21"/>
          <w:highlight w:val="none"/>
          <w:u w:val="single"/>
        </w:rPr>
        <w:t xml:space="preserve">为明确责任，避免乙方采购甲方推荐品牌（厂家）的材料设备在实际操作过程中产生扯皮现象，补充以下条款：</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1）</w:t>
      </w:r>
      <w:r>
        <w:rPr>
          <w:rStyle w:val="726"/>
          <w:rFonts w:hint="eastAsia" w:ascii="宋体" w:hAnsi="宋体" w:cs="宋体"/>
          <w:b/>
          <w:bCs/>
          <w:color w:val="auto"/>
          <w:szCs w:val="21"/>
          <w:highlight w:val="none"/>
          <w:u w:val="single"/>
        </w:rPr>
        <w:t xml:space="preserve">属甲方推荐品牌（厂家）乙方采购的材料，由乙方签定供货合同。</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2）</w:t>
      </w:r>
      <w:r>
        <w:rPr>
          <w:rStyle w:val="726"/>
          <w:rFonts w:hint="eastAsia" w:ascii="宋体" w:hAnsi="宋体" w:cs="宋体"/>
          <w:b/>
          <w:bCs/>
          <w:color w:val="auto"/>
          <w:szCs w:val="21"/>
          <w:highlight w:val="none"/>
          <w:u w:val="single"/>
        </w:rPr>
        <w:t xml:space="preserve">乙方与材料设备供应商在买卖</w:t>
      </w:r>
      <w:r>
        <w:rPr>
          <w:rStyle w:val="726"/>
          <w:rFonts w:hint="eastAsia" w:ascii="宋体" w:hAnsi="宋体" w:cs="宋体"/>
          <w:b/>
          <w:bCs/>
          <w:color w:val="auto"/>
          <w:szCs w:val="21"/>
          <w:highlight w:val="none"/>
          <w:u w:val="single"/>
        </w:rPr>
        <w:fldChar w:fldCharType="begin"/>
      </w:r>
      <w:r>
        <w:rPr>
          <w:rStyle w:val="726"/>
          <w:rFonts w:hint="eastAsia" w:ascii="宋体" w:hAnsi="宋体" w:cs="宋体"/>
          <w:b/>
          <w:bCs/>
          <w:color w:val="auto"/>
          <w:szCs w:val="21"/>
          <w:highlight w:val="none"/>
          <w:u w:val="single"/>
        </w:rPr>
        <w:instrText xml:space="preserve"> HYPERLINK "https://baike.so.com/doc/6342112-6555730.html" \t "https://baike.so.com/doc/_blank" </w:instrText>
      </w:r>
      <w:r>
        <w:rPr>
          <w:rStyle w:val="726"/>
          <w:rFonts w:hint="eastAsia" w:ascii="宋体" w:hAnsi="宋体" w:cs="宋体"/>
          <w:b/>
          <w:bCs/>
          <w:color w:val="auto"/>
          <w:szCs w:val="21"/>
          <w:highlight w:val="none"/>
          <w:u w:val="single"/>
        </w:rPr>
        <w:fldChar w:fldCharType="separate"/>
      </w:r>
      <w:r>
        <w:rPr>
          <w:rStyle w:val="726"/>
          <w:rFonts w:hint="eastAsia" w:ascii="宋体" w:hAnsi="宋体" w:cs="宋体"/>
          <w:b/>
          <w:bCs/>
          <w:color w:val="auto"/>
          <w:szCs w:val="21"/>
          <w:highlight w:val="none"/>
          <w:u w:val="single"/>
        </w:rPr>
        <w:t xml:space="preserve">交往</w:t>
      </w:r>
      <w:r>
        <w:rPr>
          <w:rStyle w:val="726"/>
          <w:rFonts w:hint="eastAsia" w:ascii="宋体" w:hAnsi="宋体" w:cs="宋体"/>
          <w:b/>
          <w:bCs/>
          <w:color w:val="auto"/>
          <w:szCs w:val="21"/>
          <w:highlight w:val="none"/>
          <w:u w:val="single"/>
        </w:rPr>
        <w:fldChar w:fldCharType="end"/>
      </w:r>
      <w:r>
        <w:rPr>
          <w:rStyle w:val="726"/>
          <w:rFonts w:hint="eastAsia" w:ascii="宋体" w:hAnsi="宋体" w:cs="宋体"/>
          <w:b/>
          <w:bCs/>
          <w:color w:val="auto"/>
          <w:szCs w:val="21"/>
          <w:highlight w:val="none"/>
          <w:u w:val="single"/>
        </w:rPr>
        <w:t xml:space="preserve">中，因货款不清产生的矛盾与甲方无关。影响供货拖延工程进度由乙方负责。</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4）</w:t>
      </w:r>
      <w:r>
        <w:rPr>
          <w:rStyle w:val="726"/>
          <w:rFonts w:hint="eastAsia" w:ascii="宋体" w:hAnsi="宋体" w:cs="宋体"/>
          <w:b/>
          <w:bCs/>
          <w:color w:val="auto"/>
          <w:szCs w:val="21"/>
          <w:highlight w:val="none"/>
          <w:u w:val="single"/>
        </w:rPr>
        <w:t xml:space="preserve">乙方要提前通知甲方材料设备到货</w:t>
      </w:r>
      <w:r>
        <w:rPr>
          <w:rStyle w:val="726"/>
          <w:rFonts w:hint="eastAsia" w:ascii="宋体" w:hAnsi="宋体" w:cs="宋体"/>
          <w:b/>
          <w:bCs/>
          <w:color w:val="auto"/>
          <w:szCs w:val="21"/>
          <w:highlight w:val="none"/>
          <w:u w:val="single"/>
        </w:rPr>
        <w:fldChar w:fldCharType="begin"/>
      </w:r>
      <w:r>
        <w:rPr>
          <w:rStyle w:val="726"/>
          <w:rFonts w:hint="eastAsia" w:ascii="宋体" w:hAnsi="宋体" w:cs="宋体"/>
          <w:b/>
          <w:bCs/>
          <w:color w:val="auto"/>
          <w:szCs w:val="21"/>
          <w:highlight w:val="none"/>
          <w:u w:val="single"/>
        </w:rPr>
        <w:instrText xml:space="preserve"> HYPERLINK "https://baike.so.com/doc/4366515-4572266.html" \t "https://baike.so.com/doc/_blank" </w:instrText>
      </w:r>
      <w:r>
        <w:rPr>
          <w:rStyle w:val="726"/>
          <w:rFonts w:hint="eastAsia" w:ascii="宋体" w:hAnsi="宋体" w:cs="宋体"/>
          <w:b/>
          <w:bCs/>
          <w:color w:val="auto"/>
          <w:szCs w:val="21"/>
          <w:highlight w:val="none"/>
          <w:u w:val="single"/>
        </w:rPr>
        <w:fldChar w:fldCharType="separate"/>
      </w:r>
      <w:r>
        <w:rPr>
          <w:rStyle w:val="726"/>
          <w:rFonts w:hint="eastAsia" w:ascii="宋体" w:hAnsi="宋体" w:cs="宋体"/>
          <w:b/>
          <w:bCs/>
          <w:color w:val="auto"/>
          <w:szCs w:val="21"/>
          <w:highlight w:val="none"/>
          <w:u w:val="single"/>
        </w:rPr>
        <w:t xml:space="preserve">时间</w:t>
      </w:r>
      <w:r>
        <w:rPr>
          <w:rStyle w:val="726"/>
          <w:rFonts w:hint="eastAsia" w:ascii="宋体" w:hAnsi="宋体" w:cs="宋体"/>
          <w:b/>
          <w:bCs/>
          <w:color w:val="auto"/>
          <w:szCs w:val="21"/>
          <w:highlight w:val="none"/>
          <w:u w:val="single"/>
        </w:rPr>
        <w:fldChar w:fldCharType="end"/>
      </w:r>
      <w:r>
        <w:rPr>
          <w:rStyle w:val="726"/>
          <w:rFonts w:hint="eastAsia" w:ascii="宋体" w:hAnsi="宋体" w:cs="宋体"/>
          <w:b/>
          <w:bCs/>
          <w:color w:val="auto"/>
          <w:szCs w:val="21"/>
          <w:highlight w:val="none"/>
          <w:u w:val="single"/>
        </w:rPr>
        <w:t xml:space="preserve">和地点，以便甲方、监理跟踪检验，必要时甲方、监理将抽样检验，乙方要给予配合。</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5）</w:t>
      </w:r>
      <w:r>
        <w:rPr>
          <w:rStyle w:val="726"/>
          <w:rFonts w:hint="eastAsia" w:ascii="宋体" w:hAnsi="宋体" w:cs="宋体"/>
          <w:b/>
          <w:bCs/>
          <w:color w:val="auto"/>
          <w:szCs w:val="21"/>
          <w:highlight w:val="none"/>
          <w:u w:val="single"/>
        </w:rPr>
        <w:t xml:space="preserve">凡发生材料设备货源与甲方推荐品牌（厂家）或乙方投标时明确所选品牌（厂家）不符，或材料</w:t>
      </w:r>
      <w:r>
        <w:rPr>
          <w:rStyle w:val="726"/>
          <w:rFonts w:hint="eastAsia" w:ascii="宋体" w:hAnsi="宋体" w:cs="宋体"/>
          <w:b/>
          <w:bCs/>
          <w:color w:val="auto"/>
          <w:szCs w:val="21"/>
          <w:highlight w:val="none"/>
          <w:u w:val="single"/>
        </w:rPr>
        <w:fldChar w:fldCharType="begin"/>
      </w:r>
      <w:r>
        <w:rPr>
          <w:rStyle w:val="726"/>
          <w:rFonts w:hint="eastAsia" w:ascii="宋体" w:hAnsi="宋体" w:cs="宋体"/>
          <w:b/>
          <w:bCs/>
          <w:color w:val="auto"/>
          <w:szCs w:val="21"/>
          <w:highlight w:val="none"/>
          <w:u w:val="single"/>
        </w:rPr>
        <w:instrText xml:space="preserve"> HYPERLINK "https://baike.so.com/doc/3706577-3895117.html" \t "https://baike.so.com/doc/_blank" </w:instrText>
      </w:r>
      <w:r>
        <w:rPr>
          <w:rStyle w:val="726"/>
          <w:rFonts w:hint="eastAsia" w:ascii="宋体" w:hAnsi="宋体" w:cs="宋体"/>
          <w:b/>
          <w:bCs/>
          <w:color w:val="auto"/>
          <w:szCs w:val="21"/>
          <w:highlight w:val="none"/>
          <w:u w:val="single"/>
        </w:rPr>
        <w:fldChar w:fldCharType="separate"/>
      </w:r>
      <w:r>
        <w:rPr>
          <w:rStyle w:val="726"/>
          <w:rFonts w:hint="eastAsia" w:ascii="宋体" w:hAnsi="宋体" w:cs="宋体"/>
          <w:b/>
          <w:bCs/>
          <w:color w:val="auto"/>
          <w:szCs w:val="21"/>
          <w:highlight w:val="none"/>
          <w:u w:val="single"/>
        </w:rPr>
        <w:t xml:space="preserve">发票</w:t>
      </w:r>
      <w:r>
        <w:rPr>
          <w:rStyle w:val="726"/>
          <w:rFonts w:hint="eastAsia" w:ascii="宋体" w:hAnsi="宋体" w:cs="宋体"/>
          <w:b/>
          <w:bCs/>
          <w:color w:val="auto"/>
          <w:szCs w:val="21"/>
          <w:highlight w:val="none"/>
          <w:u w:val="single"/>
        </w:rPr>
        <w:fldChar w:fldCharType="end"/>
      </w:r>
      <w:r>
        <w:rPr>
          <w:rStyle w:val="726"/>
          <w:rFonts w:hint="eastAsia" w:ascii="宋体" w:hAnsi="宋体" w:cs="宋体"/>
          <w:b/>
          <w:bCs/>
          <w:color w:val="auto"/>
          <w:szCs w:val="21"/>
          <w:highlight w:val="none"/>
          <w:u w:val="single"/>
        </w:rPr>
        <w:t xml:space="preserve">、质保书、批号与材料不符，或规格、型号、质量与招标文件及设计图纸要求不符，甲方、监理有权通知乙方停止使用，清退出场，影响工程进度由乙方负责。</w:t>
      </w:r>
      <w:r/>
    </w:p>
    <w:p>
      <w:pPr>
        <w:pStyle w:val="983"/>
        <w:ind w:firstLine="422"/>
        <w:jc w:val="left"/>
        <w:spacing w:line="360" w:lineRule="auto"/>
        <w:rPr>
          <w:rStyle w:val="726"/>
          <w:rFonts w:hint="eastAsia" w:ascii="宋体" w:hAnsi="宋体" w:cs="宋体"/>
          <w:b/>
          <w:bCs/>
          <w:color w:val="auto"/>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6）</w:t>
      </w:r>
      <w:r>
        <w:rPr>
          <w:rStyle w:val="726"/>
          <w:rFonts w:hint="eastAsia" w:ascii="宋体" w:hAnsi="宋体" w:cs="宋体"/>
          <w:b/>
          <w:bCs/>
          <w:color w:val="auto"/>
          <w:szCs w:val="21"/>
          <w:highlight w:val="none"/>
          <w:u w:val="single"/>
        </w:rPr>
        <w:t xml:space="preserve">乙方按照见证取样制度将抽检的材料送至甲方委托的检测机构进行检测，检测费由甲方承担，若抽检不合格由乙方承担。</w:t>
      </w:r>
      <w:r/>
    </w:p>
    <w:p>
      <w:pPr>
        <w:pStyle w:val="983"/>
        <w:ind w:firstLine="422"/>
        <w:jc w:val="left"/>
        <w:spacing w:line="360" w:lineRule="auto"/>
        <w:rPr>
          <w:rStyle w:val="726"/>
          <w:rFonts w:hint="eastAsia" w:ascii="宋体" w:hAnsi="宋体" w:eastAsia="宋体" w:cs="宋体"/>
          <w:b/>
          <w:bCs/>
          <w:color w:val="auto"/>
          <w:sz w:val="21"/>
          <w:szCs w:val="21"/>
          <w:highlight w:val="none"/>
          <w:u w:val="single"/>
        </w:rPr>
      </w:pPr>
      <w:r>
        <w:rPr>
          <w:rStyle w:val="726"/>
          <w:rFonts w:hint="eastAsia" w:ascii="宋体" w:hAnsi="宋体" w:cs="宋体"/>
          <w:b/>
          <w:bCs/>
          <w:color w:val="auto"/>
          <w:szCs w:val="21"/>
          <w:highlight w:val="none"/>
          <w:u w:val="single"/>
          <w:lang w:eastAsia="zh-CN"/>
        </w:rPr>
        <w:t xml:space="preserve">（</w:t>
      </w:r>
      <w:r>
        <w:rPr>
          <w:rStyle w:val="726"/>
          <w:rFonts w:hint="eastAsia" w:ascii="宋体" w:hAnsi="宋体" w:cs="宋体"/>
          <w:b/>
          <w:bCs/>
          <w:color w:val="auto"/>
          <w:szCs w:val="21"/>
          <w:highlight w:val="none"/>
          <w:u w:val="single"/>
          <w:lang w:val="en-US" w:eastAsia="zh-CN"/>
        </w:rPr>
        <w:t xml:space="preserve">7）</w:t>
      </w:r>
      <w:r>
        <w:rPr>
          <w:rStyle w:val="726"/>
          <w:rFonts w:hint="eastAsia" w:ascii="宋体" w:hAnsi="宋体" w:cs="宋体"/>
          <w:b/>
          <w:bCs/>
          <w:color w:val="auto"/>
          <w:szCs w:val="21"/>
          <w:highlight w:val="none"/>
          <w:u w:val="single"/>
        </w:rPr>
        <w:t xml:space="preserve">凡乙方所购甲方推荐品牌（厂家）材料设备必须将供货合同及所有供货增值发票的复印件交给甲方以便验收核实。</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w:t>
      </w:r>
      <w:r>
        <w:rPr>
          <w:rStyle w:val="726"/>
          <w:rFonts w:hint="eastAsia" w:ascii="宋体" w:hAnsi="宋体" w:cs="宋体"/>
          <w:b/>
          <w:bCs/>
          <w:color w:val="auto"/>
          <w:sz w:val="21"/>
          <w:szCs w:val="21"/>
          <w:highlight w:val="none"/>
          <w:u w:val="single"/>
          <w:lang w:val="en-US" w:eastAsia="zh-CN"/>
        </w:rPr>
        <w:t xml:space="preserve">2</w:t>
      </w:r>
      <w:r>
        <w:rPr>
          <w:rStyle w:val="726"/>
          <w:rFonts w:hint="eastAsia" w:ascii="宋体" w:hAnsi="宋体" w:eastAsia="宋体" w:cs="宋体"/>
          <w:b/>
          <w:bCs/>
          <w:color w:val="auto"/>
          <w:sz w:val="21"/>
          <w:szCs w:val="21"/>
          <w:highlight w:val="none"/>
          <w:u w:val="single"/>
        </w:rPr>
        <w:t xml:space="preserve">、关于违约</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承包人违约的情形：</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（1）承包人违反合同约定进行转包或违法分包的；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（2）承包人违反合同约定采购和使用不合格的材料和工程设备的；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bookmarkStart w:id="96" w:name="bookmark124"/>
      <w:r/>
      <w:bookmarkEnd w:id="96"/>
      <w:r>
        <w:rPr>
          <w:rStyle w:val="726"/>
          <w:rFonts w:hint="eastAsia" w:ascii="宋体" w:hAnsi="宋体" w:eastAsia="宋体" w:cs="宋体"/>
          <w:b/>
          <w:bCs/>
          <w:color w:val="auto"/>
          <w:sz w:val="21"/>
          <w:szCs w:val="21"/>
          <w:highlight w:val="none"/>
          <w:u w:val="single"/>
        </w:rPr>
        <w:t xml:space="preserve">（3）因承包人原因导致工程质量不符合合同要求的；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（4）承包人未经批准，私自将已按照合同约定进入施工现场的材料或设备撤离施工现场的；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（5）承包人未能按施工进度计划及时完成合同约定的工作，造成工期延误的；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（6）未经发包人批准，承包人在施工期间更换投标文件明确的拟派本工程的项目负责人、技术负责人等项目关键岗位管理人员的；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（7）因承包人原因造成工程安全生产或质量事故的；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（8）承包人未应按时发放农民工工资的；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（9）承包人在缺陷责任期及保修期内，未能在合理期限对工程缺陷进行修复，或拒绝按发包人要求进行修复的；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（10）承包人明确表示或者以其行为表明不履行合同主要义务的；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（11）承包人未能按照合同约定履行其他义务的。</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承包人违约的其他情形：</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（1）承包人主要材料设备的品种、规格、型号、质量等级不能通过工程师认可，工程师有权要求承包人退货并重新采购，所造成的工期延误等损失由承包人承担</w:t>
      </w:r>
      <w:r>
        <w:rPr>
          <w:rStyle w:val="726"/>
          <w:rFonts w:hint="eastAsia" w:ascii="宋体" w:hAnsi="宋体" w:eastAsia="宋体" w:cs="宋体"/>
          <w:b/>
          <w:bCs/>
          <w:color w:val="auto"/>
          <w:sz w:val="21"/>
          <w:szCs w:val="21"/>
          <w:highlight w:val="none"/>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（4）监理单位发出的监理通知单、联系单及发包人发出的工作通知单联系单，承包人不得拒签，否则每次向发包人支付 500 元的违约金。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（5）监理单位发出的监理通知单及发包人发出的工作通知单必须限期回复，如不在规定时间内回复，扣款 500 元/次。</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（9）承包人违反安全文明施工管理规定的, 承包人应向发包人支付人民币</w:t>
      </w:r>
      <w:r>
        <w:rPr>
          <w:rStyle w:val="726"/>
          <w:rFonts w:hint="eastAsia" w:ascii="宋体" w:hAnsi="宋体" w:cs="宋体"/>
          <w:b/>
          <w:bCs/>
          <w:color w:val="auto"/>
          <w:sz w:val="21"/>
          <w:szCs w:val="21"/>
          <w:highlight w:val="none"/>
          <w:u w:val="single"/>
          <w:lang w:val="en-US" w:eastAsia="zh-CN"/>
        </w:rPr>
        <w:t xml:space="preserve">2</w:t>
      </w:r>
      <w:r>
        <w:rPr>
          <w:rStyle w:val="726"/>
          <w:rFonts w:hint="eastAsia" w:ascii="宋体" w:hAnsi="宋体" w:eastAsia="宋体" w:cs="宋体"/>
          <w:b/>
          <w:bCs/>
          <w:color w:val="auto"/>
          <w:sz w:val="21"/>
          <w:szCs w:val="21"/>
          <w:highlight w:val="none"/>
          <w:u w:val="single"/>
        </w:rPr>
        <w:t xml:space="preserve"> 000-10000 元/条（或每次、每项）的违约金。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（11）如出现上述违约行为，发包人在当期工程款项中扣除相应违约金。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（13）双方约定的违约责任，执行本合同约定、招标文件和通用条款。承包人违约责任的承担方式和计算方法：（</w:t>
      </w:r>
      <w:r>
        <w:rPr>
          <w:rStyle w:val="726"/>
          <w:rFonts w:hint="eastAsia" w:ascii="宋体" w:hAnsi="宋体" w:eastAsia="宋体" w:cs="宋体"/>
          <w:b/>
          <w:bCs/>
          <w:color w:val="auto"/>
          <w:sz w:val="21"/>
          <w:szCs w:val="21"/>
          <w:highlight w:val="none"/>
          <w:u w:val="single"/>
          <w:lang w:val="en-US" w:eastAsia="zh-CN"/>
        </w:rPr>
        <w:t xml:space="preserve">a</w:t>
      </w:r>
      <w:r>
        <w:rPr>
          <w:rStyle w:val="726"/>
          <w:rFonts w:hint="eastAsia" w:ascii="宋体" w:hAnsi="宋体" w:eastAsia="宋体" w:cs="宋体"/>
          <w:b/>
          <w:bCs/>
          <w:color w:val="auto"/>
          <w:sz w:val="21"/>
          <w:szCs w:val="21"/>
          <w:highlight w:val="none"/>
          <w:u w:val="single"/>
        </w:rPr>
        <w:t xml:space="preserve">）承包人如违法违规将部分或全部承包内容分包或转包的，发包人有权单方面解除合同，并对承包人实际已完工工程量且经监理方、发包人最终核定的工程价款的80％进行结算。（</w:t>
      </w:r>
      <w:r>
        <w:rPr>
          <w:rStyle w:val="726"/>
          <w:rFonts w:hint="eastAsia" w:ascii="宋体" w:hAnsi="宋体" w:eastAsia="宋体" w:cs="宋体"/>
          <w:b/>
          <w:bCs/>
          <w:color w:val="auto"/>
          <w:sz w:val="21"/>
          <w:szCs w:val="21"/>
          <w:highlight w:val="none"/>
          <w:u w:val="single"/>
          <w:lang w:val="en-US" w:eastAsia="zh-CN"/>
        </w:rPr>
        <w:t xml:space="preserve">b</w:t>
      </w:r>
      <w:r>
        <w:rPr>
          <w:rStyle w:val="726"/>
          <w:rFonts w:hint="eastAsia" w:ascii="宋体" w:hAnsi="宋体" w:eastAsia="宋体" w:cs="宋体"/>
          <w:b/>
          <w:bCs/>
          <w:color w:val="auto"/>
          <w:sz w:val="21"/>
          <w:szCs w:val="21"/>
          <w:highlight w:val="none"/>
          <w:u w:val="single"/>
        </w:rPr>
        <w:t xml:space="preserve">）承包人未能按施工进度计划及时完成合同约定的工作，造成工期延误的，每拖延 1 天按 10000 元处罚，超过 30 天，发包人有权解除合同。逾期竣工违约金的上限：合同价的 10%。（</w:t>
      </w:r>
      <w:r>
        <w:rPr>
          <w:rStyle w:val="726"/>
          <w:rFonts w:hint="eastAsia" w:ascii="宋体" w:hAnsi="宋体" w:eastAsia="宋体" w:cs="宋体"/>
          <w:b/>
          <w:bCs/>
          <w:color w:val="auto"/>
          <w:sz w:val="21"/>
          <w:szCs w:val="21"/>
          <w:highlight w:val="none"/>
          <w:u w:val="single"/>
          <w:lang w:val="en-US" w:eastAsia="zh-CN"/>
        </w:rPr>
        <w:t xml:space="preserve">c</w:t>
      </w:r>
      <w:r>
        <w:rPr>
          <w:rStyle w:val="726"/>
          <w:rFonts w:hint="eastAsia" w:ascii="宋体" w:hAnsi="宋体" w:eastAsia="宋体" w:cs="宋体"/>
          <w:b/>
          <w:bCs/>
          <w:color w:val="auto"/>
          <w:sz w:val="21"/>
          <w:szCs w:val="21"/>
          <w:highlight w:val="none"/>
          <w:u w:val="single"/>
        </w:rPr>
        <w:t xml:space="preserve">）承包人未按时支付农民工工资时，发包人有权从应付工程款中扣除，且承包人需承担由于拖欠农民工工资造成的一切损失并支付违约金。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w:t>
      </w:r>
      <w:r>
        <w:rPr>
          <w:rStyle w:val="726"/>
          <w:rFonts w:hint="eastAsia" w:ascii="宋体" w:hAnsi="宋体" w:cs="宋体"/>
          <w:b/>
          <w:bCs/>
          <w:color w:val="auto"/>
          <w:sz w:val="21"/>
          <w:szCs w:val="21"/>
          <w:highlight w:val="none"/>
          <w:u w:val="single"/>
          <w:lang w:val="en-US" w:eastAsia="zh-CN"/>
        </w:rPr>
        <w:t xml:space="preserve">3</w:t>
      </w:r>
      <w:r>
        <w:rPr>
          <w:rStyle w:val="726"/>
          <w:rFonts w:hint="eastAsia" w:ascii="宋体" w:hAnsi="宋体" w:eastAsia="宋体" w:cs="宋体"/>
          <w:b/>
          <w:bCs/>
          <w:color w:val="auto"/>
          <w:sz w:val="21"/>
          <w:szCs w:val="21"/>
          <w:highlight w:val="none"/>
          <w:u w:val="single"/>
        </w:rPr>
        <w:t xml:space="preserve">、合同当事人对文明施工的要求：</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（1）本工程必须达到安全文明工地的相关要求。发包人将在施工管理过程中组织对现场安全文明评分，评分细则与相关</w:t>
      </w:r>
      <w:r>
        <w:rPr>
          <w:rStyle w:val="726"/>
          <w:rFonts w:hint="eastAsia" w:ascii="宋体" w:hAnsi="宋体" w:eastAsia="宋体" w:cs="宋体"/>
          <w:b/>
          <w:bCs/>
          <w:color w:val="auto"/>
          <w:sz w:val="21"/>
          <w:szCs w:val="21"/>
          <w:highlight w:val="none"/>
          <w:u w:val="single"/>
          <w:lang w:val="en-US" w:eastAsia="zh-CN"/>
        </w:rPr>
        <w:t xml:space="preserve">费用</w:t>
      </w:r>
      <w:r>
        <w:rPr>
          <w:rStyle w:val="726"/>
          <w:rFonts w:hint="eastAsia" w:ascii="宋体" w:hAnsi="宋体" w:eastAsia="宋体" w:cs="宋体"/>
          <w:b/>
          <w:bCs/>
          <w:color w:val="auto"/>
          <w:sz w:val="21"/>
          <w:szCs w:val="21"/>
          <w:highlight w:val="none"/>
          <w:u w:val="single"/>
        </w:rPr>
        <w:t xml:space="preserve">挂钩，不符合规定的将采取经济处罚；</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（3）发包人将在施工管理过程中组织对现场安全文明考核评分，评分细则与相关</w:t>
      </w:r>
      <w:r>
        <w:rPr>
          <w:rStyle w:val="726"/>
          <w:rFonts w:hint="eastAsia" w:ascii="宋体" w:hAnsi="宋体" w:cs="宋体"/>
          <w:b/>
          <w:bCs/>
          <w:color w:val="auto"/>
          <w:sz w:val="21"/>
          <w:szCs w:val="21"/>
          <w:highlight w:val="none"/>
          <w:u w:val="single"/>
          <w:lang w:val="en-US" w:eastAsia="zh-CN"/>
        </w:rPr>
        <w:t xml:space="preserve">费用</w:t>
      </w:r>
      <w:r>
        <w:rPr>
          <w:rStyle w:val="726"/>
          <w:rFonts w:hint="eastAsia" w:ascii="宋体" w:hAnsi="宋体" w:eastAsia="宋体" w:cs="宋体"/>
          <w:b/>
          <w:bCs/>
          <w:color w:val="auto"/>
          <w:sz w:val="21"/>
          <w:szCs w:val="21"/>
          <w:highlight w:val="none"/>
          <w:u w:val="single"/>
        </w:rPr>
        <w:t xml:space="preserve">挂钩，不符合规定或投入不足的，发包人有权扣除相关部分安全文明设施费并采取经济处罚（赔偿金额由发包人、监理、跟踪审计等相关单位共同</w:t>
      </w:r>
      <w:r>
        <w:rPr>
          <w:rStyle w:val="726"/>
          <w:rFonts w:hint="eastAsia" w:ascii="宋体" w:hAnsi="宋体" w:eastAsia="宋体" w:cs="宋体"/>
          <w:b/>
          <w:bCs/>
          <w:color w:val="auto"/>
          <w:sz w:val="21"/>
          <w:szCs w:val="21"/>
          <w:highlight w:val="none"/>
          <w:u w:val="single"/>
          <w:lang w:val="en-US" w:eastAsia="zh-CN"/>
        </w:rPr>
        <w:t xml:space="preserve">确认</w:t>
      </w:r>
      <w:r>
        <w:rPr>
          <w:rStyle w:val="726"/>
          <w:rFonts w:hint="eastAsia" w:ascii="宋体" w:hAnsi="宋体" w:eastAsia="宋体" w:cs="宋体"/>
          <w:b/>
          <w:bCs/>
          <w:color w:val="auto"/>
          <w:sz w:val="21"/>
          <w:szCs w:val="21"/>
          <w:highlight w:val="none"/>
          <w:u w:val="single"/>
        </w:rPr>
        <w:t xml:space="preserve">，并在工程款中扣除），同时承包人必须按发包人要求及安全文明工地相关规定限期整改达到文明工地标准；</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（4）承包人必须做到随时将现场垃圾清理出场，政府有关部门收取的生活垃圾处理费由承包人承担，相关费用在投标时综合考虑；</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w:t>
      </w:r>
      <w:r>
        <w:rPr>
          <w:rStyle w:val="726"/>
          <w:rFonts w:hint="eastAsia" w:ascii="宋体" w:hAnsi="宋体" w:cs="宋体"/>
          <w:b/>
          <w:bCs/>
          <w:color w:val="auto"/>
          <w:sz w:val="21"/>
          <w:szCs w:val="21"/>
          <w:highlight w:val="none"/>
          <w:u w:val="single"/>
          <w:lang w:val="en-US" w:eastAsia="zh-CN"/>
        </w:rPr>
        <w:t xml:space="preserve">4</w:t>
      </w:r>
      <w:r>
        <w:rPr>
          <w:rStyle w:val="726"/>
          <w:rFonts w:hint="eastAsia" w:ascii="宋体" w:hAnsi="宋体" w:eastAsia="宋体" w:cs="宋体"/>
          <w:b/>
          <w:bCs/>
          <w:color w:val="auto"/>
          <w:sz w:val="21"/>
          <w:szCs w:val="21"/>
          <w:highlight w:val="none"/>
          <w:u w:val="single"/>
        </w:rPr>
        <w:t xml:space="preserve">、承包人项目负责人及现场人员等应严格遵守出勤率，如有违反，招标人一律按合同条款规定进行处罚。</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w:t>
      </w:r>
      <w:r>
        <w:rPr>
          <w:rStyle w:val="726"/>
          <w:rFonts w:hint="eastAsia" w:ascii="宋体" w:hAnsi="宋体" w:cs="宋体"/>
          <w:b/>
          <w:bCs/>
          <w:color w:val="auto"/>
          <w:sz w:val="21"/>
          <w:szCs w:val="21"/>
          <w:highlight w:val="none"/>
          <w:u w:val="single"/>
          <w:lang w:val="en-US" w:eastAsia="zh-CN"/>
        </w:rPr>
        <w:t xml:space="preserve">5</w:t>
      </w:r>
      <w:r>
        <w:rPr>
          <w:rStyle w:val="726"/>
          <w:rFonts w:hint="eastAsia" w:ascii="宋体" w:hAnsi="宋体" w:eastAsia="宋体" w:cs="宋体"/>
          <w:b/>
          <w:bCs/>
          <w:color w:val="auto"/>
          <w:sz w:val="21"/>
          <w:szCs w:val="21"/>
          <w:highlight w:val="none"/>
          <w:u w:val="single"/>
        </w:rPr>
        <w:t xml:space="preserve">、清单描述不明确的，以施工图设计文件和相关施工验收规范、图集为准；清单与图纸技术标准不一致的， 以较优的技术标准为准；并及时与建设方联系。</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w:t>
      </w:r>
      <w:r>
        <w:rPr>
          <w:rStyle w:val="726"/>
          <w:rFonts w:hint="eastAsia" w:ascii="宋体" w:hAnsi="宋体" w:cs="宋体"/>
          <w:b/>
          <w:bCs/>
          <w:color w:val="auto"/>
          <w:sz w:val="21"/>
          <w:szCs w:val="21"/>
          <w:highlight w:val="none"/>
          <w:u w:val="single"/>
          <w:lang w:val="en-US" w:eastAsia="zh-CN"/>
        </w:rPr>
        <w:t xml:space="preserve">6</w:t>
      </w:r>
      <w:r>
        <w:rPr>
          <w:rStyle w:val="726"/>
          <w:rFonts w:hint="eastAsia" w:ascii="宋体" w:hAnsi="宋体" w:eastAsia="宋体" w:cs="宋体"/>
          <w:b/>
          <w:bCs/>
          <w:color w:val="auto"/>
          <w:sz w:val="21"/>
          <w:szCs w:val="21"/>
          <w:highlight w:val="none"/>
          <w:u w:val="single"/>
        </w:rPr>
        <w:t xml:space="preserve">、</w:t>
      </w:r>
      <w:r>
        <w:rPr>
          <w:rStyle w:val="726"/>
          <w:rFonts w:hint="eastAsia" w:ascii="宋体" w:hAnsi="宋体" w:eastAsia="宋体" w:cs="宋体"/>
          <w:b/>
          <w:bCs/>
          <w:color w:val="auto"/>
          <w:sz w:val="21"/>
          <w:szCs w:val="21"/>
          <w:highlight w:val="none"/>
          <w:u w:val="single"/>
          <w:lang w:val="en-US" w:eastAsia="zh-CN"/>
        </w:rPr>
        <w:t xml:space="preserve">工程结算审计核减率超过10%（含10%）的，由施工单位承担全额审计费用</w:t>
      </w:r>
      <w:r>
        <w:rPr>
          <w:rStyle w:val="726"/>
          <w:rFonts w:hint="eastAsia" w:ascii="宋体" w:hAnsi="宋体" w:eastAsia="宋体" w:cs="宋体"/>
          <w:b/>
          <w:bCs/>
          <w:color w:val="auto"/>
          <w:sz w:val="21"/>
          <w:szCs w:val="21"/>
          <w:highlight w:val="none"/>
          <w:u w:val="single"/>
        </w:rPr>
        <w:t xml:space="preserve">。</w:t>
      </w:r>
      <w:r/>
    </w:p>
    <w:p>
      <w:pPr>
        <w:pStyle w:val="983"/>
        <w:ind w:firstLine="422"/>
        <w:jc w:val="left"/>
        <w:spacing w:line="300" w:lineRule="auto"/>
        <w:rPr>
          <w:rStyle w:val="726"/>
          <w:rFonts w:hint="eastAsia" w:ascii="宋体" w:hAnsi="宋体" w:eastAsia="宋体" w:cs="宋体"/>
          <w:b/>
          <w:bCs/>
          <w:color w:val="auto"/>
          <w:sz w:val="21"/>
          <w:szCs w:val="21"/>
          <w:highlight w:val="none"/>
          <w:u w:val="single"/>
        </w:rPr>
      </w:pPr>
      <w:r>
        <w:rPr>
          <w:rStyle w:val="726"/>
          <w:rFonts w:hint="eastAsia" w:ascii="宋体" w:hAnsi="宋体" w:eastAsia="宋体" w:cs="宋体"/>
          <w:b/>
          <w:bCs/>
          <w:color w:val="auto"/>
          <w:sz w:val="21"/>
          <w:szCs w:val="21"/>
          <w:highlight w:val="none"/>
          <w:u w:val="single"/>
        </w:rPr>
        <w:t xml:space="preserve">17、本合同中“专用合同条款 ”与“补充条款 ”内容不一致、有矛盾处的，以“补充条款 ”为准。</w:t>
      </w:r>
      <w:r/>
    </w:p>
    <w:p>
      <w:pPr>
        <w:pStyle w:val="991"/>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br w:type="page" w:clear="all"/>
      </w:r>
      <w:r/>
    </w:p>
    <w:p>
      <w:pPr>
        <w:pStyle w:val="983"/>
        <w:ind w:firstLine="422"/>
        <w:jc w:val="left"/>
        <w:spacing w:line="300" w:lineRule="auto"/>
        <w:rPr>
          <w:rStyle w:val="726"/>
          <w:rFonts w:hint="eastAsia" w:ascii="宋体" w:hAnsi="宋体" w:eastAsia="宋体" w:cs="宋体"/>
          <w:color w:val="auto"/>
          <w:sz w:val="21"/>
          <w:szCs w:val="21"/>
          <w:highlight w:val="none"/>
          <w:lang w:val="en-US" w:eastAsia="zh-CN"/>
        </w:rPr>
      </w:pPr>
      <w:r>
        <w:rPr>
          <w:rStyle w:val="726"/>
          <w:rFonts w:hint="eastAsia" w:ascii="宋体" w:hAnsi="宋体" w:eastAsia="宋体" w:cs="宋体"/>
          <w:b/>
          <w:color w:val="auto"/>
          <w:sz w:val="21"/>
          <w:szCs w:val="21"/>
          <w:highlight w:val="none"/>
        </w:rPr>
        <w:t xml:space="preserve">附件</w:t>
      </w:r>
      <w:r>
        <w:rPr>
          <w:rStyle w:val="726"/>
          <w:rFonts w:hint="eastAsia" w:ascii="宋体" w:hAnsi="宋体" w:eastAsia="宋体" w:cs="宋体"/>
          <w:b/>
          <w:color w:val="auto"/>
          <w:sz w:val="21"/>
          <w:szCs w:val="21"/>
          <w:highlight w:val="none"/>
          <w:lang w:val="en-US" w:eastAsia="zh-CN"/>
        </w:rPr>
        <w:t xml:space="preserve">1</w:t>
      </w:r>
      <w:r/>
    </w:p>
    <w:p>
      <w:pPr>
        <w:pStyle w:val="992"/>
        <w:jc w:val="center"/>
        <w:spacing w:before="120" w:after="120" w:line="440" w:lineRule="exact"/>
        <w:rPr>
          <w:rStyle w:val="726"/>
          <w:rFonts w:hint="eastAsia" w:ascii="宋体" w:hAnsi="宋体" w:eastAsia="宋体" w:cs="宋体"/>
          <w:color w:val="auto"/>
          <w:sz w:val="24"/>
          <w:szCs w:val="24"/>
          <w:highlight w:val="none"/>
        </w:rPr>
      </w:pPr>
      <w:r>
        <w:rPr>
          <w:rStyle w:val="726"/>
          <w:rFonts w:hint="eastAsia" w:ascii="宋体" w:hAnsi="宋体" w:eastAsia="宋体" w:cs="宋体"/>
          <w:color w:val="auto"/>
          <w:sz w:val="24"/>
          <w:szCs w:val="24"/>
          <w:highlight w:val="none"/>
        </w:rPr>
        <w:t xml:space="preserve">工程质量保修书</w:t>
      </w:r>
      <w:r/>
    </w:p>
    <w:p>
      <w:pPr>
        <w:pStyle w:val="993"/>
        <w:ind w:firstLine="420"/>
        <w:spacing w:line="360" w:lineRule="auto"/>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发包人（全称）：</w:t>
      </w:r>
      <w:r>
        <w:rPr>
          <w:rStyle w:val="726"/>
          <w:rFonts w:hint="eastAsia" w:ascii="宋体" w:hAnsi="宋体" w:cs="宋体"/>
          <w:color w:val="auto"/>
          <w:sz w:val="21"/>
          <w:szCs w:val="21"/>
          <w:highlight w:val="none"/>
          <w:u w:val="single"/>
          <w:lang w:eastAsia="zh-CN"/>
        </w:rPr>
        <w:t xml:space="preserve">扬州市江都区仙女镇人民政府</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承包人（全称）：</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 </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cs="宋体"/>
          <w:color w:val="auto"/>
          <w:sz w:val="21"/>
          <w:szCs w:val="21"/>
          <w:highlight w:val="none"/>
          <w:u w:val="single"/>
          <w:lang w:val="en-US" w:eastAsia="zh-CN"/>
        </w:rPr>
        <w:t xml:space="preserve">仙女镇西苑社区建工学校宿舍楼维修出新及部分节点加固工程</w:t>
      </w:r>
      <w:r>
        <w:rPr>
          <w:rStyle w:val="726"/>
          <w:rFonts w:hint="eastAsia" w:ascii="宋体" w:hAnsi="宋体" w:eastAsia="宋体" w:cs="宋体"/>
          <w:color w:val="auto"/>
          <w:sz w:val="21"/>
          <w:szCs w:val="21"/>
          <w:highlight w:val="none"/>
        </w:rPr>
        <w:t xml:space="preserve">（工程全称）签订工程质量保修书。</w:t>
      </w:r>
      <w:r/>
    </w:p>
    <w:p>
      <w:pPr>
        <w:pStyle w:val="993"/>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一、工程质量保修范围和内容</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承包人在质量保修期内，按照有关法律规定和合同约定，承担工程质量保修责任。</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质量保修范围包括</w:t>
      </w:r>
      <w:r>
        <w:rPr>
          <w:rStyle w:val="726"/>
          <w:rFonts w:hint="eastAsia" w:ascii="宋体" w:hAnsi="宋体" w:eastAsia="宋体" w:cs="宋体"/>
          <w:b/>
          <w:bCs/>
          <w:color w:val="auto"/>
          <w:sz w:val="21"/>
          <w:szCs w:val="21"/>
          <w:highlight w:val="none"/>
          <w:u w:val="single"/>
        </w:rPr>
        <w:t xml:space="preserve">地基基础工程、主体结构工程，屋面防水工程、有防水要求的卫生间、房间和外墙面的防渗漏，供热与供冷系统，电气管线、给排水管道、设备安装和装修工程，以及双方约定的其他项目</w:t>
      </w:r>
      <w:r>
        <w:rPr>
          <w:rStyle w:val="726"/>
          <w:rFonts w:hint="eastAsia" w:ascii="宋体" w:hAnsi="宋体" w:eastAsia="宋体" w:cs="宋体"/>
          <w:color w:val="auto"/>
          <w:sz w:val="21"/>
          <w:szCs w:val="21"/>
          <w:highlight w:val="none"/>
        </w:rPr>
        <w:t xml:space="preserve">。具体保修的内容，双方约定如下：</w:t>
      </w:r>
      <w:r/>
    </w:p>
    <w:p>
      <w:pPr>
        <w:pStyle w:val="993"/>
        <w:ind w:firstLine="422"/>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b/>
          <w:bCs/>
          <w:color w:val="auto"/>
          <w:sz w:val="21"/>
          <w:szCs w:val="21"/>
          <w:highlight w:val="none"/>
          <w:u w:val="single"/>
        </w:rPr>
        <w:t xml:space="preserve">施工图及工程量清单范围内所有内容</w:t>
      </w:r>
      <w:r>
        <w:rPr>
          <w:rStyle w:val="726"/>
          <w:rFonts w:hint="eastAsia" w:ascii="宋体" w:hAnsi="宋体" w:eastAsia="宋体" w:cs="宋体"/>
          <w:color w:val="auto"/>
          <w:sz w:val="21"/>
          <w:szCs w:val="21"/>
          <w:highlight w:val="none"/>
        </w:rPr>
        <w:t xml:space="preserve">。</w:t>
      </w:r>
      <w:r/>
    </w:p>
    <w:p>
      <w:pPr>
        <w:pStyle w:val="993"/>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二、质量保修期</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根据《建设工程质量管理条例》及有关规定，工程的质量保修期如下：</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1．地基基础工程和主体结构工程为设计文件规定的工程合理使用年限；</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2．屋面防水工程、有防水要求的卫生间、房间和外墙面的防渗为</w:t>
      </w:r>
      <w:r>
        <w:rPr>
          <w:rStyle w:val="726"/>
          <w:rFonts w:hint="eastAsia" w:ascii="宋体" w:hAnsi="宋体" w:eastAsia="宋体" w:cs="宋体"/>
          <w:color w:val="auto"/>
          <w:sz w:val="21"/>
          <w:szCs w:val="21"/>
          <w:highlight w:val="none"/>
          <w:u w:val="single"/>
        </w:rPr>
        <w:t xml:space="preserve">  5  </w:t>
      </w:r>
      <w:r>
        <w:rPr>
          <w:rStyle w:val="726"/>
          <w:rFonts w:hint="eastAsia" w:ascii="宋体" w:hAnsi="宋体" w:eastAsia="宋体" w:cs="宋体"/>
          <w:color w:val="auto"/>
          <w:sz w:val="21"/>
          <w:szCs w:val="21"/>
          <w:highlight w:val="none"/>
        </w:rPr>
        <w:t xml:space="preserve">年；</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3．装修工程为</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年；</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4．电气管线、给排水管道、设备安装工程为</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年；</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5．供热与供冷系统为</w:t>
      </w:r>
      <w:r>
        <w:rPr>
          <w:rStyle w:val="726"/>
          <w:rFonts w:hint="eastAsia" w:ascii="宋体" w:hAnsi="宋体" w:eastAsia="宋体" w:cs="宋体"/>
          <w:color w:val="auto"/>
          <w:sz w:val="21"/>
          <w:szCs w:val="21"/>
          <w:highlight w:val="none"/>
          <w:u w:val="single"/>
        </w:rPr>
        <w:t xml:space="preserve"> 2 </w:t>
      </w:r>
      <w:r>
        <w:rPr>
          <w:rStyle w:val="726"/>
          <w:rFonts w:hint="eastAsia" w:ascii="宋体" w:hAnsi="宋体" w:eastAsia="宋体" w:cs="宋体"/>
          <w:color w:val="auto"/>
          <w:sz w:val="21"/>
          <w:szCs w:val="21"/>
          <w:highlight w:val="none"/>
        </w:rPr>
        <w:t xml:space="preserve">个采暖期、供冷期；</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6．住宅小区内的给排水设施、道路等配套工程为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cs="宋体"/>
          <w:color w:val="auto"/>
          <w:sz w:val="21"/>
          <w:szCs w:val="21"/>
          <w:highlight w:val="none"/>
          <w:u w:val="single"/>
          <w:lang w:val="en-US" w:eastAsia="zh-CN"/>
        </w:rPr>
        <w:t xml:space="preserve">2</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年；</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7．其他项目保修期限约定如下：</w:t>
      </w:r>
      <w:r>
        <w:rPr>
          <w:rStyle w:val="726"/>
          <w:rFonts w:hint="eastAsia" w:ascii="宋体" w:hAnsi="宋体" w:eastAsia="宋体" w:cs="宋体"/>
          <w:color w:val="auto"/>
          <w:sz w:val="21"/>
          <w:szCs w:val="21"/>
          <w:highlight w:val="none"/>
          <w:u w:val="single"/>
        </w:rPr>
        <w:t xml:space="preserve">本工程质量保修期按国家相关规定执行</w:t>
      </w:r>
      <w:r>
        <w:rPr>
          <w:rStyle w:val="726"/>
          <w:rFonts w:hint="eastAsia" w:ascii="宋体" w:hAnsi="宋体" w:eastAsia="宋体" w:cs="宋体"/>
          <w:color w:val="auto"/>
          <w:sz w:val="21"/>
          <w:szCs w:val="21"/>
          <w:highlight w:val="none"/>
        </w:rPr>
        <w:t xml:space="preserve">。</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质量保修期自工程竣工验收合格之日起计算。</w:t>
      </w:r>
      <w:r/>
    </w:p>
    <w:p>
      <w:pPr>
        <w:pStyle w:val="993"/>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三、缺陷责任期</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工程缺陷责任期为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 24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个月</w:t>
      </w:r>
      <w:r>
        <w:rPr>
          <w:rStyle w:val="726"/>
          <w:rFonts w:hint="eastAsia" w:ascii="宋体" w:hAnsi="宋体" w:eastAsia="宋体" w:cs="宋体"/>
          <w:color w:val="auto"/>
          <w:sz w:val="21"/>
          <w:szCs w:val="21"/>
          <w:highlight w:val="none"/>
        </w:rPr>
        <w:t xml:space="preserve">（最长不超过24个月），缺陷责任期自工程竣工验收合格之日起计算。单位工程先于全部工程进行验收，单位工程缺陷责任期自单位工程验收合格之日起算。</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缺陷责任期终止后，发包人应退还剩余的质量保证金。</w:t>
      </w:r>
      <w:r/>
    </w:p>
    <w:p>
      <w:pPr>
        <w:pStyle w:val="993"/>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四、质量保修责任</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1．属于保修范围、内容的项目，承包人应当在接到保修通知之日起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b/>
          <w:bCs/>
          <w:color w:val="auto"/>
          <w:sz w:val="21"/>
          <w:szCs w:val="21"/>
          <w:highlight w:val="none"/>
          <w:u w:val="single"/>
        </w:rPr>
        <w:t xml:space="preserve"> 7 </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天内派人保修。承包人不在约定期限内派人保修的，发包人可以委托他人修理，修理费用从质量保修金内扣除。</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4．质量保修完成后，由发包人组织验收。</w:t>
      </w:r>
      <w:r/>
    </w:p>
    <w:p>
      <w:pPr>
        <w:pStyle w:val="993"/>
        <w:ind w:firstLine="422"/>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五、保修费用</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保修费用由造成质量缺陷的责任方承担。</w:t>
      </w:r>
      <w:r/>
    </w:p>
    <w:p>
      <w:pPr>
        <w:pStyle w:val="993"/>
        <w:ind w:firstLine="422"/>
        <w:jc w:val="left"/>
        <w:spacing w:line="360" w:lineRule="auto"/>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六、双方约定的其他工程质量保修事项：</w:t>
      </w:r>
      <w:r/>
    </w:p>
    <w:p>
      <w:pPr>
        <w:pStyle w:val="993"/>
        <w:ind w:firstLine="422"/>
        <w:jc w:val="left"/>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b/>
          <w:bCs/>
          <w:color w:val="auto"/>
          <w:sz w:val="21"/>
          <w:szCs w:val="21"/>
          <w:highlight w:val="none"/>
          <w:u w:val="single"/>
        </w:rPr>
        <w:t xml:space="preserve">保修期内因承包人不能及时履行保修义务，发包人有权另请第三方维修，费用按实际发生费用的 2 倍从保修金中扣除</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w:t>
      </w:r>
      <w:r/>
    </w:p>
    <w:p>
      <w:pPr>
        <w:pStyle w:val="993"/>
        <w:ind w:firstLine="420"/>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pStyle w:val="993"/>
        <w:ind w:firstLine="420"/>
        <w:spacing w:line="360" w:lineRule="auto"/>
        <w:rPr>
          <w:rStyle w:val="72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发包人（公章）：</w:t>
      </w:r>
      <w:r>
        <w:rPr>
          <w:rStyle w:val="726"/>
          <w:rFonts w:hint="eastAsia" w:ascii="宋体" w:hAnsi="宋体" w:eastAsia="宋体" w:cs="宋体"/>
          <w:color w:val="auto"/>
          <w:sz w:val="21"/>
          <w:szCs w:val="21"/>
          <w:highlight w:val="none"/>
          <w:u w:val="single"/>
        </w:rPr>
        <w:t xml:space="preserve">      </w:t>
      </w:r>
      <w:r>
        <w:rPr>
          <w:rStyle w:val="726"/>
          <w:rFonts w:hint="eastAsia" w:ascii="宋体" w:hAnsi="宋体" w:eastAsia="宋体" w:cs="宋体"/>
          <w:color w:val="auto"/>
          <w:sz w:val="21"/>
          <w:szCs w:val="21"/>
          <w:highlight w:val="none"/>
        </w:rPr>
        <w:t xml:space="preserve">    承包人（公章）：</w:t>
      </w:r>
      <w:r>
        <w:rPr>
          <w:rStyle w:val="726"/>
          <w:rFonts w:hint="eastAsia" w:ascii="宋体" w:hAnsi="宋体" w:eastAsia="宋体" w:cs="宋体"/>
          <w:color w:val="auto"/>
          <w:sz w:val="21"/>
          <w:szCs w:val="21"/>
          <w:highlight w:val="none"/>
          <w:u w:val="single"/>
        </w:rPr>
        <w:t xml:space="preserve">               </w:t>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地  址：</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地  址：</w:t>
      </w:r>
      <w:r>
        <w:rPr>
          <w:rStyle w:val="726"/>
          <w:rFonts w:hint="eastAsia" w:ascii="宋体" w:hAnsi="宋体" w:eastAsia="宋体" w:cs="宋体"/>
          <w:color w:val="auto"/>
          <w:sz w:val="21"/>
          <w:szCs w:val="21"/>
          <w:highlight w:val="none"/>
          <w:u w:val="single"/>
        </w:rPr>
        <w:t xml:space="preserve">                      </w:t>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法定代表人（签字）：</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法定代表人（签字）：</w:t>
      </w:r>
      <w:r>
        <w:rPr>
          <w:rStyle w:val="726"/>
          <w:rFonts w:hint="eastAsia" w:ascii="宋体" w:hAnsi="宋体" w:eastAsia="宋体" w:cs="宋体"/>
          <w:color w:val="auto"/>
          <w:sz w:val="21"/>
          <w:szCs w:val="21"/>
          <w:highlight w:val="none"/>
          <w:u w:val="single"/>
        </w:rPr>
        <w:t xml:space="preserve">           </w:t>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委托代理人（签字）：</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委托代理人（签字）：</w:t>
      </w:r>
      <w:r>
        <w:rPr>
          <w:rStyle w:val="726"/>
          <w:rFonts w:hint="eastAsia" w:ascii="宋体" w:hAnsi="宋体" w:eastAsia="宋体" w:cs="宋体"/>
          <w:color w:val="auto"/>
          <w:sz w:val="21"/>
          <w:szCs w:val="21"/>
          <w:highlight w:val="none"/>
          <w:u w:val="single"/>
        </w:rPr>
        <w:t xml:space="preserve">           </w:t>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电  话：</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电  话：</w:t>
      </w:r>
      <w:r>
        <w:rPr>
          <w:rStyle w:val="726"/>
          <w:rFonts w:hint="eastAsia" w:ascii="宋体" w:hAnsi="宋体" w:eastAsia="宋体" w:cs="宋体"/>
          <w:color w:val="auto"/>
          <w:sz w:val="21"/>
          <w:szCs w:val="21"/>
          <w:highlight w:val="none"/>
          <w:u w:val="single"/>
        </w:rPr>
        <w:t xml:space="preserve">                       </w:t>
      </w:r>
      <w:r/>
    </w:p>
    <w:p>
      <w:pPr>
        <w:pStyle w:val="993"/>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传  真：</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      传  真：</w:t>
      </w:r>
      <w:r>
        <w:rPr>
          <w:rStyle w:val="726"/>
          <w:rFonts w:hint="eastAsia" w:ascii="宋体" w:hAnsi="宋体" w:eastAsia="宋体" w:cs="宋体"/>
          <w:color w:val="auto"/>
          <w:sz w:val="21"/>
          <w:szCs w:val="21"/>
          <w:highlight w:val="none"/>
          <w:u w:val="single"/>
        </w:rPr>
        <w:t xml:space="preserve">                        </w:t>
      </w:r>
      <w:r/>
    </w:p>
    <w:p>
      <w:pPr>
        <w:pStyle w:val="993"/>
        <w:ind w:left="5160" w:hanging="4515"/>
        <w:spacing w:line="360" w:lineRule="auto"/>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开户银行：</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开户银行：</w:t>
      </w:r>
      <w:r>
        <w:rPr>
          <w:rStyle w:val="726"/>
          <w:rFonts w:hint="eastAsia" w:ascii="宋体" w:hAnsi="宋体" w:eastAsia="宋体" w:cs="宋体"/>
          <w:color w:val="auto"/>
          <w:sz w:val="21"/>
          <w:szCs w:val="21"/>
          <w:highlight w:val="none"/>
          <w:u w:val="single"/>
        </w:rPr>
        <w:t xml:space="preserve">                    </w:t>
      </w:r>
      <w:r/>
    </w:p>
    <w:p>
      <w:pPr>
        <w:pStyle w:val="993"/>
        <w:spacing w:line="360" w:lineRule="auto"/>
        <w:tabs>
          <w:tab w:val="left" w:pos="2880" w:leader="none"/>
          <w:tab w:val="left" w:pos="3060" w:leader="none"/>
          <w:tab w:val="left" w:pos="4500" w:leader="none"/>
        </w:tabs>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账  号：</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        账  号：</w:t>
      </w:r>
      <w:r>
        <w:rPr>
          <w:rStyle w:val="726"/>
          <w:rFonts w:hint="eastAsia" w:ascii="宋体" w:hAnsi="宋体" w:eastAsia="宋体" w:cs="宋体"/>
          <w:color w:val="auto"/>
          <w:sz w:val="21"/>
          <w:szCs w:val="21"/>
          <w:highlight w:val="none"/>
          <w:u w:val="single"/>
        </w:rPr>
        <w:t xml:space="preserve">                       </w:t>
      </w:r>
      <w:r/>
    </w:p>
    <w:p>
      <w:pPr>
        <w:pStyle w:val="993"/>
        <w:spacing w:line="360" w:lineRule="auto"/>
        <w:tabs>
          <w:tab w:val="left" w:pos="7200" w:leader="none"/>
          <w:tab w:val="left" w:pos="7380" w:leader="none"/>
          <w:tab w:val="left" w:pos="7560" w:leader="none"/>
        </w:tabs>
        <w:rPr>
          <w:rStyle w:val="726"/>
          <w:rFonts w:hint="eastAsia" w:ascii="宋体" w:hAnsi="宋体" w:eastAsia="宋体" w:cs="宋体"/>
          <w:color w:val="auto"/>
          <w:sz w:val="21"/>
          <w:szCs w:val="21"/>
          <w:highlight w:val="none"/>
          <w:u w:val="single"/>
        </w:rPr>
      </w:pPr>
      <w:r>
        <w:rPr>
          <w:rStyle w:val="726"/>
          <w:rFonts w:hint="eastAsia" w:ascii="宋体" w:hAnsi="宋体" w:eastAsia="宋体" w:cs="宋体"/>
          <w:color w:val="auto"/>
          <w:sz w:val="21"/>
          <w:szCs w:val="21"/>
          <w:highlight w:val="none"/>
        </w:rPr>
        <w:t xml:space="preserve">邮政编码：</w:t>
      </w:r>
      <w:r>
        <w:rPr>
          <w:rStyle w:val="726"/>
          <w:rFonts w:hint="eastAsia" w:ascii="宋体" w:hAnsi="宋体" w:eastAsia="宋体" w:cs="宋体"/>
          <w:color w:val="auto"/>
          <w:sz w:val="21"/>
          <w:szCs w:val="21"/>
          <w:highlight w:val="none"/>
          <w:u w:val="single"/>
        </w:rPr>
        <w:t xml:space="preserve">            </w:t>
      </w:r>
      <w:r>
        <w:rPr>
          <w:rStyle w:val="726"/>
          <w:rFonts w:hint="eastAsia" w:ascii="宋体" w:hAnsi="宋体" w:eastAsia="宋体" w:cs="宋体"/>
          <w:color w:val="auto"/>
          <w:sz w:val="21"/>
          <w:szCs w:val="21"/>
          <w:highlight w:val="none"/>
        </w:rPr>
        <w:t xml:space="preserve">       邮政编码：</w:t>
      </w:r>
      <w:r>
        <w:rPr>
          <w:rStyle w:val="726"/>
          <w:rFonts w:hint="eastAsia" w:ascii="宋体" w:hAnsi="宋体" w:eastAsia="宋体" w:cs="宋体"/>
          <w:color w:val="auto"/>
          <w:sz w:val="21"/>
          <w:szCs w:val="21"/>
          <w:highlight w:val="none"/>
          <w:u w:val="single"/>
        </w:rPr>
        <w:t xml:space="preserve">                         </w:t>
      </w:r>
      <w:r/>
    </w:p>
    <w:p>
      <w:pPr>
        <w:pStyle w:val="992"/>
        <w:spacing w:before="120" w:after="120" w:line="440" w:lineRule="exact"/>
        <w:rPr>
          <w:rStyle w:val="726"/>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987"/>
        <w:spacing w:before="156" w:after="156" w:line="440" w:lineRule="exact"/>
        <w:rPr>
          <w:rStyle w:val="726"/>
          <w:rFonts w:hint="eastAsia" w:ascii="宋体" w:hAnsi="宋体" w:eastAsia="宋体" w:cs="宋体"/>
          <w:b/>
          <w:color w:val="auto"/>
          <w:sz w:val="21"/>
          <w:szCs w:val="21"/>
          <w:highlight w:val="none"/>
          <w:lang w:val="en-US" w:eastAsia="zh-CN"/>
        </w:rPr>
      </w:pPr>
      <w:r>
        <w:rPr>
          <w:rStyle w:val="726"/>
          <w:rFonts w:hint="eastAsia" w:ascii="宋体" w:hAnsi="宋体" w:eastAsia="宋体" w:cs="宋体"/>
          <w:b/>
          <w:color w:val="auto"/>
          <w:sz w:val="21"/>
          <w:szCs w:val="21"/>
          <w:highlight w:val="none"/>
          <w:lang w:val="en-US" w:eastAsia="zh-CN"/>
        </w:rPr>
        <w:br w:type="page" w:clear="all"/>
      </w:r>
      <w:r>
        <w:rPr>
          <w:rStyle w:val="726"/>
          <w:rFonts w:hint="eastAsia" w:ascii="宋体" w:hAnsi="宋体" w:eastAsia="宋体" w:cs="宋体"/>
          <w:b/>
          <w:color w:val="auto"/>
          <w:sz w:val="21"/>
          <w:szCs w:val="21"/>
          <w:highlight w:val="none"/>
          <w:lang w:val="en-US" w:eastAsia="zh-CN"/>
        </w:rPr>
        <w:t xml:space="preserve">附件2</w:t>
      </w:r>
      <w:r/>
    </w:p>
    <w:p>
      <w:pPr>
        <w:pStyle w:val="983"/>
        <w:jc w:val="center"/>
        <w:keepLines w:val="0"/>
        <w:keepNext w:val="0"/>
        <w:pageBreakBefore w:val="0"/>
        <w:spacing w:before="156" w:after="156" w:line="336" w:lineRule="auto"/>
        <w:widowControl w:val="off"/>
        <w:rPr>
          <w:rStyle w:val="726"/>
          <w:rFonts w:hint="eastAsia" w:ascii="宋体" w:hAnsi="宋体" w:eastAsia="宋体" w:cs="宋体"/>
          <w:b/>
          <w:color w:val="auto"/>
          <w:sz w:val="21"/>
          <w:szCs w:val="21"/>
          <w:highlight w:val="none"/>
        </w:rPr>
      </w:pPr>
      <w:r>
        <w:rPr>
          <w:rStyle w:val="726"/>
          <w:rFonts w:hint="eastAsia" w:ascii="宋体" w:hAnsi="宋体" w:eastAsia="宋体" w:cs="宋体"/>
          <w:b/>
          <w:color w:val="auto"/>
          <w:sz w:val="21"/>
          <w:szCs w:val="21"/>
          <w:highlight w:val="none"/>
        </w:rPr>
        <w:t xml:space="preserve">安全管理协议</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为在</w:t>
      </w:r>
      <w:r>
        <w:rPr>
          <w:rStyle w:val="726"/>
          <w:rFonts w:hint="eastAsia" w:ascii="宋体" w:hAnsi="宋体" w:cs="宋体"/>
          <w:color w:val="auto"/>
          <w:sz w:val="21"/>
          <w:szCs w:val="21"/>
          <w:highlight w:val="none"/>
          <w:lang w:val="en-US" w:eastAsia="zh-CN"/>
        </w:rPr>
        <w:t xml:space="preserve">仙女镇西苑社区建工学校宿舍楼维修出新及部分节点加固工程</w:t>
      </w:r>
      <w:r>
        <w:rPr>
          <w:rStyle w:val="726"/>
          <w:rFonts w:hint="eastAsia" w:ascii="宋体" w:hAnsi="宋体" w:eastAsia="宋体" w:cs="宋体"/>
          <w:color w:val="auto"/>
          <w:sz w:val="21"/>
          <w:szCs w:val="21"/>
          <w:highlight w:val="none"/>
        </w:rPr>
        <w:t xml:space="preserve">的实施过程中，切实加强施工安全管理，明确双方安全责任，创造安全、高效的施工环境，本项目发包人</w:t>
      </w:r>
      <w:r>
        <w:rPr>
          <w:rStyle w:val="726"/>
          <w:rFonts w:hint="eastAsia" w:ascii="宋体" w:hAnsi="宋体" w:cs="宋体"/>
          <w:color w:val="auto"/>
          <w:sz w:val="21"/>
          <w:szCs w:val="21"/>
          <w:highlight w:val="none"/>
          <w:u w:val="single"/>
          <w:lang w:eastAsia="zh-CN"/>
        </w:rPr>
        <w:t xml:space="preserve">扬州市江都区仙女镇人民政府</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rPr>
        <w:t xml:space="preserve">（以下简称“发包人”）与承包人</w:t>
      </w:r>
      <w:r>
        <w:rPr>
          <w:rStyle w:val="726"/>
          <w:rFonts w:hint="eastAsia" w:ascii="宋体" w:hAnsi="宋体" w:eastAsia="宋体" w:cs="宋体"/>
          <w:color w:val="auto"/>
          <w:sz w:val="21"/>
          <w:szCs w:val="21"/>
          <w:highlight w:val="none"/>
          <w:u w:val="single"/>
        </w:rPr>
        <w:t xml:space="preserve"> </w:t>
      </w:r>
      <w:r>
        <w:rPr>
          <w:rStyle w:val="726"/>
          <w:rFonts w:hint="eastAsia" w:ascii="宋体" w:hAnsi="宋体" w:eastAsia="宋体" w:cs="宋体"/>
          <w:color w:val="auto"/>
          <w:sz w:val="21"/>
          <w:szCs w:val="21"/>
          <w:highlight w:val="none"/>
          <w:u w:val="single"/>
          <w:lang w:val="en-US" w:eastAsia="zh-CN"/>
        </w:rPr>
        <w:t xml:space="preserve">           </w:t>
      </w:r>
      <w:r>
        <w:rPr>
          <w:rStyle w:val="726"/>
          <w:rFonts w:hint="eastAsia" w:ascii="宋体" w:hAnsi="宋体" w:eastAsia="宋体" w:cs="宋体"/>
          <w:color w:val="auto"/>
          <w:sz w:val="21"/>
          <w:szCs w:val="21"/>
          <w:highlight w:val="none"/>
        </w:rPr>
        <w:t xml:space="preserve">（以下简称“承包人”）经协商达成如下安全协议并共同遵守。本安全管理协议是《</w:t>
      </w:r>
      <w:r>
        <w:rPr>
          <w:rStyle w:val="726"/>
          <w:rFonts w:hint="eastAsia" w:ascii="宋体" w:hAnsi="宋体" w:cs="宋体"/>
          <w:color w:val="auto"/>
          <w:sz w:val="21"/>
          <w:szCs w:val="21"/>
          <w:highlight w:val="none"/>
          <w:lang w:val="en-US" w:eastAsia="zh-CN"/>
        </w:rPr>
        <w:t xml:space="preserve">仙女镇西苑社区建工学校宿舍楼维修出新及部分节点加固工程</w:t>
      </w:r>
      <w:r>
        <w:rPr>
          <w:rStyle w:val="726"/>
          <w:rFonts w:hint="eastAsia" w:ascii="宋体" w:hAnsi="宋体" w:cs="宋体"/>
          <w:color w:val="auto"/>
          <w:sz w:val="21"/>
          <w:szCs w:val="21"/>
          <w:highlight w:val="none"/>
          <w:lang w:val="en-US" w:eastAsia="zh-CN"/>
        </w:rPr>
        <w:t xml:space="preserve">施工合同</w:t>
      </w:r>
      <w:r>
        <w:rPr>
          <w:rStyle w:val="726"/>
          <w:rFonts w:hint="eastAsia" w:ascii="宋体" w:hAnsi="宋体" w:eastAsia="宋体" w:cs="宋体"/>
          <w:color w:val="auto"/>
          <w:sz w:val="21"/>
          <w:szCs w:val="21"/>
          <w:highlight w:val="none"/>
        </w:rPr>
        <w:t xml:space="preserve">》的附件，具有同等法律效力。</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一、发包人安全职责</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1、审批承包人在开工前制定的工程施工安全措施方案，并备案。</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2、有权对承包人施工现场进行安全生产检查，监督承包人及时处理发现的各种安全隐患。</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3、不得要求承包人违反安全管理规定施工。</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4、发包人的前述审批、监管、备案等行为不构成责任主体行为，施工中发生的安全事故其责任均由承包人承担，发包人无需承担任何责任。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二、承包人安全责任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1、承包人所提供的承包工程所要求的相关资质证明材料必须真实、有效。</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7、施工现场必须具有符合相关规范的安全标志牌。</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lang w:val="en-US" w:eastAsia="zh-CN"/>
        </w:rPr>
      </w:pPr>
      <w:r>
        <w:rPr>
          <w:rStyle w:val="726"/>
          <w:rFonts w:hint="eastAsia" w:ascii="宋体" w:hAnsi="宋体" w:eastAsia="宋体" w:cs="宋体"/>
          <w:color w:val="auto"/>
          <w:sz w:val="21"/>
          <w:szCs w:val="21"/>
          <w:highlight w:val="none"/>
          <w:lang w:val="en-US" w:eastAsia="zh-CN"/>
        </w:rPr>
        <w:t xml:space="preserve">12、施工中的安全由承包人自行负责，施工中发生安全事故造成的人身伤亡、财产损失、施工造成的房屋开裂、原地下管线损坏、质量安全及相关法律责任等均由承包人承担。</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13、对发包人人员违章指挥或者可能危及生命、财产安全的指挥，承包人有权拒绝。</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14、承包人施工人员有变动的，必须对新进场施工人员及时进行安全教育。</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15、承包人对施工人员组织密闭空间安全培训，建立健全的密闭空间安全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作业措施，保障施工人员在密闭空间作业安全。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三、安全考核</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1、在施工过程中承包人不按工程安全管理措施方案实施，或发生安全事故，由市建设行政主管部门依照《生产安全事故报告和调查处理条例》有关规定进行处置。</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2、发包人对承包人实行安全保证金考核制度，安全保证金为合同总额的5％。当发生安全生产责任事故、发现违章现象时，在支付工程进度款或结算时按规定扣收。</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3、施工过程中，发包人每发现承包人施工人员一次违章行为，扣收安全违约金500元，违章行为较严重的，根据情节扣收安全违约金1000元，屡教不改的发包人有权加倍扣收安全违约金。</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lang w:val="en-US" w:eastAsia="zh-CN"/>
        </w:rPr>
        <w:t xml:space="preserve">4</w:t>
      </w:r>
      <w:r>
        <w:rPr>
          <w:rStyle w:val="726"/>
          <w:rFonts w:hint="eastAsia" w:ascii="宋体" w:hAnsi="宋体" w:eastAsia="宋体" w:cs="宋体"/>
          <w:color w:val="auto"/>
          <w:sz w:val="21"/>
          <w:szCs w:val="21"/>
          <w:highlight w:val="none"/>
        </w:rPr>
        <w:t xml:space="preserve">、由于承包人原因造成发包人停水、停电、设备事故、人身受伤或影响员工正常生活，承包人承担相应的赔偿责任。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lang w:val="en-US" w:eastAsia="zh-CN"/>
        </w:rPr>
        <w:t xml:space="preserve">5</w:t>
      </w:r>
      <w:r>
        <w:rPr>
          <w:rStyle w:val="726"/>
          <w:rFonts w:hint="eastAsia" w:ascii="宋体" w:hAnsi="宋体" w:eastAsia="宋体" w:cs="宋体"/>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lang w:val="en-US" w:eastAsia="zh-CN"/>
        </w:rPr>
        <w:t xml:space="preserve">6</w:t>
      </w:r>
      <w:r>
        <w:rPr>
          <w:rStyle w:val="726"/>
          <w:rFonts w:hint="eastAsia" w:ascii="宋体" w:hAnsi="宋体" w:eastAsia="宋体" w:cs="宋体"/>
          <w:color w:val="auto"/>
          <w:sz w:val="21"/>
          <w:szCs w:val="21"/>
          <w:highlight w:val="none"/>
        </w:rPr>
        <w:t xml:space="preserve">、发包人对施工现场的安全监督检查意见（包括施工人员违章、安全隐患情况等），以书面形式通知承包人，并双方签字确认，作为安全考核依据。</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lang w:val="en-US" w:eastAsia="zh-CN"/>
        </w:rPr>
        <w:t xml:space="preserve">7</w:t>
      </w:r>
      <w:r>
        <w:rPr>
          <w:rStyle w:val="726"/>
          <w:rFonts w:hint="eastAsia" w:ascii="宋体" w:hAnsi="宋体" w:eastAsia="宋体" w:cs="宋体"/>
          <w:color w:val="auto"/>
          <w:sz w:val="21"/>
          <w:szCs w:val="21"/>
          <w:highlight w:val="none"/>
        </w:rPr>
        <w:t xml:space="preserve">、发包人对承包人的安全检查项目见附表。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四、协议生效</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1、本协议</w:t>
      </w:r>
      <w:r>
        <w:rPr>
          <w:rStyle w:val="726"/>
          <w:rFonts w:hint="eastAsia" w:ascii="宋体" w:hAnsi="宋体" w:eastAsia="宋体" w:cs="宋体"/>
          <w:color w:val="auto"/>
          <w:sz w:val="21"/>
          <w:szCs w:val="21"/>
          <w:highlight w:val="none"/>
        </w:rPr>
        <w:t xml:space="preserve">作为施工合同附件</w:t>
      </w:r>
      <w:r>
        <w:rPr>
          <w:rStyle w:val="726"/>
          <w:rFonts w:hint="eastAsia" w:ascii="宋体" w:hAnsi="宋体" w:eastAsia="宋体" w:cs="宋体"/>
          <w:color w:val="auto"/>
          <w:sz w:val="21"/>
          <w:szCs w:val="21"/>
          <w:highlight w:val="none"/>
        </w:rPr>
        <w:t xml:space="preserve">。本协议自双方签字或盖章之日起生效。</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2、本协议有效期：自本协议签订之日起至工程竣工验收合格并交付发包人为止。</w:t>
      </w:r>
      <w:r/>
    </w:p>
    <w:p>
      <w:pPr>
        <w:pStyle w:val="983"/>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发包人（盖章）：                    承包人（盖章）：  </w:t>
      </w:r>
      <w:r/>
    </w:p>
    <w:p>
      <w:pPr>
        <w:pStyle w:val="983"/>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项目安全责任人</w:t>
      </w:r>
      <w:r>
        <w:rPr>
          <w:rStyle w:val="726"/>
          <w:rFonts w:hint="eastAsia" w:ascii="宋体" w:hAnsi="宋体" w:eastAsia="宋体" w:cs="宋体"/>
          <w:color w:val="auto"/>
          <w:sz w:val="21"/>
          <w:szCs w:val="21"/>
          <w:highlight w:val="none"/>
          <w:lang w:eastAsia="zh-CN"/>
        </w:rPr>
        <w:t xml:space="preserve">（签字或盖章）</w:t>
      </w:r>
      <w:r>
        <w:rPr>
          <w:rStyle w:val="726"/>
          <w:rFonts w:hint="eastAsia" w:ascii="宋体" w:hAnsi="宋体" w:eastAsia="宋体" w:cs="宋体"/>
          <w:color w:val="auto"/>
          <w:sz w:val="21"/>
          <w:szCs w:val="21"/>
          <w:highlight w:val="none"/>
        </w:rPr>
        <w:t xml:space="preserve">： </w:t>
      </w:r>
      <w:r>
        <w:rPr>
          <w:rStyle w:val="726"/>
          <w:rFonts w:hint="eastAsia" w:ascii="宋体" w:hAnsi="宋体" w:eastAsia="宋体" w:cs="宋体"/>
          <w:color w:val="auto"/>
          <w:sz w:val="21"/>
          <w:szCs w:val="21"/>
          <w:highlight w:val="none"/>
          <w:lang w:val="en-US" w:eastAsia="zh-CN"/>
        </w:rPr>
        <w:t xml:space="preserve">     </w:t>
      </w:r>
      <w:r>
        <w:rPr>
          <w:rStyle w:val="726"/>
          <w:rFonts w:hint="eastAsia" w:ascii="宋体" w:hAnsi="宋体" w:eastAsia="宋体" w:cs="宋体"/>
          <w:color w:val="auto"/>
          <w:sz w:val="21"/>
          <w:szCs w:val="21"/>
          <w:highlight w:val="none"/>
        </w:rPr>
        <w:t xml:space="preserve">承包人工地安全负责人</w:t>
      </w:r>
      <w:r>
        <w:rPr>
          <w:rStyle w:val="726"/>
          <w:rFonts w:hint="eastAsia" w:ascii="宋体" w:hAnsi="宋体" w:eastAsia="宋体" w:cs="宋体"/>
          <w:color w:val="auto"/>
          <w:sz w:val="21"/>
          <w:szCs w:val="21"/>
          <w:highlight w:val="none"/>
          <w:lang w:eastAsia="zh-CN"/>
        </w:rPr>
        <w:t xml:space="preserve">（签字或盖章）</w:t>
      </w:r>
      <w:r>
        <w:rPr>
          <w:rStyle w:val="726"/>
          <w:rFonts w:hint="eastAsia" w:ascii="宋体" w:hAnsi="宋体" w:eastAsia="宋体" w:cs="宋体"/>
          <w:color w:val="auto"/>
          <w:sz w:val="21"/>
          <w:szCs w:val="21"/>
          <w:highlight w:val="none"/>
        </w:rPr>
        <w:t xml:space="preserve">：</w:t>
      </w:r>
      <w:r/>
    </w:p>
    <w:p>
      <w:pPr>
        <w:pStyle w:val="990"/>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签订地点：                          签订日期：   年   月    日</w:t>
      </w:r>
      <w:r/>
    </w:p>
    <w:p>
      <w:pPr>
        <w:pStyle w:val="983"/>
        <w:ind w:firstLine="420"/>
        <w:jc w:val="center"/>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 </w:t>
      </w:r>
      <w:r/>
    </w:p>
    <w:p>
      <w:pPr>
        <w:pStyle w:val="991"/>
        <w:rPr>
          <w:rStyle w:val="726"/>
          <w:rFonts w:hint="eastAsia" w:ascii="宋体" w:hAnsi="宋体" w:eastAsia="宋体" w:cs="宋体"/>
          <w:b/>
          <w:bCs/>
          <w:color w:val="auto"/>
          <w:sz w:val="32"/>
          <w:szCs w:val="32"/>
          <w:highlight w:val="none"/>
          <w:u w:val="none"/>
        </w:rPr>
      </w:pPr>
      <w:r>
        <w:rPr>
          <w:rStyle w:val="726"/>
          <w:rFonts w:hint="eastAsia" w:ascii="宋体" w:hAnsi="宋体" w:eastAsia="宋体" w:cs="宋体"/>
          <w:b/>
          <w:bCs/>
          <w:color w:val="auto"/>
          <w:sz w:val="32"/>
          <w:szCs w:val="32"/>
          <w:highlight w:val="none"/>
          <w:u w:val="none"/>
        </w:rPr>
        <w:br w:type="page" w:clear="all"/>
      </w:r>
      <w:r/>
    </w:p>
    <w:p>
      <w:pPr>
        <w:pStyle w:val="983"/>
        <w:ind w:firstLine="643"/>
        <w:jc w:val="center"/>
        <w:keepLines w:val="0"/>
        <w:keepNext w:val="0"/>
        <w:pageBreakBefore w:val="0"/>
        <w:spacing w:line="360" w:lineRule="auto"/>
        <w:widowControl w:val="off"/>
        <w:rPr>
          <w:rStyle w:val="726"/>
          <w:rFonts w:hint="eastAsia" w:ascii="宋体" w:hAnsi="宋体" w:eastAsia="宋体" w:cs="宋体"/>
          <w:b/>
          <w:bCs/>
          <w:color w:val="auto"/>
          <w:sz w:val="32"/>
          <w:szCs w:val="32"/>
          <w:highlight w:val="none"/>
          <w:u w:val="none"/>
        </w:rPr>
      </w:pPr>
      <w:r>
        <w:rPr>
          <w:rStyle w:val="726"/>
          <w:rFonts w:hint="eastAsia" w:ascii="宋体" w:hAnsi="宋体" w:eastAsia="宋体" w:cs="宋体"/>
          <w:b/>
          <w:bCs/>
          <w:color w:val="auto"/>
          <w:sz w:val="32"/>
          <w:szCs w:val="32"/>
          <w:highlight w:val="none"/>
          <w:u w:val="none"/>
        </w:rPr>
        <w:t xml:space="preserve">廉 政 协 议</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lang w:eastAsia="zh-CN"/>
        </w:rPr>
      </w:pPr>
      <w:r>
        <w:rPr>
          <w:rStyle w:val="726"/>
          <w:rFonts w:hint="eastAsia" w:ascii="宋体" w:hAnsi="宋体" w:eastAsia="宋体" w:cs="宋体"/>
          <w:color w:val="auto"/>
          <w:sz w:val="21"/>
          <w:szCs w:val="21"/>
          <w:highlight w:val="none"/>
        </w:rPr>
        <w:t xml:space="preserve">发包人（甲方全称）：</w:t>
      </w:r>
      <w:r>
        <w:rPr>
          <w:rStyle w:val="726"/>
          <w:rFonts w:hint="eastAsia" w:ascii="宋体" w:hAnsi="宋体" w:cs="宋体"/>
          <w:color w:val="auto"/>
          <w:sz w:val="21"/>
          <w:szCs w:val="21"/>
          <w:highlight w:val="none"/>
          <w:lang w:eastAsia="zh-CN"/>
        </w:rPr>
        <w:t xml:space="preserve">扬州市江都区仙女镇人民政府</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承包人（乙方全称）：</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 甲乙双方的责任：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 甲乙双方应严格遵守国家、行业主管部门有关法律法规和党风廉政建设的各项规定。</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2）除法律认定的商业秘密和另有规定外，甲乙双方的业务活动应坚持公开、公正、透明的原则，严禁损害国家和企业利益、违反相关法律法规及管理规章制度的不正当交易。</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3）甲乙双方如发现任何一方在业务活动中有违规、违纪、违法的行为，应及时提醒相关方，情节严重的，应向其上级主管部门或纪检监察部门举报。</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 甲方责任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甲方的领导和具体办事工作人员，在工作中应遵守以下规定：</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1）不准向乙方或相关单位索要或接受回扣、礼金、有价证券（卡）、贵重物品和好处费等。</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2）不准在乙方或相关单位报销任何应由甲方或个人支付的费用。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3）不准要求、暗示或接受乙方或相关单位为个人装修住房、婚丧嫁娶、配偶子女的工作安排以及出国（境）、旅游等提供方便。</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4）不准参加有可能影响公正执行公务的乙方或相关单位的宴请、娱乐等活动。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5）不准向乙方介绍其配偶、子女、亲属参与负责的经济活动。不得以任何理由向乙方或相关单位推荐供应商。</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6） 甲方工作人员不得因乙方拒绝本人的不合理要求，而故意刁难乙方。</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3、乙方责任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乙方应与甲方保持正常的业务关系，按照有关法律法规和程序开展业务工作，并遵守以下规定：</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1）不准以任何理由为甲方或相关单位报销应由对方或个人支付的费用。</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2）不准接受或暗示为甲方或相关单位及个人装修住房、婚丧嫁娶、配偶子女的工作安排以及出国（境）、旅游等提供方便。</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3）不准以任何理由向甲方及其工作人员行贿或赠送礼金、有价证券（卡）、贵重物品及回扣、好处费等。</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4）不准用黄、赌、贿等各种手段拉拢腐蚀甲方工作人员。</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4、违约责任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发包人（公章）：                 承包人（公章）：                    </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地  址 ：                          地  址 ：                            </w:t>
      </w:r>
      <w:r/>
    </w:p>
    <w:p>
      <w:pPr>
        <w:pStyle w:val="983"/>
        <w:ind w:firstLine="420"/>
        <w:jc w:val="left"/>
        <w:keepLines w:val="0"/>
        <w:keepNext w:val="0"/>
        <w:pageBreakBefore w:val="0"/>
        <w:spacing w:line="360" w:lineRule="auto"/>
        <w:widowControl w:val="off"/>
        <w:rPr>
          <w:rStyle w:val="726"/>
          <w:rFonts w:hint="eastAsia" w:ascii="宋体" w:hAnsi="宋体" w:eastAsia="宋体" w:cs="宋体"/>
          <w:color w:val="auto"/>
          <w:sz w:val="21"/>
          <w:szCs w:val="21"/>
          <w:highlight w:val="none"/>
        </w:rPr>
      </w:pPr>
      <w:r>
        <w:rPr>
          <w:rStyle w:val="726"/>
          <w:rFonts w:hint="eastAsia" w:ascii="宋体" w:hAnsi="宋体" w:eastAsia="宋体" w:cs="宋体"/>
          <w:color w:val="auto"/>
          <w:sz w:val="21"/>
          <w:szCs w:val="21"/>
          <w:highlight w:val="none"/>
        </w:rPr>
        <w:t xml:space="preserve">法定代表人或委托代理人           法定代表人或委托代理人</w:t>
      </w:r>
      <w:r/>
    </w:p>
    <w:p>
      <w:pPr>
        <w:pStyle w:val="994"/>
        <w:rPr>
          <w:rStyle w:val="726"/>
          <w:color w:val="auto"/>
          <w:highlight w:val="none"/>
        </w:rPr>
      </w:pPr>
      <w:r>
        <w:rPr>
          <w:rStyle w:val="726"/>
          <w:rFonts w:hint="eastAsia" w:ascii="宋体" w:hAnsi="宋体" w:eastAsia="宋体" w:cs="宋体"/>
          <w:color w:val="auto"/>
          <w:sz w:val="21"/>
          <w:szCs w:val="21"/>
          <w:highlight w:val="none"/>
        </w:rPr>
        <w:t xml:space="preserve">（签字或盖章）：                 （签字或盖章）：           </w:t>
      </w:r>
      <w:r/>
    </w:p>
    <w:p>
      <w:pPr>
        <w:pStyle w:val="991"/>
        <w:rPr>
          <w:rStyle w:val="726"/>
          <w:rFonts w:hint="eastAsia"/>
          <w:color w:val="auto"/>
          <w:sz w:val="20"/>
          <w:highlight w:val="none"/>
        </w:rPr>
      </w:pPr>
      <w:r>
        <w:rPr>
          <w:rStyle w:val="726"/>
          <w:rFonts w:hint="eastAsia"/>
          <w:color w:val="auto"/>
          <w:sz w:val="20"/>
          <w:highlight w:val="none"/>
        </w:rPr>
        <w:t xml:space="preserve"> </w:t>
      </w:r>
      <w:r/>
    </w:p>
    <w:p>
      <w:pPr>
        <w:rPr>
          <w:rFonts w:hint="eastAsia"/>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pStyle w:val="939"/>
        <w:jc w:val="center"/>
        <w:rPr>
          <w:rFonts w:hint="eastAsia" w:ascii="宋体" w:hAnsi="宋体" w:eastAsia="宋体" w:cs="宋体"/>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cs="宋体"/>
          <w:bCs/>
          <w:color w:val="auto"/>
          <w:sz w:val="36"/>
          <w:szCs w:val="36"/>
          <w:highlight w:val="none"/>
        </w:rPr>
      </w:r>
      <w:r/>
    </w:p>
    <w:p>
      <w:pPr>
        <w:pStyle w:val="939"/>
        <w:jc w:val="center"/>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第四章  项目需求</w:t>
      </w:r>
      <w:bookmarkEnd w:id="31"/>
      <w:r/>
      <w:bookmarkEnd w:id="32"/>
      <w:r/>
      <w:bookmarkEnd w:id="33"/>
      <w:r/>
      <w:bookmarkEnd w:id="34"/>
      <w:r/>
      <w:r/>
    </w:p>
    <w:p>
      <w:pPr>
        <w:ind w:right="-155"/>
        <w:spacing w:line="360" w:lineRule="auto"/>
        <w:rPr>
          <w:rFonts w:hint="eastAsia" w:ascii="宋体" w:hAnsi="宋体"/>
          <w:b/>
          <w:color w:val="auto"/>
          <w:highlight w:val="none"/>
        </w:rPr>
      </w:pPr>
      <w:r>
        <w:rPr>
          <w:rFonts w:ascii="宋体" w:hAnsi="宋体"/>
          <w:b/>
          <w:color w:val="auto"/>
          <w:highlight w:val="none"/>
        </w:rPr>
        <w:t xml:space="preserve">其他要求</w:t>
      </w:r>
      <w:r/>
    </w:p>
    <w:p>
      <w:pPr>
        <w:ind w:right="-155" w:firstLine="420"/>
        <w:spacing w:line="360" w:lineRule="auto"/>
        <w:rPr>
          <w:rFonts w:hint="eastAsia" w:ascii="宋体" w:hAnsi="宋体"/>
          <w:color w:val="auto"/>
          <w:highlight w:val="none"/>
        </w:rPr>
      </w:pPr>
      <w:r>
        <w:rPr>
          <w:rFonts w:ascii="宋体" w:hAnsi="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color w:val="auto"/>
          <w:highlight w:val="none"/>
          <w:u w:val="single"/>
        </w:rPr>
        <w:t xml:space="preserve">如属政府强制采购产品未提供认证证书的或认证证书提供不全的将视为未实质性响应采购要求</w:t>
      </w:r>
      <w:r>
        <w:rPr>
          <w:rFonts w:ascii="宋体" w:hAnsi="宋体"/>
          <w:bCs/>
          <w:i/>
          <w:color w:val="auto"/>
          <w:highlight w:val="none"/>
        </w:rPr>
        <w:t xml:space="preserve">。</w:t>
      </w:r>
      <w:r>
        <w:rPr>
          <w:rFonts w:ascii="宋体" w:hAnsi="宋体"/>
          <w:bCs/>
          <w:iCs/>
          <w:color w:val="auto"/>
          <w:highlight w:val="none"/>
        </w:rPr>
        <w:t xml:space="preserve">其</w:t>
      </w:r>
      <w:r>
        <w:rPr>
          <w:rFonts w:ascii="宋体" w:hAnsi="宋体"/>
          <w:color w:val="auto"/>
          <w:highlight w:val="none"/>
        </w:rPr>
        <w:t xml:space="preserve">他条件相同情况下，应当优先采购节能产品、环境标志产品。</w:t>
      </w:r>
      <w:r/>
    </w:p>
    <w:p>
      <w:pPr>
        <w:ind w:right="-155" w:firstLine="420"/>
        <w:spacing w:line="360" w:lineRule="auto"/>
        <w:rPr>
          <w:rFonts w:hint="eastAsia" w:ascii="宋体" w:hAnsi="宋体"/>
          <w:color w:val="auto"/>
          <w:highlight w:val="none"/>
        </w:rPr>
      </w:pPr>
      <w:r>
        <w:rPr>
          <w:rFonts w:ascii="宋体" w:hAnsi="宋体"/>
          <w:color w:val="auto"/>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 xml:space="preserve">“</w:t>
      </w:r>
      <w:r>
        <w:rPr>
          <w:rFonts w:hint="eastAsia" w:ascii="宋体" w:hAnsi="宋体"/>
          <w:color w:val="auto"/>
          <w:highlight w:val="none"/>
        </w:rPr>
        <w:t xml:space="preserve">符合证明文件格式</w:t>
      </w:r>
      <w:r>
        <w:rPr>
          <w:rFonts w:ascii="宋体" w:hAnsi="宋体"/>
          <w:color w:val="auto"/>
          <w:highlight w:val="none"/>
        </w:rPr>
        <w:t xml:space="preserve">”</w:t>
      </w:r>
      <w:r>
        <w:rPr>
          <w:rFonts w:hint="eastAsia" w:ascii="宋体" w:hAnsi="宋体"/>
          <w:color w:val="auto"/>
          <w:highlight w:val="none"/>
        </w:rPr>
        <w:t xml:space="preserve">中准确填写或上传。</w:t>
      </w:r>
      <w:r/>
    </w:p>
    <w:p>
      <w:pPr>
        <w:ind w:firstLine="562"/>
        <w:rPr>
          <w:rFonts w:hint="eastAsia"/>
          <w:b/>
          <w:color w:val="auto"/>
          <w:sz w:val="28"/>
          <w:highlight w:val="none"/>
        </w:rPr>
      </w:pPr>
      <w:r>
        <w:rPr>
          <w:rFonts w:hint="eastAsia"/>
          <w:b/>
          <w:color w:val="auto"/>
          <w:sz w:val="28"/>
          <w:highlight w:val="none"/>
        </w:rPr>
        <w:t xml:space="preserve">本项目所属行业：建筑业</w:t>
      </w:r>
      <w:r/>
    </w:p>
    <w:p>
      <w:pPr>
        <w:pStyle w:val="9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一、项目概况</w:t>
      </w:r>
      <w:r/>
    </w:p>
    <w:p>
      <w:pPr>
        <w:pStyle w:val="959"/>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1、项目名称：</w:t>
      </w:r>
      <w:r>
        <w:rPr>
          <w:rFonts w:hint="eastAsia" w:ascii="宋体" w:hAnsi="宋体" w:cs="宋体"/>
          <w:bCs/>
          <w:color w:val="auto"/>
          <w:sz w:val="21"/>
          <w:szCs w:val="21"/>
          <w:highlight w:val="none"/>
          <w:lang w:eastAsia="zh-CN"/>
        </w:rPr>
        <w:t xml:space="preserve">仙女镇西苑社区建工学校宿舍楼维修出新及部分节点加固工程</w:t>
      </w:r>
      <w:r/>
    </w:p>
    <w:p>
      <w:pPr>
        <w:pStyle w:val="960"/>
        <w:ind w:firstLine="420"/>
        <w:rPr>
          <w:color w:val="auto"/>
          <w:highlight w:val="none"/>
          <w:lang w:eastAsia="zh-CN"/>
        </w:rPr>
      </w:pPr>
      <w:r>
        <w:rPr>
          <w:rFonts w:hint="eastAsia" w:ascii="宋体" w:hAnsi="宋体" w:cs="宋体"/>
          <w:bCs/>
          <w:color w:val="auto"/>
          <w:sz w:val="21"/>
          <w:szCs w:val="21"/>
          <w:highlight w:val="none"/>
          <w:lang w:eastAsia="zh-CN"/>
        </w:rPr>
        <w:t xml:space="preserve">2、项目地点：</w:t>
      </w:r>
      <w:r>
        <w:rPr>
          <w:rFonts w:hint="eastAsia" w:ascii="宋体" w:hAnsi="宋体" w:eastAsia="宋体" w:cs="宋体"/>
          <w:bCs/>
          <w:color w:val="auto"/>
          <w:sz w:val="21"/>
          <w:szCs w:val="21"/>
          <w:highlight w:val="none"/>
          <w:lang w:eastAsia="zh-CN"/>
        </w:rPr>
        <w:t xml:space="preserve">扬州市</w:t>
      </w:r>
      <w:r>
        <w:rPr>
          <w:rFonts w:hint="eastAsia" w:ascii="宋体" w:hAnsi="宋体" w:cs="宋体"/>
          <w:bCs/>
          <w:color w:val="auto"/>
          <w:sz w:val="21"/>
          <w:szCs w:val="21"/>
          <w:highlight w:val="none"/>
          <w:lang w:val="en-US" w:eastAsia="zh-CN"/>
        </w:rPr>
        <w:t xml:space="preserve">江都区</w:t>
      </w:r>
      <w:r/>
    </w:p>
    <w:p>
      <w:pPr>
        <w:pStyle w:val="959"/>
        <w:ind w:firstLine="420"/>
        <w:spacing w:line="360" w:lineRule="auto"/>
        <w:rPr>
          <w:rFonts w:hint="eastAsia" w:ascii="宋体" w:hAnsi="宋体" w:cs="宋体"/>
          <w:color w:val="auto"/>
          <w:sz w:val="21"/>
          <w:szCs w:val="21"/>
          <w:highlight w:val="none"/>
        </w:rPr>
        <w:outlineLvl w:val="0"/>
      </w:pPr>
      <w:r/>
      <w:bookmarkStart w:id="97" w:name="_Toc3970"/>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施工工期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90</w:t>
      </w:r>
      <w:r>
        <w:rPr>
          <w:rFonts w:hint="eastAsia" w:ascii="宋体" w:hAnsi="宋体" w:cs="宋体"/>
          <w:color w:val="auto"/>
          <w:sz w:val="21"/>
          <w:szCs w:val="21"/>
          <w:highlight w:val="none"/>
        </w:rPr>
        <w:t xml:space="preserve">日历天（开工日期以采购人签发开工令的时间为准）</w:t>
      </w:r>
      <w:bookmarkStart w:id="129" w:name="_GoBack"/>
      <w:r/>
      <w:bookmarkEnd w:id="129"/>
      <w:r>
        <w:rPr>
          <w:rFonts w:hint="eastAsia" w:ascii="宋体" w:hAnsi="宋体" w:cs="宋体"/>
          <w:color w:val="auto"/>
          <w:sz w:val="21"/>
          <w:szCs w:val="21"/>
          <w:highlight w:val="none"/>
        </w:rPr>
        <w:t xml:space="preserve">。</w:t>
      </w:r>
      <w:bookmarkEnd w:id="97"/>
      <w:r/>
      <w:r/>
    </w:p>
    <w:p>
      <w:pPr>
        <w:pStyle w:val="960"/>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lang w:eastAsia="zh-CN"/>
        </w:rPr>
        <w:t xml:space="preserve">质量要求：合格。</w:t>
      </w:r>
      <w:r/>
    </w:p>
    <w:p>
      <w:pPr>
        <w:pStyle w:val="959"/>
        <w:ind w:firstLine="420"/>
        <w:spacing w:line="360" w:lineRule="auto"/>
        <w:rPr>
          <w:color w:val="auto"/>
          <w:highlight w:val="none"/>
        </w:rPr>
      </w:pPr>
      <w:r>
        <w:rPr>
          <w:rFonts w:hint="eastAsia" w:ascii="宋体" w:hAnsi="宋体" w:cs="宋体"/>
          <w:color w:val="auto"/>
          <w:sz w:val="21"/>
          <w:szCs w:val="21"/>
          <w:highlight w:val="none"/>
          <w:lang w:bidi="en-US"/>
        </w:rPr>
        <w:t xml:space="preserve">5、</w:t>
      </w:r>
      <w:r>
        <w:rPr>
          <w:rFonts w:hint="eastAsia" w:ascii="宋体" w:hAnsi="宋体" w:cs="宋体"/>
          <w:color w:val="auto"/>
          <w:spacing w:val="-8"/>
          <w:sz w:val="21"/>
          <w:szCs w:val="21"/>
          <w:highlight w:val="none"/>
          <w:lang w:val="zh-CN"/>
        </w:rPr>
        <w:t xml:space="preserve">本项目设定最高限价，</w:t>
      </w:r>
      <w:r>
        <w:rPr>
          <w:rFonts w:hint="eastAsia" w:ascii="宋体" w:hAnsi="宋体" w:cs="宋体"/>
          <w:color w:val="auto"/>
          <w:spacing w:val="-8"/>
          <w:sz w:val="21"/>
          <w:szCs w:val="21"/>
          <w:highlight w:val="none"/>
        </w:rPr>
        <w:t xml:space="preserve">最高限价为</w:t>
      </w:r>
      <w:r>
        <w:rPr>
          <w:rFonts w:hint="eastAsia" w:ascii="宋体" w:hAnsi="宋体" w:cs="宋体"/>
          <w:color w:val="auto"/>
          <w:spacing w:val="-8"/>
          <w:sz w:val="21"/>
          <w:szCs w:val="21"/>
          <w:highlight w:val="none"/>
          <w:lang w:val="en-US" w:eastAsia="zh-CN"/>
        </w:rPr>
        <w:t xml:space="preserve">1460000</w:t>
      </w:r>
      <w:r>
        <w:rPr>
          <w:rFonts w:hint="eastAsia" w:ascii="宋体" w:hAnsi="宋体" w:cs="宋体"/>
          <w:color w:val="auto"/>
          <w:spacing w:val="-8"/>
          <w:sz w:val="21"/>
          <w:szCs w:val="21"/>
          <w:highlight w:val="none"/>
        </w:rPr>
        <w:t xml:space="preserve">元，</w:t>
      </w:r>
      <w:r>
        <w:rPr>
          <w:rFonts w:hint="eastAsia" w:ascii="宋体" w:hAnsi="宋体" w:cs="宋体"/>
          <w:color w:val="auto"/>
          <w:spacing w:val="-8"/>
          <w:sz w:val="21"/>
          <w:szCs w:val="21"/>
          <w:highlight w:val="none"/>
        </w:rPr>
        <w:t xml:space="preserve">报价超过最高限价的为无效报价，按照无效响应处理。</w:t>
      </w:r>
      <w:r/>
    </w:p>
    <w:p>
      <w:pPr>
        <w:pStyle w:val="95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6、工作内容：</w:t>
      </w:r>
      <w:r>
        <w:rPr>
          <w:rFonts w:hint="eastAsia" w:ascii="宋体" w:hAnsi="宋体" w:cs="宋体"/>
          <w:color w:val="auto"/>
          <w:sz w:val="21"/>
          <w:szCs w:val="21"/>
          <w:highlight w:val="none"/>
          <w:lang w:val="en-US" w:eastAsia="zh-CN"/>
        </w:rPr>
        <w:t xml:space="preserve">仙女镇西苑社区建工学校宿舍楼维修出新及部分节点加固工程施工图纸及工程量清单范围内的原房屋承重墙体恢复、现状墙体加固、混凝土构件加固、相关修缮及外墙涂料等，具体详见招标工程量及施工图</w:t>
      </w:r>
      <w:r>
        <w:rPr>
          <w:rFonts w:hint="eastAsia" w:ascii="宋体" w:hAnsi="宋体" w:cs="宋体"/>
          <w:color w:val="auto"/>
          <w:sz w:val="21"/>
          <w:szCs w:val="21"/>
          <w:highlight w:val="none"/>
        </w:rPr>
        <w:t xml:space="preserve">。</w:t>
      </w:r>
      <w:r/>
    </w:p>
    <w:p>
      <w:pPr>
        <w:pStyle w:val="959"/>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二、其他磋商须知</w:t>
      </w:r>
      <w:r/>
    </w:p>
    <w:p>
      <w:pPr>
        <w:pStyle w:val="959"/>
        <w:ind w:firstLine="42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报价应按照采购人提供的工程量清单的格式，不得改变工程量清单，不可竞争费用不得让利。投标响应文件有下述情形之一的，属于重大偏差，视为未能对磋商文件作出实质性响应，应当作为无效投标予以否决:</w:t>
      </w:r>
      <w:r/>
    </w:p>
    <w:p>
      <w:pPr>
        <w:pStyle w:val="959"/>
        <w:ind w:firstLine="420"/>
        <w:spacing w:line="360" w:lineRule="auto"/>
        <w:rPr>
          <w:i/>
          <w:iCs/>
          <w:color w:val="auto"/>
          <w:highlight w:val="none"/>
          <w:u w:val="single"/>
        </w:rPr>
      </w:pPr>
      <w:r>
        <w:rPr>
          <w:rFonts w:hint="eastAsia" w:ascii="宋体" w:hAnsi="宋体" w:cs="宋体"/>
          <w:i/>
          <w:iCs/>
          <w:color w:val="auto"/>
          <w:sz w:val="21"/>
          <w:szCs w:val="21"/>
          <w:highlight w:val="none"/>
          <w:u w:val="single"/>
        </w:rPr>
        <w:t xml:space="preserve">（1）投标响应文件中已标价工程量清单与磋商文件规定的暂估价、暂列金额及甲供材料价格不一致的；（2）投标响应文件中已标价工程量清单与磋商文件明确列出的不可竞争费用项目或费率或计算基础不一致的；（3）投标响应文件中已标价工程量清单与磋商文件提供的工程量清单中的项目编码、项目名称、项目特征、计量单位、工程量不一致的。</w:t>
      </w:r>
      <w:r/>
    </w:p>
    <w:p>
      <w:pPr>
        <w:pStyle w:val="969"/>
        <w:rPr>
          <w:rFonts w:hint="eastAsia"/>
          <w:color w:val="auto"/>
          <w:highlight w:val="none"/>
        </w:rPr>
      </w:pPr>
      <w:r>
        <w:rPr>
          <w:rFonts w:hint="eastAsia"/>
          <w:color w:val="auto"/>
          <w:highlight w:val="none"/>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r/>
    </w:p>
    <w:p>
      <w:pPr>
        <w:pStyle w:val="969"/>
        <w:rPr>
          <w:rFonts w:hint="eastAsia"/>
          <w:color w:val="auto"/>
          <w:highlight w:val="none"/>
        </w:rPr>
      </w:pPr>
      <w:r>
        <w:rPr>
          <w:rFonts w:hint="eastAsia"/>
          <w:color w:val="auto"/>
          <w:highlight w:val="none"/>
        </w:rPr>
        <w:t xml:space="preserve">3、本项目</w:t>
      </w:r>
      <w:r>
        <w:rPr>
          <w:rFonts w:hint="eastAsia"/>
          <w:color w:val="auto"/>
          <w:highlight w:val="none"/>
        </w:rPr>
        <w:t xml:space="preserve">采用固定单价</w:t>
      </w:r>
      <w:r>
        <w:rPr>
          <w:rFonts w:hint="eastAsia"/>
          <w:color w:val="auto"/>
          <w:highlight w:val="none"/>
        </w:rPr>
        <w:t xml:space="preserve">，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r/>
    </w:p>
    <w:p>
      <w:pPr>
        <w:pStyle w:val="969"/>
        <w:rPr>
          <w:rFonts w:hint="eastAsia"/>
          <w:color w:val="auto"/>
          <w:highlight w:val="none"/>
        </w:rPr>
      </w:pPr>
      <w:r>
        <w:rPr>
          <w:rFonts w:hint="eastAsia"/>
          <w:color w:val="auto"/>
          <w:highlight w:val="none"/>
        </w:rPr>
        <w:t xml:space="preserve">4、施工质量要求：合格。</w:t>
      </w:r>
      <w:r/>
    </w:p>
    <w:p>
      <w:pPr>
        <w:pStyle w:val="969"/>
        <w:rPr>
          <w:rFonts w:hint="eastAsia"/>
          <w:color w:val="auto"/>
          <w:highlight w:val="none"/>
        </w:rPr>
      </w:pPr>
      <w:r>
        <w:rPr>
          <w:rFonts w:hint="eastAsia"/>
          <w:color w:val="auto"/>
          <w:highlight w:val="none"/>
        </w:rPr>
        <w:t xml:space="preserve">5、成交供应商必须服从现场管理，对工序和材料及时报验，原材料及配件必须符合国家标准，经复试合格后方可使用，不合格的检测费自行承担。</w:t>
      </w:r>
      <w:r/>
    </w:p>
    <w:p>
      <w:pPr>
        <w:pStyle w:val="969"/>
        <w:rPr>
          <w:rFonts w:hint="eastAsia"/>
          <w:color w:val="auto"/>
          <w:highlight w:val="none"/>
        </w:rPr>
      </w:pPr>
      <w:r>
        <w:rPr>
          <w:rFonts w:hint="eastAsia"/>
          <w:color w:val="auto"/>
          <w:highlight w:val="none"/>
        </w:rPr>
        <w:t xml:space="preserve">6、</w:t>
      </w:r>
      <w:r>
        <w:rPr>
          <w:rFonts w:hint="eastAsia"/>
          <w:color w:val="auto"/>
          <w:highlight w:val="none"/>
        </w:rPr>
        <w:t xml:space="preserve">施工过程中产生的垃圾及时清运，费用由成交供应商承担</w:t>
      </w:r>
      <w:r>
        <w:rPr>
          <w:rFonts w:hint="eastAsia"/>
          <w:color w:val="auto"/>
          <w:highlight w:val="none"/>
        </w:rPr>
        <w:t xml:space="preserve">；建设工程不能影响整体美观，不能影响其他设施、设备的使用及功能，不能影响采购人正常工作开展。 </w:t>
      </w:r>
      <w:r/>
    </w:p>
    <w:p>
      <w:pPr>
        <w:pStyle w:val="969"/>
        <w:rPr>
          <w:rFonts w:hint="eastAsia"/>
          <w:color w:val="auto"/>
          <w:highlight w:val="none"/>
        </w:rPr>
      </w:pPr>
      <w:r>
        <w:rPr>
          <w:rFonts w:hint="eastAsia"/>
          <w:color w:val="auto"/>
          <w:highlight w:val="none"/>
        </w:rPr>
        <w:t xml:space="preserve">7、</w:t>
      </w:r>
      <w:r>
        <w:rPr>
          <w:rFonts w:hint="eastAsia"/>
          <w:color w:val="auto"/>
          <w:highlight w:val="none"/>
        </w:rPr>
        <w:t xml:space="preserve">施工过程中，供应商需采取措施保护现场及周边相关财物、物品、设施等，因供应商的不规范操作、误操作等原因造成相关设施的损坏、设备的停用等后果均由供应商承担，由供应商原样修复并自行承担相关费用。 </w:t>
      </w:r>
      <w:r/>
    </w:p>
    <w:p>
      <w:pPr>
        <w:pStyle w:val="969"/>
        <w:rPr>
          <w:rFonts w:hint="eastAsia"/>
          <w:color w:val="auto"/>
          <w:highlight w:val="none"/>
        </w:rPr>
      </w:pPr>
      <w:r>
        <w:rPr>
          <w:rFonts w:hint="eastAsia"/>
          <w:color w:val="auto"/>
          <w:highlight w:val="none"/>
        </w:rPr>
        <w:t xml:space="preserve">8、磋商报价编制说明</w:t>
      </w:r>
      <w:r/>
    </w:p>
    <w:p>
      <w:pPr>
        <w:pStyle w:val="969"/>
        <w:rPr>
          <w:rFonts w:hint="eastAsia"/>
          <w:color w:val="auto"/>
          <w:highlight w:val="none"/>
          <w:lang w:bidi="en-US"/>
        </w:rPr>
      </w:pPr>
      <w:r>
        <w:rPr>
          <w:rFonts w:hint="eastAsia"/>
          <w:color w:val="auto"/>
          <w:highlight w:val="none"/>
          <w:lang w:bidi="en-US"/>
        </w:rPr>
        <w:t xml:space="preserve">8.1所有磋商报价以人民币表示，供应商报价单位为元，保留小数点后两位。</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8.2供应商在磋商截止时间前修改磋商函中的磋商总报价，应同时修改“工程量清单”中的相应报价。</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8.3 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69"/>
        <w:rPr>
          <w:rFonts w:hint="eastAsia"/>
          <w:color w:val="auto"/>
          <w:highlight w:val="none"/>
        </w:rPr>
      </w:pPr>
      <w:r>
        <w:rPr>
          <w:rFonts w:hint="eastAsia"/>
          <w:color w:val="auto"/>
          <w:highlight w:val="none"/>
          <w:lang w:bidi="en-US"/>
        </w:rPr>
        <w:t xml:space="preserve">(1)本工程磋商文件、磋商文件(包括工程量清单)的澄清、补充和修改文件；</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(2)国家或省级、行业建设主管部门颁发的计价办法；投标截止时间前《扬州市工程造价管理》最新发布信息指导价（优先采用江都材料价格），缺项部分参照市场询价价格调整；扬州市现行的不可竞争费用内容及标准；现行的施工规范和标准；扬州市安全生产、文明施工的相关规定；</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(3) 建设工程设计文件及相关资料；与建设项目相关的标准、规定等技术资料；</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(4) 其他的相关资料。包括不限于：工程量清单报价中的项目单价与其数量相乘的总和，应与投标报价汇总表总价及磋商响应函中的总价相符，不符时以单价数量的总和为准。</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8.4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w:t>
      </w:r>
      <w:r>
        <w:rPr>
          <w:rFonts w:hint="eastAsia" w:ascii="宋体" w:hAnsi="宋体" w:cs="宋体"/>
          <w:color w:val="auto"/>
          <w:sz w:val="21"/>
          <w:szCs w:val="21"/>
          <w:highlight w:val="none"/>
          <w:lang w:eastAsia="zh-CN" w:bidi="en-US"/>
        </w:rPr>
        <w:t xml:space="preserve">调整</w:t>
      </w:r>
      <w:r>
        <w:rPr>
          <w:rFonts w:hint="eastAsia" w:ascii="宋体" w:hAnsi="宋体" w:cs="宋体"/>
          <w:color w:val="auto"/>
          <w:sz w:val="21"/>
          <w:szCs w:val="21"/>
          <w:highlight w:val="none"/>
          <w:lang w:bidi="en-US"/>
        </w:rPr>
        <w:t xml:space="preserve">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8.5工程量清单成交价的单价或金额，应包括所需人工费、材料费、施工机械使用费和管理费及利润，以及一定范围内的风险费用。所谓“一定范围内的风险”是指合同约定的风险。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hint="eastAsia" w:ascii="宋体" w:hAnsi="宋体" w:cs="宋体"/>
          <w:color w:val="auto"/>
          <w:spacing w:val="-4"/>
          <w:szCs w:val="21"/>
          <w:highlight w:val="none"/>
          <w:lang w:bidi="en-US"/>
        </w:rPr>
      </w:pPr>
      <w:r>
        <w:rPr>
          <w:rFonts w:hint="eastAsia" w:ascii="宋体" w:hAnsi="宋体" w:cs="宋体"/>
          <w:color w:val="auto"/>
          <w:spacing w:val="-4"/>
          <w:szCs w:val="21"/>
          <w:highlight w:val="none"/>
          <w:lang w:bidi="en-US"/>
        </w:rPr>
        <w:t xml:space="preserve">9、</w:t>
      </w:r>
      <w:r>
        <w:rPr>
          <w:rFonts w:hint="eastAsia" w:ascii="宋体" w:hAnsi="宋体" w:cs="宋体"/>
          <w:color w:val="auto"/>
          <w:highlight w:val="none"/>
        </w:rPr>
        <w:t xml:space="preserve">供应商在投标时应按</w:t>
      </w:r>
      <w:r>
        <w:rPr>
          <w:rFonts w:hint="eastAsia" w:ascii="宋体" w:hAnsi="宋体" w:cs="宋体"/>
          <w:color w:val="auto"/>
          <w:highlight w:val="none"/>
          <w:lang w:eastAsia="zh-CN"/>
        </w:rPr>
        <w:t xml:space="preserve">《建设工程工程量清单计价标准》（</w:t>
      </w:r>
      <w:r>
        <w:rPr>
          <w:rFonts w:hint="eastAsia" w:ascii="宋体" w:hAnsi="宋体" w:cs="宋体"/>
          <w:color w:val="auto"/>
          <w:highlight w:val="none"/>
          <w:lang w:val="en-US" w:eastAsia="zh-CN"/>
        </w:rPr>
        <w:t xml:space="preserve">GB/T 50500-2024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和磋商文件规定的格式，提供完整齐全的文件。</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10、磋商分项报价表即按照附件提供的工程量清单的格式进行填报，分别填报综合单价和合价，要求填报完整，漏报项视为价格已分摊到其他清单项中。</w:t>
      </w:r>
      <w:r/>
    </w:p>
    <w:p>
      <w:pPr>
        <w:pStyle w:val="959"/>
        <w:ind w:firstLine="420"/>
        <w:spacing w:line="360" w:lineRule="auto"/>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 xml:space="preserve">11、成交供</w:t>
      </w:r>
      <w:r>
        <w:rPr>
          <w:rFonts w:hint="eastAsia" w:ascii="宋体" w:hAnsi="宋体" w:cs="宋体"/>
          <w:color w:val="auto"/>
          <w:sz w:val="21"/>
          <w:szCs w:val="21"/>
          <w:highlight w:val="none"/>
          <w:lang w:bidi="en-US"/>
        </w:rPr>
        <w:t xml:space="preserve">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pStyle w:val="939"/>
        <w:jc w:val="center"/>
        <w:rPr>
          <w:rFonts w:hint="eastAsia" w:ascii="宋体" w:hAnsi="宋体" w:eastAsia="宋体" w:cs="宋体"/>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98" w:name="_Toc30457"/>
      <w:r/>
      <w:bookmarkStart w:id="99" w:name="_Toc24450"/>
      <w:r/>
      <w:bookmarkStart w:id="100" w:name="_Toc31029"/>
      <w:r/>
      <w:bookmarkStart w:id="101" w:name="_Toc18272"/>
      <w:r/>
      <w:r/>
    </w:p>
    <w:p>
      <w:pPr>
        <w:pStyle w:val="939"/>
        <w:jc w:val="center"/>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第五章 评审方法和评审标准</w:t>
      </w:r>
      <w:bookmarkEnd w:id="98"/>
      <w:r/>
      <w:bookmarkEnd w:id="99"/>
      <w:r/>
      <w:bookmarkEnd w:id="100"/>
      <w:r/>
      <w:bookmarkEnd w:id="101"/>
      <w:r/>
      <w:r/>
    </w:p>
    <w:p>
      <w:pPr>
        <w:pStyle w:val="970"/>
        <w:jc w:val="both"/>
        <w:spacing w:line="400" w:lineRule="exact"/>
        <w:rPr>
          <w:rFonts w:hint="eastAsia" w:ascii="宋体" w:hAnsi="宋体" w:eastAsia="宋体" w:cs="宋体"/>
          <w:color w:val="auto"/>
          <w:sz w:val="21"/>
          <w:szCs w:val="21"/>
          <w:highlight w:val="none"/>
        </w:rPr>
      </w:pPr>
      <w:r/>
      <w:bookmarkStart w:id="102" w:name="_Toc503874597"/>
      <w:r/>
      <w:bookmarkStart w:id="103" w:name="_Toc508646227"/>
      <w:r/>
      <w:bookmarkStart w:id="104" w:name="_Toc528836794"/>
      <w:r>
        <w:rPr>
          <w:rFonts w:hint="eastAsia" w:ascii="宋体" w:hAnsi="宋体" w:eastAsia="宋体" w:cs="宋体"/>
          <w:color w:val="auto"/>
          <w:sz w:val="21"/>
          <w:szCs w:val="21"/>
          <w:highlight w:val="none"/>
        </w:rPr>
        <w:t xml:space="preserve">一、评标方法</w:t>
      </w:r>
      <w:bookmarkEnd w:id="102"/>
      <w:r/>
      <w:bookmarkEnd w:id="103"/>
      <w:r/>
      <w:bookmarkEnd w:id="104"/>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二、政府采购政策功能落实</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71"/>
        <w:ind w:firstLine="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71"/>
        <w:ind w:firstLine="420"/>
        <w:spacing w:before="0" w:after="0"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971"/>
        <w:ind w:firstLine="420"/>
        <w:spacing w:before="0" w:after="0" w:line="400" w:lineRule="exact"/>
        <w:rPr>
          <w:rFonts w:hint="eastAsia" w:ascii="宋体" w:hAnsi="宋体" w:cs="宋体"/>
          <w:b/>
          <w:bCs/>
          <w:i/>
          <w:iCs/>
          <w:color w:val="auto"/>
          <w:sz w:val="21"/>
          <w:szCs w:val="21"/>
          <w:highlight w:val="none"/>
          <w:u w:val="single"/>
        </w:rPr>
      </w:pPr>
      <w:r>
        <w:rPr>
          <w:rFonts w:hint="eastAsia" w:ascii="宋体" w:hAnsi="宋体" w:cs="宋体"/>
          <w:b/>
          <w:bCs/>
          <w:i/>
          <w:iCs/>
          <w:color w:val="auto"/>
          <w:sz w:val="21"/>
          <w:szCs w:val="21"/>
          <w:highlight w:val="none"/>
          <w:u w:val="single"/>
        </w:rPr>
        <w:t xml:space="preserve">本项目专门面向中小企业采购故价格部分不进行价格扣除。</w:t>
      </w:r>
      <w:r/>
    </w:p>
    <w:p>
      <w:pPr>
        <w:pStyle w:val="971"/>
        <w:ind w:firstLine="420"/>
        <w:spacing w:before="0" w:after="0" w:line="400" w:lineRule="exact"/>
        <w:rPr>
          <w:rFonts w:hint="eastAsia" w:ascii="宋体" w:hAnsi="宋体" w:cs="宋体"/>
          <w:b/>
          <w:bCs/>
          <w:i/>
          <w:iCs/>
          <w:color w:val="auto"/>
          <w:sz w:val="21"/>
          <w:szCs w:val="21"/>
          <w:highlight w:val="none"/>
          <w:u w:val="single"/>
        </w:rPr>
      </w:pPr>
      <w:r>
        <w:rPr>
          <w:rFonts w:hint="eastAsia" w:ascii="宋体" w:hAnsi="宋体" w:cs="宋体"/>
          <w:b/>
          <w:bCs/>
          <w:i/>
          <w:iCs/>
          <w:color w:val="auto"/>
          <w:sz w:val="21"/>
          <w:szCs w:val="21"/>
          <w:highlight w:val="none"/>
          <w:u w:val="single"/>
        </w:rPr>
      </w:r>
      <w:r/>
    </w:p>
    <w:p>
      <w:pPr>
        <w:pStyle w:val="971"/>
        <w:numPr>
          <w:ilvl w:val="0"/>
          <w:numId w:val="4"/>
        </w:numPr>
        <w:ind w:firstLine="0"/>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r/>
    </w:p>
    <w:p>
      <w:pPr>
        <w:pStyle w:val="971"/>
        <w:numPr>
          <w:ilvl w:val="0"/>
          <w:numId w:val="0"/>
        </w:numPr>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bl>
      <w:tblPr>
        <w:tblStyle w:val="727"/>
        <w:tblW w:w="95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144"/>
        <w:gridCol w:w="7283"/>
      </w:tblGrid>
      <w:tr>
        <w:trPr>
          <w:jc w:val="center"/>
          <w:trHeight w:val="688"/>
        </w:trPr>
        <w:tc>
          <w:tcPr>
            <w:tcW w:w="1151"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评分项目</w:t>
            </w:r>
            <w:r/>
          </w:p>
        </w:tc>
        <w:tc>
          <w:tcPr>
            <w:tcW w:w="1144"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评审内容</w:t>
            </w:r>
            <w:r/>
          </w:p>
        </w:tc>
        <w:tc>
          <w:tcPr>
            <w:tcW w:w="7283"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r>
      <w:tr>
        <w:trPr>
          <w:jc w:val="center"/>
          <w:trHeight w:val="1308"/>
        </w:trPr>
        <w:tc>
          <w:tcPr>
            <w:tcW w:w="1151"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投标报价（30分）</w:t>
            </w:r>
            <w:r/>
          </w:p>
        </w:tc>
        <w:tc>
          <w:tcPr>
            <w:tcW w:w="1144" w:type="dxa"/>
            <w:vAlign w:val="center"/>
            <w:textDirection w:val="lrTb"/>
            <w:noWrap/>
          </w:tcPr>
          <w:p>
            <w:pPr>
              <w:pStyle w:val="965"/>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投标报价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30分</w:t>
            </w:r>
            <w:r>
              <w:rPr>
                <w:rFonts w:hint="eastAsia" w:ascii="宋体" w:hAnsi="宋体" w:cs="宋体"/>
                <w:color w:val="auto"/>
                <w:szCs w:val="21"/>
                <w:highlight w:val="none"/>
                <w:lang w:eastAsia="zh-CN"/>
              </w:rPr>
              <w:t xml:space="preserve">）</w:t>
            </w:r>
            <w:r/>
          </w:p>
        </w:tc>
        <w:tc>
          <w:tcPr>
            <w:tcW w:w="7283" w:type="dxa"/>
            <w:vAlign w:val="center"/>
            <w:textDirection w:val="lrTb"/>
            <w:noWrap/>
          </w:tcPr>
          <w:p>
            <w:pPr>
              <w:spacing w:line="360" w:lineRule="auto"/>
              <w:tabs>
                <w:tab w:val="left" w:pos="0" w:leader="none"/>
                <w:tab w:val="left" w:pos="1134" w:leader="none"/>
              </w:tabs>
              <w:rPr>
                <w:rFonts w:hint="eastAsia"/>
                <w:color w:val="auto"/>
                <w:highlight w:val="none"/>
              </w:rPr>
            </w:pPr>
            <w:r>
              <w:rPr>
                <w:rFonts w:hint="eastAsia" w:ascii="宋体" w:hAnsi="宋体" w:cs="宋体"/>
                <w:color w:val="auto"/>
                <w:szCs w:val="21"/>
                <w:highlight w:val="none"/>
              </w:rPr>
              <w:t xml:space="preserve">以满足</w:t>
            </w:r>
            <w:r>
              <w:rPr>
                <w:rFonts w:hint="eastAsia" w:ascii="宋体" w:hAnsi="宋体" w:cs="宋体"/>
                <w:color w:val="auto"/>
                <w:szCs w:val="21"/>
                <w:highlight w:val="none"/>
                <w:lang w:eastAsia="zh-CN"/>
              </w:rPr>
              <w:t xml:space="preserve">磋商</w:t>
            </w:r>
            <w:r>
              <w:rPr>
                <w:rFonts w:hint="eastAsia" w:ascii="宋体" w:hAnsi="宋体" w:cs="宋体"/>
                <w:color w:val="auto"/>
                <w:szCs w:val="21"/>
                <w:highlight w:val="none"/>
              </w:rPr>
              <w:t xml:space="preserve">文件要求且最终报价最低的供应商价格为评标基准价，其价格分得满分30分。其他供应商价格得分统一按下列公式计算：报价得分=（评标基准价/其他最后报价）×30×100%（保留两位小数）</w:t>
            </w:r>
            <w:r/>
          </w:p>
        </w:tc>
      </w:tr>
      <w:tr>
        <w:trPr>
          <w:jc w:val="center"/>
          <w:trHeight w:val="346"/>
        </w:trPr>
        <w:tc>
          <w:tcPr>
            <w:tcW w:w="1151" w:type="dxa"/>
            <w:vAlign w:val="center"/>
            <w:vMerge w:val="restart"/>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w:t>
            </w:r>
            <w:r>
              <w:rPr>
                <w:rFonts w:hint="eastAsia" w:ascii="宋体" w:hAnsi="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分）</w:t>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施工总体部署方案（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对工程总承包的总体设想、组织形式、各项管理目标及控制措施、设计、施工实施计划、设计与施工的协调措施等内容进行评分细致全面、合理、完全响应需求，技术可行性强得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分；不提供不得分。</w:t>
            </w:r>
            <w:r/>
          </w:p>
        </w:tc>
      </w:tr>
      <w:tr>
        <w:trPr>
          <w:jc w:val="center"/>
          <w:trHeight w:val="90"/>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主要施工方法</w:t>
            </w:r>
            <w:r/>
          </w:p>
          <w:p>
            <w:pPr>
              <w:pStyle w:val="971"/>
              <w:ind w:firstLine="0"/>
              <w:jc w:val="center"/>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施工方案的合理性和有效性，细致全面、合理、完全响应需求，技术可行性强得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分；不提供不得分。</w:t>
            </w:r>
            <w:r/>
          </w:p>
        </w:tc>
      </w:tr>
      <w:tr>
        <w:trPr>
          <w:jc w:val="center"/>
          <w:trHeight w:val="90"/>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工期保证措施</w:t>
            </w:r>
            <w:r/>
          </w:p>
          <w:p>
            <w:pPr>
              <w:pStyle w:val="971"/>
              <w:ind w:firstLine="0"/>
              <w:jc w:val="center"/>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工作人员安排计划合理，组织管理体系科学，科学合理的组织计划保证工程的工期进度，细致全面、合理、完全响应需求，技术可行性强得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tc>
      </w:tr>
      <w:tr>
        <w:trPr>
          <w:jc w:val="center"/>
          <w:trHeight w:val="458"/>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质量的</w:t>
            </w:r>
            <w:r>
              <w:rPr>
                <w:rFonts w:hint="eastAsia" w:ascii="宋体" w:hAnsi="宋体" w:cs="宋体"/>
                <w:color w:val="auto"/>
                <w:sz w:val="21"/>
                <w:szCs w:val="21"/>
                <w:highlight w:val="none"/>
                <w:lang w:val="en-US" w:eastAsia="zh-CN"/>
              </w:rPr>
              <w:t xml:space="preserve">保证措施</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能够有效实施管理工作，采取科学合理的措施保证工程的质量，细致全面、合理、完全响应需求，技术可行性强得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分；不提供不得分。</w:t>
            </w:r>
            <w:r/>
          </w:p>
        </w:tc>
      </w:tr>
      <w:tr>
        <w:trPr>
          <w:jc w:val="center"/>
          <w:trHeight w:val="90"/>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安全施工措施</w:t>
            </w:r>
            <w:r/>
          </w:p>
          <w:p>
            <w:pPr>
              <w:pStyle w:val="971"/>
              <w:ind w:firstLine="0"/>
              <w:jc w:val="center"/>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提供安全保证体系及安全防护措施，细致全面、合理、完全响应需求，技术可行性强得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分；不提供不得分。</w:t>
            </w:r>
            <w:r/>
          </w:p>
        </w:tc>
      </w:tr>
      <w:tr>
        <w:trPr>
          <w:jc w:val="center"/>
          <w:trHeight w:val="90"/>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劳动力、机械设备和材料投入计划（</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劳动力、机械设备和材料投入计划合理，组织管理体系科学，细致全面、合理、完全响应需求，技术可行性强得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r>
      <w:tr>
        <w:trPr>
          <w:jc w:val="center"/>
          <w:trHeight w:val="1213"/>
        </w:trPr>
        <w:tc>
          <w:tcPr>
            <w:tcW w:w="1151" w:type="dxa"/>
            <w:vAlign w:val="center"/>
            <w:vMerge w:val="continue"/>
            <w:textDirection w:val="lrTb"/>
            <w:noWrap/>
          </w:tcPr>
          <w:p>
            <w:pPr>
              <w:pStyle w:val="95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44" w:type="dxa"/>
            <w:vAlign w:val="center"/>
            <w:textDirection w:val="lrTb"/>
            <w:noWrap/>
          </w:tcPr>
          <w:p>
            <w:pPr>
              <w:pStyle w:val="971"/>
              <w:ind w:firstLine="0"/>
              <w:jc w:val="center"/>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结合本工程特点的针对性措施</w:t>
            </w:r>
            <w:r/>
          </w:p>
          <w:p>
            <w:pPr>
              <w:pStyle w:val="971"/>
              <w:ind w:firstLine="0"/>
              <w:jc w:val="center"/>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tc>
        <w:tc>
          <w:tcPr>
            <w:shd w:val="clear" w:color="auto" w:fill="auto"/>
            <w:tcW w:w="7283" w:type="dxa"/>
            <w:vAlign w:val="center"/>
            <w:textDirection w:val="lrTb"/>
            <w:noWrap/>
          </w:tcPr>
          <w:p>
            <w:pPr>
              <w:pStyle w:val="971"/>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投标人根据行业经验及结合本工程关键施工技术、工艺及工程项目实施的重点、难点和解决方案，细致全面、合理、完全响应需求，技术可行性强得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分；不提供不得分。</w:t>
            </w:r>
            <w:r/>
          </w:p>
        </w:tc>
      </w:tr>
      <w:tr>
        <w:trPr>
          <w:jc w:val="center"/>
          <w:trHeight w:val="418"/>
        </w:trPr>
        <w:tc>
          <w:tcPr>
            <w:tcW w:w="1151" w:type="dxa"/>
            <w:vAlign w:val="center"/>
            <w:vMerge w:val="restart"/>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企业实力（1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tc>
        <w:tc>
          <w:tcPr>
            <w:tcW w:w="1144"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10分</w:t>
            </w:r>
            <w:r>
              <w:rPr>
                <w:rFonts w:hint="eastAsia" w:ascii="宋体" w:hAnsi="宋体" w:cs="宋体"/>
                <w:color w:val="auto"/>
                <w:szCs w:val="21"/>
                <w:highlight w:val="none"/>
                <w:lang w:eastAsia="zh-CN"/>
              </w:rPr>
              <w:t xml:space="preserve">）</w:t>
            </w:r>
            <w:r/>
          </w:p>
        </w:tc>
        <w:tc>
          <w:tcPr>
            <w:tcW w:w="7283" w:type="dxa"/>
            <w:vAlign w:val="center"/>
            <w:textDirection w:val="lrTb"/>
            <w:noWrap/>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月1日以来，供应商承担过类似项目业绩的，每有一个得</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分，最高得</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lang w:val="zh-CN" w:eastAsia="zh-CN"/>
              </w:rPr>
              <w:t xml:space="preserve">【业绩时间以合同签订时间为准，须提供施工合同原件扫描上传，关键信息模糊或未提供的不得分】</w:t>
            </w:r>
            <w:r/>
          </w:p>
        </w:tc>
      </w:tr>
      <w:tr>
        <w:trPr>
          <w:jc w:val="center"/>
          <w:trHeight w:val="3051"/>
        </w:trPr>
        <w:tc>
          <w:tcPr>
            <w:tcW w:w="1151" w:type="dxa"/>
            <w:vAlign w:val="center"/>
            <w:vMerge w:val="continue"/>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44"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项目成员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tc>
        <w:tc>
          <w:tcPr>
            <w:tcW w:w="7283" w:type="dxa"/>
            <w:vAlign w:val="center"/>
            <w:textDirection w:val="lrTb"/>
            <w:noWrap/>
          </w:tcPr>
          <w:p>
            <w:pPr>
              <w:pStyle w:val="971"/>
              <w:ind w:firstLine="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项目负责人：具有建设工程类相关专业中级</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rPr>
              <w:t xml:space="preserve">职称的得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分，本小项最高得2分。</w:t>
            </w:r>
            <w:r/>
          </w:p>
          <w:p>
            <w:pPr>
              <w:pStyle w:val="971"/>
              <w:ind w:firstLine="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项目组成员（项目负责人除外）：具有建设工程类相关专业中级</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rPr>
              <w:t xml:space="preserve">职称的，每有1人得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分，本小项最高得2分。</w:t>
            </w:r>
            <w:r/>
          </w:p>
          <w:p>
            <w:pPr>
              <w:pStyle w:val="96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须提供上述有关人员有效证书原件扫描上传，关键信息模糊或未提供不得分。②须提供社保部门出具的供应商为上述人员缴纳的近三月任意一个月的社会保险证明材料原件扫描上传，采用网上自助查询的，如当地社保管理部门明确的最大查询期与磋商文件规定的月份不一致时，须提供社保管理部门的文件，关键信息模糊或未提供不得分。】</w:t>
            </w:r>
            <w:r/>
          </w:p>
        </w:tc>
      </w:tr>
      <w:tr>
        <w:trPr>
          <w:jc w:val="center"/>
          <w:trHeight w:val="1518"/>
        </w:trPr>
        <w:tc>
          <w:tcPr>
            <w:tcW w:w="1151" w:type="dxa"/>
            <w:vAlign w:val="center"/>
            <w:vMerge w:val="continue"/>
            <w:textDirection w:val="lrTb"/>
            <w:noWrap/>
          </w:tcPr>
          <w:p>
            <w:pPr>
              <w:pStyle w:val="959"/>
              <w:jc w:val="center"/>
              <w:spacing w:line="360" w:lineRule="auto"/>
              <w:rPr>
                <w:rFonts w:hint="eastAsia" w:ascii="宋体" w:hAnsi="宋体" w:cs="宋体"/>
                <w:color w:val="auto"/>
                <w:sz w:val="21"/>
                <w:szCs w:val="21"/>
                <w:highlight w:val="none"/>
              </w:rPr>
            </w:pPr>
            <w:r/>
            <w:bookmarkStart w:id="105" w:name="_Toc497133123"/>
            <w:r/>
            <w:r/>
          </w:p>
        </w:tc>
        <w:tc>
          <w:tcPr>
            <w:tcW w:w="1144" w:type="dxa"/>
            <w:vAlign w:val="center"/>
            <w:textDirection w:val="lrTb"/>
            <w:noWrap/>
          </w:tcPr>
          <w:p>
            <w:pPr>
              <w:pStyle w:val="965"/>
              <w:jc w:val="center"/>
              <w:spacing w:line="360" w:lineRule="auto"/>
              <w:rPr>
                <w:rFonts w:hint="eastAsia" w:ascii="宋体" w:hAnsi="宋体" w:cs="宋体"/>
                <w:color w:val="auto"/>
                <w:szCs w:val="21"/>
                <w:highlight w:val="none"/>
              </w:rPr>
            </w:pPr>
            <w:r>
              <w:rPr>
                <w:rFonts w:hint="eastAsia" w:ascii="宋体" w:hAnsi="宋体" w:cs="仿宋"/>
                <w:color w:val="auto"/>
                <w:szCs w:val="21"/>
                <w:highlight w:val="none"/>
              </w:rPr>
              <w:t xml:space="preserve">体系认证</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3分</w:t>
            </w:r>
            <w:r>
              <w:rPr>
                <w:rFonts w:hint="eastAsia" w:ascii="宋体" w:hAnsi="宋体" w:cs="仿宋"/>
                <w:color w:val="auto"/>
                <w:szCs w:val="21"/>
                <w:highlight w:val="none"/>
                <w:lang w:eastAsia="zh-CN"/>
              </w:rPr>
              <w:t xml:space="preserve">）</w:t>
            </w:r>
            <w:r/>
          </w:p>
        </w:tc>
        <w:tc>
          <w:tcPr>
            <w:tcW w:w="7283" w:type="dxa"/>
            <w:vAlign w:val="center"/>
            <w:textDirection w:val="lrTb"/>
            <w:noWrap/>
          </w:tcPr>
          <w:p>
            <w:pPr>
              <w:pStyle w:val="965"/>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供应商具有有效的质量管理体系认证、环境管理体系认证、职业健康安全管理体系认证证书的，每项得1分，最高得3分。</w:t>
            </w:r>
            <w:r>
              <w:rPr>
                <w:rFonts w:hint="eastAsia" w:ascii="宋体" w:hAnsi="宋体" w:cs="宋体"/>
                <w:color w:val="auto"/>
                <w:szCs w:val="21"/>
                <w:highlight w:val="none"/>
                <w:lang w:eastAsia="zh-CN"/>
              </w:rPr>
              <w:t xml:space="preserve">【须提供国家市场监督管理总局全国认证认可信息公共服务平台查询截图（公示状态须为“有效”）及证书原件扫描上传，关键信息模糊或未提供的不得分】</w:t>
            </w:r>
            <w:r/>
          </w:p>
        </w:tc>
      </w:tr>
    </w:tbl>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注：1、评委应对以上各得分项独立评分，供应商最终得分为所有评委评分汇总的平均值。</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 2、以上参与评分的相关证书、合同等其他证明材料，均需以原件扫描件形式上传。否则不得分。</w:t>
      </w:r>
      <w:r/>
    </w:p>
    <w:p>
      <w:pPr>
        <w:pStyle w:val="939"/>
        <w:jc w:val="center"/>
        <w:rPr>
          <w:rFonts w:hint="eastAsia" w:ascii="宋体" w:hAnsi="宋体" w:eastAsia="宋体" w:cs="宋体"/>
          <w:bCs/>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06" w:name="_Toc13070"/>
      <w:r/>
      <w:bookmarkStart w:id="107" w:name="_Toc19922"/>
      <w:r/>
      <w:bookmarkStart w:id="108" w:name="_Toc13306"/>
      <w:r/>
      <w:bookmarkStart w:id="109" w:name="_Toc7591"/>
      <w:r/>
      <w:bookmarkStart w:id="110" w:name="_Toc29017"/>
      <w:r/>
      <w:r/>
    </w:p>
    <w:p>
      <w:pPr>
        <w:pStyle w:val="939"/>
        <w:jc w:val="center"/>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竞争性磋商响应文件格式</w:t>
      </w:r>
      <w:bookmarkEnd w:id="106"/>
      <w:r/>
      <w:bookmarkEnd w:id="107"/>
      <w:r/>
      <w:bookmarkEnd w:id="108"/>
      <w:r/>
      <w:bookmarkEnd w:id="109"/>
      <w:r/>
      <w:bookmarkEnd w:id="110"/>
      <w:r/>
      <w:bookmarkEnd w:id="105"/>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74"/>
        <w:jc w:val="center"/>
        <w:spacing w:before="240" w:after="240" w:line="360" w:lineRule="auto"/>
        <w:rPr>
          <w:rFonts w:hint="eastAsia" w:ascii="宋体" w:hAnsi="宋体" w:eastAsia="宋体" w:cs="宋体"/>
          <w:bCs/>
          <w:color w:val="auto"/>
          <w:sz w:val="21"/>
          <w:szCs w:val="21"/>
          <w:highlight w:val="none"/>
        </w:rPr>
        <w:outlineLvl w:val="9"/>
      </w:pPr>
      <w:r/>
      <w:bookmarkStart w:id="111" w:name="_Toc511745465"/>
      <w:r/>
      <w:bookmarkEnd w:id="111"/>
      <w:r/>
      <w:bookmarkStart w:id="112" w:name="_Toc20447"/>
      <w:r/>
      <w:bookmarkEnd w:id="112"/>
      <w:r/>
      <w:r/>
    </w:p>
    <w:p>
      <w:pPr>
        <w:jc w:val="center"/>
        <w:spacing w:line="36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left"/>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 w:val="24"/>
          <w:highlight w:val="none"/>
        </w:rPr>
        <w:t xml:space="preserve">响应文件主要目录</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一、资格审查响应对照表</w:t>
      </w:r>
      <w:r/>
    </w:p>
    <w:p>
      <w:pPr>
        <w:ind w:lef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二、符合性审查响应对照表</w:t>
      </w:r>
      <w:r/>
    </w:p>
    <w:p>
      <w:pPr>
        <w:ind w:lef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三、非实质性响应对照表</w:t>
      </w:r>
      <w:r/>
    </w:p>
    <w:p>
      <w:pPr>
        <w:ind w:firstLine="4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
          <w:bCs/>
          <w:color w:val="auto"/>
          <w:szCs w:val="21"/>
          <w:highlight w:val="none"/>
        </w:rPr>
        <w:t xml:space="preserve">、</w:t>
      </w:r>
      <w:r>
        <w:rPr>
          <w:rFonts w:hint="eastAsia" w:ascii="宋体" w:hAnsi="宋体" w:cs="宋体"/>
          <w:i/>
          <w:color w:val="auto"/>
          <w:szCs w:val="21"/>
          <w:highlight w:val="none"/>
          <w:u w:val="single"/>
        </w:rPr>
        <w:t xml:space="preserve">磋商响应报价表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五、技术参数响应及偏离表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六、商务条款响应及偏离表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七、其他 （方案及供应商认为有必要提供的声明和文件，如有自拟并自行添加）</w:t>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一、资格审查响应对照表</w:t>
      </w:r>
      <w:r/>
    </w:p>
    <w:p>
      <w:pPr>
        <w:ind w:firstLine="643"/>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磋商供应商全称（加盖公章）：</w:t>
      </w:r>
      <w:r/>
    </w:p>
    <w:tbl>
      <w:tblPr>
        <w:tblStyle w:val="727"/>
        <w:tblW w:w="8223" w:type="dxa"/>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5686"/>
        <w:gridCol w:w="1759"/>
      </w:tblGrid>
      <w:tr>
        <w:trPr>
          <w:trHeight w:val="647"/>
        </w:trPr>
        <w:tc>
          <w:tcPr>
            <w:tcW w:w="77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68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5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23"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7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法人或者其他组织的营业执照等证明文件，自然人的身份证明</w:t>
            </w:r>
            <w:r>
              <w:rPr>
                <w:rFonts w:hint="eastAsia" w:ascii="宋体" w:hAnsi="宋体" w:cs="宋体"/>
                <w:b/>
                <w:bCs/>
                <w:i/>
                <w:iCs/>
                <w:color w:val="auto"/>
                <w:szCs w:val="21"/>
                <w:highlight w:val="none"/>
                <w:u w:val="single"/>
              </w:rPr>
              <w:t xml:space="preserve">（身份证为正、反面）</w:t>
            </w:r>
            <w:r/>
          </w:p>
        </w:tc>
        <w:tc>
          <w:tcPr>
            <w:tcW w:w="1759"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供应商近三个月内任意一份依法纳税的缴款凭证（供应商依法享受缓缴、免缴的提供证明材料）</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72"/>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3"/>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94"/>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供应商信用承诺函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88"/>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磋商响应函</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88"/>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法人授权书</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223"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68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23"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77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686" w:type="dxa"/>
            <w:vAlign w:val="center"/>
            <w:textDirection w:val="lrTb"/>
            <w:noWrap/>
          </w:tcPr>
          <w:p>
            <w:pPr>
              <w:spacing w:line="360" w:lineRule="auto"/>
              <w:rPr>
                <w:rFonts w:hint="eastAsia"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供应商须具有特种工程</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结构补强</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专业承包资质</w:t>
            </w:r>
            <w:r>
              <w:rPr>
                <w:rFonts w:hint="eastAsia" w:ascii="宋体" w:hAnsi="宋体" w:cs="宋体"/>
                <w:b/>
                <w:bCs/>
                <w:i/>
                <w:iCs/>
                <w:color w:val="auto"/>
                <w:szCs w:val="21"/>
                <w:highlight w:val="none"/>
                <w:u w:val="single"/>
              </w:rPr>
              <w:t xml:space="preserve">(提供证书原件扫描上传）</w:t>
            </w:r>
            <w:r/>
          </w:p>
          <w:p>
            <w:pPr>
              <w:spacing w:line="360" w:lineRule="auto"/>
              <w:rPr>
                <w:rFonts w:hint="eastAsia"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2.项目负责人要求：</w:t>
            </w:r>
            <w:r>
              <w:rPr>
                <w:rFonts w:hint="eastAsia" w:ascii="宋体" w:hAnsi="宋体" w:cs="宋体"/>
                <w:i/>
                <w:iCs/>
                <w:color w:val="auto"/>
                <w:szCs w:val="21"/>
                <w:highlight w:val="none"/>
                <w:u w:val="single"/>
                <w:lang w:eastAsia="zh-CN"/>
              </w:rPr>
              <w:t xml:space="preserve">建筑</w:t>
            </w:r>
            <w:r>
              <w:rPr>
                <w:rFonts w:hint="eastAsia" w:ascii="宋体" w:hAnsi="宋体" w:cs="宋体"/>
                <w:i/>
                <w:iCs/>
                <w:color w:val="auto"/>
                <w:szCs w:val="21"/>
                <w:highlight w:val="none"/>
                <w:u w:val="single"/>
              </w:rPr>
              <w:t xml:space="preserve">工程专业二级及以上注册建造师并具备有效的安全生产考核合格证书（B证）</w:t>
            </w:r>
            <w:r>
              <w:rPr>
                <w:rFonts w:hint="eastAsia" w:ascii="宋体" w:hAnsi="宋体" w:cs="宋体"/>
                <w:b/>
                <w:bCs/>
                <w:i/>
                <w:iCs/>
                <w:color w:val="auto"/>
                <w:szCs w:val="21"/>
                <w:highlight w:val="none"/>
                <w:u w:val="single"/>
              </w:rPr>
              <w:t xml:space="preserve">（提供证书原件扫描上传）</w:t>
            </w:r>
            <w:r/>
          </w:p>
          <w:p>
            <w:pPr>
              <w:spacing w:line="360" w:lineRule="auto"/>
              <w:rPr>
                <w:rFonts w:hint="eastAsia" w:ascii="宋体" w:hAnsi="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3.供应商具有有效的安全生产许可证</w:t>
            </w:r>
            <w:r>
              <w:rPr>
                <w:rFonts w:hint="eastAsia" w:ascii="宋体" w:hAnsi="宋体" w:cs="宋体"/>
                <w:b/>
                <w:bCs/>
                <w:i/>
                <w:iCs/>
                <w:color w:val="auto"/>
                <w:szCs w:val="21"/>
                <w:highlight w:val="none"/>
                <w:u w:val="single"/>
              </w:rPr>
              <w:t xml:space="preserve">(提供证书原件扫描上传）</w:t>
            </w:r>
            <w:r/>
          </w:p>
          <w:p>
            <w:pPr>
              <w:spacing w:line="360" w:lineRule="auto"/>
              <w:rPr>
                <w:rFonts w:hint="eastAsia" w:ascii="宋体" w:hAnsi="宋体" w:cs="宋体"/>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highlight w:val="none"/>
                <w:u w:val="single"/>
              </w:rPr>
              <w:t xml:space="preserve">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color w:val="auto"/>
                <w:szCs w:val="21"/>
                <w:highlight w:val="none"/>
                <w:u w:val="single"/>
              </w:rPr>
              <w:t xml:space="preserve">（提供原件扫描上传）</w:t>
            </w:r>
            <w:r/>
          </w:p>
        </w:tc>
        <w:tc>
          <w:tcPr>
            <w:tcW w:w="175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ascii="宋体" w:hAnsi="宋体"/>
          <w:b/>
          <w:color w:val="auto"/>
          <w:sz w:val="28"/>
          <w:szCs w:val="28"/>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auto"/>
          <w:sz w:val="28"/>
          <w:szCs w:val="28"/>
          <w:highlight w:val="none"/>
        </w:rPr>
      </w:r>
      <w:r/>
    </w:p>
    <w:p>
      <w:pPr>
        <w:jc w:val="center"/>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基本资格条件承诺函</w:t>
      </w:r>
      <w:r/>
    </w:p>
    <w:p>
      <w:pPr>
        <w:spacing w:line="530" w:lineRule="exact"/>
        <w:tabs>
          <w:tab w:val="left" w:pos="6300" w:leader="none"/>
        </w:tabs>
        <w:rPr>
          <w:rFonts w:hint="eastAsia"/>
          <w:color w:val="auto"/>
          <w:sz w:val="24"/>
          <w:highlight w:val="none"/>
        </w:rPr>
      </w:pPr>
      <w:r>
        <w:rPr>
          <w:rFonts w:hint="eastAsia"/>
          <w:color w:val="auto"/>
          <w:sz w:val="24"/>
          <w:highlight w:val="none"/>
        </w:rPr>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项目</w:t>
      </w:r>
      <w:r>
        <w:rPr>
          <w:rFonts w:ascii="宋体" w:hAnsi="宋体"/>
          <w:color w:val="auto"/>
          <w:szCs w:val="21"/>
          <w:highlight w:val="none"/>
        </w:rPr>
        <w:t xml:space="preserve">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供应商名称（签章）：</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年   月   日</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31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供应商名称（公章）：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法定代表人签章：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日期：年 月 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参加本次政府采购活动前 3 年内在经营活动中没有重大违法记录的书面声明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声  明</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供应商名称（公章）：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法定代表人签章：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日期： 年 月 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28"/>
          <w:szCs w:val="28"/>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承诺主体名称：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磋商响应函</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（代理公司）</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(姓名和职务)代表我方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（供应商的名称），全权处理本次项目磋商采购的有关事宜。</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（签字人）兹宣布同意如下：</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6"/>
        <w:ind w:firstLine="420"/>
        <w:jc w:val="center"/>
        <w:spacing w:line="360" w:lineRule="auto"/>
        <w:rPr>
          <w:rFonts w:hint="eastAsia" w:ascii="宋体" w:hAnsi="宋体" w:cs="宋体"/>
          <w:b/>
          <w:color w:val="auto"/>
          <w:szCs w:val="28"/>
          <w:highlight w:val="none"/>
        </w:rPr>
      </w:pPr>
      <w:r>
        <w:rPr>
          <w:rFonts w:hint="eastAsia" w:ascii="宋体" w:hAnsi="宋体" w:cs="宋体"/>
          <w:b/>
          <w:color w:val="auto"/>
          <w:szCs w:val="28"/>
          <w:highlight w:val="none"/>
        </w:rPr>
        <w:t xml:space="preserve">法人授权书</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（供应商名称）授权</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（项目编号）号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日起生效，特此声明。</w:t>
      </w:r>
      <w:r/>
    </w:p>
    <w:p>
      <w:pPr>
        <w:pStyle w:val="976"/>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被授权人姓名： </w:t>
      </w:r>
      <w:r>
        <w:rPr>
          <w:rFonts w:hint="eastAsia" w:ascii="宋体" w:hAnsi="宋体" w:cs="宋体"/>
          <w:color w:val="auto"/>
          <w:sz w:val="21"/>
          <w:szCs w:val="21"/>
          <w:highlight w:val="none"/>
          <w:u w:val="single"/>
        </w:rPr>
        <w:t xml:space="preserve">                  </w:t>
      </w:r>
      <w:r/>
    </w:p>
    <w:p>
      <w:pPr>
        <w:pStyle w:val="976"/>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976"/>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rPr>
          <w:rFonts w:hint="eastAsia" w:ascii="宋体" w:hAnsi="宋体" w:cs="宋体"/>
          <w:color w:val="auto"/>
          <w:sz w:val="21"/>
          <w:szCs w:val="21"/>
          <w:highlight w:val="none"/>
          <w:u w:val="single"/>
        </w:rPr>
        <w:t xml:space="preserve">                       </w:t>
      </w:r>
      <w:r/>
    </w:p>
    <w:p>
      <w:pPr>
        <w:pStyle w:val="976"/>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97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二、符合性审查响应对照表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三、非实质性响应对照表</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57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1"/>
        <w:rPr>
          <w:rFonts w:hint="eastAsia" w:cs="宋体"/>
          <w:b/>
          <w:bCs/>
          <w:color w:val="auto"/>
          <w:szCs w:val="21"/>
          <w:highlight w:val="none"/>
        </w:rPr>
      </w:pPr>
      <w:r>
        <w:rPr>
          <w:rFonts w:hint="eastAsia" w:cs="宋体"/>
          <w:b/>
          <w:bCs/>
          <w:color w:val="auto"/>
          <w:szCs w:val="21"/>
          <w:highlight w:val="none"/>
        </w:rPr>
      </w:r>
      <w:r/>
    </w:p>
    <w:p>
      <w:pPr>
        <w:pStyle w:val="951"/>
        <w:rPr>
          <w:rFonts w:hint="eastAsia" w:cs="宋体"/>
          <w:b/>
          <w:bCs/>
          <w:color w:val="auto"/>
          <w:szCs w:val="21"/>
          <w:highlight w:val="none"/>
        </w:rPr>
      </w:pPr>
      <w:r>
        <w:rPr>
          <w:rFonts w:hint="eastAsia"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中小企业声明函（工程）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（建筑业）（该行业类别不可修改）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（中型企业、小型企业、微型企业）；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color w:val="auto"/>
          <w:highlight w:val="none"/>
          <w:u w:val="single"/>
        </w:rPr>
        <w:t xml:space="preserve">（采购文件中明确的所属行业（该行业类别不可修改））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2、供应商如不提供此声明函，价格将不做相应扣除。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3、企业声明函请完整填写，成交后将公示。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50"/>
        <w:rPr>
          <w:rFonts w:hint="eastAsia"/>
          <w:color w:val="auto"/>
          <w:highlight w:val="none"/>
        </w:rPr>
      </w:pPr>
      <w:r>
        <w:rPr>
          <w:rFonts w:hint="eastAsia"/>
          <w:color w:val="auto"/>
          <w:highlight w:val="none"/>
        </w:rPr>
      </w:r>
      <w:r/>
    </w:p>
    <w:p>
      <w:pPr>
        <w:ind w:firstLine="46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6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bookmarkStart w:id="113" w:name="_Toc109304977"/>
      <w:r/>
      <w:r/>
    </w:p>
    <w:p>
      <w:pPr>
        <w:pStyle w:val="974"/>
        <w:spacing w:before="0"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jc w:val="center"/>
        <w:spacing w:line="48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jc w:val="center"/>
        <w:spacing w:line="480" w:lineRule="auto"/>
        <w:rPr>
          <w:rFonts w:hint="eastAsia"/>
          <w:b/>
          <w:bCs/>
          <w:color w:val="auto"/>
          <w:sz w:val="22"/>
          <w:szCs w:val="28"/>
          <w:highlight w:val="none"/>
        </w:rPr>
      </w:pPr>
      <w:r>
        <w:rPr>
          <w:rFonts w:hint="eastAsia"/>
          <w:b/>
          <w:bCs/>
          <w:color w:val="auto"/>
          <w:sz w:val="22"/>
          <w:szCs w:val="28"/>
          <w:highlight w:val="none"/>
        </w:rPr>
        <w:t xml:space="preserve">中小微企业划型标准</w:t>
      </w:r>
      <w:bookmarkEnd w:id="113"/>
      <w:r/>
      <w:r/>
    </w:p>
    <w:p>
      <w:pPr>
        <w:spacing w:line="480" w:lineRule="auto"/>
        <w:rPr>
          <w:rFonts w:hint="eastAsia"/>
          <w:b/>
          <w:bCs/>
          <w:color w:val="auto"/>
          <w:sz w:val="22"/>
          <w:szCs w:val="28"/>
          <w:highlight w:val="none"/>
        </w:rPr>
      </w:pPr>
      <w:r>
        <w:rPr>
          <w:rFonts w:hint="eastAsia"/>
          <w:b/>
          <w:bCs/>
          <w:color w:val="auto"/>
          <w:sz w:val="22"/>
          <w:szCs w:val="28"/>
          <w:highlight w:val="none"/>
        </w:rPr>
        <w:t xml:space="preserve">    中小微企业划型标准如下：</w:t>
      </w:r>
      <w:r/>
    </w:p>
    <w:tbl>
      <w:tblPr>
        <w:tblStyle w:val="727"/>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677"/>
        <w:gridCol w:w="1917"/>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指标名称</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计量单位</w:t>
            </w:r>
            <w:r/>
          </w:p>
        </w:tc>
        <w:tc>
          <w:tcPr>
            <w:tcMar>
              <w:left w:w="105" w:type="dxa"/>
              <w:top w:w="0" w:type="dxa"/>
              <w:right w:w="105" w:type="dxa"/>
              <w:bottom w:w="0" w:type="dxa"/>
            </w:tcMar>
            <w:tcW w:w="1887"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资产总额（Z）</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资产总额（Z）</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营业收入（Y）</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资产总额（Z）</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万元</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从业人员（X）</w:t>
            </w:r>
            <w:r/>
          </w:p>
        </w:tc>
        <w:tc>
          <w:tcPr>
            <w:tcMar>
              <w:left w:w="105" w:type="dxa"/>
              <w:top w:w="0" w:type="dxa"/>
              <w:right w:w="105" w:type="dxa"/>
              <w:bottom w:w="0" w:type="dxa"/>
            </w:tcMar>
            <w:tcW w:w="64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人</w:t>
            </w:r>
            <w:r/>
          </w:p>
        </w:tc>
        <w:tc>
          <w:tcPr>
            <w:tcMar>
              <w:left w:w="105" w:type="dxa"/>
              <w:top w:w="0" w:type="dxa"/>
              <w:right w:w="105" w:type="dxa"/>
              <w:bottom w:w="0" w:type="dxa"/>
            </w:tcMar>
            <w:tcW w:w="1887"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8"/>
              <w:jc w:val="center"/>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8"/>
              <w:spacing w:after="150" w:line="360" w:lineRule="auto"/>
              <w:rPr>
                <w:rFonts w:hint="eastAsia" w:cs="宋体"/>
                <w:color w:val="auto"/>
                <w:sz w:val="21"/>
                <w:szCs w:val="21"/>
                <w:highlight w:val="none"/>
              </w:rPr>
            </w:pPr>
            <w:r>
              <w:rPr>
                <w:rStyle w:val="979"/>
                <w:rFonts w:hint="eastAsia" w:cs="宋体"/>
                <w:color w:val="auto"/>
                <w:sz w:val="21"/>
                <w:szCs w:val="21"/>
                <w:highlight w:val="none"/>
              </w:rPr>
              <w:t xml:space="preserve">X＜10</w:t>
            </w:r>
            <w:r/>
          </w:p>
        </w:tc>
      </w:tr>
    </w:tbl>
    <w:p>
      <w:pPr>
        <w:pStyle w:val="978"/>
        <w:ind w:firstLine="420"/>
        <w:spacing w:before="300" w:after="452" w:line="360" w:lineRule="auto"/>
        <w:rPr>
          <w:rStyle w:val="979"/>
          <w:rFonts w:hint="eastAsia" w:cs="宋体"/>
          <w:color w:val="auto"/>
          <w:sz w:val="21"/>
          <w:szCs w:val="21"/>
          <w:highlight w:val="none"/>
        </w:rPr>
      </w:pPr>
      <w:r>
        <w:rPr>
          <w:rStyle w:val="979"/>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 w:val="22"/>
          <w:szCs w:val="2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22"/>
          <w:szCs w:val="22"/>
          <w:highlight w:val="none"/>
        </w:rPr>
      </w:r>
      <w:r/>
    </w:p>
    <w:p>
      <w:pPr>
        <w:jc w:val="center"/>
        <w:spacing w:line="360" w:lineRule="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残疾人福利性单位声明函</w:t>
      </w:r>
      <w:r/>
    </w:p>
    <w:p>
      <w:pPr>
        <w:ind w:firstLine="62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单位的采购文件编号为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pStyle w:val="950"/>
        <w:rPr>
          <w:rFonts w:hint="eastAsia"/>
          <w:color w:val="auto"/>
          <w:highlight w:val="none"/>
        </w:rPr>
      </w:pPr>
      <w:r>
        <w:rPr>
          <w:rFonts w:hint="eastAsia"/>
          <w:color w:val="auto"/>
          <w:highlight w:val="none"/>
        </w:rPr>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60"/>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961"/>
        <w:rPr>
          <w:rFonts w:hint="eastAsia" w:ascii="宋体" w:eastAsia="宋体" w:cs="宋体"/>
          <w:b/>
          <w:color w:val="auto"/>
          <w:sz w:val="21"/>
          <w:szCs w:val="21"/>
          <w:highlight w:val="none"/>
        </w:rPr>
      </w:pPr>
      <w:r>
        <w:rPr>
          <w:rFonts w:hint="eastAsia" w:ascii="宋体" w:eastAsia="宋体" w:cs="宋体"/>
          <w:b/>
          <w:color w:val="auto"/>
          <w:sz w:val="21"/>
          <w:szCs w:val="21"/>
          <w:highlight w:val="none"/>
        </w:rPr>
      </w:r>
      <w:r/>
    </w:p>
    <w:p>
      <w:pPr>
        <w:pStyle w:val="963"/>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sz w:val="22"/>
          <w:highlight w:val="none"/>
        </w:rPr>
      </w:pPr>
      <w:r>
        <w:rPr>
          <w:rFonts w:hint="eastAsia"/>
          <w:color w:val="auto"/>
          <w:sz w:val="22"/>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80"/>
        <w:spacing w:line="360" w:lineRule="auto"/>
        <w:rPr>
          <w:rFonts w:hint="eastAsia" w:ascii="宋体" w:hAnsi="宋体" w:eastAsia="宋体" w:cs="宋体"/>
          <w:color w:val="auto"/>
          <w:sz w:val="21"/>
          <w:szCs w:val="21"/>
          <w:highlight w:val="none"/>
        </w:rPr>
      </w:pPr>
      <w:r/>
      <w:bookmarkStart w:id="114" w:name="_Toc109304978"/>
      <w:r>
        <w:rPr>
          <w:rFonts w:hint="eastAsia" w:ascii="宋体" w:hAnsi="宋体" w:eastAsia="宋体" w:cs="宋体"/>
          <w:color w:val="auto"/>
          <w:sz w:val="21"/>
          <w:szCs w:val="21"/>
          <w:highlight w:val="none"/>
        </w:rPr>
        <w:t xml:space="preserve">项目名称： </w:t>
      </w:r>
      <w:r/>
    </w:p>
    <w:p>
      <w:pPr>
        <w:pStyle w:val="959"/>
        <w:spacing w:line="360" w:lineRule="auto"/>
        <w:rPr>
          <w:color w:val="auto"/>
          <w:highlight w:val="none"/>
        </w:rPr>
      </w:pPr>
      <w:r>
        <w:rPr>
          <w:rFonts w:hint="eastAsia" w:ascii="宋体" w:hAnsi="宋体" w:cs="宋体"/>
          <w:color w:val="auto"/>
          <w:sz w:val="21"/>
          <w:szCs w:val="21"/>
          <w:highlight w:val="none"/>
        </w:rPr>
        <w:t xml:space="preserve">项目编号：</w:t>
      </w:r>
      <w:r/>
    </w:p>
    <w:tbl>
      <w:tblPr>
        <w:tblStyle w:val="727"/>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jc w:val="center"/>
          <w:trHeight w:val="915"/>
        </w:trPr>
        <w:tc>
          <w:tcPr>
            <w:tcW w:w="2623" w:type="dxa"/>
            <w:vAlign w:val="center"/>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W w:w="7016" w:type="dxa"/>
            <w:vAlign w:val="center"/>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第一轮报价</w:t>
            </w:r>
            <w:r/>
          </w:p>
        </w:tc>
      </w:tr>
      <w:tr>
        <w:trPr>
          <w:cantSplit/>
          <w:jc w:val="center"/>
          <w:trHeight w:val="1551"/>
        </w:trPr>
        <w:tc>
          <w:tcPr>
            <w:tcW w:w="2623" w:type="dxa"/>
            <w:vAlign w:val="center"/>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报价</w:t>
            </w:r>
            <w:r/>
          </w:p>
        </w:tc>
        <w:tc>
          <w:tcPr>
            <w:tcW w:w="7016" w:type="dxa"/>
            <w:vAlign w:val="center"/>
            <w:textDirection w:val="lrTb"/>
            <w:noWrap/>
          </w:tcPr>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r>
        <w:trPr>
          <w:cantSplit/>
          <w:jc w:val="center"/>
          <w:trHeight w:val="846"/>
        </w:trPr>
        <w:tc>
          <w:tcPr>
            <w:tcW w:w="2623" w:type="dxa"/>
            <w:vAlign w:val="center"/>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c>
          <w:tcPr>
            <w:tcW w:w="7016" w:type="dxa"/>
            <w:vAlign w:val="center"/>
            <w:textDirection w:val="lrTb"/>
            <w:noWrap/>
          </w:tcPr>
          <w:p>
            <w:pPr>
              <w:pStyle w:val="959"/>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法定代表人或者授权代表（签字或盖章）：                    </w:t>
      </w:r>
      <w:r/>
    </w:p>
    <w:p>
      <w:pPr>
        <w:pStyle w:val="959"/>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磋商供应商全称（盖章）：</w:t>
      </w:r>
      <w:r/>
    </w:p>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959"/>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价格构成或报价要求：</w:t>
      </w:r>
      <w:r/>
    </w:p>
    <w:p>
      <w:pPr>
        <w:pStyle w:val="959"/>
        <w:spacing w:line="360" w:lineRule="auto"/>
        <w:rPr>
          <w:rFonts w:hint="eastAsia" w:ascii="宋体" w:hAnsi="宋体" w:cs="宋体"/>
          <w:i/>
          <w:color w:val="auto"/>
          <w:sz w:val="21"/>
          <w:szCs w:val="21"/>
          <w:highlight w:val="none"/>
        </w:rPr>
      </w:pPr>
      <w:r>
        <w:rPr>
          <w:rFonts w:hint="eastAsia" w:ascii="宋体" w:hAnsi="宋体" w:cs="宋体"/>
          <w:i/>
          <w:color w:val="auto"/>
          <w:sz w:val="21"/>
          <w:szCs w:val="21"/>
          <w:highlight w:val="none"/>
        </w:rPr>
        <w:t xml:space="preserve">1、</w:t>
      </w:r>
      <w:r>
        <w:rPr>
          <w:rFonts w:hint="eastAsia" w:ascii="宋体" w:hAnsi="宋体" w:cs="宋体"/>
          <w:bCs/>
          <w:i/>
          <w:iCs/>
          <w:color w:val="auto"/>
          <w:sz w:val="21"/>
          <w:szCs w:val="21"/>
          <w:highlight w:val="none"/>
          <w:u w:val="single"/>
        </w:rPr>
        <w:t xml:space="preserve">磋商响应报价表必须加盖供应商公章签章</w:t>
      </w:r>
      <w:r>
        <w:rPr>
          <w:rFonts w:hint="eastAsia" w:ascii="宋体" w:hAnsi="宋体" w:cs="宋体"/>
          <w:i/>
          <w:color w:val="auto"/>
          <w:sz w:val="21"/>
          <w:szCs w:val="21"/>
          <w:highlight w:val="none"/>
        </w:rPr>
        <w:t xml:space="preserve">。</w:t>
      </w:r>
      <w:r/>
    </w:p>
    <w:p>
      <w:pPr>
        <w:pStyle w:val="9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2、此表可以根据需要自行增减行数，且该表报价非本次磋商中的最后报价。</w:t>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60"/>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961"/>
        <w:rPr>
          <w:rFonts w:hint="eastAsia" w:ascii="宋体" w:eastAsia="宋体" w:cs="宋体"/>
          <w:b/>
          <w:color w:val="auto"/>
          <w:sz w:val="21"/>
          <w:szCs w:val="21"/>
          <w:highlight w:val="none"/>
        </w:rPr>
      </w:pPr>
      <w:r>
        <w:rPr>
          <w:rFonts w:hint="eastAsia" w:ascii="宋体" w:eastAsia="宋体" w:cs="宋体"/>
          <w:b/>
          <w:color w:val="auto"/>
          <w:sz w:val="21"/>
          <w:szCs w:val="21"/>
          <w:highlight w:val="none"/>
        </w:rPr>
      </w:r>
      <w:r/>
    </w:p>
    <w:p>
      <w:pPr>
        <w:pStyle w:val="963"/>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5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分项报价表</w:t>
      </w:r>
      <w:r/>
    </w:p>
    <w:p>
      <w:pPr>
        <w:spacing w:line="360" w:lineRule="auto"/>
        <w:rPr>
          <w:rFonts w:hint="eastAsia"/>
          <w:color w:val="auto"/>
          <w:highlight w:val="none"/>
        </w:rPr>
      </w:pPr>
      <w:r>
        <w:rPr>
          <w:rFonts w:hint="eastAsia"/>
          <w:color w:val="auto"/>
          <w:highlight w:val="none"/>
        </w:rPr>
        <w:t xml:space="preserve">本次为首轮报价</w:t>
      </w:r>
      <w:r/>
    </w:p>
    <w:p>
      <w:pPr>
        <w:spacing w:line="360" w:lineRule="auto"/>
        <w:rPr>
          <w:rFonts w:hint="eastAsia"/>
          <w:color w:val="auto"/>
          <w:szCs w:val="22"/>
          <w:highlight w:val="none"/>
        </w:rPr>
      </w:pPr>
      <w:r>
        <w:rPr>
          <w:rFonts w:hint="eastAsia"/>
          <w:color w:val="auto"/>
          <w:szCs w:val="22"/>
          <w:highlight w:val="none"/>
        </w:rPr>
        <w:t xml:space="preserve">项目名称： </w:t>
      </w:r>
      <w:r/>
    </w:p>
    <w:p>
      <w:pPr>
        <w:pStyle w:val="98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w:t>
      </w:r>
      <w:r>
        <w:rPr>
          <w:rFonts w:hint="eastAsia" w:ascii="宋体" w:hAnsi="宋体"/>
          <w:color w:val="auto"/>
          <w:szCs w:val="21"/>
          <w:highlight w:val="none"/>
          <w:lang w:eastAsia="zh-CN"/>
        </w:rPr>
        <w:t xml:space="preserve">《建设工程工程量清单计价标准》（</w:t>
      </w:r>
      <w:r>
        <w:rPr>
          <w:rFonts w:hint="eastAsia" w:ascii="宋体" w:hAnsi="宋体"/>
          <w:color w:val="auto"/>
          <w:szCs w:val="21"/>
          <w:highlight w:val="none"/>
          <w:lang w:val="en-US" w:eastAsia="zh-CN"/>
        </w:rPr>
        <w:t xml:space="preserve">GB/T 50500-2024</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959"/>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52"/>
        <w:spacing w:line="360" w:lineRule="auto"/>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1"/>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59"/>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81"/>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59"/>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81"/>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59"/>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五、技术参数响应及偏离表</w:t>
      </w:r>
      <w:bookmarkEnd w:id="114"/>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40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8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3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09"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8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16"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74"/>
        <w:jc w:val="center"/>
        <w:spacing w:line="360" w:lineRule="auto"/>
        <w:rPr>
          <w:rFonts w:hint="eastAsia" w:ascii="宋体" w:hAnsi="宋体" w:eastAsia="宋体" w:cs="宋体"/>
          <w:color w:val="auto"/>
          <w:sz w:val="21"/>
          <w:szCs w:val="21"/>
          <w:highlight w:val="none"/>
        </w:rPr>
        <w:outlineLvl w:val="9"/>
      </w:pPr>
      <w:r/>
      <w:bookmarkStart w:id="115" w:name="_Hlt26955054"/>
      <w:r/>
      <w:bookmarkEnd w:id="115"/>
      <w:r/>
      <w:bookmarkStart w:id="116" w:name="_Toc109304979"/>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5"/>
        <w:rPr>
          <w:rFonts w:hint="eastAsia" w:ascii="宋体" w:hAnsi="宋体" w:cs="宋体"/>
          <w:color w:val="auto"/>
          <w:sz w:val="21"/>
          <w:highlight w:val="none"/>
        </w:rPr>
      </w:pPr>
      <w:r>
        <w:rPr>
          <w:rFonts w:hint="eastAsia" w:ascii="宋体" w:hAnsi="宋体" w:cs="宋体"/>
          <w:color w:val="auto"/>
          <w:sz w:val="21"/>
          <w:highlight w:val="none"/>
        </w:rPr>
      </w:r>
      <w:r/>
    </w:p>
    <w:p>
      <w:pPr>
        <w:pStyle w:val="974"/>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六、商务条款响应及偏离表</w:t>
      </w:r>
      <w:bookmarkEnd w:id="116"/>
      <w:r/>
      <w:r/>
    </w:p>
    <w:tbl>
      <w:tblPr>
        <w:tblStyle w:val="727"/>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9"/>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W w:w="2502"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3"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jc w:val="center"/>
          <w:trHeight w:val="540"/>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施工工期</w:t>
            </w:r>
            <w:r/>
          </w:p>
        </w:tc>
        <w:tc>
          <w:tcPr>
            <w:tcW w:w="2502"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7"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3"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施工质量要求</w:t>
            </w:r>
            <w:r/>
          </w:p>
        </w:tc>
        <w:tc>
          <w:tcPr>
            <w:tcW w:w="2502" w:type="dxa"/>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7"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3"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w:t>
            </w:r>
            <w:r/>
          </w:p>
        </w:tc>
        <w:tc>
          <w:tcPr>
            <w:tcW w:w="2502" w:type="dxa"/>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7"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3" w:type="dxa"/>
            <w:textDirection w:val="lrTb"/>
            <w:noWrap/>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2"/>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502" w:type="dxa"/>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3"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1638"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W w:w="2502"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837"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3"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rPr>
          <w:rFonts w:hint="eastAsia" w:ascii="宋体" w:hAnsi="宋体" w:cs="宋体"/>
          <w:b/>
          <w:color w:val="auto"/>
          <w:szCs w:val="21"/>
          <w:highlight w:val="none"/>
        </w:rPr>
      </w:pPr>
      <w:r/>
      <w:bookmarkStart w:id="117" w:name="_Hlt26609391"/>
      <w:r/>
      <w:bookmarkEnd w:id="117"/>
      <w:r/>
      <w:bookmarkStart w:id="118" w:name="_Hlt26955064"/>
      <w:r/>
      <w:bookmarkEnd w:id="118"/>
      <w:r/>
      <w:bookmarkStart w:id="119" w:name="_Hlt26671343"/>
      <w:r/>
      <w:bookmarkEnd w:id="119"/>
      <w:r/>
      <w:bookmarkStart w:id="120" w:name="_Hlt26955056"/>
      <w:r/>
      <w:bookmarkEnd w:id="120"/>
      <w:r/>
      <w:bookmarkStart w:id="121" w:name="_Hlt26782999"/>
      <w:r/>
      <w:bookmarkEnd w:id="121"/>
      <w:r/>
      <w:bookmarkStart w:id="122" w:name="_Hlt26580838"/>
      <w:r/>
      <w:bookmarkEnd w:id="122"/>
      <w:r/>
      <w:bookmarkStart w:id="123" w:name="_Hlt26671372"/>
      <w:r/>
      <w:bookmarkEnd w:id="123"/>
      <w:r/>
      <w:bookmarkStart w:id="124" w:name="_Hlt24879081"/>
      <w:r/>
      <w:bookmarkEnd w:id="124"/>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七、方案及其他</w:t>
      </w:r>
      <w:r/>
    </w:p>
    <w:p>
      <w:pPr>
        <w:jc w:val="center"/>
        <w:spacing w:line="360" w:lineRule="auto"/>
        <w:rPr>
          <w:rFonts w:hint="eastAsia" w:ascii="宋体" w:hAnsi="宋体" w:cs="宋体"/>
          <w:color w:val="auto"/>
          <w:szCs w:val="21"/>
          <w:highlight w:val="none"/>
        </w:rPr>
        <w:outlineLvl w:val="0"/>
      </w:pPr>
      <w:r/>
      <w:bookmarkStart w:id="125" w:name="_Toc16012"/>
      <w:r/>
      <w:bookmarkStart w:id="126" w:name="_Toc17632"/>
      <w:r/>
      <w:bookmarkStart w:id="127" w:name="_Toc31619"/>
      <w:r>
        <w:rPr>
          <w:rFonts w:hint="eastAsia" w:ascii="宋体" w:hAnsi="宋体" w:cs="宋体"/>
          <w:color w:val="auto"/>
          <w:szCs w:val="21"/>
          <w:highlight w:val="none"/>
        </w:rPr>
        <w:t xml:space="preserve">（供应商根据评分细则自行编制）</w:t>
      </w:r>
      <w:bookmarkEnd w:id="125"/>
      <w:r/>
      <w:bookmarkEnd w:id="126"/>
      <w:r/>
      <w:bookmarkEnd w:id="127"/>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cs="宋体"/>
          <w:b/>
          <w:color w:val="auto"/>
          <w:sz w:val="28"/>
          <w:szCs w:val="28"/>
          <w:highlight w:val="none"/>
        </w:rPr>
        <w:outlineLvl w:val="0"/>
      </w:pPr>
      <w:r/>
      <w:bookmarkStart w:id="128" w:name="_Toc30110"/>
      <w:r>
        <w:rPr>
          <w:rFonts w:hint="eastAsia" w:ascii="宋体" w:hAnsi="宋体" w:cs="宋体"/>
          <w:b/>
          <w:color w:val="auto"/>
          <w:sz w:val="28"/>
          <w:szCs w:val="28"/>
          <w:highlight w:val="none"/>
        </w:rPr>
        <w:t xml:space="preserve">主要标的信息（成交后将公示）</w:t>
      </w:r>
      <w:bookmarkEnd w:id="128"/>
      <w:r/>
      <w:r/>
    </w:p>
    <w:p>
      <w:pPr>
        <w:spacing w:after="312"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pStyle w:val="951"/>
              <w:ind w:firstLine="0"/>
              <w:rPr>
                <w:rFonts w:hint="eastAsia"/>
                <w:color w:val="auto"/>
                <w:highlight w:val="none"/>
              </w:rPr>
            </w:pPr>
            <w:r>
              <w:rPr>
                <w:rFonts w:hint="eastAsia" w:cs="宋体"/>
                <w:color w:val="auto"/>
                <w:highlight w:val="none"/>
              </w:rPr>
              <w:t xml:space="preserve">施工质量要求：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Helvetica Neue">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65946979"/>
      <w:docPartObj>
        <w:docPartGallery w:val="autotext"/>
      </w:docPartObj>
      <w:rPr/>
    </w:sdtPr>
    <w:sdtContent>
      <w:p>
        <w:pPr>
          <w:pStyle w:val="734"/>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34"/>
      <w:tabs>
        <w:tab w:val="center" w:pos="4150" w:leader="none"/>
        <w:tab w:val="clear" w:pos="7143"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eastAsia" w:ascii="Arial"/>
        <w:sz w:val="2"/>
      </w:rPr>
    </w:pPr>
    <w:r>
      <w:rPr>
        <w:rFonts w:hint="eastAsia"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4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Normal"/>
    <w:uiPriority w:val="0"/>
    <w:qFormat/>
    <w:pPr>
      <w:jc w:val="both"/>
      <w:widowControl w:val="off"/>
    </w:pPr>
    <w:rPr>
      <w:rFonts w:hint="default" w:ascii="Calibri" w:hAnsi="Calibri" w:eastAsia="宋体" w:cs="Times New Roman"/>
      <w:sz w:val="21"/>
      <w:szCs w:val="24"/>
    </w:rPr>
  </w:style>
  <w:style w:type="paragraph" w:styleId="717">
    <w:name w:val="Heading 1"/>
    <w:basedOn w:val="716"/>
    <w:next w:val="716"/>
    <w:link w:val="790"/>
    <w:uiPriority w:val="0"/>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1"/>
    <w:uiPriority w:val="0"/>
    <w:semiHidden/>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92"/>
    <w:uiPriority w:val="0"/>
    <w:semiHidden/>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93"/>
    <w:uiPriority w:val="0"/>
    <w:semiHidden/>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94"/>
    <w:uiPriority w:val="0"/>
    <w:semiHidden/>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95"/>
    <w:uiPriority w:val="0"/>
    <w:semiHidden/>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96"/>
    <w:uiPriority w:val="0"/>
    <w:semiHidden/>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97"/>
    <w:uiPriority w:val="0"/>
    <w:semiHidden/>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98"/>
    <w:uiPriority w:val="0"/>
    <w:semiHidden/>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0"/>
    <w:semiHidden/>
    <w:qFormat/>
  </w:style>
  <w:style w:type="table" w:styleId="727" w:default="1">
    <w:name w:val="Normal Table"/>
    <w:uiPriority w:val="0"/>
    <w:semiHidden/>
    <w:qFormat/>
    <w:tblPr>
      <w:tblCellMar>
        <w:left w:w="108" w:type="dxa"/>
        <w:top w:w="0" w:type="dxa"/>
        <w:right w:w="108" w:type="dxa"/>
        <w:bottom w:w="0" w:type="dxa"/>
      </w:tblCellMar>
    </w:tblPr>
  </w:style>
  <w:style w:type="paragraph" w:styleId="728">
    <w:name w:val="toc 7"/>
    <w:basedOn w:val="716"/>
    <w:next w:val="716"/>
    <w:uiPriority w:val="0"/>
    <w:qFormat/>
    <w:pPr>
      <w:ind w:left="1701"/>
      <w:spacing w:after="57"/>
    </w:pPr>
  </w:style>
  <w:style w:type="paragraph" w:styleId="729">
    <w:name w:val="Caption"/>
    <w:basedOn w:val="716"/>
    <w:next w:val="716"/>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toc 5"/>
    <w:basedOn w:val="716"/>
    <w:next w:val="716"/>
    <w:uiPriority w:val="0"/>
    <w:qFormat/>
    <w:pPr>
      <w:ind w:left="1134"/>
      <w:spacing w:after="57"/>
    </w:pPr>
  </w:style>
  <w:style w:type="paragraph" w:styleId="731">
    <w:name w:val="toc 3"/>
    <w:basedOn w:val="716"/>
    <w:next w:val="716"/>
    <w:uiPriority w:val="0"/>
    <w:qFormat/>
    <w:pPr>
      <w:ind w:left="567"/>
      <w:spacing w:after="57"/>
    </w:pPr>
  </w:style>
  <w:style w:type="paragraph" w:styleId="732">
    <w:name w:val="toc 8"/>
    <w:basedOn w:val="716"/>
    <w:next w:val="716"/>
    <w:uiPriority w:val="0"/>
    <w:qFormat/>
    <w:pPr>
      <w:ind w:left="1984"/>
      <w:spacing w:after="57"/>
    </w:pPr>
  </w:style>
  <w:style w:type="paragraph" w:styleId="733">
    <w:name w:val="endnote text"/>
    <w:basedOn w:val="716"/>
    <w:link w:val="936"/>
    <w:uiPriority w:val="0"/>
    <w:qFormat/>
    <w:rPr>
      <w:sz w:val="20"/>
    </w:rPr>
  </w:style>
  <w:style w:type="paragraph" w:styleId="734">
    <w:name w:val="Footer"/>
    <w:basedOn w:val="716"/>
    <w:link w:val="809"/>
    <w:uiPriority w:val="0"/>
    <w:qFormat/>
    <w:pPr>
      <w:tabs>
        <w:tab w:val="center" w:pos="7143" w:leader="none"/>
        <w:tab w:val="right" w:pos="14287" w:leader="none"/>
      </w:tabs>
    </w:pPr>
  </w:style>
  <w:style w:type="paragraph" w:styleId="735">
    <w:name w:val="Header"/>
    <w:basedOn w:val="716"/>
    <w:link w:val="807"/>
    <w:uiPriority w:val="0"/>
    <w:qFormat/>
    <w:pPr>
      <w:tabs>
        <w:tab w:val="center" w:pos="7143" w:leader="none"/>
        <w:tab w:val="right" w:pos="14287" w:leader="none"/>
      </w:tabs>
    </w:pPr>
  </w:style>
  <w:style w:type="paragraph" w:styleId="736">
    <w:name w:val="toc 1"/>
    <w:basedOn w:val="716"/>
    <w:next w:val="716"/>
    <w:uiPriority w:val="0"/>
    <w:qFormat/>
    <w:pPr>
      <w:spacing w:after="57"/>
    </w:pPr>
  </w:style>
  <w:style w:type="paragraph" w:styleId="737">
    <w:name w:val="toc 4"/>
    <w:basedOn w:val="716"/>
    <w:next w:val="716"/>
    <w:uiPriority w:val="0"/>
    <w:qFormat/>
    <w:pPr>
      <w:ind w:left="850"/>
      <w:spacing w:after="57"/>
    </w:pPr>
  </w:style>
  <w:style w:type="paragraph" w:styleId="738">
    <w:name w:val="Subtitle"/>
    <w:basedOn w:val="716"/>
    <w:next w:val="716"/>
    <w:link w:val="802"/>
    <w:uiPriority w:val="0"/>
    <w:qFormat/>
    <w:pPr>
      <w:spacing w:before="200" w:after="200"/>
    </w:pPr>
    <w:rPr>
      <w:sz w:val="24"/>
    </w:rPr>
  </w:style>
  <w:style w:type="paragraph" w:styleId="739">
    <w:name w:val="footnote text"/>
    <w:basedOn w:val="716"/>
    <w:link w:val="935"/>
    <w:uiPriority w:val="0"/>
    <w:qFormat/>
    <w:pPr>
      <w:spacing w:after="40"/>
    </w:pPr>
    <w:rPr>
      <w:sz w:val="18"/>
    </w:rPr>
  </w:style>
  <w:style w:type="paragraph" w:styleId="740">
    <w:name w:val="toc 6"/>
    <w:basedOn w:val="716"/>
    <w:next w:val="716"/>
    <w:uiPriority w:val="0"/>
    <w:qFormat/>
    <w:pPr>
      <w:ind w:left="1417"/>
      <w:spacing w:after="57"/>
    </w:pPr>
  </w:style>
  <w:style w:type="paragraph" w:styleId="741">
    <w:name w:val="table of figures"/>
    <w:basedOn w:val="716"/>
    <w:next w:val="716"/>
    <w:uiPriority w:val="0"/>
    <w:qFormat/>
  </w:style>
  <w:style w:type="paragraph" w:styleId="742">
    <w:name w:val="toc 2"/>
    <w:basedOn w:val="716"/>
    <w:next w:val="716"/>
    <w:uiPriority w:val="0"/>
    <w:qFormat/>
    <w:pPr>
      <w:ind w:left="283"/>
      <w:spacing w:after="57"/>
    </w:pPr>
  </w:style>
  <w:style w:type="paragraph" w:styleId="743">
    <w:name w:val="toc 9"/>
    <w:basedOn w:val="716"/>
    <w:next w:val="716"/>
    <w:uiPriority w:val="0"/>
    <w:qFormat/>
    <w:pPr>
      <w:ind w:left="2268"/>
      <w:spacing w:after="57"/>
    </w:pPr>
  </w:style>
  <w:style w:type="paragraph" w:styleId="744">
    <w:name w:val="Normal (Web)"/>
    <w:basedOn w:val="716"/>
    <w:uiPriority w:val="0"/>
    <w:qFormat/>
    <w:rPr>
      <w:sz w:val="24"/>
    </w:rPr>
  </w:style>
  <w:style w:type="paragraph" w:styleId="745">
    <w:name w:val="Title"/>
    <w:basedOn w:val="716"/>
    <w:next w:val="716"/>
    <w:link w:val="801"/>
    <w:uiPriority w:val="0"/>
    <w:qFormat/>
    <w:pPr>
      <w:contextualSpacing/>
      <w:spacing w:before="300" w:after="200"/>
    </w:pPr>
    <w:rPr>
      <w:sz w:val="48"/>
      <w:szCs w:val="48"/>
    </w:rPr>
  </w:style>
  <w:style w:type="table" w:styleId="74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26"/>
    <w:uiPriority w:val="0"/>
    <w:qFormat/>
    <w:rPr>
      <w:b/>
    </w:rPr>
  </w:style>
  <w:style w:type="character" w:styleId="748">
    <w:name w:val="endnote reference"/>
    <w:uiPriority w:val="0"/>
    <w:qFormat/>
    <w:rPr>
      <w:vertAlign w:val="superscript"/>
    </w:rPr>
  </w:style>
  <w:style w:type="character" w:styleId="749">
    <w:name w:val="Emphasis"/>
    <w:basedOn w:val="726"/>
    <w:uiPriority w:val="0"/>
    <w:qFormat/>
    <w:rPr>
      <w:i/>
    </w:rPr>
  </w:style>
  <w:style w:type="character" w:styleId="750">
    <w:name w:val="Hyperlink"/>
    <w:uiPriority w:val="0"/>
    <w:qFormat/>
    <w:rPr>
      <w:color w:val="0000ff" w:themeColor="hyperlink"/>
      <w:u w:val="single"/>
      <w14:textFill>
        <w14:solidFill>
          <w14:schemeClr w14:val="hlink"/>
        </w14:solidFill>
      </w14:textFill>
    </w:rPr>
  </w:style>
  <w:style w:type="character" w:styleId="751">
    <w:name w:val="footnote reference"/>
    <w:uiPriority w:val="0"/>
    <w:qFormat/>
    <w:rPr>
      <w:vertAlign w:val="superscript"/>
    </w:rPr>
  </w:style>
  <w:style w:type="paragraph" w:styleId="752" w:customStyle="1">
    <w:name w:val="首行缩进"/>
    <w:basedOn w:val="716"/>
    <w:uiPriority w:val="0"/>
    <w:qFormat/>
    <w:pPr>
      <w:ind w:firstLine="480"/>
    </w:pPr>
    <w:rPr>
      <w:rFonts w:ascii="Times New Roman" w:hAnsi="Times New Roman"/>
    </w:rPr>
  </w:style>
  <w:style w:type="character" w:styleId="753" w:customStyle="1">
    <w:name w:val="Heading 1 Char"/>
    <w:basedOn w:val="726"/>
    <w:uiPriority w:val="9"/>
    <w:qFormat/>
    <w:rPr>
      <w:rFonts w:ascii="Arial" w:hAnsi="Arial" w:eastAsia="Arial" w:cs="Arial"/>
      <w:sz w:val="40"/>
      <w:szCs w:val="40"/>
    </w:rPr>
  </w:style>
  <w:style w:type="character" w:styleId="754" w:customStyle="1">
    <w:name w:val="Heading 2 Char"/>
    <w:basedOn w:val="726"/>
    <w:uiPriority w:val="9"/>
    <w:qFormat/>
    <w:rPr>
      <w:rFonts w:ascii="Arial" w:hAnsi="Arial" w:eastAsia="Arial" w:cs="Arial"/>
      <w:sz w:val="34"/>
    </w:rPr>
  </w:style>
  <w:style w:type="character" w:styleId="755" w:customStyle="1">
    <w:name w:val="Heading 3 Char"/>
    <w:basedOn w:val="726"/>
    <w:uiPriority w:val="9"/>
    <w:qFormat/>
    <w:rPr>
      <w:rFonts w:ascii="Arial" w:hAnsi="Arial" w:eastAsia="Arial" w:cs="Arial"/>
      <w:sz w:val="30"/>
      <w:szCs w:val="30"/>
    </w:rPr>
  </w:style>
  <w:style w:type="character" w:styleId="756" w:customStyle="1">
    <w:name w:val="Heading 4 Char"/>
    <w:basedOn w:val="726"/>
    <w:uiPriority w:val="9"/>
    <w:qFormat/>
    <w:rPr>
      <w:rFonts w:ascii="Arial" w:hAnsi="Arial" w:eastAsia="Arial" w:cs="Arial"/>
      <w:b/>
      <w:bCs/>
      <w:sz w:val="26"/>
      <w:szCs w:val="26"/>
    </w:rPr>
  </w:style>
  <w:style w:type="character" w:styleId="757" w:customStyle="1">
    <w:name w:val="Heading 5 Char"/>
    <w:basedOn w:val="726"/>
    <w:uiPriority w:val="9"/>
    <w:qFormat/>
    <w:rPr>
      <w:rFonts w:ascii="Arial" w:hAnsi="Arial" w:eastAsia="Arial" w:cs="Arial"/>
      <w:b/>
      <w:bCs/>
      <w:sz w:val="24"/>
      <w:szCs w:val="24"/>
    </w:rPr>
  </w:style>
  <w:style w:type="character" w:styleId="758" w:customStyle="1">
    <w:name w:val="Heading 6 Char"/>
    <w:basedOn w:val="726"/>
    <w:uiPriority w:val="9"/>
    <w:qFormat/>
    <w:rPr>
      <w:rFonts w:ascii="Arial" w:hAnsi="Arial" w:eastAsia="Arial" w:cs="Arial"/>
      <w:b/>
      <w:bCs/>
      <w:sz w:val="22"/>
      <w:szCs w:val="22"/>
    </w:rPr>
  </w:style>
  <w:style w:type="character" w:styleId="759" w:customStyle="1">
    <w:name w:val="Heading 7 Char"/>
    <w:basedOn w:val="726"/>
    <w:uiPriority w:val="9"/>
    <w:qFormat/>
    <w:rPr>
      <w:rFonts w:ascii="Arial" w:hAnsi="Arial" w:eastAsia="Arial" w:cs="Arial"/>
      <w:b/>
      <w:bCs/>
      <w:i/>
      <w:iCs/>
      <w:sz w:val="22"/>
      <w:szCs w:val="22"/>
    </w:rPr>
  </w:style>
  <w:style w:type="character" w:styleId="760" w:customStyle="1">
    <w:name w:val="Heading 8 Char"/>
    <w:basedOn w:val="726"/>
    <w:uiPriority w:val="9"/>
    <w:qFormat/>
    <w:rPr>
      <w:rFonts w:ascii="Arial" w:hAnsi="Arial" w:eastAsia="Arial" w:cs="Arial"/>
      <w:i/>
      <w:iCs/>
      <w:sz w:val="22"/>
      <w:szCs w:val="22"/>
    </w:rPr>
  </w:style>
  <w:style w:type="character" w:styleId="761" w:customStyle="1">
    <w:name w:val="Heading 9 Char"/>
    <w:basedOn w:val="726"/>
    <w:uiPriority w:val="9"/>
    <w:qFormat/>
    <w:rPr>
      <w:rFonts w:ascii="Arial" w:hAnsi="Arial" w:eastAsia="Arial" w:cs="Arial"/>
      <w:i/>
      <w:iCs/>
      <w:sz w:val="21"/>
      <w:szCs w:val="21"/>
    </w:rPr>
  </w:style>
  <w:style w:type="character" w:styleId="762" w:customStyle="1">
    <w:name w:val="Title Char"/>
    <w:basedOn w:val="726"/>
    <w:uiPriority w:val="10"/>
    <w:qFormat/>
    <w:rPr>
      <w:sz w:val="48"/>
      <w:szCs w:val="48"/>
    </w:rPr>
  </w:style>
  <w:style w:type="character" w:styleId="763" w:customStyle="1">
    <w:name w:val="Subtitle Char"/>
    <w:basedOn w:val="726"/>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26"/>
    <w:uiPriority w:val="99"/>
    <w:qFormat/>
  </w:style>
  <w:style w:type="character" w:styleId="767" w:customStyle="1">
    <w:name w:val="Caption Char"/>
    <w:uiPriority w:val="99"/>
    <w:qFormat/>
  </w:style>
  <w:style w:type="table" w:styleId="76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Heading"/>
    <w:uiPriority w:val="39"/>
    <w:unhideWhenUsed/>
    <w:qFormat/>
    <w:rPr>
      <w:rFonts w:hint="default" w:ascii="Times New Roman" w:hAnsi="Times New Roman" w:eastAsia="宋体" w:cs="Times New Roman"/>
    </w:rPr>
  </w:style>
  <w:style w:type="character" w:styleId="790" w:customStyle="1">
    <w:name w:val="标题 1 字符"/>
    <w:link w:val="717"/>
    <w:uiPriority w:val="9"/>
    <w:qFormat/>
    <w:rPr>
      <w:rFonts w:ascii="Arial" w:hAnsi="Arial" w:eastAsia="Arial" w:cs="Arial"/>
      <w:sz w:val="40"/>
      <w:szCs w:val="40"/>
    </w:rPr>
  </w:style>
  <w:style w:type="character" w:styleId="791" w:customStyle="1">
    <w:name w:val="标题 2 字符"/>
    <w:link w:val="718"/>
    <w:uiPriority w:val="9"/>
    <w:qFormat/>
    <w:rPr>
      <w:rFonts w:ascii="Arial" w:hAnsi="Arial" w:eastAsia="Arial" w:cs="Arial"/>
      <w:sz w:val="34"/>
    </w:rPr>
  </w:style>
  <w:style w:type="character" w:styleId="792" w:customStyle="1">
    <w:name w:val="标题 3 字符"/>
    <w:link w:val="719"/>
    <w:uiPriority w:val="9"/>
    <w:qFormat/>
    <w:rPr>
      <w:rFonts w:ascii="Arial" w:hAnsi="Arial" w:eastAsia="Arial" w:cs="Arial"/>
      <w:sz w:val="30"/>
      <w:szCs w:val="30"/>
    </w:rPr>
  </w:style>
  <w:style w:type="character" w:styleId="793" w:customStyle="1">
    <w:name w:val="标题 4 字符"/>
    <w:link w:val="720"/>
    <w:uiPriority w:val="9"/>
    <w:qFormat/>
    <w:rPr>
      <w:rFonts w:ascii="Arial" w:hAnsi="Arial" w:eastAsia="Arial" w:cs="Arial"/>
      <w:b/>
      <w:bCs/>
      <w:sz w:val="26"/>
      <w:szCs w:val="26"/>
    </w:rPr>
  </w:style>
  <w:style w:type="character" w:styleId="794" w:customStyle="1">
    <w:name w:val="标题 5 字符"/>
    <w:link w:val="721"/>
    <w:uiPriority w:val="9"/>
    <w:qFormat/>
    <w:rPr>
      <w:rFonts w:ascii="Arial" w:hAnsi="Arial" w:eastAsia="Arial" w:cs="Arial"/>
      <w:b/>
      <w:bCs/>
      <w:sz w:val="24"/>
      <w:szCs w:val="24"/>
    </w:rPr>
  </w:style>
  <w:style w:type="character" w:styleId="795" w:customStyle="1">
    <w:name w:val="标题 6 字符"/>
    <w:link w:val="722"/>
    <w:uiPriority w:val="9"/>
    <w:qFormat/>
    <w:rPr>
      <w:rFonts w:ascii="Arial" w:hAnsi="Arial" w:eastAsia="Arial" w:cs="Arial"/>
      <w:b/>
      <w:bCs/>
      <w:sz w:val="22"/>
      <w:szCs w:val="22"/>
    </w:rPr>
  </w:style>
  <w:style w:type="character" w:styleId="796" w:customStyle="1">
    <w:name w:val="标题 7 字符"/>
    <w:link w:val="723"/>
    <w:uiPriority w:val="9"/>
    <w:qFormat/>
    <w:rPr>
      <w:rFonts w:ascii="Arial" w:hAnsi="Arial" w:eastAsia="Arial" w:cs="Arial"/>
      <w:b/>
      <w:bCs/>
      <w:i/>
      <w:iCs/>
      <w:sz w:val="22"/>
      <w:szCs w:val="22"/>
    </w:rPr>
  </w:style>
  <w:style w:type="character" w:styleId="797" w:customStyle="1">
    <w:name w:val="标题 8 字符"/>
    <w:link w:val="724"/>
    <w:uiPriority w:val="9"/>
    <w:qFormat/>
    <w:rPr>
      <w:rFonts w:ascii="Arial" w:hAnsi="Arial" w:eastAsia="Arial" w:cs="Arial"/>
      <w:i/>
      <w:iCs/>
      <w:sz w:val="22"/>
      <w:szCs w:val="22"/>
    </w:rPr>
  </w:style>
  <w:style w:type="character" w:styleId="798" w:customStyle="1">
    <w:name w:val="标题 9 字符"/>
    <w:link w:val="725"/>
    <w:uiPriority w:val="9"/>
    <w:qFormat/>
    <w:rPr>
      <w:rFonts w:ascii="Arial" w:hAnsi="Arial" w:eastAsia="Arial" w:cs="Arial"/>
      <w:i/>
      <w:iCs/>
      <w:sz w:val="21"/>
      <w:szCs w:val="21"/>
    </w:rPr>
  </w:style>
  <w:style w:type="paragraph" w:styleId="799">
    <w:name w:val="List Paragraph"/>
    <w:basedOn w:val="716"/>
    <w:uiPriority w:val="34"/>
    <w:qFormat/>
    <w:pPr>
      <w:contextualSpacing/>
      <w:ind w:left="720"/>
    </w:pPr>
  </w:style>
  <w:style w:type="paragraph" w:styleId="800">
    <w:name w:val="No Spacing"/>
    <w:uiPriority w:val="1"/>
    <w:qFormat/>
    <w:rPr>
      <w:rFonts w:hint="default" w:ascii="Times New Roman" w:hAnsi="Times New Roman" w:eastAsia="宋体" w:cs="Times New Roman"/>
    </w:rPr>
  </w:style>
  <w:style w:type="character" w:styleId="801" w:customStyle="1">
    <w:name w:val="标题 字符"/>
    <w:link w:val="745"/>
    <w:uiPriority w:val="10"/>
    <w:qFormat/>
    <w:rPr>
      <w:sz w:val="48"/>
      <w:szCs w:val="48"/>
    </w:rPr>
  </w:style>
  <w:style w:type="character" w:styleId="802" w:customStyle="1">
    <w:name w:val="副标题 字符"/>
    <w:link w:val="738"/>
    <w:uiPriority w:val="11"/>
    <w:qFormat/>
    <w:rPr>
      <w:sz w:val="24"/>
      <w:szCs w:val="24"/>
    </w:rPr>
  </w:style>
  <w:style w:type="paragraph" w:styleId="803">
    <w:name w:val="Quote"/>
    <w:basedOn w:val="716"/>
    <w:next w:val="716"/>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16"/>
    <w:next w:val="716"/>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35"/>
    <w:uiPriority w:val="99"/>
    <w:qFormat/>
  </w:style>
  <w:style w:type="character" w:styleId="808" w:customStyle="1">
    <w:name w:val="Footer Char"/>
    <w:uiPriority w:val="99"/>
    <w:qFormat/>
  </w:style>
  <w:style w:type="character" w:styleId="809" w:customStyle="1">
    <w:name w:val="页脚 字符"/>
    <w:link w:val="734"/>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9"/>
    <w:uiPriority w:val="99"/>
    <w:qFormat/>
    <w:rPr>
      <w:sz w:val="18"/>
    </w:rPr>
  </w:style>
  <w:style w:type="character" w:styleId="936" w:customStyle="1">
    <w:name w:val="尾注文本 字符"/>
    <w:link w:val="733"/>
    <w:uiPriority w:val="99"/>
    <w:qFormat/>
    <w:rPr>
      <w:sz w:val="20"/>
    </w:rPr>
  </w:style>
  <w:style w:type="paragraph" w:styleId="937" w:customStyle="1">
    <w:name w:val="TOC 标题1"/>
    <w:uiPriority w:val="39"/>
    <w:unhideWhenUsed/>
    <w:qFormat/>
    <w:rPr>
      <w:rFonts w:hint="default" w:ascii="Times New Roman" w:hAnsi="Times New Roman" w:eastAsia="宋体" w:cs="Times New Roman"/>
    </w:rPr>
  </w:style>
  <w:style w:type="paragraph" w:styleId="938" w:customStyle="1">
    <w:name w:val="标题 11"/>
    <w:basedOn w:val="716"/>
    <w:next w:val="716"/>
    <w:uiPriority w:val="0"/>
    <w:qFormat/>
    <w:pPr>
      <w:keepLines/>
      <w:keepNext/>
      <w:spacing w:before="340" w:after="330" w:line="576" w:lineRule="auto"/>
      <w:outlineLvl w:val="0"/>
    </w:pPr>
    <w:rPr>
      <w:b/>
      <w:sz w:val="44"/>
    </w:rPr>
  </w:style>
  <w:style w:type="paragraph" w:styleId="939" w:customStyle="1">
    <w:name w:val="标题 211"/>
    <w:basedOn w:val="716"/>
    <w:next w:val="716"/>
    <w:uiPriority w:val="0"/>
    <w:unhideWhenUsed/>
    <w:qFormat/>
    <w:pPr>
      <w:keepLines/>
      <w:keepNext/>
      <w:spacing w:before="260" w:after="260" w:line="413" w:lineRule="auto"/>
      <w:outlineLvl w:val="1"/>
    </w:pPr>
    <w:rPr>
      <w:rFonts w:ascii="Arial" w:hAnsi="Arial" w:eastAsia="黑体"/>
      <w:b/>
      <w:sz w:val="32"/>
    </w:rPr>
  </w:style>
  <w:style w:type="paragraph" w:styleId="940" w:customStyle="1">
    <w:name w:val="标题 311"/>
    <w:basedOn w:val="716"/>
    <w:next w:val="716"/>
    <w:uiPriority w:val="0"/>
    <w:unhideWhenUsed/>
    <w:qFormat/>
    <w:pPr>
      <w:keepLines/>
      <w:keepNext/>
      <w:spacing w:before="260" w:after="260" w:line="413" w:lineRule="auto"/>
      <w:outlineLvl w:val="2"/>
    </w:pPr>
    <w:rPr>
      <w:b/>
      <w:sz w:val="32"/>
    </w:rPr>
  </w:style>
  <w:style w:type="paragraph" w:styleId="941" w:customStyle="1">
    <w:name w:val="标题 41"/>
    <w:basedOn w:val="716"/>
    <w:next w:val="716"/>
    <w:uiPriority w:val="0"/>
    <w:unhideWhenUsed/>
    <w:qFormat/>
    <w:pPr>
      <w:keepLines/>
      <w:keepNext/>
      <w:spacing w:before="280" w:after="290" w:line="372" w:lineRule="auto"/>
      <w:outlineLvl w:val="3"/>
    </w:pPr>
    <w:rPr>
      <w:rFonts w:ascii="Arial" w:hAnsi="Arial" w:eastAsia="黑体"/>
      <w:b/>
      <w:sz w:val="28"/>
    </w:rPr>
  </w:style>
  <w:style w:type="character" w:styleId="942" w:customStyle="1">
    <w:name w:val="默认段落字体1"/>
    <w:uiPriority w:val="0"/>
    <w:semiHidden/>
    <w:qFormat/>
  </w:style>
  <w:style w:type="table" w:styleId="943" w:customStyle="1">
    <w:name w:val="普通表格1"/>
    <w:uiPriority w:val="0"/>
    <w:semiHidden/>
    <w:qFormat/>
    <w:tblPr>
      <w:tblCellMar>
        <w:left w:w="0" w:type="dxa"/>
        <w:top w:w="0" w:type="dxa"/>
        <w:right w:w="0" w:type="dxa"/>
        <w:bottom w:w="0" w:type="dxa"/>
      </w:tblCellMar>
    </w:tblPr>
  </w:style>
  <w:style w:type="paragraph" w:styleId="944" w:customStyle="1">
    <w:name w:val="正文文本11"/>
    <w:basedOn w:val="716"/>
    <w:next w:val="716"/>
    <w:uiPriority w:val="1"/>
    <w:qFormat/>
    <w:rPr>
      <w:rFonts w:ascii="宋体" w:hAnsi="宋体" w:cs="宋体"/>
      <w:szCs w:val="21"/>
    </w:rPr>
  </w:style>
  <w:style w:type="paragraph" w:styleId="945" w:customStyle="1">
    <w:name w:val="列表项目符号 21"/>
    <w:basedOn w:val="716"/>
    <w:uiPriority w:val="0"/>
    <w:qFormat/>
    <w:pPr>
      <w:numPr>
        <w:ilvl w:val="0"/>
        <w:numId w:val="1"/>
      </w:numPr>
    </w:pPr>
  </w:style>
  <w:style w:type="paragraph" w:styleId="946" w:customStyle="1">
    <w:name w:val="页脚11"/>
    <w:basedOn w:val="716"/>
    <w:uiPriority w:val="99"/>
    <w:unhideWhenUsed/>
    <w:qFormat/>
    <w:pPr>
      <w:tabs>
        <w:tab w:val="center" w:pos="7143" w:leader="none"/>
        <w:tab w:val="right" w:pos="14287" w:leader="none"/>
      </w:tabs>
    </w:pPr>
  </w:style>
  <w:style w:type="paragraph" w:styleId="947" w:customStyle="1">
    <w:name w:val="页眉1"/>
    <w:basedOn w:val="71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8" w:customStyle="1">
    <w:name w:val="目录 91"/>
    <w:basedOn w:val="716"/>
    <w:next w:val="716"/>
    <w:uiPriority w:val="39"/>
    <w:unhideWhenUsed/>
    <w:qFormat/>
    <w:pPr>
      <w:ind w:left="2268"/>
      <w:spacing w:after="57"/>
    </w:pPr>
  </w:style>
  <w:style w:type="paragraph" w:styleId="949" w:customStyle="1">
    <w:name w:val="标题1"/>
    <w:basedOn w:val="716"/>
    <w:uiPriority w:val="0"/>
    <w:qFormat/>
    <w:pPr>
      <w:jc w:val="center"/>
      <w:spacing w:before="240" w:after="60"/>
      <w:outlineLvl w:val="0"/>
    </w:pPr>
    <w:rPr>
      <w:rFonts w:ascii="Arial" w:hAnsi="Arial"/>
      <w:b/>
      <w:sz w:val="32"/>
    </w:rPr>
  </w:style>
  <w:style w:type="paragraph" w:styleId="950" w:customStyle="1">
    <w:name w:val="正文首行缩进1"/>
    <w:basedOn w:val="944"/>
    <w:uiPriority w:val="0"/>
    <w:qFormat/>
    <w:pPr>
      <w:ind w:firstLine="420"/>
    </w:pPr>
    <w:rPr>
      <w:b/>
      <w:sz w:val="18"/>
    </w:rPr>
  </w:style>
  <w:style w:type="paragraph" w:styleId="951" w:customStyle="1">
    <w:name w:val="正文（缩进）"/>
    <w:basedOn w:val="716"/>
    <w:uiPriority w:val="0"/>
    <w:qFormat/>
    <w:pPr>
      <w:ind w:firstLine="200"/>
      <w:spacing w:line="360" w:lineRule="auto"/>
    </w:pPr>
    <w:rPr>
      <w:rFonts w:ascii="宋体" w:hAnsi="宋体"/>
      <w:szCs w:val="28"/>
    </w:rPr>
  </w:style>
  <w:style w:type="paragraph" w:styleId="952" w:customStyle="1">
    <w:name w:val="正文文本缩进1"/>
    <w:basedOn w:val="716"/>
    <w:next w:val="953"/>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53" w:customStyle="1">
    <w:name w:val="正文11"/>
    <w:uiPriority w:val="0"/>
    <w:qFormat/>
    <w:pPr>
      <w:jc w:val="both"/>
      <w:widowControl w:val="off"/>
    </w:pPr>
    <w:rPr>
      <w:rFonts w:hint="default" w:ascii="Times New Roman" w:hAnsi="Times New Roman" w:eastAsia="宋体" w:cs="Times New Roman"/>
      <w:sz w:val="21"/>
      <w:szCs w:val="22"/>
    </w:rPr>
  </w:style>
  <w:style w:type="paragraph" w:styleId="954" w:customStyle="1">
    <w:name w:val="WPSOffice手动目录 1"/>
    <w:uiPriority w:val="0"/>
    <w:qFormat/>
    <w:rPr>
      <w:rFonts w:hint="default" w:ascii="Times New Roman" w:hAnsi="Times New Roman" w:eastAsia="宋体" w:cs="Times New Roman"/>
    </w:rPr>
  </w:style>
  <w:style w:type="paragraph" w:styleId="955" w:customStyle="1">
    <w:name w:val="普通(网站)11"/>
    <w:basedOn w:val="716"/>
    <w:uiPriority w:val="0"/>
    <w:unhideWhenUsed/>
    <w:qFormat/>
    <w:pPr>
      <w:jc w:val="left"/>
    </w:pPr>
    <w:rPr>
      <w:sz w:val="24"/>
    </w:rPr>
  </w:style>
  <w:style w:type="character" w:styleId="956" w:customStyle="1">
    <w:name w:val="标题 1 Char"/>
    <w:link w:val="957"/>
    <w:uiPriority w:val="9"/>
    <w:qFormat/>
    <w:rPr>
      <w:rFonts w:ascii="Arial" w:hAnsi="Arial"/>
      <w:b/>
      <w:sz w:val="32"/>
      <w:szCs w:val="40"/>
    </w:rPr>
  </w:style>
  <w:style w:type="paragraph" w:styleId="957" w:customStyle="1">
    <w:name w:val="标题 111"/>
    <w:basedOn w:val="716"/>
    <w:next w:val="958"/>
    <w:link w:val="956"/>
    <w:uiPriority w:val="9"/>
    <w:qFormat/>
    <w:pPr>
      <w:jc w:val="center"/>
      <w:keepLines/>
      <w:keepNext/>
      <w:spacing w:line="360" w:lineRule="auto"/>
      <w:outlineLvl w:val="0"/>
    </w:pPr>
    <w:rPr>
      <w:rFonts w:ascii="Arial" w:hAnsi="Arial"/>
      <w:b/>
      <w:sz w:val="32"/>
      <w:szCs w:val="40"/>
    </w:rPr>
  </w:style>
  <w:style w:type="paragraph" w:styleId="958" w:customStyle="1">
    <w:name w:val="正文2"/>
    <w:basedOn w:val="716"/>
    <w:uiPriority w:val="0"/>
    <w:qFormat/>
    <w:pPr>
      <w:ind w:firstLine="420"/>
      <w:spacing w:line="360" w:lineRule="auto"/>
    </w:pPr>
  </w:style>
  <w:style w:type="paragraph" w:styleId="959" w:customStyle="1">
    <w:name w:val="正文1"/>
    <w:next w:val="960"/>
    <w:uiPriority w:val="0"/>
    <w:qFormat/>
    <w:rPr>
      <w:rFonts w:hint="default" w:ascii="Times New Roman" w:hAnsi="Times New Roman" w:eastAsia="宋体" w:cs="Times New Roman"/>
    </w:rPr>
  </w:style>
  <w:style w:type="paragraph" w:styleId="960" w:customStyle="1">
    <w:name w:val="正文文本1"/>
    <w:basedOn w:val="959"/>
    <w:next w:val="961"/>
    <w:uiPriority w:val="0"/>
    <w:qFormat/>
    <w:pPr>
      <w:spacing w:after="120"/>
    </w:pPr>
    <w:rPr>
      <w:lang w:eastAsia="en-US"/>
    </w:rPr>
  </w:style>
  <w:style w:type="paragraph" w:styleId="961" w:customStyle="1">
    <w:name w:val="一级条标题"/>
    <w:basedOn w:val="962"/>
    <w:next w:val="9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63" w:customStyle="1">
    <w:name w:val="段"/>
    <w:basedOn w:val="959"/>
    <w:next w:val="716"/>
    <w:uiPriority w:val="0"/>
    <w:qFormat/>
    <w:pPr>
      <w:ind w:firstLine="200"/>
    </w:pPr>
    <w:rPr>
      <w:rFonts w:ascii="宋体"/>
    </w:rPr>
  </w:style>
  <w:style w:type="paragraph" w:styleId="964" w:customStyle="1">
    <w:name w:val="标题 3_0"/>
    <w:basedOn w:val="965"/>
    <w:next w:val="965"/>
    <w:uiPriority w:val="9"/>
    <w:qFormat/>
    <w:pPr>
      <w:keepLines/>
      <w:keepNext/>
      <w:spacing w:before="260" w:after="260" w:line="413" w:lineRule="auto"/>
      <w:outlineLvl w:val="2"/>
    </w:pPr>
    <w:rPr>
      <w:b/>
      <w:bCs/>
      <w:sz w:val="32"/>
      <w:szCs w:val="32"/>
    </w:rPr>
  </w:style>
  <w:style w:type="paragraph" w:styleId="965" w:customStyle="1">
    <w:name w:val="正文_0"/>
    <w:uiPriority w:val="0"/>
    <w:qFormat/>
    <w:pPr>
      <w:jc w:val="both"/>
      <w:widowControl w:val="off"/>
    </w:pPr>
    <w:rPr>
      <w:rFonts w:hint="default" w:ascii="Times New Roman" w:hAnsi="Times New Roman" w:eastAsia="宋体" w:cs="Times New Roman"/>
      <w:sz w:val="21"/>
      <w:szCs w:val="22"/>
    </w:rPr>
  </w:style>
  <w:style w:type="paragraph" w:styleId="966" w:customStyle="1">
    <w:name w:val="标题 4_0"/>
    <w:basedOn w:val="967"/>
    <w:next w:val="967"/>
    <w:uiPriority w:val="0"/>
    <w:qFormat/>
    <w:pPr>
      <w:keepLines/>
      <w:keepNext/>
      <w:spacing w:before="280" w:after="290" w:line="372" w:lineRule="auto"/>
      <w:outlineLvl w:val="3"/>
    </w:pPr>
    <w:rPr>
      <w:rFonts w:ascii="Cambria" w:hAnsi="Cambria"/>
      <w:b/>
      <w:bCs/>
      <w:sz w:val="28"/>
      <w:szCs w:val="28"/>
    </w:rPr>
  </w:style>
  <w:style w:type="paragraph" w:styleId="967" w:customStyle="1">
    <w:name w:val="正文_0_0_0_0"/>
    <w:uiPriority w:val="0"/>
    <w:qFormat/>
    <w:pPr>
      <w:jc w:val="both"/>
      <w:widowControl w:val="off"/>
    </w:pPr>
    <w:rPr>
      <w:rFonts w:hint="default" w:ascii="Times New Roman" w:hAnsi="Times New Roman" w:eastAsia="宋体" w:cs="Times New Roman"/>
    </w:rPr>
  </w:style>
  <w:style w:type="paragraph" w:styleId="968" w:customStyle="1">
    <w:name w:val="正文_2"/>
    <w:uiPriority w:val="0"/>
    <w:qFormat/>
    <w:rPr>
      <w:rFonts w:hint="default" w:ascii="Times New Roman" w:hAnsi="Times New Roman" w:eastAsia="宋体" w:cs="Times New Roman"/>
    </w:rPr>
  </w:style>
  <w:style w:type="paragraph" w:styleId="969" w:customStyle="1">
    <w:name w:val="纯文本11"/>
    <w:basedOn w:val="959"/>
    <w:uiPriority w:val="0"/>
    <w:qFormat/>
    <w:pPr>
      <w:ind w:firstLine="420"/>
      <w:spacing w:line="360" w:lineRule="auto"/>
    </w:pPr>
    <w:rPr>
      <w:rFonts w:ascii="宋体" w:hAnsi="宋体" w:cs="宋体"/>
      <w:sz w:val="21"/>
      <w:szCs w:val="21"/>
    </w:rPr>
  </w:style>
  <w:style w:type="paragraph" w:styleId="970" w:customStyle="1">
    <w:name w:val="副标题1"/>
    <w:next w:val="959"/>
    <w:uiPriority w:val="0"/>
    <w:qFormat/>
    <w:pPr>
      <w:keepNext/>
    </w:pPr>
    <w:rPr>
      <w:rFonts w:hint="default" w:ascii="Arial Unicode MS" w:hAnsi="Arial Unicode MS" w:eastAsia="Helvetica Neue" w:cs="Arial Unicode MS"/>
      <w:color w:val="000000"/>
      <w:sz w:val="40"/>
      <w:szCs w:val="40"/>
      <w:lang w:val="zh-CN"/>
    </w:rPr>
  </w:style>
  <w:style w:type="paragraph" w:styleId="971" w:customStyle="1">
    <w:name w:val="普通正文"/>
    <w:basedOn w:val="716"/>
    <w:uiPriority w:val="0"/>
    <w:qFormat/>
    <w:pPr>
      <w:ind w:firstLine="480"/>
      <w:jc w:val="left"/>
      <w:spacing w:before="120" w:after="120" w:line="360" w:lineRule="auto"/>
    </w:pPr>
    <w:rPr>
      <w:rFonts w:ascii="Arial" w:hAnsi="Arial"/>
      <w:sz w:val="24"/>
    </w:rPr>
  </w:style>
  <w:style w:type="paragraph" w:styleId="972" w:customStyle="1">
    <w:name w:val="样式 段后: 0.25 行"/>
    <w:basedOn w:val="716"/>
    <w:next w:val="973"/>
    <w:uiPriority w:val="0"/>
    <w:qFormat/>
    <w:pPr>
      <w:ind w:left="420" w:firstLine="5796"/>
      <w:spacing w:line="300" w:lineRule="auto"/>
      <w:widowControl/>
    </w:pPr>
  </w:style>
  <w:style w:type="paragraph" w:styleId="973" w:customStyle="1">
    <w:name w:val="正文 New New New New New New New New New New New New New New"/>
    <w:next w:val="948"/>
    <w:uiPriority w:val="0"/>
    <w:qFormat/>
    <w:pPr>
      <w:ind w:firstLine="2048"/>
      <w:jc w:val="both"/>
      <w:widowControl w:val="off"/>
    </w:pPr>
    <w:rPr>
      <w:rFonts w:hint="default" w:ascii="Calibri" w:hAnsi="Calibri" w:eastAsia="宋体" w:cs="Times New Roman"/>
    </w:rPr>
  </w:style>
  <w:style w:type="paragraph" w:styleId="974" w:customStyle="1">
    <w:name w:val="标题 21"/>
    <w:basedOn w:val="716"/>
    <w:next w:val="975"/>
    <w:uiPriority w:val="99"/>
    <w:qFormat/>
    <w:pPr>
      <w:keepLines/>
      <w:keepNext/>
      <w:spacing w:before="260" w:after="260" w:line="413" w:lineRule="auto"/>
      <w:outlineLvl w:val="1"/>
    </w:pPr>
    <w:rPr>
      <w:rFonts w:ascii="Arial" w:hAnsi="Arial" w:eastAsia="黑体"/>
      <w:b/>
      <w:sz w:val="32"/>
      <w:szCs w:val="20"/>
    </w:rPr>
  </w:style>
  <w:style w:type="paragraph" w:styleId="975" w:customStyle="1">
    <w:name w:val="正文缩进1"/>
    <w:basedOn w:val="716"/>
    <w:uiPriority w:val="0"/>
    <w:qFormat/>
    <w:pPr>
      <w:ind w:firstLine="420"/>
    </w:pPr>
    <w:rPr>
      <w:sz w:val="20"/>
      <w:szCs w:val="21"/>
    </w:rPr>
  </w:style>
  <w:style w:type="paragraph" w:styleId="976" w:customStyle="1">
    <w:name w:val="Char"/>
    <w:basedOn w:val="716"/>
    <w:uiPriority w:val="0"/>
    <w:qFormat/>
    <w:pPr>
      <w:ind w:firstLine="200"/>
      <w:tabs>
        <w:tab w:val="left" w:pos="360" w:leader="none"/>
      </w:tabs>
    </w:pPr>
    <w:rPr>
      <w:sz w:val="28"/>
      <w:szCs w:val="30"/>
    </w:rPr>
  </w:style>
  <w:style w:type="paragraph" w:styleId="977" w:customStyle="1">
    <w:name w:val="正文文本 211"/>
    <w:basedOn w:val="716"/>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978" w:customStyle="1">
    <w:name w:val="普通(网站)1"/>
    <w:basedOn w:val="716"/>
    <w:uiPriority w:val="99"/>
    <w:unhideWhenUsed/>
    <w:qFormat/>
    <w:pPr>
      <w:jc w:val="left"/>
      <w:spacing w:before="100" w:beforeAutospacing="1" w:after="100" w:afterAutospacing="1"/>
      <w:widowControl/>
    </w:pPr>
    <w:rPr>
      <w:rFonts w:ascii="宋体" w:hAnsi="宋体"/>
      <w:sz w:val="24"/>
    </w:rPr>
  </w:style>
  <w:style w:type="character" w:styleId="979" w:customStyle="1">
    <w:name w:val="要点1"/>
    <w:uiPriority w:val="22"/>
    <w:qFormat/>
    <w:rPr>
      <w:b/>
    </w:rPr>
  </w:style>
  <w:style w:type="paragraph" w:styleId="980" w:customStyle="1">
    <w:name w:val="日期1"/>
    <w:basedOn w:val="959"/>
    <w:next w:val="716"/>
    <w:uiPriority w:val="99"/>
    <w:qFormat/>
    <w:rPr>
      <w:rFonts w:ascii="Calibri" w:hAnsi="Calibri" w:eastAsia="仿宋_GB2312"/>
      <w:sz w:val="30"/>
      <w:szCs w:val="22"/>
    </w:rPr>
  </w:style>
  <w:style w:type="paragraph" w:styleId="981" w:customStyle="1">
    <w:name w:val="标题 31"/>
    <w:basedOn w:val="716"/>
    <w:next w:val="959"/>
    <w:uiPriority w:val="99"/>
    <w:qFormat/>
    <w:pPr>
      <w:keepLines/>
      <w:keepNext/>
      <w:spacing w:before="260" w:after="260" w:line="416" w:lineRule="auto"/>
      <w:outlineLvl w:val="2"/>
    </w:pPr>
    <w:rPr>
      <w:b/>
      <w:bCs/>
      <w:sz w:val="32"/>
      <w:szCs w:val="32"/>
    </w:rPr>
  </w:style>
  <w:style w:type="paragraph" w:styleId="982" w:customStyle="1">
    <w:name w:val="页脚1"/>
    <w:basedOn w:val="716"/>
    <w:uiPriority w:val="99"/>
    <w:unhideWhenUsed/>
    <w:qFormat/>
    <w:pPr>
      <w:jc w:val="left"/>
      <w:tabs>
        <w:tab w:val="center" w:pos="4153" w:leader="none"/>
        <w:tab w:val="right" w:pos="8306" w:leader="none"/>
      </w:tabs>
    </w:pPr>
    <w:rPr>
      <w:sz w:val="18"/>
      <w:szCs w:val="18"/>
    </w:rPr>
  </w:style>
  <w:style w:type="paragraph" w:styleId="983"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标题 3_0_0"/>
    <w:basedOn w:val="967"/>
    <w:next w:val="983"/>
    <w:uiPriority w:val="0"/>
    <w:qFormat/>
    <w:pPr>
      <w:keepLines/>
      <w:keepNext/>
      <w:spacing w:before="260" w:after="260" w:line="413" w:lineRule="auto"/>
      <w:outlineLvl w:val="2"/>
    </w:pPr>
    <w:rPr>
      <w:rFonts w:hint="default" w:ascii="Times New Roman" w:hAnsi="Times New Roman" w:eastAsia="Times New Roman"/>
      <w:b/>
      <w:bCs/>
      <w:sz w:val="32"/>
      <w:szCs w:val="32"/>
      <w:lang w:val="en-US" w:eastAsia="zh-CN" w:bidi="ar-SA"/>
    </w:rPr>
  </w:style>
  <w:style w:type="paragraph" w:styleId="985" w:customStyle="1">
    <w:name w:val="标题 4_0_0"/>
    <w:basedOn w:val="983"/>
    <w:next w:val="967"/>
    <w:uiPriority w:val="0"/>
    <w:qFormat/>
    <w:pPr>
      <w:keepLines/>
      <w:keepNext/>
      <w:spacing w:before="280" w:after="290" w:line="372" w:lineRule="auto"/>
      <w:outlineLvl w:val="3"/>
    </w:pPr>
    <w:rPr>
      <w:rFonts w:ascii="Cambria" w:hAnsi="Cambria" w:eastAsia="Times New Roman"/>
      <w:b/>
      <w:bCs/>
      <w:sz w:val="28"/>
      <w:szCs w:val="28"/>
    </w:rPr>
  </w:style>
  <w:style w:type="paragraph" w:styleId="98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987" w:customStyle="1">
    <w:name w:val="Normal_0_0_0"/>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Normal_8"/>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Normal_0"/>
    <w:uiPriority w:val="0"/>
    <w:qFormat/>
    <w:rPr>
      <w:rFonts w:ascii="黑体" w:hAnsi="黑体" w:eastAsia="黑体" w:cs="Times New Roman"/>
      <w:b/>
      <w:sz w:val="32"/>
      <w:szCs w:val="24"/>
      <w:lang w:bidi="ar-SA"/>
    </w:rPr>
  </w:style>
  <w:style w:type="paragraph" w:styleId="993" w:customStyle="1">
    <w:name w:val="Normal"/>
    <w:uiPriority w:val="0"/>
    <w:qFormat/>
    <w:pPr>
      <w:jc w:val="both"/>
      <w:widowControl w:val="off"/>
    </w:pPr>
    <w:rPr>
      <w:rFonts w:ascii="Calibri" w:hAnsi="Calibri" w:eastAsia="宋体" w:cs="Times New Roman"/>
      <w:sz w:val="21"/>
      <w:szCs w:val="24"/>
      <w:lang w:val="en-US" w:eastAsia="zh-CN" w:bidi="ar-SA"/>
    </w:rPr>
  </w:style>
  <w:style w:type="paragraph" w:styleId="994" w:customStyle="1">
    <w:name w:val="Normal_0_0"/>
    <w:uiPriority w:val="0"/>
    <w:qFormat/>
    <w:pPr>
      <w:jc w:val="both"/>
      <w:widowControl w:val="off"/>
    </w:pPr>
    <w:rPr>
      <w:rFonts w:ascii="Calibri" w:hAnsi="Calibri" w:eastAsia="宋体" w:cs="Times New Roman"/>
      <w:sz w:val="21"/>
      <w:szCs w:val="22"/>
      <w:lang w:val="en-US" w:eastAsia="zh-CN"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48c89fc2-d733-4aa8-8027-05891b941563</errorID>
      <errorWord>（</errorWord>
      <group>L1_Word</group>
      <groupName>字词问题</groupName>
      <ability>L2_Typo</ability>
      <abilityName>字词错误</abilityName>
      <candidateList>
        <item>（公</item>
      </candidateList>
      <explain/>
      <paraID>2C89625A</paraID>
      <start>6</start>
      <end>7</end>
      <status>unmodified</status>
      <modifiedWord/>
      <trackRevisions>false</trackRevisions>
    </reviewItem>
    <reviewItem>
      <errorID>59406567-b9ac-4888-83e3-5861b9bad8bb</errorID>
      <errorWord>(</errorWord>
      <group>L1_Format</group>
      <groupName>格式问题</groupName>
      <ability>L2_HalfPunc_CN</ability>
      <abilityName>全半角检查</abilityName>
      <candidateList>
        <item>（</item>
      </candidateList>
      <explain>文本全半角错误。</explain>
      <paraID>210D9968</paraID>
      <start>22</start>
      <end>23</end>
      <status>unmodified</status>
      <modifiedWord/>
      <trackRevisions>false</trackRevisions>
    </reviewItem>
    <reviewItem>
      <errorID>81415bac-a904-4029-8d8e-4e763c8bd360</errorID>
      <errorWord>)</errorWord>
      <group>L1_Format</group>
      <groupName>格式问题</groupName>
      <ability>L2_HalfPunc_CN</ability>
      <abilityName>全半角检查</abilityName>
      <candidateList>
        <item>）</item>
      </candidateList>
      <explain>文本全半角错误。</explain>
      <paraID>210D9968</paraID>
      <start>72</start>
      <end>73</end>
      <status>unmodified</status>
      <modifiedWord/>
      <trackRevisions>false</trackRevisions>
    </reviewItem>
    <reviewItem>
      <errorID>0124b2f9-e83f-4aa3-8e09-891510cdc6dd</errorID>
      <errorWord>(</errorWord>
      <group>L1_Format</group>
      <groupName>格式问题</groupName>
      <ability>L2_HalfPunc_CN</ability>
      <abilityName>全半角检查</abilityName>
      <candidateList>
        <item>（</item>
      </candidateList>
      <explain>文本全半角错误。</explain>
      <paraID> DE94C96</paraID>
      <start>26</start>
      <end>27</end>
      <status>unmodified</status>
      <modifiedWord/>
      <trackRevisions>false</trackRevisions>
    </reviewItem>
    <reviewItem>
      <errorID>534cedf5-8add-4258-b70f-763fabb9554c</errorID>
      <errorWord>(</errorWord>
      <group>L1_Format</group>
      <groupName>格式问题</groupName>
      <ability>L2_HalfPunc_CN</ability>
      <abilityName>全半角检查</abilityName>
      <candidateList>
        <item>（</item>
      </candidateList>
      <explain>文本全半角错误。</explain>
      <paraID>54B08A7E</paraID>
      <start>17</start>
      <end>18</end>
      <status>unmodified</status>
      <modifiedWord/>
      <trackRevisions>false</trackRevisions>
    </reviewItem>
    <reviewItem>
      <errorID>69c879ca-d28a-4f59-a681-899ef59fec21</errorID>
      <errorWord>-</errorWord>
      <group>L1_Format</group>
      <groupName>格式问题</groupName>
      <ability>L2_HalfPunc_CN</ability>
      <abilityName>全半角检查</abilityName>
      <candidateList>
        <item>－</item>
      </candidateList>
      <explain>文本全半角错误。</explain>
      <paraID>40E09AD2</paraID>
      <start>40</start>
      <end>41</end>
      <status>unmodified</status>
      <modifiedWord/>
      <trackRevisions>false</trackRevisions>
    </reviewItem>
    <reviewItem>
      <errorID>c685ced9-e383-4511-a113-050b6a22eaaa</errorID>
      <errorWord>-</errorWord>
      <group>L1_Format</group>
      <groupName>格式问题</groupName>
      <ability>L2_HalfPunc_CN</ability>
      <abilityName>全半角检查</abilityName>
      <candidateList>
        <item>－</item>
      </candidateList>
      <explain>文本全半角错误。</explain>
      <paraID>40E09AD2</paraID>
      <start>41</start>
      <end>42</end>
      <status>unmodified</status>
      <modifiedWord/>
      <trackRevisions>false</trackRevisions>
    </reviewItem>
    <reviewItem>
      <errorID>e74be69a-0dd0-4683-8c4e-8dc21c16227c</errorID>
      <errorWord>-</errorWord>
      <group>L1_Format</group>
      <groupName>格式问题</groupName>
      <ability>L2_HalfPunc_CN</ability>
      <abilityName>全半角检查</abilityName>
      <candidateList>
        <item>－</item>
      </candidateList>
      <explain>文本全半角错误。</explain>
      <paraID>40E09AD2</paraID>
      <start>67</start>
      <end>68</end>
      <status>unmodified</status>
      <modifiedWord/>
      <trackRevisions>false</trackRevisions>
    </reviewItem>
    <reviewItem>
      <errorID>00a2df7e-4155-4c32-89c7-3dd7d60c816d</errorID>
      <errorWord>-</errorWord>
      <group>L1_Format</group>
      <groupName>格式问题</groupName>
      <ability>L2_HalfPunc_CN</ability>
      <abilityName>全半角检查</abilityName>
      <candidateList>
        <item>－</item>
      </candidateList>
      <explain>文本全半角错误。</explain>
      <paraID>40E09AD2</paraID>
      <start>68</start>
      <end>69</end>
      <status>unmodified</status>
      <modifiedWord/>
      <trackRevisions>false</trackRevisions>
    </reviewItem>
    <reviewItem>
      <errorID>878f8559-4c42-41b1-a4bc-c0aa61ffb317</errorID>
      <errorWord>.</errorWord>
      <group>L1_Format</group>
      <groupName>格式问题</groupName>
      <ability>L2_HalfPunc_CN</ability>
      <abilityName>全半角检查</abilityName>
      <candidateList>
        <item>。</item>
      </candidateList>
      <explain>文本全半角错误。</explain>
      <paraID>40E09AD2</paraID>
      <start>81</start>
      <end>82</end>
      <status>unmodified</status>
      <modifiedWord/>
      <trackRevisions>false</trackRevisions>
    </reviewItem>
    <reviewItem>
      <errorID>55dff19b-2594-49bb-8b16-7bacfa38e010</errorID>
      <errorWord>.</errorWord>
      <group>L1_Format</group>
      <groupName>格式问题</groupName>
      <ability>L2_HalfPunc_CN</ability>
      <abilityName>全半角检查</abilityName>
      <candidateList>
        <item>。</item>
      </candidateList>
      <explain>文本全半角错误。</explain>
      <paraID>40E09AD2</paraID>
      <start>96</start>
      <end>97</end>
      <status>unmodified</status>
      <modifiedWord/>
      <trackRevisions>false</trackRevisions>
    </reviewItem>
    <reviewItem>
      <errorID>adc264e3-8cc3-4433-b794-1ffc55ec64ab</errorID>
      <errorWord>-</errorWord>
      <group>L1_Format</group>
      <groupName>格式问题</groupName>
      <ability>L2_HalfPunc_CN</ability>
      <abilityName>全半角检查</abilityName>
      <candidateList>
        <item>－</item>
      </candidateList>
      <explain>文本全半角错误。</explain>
      <paraID>40E09AD2</paraID>
      <start>118</start>
      <end>119</end>
      <status>unmodified</status>
      <modifiedWord/>
      <trackRevisions>false</trackRevisions>
    </reviewItem>
    <reviewItem>
      <errorID>82c2711d-a049-458c-9ab7-cb91a028f964</errorID>
      <errorWord>-</errorWord>
      <group>L1_Format</group>
      <groupName>格式问题</groupName>
      <ability>L2_HalfPunc_CN</ability>
      <abilityName>全半角检查</abilityName>
      <candidateList>
        <item>－</item>
      </candidateList>
      <explain>文本全半角错误。</explain>
      <paraID>40E09AD2</paraID>
      <start>119</start>
      <end>120</end>
      <status>unmodified</status>
      <modifiedWord/>
      <trackRevisions>false</trackRevisions>
    </reviewItem>
    <reviewItem>
      <errorID>9fe4fd6e-7c00-4b3b-8039-35466047113a</errorID>
      <errorWord>-</errorWord>
      <group>L1_Format</group>
      <groupName>格式问题</groupName>
      <ability>L2_HalfPunc_CN</ability>
      <abilityName>全半角检查</abilityName>
      <candidateList>
        <item>－</item>
      </candidateList>
      <explain>文本全半角错误。</explain>
      <paraID>40E09AD2</paraID>
      <start>126</start>
      <end>127</end>
      <status>unmodified</status>
      <modifiedWord/>
      <trackRevisions>false</trackRevisions>
    </reviewItem>
    <reviewItem>
      <errorID>559e9e48-ff5f-481c-bbf2-c0e154d6988a</errorID>
      <errorWord>-</errorWord>
      <group>L1_Format</group>
      <groupName>格式问题</groupName>
      <ability>L2_HalfPunc_CN</ability>
      <abilityName>全半角检查</abilityName>
      <candidateList>
        <item>－</item>
      </candidateList>
      <explain>文本全半角错误。</explain>
      <paraID>40E09AD2</paraID>
      <start>127</start>
      <end>128</end>
      <status>unmodified</status>
      <modifiedWord/>
      <trackRevisions>false</trackRevisions>
    </reviewItem>
    <reviewItem>
      <errorID>2512e590-38a5-4c31-9b87-73f4b918d6f5</errorID>
      <errorWord>。</errorWord>
      <group>L1_Format</group>
      <groupName>格式问题</groupName>
      <ability>L2_HalfPunc_CN</ability>
      <abilityName>全半角检查</abilityName>
      <candidateList>
        <item>.</item>
      </candidateList>
      <explain>文本全半角错误。</explain>
      <paraID>6CCAE657</paraID>
      <start>83</start>
      <end>84</end>
      <status>unmodified</status>
      <modifiedWord/>
      <trackRevisions>false</trackRevisions>
    </reviewItem>
    <reviewItem>
      <errorID>294d69f7-7feb-4b1c-bf96-5a5ccc01d776</errorID>
      <errorWord>.</errorWord>
      <group>L1_Format</group>
      <groupName>格式问题</groupName>
      <ability>L2_HalfPunc_CN</ability>
      <abilityName>全半角检查</abilityName>
      <candidateList>
        <item>。</item>
      </candidateList>
      <explain>文本全半角错误。</explain>
      <paraID> 3BB85AE</paraID>
      <start>13</start>
      <end>14</end>
      <status>unmodified</status>
      <modifiedWord/>
      <trackRevisions>false</trackRevisions>
    </reviewItem>
    <reviewItem>
      <errorID>307f06c7-565e-444b-893f-d5a8f0cabb00</errorID>
      <errorWord>-</errorWord>
      <group>L1_Format</group>
      <groupName>格式问题</groupName>
      <ability>L2_HalfPunc_CN</ability>
      <abilityName>全半角检查</abilityName>
      <candidateList>
        <item>－</item>
      </candidateList>
      <explain>文本全半角错误。</explain>
      <paraID> 3BB85AE</paraID>
      <start>49</start>
      <end>50</end>
      <status>unmodified</status>
      <modifiedWord/>
      <trackRevisions>false</trackRevisions>
    </reviewItem>
    <reviewItem>
      <errorID>11a2a6d3-1a40-4af1-a81d-adfc1b796ebb</errorID>
      <errorWord>-</errorWord>
      <group>L1_Format</group>
      <groupName>格式问题</groupName>
      <ability>L2_HalfPunc_CN</ability>
      <abilityName>全半角检查</abilityName>
      <candidateList>
        <item>－</item>
      </candidateList>
      <explain>文本全半角错误。</explain>
      <paraID> 3BB85AE</paraID>
      <start>50</start>
      <end>51</end>
      <status>unmodified</status>
      <modifiedWord/>
      <trackRevisions>false</trackRevisions>
    </reviewItem>
    <reviewItem>
      <errorID>748a4fdc-09e4-4119-9613-8c2e519d7446</errorID>
      <errorWord>-</errorWord>
      <group>L1_Format</group>
      <groupName>格式问题</groupName>
      <ability>L2_HalfPunc_CN</ability>
      <abilityName>全半角检查</abilityName>
      <candidateList>
        <item>－</item>
      </candidateList>
      <explain>文本全半角错误。</explain>
      <paraID> 3BB85AE</paraID>
      <start>56</start>
      <end>57</end>
      <status>unmodified</status>
      <modifiedWord/>
      <trackRevisions>false</trackRevisions>
    </reviewItem>
    <reviewItem>
      <errorID>d3e11d02-7d08-48f4-b27b-06d80fc8804a</errorID>
      <errorWord>-</errorWord>
      <group>L1_Format</group>
      <groupName>格式问题</groupName>
      <ability>L2_HalfPunc_CN</ability>
      <abilityName>全半角检查</abilityName>
      <candidateList>
        <item>－</item>
      </candidateList>
      <explain>文本全半角错误。</explain>
      <paraID> 3BB85AE</paraID>
      <start>57</start>
      <end>58</end>
      <status>unmodified</status>
      <modifiedWord/>
      <trackRevisions>false</trackRevisions>
    </reviewItem>
    <reviewItem>
      <errorID>f1ec66a9-ec69-4e2d-a765-56ec5895aede</errorID>
      <errorWord>(</errorWord>
      <group>L1_Format</group>
      <groupName>格式问题</groupName>
      <ability>L2_HalfPunc_CN</ability>
      <abilityName>全半角检查</abilityName>
      <candidateList>
        <item>（</item>
      </candidateList>
      <explain>文本全半角错误。</explain>
      <paraID>6EF7E874</paraID>
      <start>120</start>
      <end>121</end>
      <status>unmodified</status>
      <modifiedWord/>
      <trackRevisions>false</trackRevisions>
    </reviewItem>
    <reviewItem>
      <errorID>6f5090a1-f0bc-4aa3-8172-2ba96de74a2b</errorID>
      <errorWord>)</errorWord>
      <group>L1_Format</group>
      <groupName>格式问题</groupName>
      <ability>L2_HalfPunc_CN</ability>
      <abilityName>全半角检查</abilityName>
      <candidateList>
        <item>）</item>
      </candidateList>
      <explain>文本全半角错误。</explain>
      <paraID>6EF7E874</paraID>
      <start>158</start>
      <end>159</end>
      <status>unmodified</status>
      <modifiedWord/>
      <trackRevisions>false</trackRevisions>
    </reviewItem>
    <reviewItem>
      <errorID>3975f61a-ae12-4a7a-a724-78a70295b832</errorID>
      <errorWord>《</errorWord>
      <group>L1_Punc</group>
      <groupName>标点问题</groupName>
      <ability>L2_Punc_CN</ability>
      <abilityName>标点符号检查</abilityName>
      <candidateList/>
      <explain>同一形式括号套用。</explain>
      <paraID>73390BD3</paraID>
      <start>36</start>
      <end>37</end>
      <status>unmodified</status>
      <modifiedWord/>
      <trackRevisions>false</trackRevisions>
    </reviewItem>
    <reviewItem>
      <errorID>373ad917-1b3c-4566-9be8-19f15b0e396c</errorID>
      <errorWord>》</errorWord>
      <group>L1_Punc</group>
      <groupName>标点问题</groupName>
      <ability>L2_Punc_CN</ability>
      <abilityName>标点符号检查</abilityName>
      <candidateList/>
      <explain>同一形式括号套用。</explain>
      <paraID>73390BD3</paraID>
      <start>72</start>
      <end>73</end>
      <status>unmodified</status>
      <modifiedWord/>
      <trackRevisions>false</trackRevisions>
    </reviewItem>
    <reviewItem>
      <errorID>f21f2771-fa47-4c7e-bbac-d4d5fe0572d8</errorID>
      <errorWord>"</errorWord>
      <group>L1_Format</group>
      <groupName>格式问题</groupName>
      <ability>L2_HalfPunc_CN</ability>
      <abilityName>全半角检查</abilityName>
      <candidateList>
        <item>”</item>
      </candidateList>
      <explain>文本全半角错误。</explain>
      <paraID>67CB10A7</paraID>
      <start>55</start>
      <end>56</end>
      <status>unmodified</status>
      <modifiedWord/>
      <trackRevisions>false</trackRevisions>
    </reviewItem>
    <reviewItem>
      <errorID>1ac0c98e-823f-4165-b70a-eb5fd4267a1f</errorID>
      <errorWord>)</errorWord>
      <group>L1_Format</group>
      <groupName>格式问题</groupName>
      <ability>L2_HalfPunc_CN</ability>
      <abilityName>全半角检查</abilityName>
      <candidateList>
        <item>）</item>
      </candidateList>
      <explain>文本全半角错误。</explain>
      <paraID>67CB10A7</paraID>
      <start>79</start>
      <end>80</end>
      <status>unmodified</status>
      <modifiedWord/>
      <trackRevisions>false</trackRevisions>
    </reviewItem>
    <reviewItem>
      <errorID>4a81a4ed-b153-43ec-ae4e-2b9c0d696bc7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2B9A5FB1</paraID>
      <start>0</start>
      <end>2</end>
      <status>unmodified</status>
      <modifiedWord/>
      <trackRevisions>false</trackRevisions>
    </reviewItem>
    <reviewItem>
      <errorID>a889e0b8-3734-4c88-a67a-cc391cda794f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40B9032F</paraID>
      <start>0</start>
      <end>2</end>
      <status>unmodified</status>
      <modifiedWord/>
      <trackRevisions>false</trackRevisions>
    </reviewItem>
    <reviewItem>
      <errorID>aee77b66-84c3-4607-8717-6052eaf96f7f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4E7396C1</paraID>
      <start>0</start>
      <end>2</end>
      <status>unmodified</status>
      <modifiedWord/>
      <trackRevisions>false</trackRevisions>
    </reviewItem>
    <reviewItem>
      <errorID>33b03421-f275-47e6-b30b-266f41b8d4de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2E06359C</paraID>
      <start>0</start>
      <end>2</end>
      <status>unmodified</status>
      <modifiedWord/>
      <trackRevisions>false</trackRevisions>
    </reviewItem>
    <reviewItem>
      <errorID>ab918770-7253-4d42-a717-56f2aceff712</errorID>
      <errorWord>(</errorWord>
      <group>L1_Format</group>
      <groupName>格式问题</groupName>
      <ability>L2_HalfPunc_CN</ability>
      <abilityName>全半角检查</abilityName>
      <candidateList>
        <item>（</item>
      </candidateList>
      <explain>文本全半角错误。</explain>
      <paraID>61A65DF1</paraID>
      <start>61</start>
      <end>62</end>
      <status>unmodified</status>
      <modifiedWord/>
      <trackRevisions>false</trackRevisions>
    </reviewItem>
    <reviewItem>
      <errorID>23923441-a9ce-4280-a609-c418b726d27b</errorID>
      <errorWord>)</errorWord>
      <group>L1_Format</group>
      <groupName>格式问题</groupName>
      <ability>L2_HalfPunc_CN</ability>
      <abilityName>全半角检查</abilityName>
      <candidateList>
        <item>）</item>
      </candidateList>
      <explain>文本全半角错误。</explain>
      <paraID>61A65DF1</paraID>
      <start>70</start>
      <end>71</end>
      <status>unmodified</status>
      <modifiedWord/>
      <trackRevisions>false</trackRevisions>
    </reviewItem>
    <reviewItem>
      <errorID>91b0af48-7ac5-421c-9c51-e6801e27a3b7</errorID>
      <errorWord>[2020]40号</errorWord>
      <group>L1_Knowledge</group>
      <groupName>知识性问题</groupName>
      <ability>L2_Knowledge</ability>
      <abilityName>其他知识</abilityName>
      <candidateList>
        <item>〔2020〕40号</item>
      </candidateList>
      <explain>发文字号格式错误。</explain>
      <paraID>47160437</paraID>
      <start>12</start>
      <end>21</end>
      <status>unmodified</status>
      <modifiedWord/>
      <trackRevisions>false</trackRevisions>
    </reviewItem>
    <reviewItem>
      <errorID>c9adb6de-5ae4-425f-ac86-d48949d282bb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6268A23</paraID>
      <start>0</start>
      <end>2</end>
      <status>unmodified</status>
      <modifiedWord/>
      <trackRevisions>false</trackRevisions>
    </reviewItem>
    <reviewItem>
      <errorID>1266c7ce-3f2f-4e1e-b160-0abd64c006f0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648D6372</paraID>
      <start>0</start>
      <end>2</end>
      <status>unmodified</status>
      <modifiedWord/>
      <trackRevisions>false</trackRevisions>
    </reviewItem>
    <reviewItem>
      <errorID>eb7bba13-6607-414f-83f4-e4de6b85d89d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34BA1C79</paraID>
      <start>0</start>
      <end>2</end>
      <status>unmodified</status>
      <modifiedWord/>
      <trackRevisions>false</trackRevisions>
    </reviewItem>
    <reviewItem>
      <errorID>e09d84a4-64bd-4b87-b21f-e55f50d2a409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42B7D0AE</paraID>
      <start>0</start>
      <end>2</end>
      <status>unmodified</status>
      <modifiedWord/>
      <trackRevisions>false</trackRevisions>
    </reviewItem>
    <reviewItem>
      <errorID>8cb8e0b9-63ec-48e6-903c-5029bdbb4440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38316CF1</paraID>
      <start>0</start>
      <end>2</end>
      <status>unmodified</status>
      <modifiedWord/>
      <trackRevisions>false</trackRevisions>
    </reviewItem>
    <reviewItem>
      <errorID>e00742a2-1693-4246-ab9b-8f540f5d6c27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C7E3620</paraID>
      <start>0</start>
      <end>3</end>
      <status>unmodified</status>
      <modifiedWord/>
      <trackRevisions>false</trackRevisions>
    </reviewItem>
    <reviewItem>
      <errorID>bb451429-2fcb-47c2-adb1-167096aaf9fd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6478EA67</paraID>
      <start>0</start>
      <end>3</end>
      <status>unmodified</status>
      <modifiedWord/>
      <trackRevisions>false</trackRevisions>
    </reviewItem>
    <reviewItem>
      <errorID>766c7d3b-eec7-4e1d-aedf-482402a14104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2B93A137</paraID>
      <start>0</start>
      <end>3</end>
      <status>unmodified</status>
      <modifiedWord/>
      <trackRevisions>false</trackRevisions>
    </reviewItem>
    <reviewItem>
      <errorID>9698b4f9-75de-43ca-9059-9899b51d5d95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5509AE68</paraID>
      <start>0</start>
      <end>3</end>
      <status>unmodified</status>
      <modifiedWord/>
      <trackRevisions>false</trackRevisions>
    </reviewItem>
    <reviewItem>
      <errorID>4c19e688-437a-4287-82a2-dcffa4237654</errorID>
      <errorWord>(</errorWord>
      <group>L1_Format</group>
      <groupName>格式问题</groupName>
      <ability>L2_HalfPunc_CN</ability>
      <abilityName>全半角检查</abilityName>
      <candidateList>
        <item>（</item>
      </candidateList>
      <explain>文本全半角错误。</explain>
      <paraID>5509AE68</paraID>
      <start>31</start>
      <end>32</end>
      <status>unmodified</status>
      <modifiedWord/>
      <trackRevisions>false</trackRevisions>
    </reviewItem>
    <reviewItem>
      <errorID>f498a374-ed30-4529-bd7c-55aeb0dfaee3</errorID>
      <errorWord>)</errorWord>
      <group>L1_Format</group>
      <groupName>格式问题</groupName>
      <ability>L2_HalfPunc_CN</ability>
      <abilityName>全半角检查</abilityName>
      <candidateList>
        <item>）</item>
      </candidateList>
      <explain>文本全半角错误。</explain>
      <paraID>5509AE68</paraID>
      <start>34</start>
      <end>35</end>
      <status>unmodified</status>
      <modifiedWord/>
      <trackRevisions>false</trackRevisions>
    </reviewItem>
    <reviewItem>
      <errorID>ee425ee2-87ce-4fca-8da5-7359168e6762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65AC8976</paraID>
      <start>0</start>
      <end>3</end>
      <status>unmodified</status>
      <modifiedWord/>
      <trackRevisions>false</trackRevisions>
    </reviewItem>
    <reviewItem>
      <errorID>5262c99f-c113-4165-b0e0-f24810135ffe</errorID>
      <errorWord>(</errorWord>
      <group>L1_Format</group>
      <groupName>格式问题</groupName>
      <ability>L2_HalfPunc_CN</ability>
      <abilityName>全半角检查</abilityName>
      <candidateList>
        <item>（</item>
      </candidateList>
      <explain>文本全半角错误。</explain>
      <paraID>65AC8976</paraID>
      <start>22</start>
      <end>23</end>
      <status>unmodified</status>
      <modifiedWord/>
      <trackRevisions>false</trackRevisions>
    </reviewItem>
    <reviewItem>
      <errorID>66ed474f-cea0-4edf-8e2c-9c10dbdc2a49</errorID>
      <errorWord>)</errorWord>
      <group>L1_Format</group>
      <groupName>格式问题</groupName>
      <ability>L2_HalfPunc_CN</ability>
      <abilityName>全半角检查</abilityName>
      <candidateList>
        <item>）</item>
      </candidateList>
      <explain>文本全半角错误。</explain>
      <paraID>65AC8976</paraID>
      <start>25</start>
      <end>26</end>
      <status>unmodified</status>
      <modifiedWord/>
      <trackRevisions>false</trackRevisions>
    </reviewItem>
    <reviewItem>
      <errorID>c5f05df5-828e-4293-b044-94c41e2b6cd4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698ED62C</paraID>
      <start>0</start>
      <end>3</end>
      <status>unmodified</status>
      <modifiedWord/>
      <trackRevisions>false</trackRevisions>
    </reviewItem>
    <reviewItem>
      <errorID>33099a25-e469-4cac-becb-fc29f89302fe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41DD9CB1</paraID>
      <start>0</start>
      <end>3</end>
      <status>unmodified</status>
      <modifiedWord/>
      <trackRevisions>false</trackRevisions>
    </reviewItem>
    <reviewItem>
      <errorID>474f767d-7456-4707-be9d-05b00b70e09f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7E04EC9D</paraID>
      <start>0</start>
      <end>3</end>
      <status>unmodified</status>
      <modifiedWord/>
      <trackRevisions>false</trackRevisions>
    </reviewItem>
    <reviewItem>
      <errorID>7658cf9f-4eb7-4716-b220-ab16deb81ec0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5BFCFFE5</paraID>
      <start>0</start>
      <end>3</end>
      <status>unmodified</status>
      <modifiedWord/>
      <trackRevisions>false</trackRevisions>
    </reviewItem>
    <reviewItem>
      <errorID>d453a891-7bcf-4c54-914f-47fbe7cbb062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634ECEB1</paraID>
      <start>0</start>
      <end>3</end>
      <status>unmodified</status>
      <modifiedWord/>
      <trackRevisions>false</trackRevisions>
    </reviewItem>
    <reviewItem>
      <errorID>e36f2f31-cac8-4dd3-aa28-ed1654a844db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4FBF4BC2</paraID>
      <start>0</start>
      <end>3</end>
      <status>unmodified</status>
      <modifiedWord/>
      <trackRevisions>false</trackRevisions>
    </reviewItem>
    <reviewItem>
      <errorID>c8581285-968d-4bea-8c65-43de37c3d6ef</errorID>
      <errorWord>间</errorWord>
      <group>L1_Word</group>
      <groupName>字词问题</groupName>
      <ability>L2_Typo</ability>
      <abilityName>字词错误</abilityName>
      <candidateList>
        <item>间之</item>
      </candidateList>
      <explain/>
      <paraID>232F68F2</paraID>
      <start>10</start>
      <end>11</end>
      <status>unmodified</status>
      <modifiedWord/>
      <trackRevisions>false</trackRevisions>
    </reviewItem>
    <reviewItem>
      <errorID>88e7d353-4e1c-4a0f-bb11-b447efb2249f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1FAA3C51</paraID>
      <start>0</start>
      <end>3</end>
      <status>unmodified</status>
      <modifiedWord/>
      <trackRevisions>false</trackRevisions>
    </reviewItem>
    <reviewItem>
      <errorID>8c326511-560f-4db4-bc73-6af457aa87a2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1169B38B</paraID>
      <start>0</start>
      <end>3</end>
      <status>unmodified</status>
      <modifiedWord/>
      <trackRevisions>false</trackRevisions>
    </reviewItem>
    <reviewItem>
      <errorID>5e4002e9-a250-46cb-9273-280640d8232d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DE3E55F</paraID>
      <start>0</start>
      <end>3</end>
      <status>unmodified</status>
      <modifiedWord/>
      <trackRevisions>false</trackRevisions>
    </reviewItem>
    <reviewItem>
      <errorID>c74cf59c-c508-4a3f-b4cc-299a723f858d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7C78FFAC</paraID>
      <start>0</start>
      <end>3</end>
      <status>unmodified</status>
      <modifiedWord/>
      <trackRevisions>false</trackRevisions>
    </reviewItem>
    <reviewItem>
      <errorID>3908c353-7b47-4049-9e84-3f4461cca768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626198AB</paraID>
      <start>0</start>
      <end>3</end>
      <status>unmodified</status>
      <modifiedWord/>
      <trackRevisions>false</trackRevisions>
    </reviewItem>
    <reviewItem>
      <errorID>3e547ac8-6686-4995-99eb-536e0572ddf4</errorID>
      <errorWord>不</errorWord>
      <group>L1_Word</group>
      <groupName>字词问题</groupName>
      <ability>L2_Typo</ability>
      <abilityName>字词错误</abilityName>
      <candidateList>
        <item>不符</item>
      </candidateList>
      <explain/>
      <paraID>3535EDA7</paraID>
      <start>47</start>
      <end>48</end>
      <status>unmodified</status>
      <modifiedWord/>
      <trackRevisions>false</trackRevisions>
    </reviewItem>
    <reviewItem>
      <errorID>84464f57-9b9f-4b3e-88f7-e2948c63c4e4</errorID>
      <errorWord>保持通讯畅通</errorWord>
      <group>L1_Word</group>
      <groupName>字词问题</groupName>
      <ability>L2_Typo</ability>
      <abilityName>字词错误</abilityName>
      <candidateList>
        <item>保持通信畅通</item>
      </candidateList>
      <explain/>
      <paraID>471CA462</paraID>
      <start>18</start>
      <end>24</end>
      <status>unmodified</status>
      <modifiedWord/>
      <trackRevisions>false</trackRevisions>
    </reviewItem>
    <reviewItem>
      <errorID>0dc39e16-94b3-4ccc-8718-9c2c275e73d6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36BCCD33</paraID>
      <start>0</start>
      <end>3</end>
      <status>unmodified</status>
      <modifiedWord/>
      <trackRevisions>false</trackRevisions>
    </reviewItem>
    <reviewItem>
      <errorID>29d1fa3d-4ebc-4af7-ac96-087363d31171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7029E587</paraID>
      <start>0</start>
      <end>3</end>
      <status>unmodified</status>
      <modifiedWord/>
      <trackRevisions>false</trackRevisions>
    </reviewItem>
    <reviewItem>
      <errorID>c4d32850-56b7-4a04-859e-2443b40e925b</errorID>
      <errorWord>(</errorWord>
      <group>L1_Format</group>
      <groupName>格式问题</groupName>
      <ability>L2_HalfPunc_CN</ability>
      <abilityName>全半角检查</abilityName>
      <candidateList>
        <item>（</item>
      </candidateList>
      <explain>文本全半角错误。</explain>
      <paraID>3F5F8A35</paraID>
      <start>54</start>
      <end>55</end>
      <status>unmodified</status>
      <modifiedWord/>
      <trackRevisions>false</trackRevisions>
    </reviewItem>
    <reviewItem>
      <errorID>1c644597-cdee-4136-8591-267a0b6958d2</errorID>
      <errorWord>)</errorWord>
      <group>L1_Format</group>
      <groupName>格式问题</groupName>
      <ability>L2_HalfPunc_CN</ability>
      <abilityName>全半角检查</abilityName>
      <candidateList>
        <item>）</item>
      </candidateList>
      <explain>文本全半角错误。</explain>
      <paraID>3F5F8A35</paraID>
      <start>70</start>
      <end>71</end>
      <status>unmodified</status>
      <modifiedWord/>
      <trackRevisions>false</trackRevisions>
    </reviewItem>
    <reviewItem>
      <errorID>06248f7f-54b9-4c09-bf6a-0861b905ebf7</errorID>
      <errorWord>法律、法规</errorWord>
      <group>L1_Word</group>
      <groupName>字词问题</groupName>
      <ability>L2_Typo</ability>
      <abilityName>字词错误</abilityName>
      <candidateList>
        <item>法律法规</item>
      </candidateList>
      <explain/>
      <paraID> 14DB346</paraID>
      <start>9</start>
      <end>14</end>
      <status>unmodified</status>
      <modifiedWord/>
      <trackRevisions>false</trackRevisions>
    </reviewItem>
    <reviewItem>
      <errorID>69386d45-5038-48d6-a73b-7ded66f00d61</errorID>
      <errorWord>规定的属无效</errorWord>
      <group>L1_Word</group>
      <groupName>字词问题</groupName>
      <ability>L2_Typo</ability>
      <abilityName>字词错误</abilityName>
      <candidateList>
        <item>规定的属于无效</item>
      </candidateList>
      <explain/>
      <paraID> 14DB346</paraID>
      <start>20</start>
      <end>26</end>
      <status>unmodified</status>
      <modifiedWord/>
      <trackRevisions>false</trackRevisions>
    </reviewItem>
    <reviewItem>
      <errorID>1ad742d2-e5eb-4f69-bf7a-2e6d5d219524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51556A27</paraID>
      <start>0</start>
      <end>3</end>
      <status>unmodified</status>
      <modifiedWord/>
      <trackRevisions>false</trackRevisions>
    </reviewItem>
    <reviewItem>
      <errorID>2801f6c6-6410-4462-ac98-a9fcb759f3e6</errorID>
      <errorWord>法律、法规</errorWord>
      <group>L1_Word</group>
      <groupName>字词问题</groupName>
      <ability>L2_Typo</ability>
      <abilityName>字词错误</abilityName>
      <candidateList>
        <item>法律法规</item>
      </candidateList>
      <explain/>
      <paraID>  E24374</paraID>
      <start>10</start>
      <end>15</end>
      <status>unmodified</status>
      <modifiedWord/>
      <trackRevisions>false</trackRevisions>
    </reviewItem>
    <reviewItem>
      <errorID>f16c3b70-bf27-498f-a386-d9bb187d9672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59F8E38B</paraID>
      <start>0</start>
      <end>3</end>
      <status>unmodified</status>
      <modifiedWord/>
      <trackRevisions>false</trackRevisions>
    </reviewItem>
    <reviewItem>
      <errorID>ecc37e3a-e258-40f7-b39e-b224e8434c75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4DD7A3BF</paraID>
      <start>0</start>
      <end>3</end>
      <status>unmodified</status>
      <modifiedWord/>
      <trackRevisions>false</trackRevisions>
    </reviewItem>
    <reviewItem>
      <errorID>30527df2-5daf-4d50-aa8d-a1805aa2edfb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79990603</paraID>
      <start>0</start>
      <end>3</end>
      <status>unmodified</status>
      <modifiedWord/>
      <trackRevisions>false</trackRevisions>
    </reviewItem>
    <reviewItem>
      <errorID>0747ff17-1997-4a36-a6c2-218c40527afb</errorID>
      <errorWord>（</errorWord>
      <group>L1_Format</group>
      <groupName>格式问题</groupName>
      <ability>L2_HalfPunc_CN</ability>
      <abilityName>全半角检查</abilityName>
      <candidateList>
        <item>(</item>
      </candidateList>
      <explain>文本全半角错误。</explain>
      <paraID>7A83796A</paraID>
      <start>0</start>
      <end>1</end>
      <status>unmodified</status>
      <modifiedWord/>
      <trackRevisions>false</trackRevisions>
    </reviewItem>
    <reviewItem>
      <errorID>d3ac890e-3056-48d4-a47e-8e0afd466768</errorID>
      <errorWord>）</errorWord>
      <group>L1_Format</group>
      <groupName>格式问题</groupName>
      <ability>L2_HalfPunc_CN</ability>
      <abilityName>全半角检查</abilityName>
      <candidateList>
        <item>)</item>
      </candidateList>
      <explain>文本全半角错误。</explain>
      <paraID>7A83796A</paraID>
      <start>13</start>
      <end>14</end>
      <status>unmodified</status>
      <modifiedWord/>
      <trackRevisions>false</trackRevisions>
    </reviewItem>
    <reviewItem>
      <errorID>dac007da-6bf4-4b62-a977-fbd5d12da79e</errorID>
      <errorWord>时</errorWord>
      <group>L1_Word</group>
      <groupName>字词问题</groupName>
      <ability>L2_Typo</ability>
      <abilityName>字词错误</abilityName>
      <candidateList>
        <item>时内</item>
      </candidateList>
      <explain/>
      <paraID>5E565E59</paraID>
      <start>395</start>
      <end>396</end>
      <status>unmodified</status>
      <modifiedWord/>
      <trackRevisions>false</trackRevisions>
    </reviewItem>
    <reviewItem>
      <errorID>774278b6-c5cf-42af-bd9b-adcb35c5e9e2</errorID>
      <errorWord>以书面的形式</errorWord>
      <group>L1_Word</group>
      <groupName>字词问题</groupName>
      <ability>L2_Typo</ability>
      <abilityName>字词错误</abilityName>
      <candidateList>
        <item>以书面形式</item>
      </candidateList>
      <explain/>
      <paraID>4E78E516</paraID>
      <start>50</start>
      <end>56</end>
      <status>unmodified</status>
      <modifiedWord/>
      <trackRevisions>false</trackRevisions>
    </reviewItem>
    <reviewItem>
      <errorID>abbefd62-81c4-4aac-aee0-bf6f08cbf457</errorID>
      <errorWord>[2008]</errorWord>
      <group>L1_Punc</group>
      <groupName>标点问题</groupName>
      <ability>L2_Punc_CN</ability>
      <abilityName>标点符号检查</abilityName>
      <candidateList>
        <item>〔2008〕</item>
      </candidateList>
      <explain/>
      <paraID>5FE102A8</paraID>
      <start>20</start>
      <end>26</end>
      <status>unmodified</status>
      <modifiedWord/>
      <trackRevisions>false</trackRevisions>
    </reviewItem>
    <reviewItem>
      <errorID>160f2ae6-ae45-42dc-8d2d-9f262db8f4ea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304DC2F3</paraID>
      <start>0</start>
      <end>2</end>
      <status>unmodified</status>
      <modifiedWord/>
      <trackRevisions>false</trackRevisions>
    </reviewItem>
    <reviewItem>
      <errorID>154e0df6-e6a8-49b8-af79-e4f5188bfbb3</errorID>
      <errorWord>人</errorWord>
      <group>L1_Word</group>
      <groupName>字词问题</groupName>
      <ability>L2_Typo</ability>
      <abilityName>字词错误</abilityName>
      <candidateList>
        <item>人在</item>
      </candidateList>
      <explain/>
      <paraID>71CEA916</paraID>
      <start>12</start>
      <end>13</end>
      <status>unmodified</status>
      <modifiedWord/>
      <trackRevisions>false</trackRevisions>
    </reviewItem>
    <reviewItem>
      <errorID>64dd63b0-a90a-4458-8369-8ac5cd80f90e</errorID>
      <errorWord>计入在</errorWord>
      <group>L1_Word</group>
      <groupName>字词问题</groupName>
      <ability>L2_Typo</ability>
      <abilityName>字词错误</abilityName>
      <candidateList>
        <item>计入</item>
      </candidateList>
      <explain/>
      <paraID>71CEA916</paraID>
      <start>41</start>
      <end>44</end>
      <status>unmodified</status>
      <modifiedWord/>
      <trackRevisions>false</trackRevisions>
    </reviewItem>
    <reviewItem>
      <errorID>a4decee8-9f7e-461f-be2d-4a08ece643a6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685CF7E6</paraID>
      <start>0</start>
      <end>2</end>
      <status>unmodified</status>
      <modifiedWord/>
      <trackRevisions>false</trackRevisions>
    </reviewItem>
    <reviewItem>
      <errorID>d32630ba-82cb-421e-af19-7fad84484f82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197110A4</paraID>
      <start>0</start>
      <end>2</end>
      <status>unmodified</status>
      <modifiedWord/>
      <trackRevisions>false</trackRevisions>
    </reviewItem>
    <reviewItem>
      <errorID>119b374e-2f53-4a0b-b920-ad3ada37ca84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7380371B</paraID>
      <start>0</start>
      <end>2</end>
      <status>unmodified</status>
      <modifiedWord/>
      <trackRevisions>false</trackRevisions>
    </reviewItem>
    <reviewItem>
      <errorID>6566843e-e9e2-4943-81ee-08fd93916e02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30C0380C</paraID>
      <start>0</start>
      <end>2</end>
      <status>unmodified</status>
      <modifiedWord/>
      <trackRevisions>false</trackRevisions>
    </reviewItem>
    <reviewItem>
      <errorID>71aefbe3-f2c7-4e2d-9887-31c5d25f1eda</errorID>
      <errorWord>项目费</errorWord>
      <group>L1_Word</group>
      <groupName>字词问题</groupName>
      <ability>L2_Typo</ability>
      <abilityName>字词错误</abilityName>
      <candidateList>
        <item>项目</item>
      </candidateList>
      <explain>〈名〉事物分成的门类：服务～｜体育～｜建设～。</explain>
      <paraID>30C0380C</paraID>
      <start>35</start>
      <end>38</end>
      <status>unmodified</status>
      <modifiedWord/>
      <trackRevisions>false</trackRevisions>
    </reviewItem>
    <reviewItem>
      <errorID>6e5a6522-8ef0-400b-ab02-d156671dfa42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4535DE12</paraID>
      <start>0</start>
      <end>2</end>
      <status>unmodified</status>
      <modifiedWord/>
      <trackRevisions>false</trackRevisions>
    </reviewItem>
    <reviewItem>
      <errorID>50dd9357-1cfe-424d-a81d-915c8b1ab4a2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4CEC3859</paraID>
      <start>0</start>
      <end>2</end>
      <status>unmodified</status>
      <modifiedWord/>
      <trackRevisions>false</trackRevisions>
    </reviewItem>
    <reviewItem>
      <errorID>ac27ee2c-4de0-4064-8784-3f6c9068943e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DCD9AD2</paraID>
      <start>0</start>
      <end>2</end>
      <status>unmodified</status>
      <modifiedWord/>
      <trackRevisions>false</trackRevisions>
    </reviewItem>
    <reviewItem>
      <errorID>6fe5217d-7dd1-46d9-8dbf-ba1ae310f829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1DC08F27</paraID>
      <start>0</start>
      <end>2</end>
      <status>unmodified</status>
      <modifiedWord/>
      <trackRevisions>false</trackRevisions>
    </reviewItem>
    <reviewItem>
      <errorID>8aa2600c-3603-4941-8765-c5d48aea13bd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61E7F95E</paraID>
      <start>0</start>
      <end>2</end>
      <status>unmodified</status>
      <modifiedWord/>
      <trackRevisions>false</trackRevisions>
    </reviewItem>
    <reviewItem>
      <errorID>04798253-6619-47d8-b21c-abddfd3f571a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23EAAEED</paraID>
      <start>0</start>
      <end>2</end>
      <status>unmodified</status>
      <modifiedWord/>
      <trackRevisions>false</trackRevisions>
    </reviewItem>
    <reviewItem>
      <errorID>01c1586d-4495-43ef-83de-c5f858fe71de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4139F96F</paraID>
      <start>0</start>
      <end>2</end>
      <status>unmodified</status>
      <modifiedWord/>
      <trackRevisions>false</trackRevisions>
    </reviewItem>
    <reviewItem>
      <errorID>2ab5b21c-7901-473f-a289-9cc70f5248dc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48C3470B</paraID>
      <start>0</start>
      <end>2</end>
      <status>unmodified</status>
      <modifiedWord/>
      <trackRevisions>false</trackRevisions>
    </reviewItem>
    <reviewItem>
      <errorID>eb3a4e5d-0eb6-4d95-84ee-47a973f33748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650DF9FC</paraID>
      <start>0</start>
      <end>2</end>
      <status>unmodified</status>
      <modifiedWord/>
      <trackRevisions>false</trackRevisions>
    </reviewItem>
    <reviewItem>
      <errorID>38175f6f-9e5c-4dd9-946a-e0715fcdc0c2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336E348B</paraID>
      <start>0</start>
      <end>2</end>
      <status>unmodified</status>
      <modifiedWord/>
      <trackRevisions>false</trackRevisions>
    </reviewItem>
    <reviewItem>
      <errorID>3622cd98-93b2-4dd4-8e1d-a4677666fe5e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2E8A7478</paraID>
      <start>0</start>
      <end>2</end>
      <status>unmodified</status>
      <modifiedWord/>
      <trackRevisions>false</trackRevisions>
    </reviewItem>
    <reviewItem>
      <errorID>33343256-e2fe-4348-a6fc-270e7cd0edab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30F3E691</paraID>
      <start>0</start>
      <end>2</end>
      <status>unmodified</status>
      <modifiedWord/>
      <trackRevisions>false</trackRevisions>
    </reviewItem>
    <reviewItem>
      <errorID>3fb569dc-511d-400c-83a3-f8f62dfc93d8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12A0BF38</paraID>
      <start>0</start>
      <end>2</end>
      <status>unmodified</status>
      <modifiedWord/>
      <trackRevisions>false</trackRevisions>
    </reviewItem>
    <reviewItem>
      <errorID>57da987e-1b17-4f5c-9dce-7b47452c95b9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3BB1C6BD</paraID>
      <start>0</start>
      <end>2</end>
      <status>unmodified</status>
      <modifiedWord/>
      <trackRevisions>false</trackRevisions>
    </reviewItem>
    <reviewItem>
      <errorID>dee83e2a-ec47-47b2-ad2b-9ef759190b99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103A384C</paraID>
      <start>0</start>
      <end>2</end>
      <status>unmodified</status>
      <modifiedWord/>
      <trackRevisions>false</trackRevisions>
    </reviewItem>
    <reviewItem>
      <errorID>1242168c-c0da-4210-b08d-2ec232c9671e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13FC8D2B</paraID>
      <start>0</start>
      <end>2</end>
      <status>unmodified</status>
      <modifiedWord/>
      <trackRevisions>false</trackRevisions>
    </reviewItem>
    <reviewItem>
      <errorID>aeb839a4-6b37-4fa4-89de-1e2572709acd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416C2CE5</paraID>
      <start>0</start>
      <end>2</end>
      <status>unmodified</status>
      <modifiedWord/>
      <trackRevisions>false</trackRevisions>
    </reviewItem>
    <reviewItem>
      <errorID>05a48d1f-c500-4763-b041-64942281cd12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53231BBD</paraID>
      <start>0</start>
      <end>2</end>
      <status>unmodified</status>
      <modifiedWord/>
      <trackRevisions>false</trackRevisions>
    </reviewItem>
    <reviewItem>
      <errorID>c357caf0-b3a1-42d8-96d2-f433283f1c45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3883539D</paraID>
      <start>0</start>
      <end>2</end>
      <status>unmodified</status>
      <modifiedWord/>
      <trackRevisions>false</trackRevisions>
    </reviewItem>
    <reviewItem>
      <errorID>874a3faf-0518-4a0c-8c63-9b7fc8501547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64689467</paraID>
      <start>0</start>
      <end>2</end>
      <status>unmodified</status>
      <modifiedWord/>
      <trackRevisions>false</trackRevisions>
    </reviewItem>
    <reviewItem>
      <errorID>794dfa3c-3e7e-4541-b853-582450755238</errorID>
      <errorWord>(</errorWord>
      <group>L1_Format</group>
      <groupName>格式问题</groupName>
      <ability>L2_HalfPunc_CN</ability>
      <abilityName>全半角检查</abilityName>
      <candidateList>
        <item>（</item>
      </candidateList>
      <explain>文本全半角错误。</explain>
      <paraID>5FE978CF</paraID>
      <start>81</start>
      <end>82</end>
      <status>unmodified</status>
      <modifiedWord/>
      <trackRevisions>false</trackRevisions>
    </reviewItem>
    <reviewItem>
      <errorID>b4b6bff1-6ef1-4e22-a8bb-097c890569b6</errorID>
      <errorWord>)</errorWord>
      <group>L1_Format</group>
      <groupName>格式问题</groupName>
      <ability>L2_HalfPunc_CN</ability>
      <abilityName>全半角检查</abilityName>
      <candidateList>
        <item>）</item>
      </candidateList>
      <explain>文本全半角错误。</explain>
      <paraID>5FE978CF</paraID>
      <start>96</start>
      <end>97</end>
      <status>unmodified</status>
      <modifiedWord/>
      <trackRevisions>false</trackRevisions>
    </reviewItem>
    <reviewItem>
      <errorID>f639cdc0-5a86-4629-b0aa-0b40fc5e9d84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5EF8CED0</paraID>
      <start>0</start>
      <end>2</end>
      <status>unmodified</status>
      <modifiedWord/>
      <trackRevisions>false</trackRevisions>
    </reviewItem>
    <reviewItem>
      <errorID>2e3e5a1c-9099-4b8d-9400-46abd2d8a901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3E9EEDEB</paraID>
      <start>0</start>
      <end>2</end>
      <status>unmodified</status>
      <modifiedWord/>
      <trackRevisions>false</trackRevisions>
    </reviewItem>
    <reviewItem>
      <errorID>90e3ee90-f4f8-4334-9bc4-1560d64064dc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20DD7BA1</paraID>
      <start>0</start>
      <end>2</end>
      <status>unmodified</status>
      <modifiedWord/>
      <trackRevisions>false</trackRevisions>
    </reviewItem>
    <reviewItem>
      <errorID>6fe37690-4a20-472c-abbc-66c094f2f64d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74C90883</paraID>
      <start>0</start>
      <end>2</end>
      <status>unmodified</status>
      <modifiedWord/>
      <trackRevisions>false</trackRevisions>
    </reviewItem>
    <reviewItem>
      <errorID>bb5a0bbd-ad9a-4823-b8fb-258264ed07a0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36E0F6E2</paraID>
      <start>0</start>
      <end>2</end>
      <status>unmodified</status>
      <modifiedWord/>
      <trackRevisions>false</trackRevisions>
    </reviewItem>
    <reviewItem>
      <errorID>bcb1a4ac-b71f-4573-91f9-e35c8d28d91a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777A77B5</paraID>
      <start>0</start>
      <end>2</end>
      <status>unmodified</status>
      <modifiedWord/>
      <trackRevisions>false</trackRevisions>
    </reviewItem>
    <reviewItem>
      <errorID>8784f30c-4277-45a4-9270-49fec5ffb65f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600A9129</paraID>
      <start>0</start>
      <end>2</end>
      <status>unmodified</status>
      <modifiedWord/>
      <trackRevisions>false</trackRevisions>
    </reviewItem>
    <reviewItem>
      <errorID>d3637e1b-d009-42c8-911e-0b075d6d8d51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52431850</paraID>
      <start>0</start>
      <end>2</end>
      <status>unmodified</status>
      <modifiedWord/>
      <trackRevisions>false</trackRevisions>
    </reviewItem>
    <reviewItem>
      <errorID>d6352839-b40a-4639-bfb6-9b8fee29b3e2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1C268A28</paraID>
      <start>0</start>
      <end>2</end>
      <status>unmodified</status>
      <modifiedWord/>
      <trackRevisions>false</trackRevisions>
    </reviewItem>
    <reviewItem>
      <errorID>216f9f2e-1b74-4826-bffa-e6d1cdbdebec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7F266C1D</paraID>
      <start>0</start>
      <end>2</end>
      <status>unmodified</status>
      <modifiedWord/>
      <trackRevisions>false</trackRevisions>
    </reviewItem>
    <reviewItem>
      <errorID>27fd6fde-c3a9-4869-8651-1b6fb8743004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426253C</paraID>
      <start>0</start>
      <end>2</end>
      <status>unmodified</status>
      <modifiedWord/>
      <trackRevisions>false</trackRevisions>
    </reviewItem>
    <reviewItem>
      <errorID>8acff56f-9c7d-46b6-95b3-50578726ccdd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6FEB48B5</paraID>
      <start>0</start>
      <end>2</end>
      <status>unmodified</status>
      <modifiedWord/>
      <trackRevisions>false</trackRevisions>
    </reviewItem>
    <reviewItem>
      <errorID>85314fd2-a163-49d5-a64d-3a7d10c4572d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307ACE42</paraID>
      <start>0</start>
      <end>2</end>
      <status>unmodified</status>
      <modifiedWord/>
      <trackRevisions>false</trackRevisions>
    </reviewItem>
    <reviewItem>
      <errorID>ec47ac29-e44e-432b-b682-f77a67b4593b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1F7D2FC5</paraID>
      <start>0</start>
      <end>2</end>
      <status>unmodified</status>
      <modifiedWord/>
      <trackRevisions>false</trackRevisions>
    </reviewItem>
    <reviewItem>
      <errorID>4263146d-8dea-416b-a4bc-f48813c4ef6d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35045839</paraID>
      <start>0</start>
      <end>2</end>
      <status>unmodified</status>
      <modifiedWord/>
      <trackRevisions>false</trackRevisions>
    </reviewItem>
    <reviewItem>
      <errorID>b8c0b09d-4242-4081-a632-df65f8a3d5a1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30269455</paraID>
      <start>0</start>
      <end>2</end>
      <status>unmodified</status>
      <modifiedWord/>
      <trackRevisions>false</trackRevisions>
    </reviewItem>
    <reviewItem>
      <errorID>605ff2c8-7f8b-4130-8de0-b808ef8488cf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4DA1DD4F</paraID>
      <start>0</start>
      <end>2</end>
      <status>unmodified</status>
      <modifiedWord/>
      <trackRevisions>false</trackRevisions>
    </reviewItem>
    <reviewItem>
      <errorID>0d8f6847-6bbb-466e-9d06-60c825716010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549A0EED</paraID>
      <start>0</start>
      <end>2</end>
      <status>unmodified</status>
      <modifiedWord/>
      <trackRevisions>false</trackRevisions>
    </reviewItem>
    <reviewItem>
      <errorID>7624fa52-bf92-4269-ae3f-f94522588745</errorID>
      <errorWord>安全的</errorWord>
      <group>L1_Word</group>
      <groupName>字词问题</groupName>
      <ability>L2_Typo</ability>
      <abilityName>字词错误</abilityName>
      <candidateList>
        <item>安全</item>
      </candidateList>
      <explain>〈形〉没有危险；不受威胁；不出事故：～操作｜～地带｜注意交通～。</explain>
      <paraID>549A0EED</paraID>
      <start>26</start>
      <end>29</end>
      <status>unmodified</status>
      <modifiedWord/>
      <trackRevisions>false</trackRevisions>
    </reviewItem>
    <reviewItem>
      <errorID>b2d50e9c-9d02-4309-9d82-0391cc54d668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6790730D</paraID>
      <start>0</start>
      <end>2</end>
      <status>unmodified</status>
      <modifiedWord/>
      <trackRevisions>false</trackRevisions>
    </reviewItem>
    <reviewItem>
      <errorID>7fb3642b-b606-42b6-8801-7e22d112dcd4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7B795714</paraID>
      <start>0</start>
      <end>2</end>
      <status>unmodified</status>
      <modifiedWord/>
      <trackRevisions>false</trackRevisions>
    </reviewItem>
    <reviewItem>
      <errorID>53043877-71f3-402b-85e7-264fed53c133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8F6FE42</paraID>
      <start>0</start>
      <end>2</end>
      <status>unmodified</status>
      <modifiedWord/>
      <trackRevisions>false</trackRevisions>
    </reviewItem>
    <reviewItem>
      <errorID>94f73c76-65c9-4080-8e0e-1109fbf6d62b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52646762</paraID>
      <start>0</start>
      <end>2</end>
      <status>unmodified</status>
      <modifiedWord/>
      <trackRevisions>false</trackRevisions>
    </reviewItem>
    <reviewItem>
      <errorID>a7b0c26b-c0c0-4977-bf45-96a5d778f5fb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6FEEA0D4</paraID>
      <start>0</start>
      <end>2</end>
      <status>unmodified</status>
      <modifiedWord/>
      <trackRevisions>false</trackRevisions>
    </reviewItem>
    <reviewItem>
      <errorID>f065411f-041e-4feb-b40c-f211d0182c05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337C3444</paraID>
      <start>0</start>
      <end>2</end>
      <status>unmodified</status>
      <modifiedWord/>
      <trackRevisions>false</trackRevisions>
    </reviewItem>
    <reviewItem>
      <errorID>b36c3ac5-bd4b-4eb0-94dc-43e478dcc5bf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45D2E339</paraID>
      <start>0</start>
      <end>2</end>
      <status>unmodified</status>
      <modifiedWord/>
      <trackRevisions>false</trackRevisions>
    </reviewItem>
    <reviewItem>
      <errorID>6b619810-83e7-41e4-9665-02a90dab60e2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670CD829</paraID>
      <start>0</start>
      <end>3</end>
      <status>unmodified</status>
      <modifiedWord/>
      <trackRevisions>false</trackRevisions>
    </reviewItem>
    <reviewItem>
      <errorID>2b5f7aa3-c29d-4687-8950-3a07caf4e729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6E416A34</paraID>
      <start>0</start>
      <end>3</end>
      <status>unmodified</status>
      <modifiedWord/>
      <trackRevisions>false</trackRevisions>
    </reviewItem>
    <reviewItem>
      <errorID>768af560-6449-4c9d-9322-6a759380a17e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28893B47</paraID>
      <start>0</start>
      <end>3</end>
      <status>unmodified</status>
      <modifiedWord/>
      <trackRevisions>false</trackRevisions>
    </reviewItem>
    <reviewItem>
      <errorID>03777fa2-16b4-4348-a215-5b99172942cc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34F2B7BE</paraID>
      <start>0</start>
      <end>3</end>
      <status>unmodified</status>
      <modifiedWord/>
      <trackRevisions>false</trackRevisions>
    </reviewItem>
    <reviewItem>
      <errorID>6ea9c0e1-3795-4166-a325-f017b6b4918f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67C130CA</paraID>
      <start>0</start>
      <end>3</end>
      <status>unmodified</status>
      <modifiedWord/>
      <trackRevisions>false</trackRevisions>
    </reviewItem>
    <reviewItem>
      <errorID>c695e0a0-5118-48d9-9a23-dddb91330bba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14C277E9</paraID>
      <start>0</start>
      <end>3</end>
      <status>unmodified</status>
      <modifiedWord/>
      <trackRevisions>false</trackRevisions>
    </reviewItem>
    <reviewItem>
      <errorID>a018c036-b400-4bc0-840a-4b3e575575bd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594BF3B5</paraID>
      <start>0</start>
      <end>2</end>
      <status>unmodified</status>
      <modifiedWord/>
      <trackRevisions>false</trackRevisions>
    </reviewItem>
    <reviewItem>
      <errorID>4c72880a-d612-49d7-9ab4-3c8ca0f6791e</errorID>
      <errorWord>》</errorWord>
      <group>L1_Word</group>
      <groupName>字词问题</groupName>
      <ability>L2_Typo</ability>
      <abilityName>字词错误</abilityName>
      <candidateList>
        <item>》等</item>
      </candidateList>
      <explain/>
      <paraID>594BF3B5</paraID>
      <start>62</start>
      <end>63</end>
      <status>unmodified</status>
      <modifiedWord/>
      <trackRevisions>false</trackRevisions>
    </reviewItem>
    <reviewItem>
      <errorID>4f35e688-7386-4ded-96d8-f9dcb5661b6e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7AD4EA8F</paraID>
      <start>0</start>
      <end>2</end>
      <status>unmodified</status>
      <modifiedWord/>
      <trackRevisions>false</trackRevisions>
    </reviewItem>
    <reviewItem>
      <errorID>fa32c5a4-8255-47c0-9d2a-ef8d7e6074fd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5C572301</paraID>
      <start>0</start>
      <end>2</end>
      <status>unmodified</status>
      <modifiedWord/>
      <trackRevisions>false</trackRevisions>
    </reviewItem>
    <reviewItem>
      <errorID>6b83b52e-71bd-4c58-b8cf-7c588520661b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7C54B64D</paraID>
      <start>0</start>
      <end>2</end>
      <status>unmodified</status>
      <modifiedWord/>
      <trackRevisions>false</trackRevisions>
    </reviewItem>
    <reviewItem>
      <errorID>fa9110c1-0a91-498c-a815-9351f74e8da1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1213DA8</paraID>
      <start>0</start>
      <end>2</end>
      <status>unmodified</status>
      <modifiedWord/>
      <trackRevisions>false</trackRevisions>
    </reviewItem>
    <reviewItem>
      <errorID>01619db4-6fad-471d-bbac-7427a054634d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7143437</paraID>
      <start>0</start>
      <end>2</end>
      <status>unmodified</status>
      <modifiedWord/>
      <trackRevisions>false</trackRevisions>
    </reviewItem>
    <reviewItem>
      <errorID>88864618-2653-4ab6-a4e6-4397d407871b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469525AC</paraID>
      <start>0</start>
      <end>2</end>
      <status>unmodified</status>
      <modifiedWord/>
      <trackRevisions>false</trackRevisions>
    </reviewItem>
    <reviewItem>
      <errorID>c7be74ab-d67f-49ec-bd11-b5c55b9c6277</errorID>
      <errorWord>(</errorWord>
      <group>L1_Format</group>
      <groupName>格式问题</groupName>
      <ability>L2_HalfPunc_CN</ability>
      <abilityName>全半角检查</abilityName>
      <candidateList>
        <item>（</item>
      </candidateList>
      <explain>文本全半角错误。</explain>
      <paraID>353A29C0</paraID>
      <start>120</start>
      <end>121</end>
      <status>unmodified</status>
      <modifiedWord/>
      <trackRevisions>false</trackRevisions>
    </reviewItem>
    <reviewItem>
      <errorID>e63630cb-c5ac-42ca-9c1d-9f7c93149601</errorID>
      <errorWord>)</errorWord>
      <group>L1_Format</group>
      <groupName>格式问题</groupName>
      <ability>L2_HalfPunc_CN</ability>
      <abilityName>全半角检查</abilityName>
      <candidateList>
        <item>）</item>
      </candidateList>
      <explain>文本全半角错误。</explain>
      <paraID>353A29C0</paraID>
      <start>158</start>
      <end>159</end>
      <status>unmodified</status>
      <modifiedWord/>
      <trackRevisions>false</trackRevisions>
    </reviewItem>
    <reviewItem>
      <errorID>cb4a14e4-d401-4e6f-ba8d-5ceae8132f9c</errorID>
      <errorWord>《</errorWord>
      <group>L1_Punc</group>
      <groupName>标点问题</groupName>
      <ability>L2_Punc_CN</ability>
      <abilityName>标点符号检查</abilityName>
      <candidateList/>
      <explain>同一形式括号套用。</explain>
      <paraID>61A2343C</paraID>
      <start>34</start>
      <end>35</end>
      <status>unmodified</status>
      <modifiedWord/>
      <trackRevisions>false</trackRevisions>
    </reviewItem>
    <reviewItem>
      <errorID>8584e2e4-deb9-4b73-91fe-4aa82acae837</errorID>
      <errorWord>》</errorWord>
      <group>L1_Punc</group>
      <groupName>标点问题</groupName>
      <ability>L2_Punc_CN</ability>
      <abilityName>标点符号检查</abilityName>
      <candidateList/>
      <explain>同一形式括号套用。</explain>
      <paraID>61A2343C</paraID>
      <start>70</start>
      <end>71</end>
      <status>unmodified</status>
      <modifiedWord/>
      <trackRevisions>false</trackRevisions>
    </reviewItem>
    <reviewItem>
      <errorID>3dd0c321-56fc-4ee9-aeb4-3944682b4b22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482A8929</paraID>
      <start>0</start>
      <end>2</end>
      <status>unmodified</status>
      <modifiedWord/>
      <trackRevisions>false</trackRevisions>
    </reviewItem>
    <reviewItem>
      <errorID>bf859b93-b94b-4ef2-884a-52b1ce3564e8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5A3BA77B</paraID>
      <start>0</start>
      <end>2</end>
      <status>unmodified</status>
      <modifiedWord/>
      <trackRevisions>false</trackRevisions>
    </reviewItem>
    <reviewItem>
      <errorID>a76303d4-e12c-4b0e-985e-7b420ed7694c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6DFA0F0</paraID>
      <start>0</start>
      <end>2</end>
      <status>unmodified</status>
      <modifiedWord/>
      <trackRevisions>false</trackRevisions>
    </reviewItem>
    <reviewItem>
      <errorID>375a5a69-9c57-4803-b85c-c1fcae6b3daa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6CC5B967</paraID>
      <start>0</start>
      <end>2</end>
      <status>unmodified</status>
      <modifiedWord/>
      <trackRevisions>false</trackRevisions>
    </reviewItem>
    <reviewItem>
      <errorID>c4f2baa7-dc12-4067-b9fd-865000ff1434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7338C2F1</paraID>
      <start>0</start>
      <end>2</end>
      <status>unmodified</status>
      <modifiedWord/>
      <trackRevisions>false</trackRevisions>
    </reviewItem>
    <reviewItem>
      <errorID>006e09e5-e2a0-4293-bf18-12253efc7600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70C1B2FD</paraID>
      <start>0</start>
      <end>2</end>
      <status>unmodified</status>
      <modifiedWord/>
      <trackRevisions>false</trackRevisions>
    </reviewItem>
    <reviewItem>
      <errorID>f8c50a9f-0e10-4b84-9283-e02d1cbc868e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22FC5200</paraID>
      <start>0</start>
      <end>2</end>
      <status>unmodified</status>
      <modifiedWord/>
      <trackRevisions>false</trackRevisions>
    </reviewItem>
    <reviewItem>
      <errorID>4e70ebe8-73a3-4dbe-a60a-5b0657a84e79</errorID>
      <errorWord>:</errorWord>
      <group>L1_Format</group>
      <groupName>格式问题</groupName>
      <ability>L2_HalfPunc_CN</ability>
      <abilityName>全半角检查</abilityName>
      <candidateList>
        <item>：</item>
      </candidateList>
      <explain>文本全半角错误。</explain>
      <paraID>22FC5200</paraID>
      <start>94</start>
      <end>95</end>
      <status>unmodified</status>
      <modifiedWord/>
      <trackRevisions>false</trackRevisions>
    </reviewItem>
    <reviewItem>
      <errorID>d7ddbe59-ed39-4c6d-8634-92750f5adcc6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28544FC3</paraID>
      <start>0</start>
      <end>2</end>
      <status>unmodified</status>
      <modifiedWord/>
      <trackRevisions>false</trackRevisions>
    </reviewItem>
    <reviewItem>
      <errorID>1b8a6a8c-4df8-4220-9223-595fae9e51e7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803138C</paraID>
      <start>0</start>
      <end>2</end>
      <status>unmodified</status>
      <modifiedWord/>
      <trackRevisions>false</trackRevisions>
    </reviewItem>
    <reviewItem>
      <errorID>bdd40712-d5cb-4e0e-8c04-65cc796ee2db</errorID>
      <errorWord>间</errorWord>
      <group>L1_Word</group>
      <groupName>字词问题</groupName>
      <ability>L2_Typo</ability>
      <abilityName>字词错误</abilityName>
      <candidateList>
        <item>间内</item>
      </candidateList>
      <explain/>
      <paraID> 803138C</paraID>
      <start>97</start>
      <end>98</end>
      <status>unmodified</status>
      <modifiedWord/>
      <trackRevisions>false</trackRevisions>
    </reviewItem>
    <reviewItem>
      <errorID>863bb3aa-03df-48f4-a639-781928b266a3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1162659</paraID>
      <start>0</start>
      <end>2</end>
      <status>unmodified</status>
      <modifiedWord/>
      <trackRevisions>false</trackRevisions>
    </reviewItem>
    <reviewItem>
      <errorID>114f5829-cd46-4edb-9fce-e6ab291ed4f9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20DE79AA</paraID>
      <start>0</start>
      <end>2</end>
      <status>unmodified</status>
      <modifiedWord/>
      <trackRevisions>false</trackRevisions>
    </reviewItem>
    <reviewItem>
      <errorID>a401e4a6-cab5-4119-a21b-2de67c979f1d</errorID>
      <errorWord>费</errorWord>
      <group>L1_Word</group>
      <groupName>字词问题</groupName>
      <ability>L2_Typo</ability>
      <abilityName>字词错误</abilityName>
      <candidateList>
        <item>费用</item>
      </candidateList>
      <explain/>
      <paraID>20DE79AA</paraID>
      <start>59</start>
      <end>60</end>
      <status>unmodified</status>
      <modifiedWord/>
      <trackRevisions>false</trackRevisions>
    </reviewItem>
    <reviewItem>
      <errorID>40e6e865-e756-4261-9add-69561f1552ca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4ABD03B8</paraID>
      <start>0</start>
      <end>2</end>
      <status>unmodified</status>
      <modifiedWord/>
      <trackRevisions>false</trackRevisions>
    </reviewItem>
    <reviewItem>
      <errorID>c0be852e-1632-4152-8418-b9f6267d5621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732F579</paraID>
      <start>0</start>
      <end>2</end>
      <status>unmodified</status>
      <modifiedWord/>
      <trackRevisions>false</trackRevisions>
    </reviewItem>
    <reviewItem>
      <errorID>15ffd143-a9b9-4f51-984d-8d0591d32827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2937FCF5</paraID>
      <start>0</start>
      <end>2</end>
      <status>unmodified</status>
      <modifiedWord/>
      <trackRevisions>false</trackRevisions>
    </reviewItem>
    <reviewItem>
      <errorID>bd9df467-098e-4800-bcec-37b319e6b377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20899BCE</paraID>
      <start>0</start>
      <end>3</end>
      <status>unmodified</status>
      <modifiedWord/>
      <trackRevisions>false</trackRevisions>
    </reviewItem>
    <reviewItem>
      <errorID>5d909134-b465-4ae3-bc14-351c260f0914</errorID>
      <errorWord>(</errorWord>
      <group>L1_Format</group>
      <groupName>格式问题</groupName>
      <ability>L2_HalfPunc_CN</ability>
      <abilityName>全半角检查</abilityName>
      <candidateList>
        <item>（</item>
      </candidateList>
      <explain>文本全半角错误。</explain>
      <paraID>20899BCE</paraID>
      <start>15</start>
      <end>16</end>
      <status>unmodified</status>
      <modifiedWord/>
      <trackRevisions>false</trackRevisions>
    </reviewItem>
    <reviewItem>
      <errorID>96220fdd-1218-4674-8e3c-89c7921480fb</errorID>
      <errorWord>)</errorWord>
      <group>L1_Format</group>
      <groupName>格式问题</groupName>
      <ability>L2_HalfPunc_CN</ability>
      <abilityName>全半角检查</abilityName>
      <candidateList>
        <item>）</item>
      </candidateList>
      <explain>文本全半角错误。</explain>
      <paraID>20899BCE</paraID>
      <start>23</start>
      <end>24</end>
      <status>unmodified</status>
      <modifiedWord/>
      <trackRevisions>false</trackRevisions>
    </reviewItem>
    <reviewItem>
      <errorID>ca4a0e78-91eb-43d0-9790-6d0dae9c65f6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654CE4AB</paraID>
      <start>0</start>
      <end>3</end>
      <status>unmodified</status>
      <modifiedWord/>
      <trackRevisions>false</trackRevisions>
    </reviewItem>
    <reviewItem>
      <errorID>9fd8c043-ed0c-4fa7-857c-51fca9844b66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7A4BE9A5</paraID>
      <start>0</start>
      <end>3</end>
      <status>unmodified</status>
      <modifiedWord/>
      <trackRevisions>false</trackRevisions>
    </reviewItem>
    <reviewItem>
      <errorID>30ce6fc1-4422-4405-a72e-720c5ed3bd8b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34F7C206</paraID>
      <start>0</start>
      <end>3</end>
      <status>unmodified</status>
      <modifiedWord/>
      <trackRevisions>false</trackRevisions>
    </reviewItem>
    <reviewItem>
      <errorID>8c5f580e-6b52-437b-80b9-6492f32dee9c</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34F7C206</paraID>
      <start>4</start>
      <end>7</end>
      <status>unmodified</status>
      <modifiedWord/>
      <trackRevisions>false</trackRevisions>
    </reviewItem>
    <reviewItem>
      <errorID>1af2193d-11e4-4f8f-a749-563ee57c21a7</errorID>
      <errorWord>包括不限于</errorWord>
      <group>L1_Word</group>
      <groupName>字词问题</groupName>
      <ability>L2_Typo</ability>
      <abilityName>字词错误</abilityName>
      <candidateList>
        <item>包括但不限于</item>
      </candidateList>
      <explain/>
      <paraID>34F7C206</paraID>
      <start>12</start>
      <end>17</end>
      <status>unmodified</status>
      <modifiedWord/>
      <trackRevisions>false</trackRevisions>
    </reviewItem>
    <reviewItem>
      <errorID>c1a2c045-657f-4965-8176-75b287e0b95c</errorID>
      <errorWord>(</errorWord>
      <group>L1_Format</group>
      <groupName>格式问题</groupName>
      <ability>L2_HalfPunc_CN</ability>
      <abilityName>全半角检查</abilityName>
      <candidateList>
        <item>（</item>
      </candidateList>
      <explain>文本全半角错误。</explain>
      <paraID>18C2F9D1</paraID>
      <start>144</start>
      <end>145</end>
      <status>unmodified</status>
      <modifiedWord/>
      <trackRevisions>false</trackRevisions>
    </reviewItem>
    <reviewItem>
      <errorID>57ea38e8-5db8-4fa3-8515-187cd5fde685</errorID>
      <errorWord>)</errorWord>
      <group>L1_Format</group>
      <groupName>格式问题</groupName>
      <ability>L2_HalfPunc_CN</ability>
      <abilityName>全半角检查</abilityName>
      <candidateList>
        <item>）</item>
      </candidateList>
      <explain>文本全半角错误。</explain>
      <paraID>18C2F9D1</paraID>
      <start>188</start>
      <end>189</end>
      <status>unmodified</status>
      <modifiedWord/>
      <trackRevisions>false</trackRevisions>
    </reviewItem>
    <reviewItem>
      <errorID>9739b6d2-dafd-4e4e-9cb6-f2dee5423458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2410A7AC</paraID>
      <start>0</start>
      <end>2</end>
      <status>unmodified</status>
      <modifiedWord/>
      <trackRevisions>false</trackRevisions>
    </reviewItem>
    <reviewItem>
      <errorID>d8b4379a-861e-42ae-82ac-6f9477f07f47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33993E0</paraID>
      <start>0</start>
      <end>3</end>
      <status>unmodified</status>
      <modifiedWord/>
      <trackRevisions>false</trackRevisions>
    </reviewItem>
    <reviewItem>
      <errorID>31a4365a-dc4c-442b-9011-ab4834beb92b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49C72C87</paraID>
      <start>0</start>
      <end>3</end>
      <status>unmodified</status>
      <modifiedWord/>
      <trackRevisions>false</trackRevisions>
    </reviewItem>
    <reviewItem>
      <errorID>e44ffe19-9474-4c79-96f6-7914cc123dbe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3A066359</paraID>
      <start>0</start>
      <end>3</end>
      <status>unmodified</status>
      <modifiedWord/>
      <trackRevisions>false</trackRevisions>
    </reviewItem>
    <reviewItem>
      <errorID>ce18478a-0386-4887-81e1-a7744ef1eeb4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2949B0FD</paraID>
      <start>0</start>
      <end>3</end>
      <status>unmodified</status>
      <modifiedWord/>
      <trackRevisions>false</trackRevisions>
    </reviewItem>
    <reviewItem>
      <errorID>c69bb9b5-7d31-45ad-b9ff-e442a4038af3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72B69209</paraID>
      <start>0</start>
      <end>2</end>
      <status>unmodified</status>
      <modifiedWord/>
      <trackRevisions>false</trackRevisions>
    </reviewItem>
    <reviewItem>
      <errorID>547a22e7-5ef7-46f0-b5cd-c244810ad767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5B20EAD3</paraID>
      <start>0</start>
      <end>2</end>
      <status>unmodified</status>
      <modifiedWord/>
      <trackRevisions>false</trackRevisions>
    </reviewItem>
    <reviewItem>
      <errorID>2fd76687-d949-4da1-9553-18119b880df3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612930FF</paraID>
      <start>0</start>
      <end>2</end>
      <status>unmodified</status>
      <modifiedWord/>
      <trackRevisions>false</trackRevisions>
    </reviewItem>
    <reviewItem>
      <errorID>055ab52e-c98d-45c7-952b-9eb180dd5c4f</errorID>
      <errorWord>(</errorWord>
      <group>L1_Format</group>
      <groupName>格式问题</groupName>
      <ability>L2_HalfPunc_CN</ability>
      <abilityName>全半角检查</abilityName>
      <candidateList>
        <item>（</item>
      </candidateList>
      <explain>文本全半角错误。</explain>
      <paraID>36D3D0BE</paraID>
      <start>36</start>
      <end>37</end>
      <status>unmodified</status>
      <modifiedWord/>
      <trackRevisions>false</trackRevisions>
    </reviewItem>
    <reviewItem>
      <errorID>4cce5141-0c66-44d9-9446-b82af6aa8f61</errorID>
      <errorWord>)</errorWord>
      <group>L1_Format</group>
      <groupName>格式问题</groupName>
      <ability>L2_HalfPunc_CN</ability>
      <abilityName>全半角检查</abilityName>
      <candidateList>
        <item>）</item>
      </candidateList>
      <explain>文本全半角错误。</explain>
      <paraID>36D3D0BE</paraID>
      <start>46</start>
      <end>47</end>
      <status>unmodified</status>
      <modifiedWord/>
      <trackRevisions>false</trackRevisions>
    </reviewItem>
    <reviewItem>
      <errorID>cb439aaa-4baa-4066-8027-9c14fc1bb93a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1B3B9039</paraID>
      <start>0</start>
      <end>2</end>
      <status>unmodified</status>
      <modifiedWord/>
      <trackRevisions>false</trackRevisions>
    </reviewItem>
    <reviewItem>
      <errorID>1ba331f1-59fc-4557-806b-597880f36903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611697FC</paraID>
      <start>0</start>
      <end>2</end>
      <status>unmodified</status>
      <modifiedWord/>
      <trackRevisions>false</trackRevisions>
    </reviewItem>
    <reviewItem>
      <errorID>52c3d726-ace3-4188-8ac4-505e86e3c0a8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31F45D0F</paraID>
      <start>0</start>
      <end>2</end>
      <status>unmodified</status>
      <modifiedWord/>
      <trackRevisions>false</trackRevisions>
    </reviewItem>
    <reviewItem>
      <errorID>2d76f257-be1f-4fe7-8d8c-c51719c82a1e</errorID>
      <errorWord>噪音</errorWord>
      <group>L1_Word</group>
      <groupName>字词问题</groupName>
      <ability>L2_Alias</ability>
      <abilityName>也作/曾用词</abilityName>
      <candidateList>
        <item>噪声</item>
      </candidateList>
      <explain>词汇[噪音]为不规范表述或旧称，其规范书面表述为[噪声]。</explain>
      <paraID>27ED5BCA</paraID>
      <start>68</start>
      <end>70</end>
      <status>unmodified</status>
      <modifiedWord/>
      <trackRevisions>false</trackRevisions>
    </reviewItem>
    <reviewItem>
      <errorID>a8d448bd-7d06-413c-9479-d270669c1e63</errorID>
      <errorWord>提出的</errorWord>
      <group>L1_Word</group>
      <groupName>字词问题</groupName>
      <ability>L2_Typo</ability>
      <abilityName>字词错误</abilityName>
      <candidateList>
        <item>提出</item>
      </candidateList>
      <explain/>
      <paraID>15E5FCF3</paraID>
      <start>0</start>
      <end>3</end>
      <status>unmodified</status>
      <modifiedWord/>
      <trackRevisions>false</trackRevisions>
    </reviewItem>
    <reviewItem>
      <errorID>9eabc281-cfc6-4873-8ce6-458bd06b8432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4B0BB17A</paraID>
      <start>111</start>
      <end>112</end>
      <status>unmodified</status>
      <modifiedWord/>
      <trackRevisions>false</trackRevisions>
    </reviewItem>
    <reviewItem>
      <errorID>3b38bdf6-5c4b-4edf-895d-05240431701f</errorID>
      <errorWord>(</errorWord>
      <group>L1_Format</group>
      <groupName>格式问题</groupName>
      <ability>L2_HalfPunc_CN</ability>
      <abilityName>全半角检查</abilityName>
      <candidateList>
        <item>（</item>
      </candidateList>
      <explain>文本全半角错误。</explain>
      <paraID>33C43E4D</paraID>
      <start>94</start>
      <end>95</end>
      <status>unmodified</status>
      <modifiedWord/>
      <trackRevisions>false</trackRevisions>
    </reviewItem>
    <reviewItem>
      <errorID>44ef225f-ec05-409a-adeb-4259c4e74755</errorID>
      <errorWord>)</errorWord>
      <group>L1_Format</group>
      <groupName>格式问题</groupName>
      <ability>L2_HalfPunc_CN</ability>
      <abilityName>全半角检查</abilityName>
      <candidateList>
        <item>）</item>
      </candidateList>
      <explain>文本全半角错误。</explain>
      <paraID>33C43E4D</paraID>
      <start>112</start>
      <end>113</end>
      <status>unmodified</status>
      <modifiedWord/>
      <trackRevisions>false</trackRevisions>
    </reviewItem>
    <reviewItem>
      <errorID>669c5fe2-b58c-43ea-aa88-eb9436538318</errorID>
      <errorWord>(</errorWord>
      <group>L1_Format</group>
      <groupName>格式问题</groupName>
      <ability>L2_HalfPunc_CN</ability>
      <abilityName>全半角检查</abilityName>
      <candidateList>
        <item>（</item>
      </candidateList>
      <explain>文本全半角错误。</explain>
      <paraID>33C43E4D</paraID>
      <start>118</start>
      <end>119</end>
      <status>unmodified</status>
      <modifiedWord/>
      <trackRevisions>false</trackRevisions>
    </reviewItem>
    <reviewItem>
      <errorID>4500a7de-23a4-4f1a-ae25-0172cf8e8057</errorID>
      <errorWord>)</errorWord>
      <group>L1_Format</group>
      <groupName>格式问题</groupName>
      <ability>L2_HalfPunc_CN</ability>
      <abilityName>全半角检查</abilityName>
      <candidateList>
        <item>）</item>
      </candidateList>
      <explain>文本全半角错误。</explain>
      <paraID>33C43E4D</paraID>
      <start>131</start>
      <end>132</end>
      <status>unmodified</status>
      <modifiedWord/>
      <trackRevisions>false</trackRevisions>
    </reviewItem>
    <reviewItem>
      <errorID>04f94fc0-d878-468b-9b82-0f59b37ae819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1EF95573</paraID>
      <start>1</start>
      <end>3</end>
      <status>unmodified</status>
      <modifiedWord/>
      <trackRevisions>false</trackRevisions>
    </reviewItem>
    <reviewItem>
      <errorID>b263730a-88da-42df-a548-e3a6fab1cebe</errorID>
      <errorWord>(</errorWord>
      <group>L1_Format</group>
      <groupName>格式问题</groupName>
      <ability>L2_HalfPunc_CN</ability>
      <abilityName>全半角检查</abilityName>
      <candidateList>
        <item>（</item>
      </candidateList>
      <explain>文本全半角错误。</explain>
      <paraID>3C9A2938</paraID>
      <start>20</start>
      <end>21</end>
      <status>unmodified</status>
      <modifiedWord/>
      <trackRevisions>false</trackRevisions>
    </reviewItem>
    <reviewItem>
      <errorID>0c2d9021-9e92-40be-aacc-be3b71e6b401</errorID>
      <errorWord>)</errorWord>
      <group>L1_Format</group>
      <groupName>格式问题</groupName>
      <ability>L2_HalfPunc_CN</ability>
      <abilityName>全半角检查</abilityName>
      <candidateList>
        <item>）</item>
      </candidateList>
      <explain>文本全半角错误。</explain>
      <paraID>3C9A2938</paraID>
      <start>70</start>
      <end>71</end>
      <status>unmodified</status>
      <modifiedWord/>
      <trackRevisions>false</trackRevisions>
    </reviewItem>
    <reviewItem>
      <errorID>2f0c1bfc-3a4d-49ec-891f-4219e933c5ed</errorID>
      <errorWord>(</errorWord>
      <group>L1_Format</group>
      <groupName>格式问题</groupName>
      <ability>L2_HalfPunc_CN</ability>
      <abilityName>全半角检查</abilityName>
      <candidateList>
        <item>（</item>
      </candidateList>
      <explain>文本全半角错误。</explain>
      <paraID>64021ADB</paraID>
      <start>24</start>
      <end>25</end>
      <status>unmodified</status>
      <modifiedWord/>
      <trackRevisions>false</trackRevisions>
    </reviewItem>
    <reviewItem>
      <errorID>55e6f824-ae36-42c1-b2fc-b8ac03df006a</errorID>
      <errorWord>(</errorWord>
      <group>L1_Format</group>
      <groupName>格式问题</groupName>
      <ability>L2_HalfPunc_CN</ability>
      <abilityName>全半角检查</abilityName>
      <candidateList>
        <item>（</item>
      </candidateList>
      <explain>文本全半角错误。</explain>
      <paraID> 1C3DCF1</paraID>
      <start>48</start>
      <end>49</end>
      <status>unmodified</status>
      <modifiedWord/>
      <trackRevisions>false</trackRevisions>
    </reviewItem>
    <reviewItem>
      <errorID>45c3a432-56f1-4c4c-a179-32678edd9e0c</errorID>
      <errorWord>(</errorWord>
      <group>L1_Format</group>
      <groupName>格式问题</groupName>
      <ability>L2_HalfPunc_CN</ability>
      <abilityName>全半角检查</abilityName>
      <candidateList>
        <item>（</item>
      </candidateList>
      <explain>文本全半角错误。</explain>
      <paraID>3150C95B</paraID>
      <start>15</start>
      <end>16</end>
      <status>unmodified</status>
      <modifiedWord/>
      <trackRevisions>false</trackRevisions>
    </reviewItem>
    <reviewItem>
      <errorID>9865fcee-2e43-4aa8-b601-475b8ae4e419</errorID>
      <errorWord>列入在</errorWord>
      <group>L1_Word</group>
      <groupName>字词问题</groupName>
      <ability>L2_Typo</ability>
      <abilityName>字词错误</abilityName>
      <candidateList>
        <item>列入</item>
      </candidateList>
      <explain/>
      <paraID>688E0643</paraID>
      <start>5</start>
      <end>8</end>
      <status>unmodified</status>
      <modifiedWord/>
      <trackRevisions>false</trackRevisions>
    </reviewItem>
    <reviewItem>
      <errorID>5f2e1d78-3cc1-437a-b973-05c706d00edf</errorID>
      <errorWord>:</errorWord>
      <group>L1_Format</group>
      <groupName>格式问题</groupName>
      <ability>L2_HalfPunc_CN</ability>
      <abilityName>全半角检查</abilityName>
      <candidateList>
        <item>：</item>
      </candidateList>
      <explain>文本全半角错误。</explain>
      <paraID>31255DC5</paraID>
      <start>90</start>
      <end>91</end>
      <status>unmodified</status>
      <modifiedWord/>
      <trackRevisions>false</trackRevisions>
    </reviewItem>
    <reviewItem>
      <errorID>48442bde-344f-4f8f-8098-06bfd9294ee4</errorID>
      <errorWord>法律、法规</errorWord>
      <group>L1_Word</group>
      <groupName>字词问题</groupName>
      <ability>L2_Typo</ability>
      <abilityName>字词错误</abilityName>
      <candidateList>
        <item>法律法规</item>
      </candidateList>
      <explain/>
      <paraID>686F0822</paraID>
      <start>8</start>
      <end>13</end>
      <status>unmodified</status>
      <modifiedWord/>
      <trackRevisions>false</trackRevisions>
    </reviewItem>
    <reviewItem>
      <errorID>b416feca-bf11-4422-a7c2-a6b0638d4339</errorID>
      <errorWord>;</errorWord>
      <group>L1_Format</group>
      <groupName>格式问题</groupName>
      <ability>L2_HalfPunc_CN</ability>
      <abilityName>全半角检查</abilityName>
      <candidateList>
        <item>；</item>
      </candidateList>
      <explain>文本全半角错误。</explain>
      <paraID>686F0822</paraID>
      <start>74</start>
      <end>75</end>
      <status>unmodified</status>
      <modifiedWord/>
      <trackRevisions>false</trackRevisions>
    </reviewItem>
    <reviewItem>
      <errorID>f91f9676-c040-4a34-80a1-8dd9faf223bc</errorID>
      <errorWord>做出</errorWord>
      <group>L1_Word</group>
      <groupName>字词问题</groupName>
      <ability>L2_Typo</ability>
      <abilityName>字词错误</abilityName>
      <candidateList>
        <item>作出</item>
      </candidateList>
      <explain/>
      <paraID>16CF2D4F</paraID>
      <start>27</start>
      <end>29</end>
      <status>unmodified</status>
      <modifiedWord/>
      <trackRevisions>false</trackRevisions>
    </reviewItem>
    <reviewItem>
      <errorID>a4093dbe-2042-4f3a-b4f3-bda309ba9fcc</errorID>
      <errorWord>(</errorWord>
      <group>L1_Format</group>
      <groupName>格式问题</groupName>
      <ability>L2_HalfPunc_CN</ability>
      <abilityName>全半角检查</abilityName>
      <candidateList>
        <item>（</item>
      </candidateList>
      <explain>文本全半角错误。</explain>
      <paraID>3114EF69</paraID>
      <start>39</start>
      <end>40</end>
      <status>unmodified</status>
      <modifiedWord/>
      <trackRevisions>false</trackRevisions>
    </reviewItem>
    <reviewItem>
      <errorID>036b15d2-f3b8-4162-b225-5b76bdabdee5</errorID>
      <errorWord>)</errorWord>
      <group>L1_Format</group>
      <groupName>格式问题</groupName>
      <ability>L2_HalfPunc_CN</ability>
      <abilityName>全半角检查</abilityName>
      <candidateList>
        <item>）</item>
      </candidateList>
      <explain>文本全半角错误。</explain>
      <paraID>3114EF69</paraID>
      <start>45</start>
      <end>46</end>
      <status>unmodified</status>
      <modifiedWord/>
      <trackRevisions>false</trackRevisions>
    </reviewItem>
    <reviewItem>
      <errorID>e062b7ae-668b-4900-99d4-617a671288fe</errorID>
      <errorWord>间</errorWord>
      <group>L1_Word</group>
      <groupName>字词问题</groupName>
      <ability>L2_Typo</ability>
      <abilityName>字词错误</abilityName>
      <candidateList>
        <item>间内</item>
      </candidateList>
      <explain/>
      <paraID>7124C2D1</paraID>
      <start>47</start>
      <end>48</end>
      <status>unmodified</status>
      <modifiedWord/>
      <trackRevisions>false</trackRevisions>
    </reviewItem>
    <reviewItem>
      <errorID>2b1cac3b-3340-4bad-8976-d7a306a1e7df</errorID>
      <errorWord>（</errorWord>
      <group>L1_Punc</group>
      <groupName>标点问题</groupName>
      <ability>L2_Punc_CN</ability>
      <abilityName>标点符号检查</abilityName>
      <candidateList/>
      <explain>同一形式括号套用。</explain>
      <paraID>24681F88</paraID>
      <start>26</start>
      <end>27</end>
      <status>unmodified</status>
      <modifiedWord/>
      <trackRevisions>false</trackRevisions>
    </reviewItem>
    <reviewItem>
      <errorID>a610e197-c690-4030-b144-888aec8641d2</errorID>
      <errorWord>）</errorWord>
      <group>L1_Punc</group>
      <groupName>标点问题</groupName>
      <ability>L2_Punc_CN</ability>
      <abilityName>标点符号检查</abilityName>
      <candidateList/>
      <explain>同一形式括号套用。</explain>
      <paraID>24681F88</paraID>
      <start>36</start>
      <end>37</end>
      <status>unmodified</status>
      <modifiedWord/>
      <trackRevisions>false</trackRevisions>
    </reviewItem>
    <reviewItem>
      <errorID>a1a96860-c503-4c14-9b52-145b6a6a117b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4231DF7C</paraID>
      <start>0</start>
      <end>2</end>
      <status>unmodified</status>
      <modifiedWord/>
      <trackRevisions>false</trackRevisions>
    </reviewItem>
    <reviewItem>
      <errorID>5c6b5c41-b727-448b-a21e-b22b182e77e2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32A12817</paraID>
      <start>4</start>
      <end>6</end>
      <status>unmodified</status>
      <modifiedWord/>
      <trackRevisions>false</trackRevisions>
    </reviewItem>
    <reviewItem>
      <errorID>362005de-93a9-4a3c-b3db-4dc723811c9f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723713F2</paraID>
      <start>0</start>
      <end>2</end>
      <status>unmodified</status>
      <modifiedWord/>
      <trackRevisions>false</trackRevisions>
    </reviewItem>
    <reviewItem>
      <errorID>614d2d8c-52c7-4202-8132-8bcc71164ffe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36A73CEB</paraID>
      <start>0</start>
      <end>2</end>
      <status>unmodified</status>
      <modifiedWord/>
      <trackRevisions>false</trackRevisions>
    </reviewItem>
    <reviewItem>
      <errorID>98282536-8c87-4910-b573-d471148f5863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16ABEE51</paraID>
      <start>0</start>
      <end>2</end>
      <status>unmodified</status>
      <modifiedWord/>
      <trackRevisions>false</trackRevisions>
    </reviewItem>
    <reviewItem>
      <errorID>c37a0ee1-50c5-4040-96c9-73e7166538a6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15ABEF91</paraID>
      <start>0</start>
      <end>2</end>
      <status>unmodified</status>
      <modifiedWord/>
      <trackRevisions>false</trackRevisions>
    </reviewItem>
    <reviewItem>
      <errorID>8f6bdf90-87a8-4dce-a597-45249abf2cd0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237174D1</paraID>
      <start>0</start>
      <end>2</end>
      <status>unmodified</status>
      <modifiedWord/>
      <trackRevisions>false</trackRevisions>
    </reviewItem>
    <reviewItem>
      <errorID>44409fa0-c925-42c8-a6c7-33a9420211fc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54480D5C</paraID>
      <start>0</start>
      <end>2</end>
      <status>unmodified</status>
      <modifiedWord/>
      <trackRevisions>false</trackRevisions>
    </reviewItem>
    <reviewItem>
      <errorID>22f5ff04-e9c0-4eb7-885d-5d561ba24d38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5F201FD1</paraID>
      <start>0</start>
      <end>2</end>
      <status>unmodified</status>
      <modifiedWord/>
      <trackRevisions>false</trackRevisions>
    </reviewItem>
    <reviewItem>
      <errorID>69d3d17a-58a0-4552-b2e2-0d94f0595a92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5315BDAF</paraID>
      <start>0</start>
      <end>2</end>
      <status>unmodified</status>
      <modifiedWord/>
      <trackRevisions>false</trackRevisions>
    </reviewItem>
    <reviewItem>
      <errorID>bd10d39f-7a67-4608-ae84-dde2df0a56f8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24E25B2A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09698B8-B216-4098-A34A-AB3899F6BC4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563</dc:creator>
  <cp:lastModifiedBy>徐女士</cp:lastModifiedBy>
  <cp:revision>13</cp:revision>
  <dcterms:created xsi:type="dcterms:W3CDTF">2024-08-12T02:37:00Z</dcterms:created>
  <dcterms:modified xsi:type="dcterms:W3CDTF">2026-07-24T10:16:05Z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0629325F617A43FEB3E2B6AFA4F6ECA9_13</vt:lpwstr>
  </property>
  <property fmtid="{D5CDD505-2E9C-101B-9397-08002B2CF9AE}" pid="4" name="KSOTemplateDocerSaveRecord">
    <vt:lpwstr>eyJoZGlkIjoiMjFlYmI4OGM2ODlhNzZjYTdlMTRjNmUyNjVlMTIxZTEiLCJ1c2VySWQiOiI3NTE2NjU3NDcifQ==</vt:lpwstr>
  </property>
</Properties>
</file>