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rPr>
          <w:highlight w:val="none"/>
        </w:rPr>
      </w:pPr>
      <w:r>
        <w:rPr>
          <w:highlight w:val="none"/>
        </w:rPr>
      </w:r>
      <w:r/>
    </w:p>
    <w:p>
      <w:pPr>
        <w:pStyle w:val="69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right="-218" w:firstLine="321"/>
        <w:jc w:val="both"/>
        <w:rPr>
          <w:rFonts w:hint="eastAsia" w:ascii="宋体" w:hAnsi="Times New Roman" w:eastAsia="宋体" w:cs="Times New Roman"/>
          <w:b/>
          <w:sz w:val="32"/>
          <w:szCs w:val="32"/>
          <w:u w:val="none"/>
        </w:rPr>
      </w:pPr>
      <w:r>
        <w:rPr>
          <w:rFonts w:ascii="Arial" w:hAnsi="Arial" w:cs="Arial"/>
          <w:b/>
          <w:color w:val="000000"/>
          <w:sz w:val="32"/>
          <w:szCs w:val="32"/>
          <w:highlight w:val="none"/>
        </w:rPr>
        <w:t xml:space="preserve">项目名称：</w:t>
      </w:r>
      <w:r>
        <w:rPr>
          <w:rFonts w:hint="eastAsia" w:ascii="宋体" w:hAnsi="宋体" w:cs="Times New Roman"/>
          <w:b/>
          <w:sz w:val="32"/>
          <w:szCs w:val="32"/>
          <w:u w:val="none"/>
          <w:lang w:eastAsia="zh-CN"/>
        </w:rPr>
        <w:t xml:space="preserve">滨海县民政局2026年度安康关爱保险项目</w:t>
      </w:r>
      <w:r/>
    </w:p>
    <w:p>
      <w:pPr>
        <w:ind w:firstLine="723"/>
        <w:jc w:val="center"/>
        <w:rPr>
          <w:rFonts w:hint="eastAsia" w:ascii="宋体" w:hAnsi="Times New Roman" w:eastAsia="宋体" w:cs="Times New Roman"/>
          <w:b/>
          <w:sz w:val="36"/>
          <w:szCs w:val="21"/>
        </w:rPr>
      </w:pPr>
      <w:r>
        <w:rPr>
          <w:rFonts w:hint="eastAsia" w:ascii="宋体" w:hAnsi="Times New Roman" w:eastAsia="宋体" w:cs="Times New Roman"/>
          <w:b/>
          <w:sz w:val="36"/>
          <w:szCs w:val="21"/>
        </w:rPr>
      </w:r>
      <w:r/>
    </w:p>
    <w:p>
      <w:pPr>
        <w:ind w:firstLine="321"/>
        <w:keepLines w:val="0"/>
        <w:keepNext w:val="0"/>
        <w:pageBreakBefore w:val="0"/>
        <w:spacing w:line="440" w:lineRule="exact"/>
        <w:widowControl w:val="off"/>
        <w:rPr>
          <w:rFonts w:hint="eastAsia" w:asciiTheme="majorEastAsia" w:hAnsiTheme="majorEastAsia" w:eastAsiaTheme="majorEastAsia" w:cstheme="majorEastAsia"/>
          <w:b/>
          <w:bCs/>
          <w:sz w:val="32"/>
          <w:szCs w:val="32"/>
        </w:rPr>
      </w:pPr>
      <w:r>
        <w:rPr>
          <w:rFonts w:hint="eastAsia" w:ascii="宋体" w:hAnsi="宋体" w:eastAsia="宋体" w:cs="宋体"/>
          <w:b/>
          <w:color w:val="000000"/>
          <w:sz w:val="32"/>
          <w:szCs w:val="32"/>
          <w:highlight w:val="none"/>
        </w:rPr>
        <w:t xml:space="preserve">项目编号：</w:t>
      </w:r>
      <w:r>
        <w:rPr>
          <w:rFonts w:hint="eastAsia" w:asciiTheme="majorEastAsia" w:hAnsiTheme="majorEastAsia" w:eastAsiaTheme="majorEastAsia" w:cstheme="majorEastAsia"/>
          <w:b/>
          <w:bCs/>
          <w:sz w:val="32"/>
          <w:szCs w:val="32"/>
        </w:rPr>
        <w:t xml:space="preserve">JSZC-320922-ZQYC-G2026-0016</w:t>
      </w:r>
      <w:r/>
    </w:p>
    <w:p>
      <w:pPr>
        <w:pStyle w:val="690"/>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滨海县民政局</w:t>
      </w:r>
      <w:r/>
    </w:p>
    <w:p>
      <w:pPr>
        <w:pStyle w:val="690"/>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u w:val="single"/>
          <w:lang w:val="en-US" w:eastAsia="zh-CN"/>
        </w:rPr>
        <w:t xml:space="preserve">7</w:t>
      </w:r>
      <w:r>
        <w:rPr>
          <w:rFonts w:hint="eastAsia" w:ascii="宋体" w:hAnsi="宋体" w:eastAsia="宋体" w:cs="宋体"/>
          <w:b/>
          <w:color w:val="000000"/>
          <w:sz w:val="32"/>
          <w:szCs w:val="32"/>
          <w:highlight w:val="none"/>
        </w:rPr>
        <w:t xml:space="preserve">月</w:t>
      </w:r>
      <w:r/>
    </w:p>
    <w:p>
      <w:pPr>
        <w:pStyle w:val="690"/>
        <w:spacing w:before="120" w:beforeAutospacing="0" w:after="120" w:afterAutospacing="0" w:line="360" w:lineRule="auto"/>
        <w:rPr>
          <w:rFonts w:hint="eastAsia" w:eastAsia="宋体"/>
          <w:highlight w:val="none"/>
          <w:lang w:eastAsia="zh-CN"/>
        </w:rPr>
      </w:pPr>
      <w:r>
        <w:rPr>
          <w:rFonts w:ascii="Arial" w:hAnsi="Arial" w:cs="Arial"/>
          <w:color w:val="000000"/>
          <w:highlight w:val="none"/>
        </w:rPr>
        <w:t xml:space="preserve">                       </w:t>
      </w:r>
      <w:r/>
    </w:p>
    <w:p>
      <w:pPr>
        <w:pStyle w:val="690"/>
        <w:jc w:val="center"/>
        <w:spacing w:before="120" w:beforeAutospacing="0" w:after="120" w:afterAutospacing="0" w:line="360" w:lineRule="auto"/>
        <w:rPr>
          <w:highlight w:val="none"/>
        </w:rPr>
      </w:pPr>
      <w:r>
        <w:rPr>
          <w:highlight w:val="none"/>
        </w:rPr>
        <w:t xml:space="preserve"> </w:t>
      </w:r>
      <w:r/>
    </w:p>
    <w:p>
      <w:pPr>
        <w:pStyle w:val="690"/>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18" w:right="1301" w:bottom="1418" w:left="1365" w:header="851" w:footer="907" w:gutter="0"/>
          <w:pgNumType w:start="1"/>
          <w:cols w:num="1" w:sep="0" w:space="720" w:equalWidth="1"/>
          <w:docGrid w:linePitch="360"/>
        </w:sectPr>
      </w:pPr>
      <w:r>
        <w:rPr>
          <w:rFonts w:ascii="Times New Roman" w:hAnsi="Times New Roman"/>
          <w:color w:val="000000"/>
          <w:sz w:val="21"/>
          <w:szCs w:val="21"/>
          <w:highlight w:val="none"/>
        </w:rPr>
      </w:r>
      <w:r/>
    </w:p>
    <w:p>
      <w:pPr>
        <w:pStyle w:val="690"/>
        <w:jc w:val="center"/>
        <w:spacing w:beforeAutospacing="0" w:afterAutospacing="0" w:line="480" w:lineRule="auto"/>
        <w:rPr>
          <w:rFonts w:hint="eastAsia" w:ascii="黑体" w:hAnsi="黑体" w:eastAsia="黑体" w:cs="黑体"/>
          <w:b/>
          <w:bCs/>
          <w:highlight w:val="none"/>
        </w:rPr>
      </w:pPr>
      <w:r>
        <w:rPr>
          <w:rFonts w:hint="eastAsia" w:ascii="宋体" w:hAnsi="宋体" w:eastAsia="宋体" w:cs="宋体"/>
          <w:b/>
          <w:bCs/>
          <w:color w:val="000000"/>
          <w:sz w:val="21"/>
          <w:szCs w:val="21"/>
          <w:highlight w:val="none"/>
        </w:rPr>
        <w:t xml:space="preserve"> </w:t>
      </w:r>
      <w:bookmarkStart w:id="0" w:name="_Toc513029200"/>
      <w:r/>
      <w:bookmarkStart w:id="1" w:name="_Toc20823272"/>
      <w:r/>
      <w:bookmarkStart w:id="2" w:name="_Toc120614210"/>
      <w:r/>
      <w:bookmarkStart w:id="3" w:name="_Toc16938516"/>
      <w:r/>
      <w:bookmarkStart w:id="4" w:name="_Toc479757206"/>
      <w:r/>
      <w:bookmarkStart w:id="5" w:name="_Toc523127445"/>
      <w:r>
        <w:rPr>
          <w:rFonts w:hint="eastAsia" w:ascii="黑体" w:hAnsi="黑体" w:eastAsia="黑体" w:cs="黑体"/>
          <w:b/>
          <w:bCs/>
          <w:color w:val="000000"/>
          <w:sz w:val="21"/>
          <w:szCs w:val="21"/>
          <w:highlight w:val="none"/>
        </w:rPr>
        <w:t xml:space="preserve"> </w:t>
      </w:r>
      <w:r>
        <w:rPr>
          <w:rFonts w:hint="eastAsia" w:ascii="黑体" w:hAnsi="黑体" w:eastAsia="黑体" w:cs="黑体"/>
          <w:b/>
          <w:bCs/>
          <w:color w:val="000000"/>
          <w:sz w:val="44"/>
          <w:szCs w:val="44"/>
          <w:highlight w:val="none"/>
        </w:rPr>
        <w:t xml:space="preserve">总 目 录</w:t>
      </w:r>
      <w:bookmarkEnd w:id="0"/>
      <w:r/>
      <w:bookmarkEnd w:id="1"/>
      <w:r/>
      <w:bookmarkEnd w:id="2"/>
      <w:r/>
      <w:bookmarkEnd w:id="3"/>
      <w:r/>
      <w:bookmarkEnd w:id="4"/>
      <w:r/>
      <w:bookmarkEnd w:id="5"/>
      <w:r/>
      <w:r/>
    </w:p>
    <w:p>
      <w:pPr>
        <w:pStyle w:val="690"/>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t xml:space="preserve"> </w:t>
      </w:r>
      <w:r/>
    </w:p>
    <w:p>
      <w:pPr>
        <w:pStyle w:val="690"/>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690"/>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690"/>
        <w:ind w:left="2160" w:right="0" w:hanging="1440"/>
        <w:jc w:val="both"/>
        <w:spacing w:before="0" w:beforeAutospacing="0" w:after="0" w:afterAutospacing="0" w:line="480" w:lineRule="auto"/>
        <w:tabs>
          <w:tab w:val="left" w:pos="1441" w:leader="none"/>
        </w:tabs>
        <w:rPr>
          <w:rFonts w:hint="eastAsia" w:ascii="Calibri" w:hAnsi="Calibri" w:eastAsia="黑体"/>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第一章  招标公告</w:t>
      </w:r>
      <w:r>
        <w:rPr>
          <w:rFonts w:hint="eastAsia" w:ascii="黑体" w:hAnsi="宋体" w:eastAsia="黑体" w:cs="黑体"/>
          <w:color w:val="000000"/>
          <w:sz w:val="36"/>
          <w:szCs w:val="36"/>
          <w:highlight w:val="none"/>
          <w:lang w:bidi="ar-SA"/>
        </w:rPr>
        <w:t xml:space="preserve">…………………………………</w:t>
      </w:r>
      <w:r>
        <w:rPr>
          <w:rFonts w:hint="eastAsia" w:ascii="黑体" w:hAnsi="宋体" w:eastAsia="黑体" w:cs="黑体"/>
          <w:color w:val="000000"/>
          <w:sz w:val="36"/>
          <w:szCs w:val="36"/>
          <w:highlight w:val="none"/>
          <w:lang w:val="en-US" w:eastAsia="zh-CN" w:bidi="ar-SA"/>
        </w:rPr>
        <w:t xml:space="preserve">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第二章  投标人须知………………………………5</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第三章  合同文本…………………………………18</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第四章  采购需求…………………………………25</w:t>
      </w:r>
      <w:r/>
    </w:p>
    <w:p>
      <w:pPr>
        <w:ind w:left="2160" w:hanging="1440"/>
        <w:jc w:val="both"/>
        <w:spacing w:beforeAutospacing="0" w:afterAutospacing="0" w:line="480" w:lineRule="auto"/>
        <w:widowControl w:val="off"/>
        <w:tabs>
          <w:tab w:val="left" w:pos="1441" w:leader="none"/>
        </w:tabs>
        <w:rPr>
          <w:rFonts w:hint="default"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第五章  评标方法与评标标准……………………29</w:t>
      </w:r>
      <w:r/>
    </w:p>
    <w:p>
      <w:pPr>
        <w:ind w:left="2160" w:hanging="1440"/>
        <w:jc w:val="both"/>
        <w:spacing w:beforeAutospacing="0" w:afterAutospacing="0" w:line="480" w:lineRule="auto"/>
        <w:widowControl w:val="off"/>
        <w:tabs>
          <w:tab w:val="left" w:pos="1441" w:leader="none"/>
        </w:tabs>
        <w:rPr>
          <w:rFonts w:hint="default" w:ascii="Calibri" w:hAnsi="Calibri" w:eastAsia="黑体" w:cs="Times New Roman"/>
          <w:sz w:val="24"/>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第六章  投标文件格式……………………………34</w:t>
      </w:r>
      <w:r/>
    </w:p>
    <w:p>
      <w:pPr>
        <w:pStyle w:val="690"/>
        <w:ind w:left="2160" w:hanging="1440"/>
        <w:jc w:val="both"/>
        <w:keepLines w:val="0"/>
        <w:keepNext w:val="0"/>
        <w:pageBreakBefore w:val="0"/>
        <w:spacing w:beforeAutospacing="0" w:afterAutospacing="0" w:line="700" w:lineRule="exact"/>
        <w:widowControl w:val="off"/>
        <w:tabs>
          <w:tab w:val="left" w:pos="1441" w:leader="none"/>
        </w:tabs>
        <w:rPr>
          <w:rFonts w:hint="eastAsia" w:ascii="黑体" w:hAnsi="黑体" w:eastAsia="黑体" w:cs="黑体"/>
          <w:b/>
          <w:bCs/>
          <w:highlight w:val="none"/>
          <w:lang w:val="en-US" w:eastAsia="zh-CN"/>
        </w:rPr>
      </w:pPr>
      <w:r>
        <w:rPr>
          <w:rFonts w:hint="eastAsia" w:ascii="黑体" w:hAnsi="黑体" w:eastAsia="黑体" w:cs="黑体"/>
          <w:b/>
          <w:bCs/>
          <w:highlight w:val="none"/>
          <w:lang w:val="en-US" w:eastAsia="zh-CN"/>
        </w:rPr>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r>
        <w:rPr>
          <w:rFonts w:hint="default" w:ascii="黑体" w:hAnsi="宋体" w:eastAsia="黑体" w:cs="黑体"/>
          <w:color w:val="000000"/>
          <w:sz w:val="44"/>
          <w:szCs w:val="44"/>
          <w:highlight w:val="none"/>
          <w:lang w:val="en-US" w:eastAsia="zh-CN"/>
        </w:rPr>
      </w:r>
      <w:r/>
      <w:r>
        <w:rPr>
          <w:rFonts w:hint="eastAsia" w:ascii="黑体" w:hAnsi="宋体" w:eastAsia="黑体" w:cs="黑体"/>
          <w:color w:val="000000"/>
          <w:sz w:val="44"/>
          <w:szCs w:val="44"/>
          <w:highlight w:val="none"/>
          <w:lang w:val="en-US" w:eastAsia="zh-CN"/>
        </w:rPr>
      </w:r>
    </w:p>
    <w:p>
      <w:pPr>
        <w:pStyle w:val="690"/>
        <w:ind w:firstLine="480"/>
        <w:jc w:val="both"/>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sz w:val="24"/>
          <w:szCs w:val="24"/>
          <w:highlight w:val="none"/>
        </w:rPr>
        <w:t xml:space="preserve">项目概况</w:t>
      </w:r>
      <w:r/>
    </w:p>
    <w:p>
      <w:pPr>
        <w:pStyle w:val="690"/>
        <w:ind w:firstLine="482"/>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lang w:eastAsia="zh-CN"/>
        </w:rPr>
        <w:t xml:space="preserve">滨海县民政局2026年度安康关爱保险项目</w:t>
      </w:r>
      <w:r>
        <w:rPr>
          <w:rFonts w:hint="eastAsia" w:ascii="宋体" w:hAnsi="宋体" w:eastAsia="宋体" w:cs="宋体"/>
          <w:b/>
          <w:bCs/>
          <w:color w:val="000000"/>
          <w:sz w:val="24"/>
          <w:szCs w:val="24"/>
          <w:highlight w:val="none"/>
        </w:rPr>
        <w:t xml:space="preserve">的潜在投标人可在</w:t>
      </w:r>
      <w:r>
        <w:rPr>
          <w:rFonts w:hint="eastAsia"/>
          <w:b/>
          <w:bCs/>
        </w:rPr>
        <w:t xml:space="preserve">“苏采云”系统内免费下载（投标人必须在苏采云系统中获取采购文件，方能参与政府采购项目）</w:t>
      </w:r>
      <w:r>
        <w:rPr>
          <w:b/>
          <w:bCs/>
          <w:sz w:val="24"/>
          <w:szCs w:val="24"/>
        </w:rPr>
        <w:t xml:space="preserve">获取招标文件</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val="en-US" w:eastAsia="zh-CN"/>
        </w:rPr>
        <w:t xml:space="preserve">2026年8</w:t>
      </w:r>
      <w:r>
        <w:rPr>
          <w:rFonts w:hint="eastAsia" w:ascii="宋体" w:hAnsi="宋体" w:eastAsia="宋体" w:cs="宋体"/>
          <w:b/>
          <w:bCs/>
          <w:color w:val="000000"/>
          <w:sz w:val="24"/>
          <w:szCs w:val="24"/>
          <w:highlight w:val="none"/>
          <w:u w:val="single"/>
          <w:lang w:val="en-US" w:eastAsia="zh-CN"/>
        </w:rPr>
        <w:t xml:space="preserve">月</w:t>
      </w:r>
      <w:r>
        <w:rPr>
          <w:rFonts w:hint="eastAsia" w:ascii="宋体" w:hAnsi="宋体" w:cs="宋体"/>
          <w:b/>
          <w:bCs/>
          <w:color w:val="000000"/>
          <w:sz w:val="24"/>
          <w:szCs w:val="24"/>
          <w:highlight w:val="none"/>
          <w:u w:val="single"/>
          <w:lang w:val="en-US" w:eastAsia="zh-CN"/>
        </w:rPr>
        <w:t xml:space="preserve">20</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
          <w:bCs/>
          <w:color w:val="000000"/>
          <w:sz w:val="24"/>
          <w:szCs w:val="24"/>
          <w:highlight w:val="none"/>
        </w:rPr>
        <w:t xml:space="preserve">北京时间）前递交投标文件。</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bookmarkStart w:id="6" w:name="_Hlk24379207"/>
      <w:r/>
      <w:bookmarkStart w:id="7" w:name="_Toc28359079"/>
      <w:r/>
      <w:bookmarkStart w:id="8" w:name="_Toc35393621"/>
      <w:r/>
      <w:bookmarkStart w:id="9" w:name="_Toc28359002"/>
      <w:r/>
      <w:bookmarkStart w:id="10" w:name="_Toc38985263"/>
      <w:r/>
      <w:bookmarkStart w:id="11" w:name="_Toc35393790"/>
      <w:r>
        <w:rPr>
          <w:rFonts w:hint="eastAsia" w:ascii="宋体" w:hAnsi="宋体" w:eastAsia="宋体" w:cs="宋体"/>
          <w:b/>
          <w:bCs/>
          <w:sz w:val="24"/>
          <w:szCs w:val="24"/>
        </w:rPr>
        <w:t xml:space="preserve">一、项目基本情况</w:t>
      </w:r>
      <w:bookmarkEnd w:id="6"/>
      <w:r/>
      <w:bookmarkEnd w:id="7"/>
      <w:r/>
      <w:bookmarkEnd w:id="8"/>
      <w:r/>
      <w:bookmarkEnd w:id="9"/>
      <w:r/>
      <w:bookmarkEnd w:id="10"/>
      <w:r/>
      <w:bookmarkEnd w:id="11"/>
      <w:r>
        <w:rPr>
          <w:rFonts w:hint="eastAsia" w:ascii="宋体" w:hAnsi="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1.项目编号：</w:t>
      </w:r>
      <w:r>
        <w:rPr>
          <w:rFonts w:hint="eastAsia" w:asciiTheme="majorEastAsia" w:hAnsiTheme="majorEastAsia" w:eastAsiaTheme="majorEastAsia" w:cstheme="majorEastAsia"/>
          <w:b/>
          <w:bCs/>
          <w:sz w:val="24"/>
          <w:szCs w:val="24"/>
        </w:rPr>
        <w:t xml:space="preserve">JSZC-320922-ZQYC-G2026-0016</w:t>
      </w:r>
      <w:r/>
    </w:p>
    <w:p>
      <w:pPr>
        <w:ind w:firstLine="482"/>
        <w:keepLines w:val="0"/>
        <w:keepNext w:val="0"/>
        <w:pageBreakBefore w:val="0"/>
        <w:spacing w:line="42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2.项目名称：</w:t>
      </w:r>
      <w:r>
        <w:rPr>
          <w:rFonts w:hint="eastAsia" w:ascii="宋体" w:hAnsi="宋体" w:cs="宋体"/>
          <w:b/>
          <w:bCs/>
          <w:sz w:val="24"/>
          <w:szCs w:val="24"/>
          <w:lang w:eastAsia="zh-CN"/>
        </w:rPr>
        <w:t xml:space="preserve">滨海县民政局2026年度安康关爱保险项目</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.预算金额：</w:t>
      </w:r>
      <w:r>
        <w:rPr>
          <w:rFonts w:hint="eastAsia" w:ascii="宋体" w:hAnsi="宋体" w:cs="宋体"/>
          <w:b/>
          <w:bCs/>
          <w:sz w:val="24"/>
          <w:szCs w:val="24"/>
          <w:u w:val="single"/>
          <w:lang w:val="en-US" w:eastAsia="zh-CN"/>
        </w:rPr>
        <w:t xml:space="preserve">人民币</w:t>
      </w:r>
      <w:r>
        <w:rPr>
          <w:rFonts w:hint="eastAsia" w:ascii="宋体" w:hAnsi="宋体" w:cs="宋体"/>
          <w:b/>
          <w:bCs/>
          <w:spacing w:val="7"/>
          <w:sz w:val="24"/>
          <w:szCs w:val="24"/>
          <w:u w:val="single"/>
          <w:lang w:val="en-US" w:eastAsia="zh-CN"/>
        </w:rPr>
        <w:t xml:space="preserve">237.4</w:t>
      </w:r>
      <w:r>
        <w:rPr>
          <w:rFonts w:hint="eastAsia" w:ascii="宋体" w:hAnsi="宋体" w:eastAsia="宋体" w:cs="宋体"/>
          <w:b/>
          <w:bCs/>
          <w:sz w:val="24"/>
          <w:szCs w:val="24"/>
          <w:u w:val="single"/>
          <w:lang w:val="en-US" w:eastAsia="zh-CN"/>
        </w:rPr>
        <w:t xml:space="preserve">万元</w:t>
      </w:r>
      <w:r>
        <w:rPr>
          <w:rFonts w:hint="eastAsia" w:ascii="宋体" w:hAnsi="宋体" w:eastAsia="宋体" w:cs="宋体"/>
          <w:b/>
          <w:bCs/>
          <w:sz w:val="24"/>
          <w:szCs w:val="24"/>
          <w:lang w:val="en-US" w:eastAsia="zh-CN"/>
        </w:rPr>
        <w:t xml:space="preserve">。</w:t>
      </w:r>
      <w:r/>
    </w:p>
    <w:p>
      <w:pPr>
        <w:ind w:firstLine="480"/>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最高限价：</w:t>
      </w:r>
      <w:r>
        <w:rPr>
          <w:rFonts w:hint="eastAsia" w:ascii="宋体" w:hAnsi="宋体" w:eastAsia="宋体" w:cs="宋体"/>
          <w:b/>
          <w:bCs/>
          <w:color w:val="auto"/>
          <w:sz w:val="24"/>
          <w:szCs w:val="24"/>
          <w:highlight w:val="none"/>
          <w:u w:val="single"/>
          <w:lang w:val="en-US" w:eastAsia="zh-CN"/>
        </w:rPr>
        <w:t xml:space="preserve">本项目为采用固定价格采购的项目（无需进行报价），其价格不列为评审因素，</w:t>
      </w:r>
      <w:r>
        <w:rPr>
          <w:rFonts w:hint="eastAsia" w:ascii="宋体" w:hAnsi="宋体" w:eastAsia="宋体" w:cs="宋体"/>
          <w:b/>
          <w:bCs/>
          <w:color w:val="auto"/>
          <w:sz w:val="24"/>
          <w:szCs w:val="24"/>
          <w:highlight w:val="none"/>
          <w:u w:val="single"/>
        </w:rPr>
        <w:t xml:space="preserve">固定价格为</w:t>
      </w:r>
      <w:r>
        <w:rPr>
          <w:rFonts w:hint="eastAsia" w:ascii="宋体" w:hAnsi="宋体" w:cs="宋体"/>
          <w:b/>
          <w:bCs/>
          <w:spacing w:val="7"/>
          <w:sz w:val="24"/>
          <w:szCs w:val="24"/>
          <w:u w:val="single"/>
          <w:lang w:val="en-US" w:eastAsia="zh-CN"/>
        </w:rPr>
        <w:t xml:space="preserve">237.4</w:t>
      </w:r>
      <w:r>
        <w:rPr>
          <w:rFonts w:hint="eastAsia" w:ascii="宋体" w:hAnsi="宋体" w:eastAsia="Arial" w:cs="宋体"/>
          <w:b/>
          <w:bCs/>
          <w:i w:val="0"/>
          <w:iCs w:val="0"/>
          <w:caps w:val="0"/>
          <w:color w:val="auto"/>
          <w:spacing w:val="0"/>
          <w:sz w:val="24"/>
          <w:szCs w:val="24"/>
          <w:highlight w:val="none"/>
          <w:u w:val="single"/>
          <w:shd w:val="clear" w:color="auto" w:fill="ffffff"/>
          <w:lang w:val="en-US" w:eastAsia="zh-CN"/>
        </w:rPr>
        <w:t xml:space="preserve">万元</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.采购需求：</w:t>
      </w:r>
      <w:r>
        <w:rPr>
          <w:rFonts w:hint="eastAsia" w:asciiTheme="majorEastAsia" w:hAnsiTheme="majorEastAsia" w:eastAsiaTheme="majorEastAsia" w:cstheme="majorEastAsia"/>
          <w:b/>
          <w:bCs/>
          <w:sz w:val="24"/>
          <w:szCs w:val="24"/>
          <w:u w:val="single"/>
        </w:rPr>
        <w:t xml:space="preserve">滨海县</w:t>
      </w:r>
      <w:r>
        <w:rPr>
          <w:rFonts w:hint="eastAsia" w:asciiTheme="majorEastAsia" w:hAnsiTheme="majorEastAsia" w:eastAsiaTheme="majorEastAsia" w:cstheme="majorEastAsia"/>
          <w:b/>
          <w:bCs/>
          <w:sz w:val="24"/>
          <w:szCs w:val="24"/>
          <w:u w:val="single"/>
          <w:lang w:val="en-US" w:eastAsia="zh-CN"/>
        </w:rPr>
        <w:t xml:space="preserve">民政局</w:t>
      </w:r>
      <w:r>
        <w:rPr>
          <w:rFonts w:hint="eastAsia" w:asciiTheme="majorEastAsia" w:hAnsiTheme="majorEastAsia" w:eastAsiaTheme="majorEastAsia" w:cstheme="majorEastAsia"/>
          <w:b/>
          <w:bCs/>
          <w:sz w:val="24"/>
          <w:szCs w:val="24"/>
          <w:u w:val="single"/>
        </w:rPr>
        <w:t xml:space="preserve">202</w:t>
      </w:r>
      <w:r>
        <w:rPr>
          <w:rFonts w:hint="eastAsia" w:asciiTheme="majorEastAsia" w:hAnsiTheme="majorEastAsia" w:eastAsiaTheme="majorEastAsia" w:cstheme="majorEastAsia"/>
          <w:b/>
          <w:bCs/>
          <w:sz w:val="24"/>
          <w:szCs w:val="24"/>
          <w:u w:val="single"/>
          <w:lang w:val="en-US" w:eastAsia="zh-CN"/>
        </w:rPr>
        <w:t xml:space="preserve">6年度</w:t>
      </w:r>
      <w:r>
        <w:rPr>
          <w:rFonts w:hint="eastAsia" w:asciiTheme="majorEastAsia" w:hAnsiTheme="majorEastAsia" w:eastAsiaTheme="majorEastAsia" w:cstheme="majorEastAsia"/>
          <w:b/>
          <w:bCs/>
          <w:sz w:val="24"/>
          <w:szCs w:val="24"/>
          <w:u w:val="single"/>
          <w:lang w:val="en-US" w:eastAsia="zh-CN" w:bidi="ar"/>
        </w:rPr>
        <w:t xml:space="preserve">安康关爱保险服务项目</w:t>
      </w:r>
      <w:r>
        <w:rPr>
          <w:rFonts w:hint="eastAsia" w:asciiTheme="majorEastAsia" w:hAnsiTheme="majorEastAsia" w:eastAsiaTheme="majorEastAsia" w:cstheme="majorEastAsia"/>
          <w:b/>
          <w:bCs/>
          <w:sz w:val="24"/>
          <w:szCs w:val="24"/>
          <w:u w:val="single"/>
        </w:rPr>
        <w:t xml:space="preserve">，全年计划为全县60周岁以上低保对象</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分散特困人员和80周岁以上老年人参保老年人意外伤害保险</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合计47478人</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采购人数最终以核对的实际人数为准</w:t>
      </w:r>
      <w:r>
        <w:rPr>
          <w:rFonts w:hint="eastAsia" w:asciiTheme="majorEastAsia" w:hAnsiTheme="majorEastAsia" w:eastAsiaTheme="majorEastAsia" w:cstheme="majorEastAsia"/>
          <w:b/>
          <w:bCs/>
          <w:sz w:val="24"/>
          <w:szCs w:val="24"/>
          <w:u w:val="single"/>
          <w:lang w:eastAsia="zh-CN"/>
        </w:rPr>
        <w:t xml:space="preserve">。</w:t>
      </w:r>
      <w:r>
        <w:rPr>
          <w:rFonts w:hint="eastAsia" w:ascii="宋体" w:hAnsi="宋体" w:eastAsia="宋体" w:cs="宋体"/>
          <w:b/>
          <w:bCs/>
          <w:sz w:val="24"/>
          <w:szCs w:val="24"/>
          <w:u w:val="single"/>
          <w:lang w:eastAsia="en-US"/>
        </w:rPr>
        <w:t xml:space="preserve">具体参保人数以采购人最终核对的实际人数为准</w:t>
      </w:r>
      <w:r>
        <w:rPr>
          <w:rFonts w:hint="eastAsia" w:ascii="宋体" w:hAnsi="宋体" w:eastAsia="宋体" w:cs="宋体"/>
          <w:b/>
          <w:bCs/>
          <w:sz w:val="24"/>
          <w:szCs w:val="24"/>
          <w:u w:val="single"/>
        </w:rPr>
        <w:t xml:space="preserve">（详细内容见本</w:t>
      </w:r>
      <w:r>
        <w:rPr>
          <w:rFonts w:hint="eastAsia" w:ascii="宋体" w:hAnsi="宋体" w:eastAsia="宋体" w:cs="宋体"/>
          <w:b/>
          <w:bCs/>
          <w:sz w:val="24"/>
          <w:szCs w:val="24"/>
          <w:u w:val="single"/>
          <w:lang w:val="en-US" w:eastAsia="zh-CN"/>
        </w:rPr>
        <w:t xml:space="preserve">招标</w:t>
      </w:r>
      <w:r>
        <w:rPr>
          <w:rFonts w:hint="eastAsia" w:ascii="宋体" w:hAnsi="宋体" w:eastAsia="宋体" w:cs="宋体"/>
          <w:b/>
          <w:bCs/>
          <w:sz w:val="24"/>
          <w:szCs w:val="24"/>
          <w:u w:val="single"/>
        </w:rPr>
        <w:t xml:space="preserve">文件第四章）</w:t>
      </w:r>
      <w:r>
        <w:rPr>
          <w:rFonts w:hint="eastAsia" w:ascii="宋体" w:hAnsi="宋体" w:eastAsia="宋体" w:cs="宋体"/>
          <w:b/>
          <w:bCs/>
          <w:sz w:val="24"/>
          <w:szCs w:val="24"/>
          <w:lang w:eastAsia="zh-CN"/>
        </w:rPr>
        <w:t xml:space="preserve">。</w:t>
      </w:r>
      <w:r/>
    </w:p>
    <w:p>
      <w:pPr>
        <w:ind w:firstLine="480"/>
        <w:jc w:val="both"/>
        <w:keepLines w:val="0"/>
        <w:keepNext w:val="0"/>
        <w:pageBreakBefore w:val="0"/>
        <w:spacing w:beforeAutospacing="0" w:afterAutospacing="0" w:line="420" w:lineRule="exact"/>
        <w:shd w:val="clear" w:color="auto" w:fill="ffffff"/>
        <w:widowControl w:val="off"/>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000000"/>
          <w:sz w:val="24"/>
          <w:szCs w:val="24"/>
          <w:highlight w:val="none"/>
          <w:shd w:val="clear" w:color="auto" w:fill="ffffff"/>
          <w:lang w:val="en-US" w:eastAsia="zh-CN" w:bidi="ar-SA"/>
        </w:rPr>
        <w:t xml:space="preserve">本项目评选首席保险人一名和</w:t>
      </w:r>
      <w:r>
        <w:rPr>
          <w:rFonts w:hint="eastAsia" w:ascii="宋体" w:hAnsi="宋体" w:cs="宋体"/>
          <w:b/>
          <w:bCs/>
          <w:color w:val="000000"/>
          <w:sz w:val="24"/>
          <w:szCs w:val="24"/>
          <w:highlight w:val="none"/>
          <w:shd w:val="clear" w:color="auto" w:fill="ffffff"/>
          <w:lang w:val="en-US" w:eastAsia="zh-CN" w:bidi="ar-SA"/>
        </w:rPr>
        <w:t xml:space="preserve">共保人</w:t>
      </w:r>
      <w:r>
        <w:rPr>
          <w:rFonts w:hint="eastAsia" w:ascii="宋体" w:hAnsi="宋体" w:eastAsia="宋体" w:cs="宋体"/>
          <w:b/>
          <w:bCs/>
          <w:color w:val="000000"/>
          <w:sz w:val="24"/>
          <w:szCs w:val="24"/>
          <w:highlight w:val="none"/>
          <w:shd w:val="clear" w:color="auto" w:fill="ffffff"/>
          <w:lang w:val="en-US" w:eastAsia="zh-CN" w:bidi="ar-SA"/>
        </w:rPr>
        <w:t xml:space="preserve">一名，承保比例分别为55%、45%。</w:t>
      </w:r>
      <w:r/>
    </w:p>
    <w:p>
      <w:pPr>
        <w:ind w:firstLine="482"/>
        <w:keepLines w:val="0"/>
        <w:keepNext w:val="0"/>
        <w:pageBreakBefore w:val="0"/>
        <w:spacing w:line="420" w:lineRule="exact"/>
        <w:rPr>
          <w:rFonts w:hint="eastAsia" w:ascii="宋体" w:hAnsi="宋体" w:eastAsia="宋体" w:cs="宋体"/>
          <w:b/>
          <w:bCs/>
          <w:color w:val="000000" w:themeColor="text1"/>
          <w:sz w:val="24"/>
          <w:szCs w:val="24"/>
          <w:u w:val="none"/>
          <w:lang w:val="en-US" w:eastAsia="zh-CN"/>
          <w14:textFill>
            <w14:solidFill>
              <w14:schemeClr w14:val="tx1"/>
            </w14:solidFill>
          </w14:textFill>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.合同履行期限：</w:t>
      </w:r>
      <w:r>
        <w:rPr>
          <w:b/>
          <w:bCs/>
          <w:sz w:val="24"/>
          <w:szCs w:val="24"/>
          <w:u w:val="single"/>
        </w:rPr>
        <w:t xml:space="preserve">一年，保险条款名称以向保险监督管理机构报备的条款名称为准；本项目保险期限以保险单载明的起讫时间为准；为保障项目的连续性，本项目的保险期限须与上一年度的保险止期接续，在此期间发生的保险事故责任均由中标单位承担</w:t>
      </w:r>
      <w:r>
        <w:rPr>
          <w:b/>
          <w:bCs/>
          <w:sz w:val="24"/>
          <w:szCs w:val="24"/>
          <w:u w:val="none"/>
        </w:rPr>
        <w:t xml:space="preserve">。</w:t>
      </w:r>
      <w:r>
        <w:rPr>
          <w:rFonts w:ascii="微软雅黑" w:hAnsi="微软雅黑" w:eastAsia="微软雅黑" w:cs="微软雅黑"/>
          <w:i w:val="0"/>
          <w:iCs w:val="0"/>
          <w:caps w:val="0"/>
          <w:color w:val="333333"/>
          <w:spacing w:val="0"/>
          <w:sz w:val="18"/>
          <w:szCs w:val="18"/>
          <w:u w:val="none"/>
          <w:shd w:val="clear" w:color="auto" w:fill="ffffff"/>
        </w:rPr>
        <w:t xml:space="preserve"> </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8</w:t>
      </w:r>
      <w:r>
        <w:rPr>
          <w:rFonts w:hint="eastAsia" w:ascii="宋体" w:hAnsi="宋体" w:eastAsia="宋体" w:cs="宋体"/>
          <w:b/>
          <w:bCs/>
          <w:sz w:val="24"/>
          <w:szCs w:val="24"/>
        </w:rPr>
        <w:t xml:space="preserve">.质量标准：</w:t>
      </w:r>
      <w:r>
        <w:rPr>
          <w:rFonts w:hint="eastAsia" w:ascii="宋体" w:hAnsi="宋体" w:eastAsia="宋体" w:cs="宋体"/>
          <w:b/>
          <w:bCs/>
          <w:sz w:val="24"/>
          <w:szCs w:val="24"/>
          <w:u w:val="single"/>
          <w:lang w:val="en-US" w:eastAsia="zh-CN"/>
        </w:rPr>
        <w:t xml:space="preserve">符合本项目招标文件采购需求及相关</w:t>
      </w:r>
      <w:r>
        <w:rPr>
          <w:rFonts w:hint="eastAsia" w:ascii="宋体" w:hAnsi="宋体" w:cs="宋体"/>
          <w:b/>
          <w:bCs/>
          <w:sz w:val="24"/>
          <w:szCs w:val="24"/>
          <w:u w:val="single"/>
          <w:lang w:val="en-US" w:eastAsia="zh-CN"/>
        </w:rPr>
        <w:t xml:space="preserve">文件</w:t>
      </w:r>
      <w:r>
        <w:rPr>
          <w:rFonts w:hint="eastAsia" w:ascii="宋体" w:hAnsi="宋体" w:eastAsia="宋体" w:cs="宋体"/>
          <w:b/>
          <w:bCs/>
          <w:sz w:val="24"/>
          <w:szCs w:val="24"/>
          <w:u w:val="single"/>
          <w:lang w:val="en-US" w:eastAsia="zh-CN"/>
        </w:rPr>
        <w:t xml:space="preserve">要求</w:t>
      </w:r>
      <w:r>
        <w:rPr>
          <w:rFonts w:hint="eastAsia" w:ascii="宋体" w:hAnsi="宋体" w:eastAsia="宋体" w:cs="宋体"/>
          <w:b/>
          <w:bCs/>
          <w:sz w:val="24"/>
          <w:szCs w:val="24"/>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本项目（是/否）接受联合体投标：</w:t>
      </w:r>
      <w:r>
        <w:rPr>
          <w:rFonts w:hint="eastAsia" w:ascii="宋体" w:hAnsi="宋体" w:eastAsia="宋体" w:cs="宋体"/>
          <w:b/>
          <w:bCs/>
          <w:sz w:val="24"/>
          <w:szCs w:val="24"/>
          <w:u w:val="single"/>
        </w:rPr>
        <w:t xml:space="preserve">否</w:t>
      </w:r>
      <w:r>
        <w:rPr>
          <w:rFonts w:hint="eastAsia" w:ascii="宋体" w:hAnsi="宋体" w:eastAsia="宋体" w:cs="宋体"/>
          <w:b/>
          <w:bCs/>
          <w:sz w:val="24"/>
          <w:szCs w:val="24"/>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12" w:name="_Toc35393622"/>
      <w:r/>
      <w:bookmarkStart w:id="13" w:name="_Toc28359003"/>
      <w:r/>
      <w:bookmarkStart w:id="14" w:name="_Toc35393791"/>
      <w:r/>
      <w:bookmarkStart w:id="15" w:name="_Toc28359080"/>
      <w:r/>
      <w:bookmarkStart w:id="16" w:name="_Toc38985264"/>
      <w:r>
        <w:rPr>
          <w:rFonts w:hint="eastAsia" w:ascii="宋体" w:hAnsi="宋体" w:eastAsia="宋体" w:cs="宋体"/>
          <w:b/>
          <w:bCs/>
          <w:sz w:val="24"/>
          <w:szCs w:val="24"/>
        </w:rPr>
        <w:t xml:space="preserve">二、申请人的资格要求：</w:t>
      </w:r>
      <w:bookmarkEnd w:id="12"/>
      <w:r/>
      <w:bookmarkEnd w:id="13"/>
      <w:r/>
      <w:bookmarkEnd w:id="14"/>
      <w:r/>
      <w:bookmarkEnd w:id="15"/>
      <w:r/>
      <w:bookmarkEnd w:id="16"/>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1.1法人或者其他组织的营业执照等证明文件，自然人的身份证明；</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1.2上</w:t>
      </w:r>
      <w:r>
        <w:rPr>
          <w:rFonts w:hint="eastAsia" w:asciiTheme="majorEastAsia" w:hAnsiTheme="majorEastAsia" w:eastAsiaTheme="majorEastAsia" w:cstheme="majorEastAsia"/>
          <w:b/>
          <w:bCs/>
          <w:sz w:val="24"/>
          <w:szCs w:val="24"/>
        </w:rPr>
        <w:t xml:space="preserve">一年度的财务状况报表（</w:t>
      </w:r>
      <w:r>
        <w:rPr>
          <w:rFonts w:hint="eastAsia" w:asciiTheme="majorEastAsia" w:hAnsiTheme="majorEastAsia" w:eastAsiaTheme="majorEastAsia" w:cstheme="majorEastAsia"/>
          <w:b/>
          <w:bCs/>
          <w:sz w:val="24"/>
          <w:szCs w:val="24"/>
          <w:lang w:val="en-US" w:eastAsia="zh-CN"/>
        </w:rPr>
        <w:t xml:space="preserve">财务报表至少应当包括资产负债表、利润表、现金流量表，距投标截止之日止，成立不足一年的供应商，可不提供财务报表</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1.3</w:t>
      </w:r>
      <w:r>
        <w:rPr>
          <w:rFonts w:hint="eastAsia" w:asciiTheme="majorEastAsia" w:hAnsiTheme="majorEastAsia" w:eastAsiaTheme="majorEastAsia" w:cstheme="majorEastAsia"/>
          <w:b/>
          <w:bCs/>
          <w:sz w:val="24"/>
          <w:szCs w:val="24"/>
        </w:rPr>
        <w:t xml:space="preserve">依法缴纳税收和社会保障资金的良好记录（提供提交响应文件截止时间前一年内至少一个月依法缴纳税收及缴纳社会保障资金的证明材料</w:t>
      </w:r>
      <w:r>
        <w:rPr>
          <w:rFonts w:hint="eastAsia" w:asciiTheme="majorEastAsia" w:hAnsiTheme="majorEastAsia" w:eastAsiaTheme="majorEastAsia" w:cstheme="majorEastAsia"/>
          <w:b/>
          <w:bCs/>
          <w:sz w:val="24"/>
          <w:szCs w:val="24"/>
          <w:lang w:eastAsia="zh-CN"/>
        </w:rPr>
        <w:t xml:space="preserve">。</w:t>
      </w:r>
      <w:r>
        <w:rPr>
          <w:rFonts w:hint="eastAsia" w:asciiTheme="majorEastAsia" w:hAnsiTheme="majorEastAsia" w:eastAsiaTheme="majorEastAsia" w:cstheme="majorEastAsia"/>
          <w:b/>
          <w:bCs/>
          <w:sz w:val="24"/>
          <w:szCs w:val="24"/>
          <w:lang w:val="en-US" w:eastAsia="zh-CN"/>
        </w:rPr>
        <w:t xml:space="preserve">投标人</w:t>
      </w:r>
      <w:r>
        <w:rPr>
          <w:rFonts w:hint="eastAsia" w:asciiTheme="majorEastAsia" w:hAnsiTheme="majorEastAsia" w:eastAsiaTheme="majorEastAsia" w:cstheme="majorEastAsia"/>
          <w:b/>
          <w:bCs/>
          <w:sz w:val="24"/>
          <w:szCs w:val="24"/>
        </w:rPr>
        <w:t xml:space="preserve">依法享受缓缴、免缴税收、社会保障资金的</w:t>
      </w:r>
      <w:r>
        <w:rPr>
          <w:rFonts w:hint="eastAsia" w:asciiTheme="majorEastAsia" w:hAnsiTheme="majorEastAsia" w:eastAsiaTheme="majorEastAsia" w:cstheme="majorEastAsia"/>
          <w:b/>
          <w:bCs/>
          <w:sz w:val="24"/>
          <w:szCs w:val="24"/>
          <w:lang w:val="en-US" w:eastAsia="zh-CN"/>
        </w:rPr>
        <w:t xml:space="preserve">提供</w:t>
      </w:r>
      <w:r>
        <w:rPr>
          <w:rFonts w:hint="eastAsia" w:asciiTheme="majorEastAsia" w:hAnsiTheme="majorEastAsia" w:eastAsiaTheme="majorEastAsia" w:cstheme="majorEastAsia"/>
          <w:b/>
          <w:bCs/>
          <w:sz w:val="24"/>
          <w:szCs w:val="24"/>
        </w:rPr>
        <w:t xml:space="preserve">证明材料）；</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1.4具备履行合同所必需的设备和专业技术能力的书面声明；</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1.5参加政府采购活动前3年内在经营活动中没有重大违法记录的书面声明。</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1.6法律、行政法规规定的其他条件。</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1.8单位负责人为同一人或者存在直接控股、管理关系的不同供应商，不得参加同一合同项下的政府采购活动。</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2.落实政府采购政策需满足的资格要求</w:t>
      </w:r>
      <w:r/>
    </w:p>
    <w:p>
      <w:pPr>
        <w:ind w:firstLine="480"/>
        <w:keepLines w:val="0"/>
        <w:keepNext w:val="0"/>
        <w:pageBreakBefore w:val="0"/>
        <w:spacing w:line="420" w:lineRule="exact"/>
        <w:tabs>
          <w:tab w:val="left" w:pos="900" w:leader="none"/>
        </w:tabs>
        <w:rPr>
          <w:rFonts w:hint="eastAsia" w:ascii="宋体" w:hAnsi="宋体" w:eastAsia="宋体" w:cs="宋体"/>
          <w:b/>
          <w:bCs/>
          <w:sz w:val="24"/>
          <w:szCs w:val="24"/>
        </w:rPr>
      </w:pPr>
      <w:r>
        <w:rPr>
          <w:rFonts w:hint="eastAsia" w:ascii="宋体" w:hAnsi="宋体" w:eastAsia="宋体" w:cs="宋体"/>
          <w:b/>
          <w:bCs/>
          <w:color w:val="000000"/>
          <w:sz w:val="24"/>
          <w:szCs w:val="24"/>
          <w:u w:val="single"/>
        </w:rPr>
        <w:t xml:space="preserve">本项目为非专门面向中小企业采购的项目,所属行业为</w:t>
      </w:r>
      <w:r>
        <w:rPr>
          <w:rFonts w:hint="eastAsia" w:ascii="宋体" w:hAnsi="宋体" w:eastAsia="宋体" w:cs="宋体"/>
          <w:b/>
          <w:bCs/>
          <w:color w:val="000000"/>
          <w:sz w:val="24"/>
          <w:szCs w:val="24"/>
          <w:u w:val="single"/>
          <w:lang w:eastAsia="zh-CN"/>
        </w:rPr>
        <w:t xml:space="preserve">金融</w:t>
      </w:r>
      <w:r>
        <w:rPr>
          <w:rFonts w:hint="eastAsia" w:ascii="宋体" w:hAnsi="宋体" w:eastAsia="宋体" w:cs="宋体"/>
          <w:b/>
          <w:bCs/>
          <w:color w:val="000000"/>
          <w:sz w:val="24"/>
          <w:szCs w:val="24"/>
          <w:u w:val="single"/>
        </w:rPr>
        <w:t xml:space="preserve">行业，本项目落实小微型企业、残疾人福利性单位及监狱企业扶持等相关政府采购政策。对符合（财库</w:t>
      </w:r>
      <w:r>
        <w:rPr>
          <w:rFonts w:hint="eastAsia" w:ascii="宋体" w:hAnsi="宋体" w:cs="宋体"/>
          <w:b/>
          <w:bCs/>
          <w:color w:val="000000"/>
          <w:sz w:val="24"/>
          <w:szCs w:val="24"/>
          <w:u w:val="single"/>
          <w:lang w:eastAsia="zh-CN"/>
        </w:rPr>
        <w:t xml:space="preserve">〔2020〕</w:t>
      </w:r>
      <w:r>
        <w:rPr>
          <w:rFonts w:hint="eastAsia" w:ascii="宋体" w:hAnsi="宋体" w:eastAsia="宋体" w:cs="宋体"/>
          <w:b/>
          <w:bCs/>
          <w:color w:val="000000"/>
          <w:sz w:val="24"/>
          <w:szCs w:val="24"/>
          <w:u w:val="single"/>
        </w:rPr>
        <w:t xml:space="preserve">46号）规定的小微企业报价给予20%的价格扣除，用扣除后的价格参与评审</w:t>
      </w:r>
      <w:r>
        <w:rPr>
          <w:rFonts w:hint="eastAsia" w:ascii="宋体" w:hAnsi="宋体" w:eastAsia="宋体" w:cs="宋体"/>
          <w:b/>
          <w:bCs/>
          <w:color w:val="000000"/>
          <w:sz w:val="24"/>
          <w:szCs w:val="24"/>
        </w:rPr>
        <w:t xml:space="preserve">。</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w:t>
      </w:r>
      <w:r>
        <w:rPr>
          <w:rFonts w:hint="eastAsia" w:asciiTheme="majorEastAsia" w:hAnsiTheme="majorEastAsia" w:eastAsiaTheme="majorEastAsia" w:cstheme="majorEastAsia"/>
          <w:b/>
          <w:bCs/>
          <w:sz w:val="24"/>
          <w:szCs w:val="24"/>
        </w:rPr>
        <w:t xml:space="preserve">本项目的特定资格要求：</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3.1投标人是</w:t>
      </w:r>
      <w:r>
        <w:rPr>
          <w:rFonts w:hint="eastAsia" w:asciiTheme="majorEastAsia" w:hAnsiTheme="majorEastAsia" w:eastAsiaTheme="majorEastAsia" w:cstheme="majorEastAsia"/>
          <w:b/>
          <w:bCs/>
          <w:sz w:val="24"/>
          <w:szCs w:val="24"/>
        </w:rPr>
        <w:t xml:space="preserve">经</w:t>
      </w:r>
      <w:r>
        <w:rPr>
          <w:rFonts w:hint="eastAsia" w:asciiTheme="majorEastAsia" w:hAnsiTheme="majorEastAsia" w:eastAsiaTheme="majorEastAsia" w:cstheme="majorEastAsia"/>
          <w:b/>
          <w:bCs/>
          <w:sz w:val="24"/>
          <w:szCs w:val="24"/>
          <w:lang w:val="en-US" w:eastAsia="zh-CN"/>
        </w:rPr>
        <w:t xml:space="preserve">保险监督管理机构</w:t>
      </w:r>
      <w:r>
        <w:rPr>
          <w:rFonts w:hint="eastAsia" w:asciiTheme="majorEastAsia" w:hAnsiTheme="majorEastAsia" w:eastAsiaTheme="majorEastAsia" w:cstheme="majorEastAsia"/>
          <w:b/>
          <w:bCs/>
          <w:sz w:val="24"/>
          <w:szCs w:val="24"/>
        </w:rPr>
        <w:t xml:space="preserve">批准的中国境内保险公司，具有</w:t>
      </w:r>
      <w:r>
        <w:rPr>
          <w:rFonts w:hint="eastAsia" w:asciiTheme="majorEastAsia" w:hAnsiTheme="majorEastAsia" w:eastAsiaTheme="majorEastAsia" w:cstheme="majorEastAsia"/>
          <w:b/>
          <w:bCs/>
          <w:sz w:val="24"/>
          <w:szCs w:val="24"/>
          <w:lang w:val="en-US" w:eastAsia="zh-CN"/>
        </w:rPr>
        <w:t xml:space="preserve">保险许可证</w:t>
      </w:r>
      <w:r>
        <w:rPr>
          <w:rFonts w:hint="eastAsia" w:asciiTheme="majorEastAsia" w:hAnsiTheme="majorEastAsia" w:eastAsiaTheme="majorEastAsia" w:cstheme="majorEastAsia"/>
          <w:b/>
          <w:bCs/>
          <w:sz w:val="24"/>
          <w:szCs w:val="24"/>
        </w:rPr>
        <w:t xml:space="preserve">和营业执照，具有较强服务能力</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3.2本项目允许地市级及以上的分公司（或分支机构）参与投标，每家保险机构只允许一家公司或分公司、分支机构参与本项目投标</w:t>
      </w:r>
      <w:r>
        <w:rPr>
          <w:rFonts w:hint="eastAsia" w:asciiTheme="majorEastAsia" w:hAnsiTheme="majorEastAsia" w:eastAsiaTheme="majorEastAsia" w:cstheme="majorEastAsia"/>
          <w:b/>
          <w:bCs/>
          <w:sz w:val="24"/>
          <w:szCs w:val="24"/>
        </w:rPr>
        <w:t xml:space="preserve">。</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注：</w:t>
      </w:r>
      <w:r>
        <w:rPr>
          <w:rFonts w:hint="eastAsia" w:asciiTheme="majorEastAsia" w:hAnsiTheme="majorEastAsia" w:eastAsiaTheme="majorEastAsia" w:cstheme="majorEastAsia"/>
          <w:b/>
          <w:bCs/>
          <w:sz w:val="24"/>
          <w:szCs w:val="24"/>
        </w:rPr>
        <w:t xml:space="preserve">根据《中华人民共和国政府采购法实施条例》释义第十七条规定:“银行、保险、石油化工、电力、电信等有行业特殊情况的，可以用分支机构身份参加政府采购活动”</w:t>
      </w:r>
      <w:r>
        <w:rPr>
          <w:rFonts w:hint="eastAsia" w:asciiTheme="majorEastAsia" w:hAnsiTheme="majorEastAsia" w:eastAsiaTheme="majorEastAsia" w:cstheme="majorEastAsia"/>
          <w:b/>
          <w:bCs/>
          <w:sz w:val="24"/>
          <w:szCs w:val="24"/>
          <w:lang w:eastAsia="zh-CN"/>
        </w:rPr>
        <w:t xml:space="preserve">。</w:t>
      </w:r>
      <w:r/>
    </w:p>
    <w:p>
      <w:pPr>
        <w:ind w:firstLine="482"/>
        <w:keepLines w:val="0"/>
        <w:keepNext w:val="0"/>
        <w:pageBreakBefore w:val="0"/>
        <w:spacing w:line="420" w:lineRule="exact"/>
        <w:widowControl w:val="off"/>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3.3投标人须承诺给予快速理赔（须提供承诺函，格式自拟）。</w:t>
      </w:r>
      <w:r/>
    </w:p>
    <w:p>
      <w:pPr>
        <w:ind w:firstLine="420"/>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投标人</w:t>
      </w:r>
      <w:r>
        <w:rPr>
          <w:rFonts w:hint="eastAsia" w:ascii="宋体" w:hAnsi="宋体" w:eastAsia="宋体" w:cs="宋体"/>
          <w:b/>
          <w:bCs/>
          <w:color w:val="auto"/>
          <w:sz w:val="24"/>
          <w:szCs w:val="24"/>
          <w:highlight w:val="none"/>
          <w:shd w:val="clear" w:color="auto" w:fill="ffffff"/>
        </w:rPr>
        <w:t xml:space="preserve">需自行选择保险经纪机构为本项目提供经纪服务并在投标文件中附合作协议或相关证明文件，相关费用由</w:t>
      </w:r>
      <w:r>
        <w:rPr>
          <w:rFonts w:hint="eastAsia" w:ascii="宋体" w:hAnsi="宋体" w:eastAsia="宋体" w:cs="宋体"/>
          <w:b/>
          <w:bCs/>
          <w:color w:val="auto"/>
          <w:sz w:val="24"/>
          <w:szCs w:val="24"/>
          <w:highlight w:val="none"/>
          <w:shd w:val="clear" w:color="auto" w:fill="ffffff"/>
          <w:lang w:eastAsia="zh-CN"/>
        </w:rPr>
        <w:t xml:space="preserve">供应商</w:t>
      </w:r>
      <w:r>
        <w:rPr>
          <w:rFonts w:hint="eastAsia" w:ascii="宋体" w:hAnsi="宋体" w:eastAsia="宋体" w:cs="宋体"/>
          <w:b/>
          <w:bCs/>
          <w:color w:val="auto"/>
          <w:sz w:val="24"/>
          <w:szCs w:val="24"/>
          <w:highlight w:val="none"/>
          <w:shd w:val="clear" w:color="auto" w:fill="ffffff"/>
        </w:rPr>
        <w:t xml:space="preserve">自行承担。</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三、获取招标文件</w:t>
      </w:r>
      <w:r>
        <w:rPr>
          <w:rFonts w:hint="eastAsia" w:ascii="宋体" w:hAnsi="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17" w:name="_Toc35393793"/>
      <w:r/>
      <w:bookmarkStart w:id="18" w:name="_Toc38985266"/>
      <w:r/>
      <w:bookmarkStart w:id="19" w:name="_Toc28359082"/>
      <w:r/>
      <w:bookmarkStart w:id="20" w:name="_Toc28359005"/>
      <w:r/>
      <w:bookmarkStart w:id="21" w:name="_Toc35393624"/>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w:t>
      </w:r>
      <w:bookmarkEnd w:id="17"/>
      <w:r/>
      <w:bookmarkEnd w:id="18"/>
      <w:r/>
      <w:bookmarkEnd w:id="19"/>
      <w:r/>
      <w:bookmarkEnd w:id="20"/>
      <w:r/>
      <w:bookmarkEnd w:id="21"/>
      <w:r>
        <w:rPr>
          <w:rFonts w:hint="eastAsia" w:ascii="宋体" w:hAnsi="宋体" w:eastAsia="宋体" w:cs="宋体"/>
          <w:b/>
          <w:bCs/>
          <w:sz w:val="24"/>
          <w:szCs w:val="24"/>
          <w:lang w:val="en-US" w:eastAsia="zh-CN"/>
        </w:rPr>
        <w:t xml:space="preserve">自招标文件公告发布之日起5个工作日。</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w:t>
      </w:r>
      <w:r>
        <w:rPr>
          <w:rFonts w:hint="eastAsia" w:ascii="宋体" w:hAnsi="宋体" w:cs="宋体"/>
          <w:b/>
          <w:bCs/>
          <w:sz w:val="24"/>
          <w:szCs w:val="24"/>
          <w:lang w:val="en-US" w:eastAsia="zh-CN"/>
        </w:rPr>
        <w:t xml:space="preserve">地点</w:t>
      </w:r>
      <w:r>
        <w:rPr>
          <w:rFonts w:hint="eastAsia" w:ascii="宋体" w:hAnsi="宋体" w:eastAsia="宋体" w:cs="宋体"/>
          <w:b/>
          <w:bCs/>
          <w:sz w:val="24"/>
          <w:szCs w:val="24"/>
          <w:lang w:val="en-US" w:eastAsia="zh-CN"/>
        </w:rPr>
        <w:t xml:space="preserve">：“苏采云”系统内免费下载（投标人必须在苏采云系统中获取采购文件，方能参与政府采购项目）；</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3.方式：本项目采用网上注册登记方式。</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4.售价：0元</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四、提交投标文件截止时间、开标时间和地点</w:t>
      </w:r>
      <w:r>
        <w:rPr>
          <w:rFonts w:hint="eastAsia" w:ascii="宋体" w:hAnsi="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时间：</w:t>
      </w:r>
      <w:r>
        <w:rPr>
          <w:rFonts w:hint="eastAsia" w:ascii="宋体" w:hAnsi="宋体" w:cs="宋体"/>
          <w:b/>
          <w:bCs/>
          <w:sz w:val="24"/>
          <w:szCs w:val="24"/>
          <w:lang w:val="en-US" w:eastAsia="zh-CN"/>
        </w:rPr>
        <w:t xml:space="preserve">2026年8月20</w:t>
      </w:r>
      <w:r>
        <w:rPr>
          <w:rFonts w:hint="eastAsia" w:ascii="宋体" w:hAnsi="宋体" w:eastAsia="宋体" w:cs="宋体"/>
          <w:b/>
          <w:bCs/>
          <w:sz w:val="24"/>
          <w:szCs w:val="24"/>
          <w:lang w:val="en-US" w:eastAsia="zh-CN"/>
        </w:rPr>
        <w:t xml:space="preserve">日</w:t>
      </w:r>
      <w:r>
        <w:rPr>
          <w:rFonts w:hint="eastAsia" w:ascii="宋体" w:hAnsi="宋体" w:cs="宋体"/>
          <w:b/>
          <w:bCs/>
          <w:sz w:val="24"/>
          <w:szCs w:val="24"/>
          <w:lang w:val="en-US" w:eastAsia="zh-CN"/>
        </w:rPr>
        <w:t xml:space="preserve">9:00整</w:t>
      </w:r>
      <w:r>
        <w:rPr>
          <w:rFonts w:hint="eastAsia" w:ascii="宋体" w:hAnsi="宋体" w:eastAsia="宋体" w:cs="宋体"/>
          <w:b/>
          <w:bCs/>
          <w:sz w:val="24"/>
          <w:szCs w:val="24"/>
          <w:lang w:val="en-US" w:eastAsia="zh-CN"/>
        </w:rPr>
        <w:t xml:space="preserve">（北京时间）</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2.地点：苏采云“不见面”开标大厅。</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bookmarkStart w:id="22" w:name="_Toc28359084"/>
      <w:r/>
      <w:bookmarkStart w:id="23" w:name="_Toc35393794"/>
      <w:r/>
      <w:bookmarkStart w:id="24" w:name="_Toc35393625"/>
      <w:r/>
      <w:bookmarkStart w:id="25" w:name="_Toc28359007"/>
      <w:r/>
      <w:bookmarkStart w:id="26" w:name="_Toc38985267"/>
      <w:r>
        <w:rPr>
          <w:rFonts w:hint="eastAsia" w:ascii="宋体" w:hAnsi="宋体" w:eastAsia="宋体" w:cs="宋体"/>
          <w:b/>
          <w:bCs/>
          <w:sz w:val="24"/>
          <w:szCs w:val="24"/>
        </w:rPr>
        <w:t xml:space="preserve">五、公告期限</w:t>
      </w:r>
      <w:bookmarkEnd w:id="22"/>
      <w:r/>
      <w:bookmarkEnd w:id="23"/>
      <w:r/>
      <w:bookmarkEnd w:id="24"/>
      <w:r/>
      <w:bookmarkEnd w:id="25"/>
      <w:r/>
      <w:bookmarkEnd w:id="26"/>
      <w:r>
        <w:rPr>
          <w:rFonts w:hint="eastAsia" w:ascii="宋体" w:hAnsi="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27" w:name="_Toc35393795"/>
      <w:r/>
      <w:bookmarkStart w:id="28" w:name="_Toc38985268"/>
      <w:r/>
      <w:bookmarkStart w:id="29" w:name="_Toc35393626"/>
      <w:r>
        <w:rPr>
          <w:rFonts w:hint="eastAsia" w:ascii="宋体" w:hAnsi="宋体" w:eastAsia="宋体" w:cs="宋体"/>
          <w:b/>
          <w:bCs/>
          <w:sz w:val="24"/>
          <w:szCs w:val="24"/>
          <w:lang w:val="en-US" w:eastAsia="zh-CN"/>
        </w:rPr>
        <w:t xml:space="preserve">自本公告发布之日起5个工作日。</w:t>
      </w:r>
      <w:bookmarkEnd w:id="27"/>
      <w:r/>
      <w:bookmarkEnd w:id="28"/>
      <w:r/>
      <w:bookmarkEnd w:id="29"/>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六、其他补充事宜</w:t>
      </w:r>
      <w:r>
        <w:rPr>
          <w:rFonts w:hint="eastAsia" w:ascii="宋体" w:hAnsi="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0"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43"/>
        <w:ind w:firstLine="480"/>
        <w:keepLines w:val="0"/>
        <w:keepNext w:val="0"/>
        <w:pageBreakBefore w:val="0"/>
        <w:spacing w:before="0" w:beforeAutospacing="0" w:after="0" w:afterAutospacing="0" w:line="420" w:lineRule="exact"/>
        <w:widowControl/>
        <w:rPr>
          <w:b/>
          <w:bCs/>
        </w:rPr>
      </w:pPr>
      <w:r>
        <w:rPr>
          <w:rFonts w:hint="eastAsia" w:eastAsia="宋体"/>
          <w:b/>
          <w:bCs/>
          <w:lang w:val="en-US" w:eastAsia="zh-CN"/>
        </w:rPr>
        <w:t xml:space="preserve">2.</w:t>
      </w:r>
      <w:r>
        <w:rPr>
          <w:b/>
          <w:bCs/>
          <w:shd w:val="clear" w:color="auto" w:fill="ffffff"/>
        </w:rPr>
        <w:t xml:space="preserve">因</w:t>
      </w:r>
      <w:r>
        <w:rPr>
          <w:rFonts w:hint="eastAsia"/>
          <w:b/>
          <w:bCs/>
          <w:shd w:val="clear" w:color="auto" w:fill="ffffff"/>
          <w:lang w:val="en-US" w:eastAsia="zh-CN"/>
        </w:rPr>
        <w:t xml:space="preserve">投标人</w:t>
      </w:r>
      <w:r>
        <w:rPr>
          <w:b/>
          <w:bCs/>
          <w:shd w:val="clear" w:color="auto" w:fill="ffffff"/>
        </w:rPr>
        <w:t xml:space="preserve">的系统环境、操作等原因导致报名、开评标过程中出现问题</w:t>
      </w:r>
      <w:r>
        <w:rPr>
          <w:rFonts w:hint="eastAsia"/>
          <w:b/>
          <w:bCs/>
          <w:shd w:val="clear" w:color="auto" w:fill="ffffff"/>
          <w:lang w:val="en-US" w:eastAsia="zh-CN"/>
        </w:rPr>
        <w:t xml:space="preserve">由投标人</w:t>
      </w:r>
      <w:r>
        <w:rPr>
          <w:b/>
          <w:bCs/>
          <w:shd w:val="clear" w:color="auto" w:fill="ffffff"/>
        </w:rPr>
        <w:t xml:space="preserve">自行承担负责。</w:t>
      </w:r>
      <w:r/>
    </w:p>
    <w:p>
      <w:pPr>
        <w:numPr>
          <w:ilvl w:val="0"/>
          <w:numId w:val="0"/>
        </w:numPr>
        <w:ind w:firstLine="482"/>
        <w:jc w:val="left"/>
        <w:keepLines w:val="0"/>
        <w:keepNext w:val="0"/>
        <w:pageBreakBefore w:val="0"/>
        <w:spacing w:line="42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3.</w:t>
      </w:r>
      <w:r>
        <w:rPr>
          <w:rFonts w:hint="eastAsia" w:ascii="宋体" w:hAnsi="宋体"/>
          <w:b/>
          <w:bCs/>
          <w:sz w:val="24"/>
          <w:lang w:bidi="ar"/>
        </w:rPr>
        <w:t xml:space="preserve">本项目落实小微型企业扶持政府采购政策（详见招标文件）。</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.有关本次招标的事项若存在变动或修改，敬请及时关注</w:t>
      </w:r>
      <w:r>
        <w:rPr>
          <w:rFonts w:hint="eastAsia" w:ascii="宋体" w:hAnsi="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left="0" w:right="0" w:firstLine="482"/>
        <w:jc w:val="both"/>
        <w:keepLines w:val="0"/>
        <w:keepNext w:val="0"/>
        <w:pageBreakBefore w:val="0"/>
        <w:spacing w:before="0" w:after="0" w:line="42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.本次招标不收取投标保证金，不收取质量保证金。</w:t>
      </w:r>
      <w:r/>
    </w:p>
    <w:p>
      <w:pPr>
        <w:ind w:left="0" w:right="0" w:firstLine="482"/>
        <w:jc w:val="both"/>
        <w:keepLines w:val="0"/>
        <w:keepNext w:val="0"/>
        <w:pageBreakBefore w:val="0"/>
        <w:spacing w:before="0" w:after="0" w:line="42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highlight w:val="white"/>
        </w:rPr>
        <w:t xml:space="preserve">电子</w:t>
      </w:r>
      <w:r>
        <w:rPr>
          <w:rFonts w:hint="eastAsia" w:ascii="宋体" w:hAnsi="宋体" w:eastAsia="宋体" w:cs="宋体"/>
          <w:b/>
          <w:bCs/>
          <w:color w:val="000000"/>
          <w:sz w:val="24"/>
          <w:szCs w:val="24"/>
          <w:highlight w:val="white"/>
          <w:lang w:val="en-US" w:eastAsia="zh-CN"/>
        </w:rPr>
        <w:t xml:space="preserve">投标</w:t>
      </w:r>
      <w:r>
        <w:rPr>
          <w:rFonts w:hint="eastAsia" w:ascii="宋体" w:hAnsi="宋体" w:eastAsia="宋体" w:cs="宋体"/>
          <w:b/>
          <w:bCs/>
          <w:color w:val="000000"/>
          <w:sz w:val="24"/>
          <w:szCs w:val="24"/>
          <w:highlight w:val="white"/>
        </w:rPr>
        <w:t xml:space="preserve">文件一份(通过系统提交)；</w:t>
      </w:r>
      <w:r>
        <w:rPr>
          <w:rFonts w:hint="eastAsia" w:ascii="宋体" w:hAnsi="宋体" w:eastAsia="宋体" w:cs="宋体"/>
          <w:b/>
          <w:bCs/>
          <w:color w:val="000000"/>
          <w:sz w:val="24"/>
          <w:szCs w:val="24"/>
        </w:rPr>
        <w:t xml:space="preserve">纸质</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文件正本一份，副本</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份（评审结束后由中标候选人邮寄至</w:t>
      </w:r>
      <w:r>
        <w:rPr>
          <w:rFonts w:hint="eastAsia" w:ascii="宋体" w:hAnsi="宋体" w:eastAsia="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机构，未中标单位不需要提供）。</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0"/>
      <w:r>
        <w:rPr>
          <w:rFonts w:hint="eastAsia" w:ascii="宋体" w:hAnsi="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名称</w:t>
      </w:r>
      <w:r>
        <w:rPr>
          <w:rFonts w:hint="eastAsia" w:ascii="宋体" w:hAnsi="宋体" w:cs="宋体"/>
          <w:b/>
          <w:bCs/>
          <w:sz w:val="24"/>
          <w:szCs w:val="24"/>
          <w:lang w:eastAsia="zh-CN"/>
        </w:rPr>
        <w:t xml:space="preserve">：滨海县民政局</w:t>
      </w:r>
      <w:r/>
    </w:p>
    <w:p>
      <w:pPr>
        <w:ind w:firstLine="482"/>
        <w:keepLines w:val="0"/>
        <w:keepNext w:val="0"/>
        <w:pageBreakBefore w:val="0"/>
        <w:spacing w:line="420" w:lineRule="exact"/>
        <w:widowControl w:val="off"/>
        <w:rPr>
          <w:rFonts w:hint="eastAsia" w:ascii="宋体" w:hAnsi="宋体" w:cs="宋体"/>
          <w:b/>
          <w:bCs/>
          <w:sz w:val="24"/>
          <w:szCs w:val="24"/>
          <w:lang w:eastAsia="zh-CN"/>
        </w:rPr>
      </w:pPr>
      <w:r>
        <w:rPr>
          <w:rFonts w:hint="eastAsia" w:ascii="宋体" w:hAnsi="宋体" w:eastAsia="宋体" w:cs="宋体"/>
          <w:b/>
          <w:bCs/>
          <w:sz w:val="24"/>
          <w:szCs w:val="24"/>
        </w:rPr>
        <w:t xml:space="preserve">地址</w:t>
      </w:r>
      <w:r>
        <w:rPr>
          <w:rFonts w:hint="eastAsia" w:ascii="宋体" w:hAnsi="宋体" w:cs="宋体"/>
          <w:b/>
          <w:bCs/>
          <w:sz w:val="24"/>
          <w:szCs w:val="24"/>
          <w:lang w:eastAsia="zh-CN"/>
        </w:rPr>
        <w:t xml:space="preserve">：滨海县港城路水务大厦9楼</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联系人</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吴</w:t>
      </w:r>
      <w:r>
        <w:rPr>
          <w:rFonts w:hint="eastAsia" w:ascii="宋体" w:hAnsi="宋体" w:eastAsia="宋体" w:cs="宋体"/>
          <w:b/>
          <w:bCs/>
          <w:sz w:val="24"/>
          <w:szCs w:val="24"/>
        </w:rPr>
        <w:t xml:space="preserve">女士</w:t>
      </w:r>
      <w:r/>
    </w:p>
    <w:p>
      <w:pPr>
        <w:ind w:firstLine="482"/>
        <w:keepLines w:val="0"/>
        <w:keepNext w:val="0"/>
        <w:pageBreakBefore w:val="0"/>
        <w:spacing w:line="42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联系</w:t>
      </w:r>
      <w:r>
        <w:rPr>
          <w:rFonts w:hint="eastAsia" w:ascii="宋体" w:hAnsi="宋体" w:cs="宋体"/>
          <w:b/>
          <w:bCs/>
          <w:sz w:val="24"/>
          <w:szCs w:val="24"/>
          <w:lang w:val="en-US" w:eastAsia="zh-CN"/>
        </w:rPr>
        <w:t xml:space="preserve">电话：15365753729</w:t>
      </w:r>
      <w:r/>
    </w:p>
    <w:p>
      <w:pPr>
        <w:ind w:left="0" w:right="0" w:firstLine="480"/>
        <w:jc w:val="both"/>
        <w:keepLines w:val="0"/>
        <w:keepNext w:val="0"/>
        <w:pageBreakBefore w:val="0"/>
        <w:spacing w:before="0" w:after="0" w:line="42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机构信息</w:t>
      </w:r>
      <w:r/>
    </w:p>
    <w:p>
      <w:pPr>
        <w:ind w:firstLine="482"/>
        <w:keepLines w:val="0"/>
        <w:keepNext w:val="0"/>
        <w:pageBreakBefore w:val="0"/>
        <w:spacing w:line="42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名称：</w:t>
      </w:r>
      <w:r>
        <w:rPr>
          <w:rFonts w:hint="eastAsia" w:ascii="宋体" w:hAnsi="宋体" w:eastAsia="宋体" w:cs="宋体"/>
          <w:b/>
          <w:bCs/>
          <w:sz w:val="24"/>
          <w:szCs w:val="24"/>
          <w:lang w:eastAsia="zh-CN"/>
        </w:rPr>
        <w:t xml:space="preserve">盐城市智强项目管理有限公司</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地址：</w:t>
      </w:r>
      <w:r>
        <w:rPr>
          <w:rFonts w:hint="eastAsia" w:ascii="宋体" w:hAnsi="宋体" w:eastAsia="宋体" w:cs="宋体"/>
          <w:b/>
          <w:bCs/>
          <w:sz w:val="24"/>
          <w:szCs w:val="24"/>
          <w:lang w:val="en-US" w:eastAsia="zh-CN"/>
        </w:rPr>
        <w:t xml:space="preserve">滨海县政务服务中心2楼</w:t>
      </w:r>
      <w:r/>
    </w:p>
    <w:p>
      <w:pPr>
        <w:keepLines w:val="0"/>
        <w:keepNext w:val="0"/>
        <w:pageBreakBefore w:val="0"/>
        <w:spacing w:line="420" w:lineRule="exact"/>
        <w:widowControl w:val="off"/>
        <w:rPr>
          <w:rFonts w:hint="eastAsia" w:ascii="宋体" w:hAnsi="宋体" w:eastAsia="宋体" w:cs="宋体"/>
          <w:b/>
          <w:bCs/>
          <w:sz w:val="24"/>
          <w:szCs w:val="24"/>
          <w:lang w:eastAsia="zh-CN"/>
        </w:rPr>
      </w:pPr>
      <w:r/>
      <w:bookmarkStart w:id="31" w:name="_Toc35393808"/>
      <w:r/>
      <w:bookmarkStart w:id="32" w:name="_Toc35393639"/>
      <w:r/>
      <w:bookmarkStart w:id="33" w:name="_Toc28359021"/>
      <w:r/>
      <w:bookmarkStart w:id="34" w:name="_Toc28359098"/>
      <w:r>
        <w:rPr>
          <w:rFonts w:hint="eastAsia" w:ascii="宋体" w:hAnsi="宋体" w:eastAsia="宋体" w:cs="宋体"/>
          <w:b/>
          <w:bCs/>
          <w:sz w:val="24"/>
          <w:szCs w:val="24"/>
        </w:rPr>
        <w:t xml:space="preserve">　　  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bookmarkEnd w:id="31"/>
      <w:r/>
      <w:bookmarkEnd w:id="32"/>
      <w:r/>
      <w:bookmarkEnd w:id="33"/>
      <w:r/>
      <w:bookmarkEnd w:id="34"/>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项目联系方式</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20" w:lineRule="exact"/>
        <w:widowControl w:val="off"/>
        <w:rPr>
          <w:rFonts w:hint="eastAsia" w:ascii="黑体" w:hAnsi="黑体" w:eastAsia="黑体" w:cs="黑体"/>
          <w:b/>
          <w:bCs/>
          <w:sz w:val="44"/>
          <w:szCs w:val="4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r/>
      <w:r>
        <w:rPr>
          <w:rFonts w:hint="eastAsia" w:ascii="黑体" w:hAnsi="黑体" w:eastAsia="黑体" w:cs="黑体"/>
          <w:b/>
          <w:bCs/>
          <w:sz w:val="44"/>
          <w:szCs w:val="44"/>
          <w:lang w:val="en-US" w:eastAsia="zh-CN"/>
        </w:rPr>
      </w:r>
      <w:r/>
      <w:r>
        <w:rPr>
          <w:rFonts w:hint="eastAsia" w:ascii="黑体" w:hAnsi="黑体" w:eastAsia="黑体" w:cs="黑体"/>
          <w:b/>
          <w:bCs/>
          <w:sz w:val="44"/>
          <w:szCs w:val="44"/>
          <w:lang w:val="en-US" w:eastAsia="zh-CN"/>
        </w:rPr>
      </w:r>
    </w:p>
    <w:p>
      <w:pPr>
        <w:numPr>
          <w:ilvl w:val="0"/>
          <w:numId w:val="0"/>
        </w:numPr>
        <w:ind w:left="720"/>
        <w:jc w:val="center"/>
        <w:keepLines w:val="0"/>
        <w:keepNext w:val="0"/>
        <w:pageBreakBefore w:val="0"/>
        <w:spacing w:line="520" w:lineRule="exact"/>
        <w:widowControl w:val="off"/>
      </w:pPr>
      <w:r>
        <w:rPr>
          <w:rFonts w:hint="eastAsia" w:ascii="黑体" w:hAnsi="黑体" w:eastAsia="黑体" w:cs="黑体"/>
          <w:b/>
          <w:bCs/>
          <w:sz w:val="44"/>
          <w:szCs w:val="44"/>
          <w:lang w:val="en-US" w:eastAsia="zh-CN"/>
        </w:rPr>
        <w:t xml:space="preserve">第二章  </w:t>
      </w:r>
      <w:r>
        <w:rPr>
          <w:rFonts w:hint="eastAsia" w:ascii="黑体" w:hAnsi="黑体" w:eastAsia="黑体" w:cs="黑体"/>
          <w:b/>
          <w:bCs/>
          <w:sz w:val="44"/>
          <w:szCs w:val="44"/>
        </w:rPr>
        <w:t xml:space="preserve">投标人须知</w:t>
      </w:r>
      <w:bookmarkStart w:id="35" w:name="_Toc16938519"/>
      <w:r/>
      <w:bookmarkEnd w:id="35"/>
      <w:r/>
      <w:bookmarkStart w:id="36" w:name="_Toc120614214"/>
      <w:r/>
      <w:bookmarkEnd w:id="36"/>
      <w:r/>
      <w:bookmarkStart w:id="37" w:name="_Toc513029203"/>
      <w:r/>
      <w:bookmarkEnd w:id="37"/>
      <w:r/>
      <w:bookmarkStart w:id="38" w:name="_Toc20823275"/>
      <w:r/>
      <w:bookmarkEnd w:id="38"/>
      <w:r/>
      <w:r/>
    </w:p>
    <w:p>
      <w:pPr>
        <w:pStyle w:val="671"/>
        <w:ind w:left="0" w:right="0" w:firstLine="118"/>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67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招标方式</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pStyle w:val="67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合格的投标人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2.2满足本文件实质性条款的规定。</w:t>
      </w:r>
      <w:r/>
    </w:p>
    <w:p>
      <w:pPr>
        <w:pStyle w:val="67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适用法律</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67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投标费用</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w:t>
      </w:r>
      <w:r>
        <w:rPr>
          <w:rFonts w:hint="eastAsia" w:ascii="宋体" w:hAnsi="宋体" w:cs="宋体"/>
          <w:color w:val="000000"/>
          <w:sz w:val="24"/>
          <w:lang w:val="en-US" w:eastAsia="zh-CN"/>
        </w:rPr>
        <w:t xml:space="preserve">或</w:t>
      </w:r>
      <w:r>
        <w:rPr>
          <w:rFonts w:hint="eastAsia" w:ascii="宋体" w:hAnsi="宋体"/>
          <w:color w:val="000000"/>
          <w:sz w:val="24"/>
          <w:szCs w:val="24"/>
        </w:rPr>
        <w:t xml:space="preserve">采购代理机构</w:t>
      </w:r>
      <w:r>
        <w:rPr>
          <w:rFonts w:ascii="宋体" w:hAnsi="宋体" w:eastAsia="宋体" w:cs="宋体"/>
          <w:color w:val="000000"/>
          <w:sz w:val="24"/>
        </w:rPr>
        <w:t xml:space="preserve">在任何情况下均无义务和责任承担这些费用。</w:t>
      </w:r>
      <w:r/>
    </w:p>
    <w:p>
      <w:pPr>
        <w:pStyle w:val="672"/>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招标文件的约束力</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671"/>
        <w:ind w:left="0" w:right="0" w:firstLine="24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672"/>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w:t>
      </w:r>
      <w:r>
        <w:rPr>
          <w:rFonts w:hint="eastAsia" w:ascii="宋体" w:hAnsi="宋体" w:cs="宋体"/>
          <w:color w:val="000000"/>
          <w:sz w:val="24"/>
          <w:lang w:val="en-US" w:eastAsia="zh-CN"/>
        </w:rPr>
        <w:t xml:space="preserve">由</w:t>
      </w:r>
      <w:r>
        <w:rPr>
          <w:rFonts w:ascii="宋体" w:hAnsi="宋体" w:eastAsia="宋体" w:cs="宋体"/>
          <w:color w:val="000000"/>
          <w:sz w:val="24"/>
        </w:rPr>
        <w:t xml:space="preserve">以下部分组成：</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采购</w:t>
      </w:r>
      <w:r>
        <w:rPr>
          <w:rFonts w:ascii="宋体" w:hAnsi="宋体" w:eastAsia="宋体" w:cs="宋体"/>
          <w:color w:val="000000"/>
          <w:sz w:val="24"/>
        </w:rPr>
        <w:t xml:space="preserve">需求</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firstLine="480"/>
        <w:pageBreakBefore w:val="0"/>
        <w:spacing w:line="440" w:lineRule="exact"/>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.2投标人</w:t>
      </w:r>
      <w:r>
        <w:rPr>
          <w:rFonts w:hint="eastAsia" w:ascii="宋体" w:hAnsi="宋体"/>
          <w:color w:val="000000"/>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自行承担。</w:t>
      </w:r>
      <w:r/>
    </w:p>
    <w:p>
      <w:pPr>
        <w:pStyle w:val="67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s="宋体"/>
          <w:color w:val="000000"/>
          <w:sz w:val="24"/>
          <w:szCs w:val="24"/>
        </w:rPr>
        <w:t xml:space="preserve">任何要求对招标文件进行澄清的</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672"/>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8.1在投标截止时</w:t>
      </w:r>
      <w:r>
        <w:rPr>
          <w:rFonts w:hint="eastAsia" w:ascii="宋体" w:hAnsi="宋体"/>
          <w:bCs/>
          <w:color w:val="000000"/>
          <w:sz w:val="24"/>
          <w:szCs w:val="24"/>
          <w:lang w:val="en-US" w:eastAsia="zh-CN"/>
        </w:rPr>
        <w:t xml:space="preserve">间</w:t>
      </w:r>
      <w:r>
        <w:rPr>
          <w:rFonts w:hint="eastAsia" w:ascii="宋体" w:hAnsi="宋体"/>
          <w:bCs/>
          <w:color w:val="000000"/>
          <w:sz w:val="24"/>
          <w:szCs w:val="24"/>
        </w:rPr>
        <w:t xml:space="preserve">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具有约束力。</w:t>
      </w:r>
      <w:r/>
    </w:p>
    <w:p>
      <w:pPr>
        <w:pStyle w:val="67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672"/>
        <w:ind w:firstLine="482"/>
        <w:pageBreakBefore w:val="0"/>
        <w:spacing w:before="0" w:after="0" w:line="440" w:lineRule="exact"/>
        <w:rPr>
          <w:rFonts w:hint="eastAsia" w:ascii="宋体" w:hAnsi="宋体" w:eastAsia="宋体"/>
          <w:bCs w:val="0"/>
          <w:color w:val="000000"/>
          <w:sz w:val="24"/>
          <w:szCs w:val="24"/>
        </w:rPr>
      </w:pPr>
      <w:r/>
      <w:bookmarkStart w:id="39" w:name="_Toc20823286"/>
      <w:r/>
      <w:bookmarkStart w:id="40" w:name="_Toc16938530"/>
      <w:r/>
      <w:bookmarkStart w:id="41" w:name="_Toc513029214"/>
      <w:r/>
      <w:bookmarkStart w:id="42" w:name="_Toc462564073"/>
      <w:r>
        <w:rPr>
          <w:rFonts w:hint="eastAsia" w:ascii="宋体" w:hAnsi="宋体" w:eastAsia="宋体"/>
          <w:bCs w:val="0"/>
          <w:color w:val="000000"/>
          <w:sz w:val="24"/>
          <w:szCs w:val="24"/>
        </w:rPr>
        <w:t xml:space="preserve">9.投标文件的语言及度量衡单位</w:t>
      </w:r>
      <w:bookmarkEnd w:id="39"/>
      <w:r/>
      <w:bookmarkEnd w:id="40"/>
      <w:r/>
      <w:bookmarkEnd w:id="41"/>
      <w:r/>
      <w:bookmarkEnd w:id="42"/>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提交的投标文件以及</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pStyle w:val="672"/>
        <w:ind w:firstLine="482"/>
        <w:pageBreakBefore w:val="0"/>
        <w:spacing w:before="0" w:after="0" w:line="440" w:lineRule="exact"/>
        <w:rPr>
          <w:rFonts w:hint="eastAsia" w:ascii="宋体" w:hAnsi="宋体" w:eastAsia="宋体"/>
          <w:color w:val="000000"/>
          <w:sz w:val="24"/>
          <w:szCs w:val="24"/>
        </w:rPr>
      </w:pPr>
      <w:r/>
      <w:bookmarkStart w:id="43" w:name="_Toc20823287"/>
      <w:r/>
      <w:bookmarkStart w:id="44" w:name="_Toc513029215"/>
      <w:r/>
      <w:bookmarkStart w:id="45" w:name="_Toc16938531"/>
      <w:r/>
      <w:bookmarkStart w:id="46" w:name="_Toc462564074"/>
      <w:r>
        <w:rPr>
          <w:rFonts w:hint="eastAsia" w:ascii="宋体" w:hAnsi="宋体" w:eastAsia="宋体"/>
          <w:color w:val="000000"/>
          <w:sz w:val="24"/>
          <w:szCs w:val="24"/>
        </w:rPr>
        <w:t xml:space="preserve">10.投标文件构成</w:t>
      </w:r>
      <w:bookmarkEnd w:id="43"/>
      <w:r/>
      <w:bookmarkEnd w:id="44"/>
      <w:r/>
      <w:bookmarkEnd w:id="45"/>
      <w:r/>
      <w:bookmarkEnd w:id="46"/>
      <w:r/>
      <w:r/>
    </w:p>
    <w:p>
      <w:pPr>
        <w:ind w:firstLine="480"/>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10.1</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（格式详见招标文件“第六章投标文件格式”）</w:t>
      </w:r>
      <w:r>
        <w:rPr>
          <w:rFonts w:hint="eastAsia" w:ascii="宋体" w:hAnsi="宋体"/>
          <w:bCs/>
          <w:color w:val="000000"/>
          <w:sz w:val="24"/>
          <w:szCs w:val="24"/>
          <w:lang w:val="zh-CN"/>
        </w:rPr>
        <w:t xml:space="preserve">。</w:t>
      </w:r>
      <w:r/>
    </w:p>
    <w:p>
      <w:pPr>
        <w:ind w:firstLine="480"/>
        <w:jc w:val="left"/>
        <w:pageBreakBefore w:val="0"/>
        <w:spacing w:line="440" w:lineRule="exact"/>
        <w:widowControl/>
        <w:rPr>
          <w:rFonts w:hint="eastAsia" w:ascii="宋体" w:hAnsi="宋体"/>
          <w:b/>
          <w:color w:val="000000"/>
          <w:sz w:val="24"/>
          <w:szCs w:val="24"/>
        </w:rPr>
      </w:pPr>
      <w:r/>
      <w:bookmarkStart w:id="47" w:name="_Toc513029219"/>
      <w:r/>
      <w:bookmarkStart w:id="48" w:name="_Toc49090509"/>
      <w:r/>
      <w:bookmarkStart w:id="49" w:name="_Toc14577357"/>
      <w:r/>
      <w:bookmarkStart w:id="50" w:name="_Toc49090507"/>
      <w:r/>
      <w:bookmarkStart w:id="51" w:name="_Toc14577354"/>
      <w:r/>
      <w:bookmarkStart w:id="52" w:name="_Toc513029216"/>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2"/>
        <w:ind w:firstLine="361"/>
        <w:pageBreakBefore w:val="0"/>
        <w:spacing w:before="0" w:after="0" w:line="44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47"/>
      <w:r/>
      <w:bookmarkEnd w:id="48"/>
      <w:r/>
      <w:bookmarkEnd w:id="49"/>
      <w:r>
        <w:rPr>
          <w:rFonts w:hint="eastAsia" w:ascii="宋体" w:hAnsi="宋体" w:eastAsia="宋体"/>
          <w:color w:val="000000"/>
          <w:sz w:val="24"/>
          <w:szCs w:val="24"/>
        </w:rPr>
        <w:t xml:space="preserve">1.证明</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及投标标的符合招标文件规定的文件</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应按照法律法规、规章和规范性文件以及招标文件要求提交证明文件，证明其及投标标的符合招标文件规定。</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0"/>
      <w:r/>
      <w:bookmarkEnd w:id="51"/>
      <w:r/>
      <w:bookmarkEnd w:id="52"/>
      <w:r/>
      <w:bookmarkStart w:id="53" w:name="_Toc14577355"/>
      <w:r/>
      <w:bookmarkStart w:id="54" w:name="_Toc49090508"/>
      <w:r/>
      <w:r/>
    </w:p>
    <w:p>
      <w:pPr>
        <w:numPr>
          <w:ilvl w:val="0"/>
          <w:numId w:val="0"/>
        </w:numPr>
        <w:ind w:firstLine="482"/>
        <w:jc w:val="left"/>
        <w:pageBreakBefore w:val="0"/>
        <w:spacing w:line="440" w:lineRule="exact"/>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12.</w:t>
      </w:r>
      <w:r>
        <w:rPr>
          <w:rFonts w:hint="eastAsia" w:ascii="宋体" w:hAnsi="宋体" w:eastAsia="宋体"/>
          <w:b/>
          <w:bCs/>
          <w:color w:val="000000"/>
          <w:sz w:val="24"/>
          <w:szCs w:val="24"/>
        </w:rPr>
        <w:t xml:space="preserve">投标报价</w:t>
      </w:r>
      <w:bookmarkEnd w:id="53"/>
      <w:r/>
      <w:bookmarkEnd w:id="54"/>
      <w:r/>
      <w:bookmarkStart w:id="55" w:name="_Hlt26670373"/>
      <w:r/>
      <w:bookmarkEnd w:id="55"/>
      <w:r/>
      <w:r/>
    </w:p>
    <w:p>
      <w:pPr>
        <w:numPr>
          <w:ilvl w:val="0"/>
          <w:numId w:val="0"/>
        </w:numPr>
        <w:ind w:firstLine="482"/>
        <w:jc w:val="lef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投标分项报价表</w:t>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投标人应按照招标文件规定格式填报投标分项报价表。</w:t>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2投标货币。投标文件中的单价和总价无特殊规定的采用人民币报价，以元为单位标注。招标文件中另有规定的按规定执行。</w:t>
      </w:r>
      <w:r/>
    </w:p>
    <w:p>
      <w:pPr>
        <w:ind w:firstLine="480"/>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2投标总报价</w:t>
      </w:r>
      <w:r/>
    </w:p>
    <w:p>
      <w:pPr>
        <w:ind w:firstLine="480"/>
        <w:pageBreakBefore w:val="0"/>
        <w:spacing w:line="440" w:lineRule="exact"/>
        <w:rPr>
          <w:rFonts w:hint="eastAsia" w:ascii="宋体" w:hAnsi="宋体"/>
          <w:color w:val="000000"/>
          <w:sz w:val="24"/>
          <w:lang w:eastAsia="zh-CN"/>
        </w:rPr>
      </w:pPr>
      <w:r>
        <w:rPr>
          <w:rFonts w:hint="eastAsia" w:ascii="宋体" w:hAnsi="宋体"/>
          <w:color w:val="000000"/>
          <w:sz w:val="24"/>
          <w:szCs w:val="24"/>
          <w:lang w:val="en-US" w:eastAsia="zh-CN"/>
        </w:rPr>
        <w:t xml:space="preserve">12.2.1</w:t>
      </w:r>
      <w:r>
        <w:rPr>
          <w:rFonts w:hint="eastAsia" w:ascii="宋体" w:hAnsi="宋体"/>
          <w:color w:val="000000"/>
          <w:sz w:val="24"/>
          <w:szCs w:val="24"/>
        </w:rPr>
        <w:t xml:space="preserve">本项目不接受备选的投标方案或有选择的报价，只允许有一个报价</w:t>
      </w:r>
      <w:r>
        <w:rPr>
          <w:rFonts w:hint="eastAsia" w:ascii="宋体" w:hAnsi="宋体"/>
          <w:bCs/>
          <w:color w:val="000000"/>
          <w:sz w:val="24"/>
          <w:szCs w:val="24"/>
        </w:rPr>
        <w:t xml:space="preserve">，任何有选择的报价将被拒绝</w:t>
      </w: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总</w:t>
      </w:r>
      <w:r>
        <w:rPr>
          <w:rFonts w:hint="eastAsia" w:ascii="宋体" w:hAnsi="宋体"/>
          <w:color w:val="000000"/>
          <w:sz w:val="24"/>
          <w:szCs w:val="24"/>
        </w:rPr>
        <w:t xml:space="preserve">报价内容</w:t>
      </w:r>
      <w:r>
        <w:rPr>
          <w:rFonts w:hint="eastAsia" w:ascii="宋体" w:hAnsi="宋体" w:eastAsia="宋体" w:cs="宋体"/>
          <w:color w:val="000000"/>
          <w:sz w:val="24"/>
          <w:szCs w:val="24"/>
        </w:rPr>
        <w:t xml:space="preserve">应包括</w:t>
      </w:r>
      <w:r>
        <w:rPr>
          <w:rFonts w:hint="eastAsia" w:ascii="宋体" w:hAnsi="宋体" w:cs="Times New Roman"/>
          <w:b/>
          <w:bCs/>
          <w:i/>
          <w:iCs/>
          <w:sz w:val="24"/>
          <w:szCs w:val="24"/>
          <w:u w:val="single"/>
          <w:lang w:eastAsia="zh-CN"/>
        </w:rPr>
        <w:t xml:space="preserve">滨海县民政局2026年度安康关爱保险项目</w:t>
      </w:r>
      <w:r>
        <w:rPr>
          <w:rFonts w:hint="eastAsia"/>
          <w:b/>
          <w:bCs/>
          <w:i/>
          <w:iCs/>
          <w:sz w:val="24"/>
          <w:szCs w:val="24"/>
          <w:u w:val="single"/>
        </w:rPr>
        <w:t xml:space="preserve">所需的一切</w:t>
      </w:r>
      <w:r>
        <w:rPr>
          <w:rFonts w:hint="eastAsia" w:ascii="宋体" w:hAnsi="宋体" w:cs="Times New Roman"/>
          <w:b/>
          <w:bCs/>
          <w:i/>
          <w:iCs/>
          <w:sz w:val="24"/>
          <w:szCs w:val="24"/>
          <w:u w:val="single"/>
          <w:lang w:val="en-US" w:eastAsia="zh-CN"/>
        </w:rPr>
        <w:t xml:space="preserve">费用及</w:t>
      </w:r>
      <w:r>
        <w:rPr>
          <w:rFonts w:hint="eastAsia" w:ascii="宋体" w:hAnsi="宋体" w:eastAsia="宋体" w:cs="宋体"/>
          <w:b/>
          <w:bCs/>
          <w:i/>
          <w:iCs/>
          <w:sz w:val="24"/>
          <w:szCs w:val="24"/>
          <w:u w:val="single"/>
        </w:rPr>
        <w:t xml:space="preserve">为</w:t>
      </w:r>
      <w:r>
        <w:rPr>
          <w:rFonts w:hint="eastAsia" w:ascii="宋体" w:hAnsi="宋体" w:eastAsia="宋体" w:cs="宋体"/>
          <w:b/>
          <w:bCs/>
          <w:i/>
          <w:iCs/>
          <w:color w:val="000000"/>
          <w:sz w:val="24"/>
          <w:szCs w:val="24"/>
          <w:u w:val="single"/>
        </w:rPr>
        <w:t xml:space="preserve">完成招标文件规定的服务工作所涉及的</w:t>
      </w:r>
      <w:r>
        <w:rPr>
          <w:rFonts w:hint="eastAsia" w:ascii="宋体" w:hAnsi="宋体"/>
          <w:b/>
          <w:bCs/>
          <w:i/>
          <w:iCs/>
          <w:color w:val="000000"/>
          <w:sz w:val="24"/>
          <w:szCs w:val="24"/>
          <w:u w:val="single"/>
          <w:lang w:val="en-US" w:eastAsia="zh-CN"/>
        </w:rPr>
        <w:t xml:space="preserve">服务费</w:t>
      </w:r>
      <w:r>
        <w:rPr>
          <w:rFonts w:hint="eastAsia" w:ascii="宋体" w:hAnsi="宋体" w:cs="黑体"/>
          <w:b/>
          <w:bCs/>
          <w:i/>
          <w:iCs/>
          <w:color w:val="000000"/>
          <w:sz w:val="24"/>
          <w:szCs w:val="24"/>
          <w:u w:val="single"/>
        </w:rPr>
        <w:t xml:space="preserve">价格</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color w:val="auto"/>
          <w:sz w:val="24"/>
          <w:highlight w:val="none"/>
          <w:u w:val="single"/>
          <w:shd w:val="clear" w:color="auto" w:fill="ffffff"/>
        </w:rPr>
        <w:t xml:space="preserve">利润、税金</w:t>
      </w:r>
      <w:r>
        <w:rPr>
          <w:rFonts w:hint="eastAsia" w:ascii="宋体" w:hAnsi="宋体" w:eastAsia="宋体" w:cs="宋体"/>
          <w:b/>
          <w:bCs/>
          <w:i/>
          <w:iCs/>
          <w:color w:val="auto"/>
          <w:sz w:val="24"/>
          <w:highlight w:val="none"/>
          <w:u w:val="single"/>
          <w:shd w:val="clear" w:color="auto" w:fill="ffffff"/>
          <w:lang w:val="en-US" w:eastAsia="zh-CN"/>
        </w:rPr>
        <w:t xml:space="preserve">等</w:t>
      </w:r>
      <w:r>
        <w:rPr>
          <w:rFonts w:hint="eastAsia" w:ascii="宋体" w:hAnsi="宋体" w:cs="黑体"/>
          <w:b/>
          <w:bCs/>
          <w:i/>
          <w:iCs/>
          <w:color w:val="000000"/>
          <w:sz w:val="24"/>
          <w:szCs w:val="24"/>
          <w:u w:val="single"/>
        </w:rPr>
        <w:t xml:space="preserve">所需费用和所有相关税金费用及为完成整个项目所产生的其</w:t>
      </w:r>
      <w:r>
        <w:rPr>
          <w:rFonts w:hint="eastAsia" w:ascii="宋体" w:hAnsi="宋体" w:cs="黑体"/>
          <w:b/>
          <w:bCs/>
          <w:i/>
          <w:iCs/>
          <w:color w:val="000000"/>
          <w:sz w:val="24"/>
          <w:szCs w:val="24"/>
          <w:u w:val="single"/>
          <w:lang w:val="en-US" w:eastAsia="zh-CN"/>
        </w:rPr>
        <w:t xml:space="preserve">他</w:t>
      </w:r>
      <w:r>
        <w:rPr>
          <w:rFonts w:hint="eastAsia" w:ascii="宋体" w:hAnsi="宋体" w:cs="黑体"/>
          <w:b/>
          <w:bCs/>
          <w:i/>
          <w:iCs/>
          <w:color w:val="000000"/>
          <w:sz w:val="24"/>
          <w:szCs w:val="24"/>
          <w:u w:val="single"/>
        </w:rPr>
        <w:t xml:space="preserve">所有费用</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sz w:val="24"/>
          <w:szCs w:val="24"/>
          <w:u w:val="single"/>
        </w:rPr>
        <w:t xml:space="preserve">包括但不限于：所涉及的</w:t>
      </w:r>
      <w:r>
        <w:rPr>
          <w:rFonts w:ascii="宋体" w:hAnsi="宋体"/>
          <w:b/>
          <w:bCs/>
          <w:i/>
          <w:iCs/>
          <w:color w:val="000000"/>
          <w:sz w:val="24"/>
          <w:u w:val="single"/>
        </w:rPr>
        <w:t xml:space="preserve">不可预见的费用、管理费</w:t>
      </w:r>
      <w:r>
        <w:rPr>
          <w:rFonts w:hint="eastAsia" w:ascii="宋体" w:hAnsi="宋体"/>
          <w:b/>
          <w:bCs/>
          <w:i/>
          <w:iCs/>
          <w:color w:val="000000"/>
          <w:sz w:val="24"/>
          <w:szCs w:val="24"/>
          <w:u w:val="single"/>
          <w:lang w:eastAsia="zh-CN"/>
        </w:rPr>
        <w:t xml:space="preserve">、</w:t>
      </w:r>
      <w:r>
        <w:rPr>
          <w:rFonts w:hint="eastAsia" w:ascii="宋体" w:hAnsi="宋体"/>
          <w:b/>
          <w:bCs/>
          <w:i/>
          <w:iCs/>
          <w:color w:val="000000"/>
          <w:sz w:val="24"/>
          <w:szCs w:val="24"/>
          <w:u w:val="single"/>
          <w:lang w:val="en-US" w:eastAsia="zh-CN"/>
        </w:rPr>
        <w:t xml:space="preserve">采购代理服务费、投标费用、</w:t>
      </w:r>
      <w:r>
        <w:rPr>
          <w:rFonts w:ascii="宋体" w:hAnsi="宋体"/>
          <w:b/>
          <w:bCs/>
          <w:i/>
          <w:iCs/>
          <w:color w:val="000000"/>
          <w:sz w:val="24"/>
          <w:u w:val="single"/>
        </w:rPr>
        <w:t xml:space="preserve">利润、税金和</w:t>
      </w:r>
      <w:r>
        <w:rPr>
          <w:rFonts w:hint="eastAsia" w:ascii="宋体" w:hAnsi="宋体"/>
          <w:b/>
          <w:bCs/>
          <w:i/>
          <w:iCs/>
          <w:color w:val="000000"/>
          <w:sz w:val="24"/>
          <w:u w:val="single"/>
          <w:lang w:val="en-US" w:eastAsia="zh-CN"/>
        </w:rPr>
        <w:t xml:space="preserve">招标</w:t>
      </w:r>
      <w:r>
        <w:rPr>
          <w:rFonts w:ascii="宋体" w:hAnsi="宋体"/>
          <w:b/>
          <w:bCs/>
          <w:i/>
          <w:iCs/>
          <w:color w:val="000000"/>
          <w:sz w:val="24"/>
          <w:u w:val="single"/>
        </w:rPr>
        <w:t xml:space="preserve">文件规定的其他各项应有的全部费用</w:t>
      </w:r>
      <w:r>
        <w:rPr>
          <w:rFonts w:hint="eastAsia" w:ascii="宋体" w:hAnsi="宋体"/>
          <w:b/>
          <w:bCs/>
          <w:i/>
          <w:iCs/>
          <w:color w:val="000000"/>
          <w:sz w:val="24"/>
          <w:u w:val="none"/>
          <w:lang w:eastAsia="zh-CN"/>
        </w:rPr>
        <w:t xml:space="preserve">。</w:t>
      </w:r>
      <w:r/>
    </w:p>
    <w:p>
      <w:pPr>
        <w:ind w:firstLine="482"/>
        <w:keepLines w:val="0"/>
        <w:keepNext w:val="0"/>
        <w:pageBreakBefore w:val="0"/>
        <w:spacing w:line="440" w:lineRule="exact"/>
        <w:shd w:val="clear" w:color="auto" w:fill="ffffff"/>
        <w:widowControl w:val="off"/>
        <w:rPr>
          <w:rFonts w:hint="eastAsia" w:ascii="宋体" w:hAnsi="宋体"/>
          <w:b/>
          <w:bCs w:val="0"/>
          <w:color w:val="000000" w:themeColor="text1"/>
          <w:sz w:val="24"/>
          <w:szCs w:val="24"/>
          <w:highlight w:val="none"/>
          <w14:textFill>
            <w14:solidFill>
              <w14:schemeClr w14:val="tx1"/>
            </w14:solidFill>
          </w14:textFill>
        </w:rPr>
        <w:outlineLvl w:val="9"/>
      </w:pPr>
      <w:r>
        <w:rPr>
          <w:rFonts w:hint="eastAsia" w:ascii="宋体" w:hAnsi="宋体"/>
          <w:b/>
          <w:bCs w:val="0"/>
          <w:color w:val="000000" w:themeColor="text1"/>
          <w:sz w:val="24"/>
          <w:szCs w:val="24"/>
          <w:highlight w:val="none"/>
          <w14:textFill>
            <w14:solidFill>
              <w14:schemeClr w14:val="tx1"/>
            </w14:solidFill>
          </w14:textFill>
        </w:rPr>
        <w:t xml:space="preserve">12.</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bCs/>
          <w:sz w:val="24"/>
          <w:szCs w:val="24"/>
          <w:u w:val="single"/>
          <w:lang w:val="en-US" w:eastAsia="zh-CN"/>
        </w:rPr>
        <w:t xml:space="preserve">本项目的采购代理服务费按照《江苏省政府采购代理服务收费指导意见》的通知（苏政采协〔2024〕20号）文件招标规定标准计取折后按照采购人约定</w:t>
      </w:r>
      <w:r>
        <w:rPr>
          <w:rFonts w:hint="eastAsia" w:ascii="宋体" w:hAnsi="宋体" w:eastAsia="宋体" w:cs="宋体"/>
          <w:b/>
          <w:bCs w:val="0"/>
          <w:color w:val="000000" w:themeColor="text1"/>
          <w:sz w:val="24"/>
          <w:szCs w:val="24"/>
          <w:highlight w:val="none"/>
          <w:u w:val="single"/>
          <w:lang w:val="en-US" w:eastAsia="zh-CN"/>
          <w14:textFill>
            <w14:solidFill>
              <w14:schemeClr w14:val="tx1"/>
            </w14:solidFill>
          </w14:textFill>
        </w:rPr>
        <w:t xml:space="preserve">收取</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首席保险人8250元，收取</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共保人</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6750元，采购代理服务费</w:t>
      </w:r>
      <w:r>
        <w:rPr>
          <w:rFonts w:hint="eastAsia" w:ascii="宋体" w:hAnsi="宋体"/>
          <w:b/>
          <w:bCs w:val="0"/>
          <w:color w:val="000000" w:themeColor="text1"/>
          <w:sz w:val="24"/>
          <w:szCs w:val="24"/>
          <w:highlight w:val="none"/>
          <w:u w:val="single"/>
          <w14:textFill>
            <w14:solidFill>
              <w14:schemeClr w14:val="tx1"/>
            </w14:solidFill>
          </w14:textFill>
        </w:rPr>
        <w:t xml:space="preserve">由中标</w:t>
      </w:r>
      <w:r>
        <w:rPr>
          <w:rFonts w:hint="eastAsia" w:ascii="宋体" w:hAnsi="宋体"/>
          <w:b/>
          <w:bCs w:val="0"/>
          <w:color w:val="000000" w:themeColor="text1"/>
          <w:sz w:val="24"/>
          <w:szCs w:val="24"/>
          <w:highlight w:val="none"/>
          <w:u w:val="single"/>
          <w:lang w:eastAsia="zh-CN"/>
          <w14:textFill>
            <w14:solidFill>
              <w14:schemeClr w14:val="tx1"/>
            </w14:solidFill>
          </w14:textFill>
        </w:rPr>
        <w:t xml:space="preserve">人</w:t>
      </w:r>
      <w:r>
        <w:rPr>
          <w:rFonts w:hint="eastAsia" w:ascii="宋体" w:hAnsi="宋体"/>
          <w:b/>
          <w:bCs w:val="0"/>
          <w:color w:val="000000" w:themeColor="text1"/>
          <w:sz w:val="24"/>
          <w:szCs w:val="24"/>
          <w:highlight w:val="none"/>
          <w:u w:val="single"/>
          <w14:textFill>
            <w14:solidFill>
              <w14:schemeClr w14:val="tx1"/>
            </w14:solidFill>
          </w14:textFill>
        </w:rPr>
        <w:t xml:space="preserve">支付给采购代理机构，中标人应在领取中标通知书前缴纳</w:t>
      </w:r>
      <w:r>
        <w:rPr>
          <w:rFonts w:hint="eastAsia" w:ascii="宋体" w:hAnsi="宋体"/>
          <w:b/>
          <w:bCs w:val="0"/>
          <w:color w:val="000000" w:themeColor="text1"/>
          <w:sz w:val="24"/>
          <w:szCs w:val="24"/>
          <w:highlight w:val="none"/>
          <w14:textFill>
            <w14:solidFill>
              <w14:schemeClr w14:val="tx1"/>
            </w14:solidFill>
          </w14:textFill>
        </w:rPr>
        <w:t xml:space="preserve">。</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2.3投标人</w:t>
      </w:r>
      <w:r>
        <w:rPr>
          <w:rFonts w:hint="eastAsia" w:ascii="宋体" w:hAnsi="宋体"/>
          <w:bCs/>
          <w:color w:val="000000"/>
          <w:sz w:val="24"/>
          <w:szCs w:val="24"/>
        </w:rPr>
        <w:t xml:space="preserve">根据招标内容的要求准确报价，一经报出，不得更改。</w:t>
      </w:r>
      <w:r/>
    </w:p>
    <w:p>
      <w:pPr>
        <w:ind w:firstLine="480"/>
        <w:jc w:val="left"/>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2.4</w:t>
      </w:r>
      <w:r>
        <w:rPr>
          <w:rFonts w:hint="eastAsia" w:ascii="宋体" w:hAnsi="宋体"/>
          <w:bCs/>
          <w:color w:val="000000"/>
          <w:sz w:val="24"/>
          <w:szCs w:val="24"/>
        </w:rPr>
        <w:t xml:space="preserve">中标人如果未能按合同、</w:t>
      </w:r>
      <w:r>
        <w:rPr>
          <w:rFonts w:hint="eastAsia" w:ascii="宋体" w:hAnsi="宋体"/>
          <w:bCs/>
          <w:color w:val="000000"/>
          <w:sz w:val="24"/>
          <w:szCs w:val="24"/>
          <w:lang w:val="en-US" w:eastAsia="zh-CN"/>
        </w:rPr>
        <w:t xml:space="preserve">招标文件及</w:t>
      </w:r>
      <w:r>
        <w:rPr>
          <w:rFonts w:hint="eastAsia" w:ascii="宋体" w:hAnsi="宋体"/>
          <w:bCs/>
          <w:color w:val="000000"/>
          <w:sz w:val="24"/>
          <w:szCs w:val="24"/>
        </w:rPr>
        <w:t xml:space="preserve">投标文件履约的，终止合同，履约保证金不予退还，并不支付服务期间的</w:t>
      </w:r>
      <w:r>
        <w:rPr>
          <w:rFonts w:hint="eastAsia" w:ascii="宋体" w:hAnsi="宋体"/>
          <w:bCs/>
          <w:color w:val="000000"/>
          <w:sz w:val="24"/>
          <w:szCs w:val="24"/>
          <w:lang w:val="en-US" w:eastAsia="zh-CN"/>
        </w:rPr>
        <w:t xml:space="preserve">一切相关</w:t>
      </w:r>
      <w:r>
        <w:rPr>
          <w:rFonts w:hint="eastAsia" w:ascii="宋体" w:hAnsi="宋体"/>
          <w:bCs/>
          <w:color w:val="000000"/>
          <w:sz w:val="24"/>
          <w:szCs w:val="24"/>
        </w:rPr>
        <w:t xml:space="preserve">费用。采购人有权终止合同的履行，中标人应承担相应的完全责任，包括赔偿因此而给采购人及第三人带来的相应损失。</w:t>
      </w:r>
      <w:r/>
    </w:p>
    <w:p>
      <w:pPr>
        <w:ind w:firstLine="480"/>
        <w:pageBreakBefore w:val="0"/>
        <w:spacing w:line="44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由</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w:t>
      </w:r>
      <w:r>
        <w:rPr>
          <w:rFonts w:hint="eastAsia" w:ascii="宋体" w:hAnsi="宋体"/>
          <w:bCs/>
          <w:color w:val="000000" w:themeColor="text1"/>
          <w:sz w:val="24"/>
          <w:szCs w:val="24"/>
          <w:highlight w:val="none"/>
          <w14:textFill>
            <w14:solidFill>
              <w14:schemeClr w14:val="tx1"/>
            </w14:solidFill>
          </w14:textFill>
        </w:rPr>
        <w:t xml:space="preserve">一律不</w:t>
      </w:r>
      <w:r>
        <w:rPr>
          <w:rFonts w:hint="eastAsia" w:ascii="宋体" w:hAnsi="宋体"/>
          <w:bCs/>
          <w:color w:val="000000" w:themeColor="text1"/>
          <w:sz w:val="24"/>
          <w:szCs w:val="24"/>
          <w:highlight w:val="none"/>
          <w:lang w:val="en-US" w:eastAsia="zh-CN"/>
          <w14:textFill>
            <w14:solidFill>
              <w14:schemeClr w14:val="tx1"/>
            </w14:solidFill>
          </w14:textFill>
        </w:rPr>
        <w:t xml:space="preserve">予</w:t>
      </w:r>
      <w:r>
        <w:rPr>
          <w:rFonts w:hint="eastAsia" w:ascii="宋体" w:hAnsi="宋体"/>
          <w:bCs/>
          <w:color w:val="000000" w:themeColor="text1"/>
          <w:sz w:val="24"/>
          <w:szCs w:val="24"/>
          <w:highlight w:val="none"/>
          <w14:textFill>
            <w14:solidFill>
              <w14:schemeClr w14:val="tx1"/>
            </w14:solidFill>
          </w14:textFill>
        </w:rPr>
        <w:t xml:space="preserve">调整中标价。</w:t>
      </w:r>
      <w:r/>
    </w:p>
    <w:p>
      <w:pPr>
        <w:ind w:firstLine="482"/>
        <w:pageBreakBefore w:val="0"/>
        <w:spacing w:line="440" w:lineRule="exact"/>
        <w:tabs>
          <w:tab w:val="left" w:pos="1035" w:leader="none"/>
        </w:tabs>
        <w:rPr>
          <w:rFonts w:hint="eastAsia" w:ascii="宋体" w:hAnsi="宋体" w:eastAsia="宋体" w:cs="宋体"/>
          <w:b/>
          <w:bCs w:val="0"/>
          <w:color w:val="000000"/>
          <w:sz w:val="24"/>
          <w:szCs w:val="24"/>
          <w:lang w:val="zh-CN"/>
        </w:rPr>
      </w:pPr>
      <w:r>
        <w:rPr>
          <w:rFonts w:hint="eastAsia" w:ascii="宋体" w:hAnsi="宋体" w:eastAsia="宋体" w:cs="宋体"/>
          <w:b/>
          <w:bCs w:val="0"/>
          <w:color w:val="000000"/>
          <w:sz w:val="24"/>
          <w:szCs w:val="24"/>
          <w:lang w:val="en-US" w:eastAsia="zh-CN"/>
        </w:rPr>
        <w:t xml:space="preserve">13.</w:t>
      </w:r>
      <w:r>
        <w:rPr>
          <w:rFonts w:hint="eastAsia" w:ascii="宋体" w:hAnsi="宋体" w:eastAsia="宋体" w:cs="宋体"/>
          <w:b/>
          <w:bCs w:val="0"/>
          <w:color w:val="000000"/>
          <w:sz w:val="24"/>
          <w:szCs w:val="24"/>
        </w:rPr>
        <w:t xml:space="preserve">服务承诺</w:t>
      </w:r>
      <w:r/>
    </w:p>
    <w:p>
      <w:pPr>
        <w:ind w:firstLine="480"/>
        <w:pageBreakBefore w:val="0"/>
        <w:spacing w:line="440" w:lineRule="exact"/>
        <w:rPr>
          <w:rFonts w:ascii="宋体" w:hAnsi="宋体" w:eastAsia="宋体" w:cs="Times New Roman"/>
          <w:bCs/>
          <w:color w:val="000000"/>
          <w:sz w:val="24"/>
        </w:rPr>
      </w:pPr>
      <w:r>
        <w:rPr>
          <w:rFonts w:hint="eastAsia" w:ascii="宋体" w:hAnsi="宋体" w:eastAsia="宋体" w:cs="Times New Roman"/>
          <w:color w:val="000000"/>
          <w:sz w:val="24"/>
          <w:szCs w:val="24"/>
        </w:rPr>
        <w:t xml:space="preserve">投标人的保险方案、服务承诺等应不低于招标文件中要求的标准。</w:t>
      </w:r>
      <w:r/>
    </w:p>
    <w:p>
      <w:pPr>
        <w:pStyle w:val="690"/>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技术要求响应及偏离表、商务要求响应及偏离表</w:t>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690"/>
        <w:ind w:firstLine="480"/>
        <w:jc w:val="both"/>
        <w:pageBreakBefore w:val="0"/>
        <w:spacing w:beforeAutospacing="0" w:afterAutospacing="0" w:line="44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690"/>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6" w:name="_Toc49090510"/>
      <w:r/>
      <w:bookmarkStart w:id="57" w:name="_Toc14577359"/>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投标函和开标一览表</w:t>
      </w:r>
      <w:bookmarkEnd w:id="56"/>
      <w:r/>
      <w:bookmarkEnd w:id="57"/>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.1投标人应按照招标文件中提供的格式完整、正确填写投标函、开标一览表。</w:t>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90"/>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8" w:name="_Toc14577360"/>
      <w:r/>
      <w:bookmarkStart w:id="59" w:name="_Toc49090511"/>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投标有效期</w:t>
      </w:r>
      <w:bookmarkEnd w:id="58"/>
      <w:r/>
      <w:bookmarkEnd w:id="59"/>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90"/>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投标有效期的延长</w:t>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71"/>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电子投标文件的递交</w:t>
      </w:r>
      <w:r/>
    </w:p>
    <w:p>
      <w:pPr>
        <w:ind w:right="218" w:firstLine="480"/>
        <w:jc w:val="both"/>
        <w:pageBreakBefore w:val="0"/>
        <w:spacing w:before="0" w:after="0" w:line="44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投标截止日期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w:t>
      </w:r>
      <w:r>
        <w:rPr>
          <w:rFonts w:hint="eastAsia" w:ascii="宋体" w:hAnsi="宋体" w:cs="宋体"/>
          <w:color w:val="000000"/>
          <w:sz w:val="24"/>
          <w:lang w:val="en-US" w:eastAsia="zh-CN"/>
        </w:rPr>
        <w:t xml:space="preserve">作</w:t>
      </w:r>
      <w:r>
        <w:rPr>
          <w:rFonts w:ascii="宋体" w:hAnsi="宋体" w:eastAsia="宋体" w:cs="宋体"/>
          <w:color w:val="000000"/>
          <w:sz w:val="24"/>
        </w:rPr>
        <w:t xml:space="preserve">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投标文件的拒收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.1采购人拒绝接收在其规定的投标截止时间后上传的任何投标文件。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.1.1电子投标文件的撤回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.1.2投标人撤回电子投标文件，则认为其不再参与本项目投标活动。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.2投标文件的修改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.2.2在投标截止时间之后，投标人不得对其电子投标文件作任何修改。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.3在投标截止时间至招标文件中规定的投标有效期满之间的这段时间内，投标人不得撤回其投标。</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开标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22.3投标人在开标过程中涉及的投标文件解密、开标结果确认等工作，应按照《操作手册》规定执行。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hint="eastAsia" w:ascii="宋体" w:hAnsi="宋体" w:cs="宋体"/>
          <w:b/>
          <w:color w:val="000000"/>
          <w:sz w:val="24"/>
          <w:lang w:eastAsia="zh-CN"/>
        </w:rPr>
        <w:t xml:space="preserve">.</w:t>
      </w:r>
      <w:r>
        <w:rPr>
          <w:rFonts w:ascii="宋体" w:hAnsi="宋体" w:eastAsia="宋体" w:cs="宋体"/>
          <w:b/>
          <w:color w:val="000000"/>
          <w:sz w:val="24"/>
        </w:rPr>
        <w:t xml:space="preserve">评标委员会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23.1开标后，采购人将立即组织评标委员会（以下简称评委会）进行评标。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23.2评委会由采购人代表和有关技术、经济等方面的专家组成，且人员构成符合政府采购有关规定。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w:t>
      </w:r>
      <w:r>
        <w:rPr>
          <w:rFonts w:hint="eastAsia" w:ascii="宋体" w:hAnsi="宋体" w:cs="宋体"/>
          <w:color w:val="000000"/>
          <w:sz w:val="24"/>
          <w:lang w:val="en-US" w:eastAsia="zh-CN"/>
        </w:rPr>
        <w:t xml:space="preserve">候选人</w:t>
      </w:r>
      <w:r>
        <w:rPr>
          <w:rFonts w:ascii="宋体" w:hAnsi="宋体" w:eastAsia="宋体" w:cs="宋体"/>
          <w:color w:val="000000"/>
          <w:sz w:val="24"/>
        </w:rPr>
        <w:t xml:space="preserve">。</w:t>
      </w:r>
      <w:r/>
    </w:p>
    <w:p>
      <w:pPr>
        <w:numPr>
          <w:ilvl w:val="0"/>
          <w:numId w:val="5"/>
        </w:num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评标过程的保密与公正</w:t>
      </w:r>
      <w:r/>
    </w:p>
    <w:p>
      <w:pPr>
        <w:numPr>
          <w:ilvl w:val="0"/>
          <w:numId w:val="0"/>
        </w:num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w:t>
      </w:r>
      <w:r>
        <w:rPr>
          <w:rFonts w:hint="eastAsia" w:ascii="宋体" w:hAnsi="宋体" w:cs="宋体"/>
          <w:b/>
          <w:color w:val="000000"/>
          <w:sz w:val="24"/>
          <w:lang w:eastAsia="zh-CN"/>
        </w:rPr>
        <w:t xml:space="preserve">.</w:t>
      </w:r>
      <w:r>
        <w:rPr>
          <w:rFonts w:ascii="宋体" w:hAnsi="宋体" w:eastAsia="宋体" w:cs="宋体"/>
          <w:b/>
          <w:color w:val="000000"/>
          <w:sz w:val="24"/>
        </w:rPr>
        <w:t xml:space="preserve">投标文件的澄清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w:t>
      </w:r>
      <w:r>
        <w:rPr>
          <w:rFonts w:hint="eastAsia" w:ascii="宋体" w:hAnsi="宋体" w:cs="宋体"/>
          <w:color w:val="000000"/>
          <w:sz w:val="24"/>
          <w:lang w:val="en-US" w:eastAsia="zh-CN"/>
        </w:rPr>
        <w:t xml:space="preserve">作出</w:t>
      </w:r>
      <w:r>
        <w:rPr>
          <w:rFonts w:ascii="宋体" w:hAnsi="宋体" w:eastAsia="宋体" w:cs="宋体"/>
          <w:color w:val="000000"/>
          <w:sz w:val="24"/>
        </w:rPr>
        <w:t xml:space="preserve">澄清、说明和补正，其风险由投标人自行承担。</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w:t>
      </w:r>
      <w:r>
        <w:rPr>
          <w:rFonts w:hint="eastAsia" w:ascii="宋体" w:hAnsi="宋体" w:cs="宋体"/>
          <w:b/>
          <w:color w:val="000000"/>
          <w:sz w:val="24"/>
          <w:lang w:eastAsia="zh-CN"/>
        </w:rPr>
        <w:t xml:space="preserve">.</w:t>
      </w:r>
      <w:r>
        <w:rPr>
          <w:rFonts w:ascii="宋体" w:hAnsi="宋体" w:eastAsia="宋体" w:cs="宋体"/>
          <w:b/>
          <w:color w:val="000000"/>
          <w:sz w:val="24"/>
        </w:rPr>
        <w:t xml:space="preserve">对投标文件的初审</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w:t>
      </w:r>
      <w:r>
        <w:rPr>
          <w:rFonts w:ascii="宋体" w:hAnsi="宋体" w:eastAsia="宋体" w:cs="宋体"/>
          <w:color w:val="000000"/>
          <w:sz w:val="24"/>
          <w:highlight w:val="none"/>
        </w:rPr>
        <w:t xml:space="preserve">方和</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的权利或投</w:t>
      </w:r>
      <w:r>
        <w:rPr>
          <w:rFonts w:ascii="宋体" w:hAnsi="宋体" w:eastAsia="宋体" w:cs="宋体"/>
          <w:color w:val="000000"/>
          <w:sz w:val="24"/>
        </w:rPr>
        <w:t xml:space="preserve">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w:t>
      </w:r>
      <w:r>
        <w:rPr>
          <w:rFonts w:ascii="宋体" w:hAnsi="宋体" w:eastAsia="宋体" w:cs="宋体"/>
          <w:color w:val="000000"/>
          <w:sz w:val="24"/>
          <w:highlight w:val="none"/>
        </w:rPr>
        <w:t xml:space="preserve">标全过程中应保持通</w:t>
      </w:r>
      <w:r>
        <w:rPr>
          <w:rFonts w:hint="eastAsia" w:ascii="宋体" w:hAnsi="宋体" w:cs="宋体"/>
          <w:color w:val="000000"/>
          <w:sz w:val="24"/>
          <w:highlight w:val="none"/>
          <w:lang w:val="en-US" w:eastAsia="zh-CN"/>
        </w:rPr>
        <w:t xml:space="preserve">信</w:t>
      </w:r>
      <w:r>
        <w:rPr>
          <w:rFonts w:ascii="宋体" w:hAnsi="宋体" w:eastAsia="宋体" w:cs="宋体"/>
          <w:color w:val="000000"/>
          <w:sz w:val="24"/>
          <w:highlight w:val="none"/>
        </w:rPr>
        <w:t xml:space="preserve">畅通，及时登录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查阅、答复相关信息，并安排专人与</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及评标</w:t>
      </w:r>
      <w:r>
        <w:rPr>
          <w:rFonts w:ascii="宋体" w:hAnsi="宋体" w:eastAsia="宋体" w:cs="宋体"/>
          <w:color w:val="000000"/>
          <w:sz w:val="24"/>
        </w:rPr>
        <w:t xml:space="preserve">委员会联系。</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w:t>
      </w:r>
      <w:r>
        <w:rPr>
          <w:rFonts w:hint="eastAsia" w:ascii="宋体" w:hAnsi="宋体" w:cs="宋体"/>
          <w:b/>
          <w:color w:val="000000"/>
          <w:sz w:val="24"/>
          <w:lang w:eastAsia="zh-CN"/>
        </w:rPr>
        <w:t xml:space="preserve">.</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480"/>
        <w:jc w:val="both"/>
        <w:pageBreakBefore w:val="0"/>
        <w:spacing w:before="0" w:after="0" w:line="440" w:lineRule="exact"/>
        <w:rPr>
          <w:i/>
          <w:i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rPr>
        <w:t xml:space="preserve">（</w:t>
      </w:r>
      <w:r>
        <w:rPr>
          <w:rFonts w:ascii="宋体" w:hAnsi="宋体" w:eastAsia="宋体" w:cs="宋体"/>
          <w:i/>
          <w:iCs/>
          <w:color w:val="000000"/>
          <w:sz w:val="24"/>
          <w:u w:val="single"/>
        </w:rPr>
        <w:t xml:space="preserve">本招标文件中斜体且有下划线部分为实质性要求和条件）。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投标人不能证明其报价合理性的，评</w:t>
      </w:r>
      <w:r>
        <w:rPr>
          <w:rFonts w:hint="eastAsia" w:ascii="宋体" w:hAnsi="宋体" w:eastAsia="宋体" w:cs="宋体"/>
          <w:b/>
          <w:bCs/>
          <w:sz w:val="24"/>
          <w:szCs w:val="24"/>
          <w:highlight w:val="none"/>
          <w:lang w:val="en-US" w:eastAsia="zh-CN"/>
        </w:rPr>
        <w:t xml:space="preserve">标</w:t>
      </w:r>
      <w:r>
        <w:rPr>
          <w:rFonts w:hint="eastAsia" w:ascii="宋体" w:hAnsi="宋体" w:eastAsia="宋体" w:cs="宋体"/>
          <w:b/>
          <w:bCs/>
          <w:sz w:val="24"/>
          <w:szCs w:val="24"/>
          <w:highlight w:val="none"/>
        </w:rPr>
        <w:t xml:space="preserve">委员会应当将其作为无效投标处理。</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1.投标报价低于采购项目预算50%的，即投标报价&lt;采购项目预算×50%；</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2.投标报价低于采购项目最高限价45%的，即投标报价&lt;采购项目最高限价×45%；</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3.评标委员会认定的供应商报价过低、有可能影响产品质量或者不能诚信履约的其他情形。</w:t>
      </w:r>
      <w:r/>
    </w:p>
    <w:p>
      <w:pPr>
        <w:ind w:firstLine="48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w:t>
      </w:r>
      <w:r>
        <w:rPr>
          <w:rFonts w:hint="eastAsia" w:ascii="宋体" w:hAnsi="宋体" w:cs="宋体"/>
          <w:b/>
          <w:bCs/>
          <w:sz w:val="24"/>
          <w:szCs w:val="24"/>
          <w:highlight w:val="none"/>
          <w:lang w:val="en-US" w:eastAsia="zh-CN"/>
        </w:rPr>
        <w:t xml:space="preserve">并</w:t>
      </w:r>
      <w:r>
        <w:rPr>
          <w:rFonts w:hint="eastAsia" w:ascii="宋体" w:hAnsi="宋体" w:eastAsia="宋体" w:cs="宋体"/>
          <w:b/>
          <w:bCs/>
          <w:sz w:val="24"/>
          <w:szCs w:val="24"/>
          <w:highlight w:val="none"/>
          <w:lang w:val="en-US" w:eastAsia="zh-CN"/>
        </w:rPr>
        <w:t xml:space="preserve">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w:t>
      </w:r>
      <w:r>
        <w:rPr>
          <w:rFonts w:hint="eastAsia" w:ascii="宋体" w:hAnsi="宋体" w:cs="宋体"/>
          <w:color w:val="000000"/>
          <w:sz w:val="24"/>
          <w:lang w:eastAsia="zh-CN"/>
        </w:rPr>
        <w:t xml:space="preserve">国家发改委</w:t>
      </w:r>
      <w:r>
        <w:rPr>
          <w:rFonts w:ascii="宋体" w:hAnsi="宋体" w:eastAsia="宋体" w:cs="宋体"/>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w:t>
      </w:r>
      <w:r>
        <w:rPr>
          <w:rFonts w:hint="eastAsia" w:ascii="宋体" w:hAnsi="宋体" w:cs="宋体"/>
          <w:color w:val="000000"/>
          <w:sz w:val="24"/>
          <w:lang w:val="en-US" w:eastAsia="zh-CN"/>
        </w:rPr>
        <w:t xml:space="preserve">属于</w:t>
      </w:r>
      <w:r>
        <w:rPr>
          <w:rFonts w:ascii="宋体" w:hAnsi="宋体" w:eastAsia="宋体" w:cs="宋体"/>
          <w:color w:val="000000"/>
          <w:sz w:val="24"/>
        </w:rPr>
        <w:t xml:space="preserve">无效投标的情形。</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w:t>
      </w:r>
      <w:r>
        <w:rPr>
          <w:rFonts w:ascii="宋体" w:hAnsi="宋体" w:eastAsia="宋体" w:cs="宋体"/>
          <w:color w:val="ff0000"/>
          <w:sz w:val="24"/>
        </w:rPr>
        <w:t xml:space="preserve">苏采云系统</w:t>
      </w:r>
      <w:r>
        <w:rPr>
          <w:rFonts w:ascii="宋体" w:hAnsi="宋体" w:eastAsia="宋体" w:cs="宋体"/>
          <w:color w:val="000000"/>
          <w:sz w:val="24"/>
        </w:rPr>
        <w:t xml:space="preserve">故障原因造成开标不成功的。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right="0" w:firstLine="482"/>
        <w:jc w:val="both"/>
        <w:pageBreakBefore w:val="0"/>
        <w:spacing w:before="0" w:after="0"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六、定标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w:t>
      </w:r>
      <w:r>
        <w:rPr>
          <w:rFonts w:hint="eastAsia" w:ascii="宋体" w:hAnsi="宋体" w:cs="宋体"/>
          <w:b/>
          <w:color w:val="000000"/>
          <w:sz w:val="24"/>
          <w:lang w:eastAsia="zh-CN"/>
        </w:rPr>
        <w:t xml:space="preserve">.</w:t>
      </w:r>
      <w:r>
        <w:rPr>
          <w:rFonts w:ascii="宋体" w:hAnsi="宋体" w:eastAsia="宋体" w:cs="宋体"/>
          <w:b/>
          <w:color w:val="000000"/>
          <w:sz w:val="24"/>
        </w:rPr>
        <w:t xml:space="preserve">确定中标单位</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w:t>
      </w:r>
      <w:r>
        <w:rPr>
          <w:rFonts w:hint="eastAsia" w:ascii="宋体" w:hAnsi="宋体" w:cs="宋体"/>
          <w:color w:val="000000"/>
          <w:sz w:val="24"/>
          <w:lang w:val="en-US" w:eastAsia="zh-CN"/>
        </w:rPr>
        <w:t xml:space="preserve">投标人</w:t>
      </w:r>
      <w:r>
        <w:rPr>
          <w:rFonts w:ascii="宋体" w:hAnsi="宋体" w:eastAsia="宋体" w:cs="宋体"/>
          <w:color w:val="000000"/>
          <w:sz w:val="24"/>
        </w:rPr>
        <w:t xml:space="preserve">的投标文件异常一致或者投标报价呈规律性差异；</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w:t>
      </w:r>
      <w:r>
        <w:rPr>
          <w:rFonts w:hint="eastAsia" w:ascii="宋体" w:hAnsi="宋体" w:cs="宋体"/>
          <w:b/>
          <w:color w:val="000000"/>
          <w:sz w:val="24"/>
          <w:lang w:eastAsia="zh-CN"/>
        </w:rPr>
        <w:t xml:space="preserve">.</w:t>
      </w:r>
      <w:r>
        <w:rPr>
          <w:rFonts w:ascii="宋体" w:hAnsi="宋体" w:eastAsia="宋体" w:cs="宋体"/>
          <w:b/>
          <w:color w:val="000000"/>
          <w:sz w:val="24"/>
        </w:rPr>
        <w:t xml:space="preserve">质疑处理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eastAsia="宋体" w:cs="Times New Roman"/>
          <w:color w:val="000000"/>
          <w:sz w:val="24"/>
          <w:lang w:val="en-US" w:eastAsia="zh-CN"/>
        </w:rPr>
        <w:t xml:space="preserve">   </w:t>
      </w:r>
      <w:r>
        <w:rPr>
          <w:rFonts w:ascii="宋体" w:hAnsi="宋体" w:eastAsia="宋体" w:cs="宋体"/>
          <w:color w:val="000000"/>
          <w:sz w:val="24"/>
        </w:rPr>
        <w:t xml:space="preserve">29.2.2对采购过程提出质疑的，为各采购程序环节结束之日；</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29.5.3以传真、电子邮件等方式递交的非原件形式的质疑。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中标通知书</w:t>
      </w:r>
      <w:r/>
    </w:p>
    <w:p>
      <w:pPr>
        <w:ind w:firstLine="480"/>
        <w:pageBreakBefore w:val="0"/>
        <w:spacing w:line="440" w:lineRule="exact"/>
        <w:rPr>
          <w:rFonts w:hint="eastAsia" w:ascii="宋体" w:hAnsi="宋体" w:cs="宋体"/>
          <w:color w:val="000000"/>
          <w:sz w:val="24"/>
          <w:szCs w:val="24"/>
          <w:lang w:bidi="ar"/>
        </w:rPr>
      </w:pPr>
      <w:r>
        <w:rPr>
          <w:rFonts w:hint="eastAsia" w:ascii="宋体" w:hAnsi="宋体" w:eastAsia="宋体" w:cs="宋体"/>
          <w:color w:val="000000"/>
          <w:sz w:val="24"/>
        </w:rPr>
        <w:t xml:space="preserve">30.l</w:t>
      </w:r>
      <w:r>
        <w:rPr>
          <w:rFonts w:hint="eastAsia" w:ascii="宋体" w:hAnsi="宋体" w:cs="宋体"/>
          <w:color w:val="000000"/>
          <w:sz w:val="24"/>
          <w:szCs w:val="24"/>
          <w:lang w:bidi="ar"/>
        </w:rPr>
        <w:t xml:space="preserve">中标结果确定后，采购人或采购代理机构将向中标人发出中标通知书。</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ind w:left="0" w:right="0" w:firstLine="482"/>
        <w:jc w:val="both"/>
        <w:pageBreakBefore w:val="0"/>
        <w:spacing w:before="0" w:after="0"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七、授予合同</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签订合同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b/>
          <w:bCs/>
          <w:color w:val="000000"/>
          <w:sz w:val="24"/>
          <w:szCs w:val="20"/>
        </w:rPr>
        <w:t xml:space="preserve">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服务的追加</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w:t>
      </w:r>
      <w:r>
        <w:rPr>
          <w:rFonts w:hint="eastAsia" w:ascii="宋体" w:hAnsi="宋体" w:cs="宋体"/>
          <w:color w:val="000000"/>
          <w:sz w:val="24"/>
          <w:lang w:val="en-US" w:eastAsia="zh-CN"/>
        </w:rPr>
        <w:t xml:space="preserve">原</w:t>
      </w:r>
      <w:r>
        <w:rPr>
          <w:rFonts w:hint="eastAsia" w:ascii="宋体" w:hAnsi="宋体" w:eastAsia="宋体" w:cs="宋体"/>
          <w:color w:val="000000"/>
          <w:sz w:val="24"/>
        </w:rPr>
        <w:t xml:space="preserve">合同标的相同</w:t>
      </w:r>
      <w:r>
        <w:rPr>
          <w:rFonts w:hint="eastAsia" w:ascii="宋体" w:hAnsi="宋体" w:cs="宋体"/>
          <w:color w:val="000000"/>
          <w:sz w:val="24"/>
          <w:lang w:val="en-US" w:eastAsia="zh-CN"/>
        </w:rPr>
        <w:t xml:space="preserve">内容</w:t>
      </w:r>
      <w:r>
        <w:rPr>
          <w:rFonts w:hint="eastAsia" w:ascii="宋体" w:hAnsi="宋体" w:eastAsia="宋体" w:cs="宋体"/>
          <w:color w:val="000000"/>
          <w:sz w:val="24"/>
        </w:rPr>
        <w:t xml:space="preserve">服务的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不涉及实质性变更</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，在不改变合同其他条款的前提下，可以与中标人协商签订补充合同，但所有补充合同的采购金额不超过原合同金额10%。</w:t>
      </w:r>
      <w:r/>
    </w:p>
    <w:p>
      <w:pPr>
        <w:ind w:firstLine="482"/>
        <w:keepLines w:val="0"/>
        <w:keepNext w:val="0"/>
        <w:pageBreakBefore w:val="0"/>
        <w:spacing w:line="44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60" w:name="_Toc479757207"/>
      <w:r/>
      <w:bookmarkStart w:id="61" w:name="_Toc16938558"/>
      <w:r/>
      <w:bookmarkStart w:id="62" w:name="_Toc513029242"/>
      <w:r/>
      <w:bookmarkStart w:id="63" w:name="_Toc20823314"/>
      <w:r/>
      <w:bookmarkStart w:id="64" w:name="_Toc120614221"/>
      <w:r>
        <w:rPr>
          <w:rFonts w:hint="eastAsia" w:ascii="宋体" w:hAnsi="宋体" w:cs="宋体"/>
          <w:b/>
          <w:bCs w:val="0"/>
          <w:color w:val="000000"/>
          <w:sz w:val="24"/>
          <w:lang w:eastAsia="zh-CN"/>
        </w:rPr>
        <w:t xml:space="preserve">.</w:t>
      </w:r>
      <w:r>
        <w:rPr>
          <w:rFonts w:hint="eastAsia"/>
          <w:b/>
          <w:bCs w:val="0"/>
          <w:sz w:val="24"/>
          <w:szCs w:val="24"/>
        </w:rPr>
        <w:t xml:space="preserve">政府采购履约资金扶持政策</w:t>
      </w:r>
      <w:bookmarkEnd w:id="60"/>
      <w:r/>
      <w:bookmarkEnd w:id="61"/>
      <w:r/>
      <w:bookmarkEnd w:id="62"/>
      <w:r/>
      <w:bookmarkEnd w:id="63"/>
      <w:r/>
      <w:bookmarkEnd w:id="64"/>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33.4强制采购节能产品、信息安全产品，优先采购环境标志产品。依据《财政部发展改革委生态环境部市场监管总局关于调整优化节能产品、环境标志产品政府采购执行机制的通知》（财库〔2019〕9号），</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提供的产品为节能产品和环境标志产品的，应当提供国家确定的认证机构出具的、处于有效期之内的节能产品、环境标志产品认证证书（复印件）。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提供的产品属于信息安全产品的，应当提供由中国信息安全认证中心按国家标准认证颁发的有效认证证书（复印件）。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33.5政府采购落实信</w:t>
      </w:r>
      <w:r>
        <w:rPr>
          <w:rFonts w:hint="eastAsia" w:ascii="宋体" w:hAnsi="宋体" w:cs="宋体"/>
          <w:sz w:val="24"/>
          <w:szCs w:val="24"/>
          <w:lang w:val="en-US" w:eastAsia="zh-CN"/>
        </w:rPr>
        <w:t xml:space="preserve">用</w:t>
      </w:r>
      <w:r>
        <w:rPr>
          <w:rFonts w:hint="eastAsia" w:ascii="宋体" w:hAnsi="宋体" w:eastAsia="宋体" w:cs="宋体"/>
          <w:sz w:val="24"/>
          <w:szCs w:val="24"/>
        </w:rPr>
        <w:t xml:space="preserve">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其他</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34.2本文件中若涉及数据中心采购，应按照《&lt;绿色数据中心政府采购需求标准（试行）&gt;的通知》（财库〔2023〕7号）执行。</w:t>
      </w:r>
      <w:r/>
    </w:p>
    <w:p>
      <w:pPr>
        <w:ind w:left="0" w:right="0" w:firstLine="480"/>
        <w:jc w:val="both"/>
        <w:pageBreakBefore w:val="0"/>
        <w:spacing w:before="0" w:after="0" w:line="44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34.3本项目落实预付款制度，预付款比例为</w:t>
      </w:r>
      <w:r>
        <w:rPr>
          <w:rFonts w:hint="eastAsia" w:ascii="宋体" w:hAnsi="宋体" w:eastAsia="宋体" w:cs="宋体"/>
          <w:b/>
          <w:color w:val="000000" w:themeColor="text1"/>
          <w:sz w:val="24"/>
          <w:u w:val="single"/>
          <w14:textFill>
            <w14:solidFill>
              <w14:schemeClr w14:val="tx1"/>
            </w14:solidFill>
          </w14:textFill>
        </w:rPr>
        <w:t xml:space="preserve">30%</w:t>
      </w:r>
      <w:r>
        <w:rPr>
          <w:rFonts w:hint="eastAsia" w:ascii="宋体" w:hAnsi="宋体" w:eastAsia="宋体" w:cs="宋体"/>
          <w:b/>
          <w:color w:val="000000" w:themeColor="text1"/>
          <w:sz w:val="24"/>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34.4确需收取履约保证金的，履约保证金的缴纳形式：</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pageBreakBefore w:val="0"/>
        <w:spacing w:before="0" w:after="0" w:line="44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pStyle w:val="690"/>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rPr>
          <w:rFonts w:hint="eastAsia" w:ascii="宋体" w:hAnsi="宋体" w:eastAsia="宋体" w:cs="宋体"/>
          <w:sz w:val="24"/>
          <w:szCs w:val="24"/>
          <w:highlight w:val="none"/>
        </w:rPr>
        <w:t xml:space="preserve"> </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35.关于分支机构投标</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对接受分支机构投标的项目，分支机构投标的，须提供分支机构的营业执照扫描件及总公司出具给分支机构的授权书，授权书须加盖总公司公章。总公司可就本项目或此类项目在一定范围或时间内出具授权书。已由总公司授权的，总公司取得的相关资质证书对分支机构有效，法律法规或者行业另有规定的除外。依法设立登记的分支机构以自己的名义参加政府采购活动，产生的民事责任由法人承担。（保险类项目则为：本项目</w:t>
      </w:r>
      <w:r>
        <w:rPr>
          <w:rFonts w:hint="eastAsia" w:ascii="宋体" w:hAnsi="宋体"/>
          <w:b/>
          <w:bCs/>
          <w:color w:val="000000" w:themeColor="text1"/>
          <w:sz w:val="24"/>
          <w:highlight w:val="none"/>
          <w:lang w:val="en-US" w:eastAsia="zh-CN"/>
          <w14:textFill>
            <w14:solidFill>
              <w14:schemeClr w14:val="tx1"/>
            </w14:solidFill>
          </w14:textFill>
        </w:rPr>
        <w:t xml:space="preserve">只</w:t>
      </w:r>
      <w:r>
        <w:rPr>
          <w:rFonts w:hint="eastAsia" w:ascii="宋体" w:hAnsi="宋体"/>
          <w:b/>
          <w:bCs/>
          <w:color w:val="000000" w:themeColor="text1"/>
          <w:sz w:val="24"/>
          <w:highlight w:val="none"/>
          <w:lang w:val="zh-CN"/>
          <w14:textFill>
            <w14:solidFill>
              <w14:schemeClr w14:val="tx1"/>
            </w14:solidFill>
          </w14:textFill>
        </w:rPr>
        <w:t xml:space="preserve">接受保险分公司或中心支公司</w:t>
      </w:r>
      <w:r>
        <w:rPr>
          <w:rFonts w:hint="eastAsia" w:ascii="宋体" w:hAnsi="宋体"/>
          <w:b/>
          <w:bCs/>
          <w:color w:val="000000" w:themeColor="text1"/>
          <w:sz w:val="24"/>
          <w:highlight w:val="none"/>
          <w:lang w:val="en-US" w:eastAsia="zh-CN"/>
          <w14:textFill>
            <w14:solidFill>
              <w14:schemeClr w14:val="tx1"/>
            </w14:solidFill>
          </w14:textFill>
        </w:rPr>
        <w:t xml:space="preserve">及</w:t>
      </w:r>
      <w:r>
        <w:rPr>
          <w:rFonts w:hint="eastAsia" w:ascii="宋体" w:hAnsi="宋体"/>
          <w:b/>
          <w:bCs/>
          <w:color w:val="000000" w:themeColor="text1"/>
          <w:sz w:val="24"/>
          <w:highlight w:val="none"/>
          <w:lang w:val="zh-CN"/>
          <w14:textFill>
            <w14:solidFill>
              <w14:schemeClr w14:val="tx1"/>
            </w14:solidFill>
          </w14:textFill>
        </w:rPr>
        <w:t xml:space="preserve">以上的保险机构投标；分公司或中心支公司的保险机构投标的，还须提供分公司或中心支公司的保险机构的营业执照。依法设立登记的分支机构以自己的名义参加政府采购活动，产生的民事责任由法人承担。）</w:t>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center"/>
        <w:spacing w:beforeAutospacing="0" w:afterAutospacing="0"/>
        <w:rPr>
          <w:sz w:val="48"/>
          <w:szCs w:val="48"/>
          <w:highlight w:val="none"/>
        </w:rPr>
      </w:pPr>
      <w:r>
        <w:rPr>
          <w:rFonts w:hint="eastAsia" w:ascii="黑体" w:hAnsi="宋体" w:eastAsia="黑体" w:cs="黑体"/>
          <w:color w:val="000000"/>
          <w:sz w:val="48"/>
          <w:szCs w:val="48"/>
          <w:highlight w:val="none"/>
        </w:rPr>
        <w:t xml:space="preserve">第三章 合同文本</w:t>
      </w:r>
      <w:r/>
    </w:p>
    <w:p>
      <w:pPr>
        <w:ind w:firstLine="480"/>
        <w:keepLines w:val="0"/>
        <w:keepNext w:val="0"/>
        <w:pageBreakBefore w:val="0"/>
        <w:spacing w:line="42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以下为中标后</w:t>
      </w:r>
      <w:r>
        <w:rPr>
          <w:rFonts w:hint="eastAsia" w:ascii="宋体" w:hAnsi="宋体" w:eastAsia="宋体" w:cs="宋体"/>
          <w:bCs/>
          <w:sz w:val="24"/>
          <w:szCs w:val="24"/>
          <w:highlight w:val="none"/>
          <w:lang w:eastAsia="zh-CN"/>
        </w:rPr>
        <w:t xml:space="preserve">签订</w:t>
      </w:r>
      <w:r>
        <w:rPr>
          <w:rFonts w:hint="eastAsia" w:ascii="宋体" w:hAnsi="宋体" w:eastAsia="宋体" w:cs="宋体"/>
          <w:bCs/>
          <w:sz w:val="24"/>
          <w:szCs w:val="24"/>
          <w:highlight w:val="none"/>
        </w:rPr>
        <w:t xml:space="preserve">本项目合同的通用条款，中标</w:t>
      </w:r>
      <w:r>
        <w:rPr>
          <w:rFonts w:hint="eastAsia" w:ascii="宋体" w:hAnsi="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不得提出实质性的修改，关于专用条款将由采购人与中标</w:t>
      </w:r>
      <w:r>
        <w:rPr>
          <w:rFonts w:hint="eastAsia" w:ascii="宋体" w:hAnsi="宋体" w:cs="宋体"/>
          <w:bCs/>
          <w:sz w:val="24"/>
          <w:szCs w:val="24"/>
          <w:highlight w:val="none"/>
          <w:lang w:eastAsia="zh-CN"/>
        </w:rPr>
        <w:t xml:space="preserve">人</w:t>
      </w:r>
      <w:r>
        <w:rPr>
          <w:rFonts w:hint="eastAsia" w:ascii="宋体" w:hAnsi="宋体" w:eastAsia="宋体" w:cs="宋体"/>
          <w:bCs/>
          <w:sz w:val="24"/>
          <w:szCs w:val="24"/>
          <w:highlight w:val="none"/>
        </w:rPr>
        <w:t xml:space="preserve">结合本项目具体情况协商后签订。</w:t>
      </w:r>
      <w:r/>
    </w:p>
    <w:p>
      <w:pPr>
        <w:jc w:val="center"/>
        <w:keepLines w:val="0"/>
        <w:keepNext w:val="0"/>
        <w:pageBreakBefore w:val="0"/>
        <w:spacing w:before="157" w:after="157"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color w:val="000000"/>
          <w:sz w:val="26"/>
          <w:szCs w:val="21"/>
          <w:highlight w:val="none"/>
          <w:lang w:val="en-US" w:eastAsia="zh-CN" w:bidi="ar-SA"/>
        </w:rPr>
        <w:t xml:space="preserve">政府采购合同</w:t>
      </w:r>
      <w:r/>
    </w:p>
    <w:p>
      <w:pPr>
        <w:ind w:firstLine="420"/>
        <w:jc w:val="both"/>
        <w:keepLines w:val="0"/>
        <w:keepNext w:val="0"/>
        <w:pageBreakBefore w:val="0"/>
        <w:spacing w:line="48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u w:val="single"/>
          <w:lang w:val="en-US" w:eastAsia="zh-CN" w:bidi="ar-SA"/>
        </w:rPr>
        <w:t xml:space="preserve">滨海县民政局2026年度安康关爱保险服务项目 </w:t>
      </w:r>
      <w:r/>
    </w:p>
    <w:p>
      <w:pPr>
        <w:ind w:firstLine="420"/>
        <w:jc w:val="both"/>
        <w:keepLines w:val="0"/>
        <w:keepNext w:val="0"/>
        <w:pageBreakBefore w:val="0"/>
        <w:spacing w:line="48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p>
    <w:p>
      <w:pPr>
        <w:ind w:firstLine="482"/>
        <w:jc w:val="both"/>
        <w:keepLines w:val="0"/>
        <w:keepNext w:val="0"/>
        <w:pageBreakBefore w:val="0"/>
        <w:spacing w:line="420" w:lineRule="exact"/>
        <w:widowControl/>
        <w:tabs>
          <w:tab w:val="left" w:pos="720" w:leader="none"/>
        </w:tabs>
        <w:rPr>
          <w:rFonts w:hint="eastAsia" w:ascii="宋体" w:hAnsi="宋体" w:eastAsia="宋体" w:cs="宋体"/>
          <w:b w:val="0"/>
          <w:bCs/>
          <w:sz w:val="24"/>
          <w:szCs w:val="24"/>
          <w:highlight w:val="none"/>
          <w:u w:val="single"/>
          <w:lang w:val="en-US" w:eastAsia="zh-CN" w:bidi="ar-SA"/>
        </w:rPr>
      </w:pPr>
      <w:r>
        <w:rPr>
          <w:rFonts w:hint="eastAsia" w:ascii="宋体" w:hAnsi="宋体" w:eastAsia="宋体" w:cs="宋体"/>
          <w:b w:val="0"/>
          <w:bCs/>
          <w:sz w:val="24"/>
          <w:szCs w:val="24"/>
          <w:highlight w:val="none"/>
          <w:lang w:val="en-US" w:eastAsia="zh-CN" w:bidi="ar-SA"/>
        </w:rPr>
        <w:t xml:space="preserve">甲方： 滨海县民政局          </w:t>
      </w:r>
      <w:r/>
    </w:p>
    <w:p>
      <w:pPr>
        <w:ind w:right="-17" w:firstLine="482"/>
        <w:keepLines w:val="0"/>
        <w:keepNext w:val="0"/>
        <w:pageBreakBefore w:val="0"/>
        <w:spacing w:line="42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地址：江苏省盐城市滨海县港城大道419号                             </w:t>
      </w:r>
      <w:r/>
    </w:p>
    <w:p>
      <w:pPr>
        <w:ind w:right="-17" w:firstLine="482"/>
        <w:keepLines w:val="0"/>
        <w:keepNext w:val="0"/>
        <w:pageBreakBefore w:val="0"/>
        <w:spacing w:line="42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联系人：                         </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乙方： </w:t>
      </w:r>
      <w:r/>
    </w:p>
    <w:p>
      <w:pPr>
        <w:ind w:firstLine="482"/>
        <w:jc w:val="both"/>
        <w:keepLines w:val="0"/>
        <w:keepNext w:val="0"/>
        <w:pageBreakBefore w:val="0"/>
        <w:spacing w:line="420" w:lineRule="exact"/>
        <w:widowControl w:val="off"/>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首席</w:t>
      </w:r>
      <w:r>
        <w:rPr>
          <w:rFonts w:hint="eastAsia" w:ascii="宋体" w:hAnsi="宋体" w:eastAsia="宋体" w:cs="宋体"/>
          <w:b w:val="0"/>
          <w:bCs/>
          <w:sz w:val="24"/>
          <w:szCs w:val="24"/>
          <w:lang w:val="en-US" w:eastAsia="zh-CN"/>
        </w:rPr>
        <w:t xml:space="preserve">保险方</w:t>
      </w:r>
      <w:r>
        <w:rPr>
          <w:rFonts w:hint="eastAsia" w:ascii="宋体" w:hAnsi="宋体" w:cs="宋体"/>
          <w:b w:val="0"/>
          <w:bCs/>
          <w:sz w:val="24"/>
          <w:szCs w:val="24"/>
          <w:lang w:val="en-US" w:eastAsia="zh-CN"/>
        </w:rPr>
        <w:t xml:space="preserve">（承保比例：55%）</w:t>
      </w:r>
      <w:r>
        <w:rPr>
          <w:rFonts w:hint="eastAsia" w:ascii="宋体" w:hAnsi="宋体" w:eastAsia="宋体" w:cs="Times New Roman"/>
          <w:b w:val="0"/>
          <w:bCs/>
          <w:sz w:val="24"/>
          <w:szCs w:val="24"/>
          <w:lang w:val="en-US" w:eastAsia="zh-CN"/>
        </w:rPr>
        <w:t xml:space="preserve">：</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20" w:lineRule="exact"/>
        <w:widowControl w:val="off"/>
        <w:rPr>
          <w:rFonts w:hint="eastAsia"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共保方</w:t>
      </w:r>
      <w:r>
        <w:rPr>
          <w:rFonts w:hint="eastAsia" w:ascii="宋体" w:hAnsi="宋体" w:cs="宋体"/>
          <w:b w:val="0"/>
          <w:bCs/>
          <w:sz w:val="24"/>
          <w:szCs w:val="24"/>
          <w:lang w:val="en-US" w:eastAsia="zh-CN"/>
        </w:rPr>
        <w:t xml:space="preserve">（承保比例：45%）</w:t>
      </w:r>
      <w:r>
        <w:rPr>
          <w:rFonts w:hint="eastAsia" w:ascii="宋体" w:hAnsi="宋体" w:eastAsia="宋体" w:cs="Times New Roman"/>
          <w:b w:val="0"/>
          <w:bCs/>
          <w:sz w:val="24"/>
          <w:szCs w:val="24"/>
          <w:lang w:val="en-US" w:eastAsia="zh-CN" w:bidi="ar-SA"/>
        </w:rPr>
        <w:t xml:space="preserve">：</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丙方（保险经纪公司）：</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w:t>
      </w:r>
      <w:r/>
    </w:p>
    <w:p>
      <w:pPr>
        <w:ind w:firstLine="482"/>
        <w:jc w:val="both"/>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w:t>
      </w:r>
      <w:r/>
    </w:p>
    <w:p>
      <w:pPr>
        <w:ind w:firstLine="482"/>
        <w:jc w:val="both"/>
        <w:keepLines w:val="0"/>
        <w:keepNext w:val="0"/>
        <w:pageBreakBefore w:val="0"/>
        <w:spacing w:line="420" w:lineRule="exact"/>
        <w:widowControl w:val="off"/>
        <w:rPr>
          <w:rFonts w:hint="eastAsia" w:ascii="宋体" w:hAnsi="宋体" w:eastAsia="宋体" w:cs="宋体"/>
          <w:b w:val="0"/>
          <w:bCs/>
          <w:sz w:val="32"/>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w:t>
      </w:r>
      <w:r/>
    </w:p>
    <w:p>
      <w:pPr>
        <w:ind w:firstLine="480"/>
        <w:keepLines w:val="0"/>
        <w:keepNext w:val="0"/>
        <w:pageBreakBefore w:val="0"/>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val="en-US" w:eastAsia="zh-CN"/>
        </w:rPr>
        <w:t xml:space="preserve">根据</w:t>
      </w:r>
      <w:r>
        <w:rPr>
          <w:rFonts w:hint="eastAsia" w:ascii="宋体" w:hAnsi="宋体" w:eastAsia="宋体" w:cs="宋体"/>
          <w:sz w:val="24"/>
          <w:szCs w:val="24"/>
          <w:highlight w:val="none"/>
        </w:rPr>
        <w:t xml:space="preserve">评标委员会评审结果，选定乙方为</w:t>
      </w:r>
      <w:r>
        <w:rPr>
          <w:rFonts w:hint="eastAsia" w:ascii="宋体" w:hAnsi="宋体" w:eastAsia="Arial" w:cs="宋体"/>
          <w:sz w:val="24"/>
          <w:szCs w:val="24"/>
          <w:highlight w:val="none"/>
          <w:lang w:eastAsia="zh-CN"/>
        </w:rPr>
        <w:t xml:space="preserve">滨海县民政局202</w:t>
      </w:r>
      <w:r>
        <w:rPr>
          <w:rFonts w:hint="eastAsia" w:ascii="宋体" w:hAnsi="宋体" w:eastAsia="Arial" w:cs="宋体"/>
          <w:sz w:val="24"/>
          <w:szCs w:val="24"/>
          <w:highlight w:val="none"/>
          <w:lang w:val="en-US" w:eastAsia="zh-CN"/>
        </w:rPr>
        <w:t xml:space="preserve">6</w:t>
      </w:r>
      <w:r>
        <w:rPr>
          <w:rFonts w:hint="eastAsia" w:ascii="宋体" w:hAnsi="宋体" w:eastAsia="Arial" w:cs="宋体"/>
          <w:sz w:val="24"/>
          <w:szCs w:val="24"/>
          <w:highlight w:val="none"/>
          <w:lang w:eastAsia="zh-CN"/>
        </w:rPr>
        <w:t xml:space="preserve">年度安康关爱保险服务项目</w:t>
      </w:r>
      <w:r>
        <w:rPr>
          <w:rFonts w:hint="eastAsia" w:ascii="宋体" w:hAnsi="宋体" w:eastAsia="宋体" w:cs="宋体"/>
          <w:sz w:val="24"/>
          <w:szCs w:val="24"/>
          <w:highlight w:val="none"/>
        </w:rPr>
        <w:t xml:space="preserve">的保险人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甲、乙</w:t>
      </w:r>
      <w:r>
        <w:rPr>
          <w:rFonts w:hint="eastAsia" w:ascii="宋体" w:hAnsi="宋体" w:eastAsia="宋体" w:cs="宋体"/>
          <w:sz w:val="24"/>
          <w:szCs w:val="24"/>
          <w:highlight w:val="none"/>
          <w:lang w:val="en-US" w:eastAsia="zh-CN"/>
        </w:rPr>
        <w:t xml:space="preserve">双方</w:t>
      </w:r>
      <w:r>
        <w:rPr>
          <w:rFonts w:hint="eastAsia" w:ascii="宋体" w:hAnsi="宋体" w:eastAsia="宋体" w:cs="宋体"/>
          <w:sz w:val="24"/>
          <w:szCs w:val="24"/>
          <w:highlight w:val="none"/>
        </w:rPr>
        <w:t xml:space="preserve">本着自愿、平等、互利和诚实信用的原则，经充分协商，达成以下协议：</w:t>
      </w:r>
      <w:r/>
    </w:p>
    <w:p>
      <w:pPr>
        <w:ind w:firstLine="422"/>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一、</w:t>
      </w:r>
      <w:r>
        <w:rPr>
          <w:rFonts w:hint="eastAsia" w:ascii="宋体" w:hAnsi="宋体" w:eastAsia="宋体" w:cs="宋体"/>
          <w:b/>
          <w:bCs/>
          <w:sz w:val="24"/>
          <w:szCs w:val="24"/>
          <w:highlight w:val="none"/>
          <w:lang w:val="en-US" w:eastAsia="zh-CN"/>
        </w:rPr>
        <w:t xml:space="preserve">采购标的：</w:t>
      </w:r>
      <w:r/>
    </w:p>
    <w:p>
      <w:pPr>
        <w:ind w:firstLine="480"/>
        <w:keepLines w:val="0"/>
        <w:pageBreakBefore w:val="0"/>
        <w:spacing w:line="4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服务内容：</w:t>
      </w:r>
      <w:r>
        <w:rPr>
          <w:rFonts w:hint="eastAsia" w:asciiTheme="majorEastAsia" w:hAnsiTheme="majorEastAsia" w:eastAsiaTheme="majorEastAsia" w:cstheme="majorEastAsia"/>
          <w:b/>
          <w:bCs/>
          <w:sz w:val="24"/>
          <w:szCs w:val="24"/>
          <w:u w:val="single"/>
        </w:rPr>
        <w:t xml:space="preserve">滨海县</w:t>
      </w:r>
      <w:r>
        <w:rPr>
          <w:rFonts w:hint="eastAsia" w:asciiTheme="majorEastAsia" w:hAnsiTheme="majorEastAsia" w:eastAsiaTheme="majorEastAsia" w:cstheme="majorEastAsia"/>
          <w:b/>
          <w:bCs/>
          <w:sz w:val="24"/>
          <w:szCs w:val="24"/>
          <w:u w:val="single"/>
          <w:lang w:val="en-US" w:eastAsia="zh-CN"/>
        </w:rPr>
        <w:t xml:space="preserve">民政局</w:t>
      </w:r>
      <w:r>
        <w:rPr>
          <w:rFonts w:hint="eastAsia" w:asciiTheme="majorEastAsia" w:hAnsiTheme="majorEastAsia" w:eastAsiaTheme="majorEastAsia" w:cstheme="majorEastAsia"/>
          <w:b/>
          <w:bCs/>
          <w:sz w:val="24"/>
          <w:szCs w:val="24"/>
          <w:u w:val="single"/>
        </w:rPr>
        <w:t xml:space="preserve">202</w:t>
      </w:r>
      <w:r>
        <w:rPr>
          <w:rFonts w:hint="eastAsia" w:asciiTheme="majorEastAsia" w:hAnsiTheme="majorEastAsia" w:eastAsiaTheme="majorEastAsia" w:cstheme="majorEastAsia"/>
          <w:b/>
          <w:bCs/>
          <w:sz w:val="24"/>
          <w:szCs w:val="24"/>
          <w:u w:val="single"/>
          <w:lang w:val="en-US" w:eastAsia="zh-CN"/>
        </w:rPr>
        <w:t xml:space="preserve">6年度</w:t>
      </w:r>
      <w:r>
        <w:rPr>
          <w:rFonts w:hint="eastAsia" w:asciiTheme="majorEastAsia" w:hAnsiTheme="majorEastAsia" w:eastAsiaTheme="majorEastAsia" w:cstheme="majorEastAsia"/>
          <w:b/>
          <w:bCs/>
          <w:sz w:val="24"/>
          <w:szCs w:val="24"/>
          <w:u w:val="single"/>
          <w:lang w:val="en-US" w:eastAsia="zh-CN" w:bidi="ar"/>
        </w:rPr>
        <w:t xml:space="preserve">安康关爱保险服务项目</w:t>
      </w:r>
      <w:r>
        <w:rPr>
          <w:rFonts w:hint="eastAsia" w:asciiTheme="majorEastAsia" w:hAnsiTheme="majorEastAsia" w:eastAsiaTheme="majorEastAsia" w:cstheme="majorEastAsia"/>
          <w:b/>
          <w:bCs/>
          <w:sz w:val="24"/>
          <w:szCs w:val="24"/>
          <w:u w:val="single"/>
        </w:rPr>
        <w:t xml:space="preserve">，全年计划为全县60周岁以上低保对象</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分散特困人员和80周岁以上老年人参保老年人意外伤害保险</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合计47478人</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采购人数最终以核对的实际人数为准</w:t>
      </w:r>
      <w:r>
        <w:rPr>
          <w:rFonts w:hint="eastAsia" w:eastAsia="宋体"/>
          <w:b/>
          <w:bCs/>
          <w:sz w:val="21"/>
          <w:szCs w:val="21"/>
          <w:lang w:eastAsia="zh-CN"/>
        </w:rPr>
        <w:t xml:space="preserve">。</w:t>
      </w:r>
      <w:r/>
    </w:p>
    <w:p>
      <w:pPr>
        <w:ind w:firstLine="420"/>
        <w:keepLines w:val="0"/>
        <w:keepNext/>
        <w:pageBreakBefore w:val="0"/>
        <w:spacing w:line="480" w:lineRule="exact"/>
        <w:widowControl w:val="off"/>
        <w:tabs>
          <w:tab w:val="left" w:pos="525" w:leader="none"/>
          <w:tab w:val="left" w:pos="960" w:leader="none"/>
          <w:tab w:val="left" w:pos="1050" w:leader="none"/>
          <w:tab w:val="left" w:pos="1140" w:leader="none"/>
        </w:tabs>
        <w:rPr>
          <w:rFonts w:hint="eastAsia" w:ascii="宋体" w:hAnsi="宋体" w:eastAsia="宋体" w:cs="宋体"/>
          <w:b/>
          <w:bCs w:val="0"/>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b/>
          <w:bCs w:val="0"/>
          <w:sz w:val="24"/>
          <w:szCs w:val="24"/>
          <w:highlight w:val="none"/>
        </w:rPr>
        <w:t xml:space="preserve">合同履行期限：</w:t>
      </w:r>
      <w:r>
        <w:rPr>
          <w:rFonts w:hint="eastAsia" w:ascii="宋体" w:hAnsi="宋体" w:eastAsia="宋体" w:cs="宋体"/>
          <w:b/>
          <w:bCs w:val="0"/>
          <w:sz w:val="24"/>
          <w:szCs w:val="24"/>
          <w:highlight w:val="none"/>
          <w:u w:val="single"/>
        </w:rPr>
        <w:t xml:space="preserve">一年，保险条款名称以向</w:t>
      </w:r>
      <w:r>
        <w:rPr>
          <w:rFonts w:hint="eastAsia" w:ascii="宋体" w:hAnsi="宋体" w:eastAsia="宋体" w:cs="宋体"/>
          <w:b/>
          <w:bCs w:val="0"/>
          <w:sz w:val="24"/>
          <w:szCs w:val="24"/>
          <w:highlight w:val="none"/>
          <w:u w:val="single"/>
          <w:lang w:val="en-US" w:eastAsia="zh-CN"/>
        </w:rPr>
        <w:t xml:space="preserve">保险监督管理机构</w:t>
      </w:r>
      <w:r>
        <w:rPr>
          <w:rFonts w:hint="eastAsia" w:ascii="宋体" w:hAnsi="宋体" w:eastAsia="宋体" w:cs="宋体"/>
          <w:b/>
          <w:bCs w:val="0"/>
          <w:sz w:val="24"/>
          <w:szCs w:val="24"/>
          <w:highlight w:val="none"/>
          <w:u w:val="single"/>
        </w:rPr>
        <w:t xml:space="preserve">报备的条款名称为准；本项目保险期限以保险单载明的起讫时间为准；为保障项目的连续性，本项目的保险期限须与上一年度的保险止期接续，在此期间发生的保险事故责任均由</w:t>
      </w:r>
      <w:r>
        <w:rPr>
          <w:rFonts w:hint="eastAsia" w:ascii="宋体" w:hAnsi="宋体" w:cs="宋体"/>
          <w:b/>
          <w:bCs w:val="0"/>
          <w:sz w:val="24"/>
          <w:szCs w:val="24"/>
          <w:highlight w:val="none"/>
          <w:u w:val="single"/>
          <w:lang w:val="en-US" w:eastAsia="zh-CN"/>
        </w:rPr>
        <w:t xml:space="preserve">乙方</w:t>
      </w:r>
      <w:r>
        <w:rPr>
          <w:rFonts w:hint="eastAsia" w:ascii="宋体" w:hAnsi="宋体" w:eastAsia="宋体" w:cs="宋体"/>
          <w:b/>
          <w:bCs w:val="0"/>
          <w:sz w:val="24"/>
          <w:szCs w:val="24"/>
          <w:highlight w:val="none"/>
          <w:u w:val="single"/>
        </w:rPr>
        <w:t xml:space="preserve">承担</w:t>
      </w:r>
      <w:r>
        <w:rPr>
          <w:rFonts w:hint="eastAsia" w:ascii="宋体" w:hAnsi="宋体" w:eastAsia="宋体" w:cs="宋体"/>
          <w:b/>
          <w:bCs w:val="0"/>
          <w:sz w:val="24"/>
          <w:szCs w:val="24"/>
          <w:highlight w:val="none"/>
        </w:rPr>
        <w:t xml:space="preserve">。</w:t>
      </w:r>
      <w:r/>
    </w:p>
    <w:p>
      <w:pPr>
        <w:ind w:left="0" w:firstLine="422"/>
        <w:jc w:val="both"/>
        <w:keepLines w:val="0"/>
        <w:keepNext w:val="0"/>
        <w:pageBreakBefore w:val="0"/>
        <w:spacing w:after="0"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二、合同组成：</w:t>
      </w:r>
      <w:r/>
    </w:p>
    <w:p>
      <w:pPr>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下列文件应作为本合同的组成部分</w:t>
      </w:r>
      <w:r/>
    </w:p>
    <w:p>
      <w:pPr>
        <w:ind w:firstLine="420"/>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本保险合同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甲方投保资料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保险单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批单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滨海县民政局2026年度安康关爱保险服务项目</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澄清答疑文件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中标通知书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保险谈判达成的书面合同以及乙方出具的承诺、澄清文书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其他与本保险合同有关的文件</w:t>
      </w:r>
      <w:r>
        <w:rPr>
          <w:rFonts w:hint="eastAsia" w:ascii="宋体" w:hAnsi="宋体" w:eastAsia="宋体" w:cs="宋体"/>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上述文件互为补充和解释，如有不清或互相矛盾之处，以签署时间在后者为准，如附件内容与合同正本内容有相互冲突之处，均以合同正本为准。但</w:t>
      </w:r>
      <w:r>
        <w:rPr>
          <w:rFonts w:hint="eastAsia" w:ascii="宋体" w:hAnsi="宋体" w:eastAsia="宋体" w:cs="宋体"/>
          <w:sz w:val="24"/>
          <w:szCs w:val="24"/>
          <w:highlight w:val="none"/>
          <w:lang w:val="en-US" w:eastAsia="zh-CN"/>
        </w:rPr>
        <w:t xml:space="preserve">甲乙</w:t>
      </w:r>
      <w:r>
        <w:rPr>
          <w:rFonts w:hint="eastAsia" w:ascii="宋体" w:hAnsi="宋体" w:eastAsia="宋体" w:cs="宋体"/>
          <w:sz w:val="24"/>
          <w:szCs w:val="24"/>
          <w:highlight w:val="none"/>
        </w:rPr>
        <w:t xml:space="preserve">双方有特别约定的除外。</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合同金额、支付方式及有关要求：</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本合同金额为（大写）：_________________</w:t>
      </w:r>
      <w:r>
        <w:rPr>
          <w:rFonts w:hint="eastAsia" w:ascii="宋体" w:hAnsi="宋体" w:eastAsia="宋体" w:cs="宋体"/>
          <w:sz w:val="24"/>
          <w:szCs w:val="24"/>
          <w:highlight w:val="none"/>
          <w:lang w:val="en-US" w:eastAsia="zh-CN"/>
        </w:rPr>
        <w:t xml:space="preserve">元</w:t>
      </w:r>
      <w:r>
        <w:rPr>
          <w:rFonts w:hint="eastAsia" w:ascii="宋体" w:hAnsi="宋体" w:eastAsia="宋体" w:cs="宋体"/>
          <w:sz w:val="24"/>
          <w:szCs w:val="24"/>
          <w:highlight w:val="none"/>
        </w:rPr>
        <w:t xml:space="preserve">整（￥__________元）人民币。</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rPr>
        <w:t xml:space="preserve">本合同</w:t>
      </w:r>
      <w:r>
        <w:rPr>
          <w:rFonts w:hint="eastAsia" w:ascii="宋体" w:hAnsi="宋体" w:eastAsia="宋体" w:cs="宋体"/>
          <w:color w:val="auto"/>
          <w:sz w:val="24"/>
          <w:szCs w:val="24"/>
          <w:highlight w:val="none"/>
        </w:rPr>
        <w:t xml:space="preserve">价款包含所有乙方提供合同约定服务的报酬及乙方提供合同中服务所支出的必要费用，甲方在上述合同价款之外不再向乙方支付其他任何费用。</w:t>
      </w:r>
      <w:r/>
    </w:p>
    <w:p>
      <w:pPr>
        <w:ind w:firstLine="422"/>
        <w:keepLines w:val="0"/>
        <w:keepNext w:val="0"/>
        <w:pageBreakBefore w:val="0"/>
        <w:spacing w:beforeAutospacing="0" w:afterAutospacing="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3.3保费支付方式：</w:t>
      </w:r>
      <w:r/>
    </w:p>
    <w:p>
      <w:pPr>
        <w:ind w:left="0" w:firstLine="480"/>
        <w:jc w:val="both"/>
        <w:keepLines w:val="0"/>
        <w:keepNext w:val="0"/>
        <w:pageBreakBefore w:val="0"/>
        <w:spacing w:beforeAutospacing="0" w:afterAutospacing="0" w:line="440" w:lineRule="exact"/>
        <w:shd w:val="clear" w:color="auto" w:fill="ffffff"/>
        <w:widowControl/>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3.3.1预付款支付时间：</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SA"/>
        </w:rPr>
        <w:t xml:space="preserve">合同签订后，甲方在收到预付款发票后,</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预付款支付比例：合同金额的30%。</w:t>
      </w:r>
      <w:r>
        <w:rPr>
          <w:rFonts w:hint="eastAsia" w:ascii="宋体" w:hAnsi="宋体" w:cs="宋体"/>
          <w:b/>
          <w:bCs/>
          <w:color w:val="000000" w:themeColor="text1"/>
          <w:sz w:val="24"/>
          <w14:textFill>
            <w14:solidFill>
              <w14:schemeClr w14:val="tx1"/>
            </w14:solidFill>
          </w14:textFill>
        </w:rPr>
        <w:t xml:space="preserve">乙方明确表示无需预付款或者主动要求降低预付款比例金额，甲方可不</w:t>
      </w:r>
      <w:r>
        <w:rPr>
          <w:rFonts w:hint="eastAsia" w:ascii="宋体" w:hAnsi="宋体" w:cs="宋体"/>
          <w:b/>
          <w:bCs/>
          <w:color w:val="000000" w:themeColor="text1"/>
          <w:sz w:val="24"/>
          <w:lang w:val="en-US" w:eastAsia="zh-CN"/>
          <w14:textFill>
            <w14:solidFill>
              <w14:schemeClr w14:val="tx1"/>
            </w14:solidFill>
          </w14:textFill>
        </w:rPr>
        <w:t xml:space="preserve">支付</w:t>
      </w: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预付款</w:t>
      </w:r>
      <w:r>
        <w:rPr>
          <w:rFonts w:hint="eastAsia" w:ascii="宋体" w:hAnsi="宋体" w:cs="宋体"/>
          <w:b/>
          <w:bCs/>
          <w:color w:val="000000" w:themeColor="text1"/>
          <w:sz w:val="24"/>
          <w14:textFill>
            <w14:solidFill>
              <w14:schemeClr w14:val="tx1"/>
            </w14:solidFill>
          </w14:textFill>
        </w:rPr>
        <w:t xml:space="preserve">。</w:t>
      </w:r>
      <w:r/>
    </w:p>
    <w:p>
      <w:pPr>
        <w:ind w:firstLine="480"/>
        <w:jc w:val="left"/>
        <w:keepLines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lang w:val="en-US" w:eastAsia="zh-CN"/>
        </w:rPr>
        <w:t xml:space="preserve">3.3.2</w:t>
      </w:r>
      <w:r>
        <w:rPr>
          <w:rFonts w:hint="eastAsia" w:ascii="宋体" w:hAnsi="宋体" w:eastAsia="宋体" w:cs="宋体"/>
          <w:i w:val="0"/>
          <w:iCs w:val="0"/>
          <w:caps w:val="0"/>
          <w:color w:val="auto"/>
          <w:spacing w:val="0"/>
          <w:sz w:val="24"/>
          <w:szCs w:val="24"/>
          <w:highlight w:val="none"/>
        </w:rPr>
        <w:t xml:space="preserve">本项目保险费支付时以甲方提供的实际投保清单为准，由乙方出具正式</w:t>
      </w:r>
      <w:r>
        <w:rPr>
          <w:rFonts w:hint="eastAsia" w:ascii="宋体" w:hAnsi="宋体" w:eastAsia="宋体" w:cs="宋体"/>
          <w:i w:val="0"/>
          <w:iCs w:val="0"/>
          <w:caps w:val="0"/>
          <w:color w:val="auto"/>
          <w:spacing w:val="0"/>
          <w:sz w:val="24"/>
          <w:szCs w:val="24"/>
          <w:highlight w:val="none"/>
          <w:lang w:val="en-US" w:eastAsia="zh-CN"/>
        </w:rPr>
        <w:t xml:space="preserve">投</w:t>
      </w:r>
      <w:r>
        <w:rPr>
          <w:rFonts w:hint="eastAsia" w:ascii="宋体" w:hAnsi="宋体" w:eastAsia="宋体" w:cs="宋体"/>
          <w:i w:val="0"/>
          <w:iCs w:val="0"/>
          <w:caps w:val="0"/>
          <w:color w:val="auto"/>
          <w:spacing w:val="0"/>
          <w:sz w:val="24"/>
          <w:szCs w:val="24"/>
          <w:highlight w:val="none"/>
        </w:rPr>
        <w:t xml:space="preserve">保单后一次结清保险费</w:t>
      </w:r>
      <w:r>
        <w:rPr>
          <w:rFonts w:hint="eastAsia" w:ascii="宋体" w:hAnsi="宋体" w:eastAsia="宋体" w:cs="宋体"/>
          <w:i w:val="0"/>
          <w:iCs w:val="0"/>
          <w:caps w:val="0"/>
          <w:color w:val="auto"/>
          <w:spacing w:val="0"/>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rPr>
        <w:t xml:space="preserve">支付时扣除预付款</w:t>
      </w:r>
      <w:r>
        <w:rPr>
          <w:rFonts w:hint="eastAsia" w:ascii="宋体" w:hAnsi="宋体" w:eastAsia="宋体" w:cs="宋体"/>
          <w:i w:val="0"/>
          <w:iCs w:val="0"/>
          <w:caps w:val="0"/>
          <w:color w:val="auto"/>
          <w:spacing w:val="0"/>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rPr>
        <w:t xml:space="preserve">。</w:t>
      </w:r>
      <w:r/>
    </w:p>
    <w:p>
      <w:pPr>
        <w:ind w:firstLine="422"/>
        <w:keepLines w:val="0"/>
        <w:keepNext w:val="0"/>
        <w:pageBreakBefore w:val="0"/>
        <w:spacing w:line="440" w:lineRule="exact"/>
        <w:widowControl w:val="off"/>
        <w:rPr>
          <w:rFonts w:hint="eastAsia" w:asciiTheme="majorEastAsia" w:hAnsiTheme="majorEastAsia" w:eastAsiaTheme="majorEastAsia" w:cstheme="majorEastAsia"/>
          <w:b/>
          <w:bCs/>
          <w:sz w:val="24"/>
          <w:szCs w:val="24"/>
          <w:u w:val="none"/>
          <w:lang w:val="en-US" w:eastAsia="zh-CN"/>
        </w:rPr>
      </w:pPr>
      <w:r>
        <w:rPr>
          <w:rFonts w:hint="eastAsia" w:ascii="宋体" w:hAnsi="宋体" w:eastAsia="宋体" w:cs="宋体"/>
          <w:b w:val="0"/>
          <w:bCs w:val="0"/>
          <w:color w:val="auto"/>
          <w:sz w:val="24"/>
          <w:szCs w:val="24"/>
          <w:highlight w:val="none"/>
          <w:lang w:val="en-US" w:eastAsia="zh-CN"/>
        </w:rPr>
        <w:t xml:space="preserve">3.4参保对象及参保人数：</w:t>
      </w:r>
      <w:r>
        <w:rPr>
          <w:rFonts w:hint="eastAsia" w:ascii="宋体" w:hAnsi="宋体" w:eastAsia="宋体" w:cs="宋体"/>
          <w:b/>
          <w:bCs/>
          <w:color w:val="auto"/>
          <w:sz w:val="24"/>
          <w:szCs w:val="24"/>
          <w:highlight w:val="none"/>
          <w:u w:val="single"/>
          <w:lang w:val="en-US" w:eastAsia="zh-CN"/>
        </w:rPr>
        <w:t xml:space="preserve">本项目全年计划</w:t>
      </w:r>
      <w:r>
        <w:rPr>
          <w:rFonts w:hint="eastAsia" w:asciiTheme="majorEastAsia" w:hAnsiTheme="majorEastAsia" w:eastAsiaTheme="majorEastAsia" w:cstheme="majorEastAsia"/>
          <w:b/>
          <w:bCs/>
          <w:sz w:val="24"/>
          <w:szCs w:val="24"/>
          <w:u w:val="single"/>
        </w:rPr>
        <w:t xml:space="preserve">60周岁以上低保对象</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分散特困人员和80周岁以上老年人参保老年人意外伤害保险</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合计47478人</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采购人数最终以核对的实际人数为准</w:t>
      </w:r>
      <w:r>
        <w:rPr>
          <w:rFonts w:hint="eastAsia" w:asciiTheme="majorEastAsia" w:hAnsiTheme="majorEastAsia" w:eastAsiaTheme="majorEastAsia" w:cstheme="majorEastAsia"/>
          <w:b/>
          <w:bCs/>
          <w:sz w:val="24"/>
          <w:szCs w:val="24"/>
          <w:u w:val="none"/>
          <w:lang w:val="en-US" w:eastAsia="zh-CN"/>
        </w:rPr>
        <w:t xml:space="preserve">。</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、技术资料</w:t>
      </w:r>
      <w:r>
        <w:rPr>
          <w:rFonts w:hint="eastAsia" w:ascii="宋体" w:hAnsi="宋体" w:eastAsia="宋体" w:cs="宋体"/>
          <w:b/>
          <w:bCs/>
          <w:sz w:val="24"/>
          <w:szCs w:val="24"/>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乙方应按</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文件规定的时间向甲方提供有关技术资料。</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没有甲方事先书面同意，乙方不得将由甲方提供的有关合同或任何合同条文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计划或资料提供给与履行本合同无关的任何其他人。即使向履行本合同有关的人员提供，也应注意保密并限于履行合同的必需范围。</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五、保险方案及特别约定：</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5.1主要保险责任</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5.1.1被保险人因意外伤害导致身故：定额给付</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lang w:val="en-US" w:eastAsia="zh-CN" w:bidi="ar-SA"/>
        </w:rPr>
        <w:t xml:space="preserve">元/人；</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5.1.2被保险人因意外伤害导致伤残：赔偿限额</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lang w:val="en-US" w:eastAsia="zh-CN" w:bidi="ar-SA"/>
        </w:rPr>
        <w:t xml:space="preserve">元/人；</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5.1.3被保险人因意外伤害医疗费用（包含门诊和住院）：赔偿限额</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lang w:val="en-US" w:eastAsia="zh-CN" w:bidi="ar-SA"/>
        </w:rPr>
        <w:t xml:space="preserve">元/人；</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5.1.4被保险人因意外伤害住院：住院津贴</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lang w:val="en-US" w:eastAsia="zh-CN" w:bidi="ar-SA"/>
        </w:rPr>
        <w:t xml:space="preserve">元/人/天，共计180天；</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5.1.5被保险人因疾病导致身故（含正常死亡）：定额补助</w:t>
      </w:r>
      <w:r>
        <w:rPr>
          <w:rFonts w:hint="eastAsia" w:ascii="宋体" w:hAnsi="宋体" w:eastAsia="宋体" w:cs="宋体"/>
          <w:b w:val="0"/>
          <w:bCs/>
          <w:color w:val="000000"/>
          <w:sz w:val="24"/>
          <w:szCs w:val="24"/>
          <w:highlight w:val="none"/>
          <w:u w:val="single"/>
          <w:lang w:val="en-US" w:eastAsia="zh-CN" w:bidi="ar-SA"/>
        </w:rPr>
        <w:t xml:space="preserve">       </w:t>
      </w:r>
      <w:r>
        <w:rPr>
          <w:rFonts w:hint="eastAsia" w:ascii="宋体" w:hAnsi="宋体" w:eastAsia="宋体" w:cs="宋体"/>
          <w:b w:val="0"/>
          <w:bCs/>
          <w:color w:val="000000"/>
          <w:sz w:val="24"/>
          <w:szCs w:val="24"/>
          <w:highlight w:val="none"/>
          <w:lang w:val="en-US" w:eastAsia="zh-CN" w:bidi="ar-SA"/>
        </w:rPr>
        <w:t xml:space="preserve">元/人。</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5.2免赔额：无</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5.3特别约定</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5.3.1本保险无等待期，被保险人在保险生效后发生保险责任范围内的事故，保险人按合同约定给予赔付。</w:t>
      </w:r>
      <w:r/>
    </w:p>
    <w:p>
      <w:pPr>
        <w:ind w:firstLine="420"/>
        <w:keepLines w:val="0"/>
        <w:keepNext w:val="0"/>
        <w:pageBreakBefore w:val="0"/>
        <w:spacing w:line="48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Cs/>
          <w:sz w:val="24"/>
          <w:szCs w:val="24"/>
          <w:highlight w:val="none"/>
          <w:lang w:val="en-US" w:eastAsia="zh-CN"/>
        </w:rPr>
        <w:t xml:space="preserve">5.3.2</w:t>
      </w:r>
      <w:r>
        <w:rPr>
          <w:rFonts w:hint="eastAsia" w:ascii="宋体" w:hAnsi="宋体" w:eastAsia="宋体" w:cs="宋体"/>
          <w:bCs/>
          <w:sz w:val="24"/>
          <w:szCs w:val="24"/>
          <w:highlight w:val="none"/>
        </w:rPr>
        <w:t xml:space="preserve">.承保人在保险期限内根据</w:t>
      </w:r>
      <w:r>
        <w:rPr>
          <w:rFonts w:hint="eastAsia" w:ascii="宋体" w:hAnsi="宋体" w:eastAsia="宋体" w:cs="宋体"/>
          <w:bCs/>
          <w:sz w:val="24"/>
          <w:szCs w:val="24"/>
          <w:highlight w:val="none"/>
          <w:lang w:val="en-US" w:eastAsia="zh-CN"/>
        </w:rPr>
        <w:t xml:space="preserve">滨海县民政局</w:t>
      </w:r>
      <w:r>
        <w:rPr>
          <w:rFonts w:hint="eastAsia" w:ascii="宋体" w:hAnsi="宋体" w:eastAsia="宋体" w:cs="宋体"/>
          <w:bCs/>
          <w:sz w:val="24"/>
          <w:szCs w:val="24"/>
          <w:highlight w:val="none"/>
        </w:rPr>
        <w:t xml:space="preserve">相关要求进行保险宣传及培训、宣传资料的印制等。</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5.3.3关于死亡、伤残、医疗费用等原始凭证复印件的认可</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保险人同意：死亡、伤残、医疗费用等原始凭证在社会医疗保险机构处理赔偿时已经留档不能分割的，该原始凭证复印件由已赔偿单位盖章，并提供报销凭证，可用于本项目理赔时的依据凭证。</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5.3.4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医疗费用包含门诊费用以及住院费用。</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5.3.5被保险人需要到正规的医疗机构或保险人认可的医疗机构治疗，包括乡镇及以上医疗机构（急诊不受限制）。</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5.3.6伤残保险责任</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在保险期间内被保险人遭受意外伤害导致伤残时，按照中国保险行业协会发布的人身保险伤残程度评定与保险金给付比例标准给予伤残保险金：</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（1）被保险人因同一意外伤害造成两处或两处以上伤残时，保险人根据《评定标准》规定的多处伤残评定原则给付残疾保险金。</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5.3.7在保险期间内被保险人因动物抓（咬）伤产生的医疗费用须按主责给予赔付。</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5.3.8被保险人因交通事故导致身故须按主责给予赔付。</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5.3.9被保险人以民政局认定为准，保险人不得以被保险人的精神和行为障碍导致的意外伤害为由拒绝赔付。</w:t>
      </w:r>
      <w:r/>
    </w:p>
    <w:p>
      <w:pPr>
        <w:ind w:firstLine="420"/>
        <w:keepLines w:val="0"/>
        <w:keepNext w:val="0"/>
        <w:pageBreakBefore w:val="0"/>
        <w:spacing w:line="480" w:lineRule="exact"/>
        <w:widowControl w:val="off"/>
        <w:rPr>
          <w:rFonts w:hint="eastAsia" w:ascii="宋体" w:hAnsi="宋体" w:eastAsia="宋体" w:cs="宋体"/>
          <w:b/>
          <w:bCs w:val="0"/>
          <w:color w:val="000000"/>
          <w:sz w:val="24"/>
          <w:szCs w:val="24"/>
          <w:highlight w:val="yellow"/>
          <w:lang w:val="en-US" w:eastAsia="zh-CN" w:bidi="ar-SA"/>
        </w:rPr>
      </w:pPr>
      <w:r>
        <w:rPr>
          <w:rFonts w:hint="eastAsia" w:ascii="宋体" w:hAnsi="宋体" w:eastAsia="宋体" w:cs="宋体"/>
          <w:b/>
          <w:bCs w:val="0"/>
          <w:color w:val="000000"/>
          <w:sz w:val="24"/>
          <w:szCs w:val="24"/>
          <w:highlight w:val="yellow"/>
          <w:lang w:val="en-US" w:eastAsia="zh-CN" w:bidi="ar-SA"/>
        </w:rPr>
        <w:t xml:space="preserve">5.3.10保期内新增符合条件人员自动纳入保障范围，不再另行加收保费，新增人员保期起止时间按以下规则执行：</w:t>
      </w:r>
      <w:r/>
    </w:p>
    <w:p>
      <w:pPr>
        <w:ind w:firstLine="482"/>
        <w:keepLines w:val="0"/>
        <w:keepNext w:val="0"/>
        <w:pageBreakBefore w:val="0"/>
        <w:spacing w:line="440" w:lineRule="exact"/>
        <w:widowControl w:val="off"/>
        <w:rPr>
          <w:rFonts w:hint="eastAsia" w:ascii="宋体" w:hAnsi="宋体" w:eastAsia="宋体" w:cs="宋体"/>
          <w:b/>
          <w:bCs w:val="0"/>
          <w:color w:val="000000"/>
          <w:sz w:val="24"/>
          <w:szCs w:val="24"/>
          <w:highlight w:val="yellow"/>
          <w:lang w:val="en-US" w:eastAsia="zh-CN" w:bidi="ar-SA"/>
        </w:rPr>
      </w:pPr>
      <w:r>
        <w:rPr>
          <w:rFonts w:hint="eastAsia" w:ascii="宋体" w:hAnsi="宋体" w:eastAsia="宋体" w:cs="宋体"/>
          <w:b/>
          <w:bCs w:val="0"/>
          <w:color w:val="000000"/>
          <w:sz w:val="24"/>
          <w:szCs w:val="24"/>
          <w:highlight w:val="yellow"/>
          <w:lang w:val="en-US" w:eastAsia="zh-CN" w:bidi="ar-SA"/>
        </w:rPr>
        <w:t xml:space="preserve">（1）保险期间内新增认定的60周岁及以上的低保、</w:t>
      </w:r>
      <w:r>
        <w:rPr>
          <w:rFonts w:hint="eastAsia" w:ascii="宋体" w:hAnsi="宋体" w:cs="宋体"/>
          <w:b/>
          <w:bCs w:val="0"/>
          <w:color w:val="000000" w:themeColor="text1"/>
          <w:sz w:val="24"/>
          <w:szCs w:val="24"/>
          <w:highlight w:val="yellow"/>
          <w:lang w:val="en-US" w:eastAsia="zh-CN" w:bidi="ar-SA"/>
          <w14:textFill>
            <w14:solidFill>
              <w14:schemeClr w14:val="tx1"/>
            </w14:solidFill>
          </w14:textFill>
        </w:rPr>
        <w:t xml:space="preserve">分散特困</w:t>
      </w:r>
      <w:r>
        <w:rPr>
          <w:rFonts w:hint="eastAsia" w:ascii="宋体" w:hAnsi="宋体" w:eastAsia="宋体" w:cs="宋体"/>
          <w:b/>
          <w:bCs w:val="0"/>
          <w:color w:val="000000" w:themeColor="text1"/>
          <w:sz w:val="24"/>
          <w:szCs w:val="24"/>
          <w:highlight w:val="yellow"/>
          <w:lang w:val="en-US" w:eastAsia="zh-CN" w:bidi="ar-SA"/>
          <w14:textFill>
            <w14:solidFill>
              <w14:schemeClr w14:val="tx1"/>
            </w14:solidFill>
          </w14:textFill>
        </w:rPr>
        <w:t xml:space="preserve">供养对象</w:t>
      </w:r>
      <w:r>
        <w:rPr>
          <w:rFonts w:hint="eastAsia" w:ascii="宋体" w:hAnsi="宋体" w:eastAsia="宋体" w:cs="宋体"/>
          <w:b/>
          <w:bCs w:val="0"/>
          <w:color w:val="000000"/>
          <w:sz w:val="24"/>
          <w:szCs w:val="24"/>
          <w:highlight w:val="yellow"/>
          <w:lang w:val="en-US" w:eastAsia="zh-CN" w:bidi="ar-SA"/>
        </w:rPr>
        <w:t xml:space="preserve">，保障期间自享受最低生活保障待遇或特困供养待遇当月1日起至2027年3月30日止；</w:t>
      </w:r>
      <w:r/>
    </w:p>
    <w:p>
      <w:pPr>
        <w:ind w:firstLine="422"/>
        <w:jc w:val="both"/>
        <w:keepLines w:val="0"/>
        <w:keepNext w:val="0"/>
        <w:pageBreakBefore w:val="0"/>
        <w:spacing w:line="480" w:lineRule="exact"/>
        <w:widowControl w:val="off"/>
        <w:rPr>
          <w:rFonts w:hint="eastAsia" w:ascii="宋体" w:hAnsi="宋体" w:eastAsia="宋体" w:cs="宋体"/>
          <w:b/>
          <w:bCs w:val="0"/>
          <w:color w:val="000000"/>
          <w:sz w:val="24"/>
          <w:szCs w:val="24"/>
          <w:highlight w:val="yellow"/>
          <w:lang w:val="en-US" w:eastAsia="zh-CN" w:bidi="ar-SA"/>
        </w:rPr>
      </w:pPr>
      <w:r>
        <w:rPr>
          <w:rFonts w:hint="eastAsia" w:ascii="宋体" w:hAnsi="宋体" w:eastAsia="宋体" w:cs="宋体"/>
          <w:b/>
          <w:bCs w:val="0"/>
          <w:color w:val="000000"/>
          <w:sz w:val="24"/>
          <w:szCs w:val="24"/>
          <w:highlight w:val="yellow"/>
          <w:lang w:val="en-US" w:eastAsia="zh-CN" w:bidi="ar-SA"/>
        </w:rPr>
        <w:t xml:space="preserve">（2）保险期间内新增80周岁及以上的老年人，保障期间自年满80周岁当日起至2027年3月30日止。</w:t>
      </w:r>
      <w:r/>
    </w:p>
    <w:p>
      <w:pPr>
        <w:ind w:firstLine="422"/>
        <w:jc w:val="both"/>
        <w:keepLines w:val="0"/>
        <w:keepNext w:val="0"/>
        <w:pageBreakBefore w:val="0"/>
        <w:spacing w:line="480" w:lineRule="exact"/>
        <w:widowControl w:val="off"/>
        <w:rPr>
          <w:rFonts w:hint="eastAsia" w:ascii="宋体" w:hAnsi="宋体" w:eastAsia="宋体" w:cs="宋体"/>
          <w:b/>
          <w:bCs w:val="0"/>
          <w:color w:val="000000"/>
          <w:sz w:val="24"/>
          <w:szCs w:val="24"/>
          <w:highlight w:val="yellow"/>
          <w:lang w:val="en-US" w:eastAsia="zh-CN" w:bidi="ar-SA"/>
        </w:rPr>
      </w:pPr>
      <w:r>
        <w:rPr>
          <w:rFonts w:hint="eastAsia" w:ascii="宋体" w:hAnsi="宋体" w:eastAsia="宋体" w:cs="宋体"/>
          <w:b/>
          <w:bCs w:val="0"/>
          <w:color w:val="000000"/>
          <w:sz w:val="24"/>
          <w:szCs w:val="24"/>
          <w:highlight w:val="yellow"/>
          <w:lang w:val="en-US" w:eastAsia="zh-CN" w:bidi="ar-SA"/>
        </w:rPr>
        <w:t xml:space="preserve">（3）在保期内，如发现有符合参保条件人员（包含新增人员）未被列入参保清单的，当此类人数不超过投保基数1%时，乙方需通过批单方式正常纳入保障，无需缴纳保费，且保期起止时间为身份认定符合时间至2027年3月30日，在此期间发生的保险事故责任均由乙方承担。</w:t>
      </w:r>
      <w:r/>
    </w:p>
    <w:p>
      <w:pPr>
        <w:numPr>
          <w:ilvl w:val="0"/>
          <w:numId w:val="0"/>
        </w:numPr>
        <w:ind w:firstLine="482"/>
        <w:keepLines w:val="0"/>
        <w:keepNext w:val="0"/>
        <w:pageBreakBefore w:val="0"/>
        <w:spacing w:line="48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5.4项目运营保障</w:t>
      </w:r>
      <w:r/>
    </w:p>
    <w:p>
      <w:pPr>
        <w:numPr>
          <w:ilvl w:val="0"/>
          <w:numId w:val="0"/>
        </w:numPr>
        <w:ind w:firstLine="482"/>
        <w:keepLines w:val="0"/>
        <w:keepNext w:val="0"/>
        <w:pageBreakBefore w:val="0"/>
        <w:spacing w:line="480" w:lineRule="exact"/>
        <w:widowControl w:val="off"/>
        <w:rPr>
          <w:rFonts w:hint="default"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为保证项目平稳运行，日常宣传、培训、接报案、理赔等服务工作有序开展，投标单位需自行选择保险经纪机构为本项目提供经纪服务并在投标文件中附合作协议或相关证明文件，最终由首席保险人选择的保险经纪公司为本项目提供经纪服务，其他保险人无条件服从，且相关费用由所有承保公司按承保比例自行承担。</w:t>
      </w:r>
      <w:r/>
    </w:p>
    <w:p>
      <w:pPr>
        <w:ind w:firstLine="422"/>
        <w:jc w:val="both"/>
        <w:keepLines w:val="0"/>
        <w:keepNext w:val="0"/>
        <w:pageBreakBefore w:val="0"/>
        <w:spacing w:line="4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六、履约保证金</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6.1在签订合同前，中标供应商须向采购人交纳履约保证金（履约保证金的数额为合同金额的10%，以支票、汇票、本票或者金融机构、担保机构出具的保函等非现金形式提交）。</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6.2中标供应商若在签订采购合同前向采购人提交本单位有效期内的第三方信用报告，且信用评级在AA级及以上的，中标供应商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-84108890。</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6.3履约保证金用以约束中标供应商在合同履行中的行为，弥补合同执行中由于中标供应商自身行为可能给采购人带来的各种损失。中标供应商履行合同违约时，采购人按合同约定扣除全部或部分履约保证金。如违约给采购人造成的损失超过履约保证金的，还应当依法赔偿超过部分的损失。</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6.4履约保证金的退还：</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6.4.1方式：无息退还至投标人缴纳履约保证金的账户。如为保函，在到期时自行失效。</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6.4.2时间：验收合格且采购人收到发票后30日内。</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6.4.3条件：按合同要求全部履约完成并经采购人验收合格，且采购人收到中标人出具的发票。</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6.4.4不予退还情形：</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除不可抗力情况外，投标人出现下列情形之一的，其履约保证金，采购人将视情节决定不予退还或部分不予退还。</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（1）中标人无正当理由拒绝签订合同的，或者在签订合同时向采购人提出附加条件或者更改合同实质性内容要求的；</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（2）中标人不履行与采购人订立的合同的；</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（3）中标人所供货物或服务不符合招标文件规定要求的；</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（4）中标人采取欺骗、弄虚作假方式投标的或与其</w:t>
      </w:r>
      <w:r>
        <w:rPr>
          <w:rFonts w:hint="eastAsia" w:ascii="宋体" w:hAnsi="宋体" w:cs="宋体"/>
          <w:b/>
          <w:color w:val="000000"/>
          <w:sz w:val="24"/>
          <w:szCs w:val="24"/>
          <w:highlight w:val="none"/>
          <w:lang w:val="en-US" w:eastAsia="zh-CN" w:bidi="ar-SA"/>
        </w:rPr>
        <w:t xml:space="preserve">他</w:t>
      </w:r>
      <w:r>
        <w:rPr>
          <w:rFonts w:hint="eastAsia" w:ascii="宋体" w:hAnsi="宋体" w:eastAsia="宋体" w:cs="宋体"/>
          <w:b/>
          <w:color w:val="000000"/>
          <w:sz w:val="24"/>
          <w:szCs w:val="24"/>
          <w:highlight w:val="none"/>
          <w:lang w:val="en-US" w:eastAsia="zh-CN" w:bidi="ar-SA"/>
        </w:rPr>
        <w:t xml:space="preserve">投标人串通投标的；</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（5）中标人将合同内容转包、违法分包的；</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（6）中标人故意捏造事实或伪造证明材料，进行虚假恶意投诉或反映的。</w:t>
      </w:r>
      <w:r/>
    </w:p>
    <w:p>
      <w:pPr>
        <w:ind w:firstLine="42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6.4.5逾期退还的违约责任：采购人逾期无故未退还履约保证金的，按中国人民银行同期利率支付超期资金占用费，但因供应商自身原因导致无法及时退还的除外。</w:t>
      </w:r>
      <w:r/>
    </w:p>
    <w:p>
      <w:pPr>
        <w:ind w:firstLine="422"/>
        <w:jc w:val="both"/>
        <w:keepLines w:val="0"/>
        <w:keepNext w:val="0"/>
        <w:pageBreakBefore w:val="0"/>
        <w:spacing w:line="4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七、税费</w:t>
      </w:r>
      <w:r/>
    </w:p>
    <w:p>
      <w:pPr>
        <w:ind w:firstLine="482"/>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7.1</w:t>
      </w:r>
      <w:r>
        <w:rPr>
          <w:rFonts w:hint="eastAsia" w:ascii="宋体" w:hAnsi="宋体" w:eastAsia="宋体" w:cs="宋体"/>
          <w:color w:val="000000"/>
          <w:sz w:val="24"/>
          <w:szCs w:val="24"/>
          <w:highlight w:val="none"/>
        </w:rPr>
        <w:t xml:space="preserve">本合同执行中相关的一切税费均由乙方负担。</w:t>
      </w:r>
      <w:r/>
    </w:p>
    <w:p>
      <w:pPr>
        <w:ind w:firstLine="422"/>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八、</w:t>
      </w:r>
      <w:bookmarkStart w:id="65" w:name="OLE_LINK5"/>
      <w:r>
        <w:rPr>
          <w:rFonts w:hint="eastAsia" w:ascii="宋体" w:hAnsi="宋体" w:eastAsia="宋体" w:cs="宋体"/>
          <w:b/>
          <w:bCs/>
          <w:sz w:val="24"/>
          <w:szCs w:val="24"/>
          <w:highlight w:val="none"/>
        </w:rPr>
        <w:t xml:space="preserve">服务条款</w:t>
      </w:r>
      <w:bookmarkEnd w:id="65"/>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8.1服务承诺</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8.1.1承保服务工作细致、明确。</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8.1.2滨海县的服务网点均有专人服务，</w:t>
      </w:r>
      <w:r>
        <w:rPr>
          <w:rFonts w:hint="eastAsia" w:ascii="宋体" w:hAnsi="宋体" w:cs="宋体"/>
          <w:b w:val="0"/>
          <w:bCs/>
          <w:color w:val="000000"/>
          <w:sz w:val="24"/>
          <w:szCs w:val="24"/>
          <w:highlight w:val="none"/>
          <w:lang w:val="en-US" w:eastAsia="zh-CN" w:bidi="ar-SA"/>
        </w:rPr>
        <w:t xml:space="preserve">必</w:t>
      </w:r>
      <w:r>
        <w:rPr>
          <w:rFonts w:hint="eastAsia" w:ascii="宋体" w:hAnsi="宋体" w:eastAsia="宋体" w:cs="宋体"/>
          <w:b w:val="0"/>
          <w:bCs/>
          <w:color w:val="000000"/>
          <w:sz w:val="24"/>
          <w:szCs w:val="24"/>
          <w:highlight w:val="none"/>
          <w:lang w:val="en-US" w:eastAsia="zh-CN" w:bidi="ar-SA"/>
        </w:rPr>
        <w:t xml:space="preserve">须安排专人收取理赔材料；</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8.1.3建立24小时服务热线，明确赶赴事故现场时效、理赔程序、具体赔款时限清楚。</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8.1.4承保人按月汇总承保及理赔数据，于次月5日前向本项目的经纪人递交相关承保及理赔数据月报，并于保险年度结束后10日内递交承保及理赔数据年报。</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8.1.5承保人在保险期限内实施项目相关活动，包括但不限于风险防范、宣传及培训、宣传资料的印制等。</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8.1.6赔偿处理</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（1）基本原则：保险人不得以任何理由推卸、拖延和拒绝被保险人索赔要求，除非有合理和足够的证据证明，否则其行为构成违约并须承担违约责任；</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（2）一旦接到被保险人通知，保险人代表应尽早赶赴事故现场开始初步调查并提出止损建议，被保险人应予以配合；</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（4）涉及有责任的第三方事故时，被保险人不能在获得保险人书面同意以前放弃向其追索的权利；</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（5）保险人收集齐理赔材料后，应在10个工作日内完成赔付工作；</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8.1.7关于保险合同</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合同为准；</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22"/>
        <w:jc w:val="both"/>
        <w:keepLines w:val="0"/>
        <w:keepNext w:val="0"/>
        <w:pageBreakBefore w:val="0"/>
        <w:spacing w:line="480" w:lineRule="exact"/>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8.1.8本次招标活动依照中华人民共和国相关法律法规进行。</w:t>
      </w:r>
      <w:r/>
    </w:p>
    <w:p>
      <w:pPr>
        <w:ind w:firstLine="422"/>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检验和验收</w:t>
      </w:r>
      <w:r>
        <w:rPr>
          <w:rFonts w:hint="eastAsia" w:ascii="宋体" w:hAnsi="宋体" w:eastAsia="宋体" w:cs="宋体"/>
          <w:b/>
          <w:bCs/>
          <w:sz w:val="24"/>
          <w:szCs w:val="24"/>
          <w:highlight w:val="none"/>
          <w:lang w:eastAsia="zh-CN"/>
        </w:rPr>
        <w:t xml:space="preserve">：</w:t>
      </w:r>
      <w:r/>
    </w:p>
    <w:p>
      <w:pPr>
        <w:ind w:firstLine="42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9.1</w:t>
      </w:r>
      <w:r>
        <w:rPr>
          <w:rFonts w:hint="eastAsia" w:ascii="宋体" w:hAnsi="宋体" w:eastAsia="宋体" w:cs="宋体"/>
          <w:sz w:val="24"/>
          <w:szCs w:val="24"/>
          <w:highlight w:val="none"/>
        </w:rPr>
        <w:t xml:space="preserve">合同履行期间、合同期满或履行结束后，甲方有权邀请相关专业机构组成验收小组对乙方履约情况进行验收，内容包括但不限于：本合同履行情况、理赔时限情况、服务质量情况等，乙方须积极配合。</w:t>
      </w:r>
      <w:r/>
    </w:p>
    <w:p>
      <w:pPr>
        <w:numPr>
          <w:ilvl w:val="0"/>
          <w:numId w:val="0"/>
        </w:numPr>
        <w:ind w:firstLine="422"/>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违约责任</w:t>
      </w:r>
      <w:r>
        <w:rPr>
          <w:rFonts w:hint="eastAsia" w:ascii="宋体" w:hAnsi="宋体" w:eastAsia="宋体" w:cs="宋体"/>
          <w:b/>
          <w:bCs/>
          <w:sz w:val="24"/>
          <w:szCs w:val="24"/>
          <w:highlight w:val="none"/>
          <w:lang w:eastAsia="zh-CN"/>
        </w:rPr>
        <w:t xml:space="preserve">：</w:t>
      </w:r>
      <w:r/>
    </w:p>
    <w:p>
      <w:pPr>
        <w:ind w:left="0" w:firstLine="420"/>
        <w:jc w:val="both"/>
        <w:keepLines w:val="0"/>
        <w:keepNext w:val="0"/>
        <w:pageBreakBefore w:val="0"/>
        <w:spacing w:after="0"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10.1乙方未履行责任或违反合同约定的，甲方均可追究乙方的违约责任，并有权扣除部分或全部履约保证金，情节严重的解除合同，并报相关部门依法追究其责任。</w:t>
      </w:r>
      <w:r/>
    </w:p>
    <w:p>
      <w:pPr>
        <w:ind w:firstLine="422"/>
        <w:jc w:val="both"/>
        <w:keepLines w:val="0"/>
        <w:keepNext w:val="0"/>
        <w:pageBreakBefore w:val="0"/>
        <w:spacing w:line="4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十一、不可抗力事件处理</w:t>
      </w:r>
      <w:r/>
    </w:p>
    <w:p>
      <w:pPr>
        <w:ind w:firstLine="42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11.1在合同有效期内，任何一方因不可抗力事件导致不能履行合同，则合同履行期可延长，其延长期与不可抗力影响期相同。</w:t>
      </w:r>
      <w:r/>
    </w:p>
    <w:p>
      <w:pPr>
        <w:ind w:firstLine="42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11.2不可抗力事件发生后，应立即通知对方，并寄送有关权威机构出具的证明。</w:t>
      </w:r>
      <w:r/>
    </w:p>
    <w:p>
      <w:pPr>
        <w:ind w:firstLine="42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11.3不可抗力事件延续120天以上，双方应通过友好协商，确定是否继续履行合同。</w:t>
      </w:r>
      <w:r/>
    </w:p>
    <w:p>
      <w:pPr>
        <w:ind w:firstLine="422"/>
        <w:jc w:val="both"/>
        <w:keepLines w:val="0"/>
        <w:keepNext w:val="0"/>
        <w:pageBreakBefore w:val="0"/>
        <w:spacing w:line="4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十二、诉讼</w:t>
      </w:r>
      <w:r/>
    </w:p>
    <w:p>
      <w:pPr>
        <w:ind w:firstLine="42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12.1双方在执行合同中所发生的一切争议，应通过协商解决。如协商不成，可向合同签订地法院起诉，合同签订地在此约定为盐城市。</w:t>
      </w:r>
      <w:r/>
    </w:p>
    <w:p>
      <w:pPr>
        <w:ind w:firstLine="422"/>
        <w:jc w:val="both"/>
        <w:keepLines w:val="0"/>
        <w:keepNext w:val="0"/>
        <w:pageBreakBefore w:val="0"/>
        <w:spacing w:line="4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十三、合同生效及其它</w:t>
      </w:r>
      <w:r/>
    </w:p>
    <w:p>
      <w:pPr>
        <w:ind w:firstLine="42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13.1合同经双方法定代表人或授权委托代表人签字并加盖单位公章后生效。</w:t>
      </w:r>
      <w:r/>
    </w:p>
    <w:p>
      <w:pPr>
        <w:ind w:firstLine="42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13.2本合同未尽事宜，遵照《中华人民共和国民法典》有关条文执行。</w:t>
      </w:r>
      <w:r/>
    </w:p>
    <w:p>
      <w:pPr>
        <w:ind w:firstLine="420"/>
        <w:keepLines w:val="0"/>
        <w:keepNext w:val="0"/>
        <w:pageBreakBefore w:val="0"/>
        <w:spacing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13.3</w:t>
      </w:r>
      <w:r>
        <w:rPr>
          <w:rFonts w:hint="eastAsia" w:ascii="宋体" w:hAnsi="宋体" w:eastAsia="宋体" w:cs="宋体"/>
          <w:b w:val="0"/>
          <w:bCs w:val="0"/>
          <w:color w:val="000000"/>
          <w:sz w:val="24"/>
          <w:szCs w:val="24"/>
          <w:highlight w:val="none"/>
        </w:rPr>
        <w:t xml:space="preserve">本合同一式</w:t>
      </w:r>
      <w:r>
        <w:rPr>
          <w:rFonts w:hint="eastAsia" w:ascii="宋体" w:hAnsi="宋体" w:eastAsia="宋体" w:cs="宋体"/>
          <w:b w:val="0"/>
          <w:bCs w:val="0"/>
          <w:color w:val="000000"/>
          <w:sz w:val="24"/>
          <w:szCs w:val="24"/>
          <w:highlight w:val="none"/>
          <w:lang w:val="en-US" w:eastAsia="zh-CN"/>
        </w:rPr>
        <w:t xml:space="preserve">捌</w:t>
      </w:r>
      <w:r>
        <w:rPr>
          <w:rFonts w:hint="eastAsia" w:ascii="宋体" w:hAnsi="宋体" w:eastAsia="宋体" w:cs="宋体"/>
          <w:b w:val="0"/>
          <w:bCs w:val="0"/>
          <w:color w:val="000000"/>
          <w:sz w:val="24"/>
          <w:szCs w:val="24"/>
          <w:highlight w:val="none"/>
        </w:rPr>
        <w:t xml:space="preserve">份，具有同等法律效力，甲方</w:t>
      </w:r>
      <w:r>
        <w:rPr>
          <w:rFonts w:hint="eastAsia" w:ascii="宋体" w:hAnsi="宋体" w:eastAsia="宋体" w:cs="宋体"/>
          <w:b w:val="0"/>
          <w:bCs w:val="0"/>
          <w:color w:val="000000"/>
          <w:sz w:val="24"/>
          <w:szCs w:val="24"/>
          <w:highlight w:val="none"/>
          <w:lang w:val="en-US" w:eastAsia="zh-CN"/>
        </w:rPr>
        <w:t xml:space="preserve">叁份</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en-US" w:eastAsia="zh-CN"/>
        </w:rPr>
        <w:t xml:space="preserve">叁</w:t>
      </w:r>
      <w:r>
        <w:rPr>
          <w:rFonts w:hint="eastAsia" w:ascii="宋体" w:hAnsi="宋体" w:eastAsia="宋体" w:cs="宋体"/>
          <w:b w:val="0"/>
          <w:bCs w:val="0"/>
          <w:color w:val="000000"/>
          <w:sz w:val="24"/>
          <w:szCs w:val="24"/>
          <w:highlight w:val="none"/>
        </w:rPr>
        <w:t xml:space="preserve">份，采购代理机构及财政监管部门各执壹份。</w:t>
      </w:r>
      <w:r/>
    </w:p>
    <w:p>
      <w:pPr>
        <w:jc w:val="both"/>
        <w:keepLines w:val="0"/>
        <w:keepNext w:val="0"/>
        <w:pageBreakBefore w:val="0"/>
        <w:spacing w:before="120" w:after="120"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firstLine="480"/>
        <w:jc w:val="both"/>
        <w:keepLines w:val="0"/>
        <w:keepNext w:val="0"/>
        <w:pageBreakBefore w:val="0"/>
        <w:spacing w:before="120" w:after="120"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 （盖章）                        乙方：（盖章）</w:t>
      </w:r>
      <w:r/>
    </w:p>
    <w:p>
      <w:pPr>
        <w:ind w:firstLine="480"/>
        <w:jc w:val="both"/>
        <w:keepLines w:val="0"/>
        <w:keepNext w:val="0"/>
        <w:pageBreakBefore w:val="0"/>
        <w:spacing w:before="120"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地址：                                 地址：</w:t>
      </w:r>
      <w:r/>
    </w:p>
    <w:p>
      <w:pPr>
        <w:ind w:firstLine="480"/>
        <w:jc w:val="both"/>
        <w:keepLines w:val="0"/>
        <w:keepNext w:val="0"/>
        <w:pageBreakBefore w:val="0"/>
        <w:spacing w:before="120" w:after="120"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                             法定代表人</w:t>
      </w:r>
      <w:r/>
    </w:p>
    <w:p>
      <w:pPr>
        <w:ind w:firstLine="480"/>
        <w:jc w:val="both"/>
        <w:keepLines w:val="0"/>
        <w:keepNext w:val="0"/>
        <w:pageBreakBefore w:val="0"/>
        <w:spacing w:before="120"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或授权代表（签字或盖章）：             或授权代表（签字或盖章）：</w:t>
      </w:r>
      <w:r/>
    </w:p>
    <w:p>
      <w:pPr>
        <w:ind w:firstLine="480"/>
        <w:jc w:val="both"/>
        <w:keepLines w:val="0"/>
        <w:keepNext w:val="0"/>
        <w:pageBreakBefore w:val="0"/>
        <w:spacing w:before="120"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联系电话：</w:t>
      </w:r>
      <w:r/>
    </w:p>
    <w:p>
      <w:pPr>
        <w:ind w:firstLine="420"/>
        <w:jc w:val="both"/>
        <w:keepLines w:val="0"/>
        <w:keepNext w:val="0"/>
        <w:pageBreakBefore w:val="0"/>
        <w:spacing w:before="120" w:after="120" w:line="440" w:lineRule="exact"/>
        <w:widowControl w:val="off"/>
        <w:rPr>
          <w:rFonts w:hint="eastAsia" w:ascii="宋体" w:hAnsi="Courier New" w:eastAsia="楷体_GB2312" w:cs="Times New Roman"/>
          <w:b/>
          <w:bCs/>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年   月   日                             年   月   日</w:t>
      </w:r>
      <w:r/>
    </w:p>
    <w:p>
      <w:pPr>
        <w:pStyle w:val="682"/>
        <w:ind w:firstLine="480"/>
        <w:keepLines w:val="0"/>
        <w:keepNext w:val="0"/>
        <w:pageBreakBefore w:val="0"/>
        <w:spacing w:line="440" w:lineRule="exact"/>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r>
      <w:r/>
    </w:p>
    <w:p>
      <w:pPr>
        <w:pStyle w:val="682"/>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丙</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方：（盖章）</w:t>
      </w:r>
      <w:r/>
    </w:p>
    <w:p>
      <w:pPr>
        <w:pStyle w:val="682"/>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地址：</w:t>
      </w:r>
      <w:r/>
    </w:p>
    <w:p>
      <w:pPr>
        <w:pStyle w:val="682"/>
        <w:ind w:firstLine="480"/>
        <w:keepLines w:val="0"/>
        <w:keepNext w:val="0"/>
        <w:pageBreakBefore w:val="0"/>
        <w:spacing w:line="480" w:lineRule="exact"/>
        <w:widowControl w:val="off"/>
        <w:rPr>
          <w:rFonts w:hint="eastAsia" w:ascii="宋体" w:hAnsi="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法定代表人或授权代表（签字或盖章）</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p>
    <w:p>
      <w:pPr>
        <w:pStyle w:val="682"/>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联系电话：</w:t>
      </w:r>
      <w:r/>
    </w:p>
    <w:p>
      <w:pPr>
        <w:pStyle w:val="675"/>
        <w:ind w:firstLine="1425"/>
        <w:keepLines w:val="0"/>
        <w:keepNext w:val="0"/>
        <w:pageBreakBefore w:val="0"/>
        <w:spacing w:line="480" w:lineRule="exact"/>
        <w:widowControl w:val="off"/>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年   月   日</w:t>
      </w:r>
      <w:r/>
      <w:r>
        <w:rPr>
          <w:rFonts w:hint="eastAsia" w:ascii="黑体" w:hAnsi="宋体" w:eastAsia="黑体" w:cs="黑体"/>
          <w:color w:val="000000"/>
          <w:sz w:val="24"/>
          <w:szCs w:val="24"/>
          <w:highlight w:val="none"/>
        </w:rPr>
      </w:r>
      <w:r/>
      <w:r>
        <w:rPr>
          <w:rFonts w:hint="eastAsia"/>
          <w:color w:val="000000" w:themeColor="text1"/>
          <w:lang w:val="en-US" w:eastAsia="zh-CN"/>
          <w14:textFill>
            <w14:solidFill>
              <w14:schemeClr w14:val="tx1"/>
            </w14:solidFill>
          </w14:textFill>
        </w:rPr>
      </w:r>
    </w:p>
    <w:p>
      <w:pPr>
        <w:pStyle w:val="701"/>
        <w:numPr>
          <w:ilvl w:val="0"/>
          <w:numId w:val="6"/>
        </w:numPr>
        <w:ind w:firstLine="2860"/>
        <w:jc w:val="both"/>
        <w:keepLines w:val="0"/>
        <w:pageBreakBefore w:val="0"/>
        <w:spacing w:line="500" w:lineRule="exact"/>
        <w:rPr>
          <w:rFonts w:ascii="黑体" w:eastAsia="黑体"/>
          <w:bCs/>
          <w:sz w:val="44"/>
        </w:rPr>
      </w:pPr>
      <w:r/>
      <w:bookmarkStart w:id="66" w:name="_Hlt16619369"/>
      <w:r/>
      <w:bookmarkEnd w:id="66"/>
      <w:r/>
      <w:bookmarkStart w:id="67" w:name="_Toc20823346"/>
      <w:r/>
      <w:bookmarkEnd w:id="67"/>
      <w:r/>
      <w:bookmarkStart w:id="68" w:name="_Toc16938590"/>
      <w:r/>
      <w:bookmarkEnd w:id="68"/>
      <w:r/>
      <w:bookmarkStart w:id="69" w:name="_Toc120614244"/>
      <w:r/>
      <w:bookmarkEnd w:id="69"/>
      <w:r/>
      <w:bookmarkStart w:id="70" w:name="_Hlt16619350"/>
      <w:r/>
      <w:bookmarkEnd w:id="70"/>
      <w:r>
        <w:rPr>
          <w:rFonts w:hint="eastAsia" w:ascii="黑体" w:eastAsia="黑体"/>
          <w:bCs/>
          <w:sz w:val="44"/>
          <w:lang w:eastAsia="zh-CN"/>
        </w:rPr>
        <w:t xml:space="preserve">采购需求</w:t>
      </w:r>
      <w:r/>
    </w:p>
    <w:p>
      <w:pPr>
        <w:ind w:right="0" w:firstLine="48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outlineLvl w:val="1"/>
        <w:suppressLineNumbers w:val="0"/>
      </w:pPr>
      <w:r/>
      <w:bookmarkStart w:id="71" w:name="_Toc26554093"/>
      <w:r/>
      <w:bookmarkStart w:id="72" w:name="_Toc49090575"/>
      <w:r/>
      <w:bookmarkStart w:id="73" w:name="_Toc443902841"/>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项目属性:服务类项目。</w:t>
      </w:r>
      <w:bookmarkEnd w:id="71"/>
      <w:r/>
      <w:bookmarkEnd w:id="72"/>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采购标的所属行业</w:t>
      </w:r>
      <w:r>
        <w:rPr>
          <w:rFonts w:hint="eastAsia" w:ascii="宋体" w:hAnsi="宋体" w:eastAsia="宋体" w:cs="宋体"/>
          <w:b/>
          <w:bCs/>
          <w:sz w:val="24"/>
          <w:szCs w:val="24"/>
          <w:lang w:eastAsia="zh-CN"/>
        </w:rPr>
        <w:t xml:space="preserve">：金融</w:t>
      </w:r>
      <w:r>
        <w:rPr>
          <w:rFonts w:hint="eastAsia" w:ascii="宋体" w:hAnsi="宋体" w:eastAsia="宋体" w:cs="宋体"/>
          <w:b/>
          <w:bCs/>
          <w:sz w:val="24"/>
          <w:szCs w:val="24"/>
        </w:rPr>
        <w:t xml:space="preserve">行业</w:t>
      </w:r>
      <w:r>
        <w:rPr>
          <w:rFonts w:hint="eastAsia" w:ascii="宋体" w:hAnsi="宋体" w:eastAsia="宋体" w:cs="宋体"/>
          <w:b/>
          <w:bCs/>
          <w:sz w:val="24"/>
          <w:szCs w:val="24"/>
          <w:lang w:eastAsia="zh-CN"/>
        </w:rPr>
        <w:t xml:space="preserve">。</w:t>
      </w:r>
      <w:bookmarkEnd w:id="73"/>
      <w:r/>
    </w:p>
    <w:p>
      <w:pPr>
        <w:ind w:firstLine="482"/>
        <w:jc w:val="left"/>
        <w:keepLines w:val="0"/>
        <w:keepNext/>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一、项目简介</w:t>
      </w:r>
      <w:r/>
    </w:p>
    <w:p>
      <w:pPr>
        <w:ind w:firstLine="480"/>
        <w:jc w:val="left"/>
        <w:keepLines w:val="0"/>
        <w:keepNext/>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（一）为积极应对人口老龄化，构建多层次、多元化老年人社会保障体系，增强老年人及其家庭风险抵御能力，缓解社会保障压力，提升老年人的获得感和幸福感，</w:t>
      </w:r>
      <w:r>
        <w:rPr>
          <w:rFonts w:hint="eastAsia" w:ascii="宋体" w:hAnsi="宋体" w:eastAsia="宋体" w:cs="宋体"/>
          <w:b/>
          <w:bCs/>
          <w:sz w:val="24"/>
          <w:szCs w:val="24"/>
          <w:highlight w:val="none"/>
          <w:lang w:val="en-US" w:eastAsia="zh-CN"/>
        </w:rPr>
        <w:t xml:space="preserve">滨海县将</w:t>
      </w:r>
      <w:r>
        <w:rPr>
          <w:rFonts w:hint="eastAsia" w:ascii="宋体" w:hAnsi="宋体" w:eastAsia="宋体" w:cs="宋体"/>
          <w:b/>
          <w:bCs/>
          <w:sz w:val="24"/>
          <w:szCs w:val="24"/>
          <w:highlight w:val="none"/>
        </w:rPr>
        <w:t xml:space="preserve">开展“安康关爱”综合保险项目。</w:t>
      </w:r>
      <w:r/>
    </w:p>
    <w:p>
      <w:pPr>
        <w:ind w:firstLine="480"/>
        <w:jc w:val="left"/>
        <w:keepLines w:val="0"/>
        <w:keepNext/>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（二）被保险人</w:t>
      </w:r>
      <w:r/>
    </w:p>
    <w:p>
      <w:pPr>
        <w:ind w:firstLine="422"/>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lang w:val="en-US" w:eastAsia="zh-CN"/>
        </w:rPr>
        <w:t xml:space="preserve">参保对象及参保人数：</w:t>
      </w:r>
      <w:r>
        <w:rPr>
          <w:rFonts w:hint="eastAsia" w:ascii="宋体" w:hAnsi="宋体" w:eastAsia="宋体" w:cs="宋体"/>
          <w:b/>
          <w:bCs/>
          <w:color w:val="auto"/>
          <w:sz w:val="24"/>
          <w:szCs w:val="24"/>
          <w:highlight w:val="none"/>
          <w:u w:val="single"/>
          <w:lang w:val="en-US" w:eastAsia="zh-CN"/>
        </w:rPr>
        <w:t xml:space="preserve">本项目全年计划</w:t>
      </w:r>
      <w:r>
        <w:rPr>
          <w:rFonts w:hint="eastAsia" w:asciiTheme="majorEastAsia" w:hAnsiTheme="majorEastAsia" w:eastAsiaTheme="majorEastAsia" w:cstheme="majorEastAsia"/>
          <w:b/>
          <w:bCs/>
          <w:sz w:val="24"/>
          <w:szCs w:val="24"/>
          <w:u w:val="single"/>
        </w:rPr>
        <w:t xml:space="preserve">60周岁以上低保对象</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分散特困人员和80周岁以上老年人参保老年人意外伤害保险</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rPr>
        <w:t xml:space="preserve">合计47478人</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采购人数最终以核对的实际人数为准</w:t>
      </w:r>
      <w:r>
        <w:rPr>
          <w:rFonts w:hint="eastAsia" w:asciiTheme="majorEastAsia" w:hAnsiTheme="majorEastAsia" w:eastAsiaTheme="majorEastAsia" w:cstheme="majorEastAsia"/>
          <w:b/>
          <w:bCs/>
          <w:sz w:val="24"/>
          <w:szCs w:val="24"/>
          <w:u w:val="none"/>
          <w:lang w:val="en-US" w:eastAsia="zh-CN"/>
        </w:rPr>
        <w:t xml:space="preserve">。</w:t>
      </w:r>
      <w:r/>
    </w:p>
    <w:p>
      <w:pPr>
        <w:ind w:firstLine="480"/>
        <w:jc w:val="both"/>
        <w:keepLines w:val="0"/>
        <w:keepNext w:val="0"/>
        <w:pageBreakBefore w:val="0"/>
        <w:spacing w:beforeAutospacing="0" w:afterAutospacing="0" w:line="440" w:lineRule="exact"/>
        <w:shd w:val="clear" w:color="auto" w:fill="ffffff"/>
        <w:widowControl w:val="off"/>
        <w:rPr>
          <w:rFonts w:hint="eastAsia" w:ascii="宋体" w:hAnsi="宋体" w:eastAsia="宋体" w:cs="宋体"/>
          <w:b/>
          <w:bCs/>
          <w:color w:val="333333"/>
          <w:sz w:val="24"/>
          <w:szCs w:val="24"/>
          <w:highlight w:val="none"/>
          <w:shd w:val="clear" w:color="auto" w:fill="ffffff"/>
          <w:lang w:val="en-US" w:eastAsia="zh-CN" w:bidi="ar-SA"/>
        </w:rPr>
      </w:pPr>
      <w:r>
        <w:rPr>
          <w:rFonts w:hint="eastAsia" w:ascii="宋体" w:hAnsi="宋体" w:eastAsia="宋体" w:cs="宋体"/>
          <w:b/>
          <w:bCs/>
          <w:color w:val="000000"/>
          <w:sz w:val="24"/>
          <w:szCs w:val="24"/>
          <w:highlight w:val="none"/>
          <w:shd w:val="clear" w:color="auto" w:fill="ffffff"/>
          <w:lang w:val="en-US" w:eastAsia="zh-CN" w:bidi="ar-SA"/>
        </w:rPr>
        <w:t xml:space="preserve">本项目评选首席保险人一名和</w:t>
      </w:r>
      <w:r>
        <w:rPr>
          <w:rFonts w:hint="eastAsia" w:ascii="宋体" w:hAnsi="宋体" w:cs="宋体"/>
          <w:b/>
          <w:bCs/>
          <w:color w:val="000000"/>
          <w:sz w:val="24"/>
          <w:szCs w:val="24"/>
          <w:highlight w:val="none"/>
          <w:shd w:val="clear" w:color="auto" w:fill="ffffff"/>
          <w:lang w:val="en-US" w:eastAsia="zh-CN" w:bidi="ar-SA"/>
        </w:rPr>
        <w:t xml:space="preserve">共保人</w:t>
      </w:r>
      <w:r>
        <w:rPr>
          <w:rFonts w:hint="eastAsia" w:ascii="宋体" w:hAnsi="宋体" w:eastAsia="宋体" w:cs="宋体"/>
          <w:b/>
          <w:bCs/>
          <w:color w:val="000000"/>
          <w:sz w:val="24"/>
          <w:szCs w:val="24"/>
          <w:highlight w:val="none"/>
          <w:shd w:val="clear" w:color="auto" w:fill="ffffff"/>
          <w:lang w:val="en-US" w:eastAsia="zh-CN" w:bidi="ar-SA"/>
        </w:rPr>
        <w:t xml:space="preserve">一名，承保比例分别为55%、45%。</w:t>
      </w:r>
      <w:r/>
    </w:p>
    <w:p>
      <w:pPr>
        <w:ind w:firstLine="482"/>
        <w:jc w:val="left"/>
        <w:keepLines w:val="0"/>
        <w:keepNext/>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二、筹资标准</w:t>
      </w:r>
      <w:r/>
    </w:p>
    <w:p>
      <w:pPr>
        <w:ind w:firstLine="482"/>
        <w:keepLines w:val="0"/>
        <w:pageBreakBefore w:val="0"/>
        <w:spacing w:line="440" w:lineRule="exact"/>
        <w:widowControl w:val="off"/>
        <w:rPr>
          <w:rFonts w:hint="default" w:ascii="Calibri" w:hAnsi="Calibri" w:eastAsia="Arial" w:cs="Times New Roman"/>
          <w:b/>
          <w:bCs w:val="0"/>
          <w:szCs w:val="24"/>
        </w:rPr>
      </w:pPr>
      <w:r/>
      <w:bookmarkStart w:id="74" w:name="_Toc528848849"/>
      <w:r/>
      <w:bookmarkStart w:id="75" w:name="_Toc528848848"/>
      <w:r>
        <w:rPr>
          <w:rFonts w:hint="eastAsia" w:ascii="宋体" w:hAnsi="宋体" w:eastAsia="宋体" w:cs="宋体"/>
          <w:b/>
          <w:bCs w:val="0"/>
          <w:color w:val="auto"/>
          <w:sz w:val="24"/>
          <w:szCs w:val="24"/>
          <w:highlight w:val="none"/>
        </w:rPr>
        <w:t xml:space="preserve">本次采购的</w:t>
      </w:r>
      <w:r>
        <w:rPr>
          <w:rFonts w:hint="eastAsia" w:ascii="宋体" w:hAnsi="宋体" w:eastAsia="宋体" w:cs="宋体"/>
          <w:b/>
          <w:bCs w:val="0"/>
          <w:color w:val="auto"/>
          <w:sz w:val="24"/>
          <w:szCs w:val="24"/>
          <w:highlight w:val="none"/>
          <w:lang w:eastAsia="zh-CN"/>
        </w:rPr>
        <w:t xml:space="preserve">滨海县民政局20</w:t>
      </w:r>
      <w:r>
        <w:rPr>
          <w:rFonts w:hint="eastAsia" w:ascii="宋体" w:hAnsi="宋体" w:eastAsia="宋体" w:cs="宋体"/>
          <w:b/>
          <w:bCs w:val="0"/>
          <w:color w:val="auto"/>
          <w:sz w:val="24"/>
          <w:szCs w:val="24"/>
          <w:highlight w:val="none"/>
          <w:lang w:val="en-US" w:eastAsia="zh-CN"/>
        </w:rPr>
        <w:t xml:space="preserve">26</w:t>
      </w:r>
      <w:r>
        <w:rPr>
          <w:rFonts w:hint="eastAsia" w:ascii="宋体" w:hAnsi="宋体" w:eastAsia="宋体" w:cs="宋体"/>
          <w:b/>
          <w:bCs w:val="0"/>
          <w:color w:val="auto"/>
          <w:sz w:val="24"/>
          <w:szCs w:val="24"/>
          <w:highlight w:val="none"/>
          <w:lang w:eastAsia="zh-CN"/>
        </w:rPr>
        <w:t xml:space="preserve">年度安康关爱保险服务项目</w:t>
      </w:r>
      <w:r>
        <w:rPr>
          <w:rFonts w:hint="eastAsia" w:ascii="宋体" w:hAnsi="宋体" w:eastAsia="宋体" w:cs="宋体"/>
          <w:b/>
          <w:bCs w:val="0"/>
          <w:sz w:val="24"/>
          <w:szCs w:val="24"/>
          <w:highlight w:val="none"/>
        </w:rPr>
        <w:t xml:space="preserve">，保费标准</w:t>
      </w:r>
      <w:r>
        <w:rPr>
          <w:rFonts w:hint="eastAsia" w:ascii="宋体" w:hAnsi="宋体" w:eastAsia="宋体" w:cs="宋体"/>
          <w:b/>
          <w:bCs w:val="0"/>
          <w:sz w:val="24"/>
          <w:szCs w:val="24"/>
          <w:highlight w:val="none"/>
          <w:lang w:val="en-US" w:eastAsia="zh-CN"/>
        </w:rPr>
        <w:t xml:space="preserve">5</w:t>
      </w:r>
      <w:r>
        <w:rPr>
          <w:rFonts w:hint="eastAsia" w:ascii="宋体" w:hAnsi="宋体" w:eastAsia="宋体" w:cs="宋体"/>
          <w:b/>
          <w:bCs w:val="0"/>
          <w:sz w:val="24"/>
          <w:szCs w:val="24"/>
          <w:highlight w:val="none"/>
        </w:rPr>
        <w:t xml:space="preserve">0元/人/年，</w:t>
      </w:r>
      <w:r>
        <w:rPr>
          <w:rFonts w:hint="eastAsia" w:ascii="宋体" w:hAnsi="宋体" w:eastAsia="宋体" w:cs="宋体"/>
          <w:b/>
          <w:bCs w:val="0"/>
          <w:color w:val="auto"/>
          <w:sz w:val="24"/>
          <w:szCs w:val="24"/>
          <w:highlight w:val="none"/>
          <w:lang w:eastAsia="zh-CN"/>
        </w:rPr>
        <w:t xml:space="preserve">合计</w:t>
      </w:r>
      <w:r>
        <w:rPr>
          <w:rFonts w:hint="eastAsia" w:ascii="宋体" w:hAnsi="宋体" w:eastAsia="宋体" w:cs="宋体"/>
          <w:b/>
          <w:bCs w:val="0"/>
          <w:color w:val="auto"/>
          <w:sz w:val="24"/>
          <w:szCs w:val="24"/>
          <w:highlight w:val="none"/>
          <w:lang w:val="en-US" w:eastAsia="zh-CN"/>
        </w:rPr>
        <w:t xml:space="preserve">47478</w:t>
      </w:r>
      <w:r>
        <w:rPr>
          <w:rFonts w:hint="eastAsia" w:ascii="宋体" w:hAnsi="宋体" w:eastAsia="宋体" w:cs="宋体"/>
          <w:b/>
          <w:bCs w:val="0"/>
          <w:color w:val="auto"/>
          <w:sz w:val="24"/>
          <w:szCs w:val="24"/>
          <w:highlight w:val="none"/>
          <w:lang w:eastAsia="zh-CN"/>
        </w:rPr>
        <w:t xml:space="preserve">人，采购人数最终以核对的实际人数为准，</w:t>
      </w:r>
      <w:r>
        <w:rPr>
          <w:rFonts w:hint="eastAsia" w:ascii="宋体" w:hAnsi="宋体" w:eastAsia="宋体" w:cs="宋体"/>
          <w:b/>
          <w:bCs w:val="0"/>
          <w:color w:val="auto"/>
          <w:sz w:val="24"/>
          <w:szCs w:val="24"/>
          <w:highlight w:val="none"/>
          <w:lang w:val="en-US" w:eastAsia="zh-CN"/>
        </w:rPr>
        <w:t xml:space="preserve">保费为一次性支付，</w:t>
      </w:r>
      <w:r>
        <w:rPr>
          <w:rFonts w:hint="eastAsia" w:ascii="宋体" w:hAnsi="宋体" w:eastAsia="宋体" w:cs="宋体"/>
          <w:b/>
          <w:bCs w:val="0"/>
          <w:sz w:val="24"/>
          <w:szCs w:val="24"/>
          <w:highlight w:val="none"/>
        </w:rPr>
        <w:t xml:space="preserve">所需保费由</w:t>
      </w:r>
      <w:r>
        <w:rPr>
          <w:rFonts w:hint="eastAsia" w:ascii="宋体" w:hAnsi="宋体" w:eastAsia="宋体" w:cs="宋体"/>
          <w:b/>
          <w:bCs w:val="0"/>
          <w:sz w:val="24"/>
          <w:szCs w:val="24"/>
          <w:highlight w:val="none"/>
          <w:lang w:val="en-US" w:eastAsia="zh-CN"/>
        </w:rPr>
        <w:t xml:space="preserve">滨海</w:t>
      </w:r>
      <w:r>
        <w:rPr>
          <w:rFonts w:hint="eastAsia" w:ascii="宋体" w:hAnsi="宋体" w:eastAsia="宋体" w:cs="宋体"/>
          <w:b/>
          <w:bCs w:val="0"/>
          <w:sz w:val="24"/>
          <w:szCs w:val="24"/>
          <w:highlight w:val="none"/>
        </w:rPr>
        <w:t xml:space="preserve">县财政</w:t>
      </w:r>
      <w:r>
        <w:rPr>
          <w:rFonts w:hint="eastAsia" w:ascii="宋体" w:hAnsi="宋体" w:eastAsia="宋体" w:cs="宋体"/>
          <w:b/>
          <w:bCs w:val="0"/>
          <w:sz w:val="24"/>
          <w:szCs w:val="24"/>
          <w:highlight w:val="none"/>
          <w:lang w:val="en-US" w:eastAsia="zh-CN"/>
        </w:rPr>
        <w:t xml:space="preserve">列支。</w:t>
      </w:r>
      <w:r>
        <w:rPr>
          <w:rFonts w:hint="eastAsia" w:ascii="宋体" w:hAnsi="宋体" w:eastAsia="宋体" w:cs="宋体"/>
          <w:b/>
          <w:bCs w:val="0"/>
          <w:sz w:val="24"/>
          <w:szCs w:val="24"/>
          <w:highlight w:val="none"/>
          <w:lang w:eastAsia="zh-CN"/>
        </w:rPr>
        <w:t xml:space="preserve">保期内新增符合条件人员自动纳入保障范围，不再另行加收保费。</w:t>
      </w:r>
      <w:bookmarkEnd w:id="74"/>
      <w:bookmarkEnd w:id="75"/>
      <w:r/>
    </w:p>
    <w:p>
      <w:pPr>
        <w:numPr>
          <w:ilvl w:val="0"/>
          <w:numId w:val="7"/>
        </w:numPr>
        <w:ind w:firstLine="480"/>
        <w:keepLines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保险险种名称及条款报备</w:t>
      </w:r>
      <w:r/>
    </w:p>
    <w:p>
      <w:pPr>
        <w:ind w:firstLine="480"/>
        <w:jc w:val="left"/>
        <w:keepLines w:val="0"/>
        <w:keepNext/>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（一）本项目保险条款名称以保险人向</w:t>
      </w:r>
      <w:r>
        <w:rPr>
          <w:rFonts w:hint="eastAsia" w:ascii="宋体" w:hAnsi="宋体" w:eastAsia="宋体" w:cs="宋体"/>
          <w:bCs/>
          <w:sz w:val="24"/>
          <w:szCs w:val="24"/>
          <w:highlight w:val="none"/>
          <w:lang w:val="en-US" w:eastAsia="zh-CN"/>
        </w:rPr>
        <w:t xml:space="preserve">保险监督管理机构</w:t>
      </w:r>
      <w:r>
        <w:rPr>
          <w:rFonts w:hint="eastAsia" w:ascii="宋体" w:hAnsi="宋体" w:eastAsia="宋体" w:cs="宋体"/>
          <w:bCs/>
          <w:sz w:val="24"/>
          <w:szCs w:val="24"/>
          <w:highlight w:val="none"/>
        </w:rPr>
        <w:t xml:space="preserve">报备的条款名称为准。</w:t>
      </w:r>
      <w:r/>
    </w:p>
    <w:p>
      <w:pPr>
        <w:ind w:firstLine="480"/>
        <w:jc w:val="left"/>
        <w:keepLines w:val="0"/>
        <w:keepNext/>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（二）投保险种：</w:t>
      </w:r>
      <w:r/>
    </w:p>
    <w:p>
      <w:pPr>
        <w:ind w:firstLine="480"/>
        <w:jc w:val="left"/>
        <w:keepLines w:val="0"/>
        <w:keepNext/>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（1）人身意外伤害保险；</w:t>
      </w:r>
      <w:r/>
    </w:p>
    <w:p>
      <w:pPr>
        <w:ind w:firstLine="480"/>
        <w:jc w:val="left"/>
        <w:keepLines w:val="0"/>
        <w:keepNext/>
        <w:pageBreakBefore w:val="0"/>
        <w:spacing w:line="44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）在</w:t>
      </w:r>
      <w:r>
        <w:rPr>
          <w:rFonts w:hint="eastAsia" w:ascii="宋体" w:hAnsi="宋体" w:eastAsia="宋体" w:cs="宋体"/>
          <w:bCs/>
          <w:sz w:val="24"/>
          <w:szCs w:val="24"/>
          <w:highlight w:val="none"/>
          <w:lang w:val="en-US" w:eastAsia="zh-CN"/>
        </w:rPr>
        <w:t xml:space="preserve">保险监督管理机构</w:t>
      </w:r>
      <w:r>
        <w:rPr>
          <w:rFonts w:hint="eastAsia" w:ascii="宋体" w:hAnsi="宋体" w:eastAsia="宋体" w:cs="宋体"/>
          <w:bCs/>
          <w:sz w:val="24"/>
          <w:szCs w:val="24"/>
          <w:highlight w:val="none"/>
        </w:rPr>
        <w:t xml:space="preserve">报备的与本项目相关的其他险种。</w:t>
      </w:r>
      <w:r/>
    </w:p>
    <w:p>
      <w:pPr>
        <w:ind w:firstLine="420"/>
        <w:keepLines w:val="0"/>
        <w:keepNext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、保险期限</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bookmarkStart w:id="76" w:name="_Toc528848850"/>
      <w:r>
        <w:rPr>
          <w:rFonts w:hint="eastAsia" w:ascii="宋体" w:hAnsi="宋体" w:eastAsia="宋体" w:cs="宋体"/>
          <w:sz w:val="24"/>
          <w:szCs w:val="24"/>
          <w:highlight w:val="none"/>
        </w:rPr>
        <w:t xml:space="preserve">一年，保险条款名称以向</w:t>
      </w:r>
      <w:r>
        <w:rPr>
          <w:rFonts w:hint="eastAsia" w:ascii="宋体" w:hAnsi="宋体" w:eastAsia="宋体" w:cs="宋体"/>
          <w:bCs/>
          <w:sz w:val="24"/>
          <w:szCs w:val="24"/>
          <w:highlight w:val="none"/>
          <w:lang w:val="en-US" w:eastAsia="zh-CN"/>
        </w:rPr>
        <w:t xml:space="preserve">保险监督管理机构</w:t>
      </w:r>
      <w:r>
        <w:rPr>
          <w:rFonts w:hint="eastAsia" w:ascii="宋体" w:hAnsi="宋体" w:eastAsia="宋体" w:cs="宋体"/>
          <w:sz w:val="24"/>
          <w:szCs w:val="24"/>
          <w:highlight w:val="none"/>
        </w:rPr>
        <w:t xml:space="preserve">报备的条款名称为准；本项目保险期限以保险单载明的起讫时间为准；为保障项目的连续性，本项目的保险期限须与上一年度的保险止期接续，在此期间发生的保险事故责任均由中标单位承担。</w:t>
      </w:r>
      <w:bookmarkEnd w:id="76"/>
      <w:r/>
      <w:r/>
    </w:p>
    <w:p>
      <w:pPr>
        <w:numPr>
          <w:ilvl w:val="0"/>
          <w:numId w:val="0"/>
        </w:numPr>
        <w:ind w:firstLine="482"/>
        <w:keepLines w:val="0"/>
        <w:keepNext w:val="0"/>
        <w:pageBreakBefore w:val="0"/>
        <w:spacing w:line="480" w:lineRule="exact"/>
        <w:widowControl w:val="off"/>
        <w:rPr>
          <w:rFonts w:hint="eastAsia" w:ascii="宋体" w:hAnsi="宋体" w:eastAsia="宋体" w:cs="宋体"/>
          <w:b/>
          <w:bCs/>
          <w:sz w:val="24"/>
          <w:szCs w:val="24"/>
          <w:highlight w:val="yellow"/>
          <w:lang w:val="en-US" w:eastAsia="zh-CN"/>
        </w:rPr>
      </w:pPr>
      <w:r/>
      <w:bookmarkStart w:id="77" w:name="OLE_LINK2"/>
      <w:r>
        <w:rPr>
          <w:rFonts w:hint="eastAsia" w:ascii="宋体" w:hAnsi="宋体" w:eastAsia="宋体" w:cs="宋体"/>
          <w:b/>
          <w:bCs/>
          <w:sz w:val="24"/>
          <w:szCs w:val="24"/>
          <w:highlight w:val="yellow"/>
          <w:lang w:val="en-US" w:eastAsia="zh-CN"/>
        </w:rPr>
        <w:t xml:space="preserve">五、项目运营保障</w:t>
      </w:r>
      <w:r/>
    </w:p>
    <w:p>
      <w:pPr>
        <w:ind w:firstLine="480"/>
        <w:jc w:val="both"/>
        <w:keepLines w:val="0"/>
        <w:keepNext w:val="0"/>
        <w:pageBreakBefore w:val="0"/>
        <w:spacing w:line="480" w:lineRule="exact"/>
        <w:widowControl w:val="off"/>
        <w:rPr>
          <w:rFonts w:hint="default" w:ascii="宋体" w:hAnsi="宋体" w:eastAsia="宋体" w:cs="宋体"/>
          <w:sz w:val="24"/>
          <w:szCs w:val="24"/>
          <w:highlight w:val="yellow"/>
          <w:lang w:val="en-US" w:eastAsia="zh-CN" w:bidi="ar-SA"/>
        </w:rPr>
      </w:pPr>
      <w:r>
        <w:rPr>
          <w:rFonts w:hint="eastAsia" w:ascii="宋体" w:hAnsi="宋体" w:eastAsia="宋体" w:cs="宋体"/>
          <w:b/>
          <w:bCs/>
          <w:sz w:val="24"/>
          <w:szCs w:val="24"/>
          <w:highlight w:val="yellow"/>
          <w:lang w:val="en-US" w:eastAsia="zh-CN" w:bidi="ar-SA"/>
        </w:rPr>
        <w:t xml:space="preserve">为保证项目平稳运行，日常宣传、培训、接报案、理赔等服务工作有序开展，投标单位需自行选择保险经纪机构为本项目提供经纪服务并在投标文件中附合作协议或相关证明文件，最终由首席保险人选择的保险经纪公司为本项目提供经纪服务，其他保险人无条件服从，且相关费用由所有承保公司按承保比例自行承担。</w:t>
      </w:r>
      <w:r/>
    </w:p>
    <w:p>
      <w:pPr>
        <w:ind w:firstLine="42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lang w:val="en-US" w:eastAsia="zh-CN"/>
        </w:rPr>
        <w:t xml:space="preserve">六、保险方案</w:t>
      </w:r>
      <w:r>
        <w:rPr>
          <w:rFonts w:hint="eastAsia" w:ascii="宋体" w:hAnsi="宋体" w:eastAsia="宋体" w:cs="宋体"/>
          <w:b/>
          <w:bCs/>
          <w:color w:val="auto"/>
          <w:sz w:val="24"/>
          <w:szCs w:val="24"/>
          <w:highlight w:val="none"/>
          <w:lang w:val="en-US" w:eastAsia="zh-CN"/>
        </w:rPr>
        <w:t xml:space="preserve">及特别约定</w:t>
      </w:r>
      <w:bookmarkEnd w:id="77"/>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bookmarkStart w:id="78" w:name="_Toc23695"/>
      <w:r/>
      <w:bookmarkStart w:id="79" w:name="_Toc14282"/>
      <w:r/>
      <w:bookmarkStart w:id="80" w:name="_Toc14624"/>
      <w:r/>
      <w:bookmarkStart w:id="81" w:name="_Toc12885"/>
      <w:r/>
      <w:bookmarkStart w:id="82" w:name="_Toc26083"/>
      <w:r/>
      <w:bookmarkStart w:id="83" w:name="_Toc22041"/>
      <w:r>
        <w:rPr>
          <w:rFonts w:hint="eastAsia" w:ascii="宋体" w:hAnsi="宋体" w:eastAsia="宋体" w:cs="宋体"/>
          <w:color w:val="auto"/>
          <w:sz w:val="24"/>
          <w:szCs w:val="24"/>
          <w:highlight w:val="none"/>
          <w:lang w:val="en-US" w:eastAsia="zh-CN"/>
        </w:rPr>
        <w:t xml:space="preserve">（一）</w:t>
      </w:r>
      <w:bookmarkEnd w:id="78"/>
      <w:r>
        <w:rPr>
          <w:rFonts w:hint="eastAsia" w:ascii="宋体" w:hAnsi="宋体" w:eastAsia="宋体" w:cs="宋体"/>
          <w:color w:val="auto"/>
          <w:sz w:val="24"/>
          <w:szCs w:val="24"/>
          <w:highlight w:val="none"/>
          <w:lang w:val="en-US" w:eastAsia="zh-CN"/>
        </w:rPr>
        <w:t xml:space="preserve">主要保险责任</w:t>
      </w:r>
      <w:bookmarkEnd w:id="79"/>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1.被保险人因意外伤害导致身故：定额给付</w:t>
      </w:r>
      <w:r>
        <w:rPr>
          <w:rFonts w:hint="eastAsia" w:ascii="宋体" w:hAnsi="宋体" w:eastAsia="宋体" w:cs="宋体"/>
          <w:color w:val="auto"/>
          <w:sz w:val="24"/>
          <w:szCs w:val="24"/>
          <w:highlight w:val="none"/>
          <w:lang w:val="en-US" w:eastAsia="zh-CN"/>
        </w:rPr>
        <w:t xml:space="preserve">不低于11600</w:t>
      </w:r>
      <w:r>
        <w:rPr>
          <w:rFonts w:hint="eastAsia" w:ascii="宋体" w:hAnsi="宋体" w:eastAsia="宋体" w:cs="宋体"/>
          <w:color w:val="auto"/>
          <w:sz w:val="24"/>
          <w:szCs w:val="24"/>
          <w:highlight w:val="none"/>
        </w:rPr>
        <w:t xml:space="preserve">元/人；</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2.被保险人因意外伤害导致伤残：赔偿限额</w:t>
      </w:r>
      <w:r>
        <w:rPr>
          <w:rFonts w:hint="eastAsia" w:ascii="宋体" w:hAnsi="宋体" w:eastAsia="宋体" w:cs="宋体"/>
          <w:color w:val="auto"/>
          <w:sz w:val="24"/>
          <w:szCs w:val="24"/>
          <w:highlight w:val="none"/>
          <w:lang w:val="en-US" w:eastAsia="zh-CN"/>
        </w:rPr>
        <w:t xml:space="preserve">不低于11600</w:t>
      </w:r>
      <w:r>
        <w:rPr>
          <w:rFonts w:hint="eastAsia" w:ascii="宋体" w:hAnsi="宋体" w:eastAsia="宋体" w:cs="宋体"/>
          <w:color w:val="auto"/>
          <w:sz w:val="24"/>
          <w:szCs w:val="24"/>
          <w:highlight w:val="none"/>
        </w:rPr>
        <w:t xml:space="preserve">元/人；</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3.被保险人因意外伤害医疗费用（包含门诊和住院）：赔偿限额</w:t>
      </w:r>
      <w:r>
        <w:rPr>
          <w:rFonts w:hint="eastAsia" w:ascii="宋体" w:hAnsi="宋体" w:eastAsia="宋体" w:cs="宋体"/>
          <w:color w:val="auto"/>
          <w:sz w:val="24"/>
          <w:szCs w:val="24"/>
          <w:highlight w:val="none"/>
          <w:lang w:val="en-US" w:eastAsia="zh-CN"/>
        </w:rPr>
        <w:t xml:space="preserve">不低于2600</w:t>
      </w:r>
      <w:r>
        <w:rPr>
          <w:rFonts w:hint="eastAsia" w:ascii="宋体" w:hAnsi="宋体" w:eastAsia="宋体" w:cs="宋体"/>
          <w:color w:val="auto"/>
          <w:sz w:val="24"/>
          <w:szCs w:val="24"/>
          <w:highlight w:val="none"/>
        </w:rPr>
        <w:t xml:space="preserve">元/人；</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4.被保险人因意外伤害住院：住院津贴</w:t>
      </w:r>
      <w:r>
        <w:rPr>
          <w:rFonts w:hint="eastAsia" w:ascii="宋体" w:hAnsi="宋体" w:eastAsia="宋体" w:cs="宋体"/>
          <w:color w:val="auto"/>
          <w:sz w:val="24"/>
          <w:szCs w:val="24"/>
          <w:highlight w:val="none"/>
          <w:lang w:val="en-US" w:eastAsia="zh-CN"/>
        </w:rPr>
        <w:t xml:space="preserve">不低于40</w:t>
      </w:r>
      <w:r>
        <w:rPr>
          <w:rFonts w:hint="eastAsia" w:ascii="宋体" w:hAnsi="宋体" w:eastAsia="宋体" w:cs="宋体"/>
          <w:color w:val="auto"/>
          <w:sz w:val="24"/>
          <w:szCs w:val="24"/>
          <w:highlight w:val="none"/>
        </w:rPr>
        <w:t xml:space="preserve"> 元/人/天，共计180天；</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5.被保险人因疾病导致身故</w:t>
      </w:r>
      <w:r>
        <w:rPr>
          <w:rFonts w:hint="eastAsia" w:ascii="宋体" w:hAnsi="宋体" w:eastAsia="宋体" w:cs="宋体"/>
          <w:color w:val="auto"/>
          <w:sz w:val="24"/>
          <w:szCs w:val="24"/>
          <w:highlight w:val="none"/>
          <w:lang w:val="en-US" w:eastAsia="zh-CN"/>
        </w:rPr>
        <w:t xml:space="preserve">（含正常死亡）</w:t>
      </w:r>
      <w:r>
        <w:rPr>
          <w:rFonts w:hint="eastAsia" w:ascii="宋体" w:hAnsi="宋体" w:eastAsia="宋体" w:cs="宋体"/>
          <w:color w:val="auto"/>
          <w:sz w:val="24"/>
          <w:szCs w:val="24"/>
          <w:highlight w:val="none"/>
        </w:rPr>
        <w:t xml:space="preserve">：定额补助</w:t>
      </w:r>
      <w:r>
        <w:rPr>
          <w:rFonts w:hint="eastAsia" w:ascii="宋体" w:hAnsi="宋体" w:eastAsia="宋体" w:cs="宋体"/>
          <w:color w:val="auto"/>
          <w:sz w:val="24"/>
          <w:szCs w:val="24"/>
          <w:highlight w:val="none"/>
          <w:lang w:val="en-US" w:eastAsia="zh-CN"/>
        </w:rPr>
        <w:t xml:space="preserve">不低于200</w:t>
      </w:r>
      <w:r>
        <w:rPr>
          <w:rFonts w:hint="eastAsia" w:ascii="宋体" w:hAnsi="宋体" w:eastAsia="宋体" w:cs="宋体"/>
          <w:color w:val="auto"/>
          <w:sz w:val="24"/>
          <w:szCs w:val="24"/>
          <w:highlight w:val="none"/>
        </w:rPr>
        <w:t xml:space="preserve">元/人。</w:t>
      </w:r>
      <w:r/>
    </w:p>
    <w:p>
      <w:pPr>
        <w:ind w:firstLine="4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Calibri" w:hAnsi="Calibri" w:eastAsia="Arial" w:cs="Times New Roman"/>
          <w:b/>
          <w:bCs/>
          <w:color w:val="ff0000"/>
          <w:szCs w:val="24"/>
          <w:highlight w:val="none"/>
          <w:lang w:val="en-US" w:eastAsia="zh-CN"/>
        </w:rPr>
        <w:t xml:space="preserve">注：投标人的赔偿限额</w:t>
      </w:r>
      <w:r>
        <w:rPr>
          <w:rFonts w:hint="eastAsia" w:ascii="Calibri" w:hAnsi="Calibri" w:eastAsia="Arial" w:cs="Times New Roman"/>
          <w:b/>
          <w:bCs/>
          <w:color w:val="ff0000"/>
          <w:szCs w:val="24"/>
          <w:highlight w:val="none"/>
        </w:rPr>
        <w:t xml:space="preserve">不得低于</w:t>
      </w:r>
      <w:r>
        <w:rPr>
          <w:rFonts w:hint="eastAsia" w:ascii="Calibri" w:hAnsi="Calibri" w:eastAsia="Arial" w:cs="Times New Roman"/>
          <w:b/>
          <w:bCs/>
          <w:color w:val="ff0000"/>
          <w:szCs w:val="24"/>
          <w:highlight w:val="none"/>
          <w:lang w:val="en-US" w:eastAsia="zh-CN"/>
        </w:rPr>
        <w:t xml:space="preserve">以上</w:t>
      </w:r>
      <w:r>
        <w:rPr>
          <w:rFonts w:hint="eastAsia" w:ascii="Calibri" w:hAnsi="Calibri" w:eastAsia="Arial" w:cs="Times New Roman"/>
          <w:b/>
          <w:bCs/>
          <w:color w:val="ff0000"/>
          <w:szCs w:val="24"/>
          <w:highlight w:val="none"/>
        </w:rPr>
        <w:t xml:space="preserve">赔偿限额</w:t>
      </w:r>
      <w:r>
        <w:rPr>
          <w:rFonts w:hint="eastAsia" w:ascii="Calibri" w:hAnsi="Calibri" w:eastAsia="宋体" w:cs="Times New Roman"/>
          <w:b/>
          <w:bCs/>
          <w:color w:val="ff0000"/>
          <w:szCs w:val="24"/>
          <w:highlight w:val="none"/>
          <w:lang w:val="en-US" w:eastAsia="zh-CN"/>
        </w:rPr>
        <w:t xml:space="preserve">对应项</w:t>
      </w:r>
      <w:r>
        <w:rPr>
          <w:rFonts w:hint="eastAsia" w:ascii="Calibri" w:hAnsi="Calibri" w:eastAsia="Arial" w:cs="Times New Roman"/>
          <w:b/>
          <w:bCs/>
          <w:color w:val="ff0000"/>
          <w:szCs w:val="24"/>
          <w:highlight w:val="none"/>
        </w:rPr>
        <w:t xml:space="preserve">，</w:t>
      </w:r>
      <w:r>
        <w:rPr>
          <w:rFonts w:hint="eastAsia" w:ascii="Calibri" w:hAnsi="Calibri" w:eastAsia="宋体" w:cs="Times New Roman"/>
          <w:b/>
          <w:bCs/>
          <w:color w:val="ff0000"/>
          <w:szCs w:val="24"/>
          <w:highlight w:val="none"/>
          <w:lang w:val="en-US" w:eastAsia="zh-CN"/>
        </w:rPr>
        <w:t xml:space="preserve">低于的作无效标处理，最终以中标赔偿限额为准。</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（二）免赔额：无</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（三）特别约定</w:t>
      </w:r>
      <w:bookmarkEnd w:id="80"/>
      <w:r/>
      <w:bookmarkEnd w:id="81"/>
      <w:r/>
      <w:bookmarkEnd w:id="82"/>
      <w:r/>
      <w:bookmarkEnd w:id="83"/>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1.本保险无等待期，被保险人在保险生效后发生保险责任范围内的事故，保险人按合同约定给予赔付。</w:t>
      </w:r>
      <w:r/>
    </w:p>
    <w:p>
      <w:pPr>
        <w:ind w:firstLine="420"/>
        <w:keepLines w:val="0"/>
        <w:keepNext w:val="0"/>
        <w:pageBreakBefore w:val="0"/>
        <w:spacing w:line="440" w:lineRule="exact"/>
        <w:widowControl w:val="off"/>
        <w:rPr>
          <w:rFonts w:hint="eastAsia" w:ascii="宋体" w:hAnsi="宋体" w:eastAsia="宋体" w:cs="宋体"/>
          <w:bCs/>
          <w:sz w:val="24"/>
          <w:szCs w:val="24"/>
          <w:highlight w:val="none"/>
        </w:rPr>
      </w:pPr>
      <w:r/>
      <w:bookmarkStart w:id="84" w:name="OLE_LINK7"/>
      <w:r>
        <w:rPr>
          <w:rFonts w:hint="eastAsia" w:ascii="宋体" w:hAnsi="宋体" w:eastAsia="宋体" w:cs="宋体"/>
          <w:bCs/>
          <w:sz w:val="24"/>
          <w:szCs w:val="24"/>
          <w:highlight w:val="none"/>
        </w:rPr>
        <w:t xml:space="preserve">2.承保人在保险期限内根据</w:t>
      </w:r>
      <w:r>
        <w:rPr>
          <w:rFonts w:hint="eastAsia" w:ascii="宋体" w:hAnsi="宋体" w:eastAsia="宋体" w:cs="宋体"/>
          <w:bCs/>
          <w:sz w:val="24"/>
          <w:szCs w:val="24"/>
          <w:highlight w:val="none"/>
          <w:lang w:val="en-US" w:eastAsia="zh-CN"/>
        </w:rPr>
        <w:t xml:space="preserve">滨海县民政局</w:t>
      </w:r>
      <w:r>
        <w:rPr>
          <w:rFonts w:hint="eastAsia" w:ascii="宋体" w:hAnsi="宋体" w:eastAsia="宋体" w:cs="宋体"/>
          <w:bCs/>
          <w:sz w:val="24"/>
          <w:szCs w:val="24"/>
          <w:highlight w:val="none"/>
        </w:rPr>
        <w:t xml:space="preserve">相关要求进行保险宣传及培训、宣传资料的印制等。</w:t>
      </w:r>
      <w:bookmarkEnd w:id="84"/>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.关于死亡、伤残、医疗费用等原始凭证复印件的认可</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保险人同意：死亡、伤残、医疗费用等原始凭证在社会医疗保险机构处理赔偿时已经留档不能分割的，该原始凭证复印件由已赔偿单位盖章，并提供报销凭证，可用于本项目理赔时的依据凭证。</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医疗费用包含门诊费用以及住院费用。</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.被保险人需要到正规的医疗机构或保险人认可的医疗机构治疗，包括乡镇及以上医疗机构（急诊不受限制）。</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.伤残保险责任</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在保险期间内被保险人遭受意外伤害导致伤残时，按照中国保险行业协会发布的人身保险伤残程度评定与保险金给付比例标准给予伤残保险金：</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（1）被保险人因同一意外伤害造成两处或两处以上伤残时，保险人根据《评定标准》规定的多处伤残评定原则给付残疾保险金。</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.在保险期间内被保险人因动物抓（咬）伤产生的医疗费用须按主责给予赔付。</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.被保险人因交通事故导致身故须按主责给予赔付。</w:t>
      </w:r>
      <w:r/>
    </w:p>
    <w:p>
      <w:pPr>
        <w:ind w:firstLine="42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.被保险人以民政局认定为准，保险人不得以被保险人的精神和行为障碍导致的意外伤害为由拒绝赔付。</w:t>
      </w:r>
      <w:r/>
    </w:p>
    <w:p>
      <w:pPr>
        <w:ind w:firstLine="420"/>
        <w:keepLines w:val="0"/>
        <w:keepNext w:val="0"/>
        <w:pageBreakBefore w:val="0"/>
        <w:spacing w:line="480" w:lineRule="exact"/>
        <w:widowControl w:val="off"/>
        <w:rPr>
          <w:rFonts w:hint="eastAsia" w:ascii="宋体" w:hAnsi="宋体" w:eastAsia="宋体" w:cs="宋体"/>
          <w:b/>
          <w:bCs/>
          <w:sz w:val="24"/>
          <w:szCs w:val="24"/>
          <w:highlight w:val="yellow"/>
          <w:lang w:val="en-US" w:eastAsia="zh-CN"/>
        </w:rPr>
      </w:pPr>
      <w:r/>
      <w:bookmarkStart w:id="85" w:name="_Toc528848851"/>
      <w:r>
        <w:rPr>
          <w:rFonts w:hint="eastAsia" w:ascii="宋体" w:hAnsi="宋体" w:eastAsia="宋体" w:cs="宋体"/>
          <w:b/>
          <w:bCs/>
          <w:sz w:val="24"/>
          <w:szCs w:val="24"/>
          <w:highlight w:val="yellow"/>
          <w:lang w:val="en-US" w:eastAsia="zh-CN"/>
        </w:rPr>
        <w:t xml:space="preserve">10.</w:t>
      </w:r>
      <w:r>
        <w:rPr>
          <w:rFonts w:hint="eastAsia" w:ascii="宋体" w:hAnsi="宋体" w:eastAsia="宋体" w:cs="宋体"/>
          <w:b/>
          <w:bCs/>
          <w:sz w:val="24"/>
          <w:szCs w:val="24"/>
          <w:highlight w:val="yellow"/>
          <w:lang w:eastAsia="zh-CN"/>
        </w:rPr>
        <w:t xml:space="preserve">保期内新增符合条件人员自动纳入保障范围，不再另行加收保费，</w:t>
      </w:r>
      <w:r>
        <w:rPr>
          <w:rFonts w:hint="eastAsia" w:ascii="宋体" w:hAnsi="宋体" w:eastAsia="宋体" w:cs="宋体"/>
          <w:b/>
          <w:bCs/>
          <w:sz w:val="24"/>
          <w:szCs w:val="24"/>
          <w:highlight w:val="yellow"/>
          <w:lang w:val="en-US" w:eastAsia="zh-CN"/>
        </w:rPr>
        <w:t xml:space="preserve">新增人员保期起止时间按以下规则执行：</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（1）保险期间内新增认定的60周岁及以上的低保、</w:t>
      </w:r>
      <w:r>
        <w:rPr>
          <w:rFonts w:hint="eastAsia" w:ascii="宋体" w:hAnsi="宋体" w:cs="宋体"/>
          <w:b/>
          <w:bCs/>
          <w:sz w:val="24"/>
          <w:szCs w:val="24"/>
          <w:highlight w:val="yellow"/>
          <w:lang w:val="en-US" w:eastAsia="zh-CN"/>
        </w:rPr>
        <w:t xml:space="preserve">分散</w:t>
      </w:r>
      <w:r>
        <w:rPr>
          <w:rFonts w:hint="eastAsia" w:ascii="宋体" w:hAnsi="宋体" w:eastAsia="宋体" w:cs="宋体"/>
          <w:b/>
          <w:bCs/>
          <w:sz w:val="24"/>
          <w:szCs w:val="24"/>
          <w:highlight w:val="yellow"/>
          <w:lang w:val="en-US" w:eastAsia="zh-CN"/>
        </w:rPr>
        <w:t xml:space="preserve">特困供养对象，保障期间自享受最低生活保障待遇或特困供养待遇当月1日起至2027年3月30日止；</w:t>
      </w:r>
      <w:r/>
    </w:p>
    <w:p>
      <w:pPr>
        <w:ind w:firstLine="482"/>
        <w:keepLines w:val="0"/>
        <w:keepNext w:val="0"/>
        <w:pageBreakBefore w:val="0"/>
        <w:spacing w:line="440" w:lineRule="exact"/>
        <w:widowControl w:val="off"/>
        <w:rPr>
          <w:rFonts w:hint="default" w:ascii="Calibri" w:hAnsi="Calibri" w:eastAsia="Arial" w:cs="Times New Roman"/>
          <w:b/>
          <w:bCs/>
          <w:szCs w:val="24"/>
        </w:rPr>
      </w:pPr>
      <w:r>
        <w:rPr>
          <w:rFonts w:hint="eastAsia" w:ascii="宋体" w:hAnsi="宋体" w:eastAsia="宋体" w:cs="宋体"/>
          <w:b/>
          <w:bCs/>
          <w:sz w:val="24"/>
          <w:szCs w:val="24"/>
          <w:highlight w:val="yellow"/>
          <w:lang w:val="en-US" w:eastAsia="zh-CN"/>
        </w:rPr>
        <w:t xml:space="preserve">（2）保险期间内新增80周岁及以上的老年人，</w:t>
      </w:r>
      <w:r>
        <w:rPr>
          <w:rFonts w:hint="eastAsia" w:ascii="宋体" w:hAnsi="宋体" w:eastAsia="宋体" w:cs="宋体"/>
          <w:b/>
          <w:bCs/>
          <w:sz w:val="24"/>
          <w:szCs w:val="24"/>
          <w:highlight w:val="yellow"/>
        </w:rPr>
        <w:t xml:space="preserve">保障期间自年满80周岁当日起至</w:t>
      </w:r>
      <w:r>
        <w:rPr>
          <w:rFonts w:hint="eastAsia" w:ascii="宋体" w:hAnsi="宋体" w:eastAsia="宋体" w:cs="宋体"/>
          <w:b/>
          <w:bCs/>
          <w:sz w:val="24"/>
          <w:szCs w:val="24"/>
          <w:highlight w:val="yellow"/>
          <w:lang w:val="en-US" w:eastAsia="zh-CN"/>
        </w:rPr>
        <w:t xml:space="preserve">2027年3月30日</w:t>
      </w:r>
      <w:r>
        <w:rPr>
          <w:rFonts w:hint="eastAsia" w:ascii="宋体" w:hAnsi="宋体" w:eastAsia="宋体" w:cs="宋体"/>
          <w:b/>
          <w:bCs/>
          <w:sz w:val="24"/>
          <w:szCs w:val="24"/>
          <w:highlight w:val="yellow"/>
        </w:rPr>
        <w:t xml:space="preserve">止。</w:t>
      </w:r>
      <w:r/>
    </w:p>
    <w:p>
      <w:pPr>
        <w:pStyle w:val="675"/>
        <w:ind w:left="0" w:firstLine="482"/>
        <w:keepLines w:val="0"/>
        <w:keepNext w:val="0"/>
        <w:pageBreakBefore w:val="0"/>
        <w:spacing w:line="440" w:lineRule="exact"/>
        <w:widowControl w:val="off"/>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yellow"/>
          <w:lang w:val="en-US" w:eastAsia="zh-CN" w:bidi="ar-SA"/>
        </w:rPr>
        <w:t xml:space="preserve">（3）在保期内，如发现有符合参保条件人员（包含新增人员）未被列入参保清单的，当此类人数不超过投保基数1‰时，中标人需通过批单方式正常纳入保障，无需缴纳保费，且保期起止时间为身份认定符合时间至2027年3月30日，在此期间发生的保险事故责任均由中标人承担。</w:t>
      </w:r>
      <w:r/>
    </w:p>
    <w:p>
      <w:pPr>
        <w:ind w:firstLine="420"/>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七、服务方案</w:t>
      </w:r>
      <w:bookmarkEnd w:id="85"/>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为使被保险人获得完善的保险服务，中标人同意以下各项补充约定并将其视为未来保险合同的一部分，由保险双方共同遵守。</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1、项目负责人</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.承保服务工作细致、明确。</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.建立</w:t>
      </w:r>
      <w:r>
        <w:rPr>
          <w:rFonts w:hint="eastAsia" w:ascii="宋体" w:hAnsi="宋体" w:eastAsia="宋体" w:cs="宋体"/>
          <w:color w:val="000000"/>
          <w:sz w:val="24"/>
          <w:szCs w:val="24"/>
          <w:highlight w:val="none"/>
        </w:rPr>
        <w:t xml:space="preserve">24小时服务热线，明确赶赴事故现场时效、理赔程序、具体赔款时限清楚。</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承保人按月汇总承保及理赔数据，</w:t>
      </w:r>
      <w:r>
        <w:rPr>
          <w:rFonts w:hint="eastAsia" w:ascii="宋体" w:hAnsi="宋体" w:eastAsia="宋体" w:cs="宋体"/>
          <w:color w:val="auto"/>
          <w:sz w:val="24"/>
          <w:szCs w:val="24"/>
          <w:highlight w:val="none"/>
          <w:lang w:val="en-US" w:eastAsia="zh-CN"/>
        </w:rPr>
        <w:t xml:space="preserve">于次月</w:t>
      </w:r>
      <w:r>
        <w:rPr>
          <w:rFonts w:hint="eastAsia" w:ascii="宋体" w:hAnsi="宋体" w:eastAsia="宋体" w:cs="宋体"/>
          <w:sz w:val="24"/>
          <w:szCs w:val="24"/>
          <w:highlight w:val="none"/>
          <w:lang w:val="en-US" w:eastAsia="zh-CN"/>
        </w:rPr>
        <w:t xml:space="preserve">5日前根据采购人要求递交相关承保理赔数据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承保人必须确保数据的及时性、完整性、真实性、准确性、有效性</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且已列出的理赔数据必备要素缺一不可</w:t>
      </w:r>
      <w:r>
        <w:rPr>
          <w:rFonts w:hint="eastAsia" w:ascii="Calibri"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理赔数据必备要素（包括</w:t>
      </w:r>
      <w:r>
        <w:rPr>
          <w:rFonts w:hint="eastAsia" w:ascii="宋体" w:hAnsi="宋体" w:cs="宋体"/>
          <w:sz w:val="24"/>
          <w:szCs w:val="24"/>
          <w:highlight w:val="none"/>
          <w:lang w:val="en-US" w:eastAsia="zh-CN"/>
        </w:rPr>
        <w:t xml:space="preserve">但</w:t>
      </w:r>
      <w:r>
        <w:rPr>
          <w:rFonts w:hint="eastAsia" w:ascii="宋体" w:hAnsi="宋体" w:eastAsia="宋体" w:cs="宋体"/>
          <w:sz w:val="24"/>
          <w:szCs w:val="24"/>
          <w:highlight w:val="none"/>
        </w:rPr>
        <w:t xml:space="preserve">不限于）：报案时间、出险人、身份证号、身份类别、出险原因、出险时间、</w:t>
      </w:r>
      <w:r>
        <w:rPr>
          <w:rFonts w:hint="eastAsia" w:ascii="宋体" w:hAnsi="宋体" w:eastAsia="宋体" w:cs="宋体"/>
          <w:sz w:val="24"/>
          <w:szCs w:val="24"/>
          <w:highlight w:val="none"/>
          <w:lang w:val="en-US" w:eastAsia="zh-CN"/>
        </w:rPr>
        <w:t xml:space="preserve">所属保单号</w:t>
      </w:r>
      <w:r>
        <w:rPr>
          <w:rFonts w:hint="eastAsia" w:ascii="宋体" w:hAnsi="宋体" w:eastAsia="宋体" w:cs="宋体"/>
          <w:b w:val="0"/>
          <w:bCs/>
          <w:color w:val="000000"/>
          <w:sz w:val="24"/>
          <w:szCs w:val="24"/>
          <w:highlight w:val="none"/>
        </w:rPr>
        <w:t xml:space="preserve">、</w:t>
      </w:r>
      <w:r>
        <w:rPr>
          <w:rFonts w:hint="eastAsia" w:ascii="宋体" w:hAnsi="宋体" w:eastAsia="宋体" w:cs="宋体"/>
          <w:sz w:val="24"/>
          <w:szCs w:val="24"/>
          <w:highlight w:val="none"/>
        </w:rPr>
        <w:t xml:space="preserve">出险地址、出险经过、联系方式、赔付类型、赔付金额、赔付时间。</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.承保人在保险期限内按要求实施项目相关活动，包括但不限于风险防范、宣传及培训、宣传资料的印制等。</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.赔偿处理</w:t>
      </w:r>
      <w:r/>
    </w:p>
    <w:p>
      <w:pPr>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（1）基本原则：保险人不得以任何理由推卸、拖延和拒绝被保险人索赔要求，除非有合理和足够的证据证明，否则其行为构成违约并须承担违约责任；</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（2）一旦接到被保险人通知，保险人代表应尽早赶赴事故现场开始初步调查并提出止损建议，被保险人应予以配合；</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（4）涉及有责任的第三方事故时，被保险人不能在获得保险人书面同意以前放弃向其追索的权利；</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（5）对于虽经被保险人/经纪人努力仍无法完成的证据/证明材料提交工作，保险人须予以帮助并不得以此为由推卸、拖延和拒绝履行合同责任；</w:t>
      </w:r>
      <w:r/>
    </w:p>
    <w:p>
      <w:pPr>
        <w:ind w:firstLine="482"/>
        <w:keepLines w:val="0"/>
        <w:keepNext w:val="0"/>
        <w:pageBreakBefore w:val="0"/>
        <w:spacing w:line="4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（6）</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首席</w:t>
      </w:r>
      <w:r>
        <w:rPr>
          <w:rFonts w:hint="eastAsia" w:ascii="宋体" w:hAnsi="宋体" w:eastAsia="宋体" w:cs="宋体"/>
          <w:b/>
          <w:bCs/>
          <w:color w:val="000000" w:themeColor="text1"/>
          <w:sz w:val="24"/>
          <w:szCs w:val="24"/>
          <w:highlight w:val="none"/>
          <w14:textFill>
            <w14:solidFill>
              <w14:schemeClr w14:val="tx1"/>
            </w14:solidFill>
          </w14:textFill>
        </w:rPr>
        <w:t xml:space="preserve">保险人收集齐理赔材料后，应在10个工作日内完成赔付工作；</w:t>
      </w:r>
      <w:r/>
    </w:p>
    <w:p>
      <w:pPr>
        <w:ind w:firstLine="482"/>
        <w:keepLines w:val="0"/>
        <w:keepNext w:val="0"/>
        <w:pageBreakBefore w:val="0"/>
        <w:spacing w:line="440" w:lineRule="exact"/>
        <w:widowControl w:val="off"/>
        <w:rPr>
          <w:rFonts w:hint="default" w:ascii="Calibri" w:hAnsi="Calibri" w:eastAsia="Arial" w:cs="Times New Roman"/>
          <w:szCs w:val="24"/>
          <w:highlight w:val="none"/>
        </w:rPr>
      </w:pPr>
      <w:r>
        <w:rPr>
          <w:rFonts w:hint="eastAsia" w:ascii="宋体" w:hAnsi="宋体" w:eastAsia="宋体" w:cs="宋体"/>
          <w:sz w:val="24"/>
          <w:szCs w:val="24"/>
          <w:highlight w:val="none"/>
        </w:rPr>
        <w:t xml:space="preserve">（7）对于已受理报案但拒绝赔付的案件须出具拒赔通知书，</w:t>
      </w:r>
      <w:r>
        <w:rPr>
          <w:rFonts w:hint="eastAsia" w:ascii="宋体" w:hAnsi="宋体" w:eastAsia="宋体" w:cs="宋体"/>
          <w:sz w:val="24"/>
          <w:szCs w:val="24"/>
          <w:highlight w:val="none"/>
          <w:lang w:val="en-US" w:eastAsia="zh-CN"/>
        </w:rPr>
        <w:t xml:space="preserve">并于次月5日前按本项目采购人要求递交未赔付人员明细</w:t>
      </w:r>
      <w:r>
        <w:rPr>
          <w:rFonts w:hint="eastAsia" w:ascii="宋体" w:hAnsi="宋体" w:eastAsia="宋体" w:cs="宋体"/>
          <w:sz w:val="24"/>
          <w:szCs w:val="24"/>
          <w:highlight w:val="none"/>
        </w:rPr>
        <w:t xml:space="preserve">。</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Arial" w:cs="宋体"/>
          <w:sz w:val="24"/>
          <w:szCs w:val="24"/>
          <w:highlight w:val="none"/>
          <w:lang w:val="en-US" w:eastAsia="zh-CN"/>
        </w:rPr>
        <w:t xml:space="preserve">7</w:t>
      </w:r>
      <w:r>
        <w:rPr>
          <w:rFonts w:hint="eastAsia" w:ascii="宋体" w:hAnsi="宋体" w:eastAsia="宋体" w:cs="宋体"/>
          <w:sz w:val="24"/>
          <w:szCs w:val="24"/>
          <w:highlight w:val="none"/>
        </w:rPr>
        <w:t xml:space="preserve">.关于保险合同</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688"/>
        <w:ind w:left="0" w:firstLine="480"/>
        <w:keepLines w:val="0"/>
        <w:pageBreakBefore w:val="0"/>
        <w:spacing w:line="440" w:lineRule="exact"/>
        <w:widowControl w:val="off"/>
        <w:rPr>
          <w:rFonts w:hint="eastAsia"/>
          <w:lang w:val="en-US" w:eastAsia="zh-CN"/>
        </w:rPr>
      </w:pPr>
      <w:r>
        <w:rPr>
          <w:rFonts w:hint="eastAsia" w:ascii="宋体" w:hAnsi="宋体" w:eastAsia="Arial" w:cs="宋体"/>
          <w:sz w:val="24"/>
          <w:szCs w:val="24"/>
          <w:highlight w:val="none"/>
          <w:lang w:val="en-US" w:eastAsia="zh-CN"/>
        </w:rPr>
        <w:t xml:space="preserve">8.</w:t>
      </w:r>
      <w:r>
        <w:rPr>
          <w:rFonts w:hint="eastAsia" w:ascii="宋体" w:hAnsi="宋体" w:eastAsia="宋体" w:cs="宋体"/>
          <w:sz w:val="24"/>
          <w:szCs w:val="24"/>
          <w:highlight w:val="none"/>
        </w:rPr>
        <w:t xml:space="preserve">本次采购活动依照中华人民共和国相关法律法规进行。</w:t>
      </w:r>
      <w:r/>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r>
      <w:r/>
    </w:p>
    <w:p>
      <w:pPr>
        <w:pStyle w:val="675"/>
        <w:rPr>
          <w:rFonts w:hint="eastAsia"/>
          <w:lang w:val="en-US" w:eastAsia="zh-CN"/>
        </w:rPr>
      </w:pPr>
      <w:r>
        <w:rPr>
          <w:rFonts w:hint="eastAsia"/>
          <w:lang w:val="en-US" w:eastAsia="zh-CN"/>
        </w:rPr>
      </w:r>
      <w:r>
        <w:rPr>
          <w:rFonts w:hint="eastAsia"/>
          <w:lang w:val="en-US" w:eastAsia="zh-CN"/>
        </w:rPr>
      </w:r>
    </w:p>
    <w:p>
      <w:pPr>
        <w:pStyle w:val="675"/>
        <w:rPr>
          <w:rFonts w:hint="eastAsia"/>
          <w:lang w:val="en-US" w:eastAsia="zh-CN"/>
        </w:rPr>
      </w:pPr>
      <w:r>
        <w:rPr>
          <w:rFonts w:hint="eastAsia"/>
          <w:lang w:val="en-US" w:eastAsia="zh-CN"/>
        </w:rPr>
      </w:r>
      <w:r/>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第五章  </w:t>
      </w:r>
      <w:r>
        <w:rPr>
          <w:rFonts w:hint="eastAsia" w:ascii="黑体" w:hAnsi="黑体" w:eastAsia="黑体" w:cs="黑体"/>
          <w:sz w:val="44"/>
          <w:szCs w:val="44"/>
        </w:rPr>
        <w:t xml:space="preserve">评标方法与评标标准</w:t>
      </w:r>
      <w:r/>
    </w:p>
    <w:p>
      <w:pPr>
        <w:keepLines w:val="0"/>
        <w:keepNext w:val="0"/>
        <w:pageBreakBefore w:val="0"/>
        <w:spacing w:line="460" w:lineRule="exact"/>
        <w:rPr>
          <w:rFonts w:hint="eastAsia" w:ascii="宋体" w:hAnsi="宋体" w:eastAsia="宋体" w:cs="Courier New"/>
          <w:b/>
          <w:bCs/>
          <w:sz w:val="24"/>
          <w:szCs w:val="24"/>
        </w:rPr>
      </w:pPr>
      <w:r>
        <w:rPr>
          <w:rFonts w:hint="eastAsia" w:ascii="宋体" w:hAnsi="宋体" w:eastAsia="宋体" w:cs="Courier New"/>
          <w:b/>
          <w:bCs/>
          <w:sz w:val="24"/>
          <w:szCs w:val="24"/>
        </w:rPr>
      </w:r>
      <w:r/>
    </w:p>
    <w:p>
      <w:pPr>
        <w:ind w:firstLine="482"/>
        <w:keepLines w:val="0"/>
        <w:keepNext w:val="0"/>
        <w:pageBreakBefore w:val="0"/>
        <w:spacing w:line="480" w:lineRule="exact"/>
        <w:rPr>
          <w:rFonts w:hint="eastAsia" w:ascii="宋体" w:hAnsi="宋体" w:eastAsia="宋体" w:cs="宋体"/>
          <w:b/>
          <w:bCs/>
          <w:color w:val="000000"/>
          <w:sz w:val="24"/>
          <w:szCs w:val="24"/>
          <w:highlight w:val="none"/>
        </w:rPr>
      </w:pPr>
      <w:r/>
      <w:bookmarkStart w:id="113" w:name="_GoBack"/>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beforeAutospacing="0" w:afterAutospacing="0" w:line="480" w:lineRule="exact"/>
        <w:rPr>
          <w:rFonts w:hint="eastAsia" w:ascii="Calibri" w:hAnsi="宋体" w:eastAsia="宋体" w:cs="Times New Roman"/>
          <w:b/>
          <w:bCs w:val="0"/>
          <w:sz w:val="24"/>
          <w:szCs w:val="24"/>
          <w:highlight w:val="none"/>
        </w:rPr>
      </w:pPr>
      <w:r>
        <w:rPr>
          <w:rFonts w:hint="eastAsia" w:ascii="宋体" w:hAnsi="宋体" w:eastAsia="宋体" w:cs="宋体"/>
          <w:b/>
          <w:bCs w:val="0"/>
          <w:color w:val="auto"/>
          <w:sz w:val="24"/>
          <w:szCs w:val="24"/>
          <w:highlight w:val="none"/>
        </w:rPr>
        <w:t xml:space="preserve">本项目采用</w:t>
      </w:r>
      <w:r>
        <w:rPr>
          <w:rFonts w:hint="eastAsia" w:ascii="宋体" w:hAnsi="宋体" w:eastAsia="宋体" w:cs="宋体"/>
          <w:b/>
          <w:bCs w:val="0"/>
          <w:color w:val="auto"/>
          <w:sz w:val="24"/>
          <w:szCs w:val="24"/>
          <w:highlight w:val="none"/>
          <w:u w:val="single"/>
        </w:rPr>
        <w:t xml:space="preserve"> 综合评分 </w:t>
      </w:r>
      <w:r>
        <w:rPr>
          <w:rFonts w:hint="eastAsia" w:ascii="宋体" w:hAnsi="宋体" w:eastAsia="宋体" w:cs="宋体"/>
          <w:b/>
          <w:bCs w:val="0"/>
          <w:color w:val="auto"/>
          <w:sz w:val="24"/>
          <w:szCs w:val="24"/>
          <w:highlight w:val="none"/>
        </w:rPr>
        <w:t xml:space="preserve">法。</w:t>
      </w:r>
      <w:r>
        <w:rPr>
          <w:rFonts w:hint="eastAsia" w:ascii="Calibri" w:hAnsi="宋体" w:eastAsia="宋体" w:cs="Times New Roman"/>
          <w:b/>
          <w:bCs w:val="0"/>
          <w:sz w:val="24"/>
          <w:szCs w:val="24"/>
          <w:highlight w:val="none"/>
        </w:rPr>
        <w:t xml:space="preserve">按评审后得分由高到低顺序排列。</w:t>
      </w:r>
      <w:r>
        <w:rPr>
          <w:rFonts w:hint="eastAsia" w:ascii="Calibri" w:hAnsi="宋体" w:eastAsia="宋体" w:cs="Times New Roman"/>
          <w:b/>
          <w:bCs w:val="0"/>
          <w:sz w:val="24"/>
          <w:szCs w:val="24"/>
          <w:highlight w:val="none"/>
          <w:lang w:eastAsia="zh-CN"/>
        </w:rPr>
        <w:t xml:space="preserve">总</w:t>
      </w:r>
      <w:r>
        <w:rPr>
          <w:rFonts w:hint="eastAsia" w:ascii="Calibri" w:hAnsi="宋体" w:eastAsia="宋体" w:cs="Times New Roman"/>
          <w:b/>
          <w:bCs w:val="0"/>
          <w:sz w:val="24"/>
          <w:szCs w:val="24"/>
          <w:highlight w:val="none"/>
        </w:rPr>
        <w:t xml:space="preserve">分相同的，按</w:t>
      </w:r>
      <w:r>
        <w:rPr>
          <w:rFonts w:hint="eastAsia" w:ascii="Calibri" w:hAnsi="宋体" w:eastAsia="宋体" w:cs="宋体"/>
          <w:b/>
          <w:bCs w:val="0"/>
          <w:color w:val="333333"/>
          <w:sz w:val="24"/>
          <w:szCs w:val="24"/>
          <w:highlight w:val="none"/>
          <w:shd w:val="clear" w:color="auto" w:fill="ffffff"/>
          <w:lang w:val="en-US" w:eastAsia="zh-CN"/>
        </w:rPr>
        <w:t xml:space="preserve">赔偿限额得分</w:t>
      </w:r>
      <w:r>
        <w:rPr>
          <w:rFonts w:hint="eastAsia" w:ascii="Calibri" w:hAnsi="宋体" w:eastAsia="宋体" w:cs="Times New Roman"/>
          <w:b/>
          <w:bCs w:val="0"/>
          <w:sz w:val="24"/>
          <w:szCs w:val="24"/>
          <w:highlight w:val="none"/>
        </w:rPr>
        <w:t xml:space="preserve">由高到低顺序排列。</w:t>
      </w:r>
      <w:r>
        <w:rPr>
          <w:rFonts w:hint="eastAsia" w:ascii="Calibri" w:hAnsi="宋体" w:eastAsia="宋体" w:cs="Times New Roman"/>
          <w:b/>
          <w:bCs w:val="0"/>
          <w:sz w:val="24"/>
          <w:szCs w:val="24"/>
          <w:highlight w:val="none"/>
          <w:lang w:eastAsia="zh-CN"/>
        </w:rPr>
        <w:t xml:space="preserve">总</w:t>
      </w:r>
      <w:r>
        <w:rPr>
          <w:rFonts w:hint="eastAsia" w:ascii="Calibri" w:hAnsi="宋体" w:eastAsia="宋体" w:cs="Times New Roman"/>
          <w:b/>
          <w:bCs w:val="0"/>
          <w:sz w:val="24"/>
          <w:szCs w:val="24"/>
          <w:highlight w:val="none"/>
        </w:rPr>
        <w:t xml:space="preserve">分且</w:t>
      </w:r>
      <w:r>
        <w:rPr>
          <w:rFonts w:hint="eastAsia" w:ascii="Calibri" w:hAnsi="宋体" w:eastAsia="宋体" w:cs="宋体"/>
          <w:b/>
          <w:bCs w:val="0"/>
          <w:color w:val="333333"/>
          <w:sz w:val="24"/>
          <w:szCs w:val="24"/>
          <w:highlight w:val="none"/>
          <w:shd w:val="clear" w:color="auto" w:fill="ffffff"/>
          <w:lang w:val="en-US" w:eastAsia="zh-CN"/>
        </w:rPr>
        <w:t xml:space="preserve">赔偿限额得分</w:t>
      </w:r>
      <w:r>
        <w:rPr>
          <w:rFonts w:hint="eastAsia" w:ascii="Calibri" w:hAnsi="宋体" w:eastAsia="宋体" w:cs="Times New Roman"/>
          <w:b/>
          <w:bCs w:val="0"/>
          <w:sz w:val="24"/>
          <w:szCs w:val="24"/>
          <w:highlight w:val="none"/>
        </w:rPr>
        <w:t xml:space="preserve">相同的</w:t>
      </w:r>
      <w:r>
        <w:rPr>
          <w:rFonts w:hint="eastAsia" w:ascii="Calibri" w:hAnsi="宋体" w:eastAsia="宋体" w:cs="Times New Roman"/>
          <w:b/>
          <w:bCs w:val="0"/>
          <w:sz w:val="24"/>
          <w:szCs w:val="24"/>
          <w:highlight w:val="none"/>
          <w:lang w:eastAsia="zh-CN"/>
        </w:rPr>
        <w:t xml:space="preserve">，</w:t>
      </w:r>
      <w:r>
        <w:rPr>
          <w:rFonts w:hint="eastAsia" w:ascii="宋体" w:hAnsi="宋体" w:eastAsia="宋体" w:cs="宋体"/>
          <w:b/>
          <w:bCs w:val="0"/>
          <w:color w:val="000000"/>
          <w:sz w:val="24"/>
          <w:szCs w:val="24"/>
          <w:highlight w:val="none"/>
        </w:rPr>
        <w:t xml:space="preserve">由评标委员会组织通过抽签的方式确定中标候选人的排序</w:t>
      </w:r>
      <w:r>
        <w:rPr>
          <w:rFonts w:hint="eastAsia" w:ascii="Calibri" w:hAnsi="宋体" w:eastAsia="宋体" w:cs="Times New Roman"/>
          <w:b/>
          <w:bCs w:val="0"/>
          <w:sz w:val="24"/>
          <w:szCs w:val="24"/>
          <w:highlight w:val="none"/>
          <w:lang w:eastAsia="zh-CN"/>
        </w:rPr>
        <w:t xml:space="preserve">。</w:t>
      </w:r>
      <w:r>
        <w:rPr>
          <w:rFonts w:hint="eastAsia" w:ascii="Calibri" w:hAnsi="宋体" w:eastAsia="宋体" w:cs="Times New Roman"/>
          <w:b/>
          <w:bCs w:val="0"/>
          <w:sz w:val="24"/>
          <w:szCs w:val="24"/>
          <w:highlight w:val="none"/>
        </w:rPr>
        <w:t xml:space="preserve">中标候选人并列的，由采购人或者采购人委托评标委员会按照招标文件规定的方式确定中标人；招标文件未规定的，采取随机抽取的方式确定。</w:t>
      </w:r>
      <w:r/>
    </w:p>
    <w:p>
      <w:pPr>
        <w:ind w:firstLine="439"/>
        <w:jc w:val="both"/>
        <w:keepLines w:val="0"/>
        <w:keepNext w:val="0"/>
        <w:pageBreakBefore w:val="0"/>
        <w:spacing w:beforeAutospacing="0" w:afterAutospacing="0" w:line="480" w:lineRule="exact"/>
        <w:shd w:val="clear" w:color="auto" w:fill="ffffff"/>
        <w:widowControl/>
        <w:rPr>
          <w:rFonts w:hint="eastAsia" w:ascii="宋体" w:hAnsi="宋体" w:eastAsia="宋体" w:cs="宋体"/>
          <w:b/>
          <w:bCs/>
          <w:sz w:val="24"/>
          <w:szCs w:val="24"/>
          <w:highlight w:val="yellow"/>
        </w:rPr>
      </w:pPr>
      <w:r>
        <w:rPr>
          <w:rFonts w:hint="eastAsia" w:ascii="宋体" w:hAnsi="宋体" w:eastAsia="宋体" w:cs="Times New Roman"/>
          <w:b/>
          <w:bCs/>
          <w:color w:val="000000"/>
          <w:sz w:val="24"/>
          <w:szCs w:val="24"/>
          <w:highlight w:val="yellow"/>
          <w:u w:val="single"/>
        </w:rPr>
        <w:t xml:space="preserve">本项目推选</w:t>
      </w:r>
      <w:r>
        <w:rPr>
          <w:rFonts w:hint="eastAsia" w:ascii="宋体" w:hAnsi="宋体" w:cs="Times New Roman"/>
          <w:b/>
          <w:bCs/>
          <w:color w:val="000000"/>
          <w:sz w:val="24"/>
          <w:szCs w:val="24"/>
          <w:highlight w:val="yellow"/>
          <w:u w:val="single"/>
          <w:lang w:val="en-US" w:eastAsia="zh-CN"/>
        </w:rPr>
        <w:t xml:space="preserve">2名</w:t>
      </w:r>
      <w:r>
        <w:rPr>
          <w:rFonts w:hint="eastAsia" w:ascii="宋体" w:hAnsi="宋体" w:eastAsia="宋体" w:cs="Times New Roman"/>
          <w:b/>
          <w:bCs/>
          <w:color w:val="000000"/>
          <w:sz w:val="24"/>
          <w:szCs w:val="24"/>
          <w:highlight w:val="yellow"/>
          <w:u w:val="single"/>
        </w:rPr>
        <w:t xml:space="preserve">中标候选人</w:t>
      </w:r>
      <w:r>
        <w:rPr>
          <w:rFonts w:hint="eastAsia" w:ascii="宋体" w:hAnsi="宋体" w:eastAsia="宋体" w:cs="Times New Roman"/>
          <w:b/>
          <w:bCs/>
          <w:color w:val="000000"/>
          <w:sz w:val="24"/>
          <w:szCs w:val="24"/>
          <w:highlight w:val="yellow"/>
        </w:rPr>
        <w:t xml:space="preserve">，</w:t>
      </w:r>
      <w:r>
        <w:rPr>
          <w:rFonts w:hint="eastAsia" w:ascii="宋体" w:hAnsi="宋体" w:eastAsia="宋体" w:cs="宋体"/>
          <w:b/>
          <w:bCs/>
          <w:sz w:val="24"/>
          <w:szCs w:val="24"/>
          <w:highlight w:val="yellow"/>
        </w:rPr>
        <w:t xml:space="preserve">第一中标候选人为</w:t>
      </w:r>
      <w:r>
        <w:rPr>
          <w:rFonts w:hint="eastAsia" w:ascii="宋体" w:hAnsi="宋体" w:eastAsia="宋体" w:cs="宋体"/>
          <w:b/>
          <w:bCs/>
          <w:color w:val="000000"/>
          <w:sz w:val="24"/>
          <w:szCs w:val="24"/>
          <w:highlight w:val="yellow"/>
        </w:rPr>
        <w:t xml:space="preserve">首席</w:t>
      </w:r>
      <w:r>
        <w:rPr>
          <w:rFonts w:hint="eastAsia" w:ascii="宋体" w:hAnsi="宋体" w:cs="宋体"/>
          <w:b/>
          <w:bCs/>
          <w:color w:val="000000"/>
          <w:sz w:val="24"/>
          <w:szCs w:val="24"/>
          <w:highlight w:val="yellow"/>
          <w:lang w:eastAsia="zh-CN"/>
        </w:rPr>
        <w:t xml:space="preserve">保险人</w:t>
      </w:r>
      <w:r>
        <w:rPr>
          <w:rFonts w:hint="eastAsia" w:ascii="宋体" w:hAnsi="宋体" w:eastAsia="宋体" w:cs="宋体"/>
          <w:b/>
          <w:bCs/>
          <w:color w:val="000000"/>
          <w:sz w:val="24"/>
          <w:szCs w:val="24"/>
          <w:highlight w:val="yellow"/>
        </w:rPr>
        <w:t xml:space="preserve">，</w:t>
      </w:r>
      <w:bookmarkStart w:id="86" w:name="_Hlk135665080"/>
      <w:r>
        <w:rPr>
          <w:rFonts w:hint="eastAsia" w:ascii="宋体" w:hAnsi="宋体" w:eastAsia="宋体" w:cs="宋体"/>
          <w:b/>
          <w:bCs/>
          <w:color w:val="000000"/>
          <w:sz w:val="24"/>
          <w:szCs w:val="24"/>
          <w:highlight w:val="yellow"/>
        </w:rPr>
        <w:t xml:space="preserve">第二中标候选人</w:t>
      </w:r>
      <w:bookmarkEnd w:id="86"/>
      <w:r>
        <w:rPr>
          <w:rFonts w:hint="eastAsia" w:ascii="宋体" w:hAnsi="宋体" w:eastAsia="宋体" w:cs="宋体"/>
          <w:b/>
          <w:bCs/>
          <w:color w:val="000000"/>
          <w:sz w:val="24"/>
          <w:szCs w:val="24"/>
          <w:highlight w:val="yellow"/>
        </w:rPr>
        <w:t xml:space="preserve">为本项目共保人</w:t>
      </w:r>
      <w:r>
        <w:rPr>
          <w:rFonts w:hint="eastAsia" w:ascii="宋体" w:hAnsi="宋体" w:eastAsia="宋体" w:cs="宋体"/>
          <w:b/>
          <w:bCs w:val="0"/>
          <w:color w:val="333333"/>
          <w:sz w:val="24"/>
          <w:szCs w:val="24"/>
          <w:highlight w:val="yellow"/>
          <w:shd w:val="clear" w:color="auto" w:fill="ffffff"/>
          <w:lang w:val="en-US" w:eastAsia="zh-CN" w:bidi="ar-SA"/>
        </w:rPr>
        <w:t xml:space="preserve">，承保比例分别为55%、45%。</w:t>
      </w:r>
      <w:r>
        <w:rPr>
          <w:rFonts w:hint="eastAsia" w:ascii="宋体" w:hAnsi="宋体" w:eastAsia="宋体" w:cs="宋体"/>
          <w:b/>
          <w:bCs/>
          <w:color w:val="000000"/>
          <w:sz w:val="24"/>
          <w:szCs w:val="24"/>
          <w:highlight w:val="yellow"/>
        </w:rPr>
        <w:t xml:space="preserve">本项目首席</w:t>
      </w:r>
      <w:r>
        <w:rPr>
          <w:rFonts w:hint="eastAsia" w:ascii="宋体" w:hAnsi="宋体" w:cs="宋体"/>
          <w:b/>
          <w:bCs/>
          <w:color w:val="000000"/>
          <w:sz w:val="24"/>
          <w:szCs w:val="24"/>
          <w:highlight w:val="yellow"/>
          <w:lang w:eastAsia="zh-CN"/>
        </w:rPr>
        <w:t xml:space="preserve">保险人</w:t>
      </w:r>
      <w:r>
        <w:rPr>
          <w:rFonts w:hint="eastAsia" w:ascii="宋体" w:hAnsi="宋体" w:eastAsia="宋体" w:cs="宋体"/>
          <w:b/>
          <w:bCs/>
          <w:color w:val="000000"/>
          <w:sz w:val="24"/>
          <w:szCs w:val="24"/>
          <w:highlight w:val="yellow"/>
        </w:rPr>
        <w:t xml:space="preserve">与</w:t>
      </w:r>
      <w:r>
        <w:rPr>
          <w:rFonts w:hint="eastAsia" w:ascii="宋体" w:hAnsi="宋体" w:cs="宋体"/>
          <w:b/>
          <w:bCs/>
          <w:color w:val="000000"/>
          <w:sz w:val="24"/>
          <w:szCs w:val="24"/>
          <w:highlight w:val="yellow"/>
          <w:lang w:eastAsia="zh-CN"/>
        </w:rPr>
        <w:t xml:space="preserve">共保人</w:t>
      </w:r>
      <w:r>
        <w:rPr>
          <w:rFonts w:hint="eastAsia" w:ascii="宋体" w:hAnsi="宋体" w:eastAsia="宋体" w:cs="宋体"/>
          <w:b/>
          <w:bCs/>
          <w:color w:val="000000"/>
          <w:sz w:val="24"/>
          <w:szCs w:val="24"/>
          <w:highlight w:val="yellow"/>
        </w:rPr>
        <w:t xml:space="preserve">执行</w:t>
      </w:r>
      <w:r>
        <w:rPr>
          <w:rFonts w:hint="eastAsia" w:ascii="宋体" w:hAnsi="宋体" w:eastAsia="宋体" w:cs="宋体"/>
          <w:b/>
          <w:bCs/>
          <w:sz w:val="24"/>
          <w:szCs w:val="24"/>
          <w:highlight w:val="yellow"/>
        </w:rPr>
        <w:t xml:space="preserve">赔偿</w:t>
      </w:r>
      <w:r>
        <w:rPr>
          <w:rFonts w:hint="eastAsia" w:ascii="宋体" w:hAnsi="宋体" w:cs="宋体"/>
          <w:b/>
          <w:bCs/>
          <w:sz w:val="24"/>
          <w:szCs w:val="24"/>
          <w:highlight w:val="yellow"/>
          <w:lang w:val="en-US" w:eastAsia="zh-CN"/>
        </w:rPr>
        <w:t xml:space="preserve">限额</w:t>
      </w:r>
      <w:r>
        <w:rPr>
          <w:rFonts w:hint="eastAsia" w:ascii="宋体" w:hAnsi="宋体" w:eastAsia="宋体" w:cs="宋体"/>
          <w:b/>
          <w:bCs/>
          <w:sz w:val="24"/>
          <w:szCs w:val="24"/>
          <w:highlight w:val="yellow"/>
        </w:rPr>
        <w:t xml:space="preserve">如下：</w:t>
      </w:r>
      <w:r/>
    </w:p>
    <w:p>
      <w:pPr>
        <w:ind w:firstLine="420"/>
        <w:keepLines w:val="0"/>
        <w:keepNext w:val="0"/>
        <w:pageBreakBefore w:val="0"/>
        <w:spacing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1.被保险人因意外伤害导致身故：定额给付</w:t>
      </w:r>
      <w:r>
        <w:rPr>
          <w:rFonts w:hint="eastAsia" w:ascii="宋体" w:hAnsi="宋体" w:eastAsia="宋体" w:cs="宋体"/>
          <w:b/>
          <w:bCs/>
          <w:color w:val="auto"/>
          <w:sz w:val="24"/>
          <w:szCs w:val="24"/>
          <w:highlight w:val="yellow"/>
          <w:lang w:val="en-US" w:eastAsia="zh-CN"/>
        </w:rPr>
        <w:t xml:space="preserve">不低于11600</w:t>
      </w:r>
      <w:r>
        <w:rPr>
          <w:rFonts w:hint="eastAsia" w:ascii="宋体" w:hAnsi="宋体" w:eastAsia="宋体" w:cs="宋体"/>
          <w:b/>
          <w:bCs/>
          <w:color w:val="auto"/>
          <w:sz w:val="24"/>
          <w:szCs w:val="24"/>
          <w:highlight w:val="yellow"/>
        </w:rPr>
        <w:t xml:space="preserve">元/人；</w:t>
      </w:r>
      <w:r/>
    </w:p>
    <w:p>
      <w:pPr>
        <w:ind w:firstLine="420"/>
        <w:keepLines w:val="0"/>
        <w:keepNext w:val="0"/>
        <w:pageBreakBefore w:val="0"/>
        <w:spacing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2.被保险人因意外伤害导致伤残：赔偿限额</w:t>
      </w:r>
      <w:r>
        <w:rPr>
          <w:rFonts w:hint="eastAsia" w:ascii="宋体" w:hAnsi="宋体" w:eastAsia="宋体" w:cs="宋体"/>
          <w:b/>
          <w:bCs/>
          <w:color w:val="auto"/>
          <w:sz w:val="24"/>
          <w:szCs w:val="24"/>
          <w:highlight w:val="yellow"/>
          <w:lang w:val="en-US" w:eastAsia="zh-CN"/>
        </w:rPr>
        <w:t xml:space="preserve">不低于11600</w:t>
      </w:r>
      <w:r>
        <w:rPr>
          <w:rFonts w:hint="eastAsia" w:ascii="宋体" w:hAnsi="宋体" w:eastAsia="宋体" w:cs="宋体"/>
          <w:b/>
          <w:bCs/>
          <w:color w:val="auto"/>
          <w:sz w:val="24"/>
          <w:szCs w:val="24"/>
          <w:highlight w:val="yellow"/>
        </w:rPr>
        <w:t xml:space="preserve">元/人；</w:t>
      </w:r>
      <w:r/>
    </w:p>
    <w:p>
      <w:pPr>
        <w:ind w:firstLine="420"/>
        <w:keepLines w:val="0"/>
        <w:keepNext w:val="0"/>
        <w:pageBreakBefore w:val="0"/>
        <w:spacing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3.被保险人因意外伤害医疗费用（包含门诊和住院）：赔偿限额</w:t>
      </w:r>
      <w:r>
        <w:rPr>
          <w:rFonts w:hint="eastAsia" w:ascii="宋体" w:hAnsi="宋体" w:eastAsia="宋体" w:cs="宋体"/>
          <w:b/>
          <w:bCs/>
          <w:color w:val="auto"/>
          <w:sz w:val="24"/>
          <w:szCs w:val="24"/>
          <w:highlight w:val="yellow"/>
          <w:lang w:val="en-US" w:eastAsia="zh-CN"/>
        </w:rPr>
        <w:t xml:space="preserve">不低于2600</w:t>
      </w:r>
      <w:r>
        <w:rPr>
          <w:rFonts w:hint="eastAsia" w:ascii="宋体" w:hAnsi="宋体" w:eastAsia="宋体" w:cs="宋体"/>
          <w:b/>
          <w:bCs/>
          <w:color w:val="auto"/>
          <w:sz w:val="24"/>
          <w:szCs w:val="24"/>
          <w:highlight w:val="yellow"/>
        </w:rPr>
        <w:t xml:space="preserve">元/人；</w:t>
      </w:r>
      <w:r/>
    </w:p>
    <w:p>
      <w:pPr>
        <w:ind w:firstLine="420"/>
        <w:keepLines w:val="0"/>
        <w:keepNext w:val="0"/>
        <w:pageBreakBefore w:val="0"/>
        <w:spacing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4.被保险人因意外伤害住院：住院津贴</w:t>
      </w:r>
      <w:r>
        <w:rPr>
          <w:rFonts w:hint="eastAsia" w:ascii="宋体" w:hAnsi="宋体" w:eastAsia="宋体" w:cs="宋体"/>
          <w:b/>
          <w:bCs/>
          <w:color w:val="auto"/>
          <w:sz w:val="24"/>
          <w:szCs w:val="24"/>
          <w:highlight w:val="yellow"/>
          <w:lang w:val="en-US" w:eastAsia="zh-CN"/>
        </w:rPr>
        <w:t xml:space="preserve">不低于40</w:t>
      </w:r>
      <w:r>
        <w:rPr>
          <w:rFonts w:hint="eastAsia" w:ascii="宋体" w:hAnsi="宋体" w:eastAsia="宋体" w:cs="宋体"/>
          <w:b/>
          <w:bCs/>
          <w:color w:val="auto"/>
          <w:sz w:val="24"/>
          <w:szCs w:val="24"/>
          <w:highlight w:val="yellow"/>
        </w:rPr>
        <w:t xml:space="preserve">元/人/天，共计180天；</w:t>
      </w:r>
      <w:r/>
    </w:p>
    <w:p>
      <w:pPr>
        <w:ind w:firstLine="420"/>
        <w:keepLines w:val="0"/>
        <w:keepNext w:val="0"/>
        <w:pageBreakBefore w:val="0"/>
        <w:spacing w:line="48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 xml:space="preserve">5.被保险人因疾病导致身故</w:t>
      </w:r>
      <w:r>
        <w:rPr>
          <w:rFonts w:hint="eastAsia" w:ascii="宋体" w:hAnsi="宋体" w:eastAsia="宋体" w:cs="宋体"/>
          <w:b/>
          <w:bCs/>
          <w:color w:val="auto"/>
          <w:sz w:val="24"/>
          <w:szCs w:val="24"/>
          <w:highlight w:val="yellow"/>
          <w:lang w:val="en-US" w:eastAsia="zh-CN"/>
        </w:rPr>
        <w:t xml:space="preserve">（含正常死亡）</w:t>
      </w:r>
      <w:r>
        <w:rPr>
          <w:rFonts w:hint="eastAsia" w:ascii="宋体" w:hAnsi="宋体" w:eastAsia="宋体" w:cs="宋体"/>
          <w:b/>
          <w:bCs/>
          <w:color w:val="auto"/>
          <w:sz w:val="24"/>
          <w:szCs w:val="24"/>
          <w:highlight w:val="yellow"/>
        </w:rPr>
        <w:t xml:space="preserve">：定额补助</w:t>
      </w:r>
      <w:r>
        <w:rPr>
          <w:rFonts w:hint="eastAsia" w:ascii="宋体" w:hAnsi="宋体" w:eastAsia="宋体" w:cs="宋体"/>
          <w:b/>
          <w:bCs/>
          <w:color w:val="auto"/>
          <w:sz w:val="24"/>
          <w:szCs w:val="24"/>
          <w:highlight w:val="yellow"/>
          <w:lang w:val="en-US" w:eastAsia="zh-CN"/>
        </w:rPr>
        <w:t xml:space="preserve">不低于200</w:t>
      </w:r>
      <w:r>
        <w:rPr>
          <w:rFonts w:hint="eastAsia" w:ascii="宋体" w:hAnsi="宋体" w:eastAsia="宋体" w:cs="宋体"/>
          <w:b/>
          <w:bCs/>
          <w:color w:val="auto"/>
          <w:sz w:val="24"/>
          <w:szCs w:val="24"/>
          <w:highlight w:val="yellow"/>
        </w:rPr>
        <w:t xml:space="preserve">元/人。</w:t>
      </w:r>
      <w:r/>
    </w:p>
    <w:p>
      <w:pPr>
        <w:keepLines w:val="0"/>
        <w:keepNext w:val="0"/>
        <w:pageBreakBefore w:val="0"/>
        <w:spacing w:line="480" w:lineRule="exact"/>
        <w:widowControl w:val="off"/>
        <w:rPr>
          <w:rFonts w:hint="eastAsia" w:ascii="宋体" w:hAnsi="宋体" w:eastAsia="宋体" w:cs="宋体"/>
          <w:b/>
          <w:bCs/>
          <w:sz w:val="24"/>
          <w:szCs w:val="24"/>
          <w:highlight w:val="yellow"/>
          <w:lang w:eastAsia="en-US"/>
        </w:rPr>
      </w:pPr>
      <w:r>
        <w:rPr>
          <w:rFonts w:hint="eastAsia" w:ascii="宋体" w:hAnsi="宋体" w:eastAsia="宋体" w:cs="宋体"/>
          <w:b/>
          <w:bCs/>
          <w:sz w:val="24"/>
          <w:szCs w:val="24"/>
          <w:highlight w:val="yellow"/>
          <w:lang w:eastAsia="en-US"/>
        </w:rPr>
        <w:t xml:space="preserve">(注：保险责任限额不得低于以上赔偿限额对应项，低于的报价作零分处理，最终赔偿限额以首席保险人的中标报价为准)</w:t>
      </w:r>
      <w:r/>
    </w:p>
    <w:p>
      <w:pPr>
        <w:ind w:firstLine="482"/>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如出现本项目</w:t>
      </w:r>
      <w:bookmarkStart w:id="87" w:name="_Hlk135665282"/>
      <w:r>
        <w:rPr>
          <w:rFonts w:hint="eastAsia" w:ascii="宋体" w:hAnsi="宋体" w:eastAsia="宋体" w:cs="宋体"/>
          <w:b/>
          <w:bCs/>
          <w:color w:val="000000"/>
          <w:sz w:val="24"/>
          <w:szCs w:val="24"/>
          <w:highlight w:val="none"/>
        </w:rPr>
        <w:t xml:space="preserve">共保人</w:t>
      </w:r>
      <w:bookmarkEnd w:id="87"/>
      <w:r>
        <w:rPr>
          <w:rFonts w:hint="eastAsia" w:ascii="宋体" w:hAnsi="宋体" w:eastAsia="宋体" w:cs="宋体"/>
          <w:b/>
          <w:bCs/>
          <w:color w:val="000000"/>
          <w:sz w:val="24"/>
          <w:szCs w:val="24"/>
          <w:highlight w:val="none"/>
        </w:rPr>
        <w:t xml:space="preserve">不认同首席</w:t>
      </w:r>
      <w:r>
        <w:rPr>
          <w:rFonts w:hint="eastAsia" w:ascii="宋体" w:hAnsi="宋体" w:cs="宋体"/>
          <w:b/>
          <w:bCs/>
          <w:color w:val="000000"/>
          <w:sz w:val="24"/>
          <w:szCs w:val="24"/>
          <w:highlight w:val="none"/>
          <w:lang w:eastAsia="zh-CN"/>
        </w:rPr>
        <w:t xml:space="preserve">保险人</w:t>
      </w:r>
      <w:r>
        <w:rPr>
          <w:rFonts w:hint="eastAsia" w:ascii="宋体" w:hAnsi="宋体" w:eastAsia="宋体" w:cs="宋体"/>
          <w:b/>
          <w:bCs/>
          <w:sz w:val="24"/>
          <w:szCs w:val="24"/>
          <w:highlight w:val="none"/>
        </w:rPr>
        <w:t xml:space="preserve">投标时报价，则招标人有权取消其</w:t>
      </w:r>
      <w:r>
        <w:rPr>
          <w:rFonts w:hint="eastAsia" w:ascii="宋体" w:hAnsi="宋体" w:eastAsia="宋体" w:cs="宋体"/>
          <w:b/>
          <w:bCs/>
          <w:color w:val="000000"/>
          <w:sz w:val="24"/>
          <w:szCs w:val="24"/>
          <w:highlight w:val="none"/>
        </w:rPr>
        <w:t xml:space="preserve">共保人中标候选人资格，招标人将推荐顺次排名的投标人为本项目共保人，依次类推。</w:t>
      </w:r>
      <w:r/>
    </w:p>
    <w:p>
      <w:pPr>
        <w:ind w:firstLine="482"/>
        <w:keepLines w:val="0"/>
        <w:keepNext w:val="0"/>
        <w:pageBreakBefore w:val="0"/>
        <w:spacing w:line="480" w:lineRule="exact"/>
        <w:widowControl/>
        <w:rPr>
          <w:b/>
          <w:bCs/>
          <w:sz w:val="24"/>
          <w:szCs w:val="24"/>
        </w:rPr>
      </w:pPr>
      <w:r>
        <w:rPr>
          <w:rFonts w:hint="eastAsia"/>
          <w:b/>
          <w:bCs/>
          <w:sz w:val="24"/>
          <w:szCs w:val="24"/>
          <w:lang w:val="en-US" w:eastAsia="zh-CN"/>
        </w:rPr>
        <w:t xml:space="preserve">二、</w:t>
      </w:r>
      <w:r>
        <w:rPr>
          <w:b/>
          <w:bCs/>
          <w:sz w:val="24"/>
          <w:szCs w:val="24"/>
        </w:rPr>
        <w:t xml:space="preserve">政府采购政策功能落实</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（1）本项目对小型和微型企业产品给予20%的扣除价格，用扣除后的价格参与评审。</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w:t>
      </w:r>
      <w:r/>
    </w:p>
    <w:p>
      <w:pPr>
        <w:ind w:left="0" w:right="0" w:firstLine="470"/>
        <w:jc w:val="both"/>
        <w:keepLines w:val="0"/>
        <w:keepNext w:val="0"/>
        <w:pageBreakBefore w:val="0"/>
        <w:spacing w:before="0" w:after="0" w:line="480" w:lineRule="exact"/>
        <w:rPr>
          <w:b w:val="0"/>
          <w:b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w:t>
      </w:r>
      <w:r>
        <w:rPr>
          <w:rFonts w:hint="eastAsia" w:ascii="宋体" w:hAnsi="宋体" w:cs="宋体"/>
          <w:color w:val="000000"/>
          <w:sz w:val="24"/>
          <w:lang w:eastAsia="zh-CN"/>
        </w:rPr>
        <w:t xml:space="preserve">〔2011〕</w:t>
      </w:r>
      <w:r>
        <w:rPr>
          <w:rFonts w:ascii="宋体" w:hAnsi="宋体" w:eastAsia="宋体" w:cs="宋体"/>
          <w:color w:val="000000"/>
          <w:sz w:val="24"/>
        </w:rPr>
        <w:t xml:space="preserve">300号）文件规定自行填写。</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（1）本项目对残疾人福利性单位视同小型、微型企业，给予20%的价格扣除，用扣除后的价格参与评审。</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bookmarkEnd w:id="113"/>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（1）本项目对监狱和戒毒企业（简称监狱企业）视同小型、微型企业，给予20%的价格扣除，用扣除后的价格参与评审。</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70"/>
        <w:jc w:val="both"/>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keepLines w:val="0"/>
        <w:keepNext w:val="0"/>
        <w:pageBreakBefore w:val="0"/>
        <w:spacing w:before="0" w:after="0" w:line="48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w:t>
      </w:r>
      <w:r>
        <w:rPr>
          <w:rFonts w:ascii="宋体" w:hAnsi="宋体" w:eastAsia="宋体" w:cs="宋体"/>
          <w:color w:val="000000"/>
          <w:sz w:val="24"/>
        </w:rPr>
        <w:t xml:space="preserve">的价格扣除。</w:t>
      </w:r>
      <w:r/>
    </w:p>
    <w:p>
      <w:pPr>
        <w:ind w:left="0" w:right="0" w:firstLine="480"/>
        <w:jc w:val="both"/>
        <w:keepLines w:val="0"/>
        <w:keepNext w:val="0"/>
        <w:pageBreakBefore w:val="0"/>
        <w:spacing w:before="0" w:after="0" w:line="48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7、严格执行政府采购关于支持节能产品、环境标志产品的相关政策规定。如本次采购的产品属于财政部、</w:t>
      </w:r>
      <w:r>
        <w:rPr>
          <w:rFonts w:hint="eastAsia" w:ascii="宋体" w:hAnsi="宋体" w:cs="宋体"/>
          <w:color w:val="000000"/>
          <w:sz w:val="24"/>
          <w:lang w:eastAsia="zh-CN"/>
        </w:rPr>
        <w:t xml:space="preserve">国家发改委</w:t>
      </w:r>
      <w:r>
        <w:rPr>
          <w:rFonts w:ascii="宋体" w:hAnsi="宋体" w:eastAsia="宋体" w:cs="宋体"/>
          <w:color w:val="000000"/>
          <w:sz w:val="24"/>
        </w:rPr>
        <w:t xml:space="preserve">、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i/>
          <w:color w:val="000000"/>
          <w:sz w:val="24"/>
        </w:rPr>
        <w:t xml:space="preserve">如属政府强制采购产品未提供认证证书的或认证证书提供不全的将视为未实质性响应采购要求</w:t>
      </w:r>
      <w:r>
        <w:rPr>
          <w:rFonts w:ascii="宋体" w:hAnsi="宋体" w:eastAsia="宋体" w:cs="宋体"/>
          <w:i/>
          <w:color w:val="000000"/>
          <w:sz w:val="24"/>
        </w:rPr>
        <w:t xml:space="preserve">。</w:t>
      </w:r>
      <w:r>
        <w:rPr>
          <w:rFonts w:ascii="宋体" w:hAnsi="宋体" w:eastAsia="宋体" w:cs="宋体"/>
          <w:color w:val="000000"/>
          <w:sz w:val="24"/>
        </w:rPr>
        <w:t xml:space="preserve">其他条件相同情况下，应当优先采购节能产品、环境标志产品。</w:t>
      </w:r>
      <w:r/>
    </w:p>
    <w:p>
      <w:pPr>
        <w:ind w:firstLine="480"/>
        <w:keepLines w:val="0"/>
        <w:keepNext w:val="0"/>
        <w:pageBreakBefore w:val="0"/>
        <w:spacing w:line="480" w:lineRule="exact"/>
        <w:widowControl w:val="off"/>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80" w:lineRule="exact"/>
        <w:widowControl w:val="off"/>
        <w:rPr>
          <w:rFonts w:hint="eastAsia" w:ascii="宋体" w:hAnsi="宋体" w:cs="宋体"/>
          <w:color w:val="ff0000"/>
          <w:sz w:val="24"/>
        </w:rPr>
      </w:pPr>
      <w:r>
        <w:rPr>
          <w:rFonts w:hint="eastAsia" w:ascii="宋体" w:hAnsi="宋体" w:cs="宋体"/>
          <w:color w:val="ff0000"/>
          <w:sz w:val="24"/>
        </w:rPr>
        <w:t xml:space="preserve">9.本文件中若涉及数据中心采购，应按照《〈绿色数据中心政府采购需求标准（试行）〉的通知》（财库〔2023〕7号）执行。</w:t>
      </w:r>
      <w:r/>
    </w:p>
    <w:p>
      <w:pPr>
        <w:keepLines w:val="0"/>
        <w:keepNext w:val="0"/>
        <w:pageBreakBefore w:val="0"/>
        <w:spacing w:line="400" w:lineRule="exact"/>
        <w:rPr>
          <w:rFonts w:hint="eastAsia" w:ascii="宋体" w:hAnsi="宋体" w:eastAsia="宋体" w:cs="Courier New"/>
          <w:b/>
          <w:bCs/>
          <w:sz w:val="24"/>
          <w:szCs w:val="24"/>
          <w:lang w:eastAsia="zh-CN"/>
        </w:rPr>
      </w:pPr>
      <w:r>
        <w:rPr>
          <w:rFonts w:hint="eastAsia" w:ascii="宋体" w:hAnsi="宋体" w:eastAsia="宋体" w:cs="Courier New"/>
          <w:b/>
          <w:bCs/>
          <w:sz w:val="24"/>
          <w:szCs w:val="24"/>
        </w:rPr>
        <w:t xml:space="preserve">二、评标标准</w:t>
      </w:r>
      <w:r>
        <w:rPr>
          <w:rFonts w:hint="eastAsia" w:ascii="宋体" w:hAnsi="宋体" w:eastAsia="宋体" w:cs="Courier New"/>
          <w:b/>
          <w:bCs/>
          <w:sz w:val="24"/>
          <w:szCs w:val="24"/>
          <w:lang w:eastAsia="zh-CN"/>
        </w:rPr>
        <w:t xml:space="preserve">：</w:t>
      </w:r>
      <w:r/>
    </w:p>
    <w:tbl>
      <w:tblPr>
        <w:tblStyle w:val="674"/>
        <w:tblW w:w="9347" w:type="dxa"/>
        <w:tblInd w:w="135" w:type="dxa"/>
        <w:tblLayout w:type="fixed"/>
        <w:tblCellMar>
          <w:left w:w="108" w:type="dxa"/>
          <w:top w:w="0" w:type="dxa"/>
          <w:right w:w="108" w:type="dxa"/>
          <w:bottom w:w="0" w:type="dxa"/>
        </w:tblCellMar>
        <w:tblLook w:val="04A0" w:firstRow="1" w:lastRow="0" w:firstColumn="1" w:lastColumn="0" w:noHBand="0" w:noVBand="1"/>
      </w:tblPr>
      <w:tblGrid>
        <w:gridCol w:w="780"/>
        <w:gridCol w:w="1247"/>
        <w:gridCol w:w="6490"/>
        <w:gridCol w:w="830"/>
      </w:tblGrid>
      <w:tr>
        <w:trPr>
          <w:trHeight w:val="47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47"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评审内容</w:t>
            </w:r>
            <w:r/>
          </w:p>
        </w:tc>
        <w:tc>
          <w:tcPr>
            <w:tcBorders>
              <w:top w:val="single" w:color="000000" w:sz="4" w:space="0"/>
              <w:left w:val="none" w:color="000000" w:sz="4" w:space="0"/>
              <w:bottom w:val="single" w:color="000000" w:sz="4" w:space="0"/>
              <w:right w:val="single" w:color="000000" w:sz="4" w:space="0"/>
            </w:tcBorders>
            <w:tcW w:w="6490"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评标标准</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lang w:val="en-US" w:eastAsia="zh-CN"/>
              </w:rPr>
              <w:t xml:space="preserve">最高  </w:t>
            </w:r>
            <w:r>
              <w:rPr>
                <w:rFonts w:hint="eastAsia" w:asciiTheme="majorEastAsia" w:hAnsiTheme="majorEastAsia" w:eastAsiaTheme="majorEastAsia" w:cstheme="majorEastAsia"/>
                <w:b/>
                <w:bCs/>
                <w:sz w:val="24"/>
                <w:szCs w:val="24"/>
                <w:highlight w:val="none"/>
              </w:rPr>
              <w:t xml:space="preserve">分值</w:t>
            </w:r>
            <w:r/>
          </w:p>
        </w:tc>
      </w:tr>
      <w:tr>
        <w:trPr>
          <w:trHeight w:val="1132"/>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赔偿限额</w:t>
            </w:r>
            <w:r/>
          </w:p>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ind w:firstLine="482"/>
              <w:jc w:val="both"/>
              <w:keepLines w:val="0"/>
              <w:keepNext w:val="0"/>
              <w:pageBreakBefore w:val="0"/>
              <w:spacing w:line="400" w:lineRule="exact"/>
              <w:widowControl/>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1.被保险人因意外伤害导致身故：</w:t>
            </w:r>
            <w:r>
              <w:rPr>
                <w:rFonts w:hint="eastAsia" w:asciiTheme="majorEastAsia" w:hAnsiTheme="majorEastAsia" w:eastAsiaTheme="majorEastAsia" w:cstheme="majorEastAsia"/>
                <w:b/>
                <w:bCs/>
                <w:color w:val="auto"/>
                <w:sz w:val="24"/>
                <w:szCs w:val="24"/>
                <w:highlight w:val="none"/>
                <w:lang w:val="en-US" w:eastAsia="zh-CN"/>
              </w:rPr>
              <w:t xml:space="preserve">定额给付</w:t>
            </w:r>
            <w:r>
              <w:rPr>
                <w:rFonts w:hint="eastAsia" w:asciiTheme="majorEastAsia" w:hAnsiTheme="majorEastAsia" w:eastAsiaTheme="majorEastAsia" w:cstheme="majorEastAsia"/>
                <w:b/>
                <w:bCs/>
                <w:color w:val="auto"/>
                <w:sz w:val="24"/>
                <w:szCs w:val="24"/>
                <w:highlight w:val="none"/>
              </w:rPr>
              <w:t xml:space="preserve">不低于</w:t>
            </w:r>
            <w:r>
              <w:rPr>
                <w:rFonts w:hint="eastAsia" w:asciiTheme="majorEastAsia" w:hAnsiTheme="majorEastAsia" w:eastAsiaTheme="majorEastAsia" w:cstheme="majorEastAsia"/>
                <w:b/>
                <w:bCs/>
                <w:color w:val="auto"/>
                <w:sz w:val="24"/>
                <w:szCs w:val="24"/>
                <w:highlight w:val="none"/>
                <w:lang w:val="en-US" w:eastAsia="zh-CN"/>
              </w:rPr>
              <w:t xml:space="preserve">11600</w:t>
            </w:r>
            <w:r>
              <w:rPr>
                <w:rFonts w:hint="eastAsia" w:asciiTheme="majorEastAsia" w:hAnsiTheme="majorEastAsia" w:eastAsiaTheme="majorEastAsia" w:cstheme="majorEastAsia"/>
                <w:b/>
                <w:bCs/>
                <w:color w:val="auto"/>
                <w:sz w:val="24"/>
                <w:szCs w:val="24"/>
                <w:highlight w:val="none"/>
              </w:rPr>
              <w:t xml:space="preserve">元/人，每增加</w:t>
            </w:r>
            <w:r>
              <w:rPr>
                <w:rFonts w:hint="eastAsia" w:asciiTheme="majorEastAsia" w:hAnsiTheme="majorEastAsia" w:eastAsiaTheme="majorEastAsia" w:cstheme="majorEastAsia"/>
                <w:b/>
                <w:bCs/>
                <w:color w:val="auto"/>
                <w:sz w:val="24"/>
                <w:szCs w:val="24"/>
                <w:highlight w:val="none"/>
                <w:lang w:val="en-US" w:eastAsia="zh-CN"/>
              </w:rPr>
              <w:t xml:space="preserve">100</w:t>
            </w:r>
            <w:r>
              <w:rPr>
                <w:rFonts w:hint="eastAsia" w:asciiTheme="majorEastAsia" w:hAnsiTheme="majorEastAsia" w:eastAsiaTheme="majorEastAsia" w:cstheme="majorEastAsia"/>
                <w:b/>
                <w:bCs/>
                <w:color w:val="auto"/>
                <w:sz w:val="24"/>
                <w:szCs w:val="24"/>
                <w:highlight w:val="none"/>
              </w:rPr>
              <w:t xml:space="preserve">元/人得</w:t>
            </w:r>
            <w:r>
              <w:rPr>
                <w:rFonts w:hint="eastAsia" w:asciiTheme="majorEastAsia" w:hAnsiTheme="majorEastAsia" w:eastAsiaTheme="majorEastAsia" w:cstheme="majorEastAsia"/>
                <w:b/>
                <w:bCs/>
                <w:color w:val="auto"/>
                <w:sz w:val="24"/>
                <w:szCs w:val="24"/>
                <w:highlight w:val="none"/>
                <w:lang w:val="en-US" w:eastAsia="zh-CN"/>
              </w:rPr>
              <w:t xml:space="preserve">1</w:t>
            </w:r>
            <w:r>
              <w:rPr>
                <w:rFonts w:hint="eastAsia" w:asciiTheme="majorEastAsia" w:hAnsiTheme="majorEastAsia" w:eastAsiaTheme="majorEastAsia" w:cstheme="majorEastAsia"/>
                <w:b/>
                <w:bCs/>
                <w:color w:val="auto"/>
                <w:sz w:val="24"/>
                <w:szCs w:val="24"/>
                <w:highlight w:val="none"/>
              </w:rPr>
              <w:t xml:space="preserve">分，本项最高得</w:t>
            </w:r>
            <w:r>
              <w:rPr>
                <w:rFonts w:hint="eastAsia" w:asciiTheme="majorEastAsia" w:hAnsiTheme="majorEastAsia" w:eastAsiaTheme="majorEastAsia" w:cstheme="majorEastAsia"/>
                <w:b/>
                <w:bCs/>
                <w:color w:val="auto"/>
                <w:sz w:val="24"/>
                <w:szCs w:val="24"/>
                <w:highlight w:val="none"/>
                <w:lang w:val="en-US" w:eastAsia="zh-CN"/>
              </w:rPr>
              <w:t xml:space="preserve">4</w:t>
            </w:r>
            <w:r>
              <w:rPr>
                <w:rFonts w:hint="eastAsia" w:asciiTheme="majorEastAsia" w:hAnsiTheme="majorEastAsia" w:eastAsiaTheme="majorEastAsia" w:cstheme="majorEastAsia"/>
                <w:b/>
                <w:bCs/>
                <w:color w:val="auto"/>
                <w:sz w:val="24"/>
                <w:szCs w:val="24"/>
                <w:highlight w:val="none"/>
              </w:rPr>
              <w:t xml:space="preserve">分；</w:t>
            </w:r>
            <w:r/>
          </w:p>
          <w:p>
            <w:pPr>
              <w:ind w:firstLine="482"/>
              <w:jc w:val="both"/>
              <w:keepLines w:val="0"/>
              <w:keepNext w:val="0"/>
              <w:pageBreakBefore w:val="0"/>
              <w:spacing w:line="400" w:lineRule="exact"/>
              <w:widowControl/>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2.被保险人因意外伤害导致</w:t>
            </w:r>
            <w:r>
              <w:rPr>
                <w:rFonts w:hint="eastAsia" w:asciiTheme="majorEastAsia" w:hAnsiTheme="majorEastAsia" w:eastAsiaTheme="majorEastAsia" w:cstheme="majorEastAsia"/>
                <w:b/>
                <w:bCs/>
                <w:color w:val="auto"/>
                <w:sz w:val="24"/>
                <w:szCs w:val="24"/>
                <w:highlight w:val="none"/>
                <w:lang w:val="en-US" w:eastAsia="zh-CN"/>
              </w:rPr>
              <w:t xml:space="preserve">伤残</w:t>
            </w:r>
            <w:r>
              <w:rPr>
                <w:rFonts w:hint="eastAsia" w:asciiTheme="majorEastAsia" w:hAnsiTheme="majorEastAsia" w:eastAsiaTheme="majorEastAsia" w:cstheme="majorEastAsia"/>
                <w:b/>
                <w:bCs/>
                <w:color w:val="auto"/>
                <w:sz w:val="24"/>
                <w:szCs w:val="24"/>
                <w:highlight w:val="none"/>
              </w:rPr>
              <w:t xml:space="preserve">：赔偿限额不低于</w:t>
            </w:r>
            <w:r>
              <w:rPr>
                <w:rFonts w:hint="eastAsia" w:asciiTheme="majorEastAsia" w:hAnsiTheme="majorEastAsia" w:eastAsiaTheme="majorEastAsia" w:cstheme="majorEastAsia"/>
                <w:b/>
                <w:bCs/>
                <w:color w:val="auto"/>
                <w:sz w:val="24"/>
                <w:szCs w:val="24"/>
                <w:highlight w:val="none"/>
                <w:lang w:val="en-US" w:eastAsia="zh-CN"/>
              </w:rPr>
              <w:t xml:space="preserve">11600</w:t>
            </w:r>
            <w:r>
              <w:rPr>
                <w:rFonts w:hint="eastAsia" w:asciiTheme="majorEastAsia" w:hAnsiTheme="majorEastAsia" w:eastAsiaTheme="majorEastAsia" w:cstheme="majorEastAsia"/>
                <w:b/>
                <w:bCs/>
                <w:color w:val="auto"/>
                <w:sz w:val="24"/>
                <w:szCs w:val="24"/>
                <w:highlight w:val="none"/>
              </w:rPr>
              <w:t xml:space="preserve">元/人，每增加</w:t>
            </w:r>
            <w:r>
              <w:rPr>
                <w:rFonts w:hint="eastAsia" w:asciiTheme="majorEastAsia" w:hAnsiTheme="majorEastAsia" w:eastAsiaTheme="majorEastAsia" w:cstheme="majorEastAsia"/>
                <w:b/>
                <w:bCs/>
                <w:color w:val="auto"/>
                <w:sz w:val="24"/>
                <w:szCs w:val="24"/>
                <w:highlight w:val="none"/>
                <w:lang w:val="en-US" w:eastAsia="zh-CN"/>
              </w:rPr>
              <w:t xml:space="preserve">100</w:t>
            </w:r>
            <w:r>
              <w:rPr>
                <w:rFonts w:hint="eastAsia" w:asciiTheme="majorEastAsia" w:hAnsiTheme="majorEastAsia" w:eastAsiaTheme="majorEastAsia" w:cstheme="majorEastAsia"/>
                <w:b/>
                <w:bCs/>
                <w:color w:val="auto"/>
                <w:sz w:val="24"/>
                <w:szCs w:val="24"/>
                <w:highlight w:val="none"/>
              </w:rPr>
              <w:t xml:space="preserve">元/人得</w:t>
            </w:r>
            <w:r>
              <w:rPr>
                <w:rFonts w:hint="eastAsia" w:asciiTheme="majorEastAsia" w:hAnsiTheme="majorEastAsia" w:eastAsiaTheme="majorEastAsia" w:cstheme="majorEastAsia"/>
                <w:b/>
                <w:bCs/>
                <w:color w:val="auto"/>
                <w:sz w:val="24"/>
                <w:szCs w:val="24"/>
                <w:highlight w:val="none"/>
                <w:lang w:val="en-US" w:eastAsia="zh-CN"/>
              </w:rPr>
              <w:t xml:space="preserve">1</w:t>
            </w:r>
            <w:r>
              <w:rPr>
                <w:rFonts w:hint="eastAsia" w:asciiTheme="majorEastAsia" w:hAnsiTheme="majorEastAsia" w:eastAsiaTheme="majorEastAsia" w:cstheme="majorEastAsia"/>
                <w:b/>
                <w:bCs/>
                <w:color w:val="auto"/>
                <w:sz w:val="24"/>
                <w:szCs w:val="24"/>
                <w:highlight w:val="none"/>
              </w:rPr>
              <w:t xml:space="preserve">分，本项最高得</w:t>
            </w:r>
            <w:r>
              <w:rPr>
                <w:rFonts w:hint="eastAsia" w:asciiTheme="majorEastAsia" w:hAnsiTheme="majorEastAsia" w:eastAsiaTheme="majorEastAsia" w:cstheme="majorEastAsia"/>
                <w:b/>
                <w:bCs/>
                <w:color w:val="auto"/>
                <w:sz w:val="24"/>
                <w:szCs w:val="24"/>
                <w:highlight w:val="none"/>
                <w:lang w:val="en-US" w:eastAsia="zh-CN"/>
              </w:rPr>
              <w:t xml:space="preserve">4</w:t>
            </w:r>
            <w:r>
              <w:rPr>
                <w:rFonts w:hint="eastAsia" w:asciiTheme="majorEastAsia" w:hAnsiTheme="majorEastAsia" w:eastAsiaTheme="majorEastAsia" w:cstheme="majorEastAsia"/>
                <w:b/>
                <w:bCs/>
                <w:color w:val="auto"/>
                <w:sz w:val="24"/>
                <w:szCs w:val="24"/>
                <w:highlight w:val="none"/>
              </w:rPr>
              <w:t xml:space="preserve">分；</w:t>
            </w:r>
            <w:r/>
          </w:p>
          <w:p>
            <w:pPr>
              <w:ind w:firstLine="482"/>
              <w:jc w:val="both"/>
              <w:keepLines w:val="0"/>
              <w:keepNext w:val="0"/>
              <w:pageBreakBefore w:val="0"/>
              <w:spacing w:line="400" w:lineRule="exact"/>
              <w:widowControl/>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3.被保险人因意外伤害医疗费用（包含门诊和住院）：赔偿限额不低于</w:t>
            </w:r>
            <w:r>
              <w:rPr>
                <w:rFonts w:hint="eastAsia" w:asciiTheme="majorEastAsia" w:hAnsiTheme="majorEastAsia" w:eastAsiaTheme="majorEastAsia" w:cstheme="majorEastAsia"/>
                <w:b/>
                <w:bCs/>
                <w:color w:val="auto"/>
                <w:sz w:val="24"/>
                <w:szCs w:val="24"/>
                <w:highlight w:val="none"/>
                <w:lang w:val="en-US" w:eastAsia="zh-CN"/>
              </w:rPr>
              <w:t xml:space="preserve">2600</w:t>
            </w:r>
            <w:r>
              <w:rPr>
                <w:rFonts w:hint="eastAsia" w:asciiTheme="majorEastAsia" w:hAnsiTheme="majorEastAsia" w:eastAsiaTheme="majorEastAsia" w:cstheme="majorEastAsia"/>
                <w:b/>
                <w:bCs/>
                <w:color w:val="auto"/>
                <w:sz w:val="24"/>
                <w:szCs w:val="24"/>
                <w:highlight w:val="none"/>
              </w:rPr>
              <w:t xml:space="preserve">元/人，每增加</w:t>
            </w:r>
            <w:r>
              <w:rPr>
                <w:rFonts w:hint="eastAsia" w:asciiTheme="majorEastAsia" w:hAnsiTheme="majorEastAsia" w:eastAsiaTheme="majorEastAsia" w:cstheme="majorEastAsia"/>
                <w:b/>
                <w:bCs/>
                <w:color w:val="auto"/>
                <w:sz w:val="24"/>
                <w:szCs w:val="24"/>
                <w:highlight w:val="none"/>
                <w:lang w:val="en-US" w:eastAsia="zh-CN"/>
              </w:rPr>
              <w:t xml:space="preserve">100</w:t>
            </w:r>
            <w:r>
              <w:rPr>
                <w:rFonts w:hint="eastAsia" w:asciiTheme="majorEastAsia" w:hAnsiTheme="majorEastAsia" w:eastAsiaTheme="majorEastAsia" w:cstheme="majorEastAsia"/>
                <w:b/>
                <w:bCs/>
                <w:color w:val="auto"/>
                <w:sz w:val="24"/>
                <w:szCs w:val="24"/>
                <w:highlight w:val="none"/>
              </w:rPr>
              <w:t xml:space="preserve">元/人得</w:t>
            </w:r>
            <w:r>
              <w:rPr>
                <w:rFonts w:hint="eastAsia" w:asciiTheme="majorEastAsia" w:hAnsiTheme="majorEastAsia" w:eastAsiaTheme="majorEastAsia" w:cstheme="majorEastAsia"/>
                <w:b/>
                <w:bCs/>
                <w:color w:val="auto"/>
                <w:sz w:val="24"/>
                <w:szCs w:val="24"/>
                <w:highlight w:val="none"/>
                <w:lang w:val="en-US" w:eastAsia="zh-CN"/>
              </w:rPr>
              <w:t xml:space="preserve">1</w:t>
            </w:r>
            <w:r>
              <w:rPr>
                <w:rFonts w:hint="eastAsia" w:asciiTheme="majorEastAsia" w:hAnsiTheme="majorEastAsia" w:eastAsiaTheme="majorEastAsia" w:cstheme="majorEastAsia"/>
                <w:b/>
                <w:bCs/>
                <w:color w:val="auto"/>
                <w:sz w:val="24"/>
                <w:szCs w:val="24"/>
                <w:highlight w:val="none"/>
              </w:rPr>
              <w:t xml:space="preserve">分，本项最高得</w:t>
            </w:r>
            <w:r>
              <w:rPr>
                <w:rFonts w:hint="eastAsia" w:asciiTheme="majorEastAsia" w:hAnsiTheme="majorEastAsia" w:eastAsiaTheme="majorEastAsia" w:cstheme="majorEastAsia"/>
                <w:b/>
                <w:bCs/>
                <w:color w:val="auto"/>
                <w:sz w:val="24"/>
                <w:szCs w:val="24"/>
                <w:highlight w:val="none"/>
                <w:lang w:val="en-US" w:eastAsia="zh-CN"/>
              </w:rPr>
              <w:t xml:space="preserve">4</w:t>
            </w:r>
            <w:r>
              <w:rPr>
                <w:rFonts w:hint="eastAsia" w:asciiTheme="majorEastAsia" w:hAnsiTheme="majorEastAsia" w:eastAsiaTheme="majorEastAsia" w:cstheme="majorEastAsia"/>
                <w:b/>
                <w:bCs/>
                <w:color w:val="auto"/>
                <w:sz w:val="24"/>
                <w:szCs w:val="24"/>
                <w:highlight w:val="none"/>
              </w:rPr>
              <w:t xml:space="preserve">分；</w:t>
            </w:r>
            <w:r/>
          </w:p>
          <w:p>
            <w:pPr>
              <w:ind w:firstLine="482"/>
              <w:jc w:val="both"/>
              <w:keepLines w:val="0"/>
              <w:keepNext w:val="0"/>
              <w:pageBreakBefore w:val="0"/>
              <w:spacing w:line="400" w:lineRule="exact"/>
              <w:widowControl/>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bCs/>
                <w:color w:val="auto"/>
                <w:sz w:val="24"/>
                <w:szCs w:val="24"/>
                <w:highlight w:val="none"/>
                <w:lang w:val="en-US" w:eastAsia="zh-CN"/>
              </w:rPr>
              <w:t xml:space="preserve">4.被保险人因意外伤害住院：住院津贴不低于40元/人/天，共计180天；</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每增加</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15</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元/人</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/天</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得</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1</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分，本项最高得</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4</w:t>
            </w:r>
            <w:r>
              <w:rPr>
                <w:rFonts w:hint="eastAsia" w:asciiTheme="majorEastAsia" w:hAnsiTheme="majorEastAsia" w:eastAsiaTheme="majorEastAsia" w:cstheme="majorEastAsia"/>
                <w:b/>
                <w:bCs/>
                <w:color w:val="000000" w:themeColor="text1"/>
                <w:sz w:val="24"/>
                <w:szCs w:val="24"/>
                <w:highlight w:val="none"/>
                <w14:textFill>
                  <w14:solidFill>
                    <w14:schemeClr w14:val="tx1"/>
                  </w14:solidFill>
                </w14:textFill>
              </w:rPr>
              <w:t xml:space="preserve">分；</w:t>
            </w:r>
            <w:r/>
          </w:p>
          <w:p>
            <w:pPr>
              <w:ind w:firstLine="482"/>
              <w:jc w:val="both"/>
              <w:keepLines w:val="0"/>
              <w:keepNext w:val="0"/>
              <w:pageBreakBefore w:val="0"/>
              <w:spacing w:line="400" w:lineRule="exact"/>
              <w:widowControl/>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 xml:space="preserve">5.被保险人因疾病导致身故</w:t>
            </w:r>
            <w:bookmarkStart w:id="88" w:name="OLE_LINK6"/>
            <w:r>
              <w:rPr>
                <w:rFonts w:hint="eastAsia" w:asciiTheme="majorEastAsia" w:hAnsiTheme="majorEastAsia" w:eastAsiaTheme="majorEastAsia" w:cstheme="majorEastAsia"/>
                <w:b/>
                <w:bCs/>
                <w:color w:val="auto"/>
                <w:sz w:val="24"/>
                <w:szCs w:val="24"/>
                <w:highlight w:val="none"/>
                <w:lang w:val="en-US" w:eastAsia="zh-CN"/>
              </w:rPr>
              <w:t xml:space="preserve">（含正常死亡）</w:t>
            </w:r>
            <w:bookmarkEnd w:id="88"/>
            <w:r>
              <w:rPr>
                <w:rFonts w:hint="eastAsia" w:asciiTheme="majorEastAsia" w:hAnsiTheme="majorEastAsia" w:eastAsiaTheme="majorEastAsia" w:cstheme="majorEastAsia"/>
                <w:b/>
                <w:bCs/>
                <w:color w:val="auto"/>
                <w:sz w:val="24"/>
                <w:szCs w:val="24"/>
                <w:highlight w:val="none"/>
                <w:lang w:val="en-US" w:eastAsia="zh-CN"/>
              </w:rPr>
              <w:t xml:space="preserve">：</w:t>
            </w:r>
            <w:r>
              <w:rPr>
                <w:rFonts w:hint="eastAsia" w:asciiTheme="majorEastAsia" w:hAnsiTheme="majorEastAsia" w:eastAsiaTheme="majorEastAsia" w:cstheme="majorEastAsia"/>
                <w:b/>
                <w:bCs/>
                <w:color w:val="auto"/>
                <w:sz w:val="24"/>
                <w:szCs w:val="24"/>
                <w:highlight w:val="none"/>
              </w:rPr>
              <w:t xml:space="preserve">定额补助不低于</w:t>
            </w:r>
            <w:r>
              <w:rPr>
                <w:rFonts w:hint="eastAsia" w:asciiTheme="majorEastAsia" w:hAnsiTheme="majorEastAsia" w:eastAsiaTheme="majorEastAsia" w:cstheme="majorEastAsia"/>
                <w:b/>
                <w:bCs/>
                <w:color w:val="auto"/>
                <w:sz w:val="24"/>
                <w:szCs w:val="24"/>
                <w:highlight w:val="none"/>
                <w:lang w:val="en-US" w:eastAsia="zh-CN"/>
              </w:rPr>
              <w:t xml:space="preserve">200</w:t>
            </w:r>
            <w:r>
              <w:rPr>
                <w:rFonts w:hint="eastAsia" w:asciiTheme="majorEastAsia" w:hAnsiTheme="majorEastAsia" w:eastAsiaTheme="majorEastAsia" w:cstheme="majorEastAsia"/>
                <w:b/>
                <w:bCs/>
                <w:color w:val="auto"/>
                <w:sz w:val="24"/>
                <w:szCs w:val="24"/>
                <w:highlight w:val="none"/>
              </w:rPr>
              <w:t xml:space="preserve">元/人，每增加</w:t>
            </w:r>
            <w:r>
              <w:rPr>
                <w:rFonts w:hint="eastAsia" w:asciiTheme="majorEastAsia" w:hAnsiTheme="majorEastAsia" w:eastAsiaTheme="majorEastAsia" w:cstheme="majorEastAsia"/>
                <w:b/>
                <w:bCs/>
                <w:color w:val="auto"/>
                <w:sz w:val="24"/>
                <w:szCs w:val="24"/>
                <w:highlight w:val="none"/>
                <w:lang w:val="en-US" w:eastAsia="zh-CN"/>
              </w:rPr>
              <w:t xml:space="preserve">25</w:t>
            </w:r>
            <w:r>
              <w:rPr>
                <w:rFonts w:hint="eastAsia" w:asciiTheme="majorEastAsia" w:hAnsiTheme="majorEastAsia" w:eastAsiaTheme="majorEastAsia" w:cstheme="majorEastAsia"/>
                <w:b/>
                <w:bCs/>
                <w:color w:val="auto"/>
                <w:sz w:val="24"/>
                <w:szCs w:val="24"/>
                <w:highlight w:val="none"/>
              </w:rPr>
              <w:t xml:space="preserve">元/人得</w:t>
            </w:r>
            <w:r>
              <w:rPr>
                <w:rFonts w:hint="eastAsia" w:asciiTheme="majorEastAsia" w:hAnsiTheme="majorEastAsia" w:eastAsiaTheme="majorEastAsia" w:cstheme="majorEastAsia"/>
                <w:b/>
                <w:bCs/>
                <w:color w:val="auto"/>
                <w:sz w:val="24"/>
                <w:szCs w:val="24"/>
                <w:highlight w:val="none"/>
                <w:lang w:val="en-US" w:eastAsia="zh-CN"/>
              </w:rPr>
              <w:t xml:space="preserve">1</w:t>
            </w:r>
            <w:r>
              <w:rPr>
                <w:rFonts w:hint="eastAsia" w:asciiTheme="majorEastAsia" w:hAnsiTheme="majorEastAsia" w:eastAsiaTheme="majorEastAsia" w:cstheme="majorEastAsia"/>
                <w:b/>
                <w:bCs/>
                <w:color w:val="auto"/>
                <w:sz w:val="24"/>
                <w:szCs w:val="24"/>
                <w:highlight w:val="none"/>
              </w:rPr>
              <w:t xml:space="preserve">分，本项最高得</w:t>
            </w:r>
            <w:r>
              <w:rPr>
                <w:rFonts w:hint="eastAsia" w:asciiTheme="majorEastAsia" w:hAnsiTheme="majorEastAsia" w:eastAsiaTheme="majorEastAsia" w:cstheme="majorEastAsia"/>
                <w:b/>
                <w:bCs/>
                <w:color w:val="auto"/>
                <w:sz w:val="24"/>
                <w:szCs w:val="24"/>
                <w:highlight w:val="none"/>
                <w:lang w:val="en-US" w:eastAsia="zh-CN"/>
              </w:rPr>
              <w:t xml:space="preserve">4</w:t>
            </w:r>
            <w:r>
              <w:rPr>
                <w:rFonts w:hint="eastAsia" w:asciiTheme="majorEastAsia" w:hAnsiTheme="majorEastAsia" w:eastAsiaTheme="majorEastAsia" w:cstheme="majorEastAsia"/>
                <w:b/>
                <w:bCs/>
                <w:color w:val="auto"/>
                <w:sz w:val="24"/>
                <w:szCs w:val="24"/>
                <w:highlight w:val="none"/>
              </w:rPr>
              <w:t xml:space="preserve">分。</w:t>
            </w:r>
            <w:r/>
          </w:p>
          <w:p>
            <w:pPr>
              <w:jc w:val="both"/>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color w:val="auto"/>
                <w:sz w:val="24"/>
                <w:szCs w:val="24"/>
                <w:highlight w:val="none"/>
              </w:rPr>
              <w:t xml:space="preserve">注：赔偿限额</w:t>
            </w:r>
            <w:r>
              <w:rPr>
                <w:rFonts w:hint="eastAsia" w:asciiTheme="majorEastAsia" w:hAnsiTheme="majorEastAsia" w:eastAsiaTheme="majorEastAsia" w:cstheme="majorEastAsia"/>
                <w:b/>
                <w:bCs/>
                <w:color w:val="auto"/>
                <w:sz w:val="24"/>
                <w:szCs w:val="24"/>
                <w:highlight w:val="none"/>
                <w:lang w:val="en-US" w:eastAsia="zh-CN"/>
              </w:rPr>
              <w:t xml:space="preserve">格式详见投标文件格式。</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val="en-US" w:eastAsia="zh-CN"/>
              </w:rPr>
              <w:t xml:space="preserve">20</w:t>
            </w:r>
            <w:r>
              <w:rPr>
                <w:rFonts w:hint="eastAsia" w:asciiTheme="majorEastAsia" w:hAnsiTheme="majorEastAsia" w:eastAsiaTheme="majorEastAsia" w:cstheme="majorEastAsia"/>
                <w:b/>
                <w:bCs/>
                <w:sz w:val="24"/>
                <w:szCs w:val="24"/>
                <w:highlight w:val="none"/>
                <w:lang w:eastAsia="zh-CN"/>
              </w:rPr>
              <w:t xml:space="preserve">分</w:t>
            </w:r>
            <w:r/>
          </w:p>
        </w:tc>
      </w:tr>
      <w:tr>
        <w:trPr>
          <w:trHeight w:val="182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承保经验</w:t>
            </w:r>
            <w:r>
              <w:rPr>
                <w:rFonts w:hint="eastAsia" w:asciiTheme="majorEastAsia" w:hAnsiTheme="majorEastAsia" w:eastAsiaTheme="majorEastAsia" w:cstheme="majorEastAsia"/>
                <w:b/>
                <w:bCs/>
                <w:sz w:val="24"/>
                <w:szCs w:val="24"/>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490" w:type="dxa"/>
            <w:vAlign w:val="center"/>
            <w:textDirection w:val="lrTb"/>
            <w:noWrap w:val="false"/>
          </w:tcPr>
          <w:p>
            <w:pPr>
              <w:ind w:firstLine="482"/>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投标人自202</w:t>
            </w:r>
            <w:r>
              <w:rPr>
                <w:rFonts w:hint="eastAsia" w:asciiTheme="majorEastAsia" w:hAnsiTheme="majorEastAsia" w:eastAsiaTheme="majorEastAsia" w:cstheme="majorEastAsia"/>
                <w:b/>
                <w:bCs/>
                <w:sz w:val="24"/>
                <w:szCs w:val="24"/>
                <w:highlight w:val="none"/>
                <w:lang w:val="en-US" w:eastAsia="zh-CN"/>
              </w:rPr>
              <w:t xml:space="preserve">2</w:t>
            </w:r>
            <w:r>
              <w:rPr>
                <w:rFonts w:hint="eastAsia" w:asciiTheme="majorEastAsia" w:hAnsiTheme="majorEastAsia" w:eastAsiaTheme="majorEastAsia" w:cstheme="majorEastAsia"/>
                <w:b/>
                <w:bCs/>
                <w:sz w:val="24"/>
                <w:szCs w:val="24"/>
                <w:highlight w:val="none"/>
              </w:rPr>
              <w:t xml:space="preserve">年1月1日至今（以合同签订日期为准），投标人或上级公司承接过政府类保险项目，作为独家承保、主承保的一个得3分，作为共保人的一个得1分，最高得</w:t>
            </w:r>
            <w:r>
              <w:rPr>
                <w:rFonts w:hint="eastAsia" w:asciiTheme="majorEastAsia" w:hAnsiTheme="majorEastAsia" w:eastAsiaTheme="majorEastAsia" w:cstheme="majorEastAsia"/>
                <w:b/>
                <w:bCs/>
                <w:sz w:val="24"/>
                <w:szCs w:val="24"/>
                <w:highlight w:val="none"/>
                <w:lang w:val="en-US" w:eastAsia="zh-CN"/>
              </w:rPr>
              <w:t xml:space="preserve">10</w:t>
            </w:r>
            <w:r>
              <w:rPr>
                <w:rFonts w:hint="eastAsia" w:asciiTheme="majorEastAsia" w:hAnsiTheme="majorEastAsia" w:eastAsiaTheme="majorEastAsia" w:cstheme="majorEastAsia"/>
                <w:b/>
                <w:bCs/>
                <w:sz w:val="24"/>
                <w:szCs w:val="24"/>
                <w:highlight w:val="none"/>
              </w:rPr>
              <w:t xml:space="preserve">分。同一县级地区相同项目不同年度均承保的不重复算分。需同时提供中标通知书和保险协议等证明材料</w:t>
            </w:r>
            <w:r>
              <w:rPr>
                <w:rFonts w:hint="eastAsia" w:asciiTheme="majorEastAsia" w:hAnsiTheme="majorEastAsia" w:eastAsiaTheme="majorEastAsia" w:cstheme="majorEastAsia"/>
                <w:b/>
                <w:bCs/>
                <w:sz w:val="24"/>
                <w:szCs w:val="24"/>
                <w:highlight w:val="none"/>
                <w:lang w:val="en-US" w:eastAsia="zh-CN"/>
              </w:rPr>
              <w:t xml:space="preserve">加盖投标人公章</w:t>
            </w:r>
            <w:r>
              <w:rPr>
                <w:rFonts w:hint="eastAsia" w:asciiTheme="majorEastAsia" w:hAnsiTheme="majorEastAsia" w:eastAsiaTheme="majorEastAsia" w:cstheme="majorEastAsia"/>
                <w:b/>
                <w:bCs/>
                <w:sz w:val="24"/>
                <w:szCs w:val="24"/>
                <w:highlight w:val="none"/>
              </w:rPr>
              <w:t xml:space="preserve">的</w:t>
            </w:r>
            <w:r>
              <w:rPr>
                <w:rFonts w:hint="eastAsia" w:asciiTheme="majorEastAsia" w:hAnsiTheme="majorEastAsia" w:eastAsiaTheme="majorEastAsia" w:cstheme="majorEastAsia"/>
                <w:b/>
                <w:bCs/>
                <w:sz w:val="24"/>
                <w:szCs w:val="24"/>
                <w:highlight w:val="none"/>
                <w:lang w:val="en-US" w:eastAsia="zh-CN"/>
              </w:rPr>
              <w:t xml:space="preserve">扫描件</w:t>
            </w:r>
            <w:r>
              <w:rPr>
                <w:rFonts w:hint="eastAsia" w:asciiTheme="majorEastAsia" w:hAnsiTheme="majorEastAsia" w:eastAsiaTheme="majorEastAsia" w:cstheme="majorEastAsia"/>
                <w:b/>
                <w:bCs/>
                <w:sz w:val="24"/>
                <w:szCs w:val="24"/>
                <w:highlight w:val="none"/>
              </w:rPr>
              <w:t xml:space="preserve">。未提供或提供不全不得分。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10分</w:t>
            </w:r>
            <w:r/>
          </w:p>
        </w:tc>
      </w:tr>
      <w:tr>
        <w:trPr>
          <w:trHeight w:val="37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综合偿付</w:t>
            </w:r>
            <w:r>
              <w:rPr>
                <w:rFonts w:hint="eastAsia" w:asciiTheme="majorEastAsia" w:hAnsiTheme="majorEastAsia" w:eastAsiaTheme="majorEastAsia" w:cstheme="majorEastAsia"/>
                <w:b/>
                <w:bCs/>
                <w:sz w:val="24"/>
                <w:szCs w:val="24"/>
                <w:highlight w:val="none"/>
                <w:lang w:val="en-US" w:eastAsia="zh-CN"/>
              </w:rPr>
              <w:t xml:space="preserve"> </w:t>
            </w:r>
            <w:r>
              <w:rPr>
                <w:rFonts w:hint="eastAsia" w:asciiTheme="majorEastAsia" w:hAnsiTheme="majorEastAsia" w:eastAsiaTheme="majorEastAsia" w:cstheme="majorEastAsia"/>
                <w:b/>
                <w:bCs/>
                <w:sz w:val="24"/>
                <w:szCs w:val="24"/>
                <w:highlight w:val="none"/>
              </w:rPr>
              <w:t xml:space="preserve">能力</w:t>
            </w:r>
            <w:r/>
          </w:p>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490" w:type="dxa"/>
            <w:vAlign w:val="center"/>
            <w:textDirection w:val="lrTb"/>
            <w:noWrap w:val="false"/>
          </w:tcPr>
          <w:p>
            <w:pPr>
              <w:ind w:firstLine="482"/>
              <w:jc w:val="both"/>
              <w:keepLines w:val="0"/>
              <w:keepNext w:val="0"/>
              <w:pageBreakBefore w:val="0"/>
              <w:spacing w:line="400" w:lineRule="exact"/>
              <w:widowControl w:val="off"/>
              <w:rPr>
                <w:rFonts w:hint="eastAsia" w:asciiTheme="majorEastAsia" w:hAnsiTheme="majorEastAsia" w:eastAsiaTheme="majorEastAsia" w:cstheme="majorEastAsia"/>
                <w:b/>
                <w:bCs/>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提供投标人总公司2026年度第一季度综合偿付能力报告</w:t>
            </w:r>
            <w:r>
              <w:rPr>
                <w:rFonts w:hint="eastAsia" w:asciiTheme="majorEastAsia" w:hAnsiTheme="majorEastAsia" w:eastAsiaTheme="majorEastAsia" w:cstheme="majorEastAsia"/>
                <w:b/>
                <w:bCs/>
                <w:sz w:val="24"/>
                <w:szCs w:val="24"/>
                <w:highlight w:val="none"/>
                <w:lang w:val="en-US" w:eastAsia="zh-CN"/>
              </w:rPr>
              <w:t xml:space="preserve">加盖投标人公章</w:t>
            </w:r>
            <w:r>
              <w:rPr>
                <w:rFonts w:hint="eastAsia" w:asciiTheme="majorEastAsia" w:hAnsiTheme="majorEastAsia" w:eastAsiaTheme="majorEastAsia" w:cstheme="majorEastAsia"/>
                <w:b/>
                <w:bCs/>
                <w:sz w:val="24"/>
                <w:szCs w:val="24"/>
                <w:highlight w:val="none"/>
              </w:rPr>
              <w:t xml:space="preserve">的</w:t>
            </w:r>
            <w:r>
              <w:rPr>
                <w:rFonts w:hint="eastAsia" w:asciiTheme="majorEastAsia" w:hAnsiTheme="majorEastAsia" w:eastAsiaTheme="majorEastAsia" w:cstheme="majorEastAsia"/>
                <w:b/>
                <w:bCs/>
                <w:color w:val="000000"/>
                <w:sz w:val="24"/>
                <w:szCs w:val="24"/>
                <w:highlight w:val="none"/>
                <w:lang w:val="en-US" w:eastAsia="zh-CN" w:bidi="ar-SA"/>
              </w:rPr>
              <w:t xml:space="preserve">扫描件或投标人（或其总公司）2026年第一季度在中国保险行业协会网站</w:t>
            </w:r>
            <w:r>
              <w:rPr>
                <w:rFonts w:hint="eastAsia" w:asciiTheme="majorEastAsia" w:hAnsiTheme="majorEastAsia" w:eastAsiaTheme="majorEastAsia" w:cstheme="majorEastAsia"/>
                <w:b/>
                <w:bCs/>
                <w:color w:val="000000"/>
                <w:sz w:val="21"/>
                <w:szCs w:val="21"/>
                <w:highlight w:val="none"/>
                <w:lang w:val="en-US" w:eastAsia="zh-CN" w:bidi="ar-SA"/>
              </w:rPr>
              <w:t xml:space="preserve">（</w:t>
            </w:r>
            <w:r>
              <w:rPr>
                <w:rFonts w:hint="eastAsia" w:asciiTheme="majorEastAsia" w:hAnsiTheme="majorEastAsia" w:eastAsiaTheme="majorEastAsia" w:cstheme="majorEastAsia"/>
                <w:b/>
                <w:bCs/>
                <w:color w:val="000000"/>
                <w:sz w:val="24"/>
                <w:szCs w:val="24"/>
                <w:highlight w:val="none"/>
                <w:lang w:val="en-US" w:eastAsia="zh-CN" w:bidi="ar-SA"/>
              </w:rPr>
              <w:t xml:space="preserve">网址：</w:t>
            </w:r>
            <w:r>
              <w:rPr>
                <w:rFonts w:hint="eastAsia" w:asciiTheme="majorEastAsia" w:hAnsiTheme="majorEastAsia" w:eastAsiaTheme="majorEastAsia" w:cstheme="majorEastAsia"/>
                <w:b/>
                <w:bCs/>
                <w:color w:val="000000"/>
                <w:sz w:val="21"/>
                <w:szCs w:val="21"/>
                <w:highlight w:val="none"/>
                <w:lang w:val="en-US" w:eastAsia="zh-CN" w:bidi="ar-SA"/>
              </w:rPr>
              <w:t xml:space="preserve">https://www.iachina.cn/）</w:t>
            </w:r>
            <w:r>
              <w:rPr>
                <w:rFonts w:hint="eastAsia" w:asciiTheme="majorEastAsia" w:hAnsiTheme="majorEastAsia" w:eastAsiaTheme="majorEastAsia" w:cstheme="majorEastAsia"/>
                <w:b/>
                <w:bCs/>
                <w:color w:val="000000"/>
                <w:sz w:val="24"/>
                <w:szCs w:val="24"/>
                <w:highlight w:val="none"/>
                <w:lang w:val="en-US" w:eastAsia="zh-CN" w:bidi="ar-SA"/>
              </w:rPr>
              <w:t xml:space="preserve">公开信息披露的偿付能力季度报告摘要扫描件，否则不得分。</w:t>
            </w:r>
            <w:r/>
          </w:p>
          <w:p>
            <w:pPr>
              <w:ind w:left="0" w:firstLine="0"/>
              <w:jc w:val="left"/>
              <w:keepLines w:val="0"/>
              <w:keepNext w:val="0"/>
              <w:pageBreakBefore w:val="0"/>
              <w:spacing w:before="0" w:after="0" w:line="400" w:lineRule="exact"/>
              <w:widowControl w:val="off"/>
              <w:rPr>
                <w:rFonts w:hint="eastAsia" w:asciiTheme="majorEastAsia" w:hAnsiTheme="majorEastAsia" w:eastAsiaTheme="majorEastAsia" w:cstheme="majorEastAsia"/>
                <w:b/>
                <w:bCs/>
                <w:color w:val="00000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（1）无偿付能力报告或低于100%（含），得0分；</w:t>
            </w:r>
            <w:r/>
          </w:p>
          <w:p>
            <w:pPr>
              <w:ind w:left="0" w:firstLine="0"/>
              <w:jc w:val="left"/>
              <w:keepLines w:val="0"/>
              <w:keepNext w:val="0"/>
              <w:pageBreakBefore w:val="0"/>
              <w:spacing w:before="0" w:after="0" w:line="400" w:lineRule="exact"/>
              <w:widowControl w:val="off"/>
              <w:rPr>
                <w:rFonts w:hint="eastAsia" w:asciiTheme="majorEastAsia" w:hAnsiTheme="majorEastAsia" w:eastAsiaTheme="majorEastAsia" w:cstheme="majorEastAsia"/>
                <w:b/>
                <w:bCs/>
                <w:color w:val="00000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（2）综合偿付能力充足率100%-150%（含），得6分；</w:t>
            </w:r>
            <w:r/>
          </w:p>
          <w:p>
            <w:pPr>
              <w:ind w:left="0" w:firstLine="0"/>
              <w:jc w:val="left"/>
              <w:keepLines w:val="0"/>
              <w:keepNext w:val="0"/>
              <w:pageBreakBefore w:val="0"/>
              <w:spacing w:before="0" w:after="0" w:line="400" w:lineRule="exact"/>
              <w:widowControl w:val="off"/>
              <w:rPr>
                <w:rFonts w:hint="eastAsia" w:asciiTheme="majorEastAsia" w:hAnsiTheme="majorEastAsia" w:eastAsiaTheme="majorEastAsia" w:cstheme="majorEastAsia"/>
                <w:b/>
                <w:bCs/>
                <w:color w:val="000000"/>
                <w:sz w:val="24"/>
                <w:szCs w:val="24"/>
                <w:highlight w:val="none"/>
                <w:lang w:val="en-US" w:eastAsia="zh-CN" w:bidi="ar-SA"/>
              </w:rPr>
            </w:pPr>
            <w:r>
              <w:rPr>
                <w:rFonts w:hint="eastAsia" w:asciiTheme="majorEastAsia" w:hAnsiTheme="majorEastAsia" w:eastAsiaTheme="majorEastAsia" w:cstheme="majorEastAsia"/>
                <w:b/>
                <w:bCs/>
                <w:color w:val="000000"/>
                <w:sz w:val="24"/>
                <w:szCs w:val="24"/>
                <w:highlight w:val="none"/>
                <w:lang w:val="en-US" w:eastAsia="zh-CN" w:bidi="ar-SA"/>
              </w:rPr>
              <w:t xml:space="preserve">（3）综合偿付能力充足率150%-200%（含），得8分；</w:t>
            </w:r>
            <w:r/>
          </w:p>
          <w:p>
            <w:pP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color w:val="000000"/>
                <w:sz w:val="24"/>
                <w:szCs w:val="24"/>
                <w:highlight w:val="none"/>
              </w:rPr>
              <w:t xml:space="preserve">（4）综合偿付能力充足率200%以上，得1</w:t>
            </w:r>
            <w:r>
              <w:rPr>
                <w:rFonts w:hint="eastAsia" w:asciiTheme="majorEastAsia" w:hAnsiTheme="majorEastAsia" w:eastAsiaTheme="majorEastAsia" w:cstheme="majorEastAsia"/>
                <w:b/>
                <w:bCs/>
                <w:color w:val="000000"/>
                <w:sz w:val="24"/>
                <w:szCs w:val="24"/>
                <w:highlight w:val="none"/>
                <w:lang w:val="en-US" w:eastAsia="zh-CN"/>
              </w:rPr>
              <w:t xml:space="preserve">0</w:t>
            </w:r>
            <w:r>
              <w:rPr>
                <w:rFonts w:hint="eastAsia" w:asciiTheme="majorEastAsia" w:hAnsiTheme="majorEastAsia" w:eastAsiaTheme="majorEastAsia" w:cstheme="majorEastAsia"/>
                <w:b/>
                <w:bCs/>
                <w:color w:val="000000"/>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10分</w:t>
            </w:r>
            <w:r/>
          </w:p>
        </w:tc>
      </w:tr>
      <w:tr>
        <w:trPr>
          <w:trHeight w:val="198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风险综合</w:t>
            </w:r>
            <w:r>
              <w:rPr>
                <w:rFonts w:hint="eastAsia" w:asciiTheme="majorEastAsia" w:hAnsiTheme="majorEastAsia" w:eastAsiaTheme="majorEastAsia" w:cstheme="majorEastAsia"/>
                <w:b/>
                <w:bCs/>
                <w:sz w:val="24"/>
                <w:szCs w:val="24"/>
                <w:highlight w:val="none"/>
                <w:lang w:val="en-US" w:eastAsia="zh-CN"/>
              </w:rPr>
              <w:t xml:space="preserve"> </w:t>
            </w:r>
            <w:r>
              <w:rPr>
                <w:rFonts w:hint="eastAsia" w:asciiTheme="majorEastAsia" w:hAnsiTheme="majorEastAsia" w:eastAsiaTheme="majorEastAsia" w:cstheme="majorEastAsia"/>
                <w:b/>
                <w:bCs/>
                <w:sz w:val="24"/>
                <w:szCs w:val="24"/>
                <w:highlight w:val="none"/>
              </w:rPr>
              <w:t xml:space="preserve">评级</w:t>
            </w:r>
            <w:r/>
          </w:p>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490" w:type="dxa"/>
            <w:vAlign w:val="center"/>
            <w:textDirection w:val="lrTb"/>
            <w:noWrap w:val="false"/>
          </w:tcPr>
          <w:p>
            <w:pPr>
              <w:ind w:firstLine="482"/>
              <w:keepLines w:val="0"/>
              <w:keepNext w:val="0"/>
              <w:pageBreakBefore w:val="0"/>
              <w:spacing w:line="400" w:lineRule="exact"/>
              <w:widowControl/>
              <w:rPr>
                <w:rFonts w:hint="eastAsia" w:asciiTheme="majorEastAsia" w:hAnsiTheme="majorEastAsia" w:eastAsiaTheme="majorEastAsia" w:cstheme="majorEastAsia"/>
                <w:b/>
                <w:bCs/>
                <w:color w:val="000000"/>
                <w:sz w:val="24"/>
                <w:szCs w:val="24"/>
                <w:highlight w:val="none"/>
                <w:lang w:val="en-US" w:eastAsia="zh-CN"/>
              </w:rPr>
            </w:pPr>
            <w:r>
              <w:rPr>
                <w:rFonts w:hint="eastAsia" w:asciiTheme="majorEastAsia" w:hAnsiTheme="majorEastAsia" w:eastAsiaTheme="majorEastAsia" w:cstheme="majorEastAsia"/>
                <w:b/>
                <w:bCs/>
                <w:color w:val="000000"/>
                <w:sz w:val="24"/>
                <w:szCs w:val="24"/>
                <w:highlight w:val="none"/>
              </w:rPr>
              <w:t xml:space="preserve">提供投标人总公司</w:t>
            </w:r>
            <w:r>
              <w:rPr>
                <w:rFonts w:hint="eastAsia" w:asciiTheme="majorEastAsia" w:hAnsiTheme="majorEastAsia" w:eastAsiaTheme="majorEastAsia" w:cstheme="majorEastAsia"/>
                <w:b/>
                <w:bCs/>
                <w:color w:val="000000"/>
                <w:sz w:val="24"/>
                <w:szCs w:val="24"/>
                <w:highlight w:val="none"/>
                <w:lang w:eastAsia="zh-CN"/>
              </w:rPr>
              <w:t xml:space="preserve">20</w:t>
            </w:r>
            <w:r>
              <w:rPr>
                <w:rFonts w:hint="eastAsia" w:asciiTheme="majorEastAsia" w:hAnsiTheme="majorEastAsia" w:eastAsiaTheme="majorEastAsia" w:cstheme="majorEastAsia"/>
                <w:b/>
                <w:bCs/>
                <w:color w:val="000000"/>
                <w:sz w:val="24"/>
                <w:szCs w:val="24"/>
                <w:highlight w:val="none"/>
                <w:lang w:val="en-US" w:eastAsia="zh-CN"/>
              </w:rPr>
              <w:t xml:space="preserve">26</w:t>
            </w:r>
            <w:r>
              <w:rPr>
                <w:rFonts w:hint="eastAsia" w:asciiTheme="majorEastAsia" w:hAnsiTheme="majorEastAsia" w:eastAsiaTheme="majorEastAsia" w:cstheme="majorEastAsia"/>
                <w:b/>
                <w:bCs/>
                <w:color w:val="000000"/>
                <w:sz w:val="24"/>
                <w:szCs w:val="24"/>
                <w:highlight w:val="none"/>
                <w:lang w:eastAsia="zh-CN"/>
              </w:rPr>
              <w:t xml:space="preserve">年</w:t>
            </w:r>
            <w:r>
              <w:rPr>
                <w:rFonts w:hint="eastAsia" w:asciiTheme="majorEastAsia" w:hAnsiTheme="majorEastAsia" w:eastAsiaTheme="majorEastAsia" w:cstheme="majorEastAsia"/>
                <w:b/>
                <w:bCs/>
                <w:color w:val="000000"/>
                <w:sz w:val="24"/>
                <w:szCs w:val="24"/>
                <w:highlight w:val="none"/>
              </w:rPr>
              <w:t xml:space="preserve">度第</w:t>
            </w:r>
            <w:r>
              <w:rPr>
                <w:rFonts w:hint="eastAsia" w:asciiTheme="majorEastAsia" w:hAnsiTheme="majorEastAsia" w:eastAsiaTheme="majorEastAsia" w:cstheme="majorEastAsia"/>
                <w:b/>
                <w:bCs/>
                <w:color w:val="000000"/>
                <w:sz w:val="24"/>
                <w:szCs w:val="24"/>
                <w:highlight w:val="none"/>
                <w:lang w:val="en-US" w:eastAsia="zh-CN"/>
              </w:rPr>
              <w:t xml:space="preserve">一</w:t>
            </w:r>
            <w:r>
              <w:rPr>
                <w:rFonts w:hint="eastAsia" w:asciiTheme="majorEastAsia" w:hAnsiTheme="majorEastAsia" w:eastAsiaTheme="majorEastAsia" w:cstheme="majorEastAsia"/>
                <w:b/>
                <w:bCs/>
                <w:color w:val="000000"/>
                <w:sz w:val="24"/>
                <w:szCs w:val="24"/>
                <w:highlight w:val="none"/>
              </w:rPr>
              <w:t xml:space="preserve">季度</w:t>
            </w:r>
            <w:r>
              <w:rPr>
                <w:rFonts w:hint="eastAsia" w:asciiTheme="majorEastAsia" w:hAnsiTheme="majorEastAsia" w:eastAsiaTheme="majorEastAsia" w:cstheme="majorEastAsia"/>
                <w:b/>
                <w:bCs/>
                <w:color w:val="000000"/>
                <w:sz w:val="24"/>
                <w:szCs w:val="24"/>
                <w:highlight w:val="none"/>
                <w:lang w:val="en-US" w:eastAsia="zh-CN"/>
              </w:rPr>
              <w:t xml:space="preserve">的风险</w:t>
            </w:r>
            <w:r>
              <w:rPr>
                <w:rFonts w:hint="eastAsia" w:asciiTheme="majorEastAsia" w:hAnsiTheme="majorEastAsia" w:eastAsiaTheme="majorEastAsia" w:cstheme="majorEastAsia"/>
                <w:b/>
                <w:bCs/>
                <w:color w:val="000000"/>
                <w:sz w:val="24"/>
                <w:szCs w:val="24"/>
                <w:highlight w:val="none"/>
              </w:rPr>
              <w:t xml:space="preserve">综合评级</w:t>
            </w:r>
            <w:r>
              <w:rPr>
                <w:rFonts w:hint="eastAsia" w:asciiTheme="majorEastAsia" w:hAnsiTheme="majorEastAsia" w:eastAsiaTheme="majorEastAsia" w:cstheme="majorEastAsia"/>
                <w:b/>
                <w:bCs/>
                <w:color w:val="000000"/>
                <w:sz w:val="24"/>
                <w:szCs w:val="24"/>
                <w:highlight w:val="none"/>
                <w:lang w:eastAsia="zh-CN"/>
              </w:rPr>
              <w:t xml:space="preserve">，在</w:t>
            </w:r>
            <w:r>
              <w:rPr>
                <w:rFonts w:hint="eastAsia" w:asciiTheme="majorEastAsia" w:hAnsiTheme="majorEastAsia" w:eastAsiaTheme="majorEastAsia" w:cstheme="majorEastAsia"/>
                <w:b/>
                <w:bCs/>
                <w:color w:val="000000"/>
                <w:sz w:val="24"/>
                <w:szCs w:val="24"/>
                <w:highlight w:val="none"/>
              </w:rPr>
              <w:t xml:space="preserve">国家金融监督管理总局偿付能力监管信息系统（原中国银保监会偿二代监管系统）最终评级结果截图加盖投标人公章</w:t>
            </w:r>
            <w:r>
              <w:rPr>
                <w:rFonts w:hint="eastAsia" w:asciiTheme="majorEastAsia" w:hAnsiTheme="majorEastAsia" w:eastAsiaTheme="majorEastAsia" w:cstheme="majorEastAsia"/>
                <w:b/>
                <w:bCs/>
                <w:color w:val="000000"/>
                <w:sz w:val="24"/>
                <w:szCs w:val="24"/>
                <w:highlight w:val="none"/>
                <w:lang w:val="en-US" w:eastAsia="zh-CN"/>
              </w:rPr>
              <w:t xml:space="preserve">扫描件</w:t>
            </w:r>
            <w:r>
              <w:rPr>
                <w:rFonts w:hint="eastAsia" w:asciiTheme="majorEastAsia" w:hAnsiTheme="majorEastAsia" w:eastAsiaTheme="majorEastAsia" w:cstheme="majorEastAsia"/>
                <w:b/>
                <w:bCs/>
                <w:color w:val="000000"/>
                <w:sz w:val="24"/>
                <w:szCs w:val="24"/>
                <w:highlight w:val="none"/>
              </w:rPr>
              <w:t xml:space="preserve">，否则不得分</w:t>
            </w:r>
            <w:r>
              <w:rPr>
                <w:rFonts w:hint="eastAsia" w:asciiTheme="majorEastAsia" w:hAnsiTheme="majorEastAsia" w:eastAsiaTheme="majorEastAsia" w:cstheme="majorEastAsia"/>
                <w:b/>
                <w:bCs/>
                <w:color w:val="000000"/>
                <w:sz w:val="24"/>
                <w:szCs w:val="24"/>
                <w:highlight w:val="none"/>
                <w:lang w:val="en-US" w:eastAsia="zh-CN"/>
              </w:rPr>
              <w:t xml:space="preserve">。</w:t>
            </w:r>
            <w:r/>
          </w:p>
          <w:p>
            <w:pP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（1）风险综合评级</w:t>
            </w:r>
            <w:r>
              <w:rPr>
                <w:rFonts w:hint="eastAsia" w:asciiTheme="majorEastAsia" w:hAnsiTheme="majorEastAsia" w:eastAsiaTheme="majorEastAsia" w:cstheme="majorEastAsia"/>
                <w:b/>
                <w:bCs/>
                <w:sz w:val="24"/>
                <w:szCs w:val="24"/>
                <w:highlight w:val="none"/>
                <w:lang w:val="en-US" w:eastAsia="zh-CN"/>
              </w:rPr>
              <w:t xml:space="preserve">A</w:t>
            </w:r>
            <w:r>
              <w:rPr>
                <w:rFonts w:hint="eastAsia" w:asciiTheme="majorEastAsia" w:hAnsiTheme="majorEastAsia" w:eastAsiaTheme="majorEastAsia" w:cstheme="majorEastAsia"/>
                <w:b/>
                <w:bCs/>
                <w:sz w:val="24"/>
                <w:szCs w:val="24"/>
                <w:highlight w:val="none"/>
              </w:rPr>
              <w:t xml:space="preserve">A级</w:t>
            </w:r>
            <w:r>
              <w:rPr>
                <w:rFonts w:hint="eastAsia" w:asciiTheme="majorEastAsia" w:hAnsiTheme="majorEastAsia" w:eastAsiaTheme="majorEastAsia" w:cstheme="majorEastAsia"/>
                <w:b/>
                <w:bCs/>
                <w:sz w:val="24"/>
                <w:szCs w:val="24"/>
                <w:highlight w:val="none"/>
                <w:lang w:val="en-US" w:eastAsia="zh-CN"/>
              </w:rPr>
              <w:t xml:space="preserve">及以上</w:t>
            </w:r>
            <w:r>
              <w:rPr>
                <w:rFonts w:hint="eastAsia" w:asciiTheme="majorEastAsia" w:hAnsiTheme="majorEastAsia" w:eastAsiaTheme="majorEastAsia" w:cstheme="majorEastAsia"/>
                <w:b/>
                <w:bCs/>
                <w:sz w:val="24"/>
                <w:szCs w:val="24"/>
                <w:highlight w:val="none"/>
              </w:rPr>
              <w:t xml:space="preserve">，得</w:t>
            </w:r>
            <w:r>
              <w:rPr>
                <w:rFonts w:hint="eastAsia" w:asciiTheme="majorEastAsia" w:hAnsiTheme="majorEastAsia" w:eastAsiaTheme="majorEastAsia" w:cstheme="majorEastAsia"/>
                <w:b/>
                <w:bCs/>
                <w:sz w:val="24"/>
                <w:szCs w:val="24"/>
                <w:highlight w:val="none"/>
                <w:lang w:val="en-US" w:eastAsia="zh-CN"/>
              </w:rPr>
              <w:t xml:space="preserve">10</w:t>
            </w:r>
            <w:r>
              <w:rPr>
                <w:rFonts w:hint="eastAsia" w:asciiTheme="majorEastAsia" w:hAnsiTheme="majorEastAsia" w:eastAsiaTheme="majorEastAsia" w:cstheme="majorEastAsia"/>
                <w:b/>
                <w:bCs/>
                <w:sz w:val="24"/>
                <w:szCs w:val="24"/>
                <w:highlight w:val="none"/>
              </w:rPr>
              <w:t xml:space="preserve">分；</w:t>
            </w:r>
            <w:r/>
          </w:p>
          <w:p>
            <w:pP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rPr>
              <w:t xml:space="preserve">（2）风险综合评级</w:t>
            </w:r>
            <w:r>
              <w:rPr>
                <w:rFonts w:hint="eastAsia" w:asciiTheme="majorEastAsia" w:hAnsiTheme="majorEastAsia" w:eastAsiaTheme="majorEastAsia" w:cstheme="majorEastAsia"/>
                <w:b/>
                <w:bCs/>
                <w:sz w:val="24"/>
                <w:szCs w:val="24"/>
                <w:highlight w:val="none"/>
                <w:lang w:val="en-US" w:eastAsia="zh-CN"/>
              </w:rPr>
              <w:t xml:space="preserve">A级，得8分；</w:t>
            </w:r>
            <w:r/>
          </w:p>
          <w:p>
            <w:pP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lang w:val="en-US" w:eastAsia="zh-CN"/>
              </w:rPr>
              <w:t xml:space="preserve">3</w:t>
            </w:r>
            <w:r>
              <w:rPr>
                <w:rFonts w:hint="eastAsia" w:asciiTheme="majorEastAsia" w:hAnsiTheme="majorEastAsia" w:eastAsiaTheme="majorEastAsia" w:cstheme="majorEastAsia"/>
                <w:b/>
                <w:bCs/>
                <w:sz w:val="24"/>
                <w:szCs w:val="24"/>
                <w:highlight w:val="none"/>
                <w:lang w:eastAsia="zh-CN"/>
              </w:rPr>
              <w:t xml:space="preserve">）</w:t>
            </w:r>
            <w:r>
              <w:rPr>
                <w:rFonts w:hint="eastAsia" w:asciiTheme="majorEastAsia" w:hAnsiTheme="majorEastAsia" w:eastAsiaTheme="majorEastAsia" w:cstheme="majorEastAsia"/>
                <w:b/>
                <w:bCs/>
                <w:sz w:val="24"/>
                <w:szCs w:val="24"/>
                <w:highlight w:val="none"/>
              </w:rPr>
              <w:t xml:space="preserve">风险综合评级</w:t>
            </w:r>
            <w:r>
              <w:rPr>
                <w:rFonts w:hint="eastAsia" w:asciiTheme="majorEastAsia" w:hAnsiTheme="majorEastAsia" w:eastAsiaTheme="majorEastAsia" w:cstheme="majorEastAsia"/>
                <w:b/>
                <w:bCs/>
                <w:sz w:val="24"/>
                <w:szCs w:val="24"/>
                <w:highlight w:val="none"/>
                <w:lang w:val="en-US" w:eastAsia="zh-CN"/>
              </w:rPr>
              <w:t xml:space="preserve">B-BB</w:t>
            </w:r>
            <w:r>
              <w:rPr>
                <w:rFonts w:hint="eastAsia" w:asciiTheme="majorEastAsia" w:hAnsiTheme="majorEastAsia" w:eastAsiaTheme="majorEastAsia" w:cstheme="majorEastAsia"/>
                <w:b/>
                <w:bCs/>
                <w:sz w:val="24"/>
                <w:szCs w:val="24"/>
                <w:highlight w:val="none"/>
              </w:rPr>
              <w:t xml:space="preserve">B级，得</w:t>
            </w:r>
            <w:r>
              <w:rPr>
                <w:rFonts w:hint="eastAsia" w:asciiTheme="majorEastAsia" w:hAnsiTheme="majorEastAsia" w:eastAsiaTheme="majorEastAsia" w:cstheme="majorEastAsia"/>
                <w:b/>
                <w:bCs/>
                <w:sz w:val="24"/>
                <w:szCs w:val="24"/>
                <w:highlight w:val="none"/>
                <w:lang w:val="en-US" w:eastAsia="zh-CN"/>
              </w:rPr>
              <w:t xml:space="preserve">6</w:t>
            </w:r>
            <w:r>
              <w:rPr>
                <w:rFonts w:hint="eastAsia" w:asciiTheme="majorEastAsia" w:hAnsiTheme="majorEastAsia" w:eastAsiaTheme="majorEastAsia" w:cstheme="majorEastAsia"/>
                <w:b/>
                <w:bCs/>
                <w:sz w:val="24"/>
                <w:szCs w:val="24"/>
                <w:highlight w:val="none"/>
              </w:rPr>
              <w:t xml:space="preserve">分；</w:t>
            </w:r>
            <w:r/>
          </w:p>
          <w:p>
            <w:pP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 xml:space="preserve">（</w:t>
            </w:r>
            <w:r>
              <w:rPr>
                <w:rFonts w:hint="eastAsia" w:asciiTheme="majorEastAsia" w:hAnsiTheme="majorEastAsia" w:eastAsiaTheme="majorEastAsia" w:cstheme="majorEastAsia"/>
                <w:b/>
                <w:bCs/>
                <w:sz w:val="24"/>
                <w:szCs w:val="24"/>
                <w:highlight w:val="none"/>
                <w:lang w:val="en-US" w:eastAsia="zh-CN"/>
              </w:rPr>
              <w:t xml:space="preserve">4</w:t>
            </w:r>
            <w:r>
              <w:rPr>
                <w:rFonts w:hint="eastAsia" w:asciiTheme="majorEastAsia" w:hAnsiTheme="majorEastAsia" w:eastAsiaTheme="majorEastAsia" w:cstheme="majorEastAsia"/>
                <w:b/>
                <w:bCs/>
                <w:sz w:val="24"/>
                <w:szCs w:val="24"/>
                <w:highlight w:val="none"/>
              </w:rPr>
              <w:t xml:space="preserve">）风险综合评级C级及以下，不得分。</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10分</w:t>
            </w:r>
            <w:r/>
          </w:p>
        </w:tc>
      </w:tr>
      <w:tr>
        <w:trPr>
          <w:trHeight w:val="79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6"/>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eastAsia" w:asciiTheme="minorEastAsia" w:hAnsiTheme="minorEastAsia"/>
                <w:b/>
                <w:bCs/>
                <w:sz w:val="24"/>
                <w:szCs w:val="24"/>
                <w:highlight w:val="none"/>
                <w:lang w:val="en-US" w:eastAsia="zh-CN"/>
              </w:rPr>
              <w:t xml:space="preserve">便民措施</w:t>
            </w:r>
            <w:r/>
          </w:p>
        </w:tc>
        <w:tc>
          <w:tcPr>
            <w:shd w:val="clear" w:color="auto" w:fill="auto"/>
            <w:tcBorders>
              <w:top w:val="single" w:color="000000" w:sz="4" w:space="0"/>
              <w:left w:val="none" w:color="000000" w:sz="4" w:space="0"/>
              <w:bottom w:val="single" w:color="000000" w:sz="4" w:space="0"/>
              <w:right w:val="single" w:color="000000" w:sz="4" w:space="0"/>
            </w:tcBorders>
            <w:tcW w:w="6490" w:type="dxa"/>
            <w:vAlign w:val="center"/>
            <w:textDirection w:val="lrTb"/>
            <w:noWrap w:val="false"/>
          </w:tcPr>
          <w:p>
            <w:pPr>
              <w:pStyle w:val="796"/>
              <w:ind w:firstLine="482"/>
              <w:jc w:val="left"/>
              <w:keepLines w:val="0"/>
              <w:keepNext w:val="0"/>
              <w:pageBreakBefore w:val="0"/>
              <w:spacing w:line="400" w:lineRule="exact"/>
              <w:widowControl/>
              <w:rPr>
                <w:rFonts w:hint="default" w:asciiTheme="minorEastAsia" w:hAnsiTheme="minorEastAsia" w:eastAsiaTheme="minorEastAsia"/>
                <w:b/>
                <w:bCs/>
                <w:sz w:val="24"/>
                <w:szCs w:val="24"/>
                <w:highlight w:val="none"/>
                <w:lang w:val="en-US" w:eastAsia="zh-CN"/>
              </w:rPr>
            </w:pPr>
            <w:r>
              <w:rPr>
                <w:rFonts w:hint="eastAsia" w:asciiTheme="minorEastAsia" w:hAnsiTheme="minorEastAsia" w:eastAsiaTheme="minorEastAsia"/>
                <w:b/>
                <w:bCs/>
                <w:sz w:val="24"/>
                <w:szCs w:val="24"/>
                <w:highlight w:val="none"/>
                <w:lang w:eastAsia="zh-CN"/>
              </w:rPr>
              <w:t xml:space="preserve">评委根据便民</w:t>
            </w:r>
            <w:r>
              <w:rPr>
                <w:rFonts w:hint="eastAsia" w:asciiTheme="minorEastAsia" w:hAnsiTheme="minorEastAsia" w:eastAsiaTheme="minorEastAsia"/>
                <w:b/>
                <w:bCs/>
                <w:sz w:val="24"/>
                <w:szCs w:val="24"/>
                <w:highlight w:val="none"/>
                <w:lang w:val="en-US" w:eastAsia="zh-CN"/>
              </w:rPr>
              <w:t xml:space="preserve">措施中①人员配置②理赔申请③材料提交便捷性等</w:t>
            </w:r>
            <w:r>
              <w:rPr>
                <w:rFonts w:hint="eastAsia" w:asciiTheme="minorEastAsia" w:hAnsiTheme="minorEastAsia" w:eastAsiaTheme="minorEastAsia"/>
                <w:b/>
                <w:bCs/>
                <w:sz w:val="24"/>
                <w:szCs w:val="24"/>
                <w:highlight w:val="none"/>
                <w:lang w:eastAsia="zh-CN"/>
              </w:rPr>
              <w:t xml:space="preserve">进行综合评审</w:t>
            </w:r>
            <w:r>
              <w:rPr>
                <w:rFonts w:hint="eastAsia" w:asciiTheme="minorEastAsia" w:hAnsiTheme="minorEastAsia"/>
                <w:b/>
                <w:bCs/>
                <w:sz w:val="24"/>
                <w:szCs w:val="24"/>
                <w:highlight w:val="none"/>
                <w:lang w:eastAsia="zh-CN"/>
              </w:rPr>
              <w:t xml:space="preserve">。</w:t>
            </w:r>
            <w:r/>
          </w:p>
          <w:p>
            <w:pPr>
              <w:pStyle w:val="796"/>
              <w:ind w:firstLine="210"/>
              <w:jc w:val="left"/>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default" w:ascii="宋体" w:hAnsi="宋体" w:eastAsia="宋体" w:cs="宋体"/>
                <w:b/>
                <w:bCs/>
                <w:color w:val="000000"/>
                <w:sz w:val="24"/>
                <w:szCs w:val="24"/>
                <w:highlight w:val="none"/>
                <w:lang w:val="en-US" w:eastAsia="zh-CN"/>
              </w:rPr>
              <w:t xml:space="preserve">注：方案内容描述全面、合理、科学，符合采购需求的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得</w:t>
            </w:r>
            <w:r>
              <w:rPr>
                <w:rFonts w:hint="eastAsia" w:ascii="宋体" w:hAnsi="宋体" w:eastAsia="宋体" w:cs="宋体"/>
                <w:b/>
                <w:bCs/>
                <w:color w:val="000000"/>
                <w:sz w:val="24"/>
                <w:szCs w:val="24"/>
                <w:highlight w:val="none"/>
                <w:lang w:val="en-US" w:eastAsia="zh-CN"/>
              </w:rPr>
              <w:t xml:space="preserve">10</w:t>
            </w:r>
            <w:r>
              <w:rPr>
                <w:rFonts w:hint="default" w:ascii="宋体" w:hAnsi="宋体" w:eastAsia="宋体" w:cs="宋体"/>
                <w:b/>
                <w:bCs/>
                <w:color w:val="000000"/>
                <w:sz w:val="24"/>
                <w:szCs w:val="24"/>
                <w:highlight w:val="none"/>
                <w:lang w:val="en-US" w:eastAsia="zh-CN"/>
              </w:rPr>
              <w:t xml:space="preserve">分，每有一项内容缺失的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扣3分；每有一处内容存在缺陷或不满足要求的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val="en-US" w:eastAsia="zh-CN"/>
              </w:rPr>
              <w:t xml:space="preserve">10</w:t>
            </w:r>
            <w:r>
              <w:rPr>
                <w:rFonts w:hint="eastAsia" w:asciiTheme="majorEastAsia" w:hAnsiTheme="majorEastAsia" w:eastAsiaTheme="majorEastAsia" w:cstheme="majorEastAsia"/>
                <w:b/>
                <w:bCs/>
                <w:sz w:val="24"/>
                <w:szCs w:val="24"/>
                <w:highlight w:val="none"/>
                <w:lang w:eastAsia="zh-CN"/>
              </w:rPr>
              <w:t xml:space="preserve">分</w:t>
            </w:r>
            <w:r/>
          </w:p>
        </w:tc>
      </w:tr>
      <w:tr>
        <w:trPr>
          <w:trHeight w:val="80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eastAsia="zh-CN"/>
              </w:rPr>
            </w:pPr>
            <w:r>
              <w:rPr>
                <w:rFonts w:hint="eastAsia" w:asciiTheme="majorEastAsia" w:hAnsiTheme="majorEastAsia" w:eastAsiaTheme="majorEastAsia" w:cstheme="majorEastAsia"/>
                <w:b/>
                <w:bCs/>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eastAsia" w:cs="宋体" w:asciiTheme="minorEastAsia" w:hAnsiTheme="minorEastAsia" w:eastAsiaTheme="minorEastAsia"/>
                <w:b/>
                <w:bCs/>
                <w:sz w:val="24"/>
                <w:szCs w:val="24"/>
                <w:highlight w:val="none"/>
              </w:rPr>
              <w:t xml:space="preserve">服务团队</w:t>
            </w:r>
            <w:r/>
          </w:p>
        </w:tc>
        <w:tc>
          <w:tcPr>
            <w:shd w:val="clear" w:color="auto" w:fill="auto"/>
            <w:tcBorders>
              <w:top w:val="single" w:color="000000" w:sz="4" w:space="0"/>
              <w:left w:val="none" w:color="000000" w:sz="4" w:space="0"/>
              <w:bottom w:val="single" w:color="000000" w:sz="4" w:space="0"/>
              <w:right w:val="single" w:color="000000" w:sz="4" w:space="0"/>
            </w:tcBorders>
            <w:tcW w:w="6490" w:type="dxa"/>
            <w:vAlign w:val="center"/>
            <w:textDirection w:val="lrTb"/>
            <w:noWrap w:val="false"/>
          </w:tcPr>
          <w:p>
            <w:pPr>
              <w:ind w:firstLine="482"/>
              <w:jc w:val="left"/>
              <w:keepLines w:val="0"/>
              <w:keepNext w:val="0"/>
              <w:pageBreakBefore w:val="0"/>
              <w:spacing w:line="400" w:lineRule="exact"/>
              <w:widowControl/>
              <w:rPr>
                <w:rFonts w:hint="eastAsia"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评委根据供应商的服务方案进行综合评审，方案中</w:t>
            </w:r>
            <w:r>
              <w:rPr>
                <w:rFonts w:hint="eastAsia" w:eastAsia="宋体" w:cs="宋体" w:asciiTheme="minorEastAsia" w:hAnsiTheme="minorEastAsia"/>
                <w:b/>
                <w:bCs/>
                <w:sz w:val="24"/>
                <w:szCs w:val="24"/>
                <w:highlight w:val="none"/>
                <w:lang w:val="en-US" w:eastAsia="zh-CN"/>
              </w:rPr>
              <w:t xml:space="preserve">①</w:t>
            </w:r>
            <w:r>
              <w:rPr>
                <w:rFonts w:hint="eastAsia" w:cs="宋体" w:asciiTheme="minorEastAsia" w:hAnsiTheme="minorEastAsia" w:eastAsiaTheme="minorEastAsia"/>
                <w:b/>
                <w:bCs/>
                <w:sz w:val="24"/>
                <w:szCs w:val="24"/>
                <w:highlight w:val="none"/>
              </w:rPr>
              <w:t xml:space="preserve">服务团队</w:t>
            </w:r>
            <w:r>
              <w:rPr>
                <w:rFonts w:hint="eastAsia" w:eastAsia="宋体" w:cs="宋体" w:asciiTheme="minorEastAsia" w:hAnsiTheme="minorEastAsia"/>
                <w:b/>
                <w:bCs/>
                <w:sz w:val="24"/>
                <w:szCs w:val="24"/>
                <w:highlight w:val="none"/>
                <w:lang w:val="en-US" w:eastAsia="zh-CN"/>
              </w:rPr>
              <w:t xml:space="preserve">实力</w:t>
            </w:r>
            <w:r>
              <w:rPr>
                <w:rFonts w:hint="eastAsia" w:eastAsia="宋体" w:cs="宋体" w:asciiTheme="minorEastAsia" w:hAnsiTheme="minorEastAsia"/>
                <w:b/>
                <w:bCs/>
                <w:sz w:val="24"/>
                <w:szCs w:val="24"/>
                <w:highlight w:val="none"/>
                <w:lang w:eastAsia="zh-CN"/>
              </w:rPr>
              <w:t xml:space="preserve">；</w:t>
            </w:r>
            <w:r>
              <w:rPr>
                <w:rFonts w:hint="eastAsia" w:eastAsia="宋体" w:cs="宋体" w:asciiTheme="minorEastAsia" w:hAnsiTheme="minorEastAsia"/>
                <w:b/>
                <w:bCs/>
                <w:sz w:val="24"/>
                <w:szCs w:val="24"/>
                <w:highlight w:val="none"/>
                <w:lang w:val="en-US" w:eastAsia="zh-CN"/>
              </w:rPr>
              <w:t xml:space="preserve">②拟投入人员配备；③</w:t>
            </w:r>
            <w:r>
              <w:rPr>
                <w:rFonts w:hint="eastAsia" w:cs="宋体" w:asciiTheme="minorEastAsia" w:hAnsiTheme="minorEastAsia" w:eastAsiaTheme="minorEastAsia"/>
                <w:b/>
                <w:bCs/>
                <w:sz w:val="24"/>
                <w:szCs w:val="24"/>
                <w:highlight w:val="none"/>
              </w:rPr>
              <w:t xml:space="preserve">服务流程</w:t>
            </w:r>
            <w:r>
              <w:rPr>
                <w:rFonts w:hint="eastAsia" w:eastAsia="宋体" w:cs="宋体" w:asciiTheme="minorEastAsia" w:hAnsiTheme="minorEastAsia"/>
                <w:b/>
                <w:bCs/>
                <w:sz w:val="24"/>
                <w:szCs w:val="24"/>
                <w:highlight w:val="none"/>
                <w:lang w:val="en-US" w:eastAsia="zh-CN"/>
              </w:rPr>
              <w:t xml:space="preserve">的</w:t>
            </w:r>
            <w:r>
              <w:rPr>
                <w:rFonts w:hint="eastAsia" w:cs="宋体" w:asciiTheme="minorEastAsia" w:hAnsiTheme="minorEastAsia" w:eastAsiaTheme="minorEastAsia"/>
                <w:b/>
                <w:bCs/>
                <w:sz w:val="24"/>
                <w:szCs w:val="24"/>
                <w:highlight w:val="none"/>
              </w:rPr>
              <w:t xml:space="preserve">内容</w:t>
            </w:r>
            <w:r>
              <w:rPr>
                <w:rFonts w:hint="eastAsia" w:eastAsia="宋体" w:cs="宋体" w:asciiTheme="minorEastAsia" w:hAnsiTheme="minorEastAsia"/>
                <w:b/>
                <w:bCs/>
                <w:sz w:val="24"/>
                <w:szCs w:val="24"/>
                <w:highlight w:val="none"/>
                <w:lang w:val="en-US" w:eastAsia="zh-CN"/>
              </w:rPr>
              <w:t xml:space="preserve">进行综合打分</w:t>
            </w:r>
            <w:r>
              <w:rPr>
                <w:rFonts w:hint="eastAsia" w:cs="宋体" w:asciiTheme="minorEastAsia" w:hAnsiTheme="minorEastAsia" w:eastAsiaTheme="minorEastAsia"/>
                <w:b/>
                <w:bCs/>
                <w:sz w:val="24"/>
                <w:szCs w:val="24"/>
                <w:highlight w:val="none"/>
              </w:rPr>
              <w:t xml:space="preserve">。</w:t>
            </w:r>
            <w:r/>
          </w:p>
          <w:p>
            <w:pPr>
              <w:ind w:firstLine="210"/>
              <w:jc w:val="left"/>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default" w:ascii="宋体" w:hAnsi="宋体" w:eastAsia="宋体" w:cs="宋体"/>
                <w:b/>
                <w:bCs/>
                <w:color w:val="000000"/>
                <w:sz w:val="24"/>
                <w:szCs w:val="24"/>
                <w:highlight w:val="none"/>
                <w:lang w:val="en-US" w:eastAsia="zh-CN"/>
              </w:rPr>
              <w:t xml:space="preserve">注：方案内容描述全面、合理、科学，符合采购需求的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得</w:t>
            </w:r>
            <w:r>
              <w:rPr>
                <w:rFonts w:hint="eastAsia" w:ascii="宋体" w:hAnsi="宋体" w:eastAsia="宋体" w:cs="宋体"/>
                <w:b/>
                <w:bCs/>
                <w:color w:val="000000"/>
                <w:sz w:val="24"/>
                <w:szCs w:val="24"/>
                <w:highlight w:val="none"/>
                <w:lang w:val="en-US" w:eastAsia="zh-CN"/>
              </w:rPr>
              <w:t xml:space="preserve">10</w:t>
            </w:r>
            <w:r>
              <w:rPr>
                <w:rFonts w:hint="default" w:ascii="宋体" w:hAnsi="宋体" w:eastAsia="宋体" w:cs="宋体"/>
                <w:b/>
                <w:bCs/>
                <w:color w:val="000000"/>
                <w:sz w:val="24"/>
                <w:szCs w:val="24"/>
                <w:highlight w:val="none"/>
                <w:lang w:val="en-US" w:eastAsia="zh-CN"/>
              </w:rPr>
              <w:t xml:space="preserve">分，每有一项内容缺失的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扣3分；每有一处内容存在缺陷或不满足要求的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eastAsia="zh-CN"/>
              </w:rPr>
            </w:pPr>
            <w:r/>
            <w:bookmarkStart w:id="89" w:name="OLE_LINK8"/>
            <w:r>
              <w:rPr>
                <w:rFonts w:hint="eastAsia" w:asciiTheme="majorEastAsia" w:hAnsiTheme="majorEastAsia" w:eastAsiaTheme="majorEastAsia" w:cstheme="majorEastAsia"/>
                <w:b/>
                <w:bCs/>
                <w:sz w:val="24"/>
                <w:szCs w:val="24"/>
                <w:highlight w:val="none"/>
                <w:lang w:val="en-US" w:eastAsia="zh-CN"/>
              </w:rPr>
              <w:t xml:space="preserve">10</w:t>
            </w:r>
            <w:r>
              <w:rPr>
                <w:rFonts w:hint="eastAsia" w:asciiTheme="majorEastAsia" w:hAnsiTheme="majorEastAsia" w:eastAsiaTheme="majorEastAsia" w:cstheme="majorEastAsia"/>
                <w:b/>
                <w:bCs/>
                <w:sz w:val="24"/>
                <w:szCs w:val="24"/>
                <w:highlight w:val="none"/>
                <w:lang w:eastAsia="zh-CN"/>
              </w:rPr>
              <w:t xml:space="preserve">分</w:t>
            </w:r>
            <w:bookmarkEnd w:id="89"/>
            <w:r/>
            <w:r/>
          </w:p>
        </w:tc>
      </w:tr>
      <w:tr>
        <w:trPr>
          <w:trHeight w:val="31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eastAsia" w:cs="宋体" w:asciiTheme="minorEastAsia" w:hAnsiTheme="minorEastAsia" w:eastAsiaTheme="minorEastAsia"/>
                <w:b/>
                <w:bCs/>
                <w:sz w:val="24"/>
                <w:szCs w:val="24"/>
                <w:highlight w:val="none"/>
              </w:rPr>
              <w:t xml:space="preserve">宣传方案</w:t>
            </w:r>
            <w:r/>
          </w:p>
        </w:tc>
        <w:tc>
          <w:tcPr>
            <w:shd w:val="clear" w:color="auto" w:fill="auto"/>
            <w:tcBorders>
              <w:top w:val="single" w:color="000000" w:sz="4" w:space="0"/>
              <w:left w:val="none" w:color="000000" w:sz="4" w:space="0"/>
              <w:bottom w:val="single" w:color="000000" w:sz="4" w:space="0"/>
              <w:right w:val="single" w:color="000000" w:sz="4" w:space="0"/>
            </w:tcBorders>
            <w:tcW w:w="6490" w:type="dxa"/>
            <w:vAlign w:val="center"/>
            <w:textDirection w:val="lrTb"/>
            <w:noWrap w:val="false"/>
          </w:tcPr>
          <w:p>
            <w:pPr>
              <w:pStyle w:val="796"/>
              <w:ind w:firstLine="482"/>
              <w:jc w:val="left"/>
              <w:keepLines w:val="0"/>
              <w:keepNext w:val="0"/>
              <w:pageBreakBefore w:val="0"/>
              <w:spacing w:line="360" w:lineRule="exact"/>
              <w:widowControl/>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 xml:space="preserve">评委根据供应商提供的保险宣传方案进行综合评审，内容应包括但不限于</w:t>
            </w:r>
            <w:r>
              <w:rPr>
                <w:rFonts w:hint="eastAsia" w:asciiTheme="minorEastAsia" w:hAnsiTheme="minorEastAsia"/>
                <w:b/>
                <w:bCs/>
                <w:sz w:val="24"/>
                <w:szCs w:val="24"/>
                <w:highlight w:val="none"/>
                <w:lang w:val="en-US" w:eastAsia="zh-CN"/>
              </w:rPr>
              <w:t xml:space="preserve">①</w:t>
            </w:r>
            <w:r>
              <w:rPr>
                <w:rFonts w:hint="eastAsia" w:asciiTheme="minorEastAsia" w:hAnsiTheme="minorEastAsia" w:eastAsiaTheme="minorEastAsia"/>
                <w:b/>
                <w:bCs/>
                <w:sz w:val="24"/>
                <w:szCs w:val="24"/>
                <w:highlight w:val="none"/>
                <w:lang w:eastAsia="zh-CN"/>
              </w:rPr>
              <w:t xml:space="preserve">宣传阵地和渠道</w:t>
            </w:r>
            <w:r>
              <w:rPr>
                <w:rFonts w:hint="eastAsia" w:asciiTheme="minorEastAsia" w:hAnsiTheme="minorEastAsia"/>
                <w:b/>
                <w:bCs/>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②</w:t>
            </w:r>
            <w:r>
              <w:rPr>
                <w:rFonts w:hint="eastAsia" w:asciiTheme="minorEastAsia" w:hAnsiTheme="minorEastAsia" w:eastAsiaTheme="minorEastAsia"/>
                <w:b/>
                <w:bCs/>
                <w:sz w:val="24"/>
                <w:szCs w:val="24"/>
                <w:highlight w:val="none"/>
                <w:lang w:eastAsia="zh-CN"/>
              </w:rPr>
              <w:t xml:space="preserve">宣传对象</w:t>
            </w:r>
            <w:r>
              <w:rPr>
                <w:rFonts w:hint="eastAsia" w:asciiTheme="minorEastAsia" w:hAnsiTheme="minorEastAsia"/>
                <w:b/>
                <w:bCs/>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③</w:t>
            </w:r>
            <w:r>
              <w:rPr>
                <w:rFonts w:hint="eastAsia" w:asciiTheme="minorEastAsia" w:hAnsiTheme="minorEastAsia" w:eastAsiaTheme="minorEastAsia"/>
                <w:b/>
                <w:bCs/>
                <w:sz w:val="24"/>
                <w:szCs w:val="24"/>
                <w:highlight w:val="none"/>
                <w:lang w:eastAsia="zh-CN"/>
              </w:rPr>
              <w:t xml:space="preserve">宣传方式</w:t>
            </w:r>
            <w:r>
              <w:rPr>
                <w:rFonts w:hint="eastAsia" w:asciiTheme="minorEastAsia" w:hAnsiTheme="minorEastAsia"/>
                <w:b/>
                <w:bCs/>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④</w:t>
            </w:r>
            <w:r>
              <w:rPr>
                <w:rFonts w:hint="eastAsia" w:asciiTheme="minorEastAsia" w:hAnsiTheme="minorEastAsia" w:eastAsiaTheme="minorEastAsia"/>
                <w:b/>
                <w:bCs/>
                <w:sz w:val="24"/>
                <w:szCs w:val="24"/>
                <w:highlight w:val="none"/>
                <w:lang w:eastAsia="zh-CN"/>
              </w:rPr>
              <w:t xml:space="preserve">宣传内容</w:t>
            </w:r>
            <w:r>
              <w:rPr>
                <w:rFonts w:hint="eastAsia" w:asciiTheme="minorEastAsia" w:hAnsiTheme="minorEastAsia"/>
                <w:b/>
                <w:bCs/>
                <w:sz w:val="24"/>
                <w:szCs w:val="24"/>
                <w:highlight w:val="none"/>
                <w:lang w:eastAsia="zh-CN"/>
              </w:rPr>
              <w:t xml:space="preserve">；</w:t>
            </w:r>
            <w:r>
              <w:rPr>
                <w:rFonts w:hint="eastAsia" w:asciiTheme="minorEastAsia" w:hAnsiTheme="minorEastAsia"/>
                <w:b/>
                <w:bCs/>
                <w:sz w:val="24"/>
                <w:szCs w:val="24"/>
                <w:highlight w:val="none"/>
                <w:lang w:val="en-US" w:eastAsia="zh-CN"/>
              </w:rPr>
              <w:t xml:space="preserve">⑤</w:t>
            </w:r>
            <w:r>
              <w:rPr>
                <w:rFonts w:hint="eastAsia" w:asciiTheme="minorEastAsia" w:hAnsiTheme="minorEastAsia" w:eastAsiaTheme="minorEastAsia"/>
                <w:b/>
                <w:bCs/>
                <w:sz w:val="24"/>
                <w:szCs w:val="24"/>
                <w:highlight w:val="none"/>
                <w:lang w:eastAsia="zh-CN"/>
              </w:rPr>
              <w:t xml:space="preserve">宣传效果</w:t>
            </w:r>
            <w:r>
              <w:rPr>
                <w:rFonts w:hint="eastAsia" w:asciiTheme="minorEastAsia" w:hAnsiTheme="minorEastAsia"/>
                <w:b/>
                <w:bCs/>
                <w:sz w:val="24"/>
                <w:szCs w:val="24"/>
                <w:highlight w:val="none"/>
                <w:lang w:val="en-US" w:eastAsia="zh-CN"/>
              </w:rPr>
              <w:t xml:space="preserve">的</w:t>
            </w:r>
            <w:r>
              <w:rPr>
                <w:rFonts w:hint="eastAsia" w:asciiTheme="minorEastAsia" w:hAnsiTheme="minorEastAsia" w:eastAsiaTheme="minorEastAsia"/>
                <w:b/>
                <w:bCs/>
                <w:sz w:val="24"/>
                <w:szCs w:val="24"/>
                <w:highlight w:val="none"/>
                <w:lang w:eastAsia="zh-CN"/>
              </w:rPr>
              <w:t xml:space="preserve">内容</w:t>
            </w:r>
            <w:r>
              <w:rPr>
                <w:rFonts w:hint="eastAsia" w:asciiTheme="minorEastAsia" w:hAnsiTheme="minorEastAsia"/>
                <w:b/>
                <w:bCs/>
                <w:sz w:val="24"/>
                <w:szCs w:val="24"/>
                <w:highlight w:val="none"/>
                <w:lang w:val="en-US" w:eastAsia="zh-CN"/>
              </w:rPr>
              <w:t xml:space="preserve">进行打</w:t>
            </w:r>
            <w:r>
              <w:rPr>
                <w:rFonts w:hint="eastAsia" w:asciiTheme="minorEastAsia" w:hAnsiTheme="minorEastAsia" w:eastAsiaTheme="minorEastAsia"/>
                <w:b/>
                <w:bCs/>
                <w:sz w:val="24"/>
                <w:szCs w:val="24"/>
                <w:highlight w:val="none"/>
                <w:lang w:eastAsia="zh-CN"/>
              </w:rPr>
              <w:t xml:space="preserve">分。</w:t>
            </w:r>
            <w:r/>
          </w:p>
          <w:p>
            <w:pPr>
              <w:pStyle w:val="796"/>
              <w:ind w:firstLine="210"/>
              <w:jc w:val="left"/>
              <w:keepLines w:val="0"/>
              <w:keepNext w:val="0"/>
              <w:pageBreakBefore w:val="0"/>
              <w:spacing w:line="36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default" w:ascii="宋体" w:hAnsi="宋体" w:eastAsia="宋体" w:cs="宋体"/>
                <w:b/>
                <w:bCs/>
                <w:color w:val="000000"/>
                <w:sz w:val="24"/>
                <w:szCs w:val="24"/>
                <w:highlight w:val="none"/>
                <w:lang w:val="en-US" w:eastAsia="zh-CN"/>
              </w:rPr>
              <w:t xml:space="preserve">注：方案内容描述全面、合理、科学，符合采购需求的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得</w:t>
            </w:r>
            <w:r>
              <w:rPr>
                <w:rFonts w:hint="eastAsia" w:ascii="宋体" w:hAnsi="宋体" w:eastAsia="宋体" w:cs="宋体"/>
                <w:b/>
                <w:bCs/>
                <w:color w:val="000000"/>
                <w:sz w:val="24"/>
                <w:szCs w:val="24"/>
                <w:highlight w:val="none"/>
                <w:lang w:val="en-US" w:eastAsia="zh-CN"/>
              </w:rPr>
              <w:t xml:space="preserve">10</w:t>
            </w:r>
            <w:r>
              <w:rPr>
                <w:rFonts w:hint="default" w:ascii="宋体" w:hAnsi="宋体" w:eastAsia="宋体" w:cs="宋体"/>
                <w:b/>
                <w:bCs/>
                <w:color w:val="000000"/>
                <w:sz w:val="24"/>
                <w:szCs w:val="24"/>
                <w:highlight w:val="none"/>
                <w:lang w:val="en-US" w:eastAsia="zh-CN"/>
              </w:rPr>
              <w:t xml:space="preserve">分，每有一项内容缺失的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扣3分；每有一处内容存在缺陷或不满足要求的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10</w:t>
            </w:r>
            <w:r>
              <w:rPr>
                <w:rFonts w:hint="eastAsia" w:asciiTheme="majorEastAsia" w:hAnsiTheme="majorEastAsia" w:eastAsiaTheme="majorEastAsia" w:cstheme="majorEastAsia"/>
                <w:b/>
                <w:bCs/>
                <w:sz w:val="24"/>
                <w:szCs w:val="24"/>
                <w:highlight w:val="none"/>
                <w:lang w:eastAsia="zh-CN"/>
              </w:rPr>
              <w:t xml:space="preserve">分</w:t>
            </w:r>
            <w:r/>
          </w:p>
        </w:tc>
      </w:tr>
      <w:tr>
        <w:trPr>
          <w:trHeight w:val="32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宋体" w:hAnsi="宋体" w:eastAsia="宋体" w:cs="宋体"/>
                <w:b/>
                <w:bCs/>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eastAsia" w:cs="宋体" w:asciiTheme="minorEastAsia" w:hAnsiTheme="minorEastAsia" w:eastAsiaTheme="minorEastAsia"/>
                <w:b/>
                <w:bCs/>
                <w:sz w:val="24"/>
                <w:szCs w:val="24"/>
                <w:highlight w:val="none"/>
              </w:rPr>
              <w:t xml:space="preserve">理赔方案</w:t>
            </w:r>
            <w:r/>
          </w:p>
        </w:tc>
        <w:tc>
          <w:tcPr>
            <w:shd w:val="clear" w:color="auto" w:fill="auto"/>
            <w:tcBorders>
              <w:top w:val="single" w:color="000000" w:sz="4" w:space="0"/>
              <w:left w:val="none" w:color="000000" w:sz="4" w:space="0"/>
              <w:bottom w:val="single" w:color="000000" w:sz="4" w:space="0"/>
              <w:right w:val="single" w:color="000000" w:sz="4" w:space="0"/>
            </w:tcBorders>
            <w:tcW w:w="6490" w:type="dxa"/>
            <w:vAlign w:val="center"/>
            <w:textDirection w:val="lrTb"/>
            <w:noWrap w:val="false"/>
          </w:tcPr>
          <w:p>
            <w:pPr>
              <w:pStyle w:val="796"/>
              <w:ind w:firstLine="0"/>
              <w:jc w:val="left"/>
              <w:keepLines w:val="0"/>
              <w:keepNext w:val="0"/>
              <w:pageBreakBefore w:val="0"/>
              <w:spacing w:line="400" w:lineRule="exact"/>
              <w:widowControl/>
              <w:rPr>
                <w:rFonts w:hint="eastAsia" w:asciiTheme="minorEastAsia" w:hAnsiTheme="minorEastAsia" w:eastAsiaTheme="minorEastAsia"/>
                <w:b/>
                <w:bCs/>
                <w:sz w:val="24"/>
                <w:szCs w:val="24"/>
                <w:highlight w:val="none"/>
                <w:lang w:eastAsia="zh-CN"/>
              </w:rPr>
            </w:pPr>
            <w:r>
              <w:rPr>
                <w:rFonts w:hint="eastAsia" w:asciiTheme="minorEastAsia" w:hAnsiTheme="minorEastAsia" w:eastAsiaTheme="minorEastAsia"/>
                <w:b/>
                <w:bCs/>
                <w:sz w:val="24"/>
                <w:szCs w:val="24"/>
                <w:highlight w:val="none"/>
                <w:lang w:eastAsia="zh-CN"/>
              </w:rPr>
              <w:t xml:space="preserve">    评委根据</w:t>
            </w:r>
            <w:r>
              <w:rPr>
                <w:rFonts w:hint="eastAsia" w:asciiTheme="minorEastAsia" w:hAnsiTheme="minorEastAsia"/>
                <w:b/>
                <w:bCs/>
                <w:sz w:val="24"/>
                <w:szCs w:val="24"/>
                <w:highlight w:val="none"/>
                <w:lang w:val="en-US" w:eastAsia="zh-CN"/>
              </w:rPr>
              <w:t xml:space="preserve">①</w:t>
            </w:r>
            <w:r>
              <w:rPr>
                <w:rFonts w:hint="eastAsia" w:asciiTheme="minorEastAsia" w:hAnsiTheme="minorEastAsia" w:eastAsiaTheme="minorEastAsia"/>
                <w:b/>
                <w:bCs/>
                <w:sz w:val="24"/>
                <w:szCs w:val="24"/>
                <w:highlight w:val="none"/>
                <w:lang w:eastAsia="zh-CN"/>
              </w:rPr>
              <w:t xml:space="preserve">拟任的项目负责人的独立理赔决策权</w:t>
            </w:r>
            <w:r>
              <w:rPr>
                <w:rFonts w:hint="eastAsia" w:asciiTheme="minorEastAsia" w:hAnsiTheme="minorEastAsia"/>
                <w:b/>
                <w:bCs/>
                <w:sz w:val="24"/>
                <w:szCs w:val="24"/>
                <w:highlight w:val="none"/>
                <w:lang w:val="en-US" w:eastAsia="zh-CN"/>
              </w:rPr>
              <w:t xml:space="preserve">②理赔申请③小额案件理赔材料提交便捷性的内容</w:t>
            </w:r>
            <w:r>
              <w:rPr>
                <w:rFonts w:hint="eastAsia" w:asciiTheme="minorEastAsia" w:hAnsiTheme="minorEastAsia" w:eastAsiaTheme="minorEastAsia"/>
                <w:b/>
                <w:bCs/>
                <w:sz w:val="24"/>
                <w:szCs w:val="24"/>
                <w:highlight w:val="none"/>
                <w:lang w:eastAsia="zh-CN"/>
              </w:rPr>
              <w:t xml:space="preserve">进行综合评审</w:t>
            </w:r>
            <w:r/>
          </w:p>
          <w:p>
            <w:pPr>
              <w:pStyle w:val="796"/>
              <w:ind w:firstLine="210"/>
              <w:jc w:val="left"/>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default" w:ascii="宋体" w:hAnsi="宋体" w:eastAsia="宋体" w:cs="宋体"/>
                <w:b/>
                <w:bCs/>
                <w:color w:val="000000"/>
                <w:sz w:val="24"/>
                <w:szCs w:val="24"/>
                <w:highlight w:val="none"/>
                <w:lang w:val="en-US" w:eastAsia="zh-CN"/>
              </w:rPr>
              <w:t xml:space="preserve">注：方案内容描述全面、合理、科学，符合采购需求的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得</w:t>
            </w:r>
            <w:r>
              <w:rPr>
                <w:rFonts w:hint="eastAsia" w:ascii="宋体" w:hAnsi="宋体" w:eastAsia="宋体" w:cs="宋体"/>
                <w:b/>
                <w:bCs/>
                <w:color w:val="000000"/>
                <w:sz w:val="24"/>
                <w:szCs w:val="24"/>
                <w:highlight w:val="none"/>
                <w:lang w:val="en-US" w:eastAsia="zh-CN"/>
              </w:rPr>
              <w:t xml:space="preserve">10</w:t>
            </w:r>
            <w:r>
              <w:rPr>
                <w:rFonts w:hint="default" w:ascii="宋体" w:hAnsi="宋体" w:eastAsia="宋体" w:cs="宋体"/>
                <w:b/>
                <w:bCs/>
                <w:color w:val="000000"/>
                <w:sz w:val="24"/>
                <w:szCs w:val="24"/>
                <w:highlight w:val="none"/>
                <w:lang w:val="en-US" w:eastAsia="zh-CN"/>
              </w:rPr>
              <w:t xml:space="preserve">分，每有一项内容缺失的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扣3分；每有一处内容存在缺陷或不满足要求的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10</w:t>
            </w:r>
            <w:r>
              <w:rPr>
                <w:rFonts w:hint="eastAsia" w:asciiTheme="majorEastAsia" w:hAnsiTheme="majorEastAsia" w:eastAsiaTheme="majorEastAsia" w:cstheme="majorEastAsia"/>
                <w:b/>
                <w:bCs/>
                <w:sz w:val="24"/>
                <w:szCs w:val="24"/>
                <w:highlight w:val="none"/>
                <w:lang w:eastAsia="zh-CN"/>
              </w:rPr>
              <w:t xml:space="preserve">分</w:t>
            </w:r>
            <w:r/>
          </w:p>
        </w:tc>
      </w:tr>
      <w:tr>
        <w:trPr>
          <w:trHeight w:val="84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bidi="ar-SA"/>
              </w:rPr>
            </w:pPr>
            <w:r>
              <w:rPr>
                <w:rFonts w:hint="eastAsia" w:cs="宋体" w:asciiTheme="minorEastAsia" w:hAnsiTheme="minorEastAsia" w:eastAsiaTheme="minorEastAsia"/>
                <w:b/>
                <w:bCs/>
                <w:sz w:val="24"/>
                <w:szCs w:val="24"/>
                <w:highlight w:val="none"/>
              </w:rPr>
              <w:t xml:space="preserve">保险培训方案</w:t>
            </w:r>
            <w:r/>
          </w:p>
        </w:tc>
        <w:tc>
          <w:tcPr>
            <w:shd w:val="clear" w:color="auto" w:fill="auto"/>
            <w:tcBorders>
              <w:top w:val="single" w:color="000000" w:sz="4" w:space="0"/>
              <w:left w:val="none" w:color="000000" w:sz="4" w:space="0"/>
              <w:bottom w:val="single" w:color="000000" w:sz="4" w:space="0"/>
              <w:right w:val="single" w:color="000000" w:sz="4" w:space="0"/>
            </w:tcBorders>
            <w:tcW w:w="6490" w:type="dxa"/>
            <w:vAlign w:val="center"/>
            <w:textDirection w:val="lrTb"/>
            <w:noWrap w:val="false"/>
          </w:tcPr>
          <w:p>
            <w:pPr>
              <w:ind w:firstLine="482"/>
              <w:jc w:val="left"/>
              <w:keepLines w:val="0"/>
              <w:keepNext w:val="0"/>
              <w:pageBreakBefore w:val="0"/>
              <w:spacing w:line="400" w:lineRule="exact"/>
              <w:rPr>
                <w:rFonts w:hint="eastAsia" w:cs="宋体" w:asciiTheme="minorEastAsia" w:hAnsiTheme="minorEastAsia" w:eastAsiaTheme="minorEastAsia"/>
                <w:b/>
                <w:bCs/>
                <w:sz w:val="24"/>
                <w:szCs w:val="24"/>
                <w:highlight w:val="none"/>
              </w:rPr>
            </w:pPr>
            <w:r>
              <w:rPr>
                <w:rFonts w:hint="eastAsia" w:cs="宋体" w:asciiTheme="minorEastAsia" w:hAnsiTheme="minorEastAsia" w:eastAsiaTheme="minorEastAsia"/>
                <w:b/>
                <w:bCs/>
                <w:sz w:val="24"/>
                <w:szCs w:val="24"/>
                <w:highlight w:val="none"/>
              </w:rPr>
              <w:t xml:space="preserve">评委根据供应商提供的保险培训方案进行综合评审，内容应包括但不限于</w:t>
            </w:r>
            <w:r>
              <w:rPr>
                <w:rFonts w:hint="eastAsia" w:eastAsia="宋体" w:cs="宋体" w:asciiTheme="minorEastAsia" w:hAnsiTheme="minorEastAsia"/>
                <w:b/>
                <w:bCs/>
                <w:sz w:val="24"/>
                <w:szCs w:val="24"/>
                <w:highlight w:val="none"/>
                <w:lang w:val="en-US" w:eastAsia="zh-CN"/>
              </w:rPr>
              <w:t xml:space="preserve">①</w:t>
            </w:r>
            <w:r>
              <w:rPr>
                <w:rFonts w:hint="eastAsia" w:cs="宋体" w:asciiTheme="minorEastAsia" w:hAnsiTheme="minorEastAsia" w:eastAsiaTheme="minorEastAsia"/>
                <w:b/>
                <w:bCs/>
                <w:sz w:val="24"/>
                <w:szCs w:val="24"/>
                <w:highlight w:val="none"/>
              </w:rPr>
              <w:t xml:space="preserve">培训次数</w:t>
            </w:r>
            <w:r>
              <w:rPr>
                <w:rFonts w:hint="eastAsia" w:eastAsia="宋体" w:cs="宋体" w:asciiTheme="minorEastAsia" w:hAnsiTheme="minorEastAsia"/>
                <w:b/>
                <w:bCs/>
                <w:sz w:val="24"/>
                <w:szCs w:val="24"/>
                <w:highlight w:val="none"/>
                <w:lang w:eastAsia="zh-CN"/>
              </w:rPr>
              <w:t xml:space="preserve">；</w:t>
            </w:r>
            <w:r>
              <w:rPr>
                <w:rFonts w:hint="eastAsia" w:eastAsia="宋体" w:cs="宋体" w:asciiTheme="minorEastAsia" w:hAnsiTheme="minorEastAsia"/>
                <w:b/>
                <w:bCs/>
                <w:sz w:val="24"/>
                <w:szCs w:val="24"/>
                <w:highlight w:val="none"/>
                <w:lang w:val="en-US" w:eastAsia="zh-CN"/>
              </w:rPr>
              <w:t xml:space="preserve">②培训</w:t>
            </w:r>
            <w:r>
              <w:rPr>
                <w:rFonts w:hint="eastAsia" w:cs="宋体" w:asciiTheme="minorEastAsia" w:hAnsiTheme="minorEastAsia" w:eastAsiaTheme="minorEastAsia"/>
                <w:b/>
                <w:bCs/>
                <w:sz w:val="24"/>
                <w:szCs w:val="24"/>
                <w:highlight w:val="none"/>
              </w:rPr>
              <w:t xml:space="preserve">内容</w:t>
            </w:r>
            <w:r>
              <w:rPr>
                <w:rFonts w:hint="eastAsia" w:eastAsia="宋体" w:cs="宋体" w:asciiTheme="minorEastAsia" w:hAnsiTheme="minorEastAsia"/>
                <w:b/>
                <w:bCs/>
                <w:sz w:val="24"/>
                <w:szCs w:val="24"/>
                <w:highlight w:val="none"/>
                <w:lang w:eastAsia="zh-CN"/>
              </w:rPr>
              <w:t xml:space="preserve">；</w:t>
            </w:r>
            <w:r>
              <w:rPr>
                <w:rFonts w:hint="eastAsia" w:eastAsia="宋体" w:cs="宋体" w:asciiTheme="minorEastAsia" w:hAnsiTheme="minorEastAsia"/>
                <w:b/>
                <w:bCs/>
                <w:sz w:val="24"/>
                <w:szCs w:val="24"/>
                <w:highlight w:val="none"/>
                <w:lang w:val="en-US" w:eastAsia="zh-CN"/>
              </w:rPr>
              <w:t xml:space="preserve">③</w:t>
            </w:r>
            <w:r>
              <w:rPr>
                <w:rFonts w:hint="eastAsia" w:cs="宋体" w:asciiTheme="minorEastAsia" w:hAnsiTheme="minorEastAsia" w:eastAsiaTheme="minorEastAsia"/>
                <w:b/>
                <w:bCs/>
                <w:sz w:val="24"/>
                <w:szCs w:val="24"/>
                <w:highlight w:val="none"/>
              </w:rPr>
              <w:t xml:space="preserve">实施计划</w:t>
            </w:r>
            <w:r>
              <w:rPr>
                <w:rFonts w:hint="eastAsia" w:eastAsia="宋体" w:cs="宋体" w:asciiTheme="minorEastAsia" w:hAnsiTheme="minorEastAsia"/>
                <w:b/>
                <w:bCs/>
                <w:sz w:val="24"/>
                <w:szCs w:val="24"/>
                <w:highlight w:val="none"/>
                <w:lang w:val="en-US" w:eastAsia="zh-CN"/>
              </w:rPr>
              <w:t xml:space="preserve">进行打</w:t>
            </w:r>
            <w:r>
              <w:rPr>
                <w:rFonts w:hint="eastAsia" w:cs="宋体" w:asciiTheme="minorEastAsia" w:hAnsiTheme="minorEastAsia" w:eastAsiaTheme="minorEastAsia"/>
                <w:b/>
                <w:bCs/>
                <w:sz w:val="24"/>
                <w:szCs w:val="24"/>
                <w:highlight w:val="none"/>
              </w:rPr>
              <w:t xml:space="preserve">分。</w:t>
            </w:r>
            <w:r/>
          </w:p>
          <w:p>
            <w:pPr>
              <w:ind w:firstLine="210"/>
              <w:jc w:val="left"/>
              <w:keepLines w:val="0"/>
              <w:keepNext w:val="0"/>
              <w:pageBreakBefore w:val="0"/>
              <w:spacing w:line="400" w:lineRule="exact"/>
              <w:rPr>
                <w:rFonts w:hint="eastAsia" w:asciiTheme="majorEastAsia" w:hAnsiTheme="majorEastAsia" w:eastAsiaTheme="majorEastAsia" w:cstheme="majorEastAsia"/>
                <w:b/>
                <w:bCs/>
                <w:sz w:val="24"/>
                <w:szCs w:val="24"/>
                <w:highlight w:val="none"/>
                <w:lang w:val="en-US" w:eastAsia="zh-CN" w:bidi="ar-SA"/>
              </w:rPr>
            </w:pPr>
            <w:r>
              <w:rPr>
                <w:rFonts w:hint="default" w:ascii="宋体" w:hAnsi="宋体" w:eastAsia="宋体" w:cs="宋体"/>
                <w:b/>
                <w:bCs/>
                <w:color w:val="000000"/>
                <w:sz w:val="24"/>
                <w:szCs w:val="24"/>
                <w:highlight w:val="none"/>
                <w:lang w:val="en-US" w:eastAsia="zh-CN"/>
              </w:rPr>
              <w:t xml:space="preserve">注：方案内容描述全面、合理、科学，符合采购需求的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得</w:t>
            </w:r>
            <w:r>
              <w:rPr>
                <w:rFonts w:hint="eastAsia" w:ascii="宋体" w:hAnsi="宋体" w:eastAsia="宋体" w:cs="宋体"/>
                <w:b/>
                <w:bCs/>
                <w:color w:val="000000"/>
                <w:sz w:val="24"/>
                <w:szCs w:val="24"/>
                <w:highlight w:val="none"/>
                <w:lang w:val="en-US" w:eastAsia="zh-CN"/>
              </w:rPr>
              <w:t xml:space="preserve">10</w:t>
            </w:r>
            <w:r>
              <w:rPr>
                <w:rFonts w:hint="default" w:ascii="宋体" w:hAnsi="宋体" w:eastAsia="宋体" w:cs="宋体"/>
                <w:b/>
                <w:bCs/>
                <w:color w:val="000000"/>
                <w:sz w:val="24"/>
                <w:szCs w:val="24"/>
                <w:highlight w:val="none"/>
                <w:lang w:val="en-US" w:eastAsia="zh-CN"/>
              </w:rPr>
              <w:t xml:space="preserve">分，每有一项内容缺失的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扣3分；每有一处内容存在缺陷或不满足要求的</w:t>
            </w:r>
            <w:r>
              <w:rPr>
                <w:rFonts w:hint="eastAsia" w:ascii="宋体" w:hAnsi="宋体" w:cs="宋体"/>
                <w:b/>
                <w:bCs/>
                <w:color w:val="000000"/>
                <w:sz w:val="24"/>
                <w:szCs w:val="24"/>
                <w:highlight w:val="none"/>
                <w:lang w:val="en-US" w:eastAsia="zh-CN"/>
              </w:rPr>
              <w:t xml:space="preserve">，</w:t>
            </w:r>
            <w:r>
              <w:rPr>
                <w:rFonts w:hint="default" w:ascii="宋体" w:hAnsi="宋体" w:eastAsia="宋体" w:cs="宋体"/>
                <w:b/>
                <w:bCs/>
                <w:color w:val="000000"/>
                <w:sz w:val="24"/>
                <w:szCs w:val="24"/>
                <w:highlight w:val="none"/>
                <w:lang w:val="en-US" w:eastAsia="zh-CN"/>
              </w:rPr>
              <w:t xml:space="preserve">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bCs/>
                <w:sz w:val="24"/>
                <w:szCs w:val="24"/>
                <w:highlight w:val="none"/>
                <w:lang w:val="en-US" w:eastAsia="zh-CN"/>
              </w:rPr>
            </w:pPr>
            <w:r>
              <w:rPr>
                <w:rFonts w:hint="eastAsia" w:asciiTheme="majorEastAsia" w:hAnsiTheme="majorEastAsia" w:eastAsiaTheme="majorEastAsia" w:cstheme="majorEastAsia"/>
                <w:b/>
                <w:bCs/>
                <w:sz w:val="24"/>
                <w:szCs w:val="24"/>
                <w:highlight w:val="none"/>
                <w:lang w:val="en-US" w:eastAsia="zh-CN"/>
              </w:rPr>
              <w:t xml:space="preserve">10</w:t>
            </w:r>
            <w:r>
              <w:rPr>
                <w:rFonts w:hint="eastAsia" w:asciiTheme="majorEastAsia" w:hAnsiTheme="majorEastAsia" w:eastAsiaTheme="majorEastAsia" w:cstheme="majorEastAsia"/>
                <w:b/>
                <w:bCs/>
                <w:sz w:val="24"/>
                <w:szCs w:val="24"/>
                <w:highlight w:val="none"/>
                <w:lang w:eastAsia="zh-CN"/>
              </w:rPr>
              <w:t xml:space="preserve">分</w:t>
            </w:r>
            <w:r/>
          </w:p>
        </w:tc>
      </w:tr>
    </w:tbl>
    <w:p>
      <w:pPr>
        <w:keepLines w:val="0"/>
        <w:keepNext w:val="0"/>
        <w:pageBreakBefore w:val="0"/>
        <w:spacing w:line="400" w:lineRule="exact"/>
        <w:rPr>
          <w:rFonts w:ascii="宋体" w:hAnsi="宋体" w:eastAsia="宋体" w:cs="宋体"/>
          <w:color w:val="000000"/>
          <w:sz w:val="24"/>
        </w:rPr>
      </w:pPr>
      <w:r>
        <w:rPr>
          <w:rFonts w:hint="eastAsia" w:ascii="宋体" w:hAnsi="宋体" w:eastAsia="宋体" w:cs="宋体"/>
          <w:b/>
          <w:color w:val="000000"/>
        </w:rPr>
        <w:t xml:space="preserve">注：</w:t>
      </w:r>
      <w:r>
        <w:rPr>
          <w:rFonts w:hint="eastAsia" w:ascii="宋体" w:hAnsi="宋体" w:eastAsia="宋体" w:cs="宋体"/>
          <w:b/>
          <w:color w:val="000000"/>
        </w:rPr>
        <w:t xml:space="preserve">投标人的总得分为所有评委评审该单位总得分的平均值。</w:t>
      </w:r>
      <w:r/>
    </w:p>
    <w:p>
      <w:pPr>
        <w:ind w:left="38" w:firstLine="508"/>
        <w:jc w:val="both"/>
        <w:keepLines w:val="0"/>
        <w:keepNext w:val="0"/>
        <w:pageBreakBefore w:val="0"/>
        <w:spacing w:line="400" w:lineRule="exact"/>
        <w:widowControl w:val="off"/>
        <w:rPr>
          <w:rFonts w:hint="eastAsia" w:ascii="宋体" w:hAnsi="Arial Unicode MS" w:eastAsia="Arial Unicode MS" w:cs="宋体"/>
          <w:b/>
          <w:bCs/>
          <w:color w:val="auto"/>
          <w:sz w:val="24"/>
          <w:szCs w:val="24"/>
          <w:highlight w:val="none"/>
          <w:u w:val="none"/>
          <w:lang w:val="en-US" w:eastAsia="zh-CN" w:bidi="ar-SA"/>
        </w:rPr>
        <w:outlineLvl w:val="0"/>
      </w:pPr>
      <w:r>
        <w:rPr>
          <w:rFonts w:hint="eastAsia" w:ascii="宋体" w:hAnsi="Arial Unicode MS" w:eastAsia="宋体" w:cs="宋体"/>
          <w:b/>
          <w:bCs/>
          <w:color w:val="auto"/>
          <w:sz w:val="24"/>
          <w:szCs w:val="24"/>
          <w:highlight w:val="none"/>
          <w:u w:val="none"/>
          <w:lang w:val="en-US" w:eastAsia="zh-CN" w:bidi="ar-SA"/>
        </w:rPr>
        <w:t xml:space="preserve">四、</w:t>
      </w:r>
      <w:r>
        <w:rPr>
          <w:rFonts w:hint="eastAsia" w:ascii="宋体" w:hAnsi="Arial Unicode MS" w:eastAsia="Arial Unicode MS" w:cs="宋体"/>
          <w:b/>
          <w:bCs/>
          <w:color w:val="auto"/>
          <w:sz w:val="24"/>
          <w:szCs w:val="24"/>
          <w:highlight w:val="none"/>
          <w:u w:val="none"/>
          <w:lang w:val="zh-TW" w:eastAsia="zh-TW" w:bidi="ar-SA"/>
        </w:rPr>
        <w:t xml:space="preserve">定标办法</w:t>
      </w:r>
      <w:r/>
    </w:p>
    <w:p>
      <w:pPr>
        <w:ind w:firstLine="470"/>
        <w:keepLines w:val="0"/>
        <w:keepNext w:val="0"/>
        <w:pageBreakBefore w:val="0"/>
        <w:spacing w:line="400" w:lineRule="exact"/>
        <w:widowControl w:val="off"/>
        <w:rPr>
          <w:rFonts w:hint="default" w:ascii="宋体" w:hAnsi="宋体" w:eastAsia="Arial" w:cs="Times New Roman"/>
          <w:sz w:val="24"/>
          <w:szCs w:val="24"/>
          <w:highlight w:val="none"/>
        </w:rPr>
      </w:pPr>
      <w:r>
        <w:rPr>
          <w:rFonts w:hint="eastAsia" w:ascii="宋体" w:hAnsi="宋体" w:eastAsia="Arial" w:cs="Times New Roman"/>
          <w:sz w:val="24"/>
          <w:szCs w:val="24"/>
          <w:highlight w:val="none"/>
        </w:rPr>
        <w:t xml:space="preserve">1、</w:t>
      </w:r>
      <w:r>
        <w:rPr>
          <w:rFonts w:hint="eastAsia" w:ascii="宋体" w:hAnsi="宋体" w:eastAsia="Arial" w:cs="Times New Roman"/>
          <w:sz w:val="24"/>
          <w:szCs w:val="24"/>
          <w:highlight w:val="none"/>
          <w:lang w:val="en-US" w:eastAsia="zh-CN"/>
        </w:rPr>
        <w:t xml:space="preserve">本项目采用</w:t>
      </w:r>
      <w:r>
        <w:rPr>
          <w:rFonts w:hint="eastAsia" w:ascii="宋体" w:hAnsi="宋体" w:eastAsia="Arial" w:cs="Times New Roman"/>
          <w:sz w:val="24"/>
          <w:szCs w:val="24"/>
          <w:highlight w:val="none"/>
        </w:rPr>
        <w:t xml:space="preserve">综合评分法</w:t>
      </w:r>
      <w:r>
        <w:rPr>
          <w:rFonts w:hint="eastAsia" w:ascii="宋体" w:hAnsi="宋体" w:eastAsia="Arial" w:cs="Times New Roman"/>
          <w:sz w:val="24"/>
          <w:szCs w:val="24"/>
          <w:highlight w:val="none"/>
          <w:lang w:eastAsia="zh-CN"/>
        </w:rPr>
        <w:t xml:space="preserve">，</w:t>
      </w:r>
      <w:r>
        <w:rPr>
          <w:rFonts w:hint="eastAsia" w:ascii="宋体" w:hAnsi="宋体" w:eastAsia="Arial" w:cs="Times New Roman"/>
          <w:sz w:val="24"/>
          <w:szCs w:val="24"/>
          <w:highlight w:val="none"/>
        </w:rPr>
        <w:t xml:space="preserve">最终得分为所有</w:t>
      </w:r>
      <w:r>
        <w:rPr>
          <w:rFonts w:hint="eastAsia" w:ascii="宋体" w:hAnsi="宋体" w:eastAsia="Arial" w:cs="Times New Roman"/>
          <w:sz w:val="24"/>
          <w:szCs w:val="24"/>
          <w:highlight w:val="none"/>
          <w:lang w:val="en-US" w:eastAsia="zh-CN"/>
        </w:rPr>
        <w:t xml:space="preserve">评标委员会</w:t>
      </w:r>
      <w:r>
        <w:rPr>
          <w:rFonts w:hint="eastAsia" w:ascii="宋体" w:hAnsi="宋体" w:eastAsia="Arial" w:cs="Times New Roman"/>
          <w:sz w:val="24"/>
          <w:szCs w:val="24"/>
          <w:highlight w:val="none"/>
        </w:rPr>
        <w:t xml:space="preserve">成员的平均得分。最终取累计评审平均总得分高的</w:t>
      </w:r>
      <w:r>
        <w:rPr>
          <w:rFonts w:hint="eastAsia" w:ascii="宋体" w:hAnsi="宋体" w:eastAsia="Arial" w:cs="Times New Roman"/>
          <w:sz w:val="24"/>
          <w:szCs w:val="24"/>
          <w:highlight w:val="none"/>
          <w:lang w:val="en-US" w:eastAsia="zh-CN"/>
        </w:rPr>
        <w:t xml:space="preserve">第一</w:t>
      </w:r>
      <w:r>
        <w:rPr>
          <w:rFonts w:hint="eastAsia" w:ascii="宋体" w:hAnsi="宋体" w:eastAsia="Arial" w:cs="Times New Roman"/>
          <w:sz w:val="24"/>
          <w:szCs w:val="24"/>
          <w:highlight w:val="none"/>
        </w:rPr>
        <w:t xml:space="preserve">名为</w:t>
      </w:r>
      <w:bookmarkStart w:id="90" w:name="_Hlk45973428"/>
      <w:r>
        <w:rPr>
          <w:rFonts w:hint="eastAsia" w:ascii="宋体" w:hAnsi="宋体" w:eastAsia="Arial" w:cs="Times New Roman"/>
          <w:sz w:val="24"/>
          <w:szCs w:val="24"/>
          <w:highlight w:val="none"/>
          <w:lang w:val="en-US" w:eastAsia="zh-CN"/>
        </w:rPr>
        <w:t xml:space="preserve">中标</w:t>
      </w:r>
      <w:r>
        <w:rPr>
          <w:rFonts w:hint="eastAsia" w:ascii="宋体" w:hAnsi="宋体" w:eastAsia="Arial" w:cs="Times New Roman"/>
          <w:sz w:val="24"/>
          <w:szCs w:val="24"/>
          <w:highlight w:val="none"/>
        </w:rPr>
        <w:t xml:space="preserve">候选</w:t>
      </w:r>
      <w:bookmarkEnd w:id="90"/>
      <w:r>
        <w:rPr>
          <w:rFonts w:hint="eastAsia" w:ascii="宋体" w:hAnsi="宋体" w:eastAsia="Arial" w:cs="Times New Roman"/>
          <w:sz w:val="24"/>
          <w:szCs w:val="24"/>
          <w:highlight w:val="none"/>
          <w:lang w:val="en-US" w:eastAsia="zh-CN"/>
        </w:rPr>
        <w:t xml:space="preserve">人</w:t>
      </w:r>
      <w:r>
        <w:rPr>
          <w:rFonts w:hint="eastAsia" w:ascii="宋体" w:hAnsi="宋体" w:eastAsia="Arial" w:cs="Times New Roman"/>
          <w:sz w:val="24"/>
          <w:szCs w:val="24"/>
          <w:highlight w:val="none"/>
        </w:rPr>
        <w:t xml:space="preserve">。</w:t>
      </w:r>
      <w:r/>
    </w:p>
    <w:p>
      <w:pPr>
        <w:ind w:firstLine="470"/>
        <w:keepLines w:val="0"/>
        <w:keepNext w:val="0"/>
        <w:pageBreakBefore w:val="0"/>
        <w:spacing w:line="400" w:lineRule="exact"/>
        <w:widowControl w:val="off"/>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2、</w:t>
      </w:r>
      <w:r>
        <w:rPr>
          <w:rFonts w:hint="eastAsia" w:ascii="宋体" w:hAnsi="宋体" w:eastAsia="Arial" w:cs="Times New Roman"/>
          <w:sz w:val="24"/>
          <w:szCs w:val="24"/>
          <w:highlight w:val="none"/>
          <w:lang w:val="en-US" w:eastAsia="zh-CN"/>
        </w:rPr>
        <w:t xml:space="preserve">本项目为固定价格采购项目，无价格分值。</w:t>
      </w:r>
      <w:r>
        <w:rPr>
          <w:rFonts w:hint="eastAsia" w:ascii="宋体" w:hAnsi="宋体" w:eastAsia="Arial" w:cs="Times New Roman"/>
          <w:sz w:val="24"/>
          <w:szCs w:val="24"/>
          <w:highlight w:val="none"/>
        </w:rPr>
        <w:t xml:space="preserve">评审结果按评审后得分由高到低顺序排列，得分相同的，按</w:t>
      </w:r>
      <w:r>
        <w:rPr>
          <w:rFonts w:hint="eastAsia" w:ascii="宋体" w:hAnsi="宋体" w:eastAsia="Arial" w:cs="Times New Roman"/>
          <w:sz w:val="24"/>
          <w:szCs w:val="24"/>
          <w:highlight w:val="none"/>
          <w:lang w:val="en-US" w:eastAsia="zh-CN"/>
        </w:rPr>
        <w:t xml:space="preserve">投标保险赔偿限额得分</w:t>
      </w:r>
      <w:r>
        <w:rPr>
          <w:rFonts w:hint="eastAsia" w:ascii="宋体" w:hAnsi="宋体" w:eastAsia="Arial" w:cs="Times New Roman"/>
          <w:sz w:val="24"/>
          <w:szCs w:val="24"/>
          <w:highlight w:val="none"/>
        </w:rPr>
        <w:t xml:space="preserve">由高到低顺序排列。得分且最后</w:t>
      </w:r>
      <w:r>
        <w:rPr>
          <w:rFonts w:hint="eastAsia" w:ascii="宋体" w:hAnsi="宋体" w:eastAsia="Arial" w:cs="Times New Roman"/>
          <w:sz w:val="24"/>
          <w:szCs w:val="24"/>
          <w:highlight w:val="none"/>
          <w:lang w:val="en-US" w:eastAsia="zh-CN"/>
        </w:rPr>
        <w:t xml:space="preserve">投标保险赔偿限额得分均</w:t>
      </w:r>
      <w:r>
        <w:rPr>
          <w:rFonts w:hint="eastAsia" w:ascii="宋体" w:hAnsi="宋体" w:eastAsia="Arial" w:cs="Times New Roman"/>
          <w:sz w:val="24"/>
          <w:szCs w:val="24"/>
          <w:highlight w:val="none"/>
        </w:rPr>
        <w:t xml:space="preserve">相同的由采购人委托</w:t>
      </w:r>
      <w:r>
        <w:rPr>
          <w:rFonts w:hint="eastAsia" w:ascii="宋体" w:hAnsi="宋体" w:eastAsia="Arial" w:cs="Times New Roman"/>
          <w:sz w:val="24"/>
          <w:szCs w:val="24"/>
          <w:highlight w:val="none"/>
          <w:lang w:val="en-US" w:eastAsia="zh-CN"/>
        </w:rPr>
        <w:t xml:space="preserve">评标委员会</w:t>
      </w:r>
      <w:r>
        <w:rPr>
          <w:rFonts w:hint="eastAsia" w:ascii="宋体" w:hAnsi="宋体" w:eastAsia="Arial" w:cs="Times New Roman"/>
          <w:sz w:val="24"/>
          <w:szCs w:val="24"/>
          <w:highlight w:val="none"/>
        </w:rPr>
        <w:t xml:space="preserve">采取随机抽取方式确定。响应文件满足</w:t>
      </w:r>
      <w:r>
        <w:rPr>
          <w:rFonts w:hint="eastAsia" w:ascii="宋体" w:hAnsi="宋体" w:eastAsia="Arial" w:cs="Times New Roman"/>
          <w:sz w:val="24"/>
          <w:szCs w:val="24"/>
          <w:highlight w:val="none"/>
          <w:lang w:val="en-US" w:eastAsia="zh-CN"/>
        </w:rPr>
        <w:t xml:space="preserve">采购</w:t>
      </w:r>
      <w:r>
        <w:rPr>
          <w:rFonts w:hint="eastAsia" w:ascii="宋体" w:hAnsi="宋体" w:eastAsia="Arial" w:cs="Times New Roman"/>
          <w:sz w:val="24"/>
          <w:szCs w:val="24"/>
          <w:highlight w:val="none"/>
        </w:rPr>
        <w:t xml:space="preserve">文件全部实质性要求，且按照评审因素的量化指标评审得分最高的</w:t>
      </w:r>
      <w:r>
        <w:rPr>
          <w:rFonts w:hint="eastAsia" w:ascii="宋体" w:hAnsi="宋体" w:eastAsia="Arial" w:cs="Times New Roman"/>
          <w:sz w:val="24"/>
          <w:szCs w:val="24"/>
          <w:highlight w:val="none"/>
          <w:lang w:val="en-US" w:eastAsia="zh-CN"/>
        </w:rPr>
        <w:t xml:space="preserve">中标</w:t>
      </w:r>
      <w:r>
        <w:rPr>
          <w:rFonts w:hint="eastAsia" w:ascii="宋体" w:hAnsi="宋体" w:eastAsia="Arial" w:cs="Times New Roman"/>
          <w:sz w:val="24"/>
          <w:szCs w:val="24"/>
          <w:highlight w:val="none"/>
        </w:rPr>
        <w:t xml:space="preserve">供应商为排名第一的</w:t>
      </w:r>
      <w:r>
        <w:rPr>
          <w:rFonts w:hint="eastAsia" w:ascii="宋体" w:hAnsi="宋体" w:eastAsia="Arial" w:cs="Times New Roman"/>
          <w:sz w:val="24"/>
          <w:szCs w:val="24"/>
          <w:highlight w:val="none"/>
          <w:lang w:val="en-US" w:eastAsia="zh-CN"/>
        </w:rPr>
        <w:t xml:space="preserve">中标</w:t>
      </w:r>
      <w:r>
        <w:rPr>
          <w:rFonts w:hint="eastAsia" w:ascii="宋体" w:hAnsi="宋体" w:eastAsia="Arial" w:cs="Times New Roman"/>
          <w:sz w:val="24"/>
          <w:szCs w:val="24"/>
          <w:highlight w:val="none"/>
        </w:rPr>
        <w:t xml:space="preserve">候选</w:t>
      </w:r>
      <w:bookmarkStart w:id="91" w:name="_Hlk45973494"/>
      <w:r>
        <w:rPr>
          <w:rFonts w:hint="eastAsia" w:ascii="宋体" w:hAnsi="宋体" w:eastAsia="Arial" w:cs="Times New Roman"/>
          <w:sz w:val="24"/>
          <w:szCs w:val="24"/>
          <w:highlight w:val="none"/>
        </w:rPr>
        <w:t xml:space="preserve">供应商</w:t>
      </w:r>
      <w:bookmarkEnd w:id="91"/>
      <w:r>
        <w:rPr>
          <w:rFonts w:hint="eastAsia" w:ascii="宋体" w:hAnsi="宋体" w:eastAsia="Arial" w:cs="Times New Roman"/>
          <w:sz w:val="24"/>
          <w:szCs w:val="24"/>
          <w:highlight w:val="none"/>
        </w:rPr>
        <w:t xml:space="preserve">。</w:t>
      </w:r>
      <w:r/>
    </w:p>
    <w:p>
      <w:pPr>
        <w:ind w:firstLine="470"/>
        <w:keepLines w:val="0"/>
        <w:keepNext w:val="0"/>
        <w:pageBreakBefore w:val="0"/>
        <w:spacing w:line="400" w:lineRule="exact"/>
        <w:widowControl w:val="off"/>
        <w:rPr>
          <w:rFonts w:hint="default" w:ascii="宋体" w:hAnsi="宋体" w:eastAsia="Arial" w:cs="Times New Roman"/>
          <w:sz w:val="24"/>
          <w:szCs w:val="24"/>
          <w:highlight w:val="none"/>
        </w:rPr>
      </w:pPr>
      <w:r>
        <w:rPr>
          <w:rFonts w:hint="eastAsia" w:ascii="宋体" w:hAnsi="宋体" w:eastAsia="Arial" w:cs="Times New Roman"/>
          <w:sz w:val="24"/>
          <w:szCs w:val="24"/>
          <w:highlight w:val="none"/>
        </w:rPr>
        <w:t xml:space="preserve">3、</w:t>
      </w:r>
      <w:r>
        <w:rPr>
          <w:rFonts w:hint="eastAsia" w:ascii="宋体" w:hAnsi="宋体" w:eastAsia="Arial" w:cs="Times New Roman"/>
          <w:sz w:val="24"/>
          <w:szCs w:val="24"/>
          <w:highlight w:val="none"/>
          <w:lang w:val="en-US" w:eastAsia="zh-CN"/>
        </w:rPr>
        <w:t xml:space="preserve">评标委员会</w:t>
      </w:r>
      <w:r>
        <w:rPr>
          <w:rFonts w:hint="eastAsia" w:ascii="宋体" w:hAnsi="宋体" w:eastAsia="Arial" w:cs="Times New Roman"/>
          <w:sz w:val="24"/>
          <w:szCs w:val="24"/>
          <w:highlight w:val="none"/>
        </w:rPr>
        <w:t xml:space="preserve">决定</w:t>
      </w:r>
      <w:bookmarkStart w:id="92" w:name="_Hlk45973460"/>
      <w:r>
        <w:rPr>
          <w:rFonts w:hint="eastAsia" w:ascii="宋体" w:hAnsi="宋体" w:eastAsia="Arial" w:cs="Times New Roman"/>
          <w:sz w:val="24"/>
          <w:szCs w:val="24"/>
          <w:highlight w:val="none"/>
        </w:rPr>
        <w:t xml:space="preserve">响应</w:t>
      </w:r>
      <w:bookmarkEnd w:id="92"/>
      <w:r>
        <w:rPr>
          <w:rFonts w:hint="eastAsia" w:ascii="宋体" w:hAnsi="宋体" w:eastAsia="Arial" w:cs="Times New Roman"/>
          <w:sz w:val="24"/>
          <w:szCs w:val="24"/>
          <w:highlight w:val="none"/>
        </w:rPr>
        <w:t xml:space="preserve">文件的响应性只根据响应文件本身的内容，而不寻求外部的证据。</w:t>
      </w:r>
      <w:r/>
    </w:p>
    <w:p>
      <w:pPr>
        <w:ind w:firstLine="470"/>
        <w:keepLines w:val="0"/>
        <w:keepNext w:val="0"/>
        <w:pageBreakBefore w:val="0"/>
        <w:spacing w:line="400" w:lineRule="exact"/>
        <w:widowControl w:val="off"/>
        <w:rPr>
          <w:rFonts w:hint="eastAsia" w:ascii="宋体" w:hAnsi="宋体" w:eastAsia="Arial" w:cs="Times New Roman"/>
          <w:sz w:val="24"/>
          <w:szCs w:val="24"/>
          <w:highlight w:val="none"/>
        </w:rPr>
      </w:pPr>
      <w:r>
        <w:rPr>
          <w:rFonts w:hint="eastAsia" w:ascii="宋体" w:hAnsi="宋体" w:eastAsia="Arial" w:cs="Times New Roman"/>
          <w:sz w:val="24"/>
          <w:szCs w:val="24"/>
          <w:highlight w:val="none"/>
          <w:lang w:val="en-US" w:eastAsia="zh-CN"/>
        </w:rPr>
        <w:t xml:space="preserve">4</w:t>
      </w:r>
      <w:r>
        <w:rPr>
          <w:rFonts w:hint="eastAsia" w:ascii="宋体" w:hAnsi="宋体" w:eastAsia="Arial" w:cs="Times New Roman"/>
          <w:sz w:val="24"/>
          <w:szCs w:val="24"/>
          <w:highlight w:val="none"/>
        </w:rPr>
        <w:t xml:space="preserve">、对未成交的</w:t>
      </w:r>
      <w:bookmarkStart w:id="93" w:name="_Hlk45973615"/>
      <w:r>
        <w:rPr>
          <w:rFonts w:hint="eastAsia" w:ascii="宋体" w:hAnsi="宋体" w:eastAsia="Arial" w:cs="Times New Roman"/>
          <w:sz w:val="24"/>
          <w:szCs w:val="24"/>
          <w:highlight w:val="none"/>
        </w:rPr>
        <w:t xml:space="preserve">供应商</w:t>
      </w:r>
      <w:bookmarkEnd w:id="93"/>
      <w:r>
        <w:rPr>
          <w:rFonts w:hint="eastAsia" w:ascii="宋体" w:hAnsi="宋体" w:eastAsia="Arial" w:cs="Times New Roman"/>
          <w:sz w:val="24"/>
          <w:szCs w:val="24"/>
          <w:highlight w:val="none"/>
        </w:rPr>
        <w:t xml:space="preserve">，采购人有权不作任何解释。</w:t>
      </w:r>
      <w:r/>
    </w:p>
    <w:p>
      <w:pPr>
        <w:ind w:firstLine="420"/>
        <w:jc w:val="both"/>
        <w:keepLines w:val="0"/>
        <w:keepNext w:val="0"/>
        <w:pageBreakBefore w:val="0"/>
        <w:spacing w:line="400" w:lineRule="exact"/>
        <w:widowControl/>
        <w:rPr>
          <w:rFonts w:hint="default"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五、其它</w:t>
      </w:r>
      <w:r/>
    </w:p>
    <w:p>
      <w:pPr>
        <w:ind w:firstLine="420"/>
        <w:jc w:val="both"/>
        <w:keepLines w:val="0"/>
        <w:keepNext w:val="0"/>
        <w:pageBreakBefore w:val="0"/>
        <w:spacing w:line="400" w:lineRule="exact"/>
        <w:widowControl/>
        <w:rPr>
          <w:rFonts w:hint="eastAsia"/>
        </w:rPr>
      </w:pPr>
      <w:r>
        <w:rPr>
          <w:rFonts w:hint="eastAsia" w:ascii="宋体" w:hAnsi="宋体" w:eastAsia="宋体" w:cs="Times New Roman"/>
          <w:color w:val="000000"/>
          <w:sz w:val="24"/>
          <w:szCs w:val="24"/>
          <w:highlight w:val="none"/>
          <w:lang w:val="en-US" w:eastAsia="zh-CN" w:bidi="ar-SA"/>
        </w:rPr>
        <w:t xml:space="preserve">本办法未涉及的事宜，由评标委员会依据法律法规规定处理。</w:t>
      </w:r>
      <w:r/>
    </w:p>
    <w:p>
      <w:pPr>
        <w:jc w:val="center"/>
        <w:rPr>
          <w:rFonts w:ascii="黑体" w:eastAsia="黑体"/>
          <w:bCs/>
          <w:sz w:val="44"/>
        </w:rPr>
      </w:pPr>
      <w:r>
        <w:rPr>
          <w:rFonts w:hint="eastAsia" w:ascii="黑体" w:eastAsia="黑体"/>
          <w:bCs/>
          <w:sz w:val="44"/>
        </w:rPr>
        <w:t xml:space="preserve">第六章</w:t>
      </w:r>
      <w:r>
        <w:rPr>
          <w:rFonts w:hint="eastAsia" w:ascii="黑体" w:eastAsia="黑体"/>
          <w:bCs/>
          <w:sz w:val="44"/>
          <w:lang w:val="en-US" w:eastAsia="zh-CN"/>
        </w:rPr>
        <w:t xml:space="preserve">  </w:t>
      </w:r>
      <w:r>
        <w:rPr>
          <w:rFonts w:hint="eastAsia" w:ascii="黑体" w:eastAsia="黑体"/>
          <w:bCs/>
          <w:sz w:val="44"/>
        </w:rPr>
        <w:t xml:space="preserve">投标文件格式</w:t>
      </w:r>
      <w:r/>
    </w:p>
    <w:p>
      <w:pPr>
        <w:pStyle w:val="690"/>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4" w:name="_Hlt26671244"/>
      <w:r/>
      <w:bookmarkEnd w:id="94"/>
      <w:r/>
      <w:bookmarkStart w:id="95" w:name="_Hlt26955039"/>
      <w:r/>
      <w:bookmarkEnd w:id="95"/>
      <w: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p>
    <w:p>
      <w:pPr>
        <w:pStyle w:val="690"/>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p>
    <w:p>
      <w:pPr>
        <w:pStyle w:val="690"/>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p>
    <w:p>
      <w:pPr>
        <w:pStyle w:val="690"/>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w:t>
      </w:r>
      <w:r>
        <w:rPr>
          <w:rFonts w:hint="eastAsia" w:ascii="宋体" w:hAnsi="宋体" w:eastAsia="宋体" w:cs="宋体"/>
          <w:b/>
          <w:bCs/>
          <w:color w:val="000000"/>
          <w:sz w:val="36"/>
          <w:szCs w:val="36"/>
          <w:u w:val="single"/>
        </w:rPr>
        <w:t xml:space="preserve">（加盖CA电子公章）</w:t>
      </w:r>
      <w:r>
        <w:rPr>
          <w:rFonts w:hint="eastAsia" w:ascii="宋体" w:hAnsi="宋体" w:cs="宋体"/>
          <w:b/>
          <w:bCs/>
          <w:color w:val="000000"/>
          <w:sz w:val="36"/>
          <w:szCs w:val="36"/>
          <w:u w:val="single"/>
          <w:lang w:val="en-US" w:eastAsia="zh-CN"/>
        </w:rPr>
        <w:t xml:space="preserve">     </w:t>
      </w:r>
      <w:r/>
    </w:p>
    <w:p>
      <w:pPr>
        <w:pStyle w:val="69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w:t>
      </w:r>
      <w:r>
        <w:rPr>
          <w:rFonts w:hint="eastAsia" w:ascii="宋体" w:hAnsi="宋体" w:eastAsia="宋体" w:cs="宋体"/>
          <w:b/>
          <w:bCs/>
          <w:color w:val="000000"/>
          <w:sz w:val="36"/>
          <w:szCs w:val="36"/>
          <w:u w:val="single"/>
        </w:rPr>
        <w:t xml:space="preserve">          </w:t>
      </w:r>
      <w:r>
        <w:rPr>
          <w:rFonts w:hint="eastAsia" w:ascii="宋体" w:hAnsi="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一、法人或者其他组织的营业执照等证明文件，自然人的身份证明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二、上一年度的财务状况报表（至少提供资产负债表、利润表、现金流量表，</w:t>
      </w:r>
      <w:r/>
    </w:p>
    <w:p>
      <w:pPr>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投标人成立不满一年无需提供）</w:t>
      </w:r>
      <w:r/>
    </w:p>
    <w:p>
      <w:pPr>
        <w:pStyle w:val="690"/>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b/>
          <w:bCs/>
          <w:color w:val="auto"/>
          <w:sz w:val="24"/>
          <w:szCs w:val="24"/>
          <w:u w:val="none"/>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bCs/>
          <w:color w:val="auto"/>
          <w:sz w:val="24"/>
          <w:szCs w:val="24"/>
          <w:highlight w:val="none"/>
          <w:shd w:val="clear" w:color="auto" w:fill="ffffff"/>
          <w:lang w:bidi="ar-SA"/>
        </w:rPr>
        <w:t xml:space="preserve">注：</w:t>
      </w:r>
      <w:r>
        <w:rPr>
          <w:rFonts w:hint="eastAsia" w:ascii="宋体" w:hAnsi="宋体" w:eastAsia="宋体" w:cs="宋体"/>
          <w:b/>
          <w:bCs/>
          <w:color w:val="auto"/>
          <w:sz w:val="24"/>
          <w:szCs w:val="24"/>
          <w:highlight w:val="none"/>
          <w:u w:val="single"/>
          <w:shd w:val="clear" w:color="auto" w:fill="ffffff"/>
          <w:lang w:bidi="ar-SA"/>
        </w:rPr>
        <w:t xml:space="preserve">如是分支机构参与投标的，供应商可提供分支机构</w:t>
      </w:r>
      <w:r>
        <w:rPr>
          <w:rFonts w:hint="eastAsia" w:ascii="宋体" w:hAnsi="宋体" w:eastAsia="宋体" w:cs="宋体"/>
          <w:b/>
          <w:bCs/>
          <w:color w:val="auto"/>
          <w:sz w:val="24"/>
          <w:szCs w:val="24"/>
          <w:highlight w:val="none"/>
          <w:u w:val="single"/>
          <w:shd w:val="clear" w:color="auto" w:fill="ffffff"/>
          <w:lang w:val="en-US" w:eastAsia="zh-CN" w:bidi="ar-SA"/>
        </w:rPr>
        <w:t xml:space="preserve">或上级分支机构或上级总公司的</w:t>
      </w:r>
      <w:r>
        <w:rPr>
          <w:rFonts w:hint="eastAsia" w:ascii="宋体" w:hAnsi="宋体" w:eastAsia="宋体" w:cs="宋体"/>
          <w:b/>
          <w:bCs/>
          <w:i w:val="0"/>
          <w:iCs/>
          <w:color w:val="auto"/>
          <w:sz w:val="24"/>
          <w:szCs w:val="24"/>
          <w:highlight w:val="none"/>
          <w:u w:val="single"/>
          <w:shd w:val="clear" w:color="auto" w:fill="ffffff"/>
          <w:lang w:bidi="ar-SA"/>
        </w:rPr>
        <w:t xml:space="preserve">财务报表</w:t>
      </w:r>
      <w:r>
        <w:rPr>
          <w:rFonts w:hint="eastAsia" w:ascii="宋体" w:hAnsi="宋体" w:eastAsia="宋体" w:cs="宋体"/>
          <w:b/>
          <w:bCs/>
          <w:color w:val="auto"/>
          <w:sz w:val="24"/>
          <w:szCs w:val="24"/>
          <w:highlight w:val="none"/>
          <w:u w:val="single"/>
          <w:shd w:val="clear" w:color="auto" w:fill="ffffff"/>
          <w:lang w:val="en-US" w:eastAsia="zh-CN" w:bidi="ar-SA"/>
        </w:rPr>
        <w:t xml:space="preserve">和</w:t>
      </w:r>
      <w:r>
        <w:rPr>
          <w:rFonts w:hint="eastAsia" w:ascii="宋体" w:hAnsi="宋体" w:eastAsia="宋体" w:cs="宋体"/>
          <w:b/>
          <w:bCs/>
          <w:color w:val="auto"/>
          <w:sz w:val="24"/>
          <w:szCs w:val="24"/>
          <w:highlight w:val="none"/>
          <w:u w:val="single"/>
          <w:shd w:val="clear" w:color="auto" w:fill="ffffff"/>
          <w:lang w:bidi="ar-SA"/>
        </w:rPr>
        <w:t xml:space="preserve">依法缴纳税收和社会保障资金</w:t>
      </w:r>
      <w:r>
        <w:rPr>
          <w:rFonts w:hint="eastAsia" w:ascii="宋体" w:hAnsi="宋体" w:eastAsia="宋体" w:cs="宋体"/>
          <w:b/>
          <w:bCs/>
          <w:color w:val="auto"/>
          <w:sz w:val="24"/>
          <w:szCs w:val="24"/>
          <w:highlight w:val="none"/>
          <w:u w:val="single"/>
          <w:shd w:val="clear" w:color="auto" w:fill="ffffff"/>
          <w:lang w:val="en-US" w:eastAsia="zh-CN" w:bidi="ar-SA"/>
        </w:rPr>
        <w:t xml:space="preserve">的相关</w:t>
      </w:r>
      <w:r>
        <w:rPr>
          <w:rFonts w:hint="eastAsia" w:ascii="宋体" w:hAnsi="宋体" w:eastAsia="宋体" w:cs="宋体"/>
          <w:b/>
          <w:bCs/>
          <w:color w:val="auto"/>
          <w:sz w:val="24"/>
          <w:szCs w:val="24"/>
          <w:highlight w:val="none"/>
          <w:u w:val="single"/>
          <w:shd w:val="clear" w:color="auto" w:fill="ffffff"/>
          <w:lang w:bidi="ar-SA"/>
        </w:rPr>
        <w:t xml:space="preserve">证明材料</w:t>
      </w:r>
      <w:r>
        <w:rPr>
          <w:rFonts w:hint="eastAsia" w:ascii="宋体" w:hAnsi="宋体" w:eastAsia="宋体" w:cs="宋体"/>
          <w:b/>
          <w:bCs/>
          <w:color w:val="auto"/>
          <w:sz w:val="24"/>
          <w:szCs w:val="24"/>
          <w:highlight w:val="none"/>
          <w:u w:val="none"/>
          <w:shd w:val="clear" w:color="auto" w:fill="ffffff"/>
          <w:lang w:eastAsia="zh-CN" w:bidi="ar-SA"/>
        </w:rPr>
        <w:t xml:space="preserve">。</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、具备履行合同所必需的设备和专业技术能力的书面声明（格式附后）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五、参加政府采购活动前3年内在经营活动中没有重大违法记录的书面声明（格式附后）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六、</w:t>
      </w:r>
      <w:r>
        <w:rPr>
          <w:rFonts w:hint="eastAsia" w:ascii="宋体" w:hAnsi="宋体" w:eastAsia="宋体" w:cs="宋体"/>
          <w:b/>
          <w:bCs/>
          <w:sz w:val="24"/>
          <w:szCs w:val="24"/>
        </w:rPr>
        <w:t xml:space="preserve">单位负责人为同一人或者存在直接控股、</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关系的不同供应商，不得参加同一合同项下的政府采购活动证明文件书面声明（格式附后）；</w:t>
      </w:r>
      <w:r/>
    </w:p>
    <w:p>
      <w:pPr>
        <w:ind w:firstLine="482"/>
        <w:keepLines w:val="0"/>
        <w:keepNext w:val="0"/>
        <w:pageBreakBefore w:val="0"/>
        <w:spacing w:line="400" w:lineRule="exact"/>
        <w:widowControl w:val="off"/>
        <w:rPr>
          <w:rFonts w:hint="eastAsia" w:ascii="宋体" w:hAnsi="宋体" w:eastAsia="宋体" w:cs="宋体"/>
          <w:b/>
          <w:bCs/>
          <w:sz w:val="24"/>
          <w:szCs w:val="24"/>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七、</w:t>
      </w:r>
      <w:r>
        <w:rPr>
          <w:rFonts w:hint="eastAsia" w:ascii="宋体" w:hAnsi="宋体" w:eastAsia="宋体" w:cs="宋体"/>
          <w:b/>
          <w:bCs/>
          <w:i w:val="0"/>
          <w:iCs w:val="0"/>
          <w:color w:val="000000"/>
          <w:sz w:val="24"/>
          <w:szCs w:val="24"/>
          <w:highlight w:val="none"/>
          <w:u w:val="none"/>
        </w:rPr>
        <w:t xml:space="preserve">特定资格要求的证明文件</w:t>
      </w:r>
      <w:r>
        <w:rPr>
          <w:rFonts w:hint="eastAsia" w:ascii="宋体" w:hAnsi="宋体" w:eastAsia="宋体" w:cs="宋体"/>
          <w:b/>
          <w:bCs/>
          <w:i w:val="0"/>
          <w:iCs w:val="0"/>
          <w:color w:val="000000"/>
          <w:sz w:val="24"/>
          <w:szCs w:val="24"/>
          <w:highlight w:val="none"/>
          <w:u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b/>
          <w:bCs/>
          <w:i w:val="0"/>
          <w:iCs w:val="0"/>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投标人</w:t>
      </w:r>
      <w:r>
        <w:rPr>
          <w:rFonts w:hint="eastAsia" w:ascii="宋体" w:hAnsi="宋体" w:eastAsia="宋体" w:cs="宋体"/>
          <w:b/>
          <w:bCs/>
          <w:sz w:val="24"/>
          <w:szCs w:val="24"/>
          <w:lang w:val="en-US" w:eastAsia="zh-CN"/>
        </w:rPr>
        <w:t xml:space="preserve">提供</w:t>
      </w:r>
      <w:r>
        <w:rPr>
          <w:rFonts w:hint="eastAsia" w:ascii="宋体" w:hAnsi="宋体" w:cs="宋体"/>
          <w:b/>
          <w:bCs/>
          <w:sz w:val="24"/>
          <w:szCs w:val="24"/>
          <w:lang w:val="en-US" w:eastAsia="zh-CN"/>
        </w:rPr>
        <w:t xml:space="preserve">有效的</w:t>
      </w:r>
      <w:r>
        <w:rPr>
          <w:rFonts w:hint="eastAsia" w:ascii="宋体" w:hAnsi="宋体" w:eastAsia="宋体" w:cs="宋体"/>
          <w:b/>
          <w:bCs/>
          <w:color w:val="000000"/>
          <w:sz w:val="24"/>
          <w:szCs w:val="24"/>
        </w:rPr>
        <w:t xml:space="preserve">《保险许可证》</w:t>
      </w:r>
      <w:r>
        <w:rPr>
          <w:rFonts w:hint="eastAsia" w:ascii="宋体" w:hAnsi="宋体" w:cs="宋体"/>
          <w:b/>
          <w:bCs/>
          <w:color w:val="000000"/>
          <w:sz w:val="24"/>
          <w:szCs w:val="24"/>
          <w:lang w:val="en-US" w:eastAsia="zh-CN"/>
        </w:rPr>
        <w:t xml:space="preserve">扫描件及</w:t>
      </w:r>
      <w:r>
        <w:rPr>
          <w:rFonts w:hint="eastAsia" w:ascii="宋体" w:hAnsi="宋体"/>
          <w:b/>
          <w:bCs/>
          <w:color w:val="000000" w:themeColor="text1"/>
          <w:sz w:val="24"/>
          <w:lang w:val="zh-CN"/>
          <w14:textFill>
            <w14:solidFill>
              <w14:schemeClr w14:val="tx1"/>
            </w14:solidFill>
          </w14:textFill>
        </w:rPr>
        <w:t xml:space="preserve">营业执照扫描件</w:t>
      </w:r>
      <w:r>
        <w:rPr>
          <w:rFonts w:hint="eastAsia" w:ascii="宋体" w:hAnsi="宋体"/>
          <w:b/>
          <w:bCs/>
          <w:color w:val="000000" w:themeColor="text1"/>
          <w:sz w:val="24"/>
          <w:lang w:val="en-US" w:eastAsia="zh-CN"/>
          <w14:textFill>
            <w14:solidFill>
              <w14:schemeClr w14:val="tx1"/>
            </w14:solidFill>
          </w14:textFill>
        </w:rPr>
        <w:t xml:space="preserve">；</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投标人须承诺给予快速理赔；（须提供承诺函，格式自拟）</w:t>
      </w:r>
      <w:r/>
    </w:p>
    <w:p>
      <w:pPr>
        <w:ind w:firstLine="482"/>
        <w:keepLines w:val="0"/>
        <w:keepNext w:val="0"/>
        <w:pageBreakBefore w:val="0"/>
        <w:spacing w:line="400" w:lineRule="exact"/>
        <w:widowControl w:val="off"/>
        <w:rPr>
          <w:rFonts w:hint="default"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自行选择保险经纪机构为本项目提供经纪服务并在投标文件中附合作协议或相关证明文件。</w:t>
      </w:r>
      <w:r/>
    </w:p>
    <w:p>
      <w:pPr>
        <w:ind w:firstLine="482"/>
        <w:keepLines w:val="0"/>
        <w:keepNext w:val="0"/>
        <w:pageBreakBefore w:val="0"/>
        <w:spacing w:line="400" w:lineRule="exact"/>
        <w:widowControl w:val="off"/>
        <w:rPr>
          <w:rFonts w:hint="eastAsia"/>
          <w:b/>
          <w:bCs/>
          <w:sz w:val="24"/>
          <w:szCs w:val="24"/>
        </w:rPr>
      </w:pPr>
      <w:r>
        <w:rPr>
          <w:rFonts w:hint="eastAsia"/>
          <w:b/>
          <w:bCs/>
          <w:sz w:val="24"/>
          <w:szCs w:val="24"/>
          <w:lang w:val="en-US" w:eastAsia="zh-CN"/>
        </w:rPr>
        <w:t xml:space="preserve">八、法人（负责人）授权书</w:t>
      </w:r>
      <w:r>
        <w:rPr>
          <w:rFonts w:hint="eastAsia"/>
          <w:b/>
          <w:bCs/>
          <w:sz w:val="24"/>
          <w:szCs w:val="24"/>
        </w:rPr>
        <w:t xml:space="preserve">（格式附后）</w:t>
      </w:r>
      <w:r/>
    </w:p>
    <w:p>
      <w:pPr>
        <w:ind w:firstLine="482"/>
        <w:keepLines w:val="0"/>
        <w:keepNext w:val="0"/>
        <w:pageBreakBefore w:val="0"/>
        <w:spacing w:line="400" w:lineRule="exact"/>
        <w:widowControl w:val="off"/>
        <w:rPr>
          <w:rFonts w:hint="eastAsia"/>
          <w:b/>
          <w:bCs/>
          <w:sz w:val="24"/>
          <w:szCs w:val="24"/>
        </w:rPr>
      </w:pPr>
      <w:r>
        <w:rPr>
          <w:rFonts w:hint="eastAsia"/>
          <w:b/>
          <w:bCs/>
          <w:sz w:val="24"/>
          <w:szCs w:val="24"/>
          <w:lang w:val="en-US" w:eastAsia="zh-CN"/>
        </w:rPr>
        <w:t xml:space="preserve">九</w:t>
      </w:r>
      <w:r>
        <w:rPr>
          <w:rFonts w:hint="eastAsia"/>
          <w:b/>
          <w:bCs/>
          <w:sz w:val="24"/>
          <w:szCs w:val="24"/>
        </w:rPr>
        <w:t xml:space="preserve">、投标函（格式附后）</w:t>
      </w:r>
      <w:r/>
    </w:p>
    <w:p>
      <w:pPr>
        <w:ind w:firstLine="480"/>
        <w:keepLines w:val="0"/>
        <w:keepNext w:val="0"/>
        <w:pageBreakBefore w:val="0"/>
        <w:spacing w:line="40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十</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highlight w:val="none"/>
        </w:rPr>
        <w:t xml:space="preserve">小微企业声明函</w:t>
      </w:r>
      <w:r>
        <w:rPr>
          <w:rFonts w:hint="eastAsia" w:ascii="宋体" w:hAnsi="宋体" w:eastAsia="宋体" w:cs="宋体"/>
          <w:b/>
          <w:bCs/>
          <w:sz w:val="24"/>
          <w:szCs w:val="24"/>
        </w:rPr>
        <w:t xml:space="preserve">（格式附后）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、残疾人福利性单位声明函（格式附后）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、商务要求响应及偏离表（格式附后）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、开标一览表（格式附后）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rPr>
        <w:t xml:space="preserve">十</w:t>
      </w: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、赔偿限额报价文件</w:t>
      </w:r>
      <w:r>
        <w:rPr>
          <w:rFonts w:hint="eastAsia" w:ascii="宋体" w:hAnsi="宋体" w:eastAsia="宋体" w:cs="宋体"/>
          <w:b/>
          <w:bCs/>
          <w:sz w:val="24"/>
          <w:szCs w:val="24"/>
        </w:rPr>
        <w:t xml:space="preserve">（格式附后）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highlight w:val="none"/>
          <w:lang w:val="en-US" w:eastAsia="zh-CN"/>
        </w:rPr>
        <w:t xml:space="preserve">项目负责人任命函</w:t>
      </w:r>
      <w:r>
        <w:rPr>
          <w:rFonts w:hint="eastAsia" w:ascii="宋体" w:hAnsi="宋体" w:eastAsia="宋体" w:cs="宋体"/>
          <w:b/>
          <w:bCs/>
          <w:sz w:val="24"/>
          <w:szCs w:val="24"/>
        </w:rPr>
        <w:t xml:space="preserve">（格式附后）</w:t>
      </w:r>
      <w:r/>
    </w:p>
    <w:p>
      <w:pPr>
        <w:ind w:firstLine="482"/>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cs="宋体"/>
          <w:b/>
          <w:bCs/>
          <w:sz w:val="24"/>
          <w:szCs w:val="24"/>
          <w:lang w:val="en-US" w:eastAsia="zh-CN"/>
        </w:rPr>
        <w:t xml:space="preserve">十六、</w:t>
      </w:r>
      <w:r>
        <w:rPr>
          <w:rFonts w:hint="eastAsia" w:ascii="宋体" w:hAnsi="宋体" w:eastAsia="宋体" w:cs="宋体"/>
          <w:b/>
          <w:bCs/>
          <w:sz w:val="24"/>
          <w:szCs w:val="24"/>
        </w:rPr>
        <w:t xml:space="preserve">盐城市政府采购事前信用承诺书（格式附后）</w:t>
      </w:r>
      <w:r/>
    </w:p>
    <w:p>
      <w:pPr>
        <w:ind w:firstLine="482"/>
        <w:keepLines w:val="0"/>
        <w:keepNext w:val="0"/>
        <w:pageBreakBefore w:val="0"/>
        <w:spacing w:line="440" w:lineRule="exact"/>
        <w:widowControl w:val="off"/>
        <w:rPr>
          <w:rFonts w:hint="default"/>
          <w:b/>
          <w:bCs/>
          <w:sz w:val="24"/>
          <w:szCs w:val="24"/>
          <w:lang w:val="en-US" w:eastAsia="zh-CN"/>
        </w:rPr>
      </w:pPr>
      <w:r>
        <w:rPr>
          <w:rFonts w:hint="eastAsia"/>
          <w:b/>
          <w:bCs/>
          <w:sz w:val="24"/>
          <w:szCs w:val="24"/>
        </w:rPr>
        <w:t xml:space="preserve">十</w:t>
      </w:r>
      <w:r>
        <w:rPr>
          <w:rFonts w:hint="eastAsia"/>
          <w:b/>
          <w:bCs/>
          <w:sz w:val="24"/>
          <w:szCs w:val="24"/>
          <w:lang w:val="en-US" w:eastAsia="zh-CN"/>
        </w:rPr>
        <w:t xml:space="preserve">七</w:t>
      </w:r>
      <w:r>
        <w:rPr>
          <w:rFonts w:hint="eastAsia"/>
          <w:b/>
          <w:bCs/>
          <w:sz w:val="24"/>
          <w:szCs w:val="24"/>
        </w:rPr>
        <w:t xml:space="preserve">、</w:t>
      </w:r>
      <w:r>
        <w:rPr>
          <w:rFonts w:hint="eastAsia" w:ascii="Times New Roman" w:eastAsia="宋体"/>
          <w:b/>
          <w:bCs/>
          <w:sz w:val="24"/>
          <w:szCs w:val="24"/>
          <w:lang w:val="en-US" w:eastAsia="zh-CN"/>
        </w:rPr>
        <w:t xml:space="preserve">投标人</w:t>
      </w:r>
      <w:r>
        <w:rPr>
          <w:rFonts w:hint="eastAsia"/>
          <w:b/>
          <w:bCs/>
          <w:sz w:val="24"/>
          <w:szCs w:val="24"/>
          <w:lang w:val="en-US" w:eastAsia="zh-CN"/>
        </w:rPr>
        <w:t xml:space="preserve">根据本项目招标文件第五章评分标准中要求提供的</w:t>
      </w:r>
      <w:r>
        <w:rPr>
          <w:rFonts w:hint="eastAsia"/>
          <w:b/>
          <w:bCs/>
          <w:sz w:val="24"/>
          <w:szCs w:val="24"/>
          <w:u w:val="single"/>
        </w:rPr>
        <w:t xml:space="preserve">承保经验</w:t>
      </w:r>
      <w:r>
        <w:rPr>
          <w:rFonts w:hint="eastAsia"/>
          <w:b/>
          <w:bCs/>
          <w:sz w:val="24"/>
          <w:szCs w:val="24"/>
          <w:u w:val="single"/>
          <w:lang w:eastAsia="zh-CN"/>
        </w:rPr>
        <w:t xml:space="preserve">、</w:t>
      </w:r>
      <w:r>
        <w:rPr>
          <w:rFonts w:hint="eastAsia"/>
          <w:b/>
          <w:bCs/>
          <w:sz w:val="24"/>
          <w:szCs w:val="24"/>
          <w:u w:val="single"/>
        </w:rPr>
        <w:t xml:space="preserve">综合偿付能力</w:t>
      </w:r>
      <w:r>
        <w:rPr>
          <w:rFonts w:hint="eastAsia"/>
          <w:b/>
          <w:bCs/>
          <w:sz w:val="24"/>
          <w:szCs w:val="24"/>
          <w:u w:val="single"/>
          <w:lang w:eastAsia="zh-CN"/>
        </w:rPr>
        <w:t xml:space="preserve">、</w:t>
      </w:r>
      <w:r>
        <w:rPr>
          <w:rFonts w:hint="eastAsia"/>
          <w:b/>
          <w:bCs/>
          <w:sz w:val="24"/>
          <w:szCs w:val="24"/>
          <w:u w:val="single"/>
        </w:rPr>
        <w:t xml:space="preserve">风险综合评级</w:t>
      </w:r>
      <w:r>
        <w:rPr>
          <w:rFonts w:hint="eastAsia"/>
          <w:b/>
          <w:bCs/>
          <w:sz w:val="24"/>
          <w:szCs w:val="24"/>
          <w:u w:val="single"/>
          <w:lang w:eastAsia="zh-CN"/>
        </w:rPr>
        <w:t xml:space="preserve">、</w:t>
      </w:r>
      <w:r>
        <w:rPr>
          <w:rFonts w:hint="eastAsia"/>
          <w:b/>
          <w:bCs/>
          <w:sz w:val="24"/>
          <w:szCs w:val="24"/>
          <w:u w:val="single"/>
          <w:lang w:val="en-US" w:eastAsia="zh-CN"/>
        </w:rPr>
        <w:t xml:space="preserve">方案等各项证明材料</w:t>
      </w:r>
      <w:r>
        <w:rPr>
          <w:rFonts w:hint="eastAsia"/>
          <w:b/>
          <w:bCs/>
          <w:sz w:val="24"/>
          <w:szCs w:val="24"/>
          <w:lang w:val="en-US" w:eastAsia="zh-CN"/>
        </w:rPr>
        <w:t xml:space="preserve">；</w:t>
      </w:r>
      <w:r/>
    </w:p>
    <w:p>
      <w:pPr>
        <w:ind w:firstLine="482"/>
        <w:keepLines w:val="0"/>
        <w:keepNext w:val="0"/>
        <w:pageBreakBefore w:val="0"/>
        <w:spacing w:line="400" w:lineRule="exact"/>
        <w:widowControl w:val="off"/>
        <w:rPr>
          <w:rFonts w:hint="eastAsia" w:ascii="宋体" w:hAnsi="宋体" w:eastAsia="宋体" w:cs="宋体"/>
          <w:b/>
          <w:bCs/>
          <w:i/>
          <w:iCs/>
          <w:color w:val="000000"/>
          <w:sz w:val="32"/>
          <w:szCs w:val="32"/>
          <w:u w:val="single"/>
        </w:rPr>
      </w:pPr>
      <w:r>
        <w:rPr>
          <w:rFonts w:hint="eastAsia" w:ascii="宋体" w:hAnsi="宋体" w:cs="宋体"/>
          <w:b/>
          <w:bCs/>
          <w:sz w:val="24"/>
          <w:szCs w:val="24"/>
          <w:lang w:val="en-US" w:eastAsia="zh-CN"/>
        </w:rPr>
        <w:t xml:space="preserve">十八、</w:t>
      </w:r>
      <w:r>
        <w:rPr>
          <w:rFonts w:hint="eastAsia" w:ascii="宋体" w:hAnsi="宋体" w:eastAsia="宋体" w:cs="宋体"/>
          <w:b/>
          <w:bCs/>
          <w:sz w:val="24"/>
          <w:szCs w:val="24"/>
        </w:rPr>
        <w:t xml:space="preserve">其他材料（如有） </w:t>
      </w:r>
      <w:r/>
    </w:p>
    <w:p>
      <w:pPr>
        <w:pStyle w:val="690"/>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690"/>
        <w:jc w:val="both"/>
        <w:keepLines w:val="0"/>
        <w:keepNext w:val="0"/>
        <w:spacing w:before="0" w:beforeAutospacing="0" w:after="0" w:afterAutospacing="0" w:line="0" w:lineRule="atLeas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690"/>
        <w:jc w:val="both"/>
        <w:keepLines w:val="0"/>
        <w:keepNext w:val="0"/>
        <w:spacing w:before="0" w:beforeAutospacing="0" w:after="0" w:afterAutospacing="0" w:line="0" w:lineRule="atLeast"/>
        <w:widowControl w:val="off"/>
        <w:rPr>
          <w:rFonts w:hint="eastAsia" w:ascii="宋体" w:hAnsi="宋体" w:eastAsia="宋体" w:cs="宋体"/>
          <w:b/>
          <w:bCs/>
          <w:i/>
          <w:i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t xml:space="preserve">一、法人或者其他组织的营业执照等证明文件，自然人的身份证明</w:t>
      </w:r>
      <w:r/>
    </w:p>
    <w:p>
      <w:pPr>
        <w:pStyle w:val="690"/>
        <w:jc w:val="both"/>
        <w:keepLines w:val="0"/>
        <w:keepNext w:val="0"/>
        <w:pageBreakBefore w:val="0"/>
        <w:spacing w:before="0" w:beforeAutospacing="0" w:after="0" w:afterAutospacing="0" w:line="440" w:lineRule="exact"/>
        <w:widowControl w:val="off"/>
        <w:rPr>
          <w:rFonts w:eastAsia="黑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color w:val="000000"/>
          <w:sz w:val="32"/>
          <w:szCs w:val="32"/>
          <w:highlight w:val="none"/>
          <w:u w:val="single"/>
        </w:rPr>
        <w:t xml:space="preserve">二、上一年度的财务状况报表</w:t>
      </w:r>
      <w:r/>
    </w:p>
    <w:p>
      <w:pPr>
        <w:pStyle w:val="794"/>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w:t>
      </w:r>
      <w:r>
        <w:rPr>
          <w:rFonts w:hint="eastAsia" w:ascii="宋体" w:hAnsi="宋体" w:cs="宋体"/>
          <w:color w:val="000000"/>
          <w:lang w:val="en-US" w:eastAsia="zh-CN"/>
        </w:rPr>
        <w:t xml:space="preserve">投标人</w:t>
      </w:r>
      <w:r>
        <w:rPr>
          <w:rFonts w:hint="eastAsia" w:ascii="宋体" w:hAnsi="宋体" w:cs="宋体"/>
          <w:color w:val="000000"/>
        </w:rPr>
        <w:t xml:space="preserve">成立不满一年不需提供。</w:t>
      </w:r>
      <w:r>
        <w:rPr>
          <w:rFonts w:hint="eastAsia"/>
          <w:color w:val="000000"/>
        </w:rPr>
        <w:t xml:space="preserve">）</w:t>
      </w:r>
      <w:r/>
    </w:p>
    <w:p>
      <w:pPr>
        <w:pStyle w:val="690"/>
        <w:jc w:val="both"/>
        <w:keepLines w:val="0"/>
        <w:keepNext w:val="0"/>
        <w:pageBreakBefore w:val="0"/>
        <w:spacing w:before="0" w:beforeAutospacing="0" w:after="0" w:afterAutospacing="0" w:line="440" w:lineRule="exact"/>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、依法缴纳税收和社会保障资金的相关材料</w:t>
      </w:r>
      <w:r/>
    </w:p>
    <w:p>
      <w:pPr>
        <w:pStyle w:val="690"/>
        <w:ind w:right="0"/>
        <w:jc w:val="both"/>
        <w:spacing w:before="0" w:beforeAutospacing="0" w:after="0" w:afterAutospacing="0" w:line="480" w:lineRule="exact"/>
        <w:shd w:val="clear" w:color="auto" w:fill="ffffff"/>
        <w:widowControl/>
        <w:rPr>
          <w:rFonts w:hint="eastAsia" w:ascii="宋体" w:hAnsi="宋体" w:eastAsia="宋体" w:cs="宋体"/>
          <w:b/>
          <w:bCs/>
          <w:color w:val="auto"/>
          <w:sz w:val="24"/>
          <w:szCs w:val="24"/>
          <w:u w:val="none"/>
        </w:rPr>
      </w:pPr>
      <w:r>
        <w:rPr>
          <w:rFonts w:hint="eastAsia" w:ascii="宋体" w:hAnsi="宋体" w:eastAsia="宋体" w:cs="宋体"/>
          <w:b/>
          <w:bCs/>
          <w:sz w:val="24"/>
          <w:szCs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bCs/>
          <w:color w:val="auto"/>
          <w:sz w:val="24"/>
          <w:szCs w:val="24"/>
          <w:highlight w:val="none"/>
          <w:shd w:val="clear" w:color="auto" w:fill="ffffff"/>
          <w:lang w:bidi="ar-SA"/>
        </w:rPr>
        <w:t xml:space="preserve">注：</w:t>
      </w:r>
      <w:r>
        <w:rPr>
          <w:rFonts w:hint="eastAsia" w:ascii="宋体" w:hAnsi="宋体" w:eastAsia="宋体" w:cs="宋体"/>
          <w:b/>
          <w:bCs/>
          <w:color w:val="auto"/>
          <w:sz w:val="24"/>
          <w:szCs w:val="24"/>
          <w:highlight w:val="none"/>
          <w:u w:val="single"/>
          <w:shd w:val="clear" w:color="auto" w:fill="ffffff"/>
          <w:lang w:bidi="ar-SA"/>
        </w:rPr>
        <w:t xml:space="preserve">如是分支机构参与投标的，供应商可提供分支机构</w:t>
      </w:r>
      <w:r>
        <w:rPr>
          <w:rFonts w:hint="eastAsia" w:ascii="宋体" w:hAnsi="宋体" w:eastAsia="宋体" w:cs="宋体"/>
          <w:b/>
          <w:bCs/>
          <w:color w:val="auto"/>
          <w:sz w:val="24"/>
          <w:szCs w:val="24"/>
          <w:highlight w:val="none"/>
          <w:u w:val="single"/>
          <w:shd w:val="clear" w:color="auto" w:fill="ffffff"/>
          <w:lang w:val="en-US" w:eastAsia="zh-CN" w:bidi="ar-SA"/>
        </w:rPr>
        <w:t xml:space="preserve">或上级分支机构或上级总公司的</w:t>
      </w:r>
      <w:r>
        <w:rPr>
          <w:rFonts w:hint="eastAsia" w:ascii="宋体" w:hAnsi="宋体" w:eastAsia="宋体" w:cs="宋体"/>
          <w:b/>
          <w:bCs/>
          <w:i w:val="0"/>
          <w:iCs/>
          <w:color w:val="auto"/>
          <w:sz w:val="24"/>
          <w:szCs w:val="24"/>
          <w:highlight w:val="none"/>
          <w:u w:val="single"/>
          <w:shd w:val="clear" w:color="auto" w:fill="ffffff"/>
          <w:lang w:bidi="ar-SA"/>
        </w:rPr>
        <w:t xml:space="preserve">财务报表</w:t>
      </w:r>
      <w:r>
        <w:rPr>
          <w:rFonts w:hint="eastAsia" w:ascii="宋体" w:hAnsi="宋体" w:eastAsia="宋体" w:cs="宋体"/>
          <w:b/>
          <w:bCs/>
          <w:color w:val="auto"/>
          <w:sz w:val="24"/>
          <w:szCs w:val="24"/>
          <w:highlight w:val="none"/>
          <w:u w:val="single"/>
          <w:shd w:val="clear" w:color="auto" w:fill="ffffff"/>
          <w:lang w:val="en-US" w:eastAsia="zh-CN" w:bidi="ar-SA"/>
        </w:rPr>
        <w:t xml:space="preserve">和</w:t>
      </w:r>
      <w:r>
        <w:rPr>
          <w:rFonts w:hint="eastAsia" w:ascii="宋体" w:hAnsi="宋体" w:eastAsia="宋体" w:cs="宋体"/>
          <w:b/>
          <w:bCs/>
          <w:color w:val="auto"/>
          <w:sz w:val="24"/>
          <w:szCs w:val="24"/>
          <w:highlight w:val="none"/>
          <w:u w:val="single"/>
          <w:shd w:val="clear" w:color="auto" w:fill="ffffff"/>
          <w:lang w:bidi="ar-SA"/>
        </w:rPr>
        <w:t xml:space="preserve">依法缴纳税收和社会保障资金</w:t>
      </w:r>
      <w:r>
        <w:rPr>
          <w:rFonts w:hint="eastAsia" w:ascii="宋体" w:hAnsi="宋体" w:eastAsia="宋体" w:cs="宋体"/>
          <w:b/>
          <w:bCs/>
          <w:color w:val="auto"/>
          <w:sz w:val="24"/>
          <w:szCs w:val="24"/>
          <w:highlight w:val="none"/>
          <w:u w:val="single"/>
          <w:shd w:val="clear" w:color="auto" w:fill="ffffff"/>
          <w:lang w:val="en-US" w:eastAsia="zh-CN" w:bidi="ar-SA"/>
        </w:rPr>
        <w:t xml:space="preserve">的相关</w:t>
      </w:r>
      <w:r>
        <w:rPr>
          <w:rFonts w:hint="eastAsia" w:ascii="宋体" w:hAnsi="宋体" w:eastAsia="宋体" w:cs="宋体"/>
          <w:b/>
          <w:bCs/>
          <w:color w:val="auto"/>
          <w:sz w:val="24"/>
          <w:szCs w:val="24"/>
          <w:highlight w:val="none"/>
          <w:u w:val="single"/>
          <w:shd w:val="clear" w:color="auto" w:fill="ffffff"/>
          <w:lang w:bidi="ar-SA"/>
        </w:rPr>
        <w:t xml:space="preserve">证明材料</w:t>
      </w:r>
      <w:r>
        <w:rPr>
          <w:rFonts w:hint="eastAsia" w:ascii="宋体" w:hAnsi="宋体" w:eastAsia="宋体" w:cs="宋体"/>
          <w:b/>
          <w:bCs/>
          <w:color w:val="auto"/>
          <w:sz w:val="24"/>
          <w:szCs w:val="24"/>
          <w:highlight w:val="none"/>
          <w:u w:val="none"/>
          <w:shd w:val="clear" w:color="auto" w:fill="ffffff"/>
          <w:lang w:eastAsia="zh-CN" w:bidi="ar-SA"/>
        </w:rPr>
        <w:t xml:space="preserve">。</w:t>
      </w:r>
      <w:r/>
    </w:p>
    <w:p>
      <w:pPr>
        <w:pStyle w:val="69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90"/>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0"/>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0"/>
        <w:ind w:firstLine="1220"/>
        <w:jc w:val="both"/>
        <w:spacing w:beforeAutospacing="0" w:afterAutospacing="0" w:line="0" w:lineRule="atLeast"/>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具备履行合同所必需的设备和专业技术能力的书面声明</w:t>
      </w:r>
      <w:r/>
    </w:p>
    <w:p>
      <w:pPr>
        <w:pStyle w:val="69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9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0"/>
        <w:spacing w:line="460" w:lineRule="exact"/>
        <w:rPr>
          <w:rFonts w:hint="eastAsia" w:ascii="宋体" w:hAnsi="宋体"/>
          <w:b w:val="0"/>
          <w:bCs w:val="0"/>
          <w:sz w:val="24"/>
          <w:lang w:val="en-US" w:eastAsia="zh-CN"/>
        </w:rPr>
      </w:pPr>
      <w:r>
        <w:rPr>
          <w:rFonts w:hint="eastAsia" w:ascii="宋体" w:hAnsi="宋体"/>
          <w:b w:val="0"/>
          <w:bCs w:val="0"/>
          <w:sz w:val="24"/>
          <w:lang w:val="en-US" w:eastAsia="zh-CN"/>
        </w:rPr>
      </w:r>
      <w:r/>
    </w:p>
    <w:p>
      <w:pPr>
        <w:ind w:firstLine="4800"/>
        <w:spacing w:line="460" w:lineRule="exact"/>
        <w:rPr>
          <w:rFonts w:hint="eastAsia" w:ascii="宋体" w:hAnsi="宋体"/>
          <w:b w:val="0"/>
          <w:bCs w:val="0"/>
          <w:sz w:val="24"/>
        </w:rPr>
      </w:pPr>
      <w:r>
        <w:rPr>
          <w:rFonts w:hint="eastAsia" w:ascii="宋体" w:hAnsi="宋体"/>
          <w:b w:val="0"/>
          <w:bCs w:val="0"/>
          <w:sz w:val="24"/>
          <w:lang w:val="en-US" w:eastAsia="zh-CN"/>
        </w:rPr>
        <w:t xml:space="preserve">投标人</w:t>
      </w:r>
      <w:r>
        <w:rPr>
          <w:rFonts w:hint="eastAsia" w:ascii="宋体" w:hAnsi="宋体"/>
          <w:b w:val="0"/>
          <w:bCs w:val="0"/>
          <w:sz w:val="24"/>
        </w:rPr>
        <w:t xml:space="preserve">名称（公章）：</w:t>
      </w:r>
      <w:r/>
    </w:p>
    <w:p>
      <w:pPr>
        <w:ind w:firstLine="4800"/>
        <w:spacing w:line="460" w:lineRule="exact"/>
        <w:rPr>
          <w:rFonts w:hint="eastAsia" w:ascii="宋体" w:hAnsi="宋体"/>
          <w:b w:val="0"/>
          <w:bCs w:val="0"/>
          <w:sz w:val="24"/>
        </w:rPr>
      </w:pPr>
      <w:r>
        <w:rPr>
          <w:rFonts w:hint="eastAsia" w:ascii="宋体" w:hAnsi="宋体"/>
          <w:b w:val="0"/>
          <w:bCs w:val="0"/>
          <w:sz w:val="24"/>
        </w:rPr>
        <w:t xml:space="preserve">日期：</w:t>
      </w:r>
      <w:r>
        <w:rPr>
          <w:rFonts w:hint="eastAsia" w:ascii="宋体" w:hAnsi="宋体"/>
          <w:b w:val="0"/>
          <w:bCs w:val="0"/>
          <w:sz w:val="24"/>
          <w:u w:val="none"/>
        </w:rPr>
        <w:t xml:space="preserve">____</w:t>
      </w:r>
      <w:r>
        <w:rPr>
          <w:rFonts w:hint="eastAsia" w:ascii="宋体" w:hAnsi="宋体"/>
          <w:b w:val="0"/>
          <w:bCs w:val="0"/>
          <w:sz w:val="24"/>
        </w:rPr>
        <w:t xml:space="preserve">年</w:t>
      </w:r>
      <w:r>
        <w:rPr>
          <w:rFonts w:hint="eastAsia" w:ascii="宋体" w:hAnsi="宋体"/>
          <w:b w:val="0"/>
          <w:bCs w:val="0"/>
          <w:sz w:val="24"/>
          <w:u w:val="single"/>
          <w:lang w:val="en-US" w:eastAsia="zh-CN"/>
        </w:rPr>
        <w:t xml:space="preserve">   </w:t>
      </w:r>
      <w:r>
        <w:rPr>
          <w:rFonts w:hint="eastAsia" w:ascii="宋体" w:hAnsi="宋体"/>
          <w:b w:val="0"/>
          <w:bCs w:val="0"/>
          <w:sz w:val="24"/>
        </w:rPr>
        <w:t xml:space="preserve">月</w:t>
      </w:r>
      <w:r>
        <w:rPr>
          <w:rFonts w:hint="eastAsia" w:ascii="宋体" w:hAnsi="宋体"/>
          <w:b w:val="0"/>
          <w:bCs w:val="0"/>
          <w:sz w:val="24"/>
          <w:u w:val="single"/>
          <w:lang w:val="en-US" w:eastAsia="zh-CN"/>
        </w:rPr>
        <w:t xml:space="preserve">    </w:t>
      </w:r>
      <w:r>
        <w:rPr>
          <w:rFonts w:hint="eastAsia" w:ascii="宋体" w:hAnsi="宋体"/>
          <w:b w:val="0"/>
          <w:bCs w:val="0"/>
          <w:sz w:val="24"/>
        </w:rPr>
        <w:t xml:space="preserve">日</w:t>
      </w:r>
      <w:r/>
    </w:p>
    <w:p>
      <w:pPr>
        <w:pStyle w:val="69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90"/>
        <w:numPr>
          <w:ilvl w:val="0"/>
          <w:numId w:val="8"/>
        </w:numPr>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参加政府采购活动前3年内在经营活动中没有重大违法记录的书面声明</w:t>
      </w:r>
      <w:r/>
    </w:p>
    <w:p>
      <w:pPr>
        <w:pStyle w:val="690"/>
        <w:jc w:val="both"/>
        <w:spacing w:beforeAutospacing="0" w:afterAutospacing="0" w:line="0" w:lineRule="atLeast"/>
        <w:rPr>
          <w:sz w:val="32"/>
          <w:szCs w:val="32"/>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2"/>
          <w:szCs w:val="32"/>
          <w:highlight w:val="none"/>
        </w:rPr>
        <w:t xml:space="preserve"> </w:t>
      </w:r>
      <w:r>
        <w:rPr>
          <w:rFonts w:hint="eastAsia" w:ascii="宋体" w:hAnsi="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声 明</w:t>
      </w:r>
      <w:r/>
    </w:p>
    <w:p>
      <w:pPr>
        <w:pStyle w:val="690"/>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320"/>
        <w:spacing w:line="460" w:lineRule="exact"/>
        <w:rPr>
          <w:rFonts w:hint="eastAsia" w:ascii="宋体" w:hAnsi="宋体"/>
          <w:bCs/>
          <w:sz w:val="24"/>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firstLine="4320"/>
        <w:spacing w:line="460" w:lineRule="exact"/>
        <w:rPr>
          <w:rFonts w:hint="eastAsia" w:ascii="宋体" w:hAnsi="宋体"/>
          <w:bCs/>
          <w:sz w:val="24"/>
          <w:u w:val="none"/>
        </w:rPr>
      </w:pPr>
      <w:r>
        <w:rPr>
          <w:rFonts w:hint="eastAsia" w:ascii="宋体" w:hAnsi="宋体"/>
          <w:bCs/>
          <w:sz w:val="24"/>
        </w:rPr>
        <w:t xml:space="preserve">授权代表签字：</w:t>
      </w:r>
      <w:r>
        <w:rPr>
          <w:rFonts w:hint="eastAsia" w:ascii="宋体" w:hAnsi="宋体"/>
          <w:bCs/>
          <w:sz w:val="24"/>
          <w:u w:val="none"/>
        </w:rPr>
        <w:t xml:space="preserve">______________________</w:t>
      </w:r>
      <w:r/>
    </w:p>
    <w:p>
      <w:pPr>
        <w:ind w:firstLine="4320"/>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ind w:firstLine="4320"/>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p>
    <w:p>
      <w:pPr>
        <w:ind w:firstLine="4320"/>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4320"/>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ind w:firstLine="4320"/>
        <w:spacing w:line="460" w:lineRule="exact"/>
        <w:rPr>
          <w:rFonts w:hint="eastAsia" w:ascii="宋体" w:hAnsi="宋体"/>
          <w:sz w:val="24"/>
          <w:szCs w:val="24"/>
        </w:rPr>
      </w:pPr>
      <w:r>
        <w:rPr>
          <w:rFonts w:hint="eastAsia" w:ascii="宋体" w:hAnsi="宋体"/>
          <w:bCs/>
          <w:sz w:val="24"/>
        </w:rPr>
      </w:r>
      <w:r/>
    </w:p>
    <w:p>
      <w:pPr>
        <w:pStyle w:val="690"/>
        <w:jc w:val="both"/>
        <w:keepLines w:val="0"/>
        <w:keepNext w:val="0"/>
        <w:spacing w:before="0" w:beforeAutospacing="0" w:after="0" w:afterAutospacing="0"/>
        <w:widowControl w:val="off"/>
        <w:rPr>
          <w:rFonts w:hint="eastAsia" w:ascii="黑体" w:hAnsi="黑体" w:eastAsia="黑体" w:cs="黑体"/>
          <w:b/>
          <w:bCs/>
          <w:i/>
          <w:iCs/>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sz w:val="32"/>
          <w:szCs w:val="32"/>
          <w:lang w:val="en-US" w:eastAsia="zh-CN"/>
        </w:rPr>
        <w:t xml:space="preserve">六、</w:t>
      </w:r>
      <w:r>
        <w:rPr>
          <w:rFonts w:hint="eastAsia" w:ascii="黑体" w:hAnsi="黑体" w:eastAsia="黑体" w:cs="黑体"/>
          <w:b/>
          <w:bCs/>
          <w:i/>
          <w:iCs/>
          <w:color w:val="000000"/>
          <w:sz w:val="32"/>
          <w:szCs w:val="32"/>
          <w:u w:val="single"/>
        </w:rPr>
        <w:t xml:space="preserve">单位负责人为同一人或者存在直接控股、</w:t>
      </w:r>
      <w:r>
        <w:rPr>
          <w:rFonts w:hint="eastAsia" w:ascii="黑体" w:hAnsi="黑体" w:eastAsia="黑体" w:cs="黑体"/>
          <w:b/>
          <w:bCs/>
          <w:i/>
          <w:iCs/>
          <w:color w:val="000000"/>
          <w:sz w:val="32"/>
          <w:szCs w:val="32"/>
          <w:u w:val="single"/>
          <w:lang w:val="en-US" w:eastAsia="zh-CN"/>
        </w:rPr>
        <w:t xml:space="preserve">管理</w:t>
      </w:r>
      <w:r>
        <w:rPr>
          <w:rFonts w:hint="eastAsia" w:ascii="黑体" w:hAnsi="黑体" w:eastAsia="黑体" w:cs="黑体"/>
          <w:b/>
          <w:bCs/>
          <w:i/>
          <w:iCs/>
          <w:color w:val="000000"/>
          <w:sz w:val="32"/>
          <w:szCs w:val="32"/>
          <w:u w:val="single"/>
        </w:rPr>
        <w:t xml:space="preserve">关系的不同供应商，不得参加同一合同项下的政府采购活动证明文件</w:t>
      </w:r>
      <w:r>
        <w:rPr>
          <w:rFonts w:hint="eastAsia" w:ascii="黑体" w:hAnsi="黑体" w:eastAsia="黑体" w:cs="黑体"/>
          <w:b/>
          <w:bCs/>
          <w:i/>
          <w:iCs/>
          <w:color w:val="000000"/>
          <w:sz w:val="32"/>
          <w:szCs w:val="32"/>
          <w:u w:val="single"/>
          <w:lang w:val="en-US" w:eastAsia="zh-CN"/>
        </w:rPr>
        <w:t xml:space="preserve">书面声明</w:t>
      </w:r>
      <w:r/>
    </w:p>
    <w:p>
      <w:pPr>
        <w:pStyle w:val="690"/>
        <w:ind w:left="0" w:firstLine="16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声 明</w:t>
      </w:r>
      <w:r/>
    </w:p>
    <w:p>
      <w:pPr>
        <w:pStyle w:val="690"/>
        <w:ind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spacing w:line="460" w:lineRule="exact"/>
        <w:rPr>
          <w:rFonts w:hint="eastAsia" w:ascii="宋体" w:hAnsi="宋体" w:eastAsia="宋体"/>
          <w:bCs/>
          <w:sz w:val="24"/>
          <w:lang w:val="en-US" w:eastAsia="zh-CN"/>
        </w:rPr>
      </w:pPr>
      <w:r/>
      <w:bookmarkStart w:id="96" w:name="_Toc120614284"/>
      <w:r/>
      <w:r/>
    </w:p>
    <w:p>
      <w:pPr>
        <w:ind w:left="4788" w:firstLine="480"/>
        <w:jc w:val="left"/>
        <w:spacing w:line="460" w:lineRule="exact"/>
        <w:rPr>
          <w:rFonts w:hint="eastAsia" w:ascii="宋体" w:hAnsi="宋体" w:eastAsia="宋体"/>
          <w:bCs/>
          <w:sz w:val="24"/>
          <w:lang w:eastAsia="zh-CN"/>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left="4788" w:firstLine="480"/>
        <w:jc w:val="lef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pStyle w:val="697"/>
        <w:rPr>
          <w:rFonts w:hint="eastAsia"/>
        </w:rPr>
      </w:pPr>
      <w:r>
        <w:rPr>
          <w:rFonts w:hint="eastAsia"/>
        </w:rPr>
      </w:r>
      <w:r/>
    </w:p>
    <w:p>
      <w:pPr>
        <w:pStyle w:val="690"/>
        <w:jc w:val="right"/>
        <w:keepLines w:val="0"/>
        <w:keepNext w:val="0"/>
        <w:spacing w:before="0" w:beforeAutospacing="0" w:after="0" w:afterAutospacing="0"/>
        <w:widowControl w:val="off"/>
        <w:rPr>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sz w:val="32"/>
          <w:szCs w:val="32"/>
        </w:rPr>
      </w:r>
      <w:r/>
    </w:p>
    <w:p>
      <w:pPr>
        <w:keepLines w:val="0"/>
        <w:keepNext w:val="0"/>
        <w:pageBreakBefore w:val="0"/>
        <w:spacing w:line="420" w:lineRule="exact"/>
        <w:widowControl w:val="off"/>
        <w:rPr>
          <w:rFonts w:hint="eastAsia" w:ascii="汉仪中黑 197" w:hAnsi="汉仪中黑 197" w:eastAsia="汉仪中黑 197" w:cs="汉仪中黑 197"/>
          <w:b/>
          <w:bCs/>
          <w:i/>
          <w:iCs/>
          <w:sz w:val="32"/>
          <w:szCs w:val="32"/>
          <w:u w:val="none"/>
          <w:lang w:val="en-US" w:eastAsia="zh-CN"/>
        </w:rPr>
      </w:pPr>
      <w:r>
        <w:rPr>
          <w:rFonts w:hint="eastAsia" w:ascii="黑体" w:hAnsi="黑体" w:eastAsia="黑体" w:cs="黑体"/>
          <w:b/>
          <w:bCs/>
          <w:i/>
          <w:iCs/>
          <w:color w:val="000000"/>
          <w:sz w:val="32"/>
          <w:szCs w:val="32"/>
          <w:highlight w:val="none"/>
          <w:u w:val="none"/>
          <w:lang w:val="en-US" w:eastAsia="zh-CN"/>
        </w:rPr>
        <w:t xml:space="preserve">七、</w:t>
      </w:r>
      <w:r>
        <w:rPr>
          <w:rFonts w:hint="eastAsia" w:ascii="黑体" w:hAnsi="黑体" w:eastAsia="黑体" w:cs="黑体"/>
          <w:b/>
          <w:bCs/>
          <w:i/>
          <w:iCs/>
          <w:color w:val="000000"/>
          <w:sz w:val="32"/>
          <w:szCs w:val="32"/>
          <w:highlight w:val="none"/>
          <w:u w:val="none"/>
        </w:rPr>
        <w:t xml:space="preserve">特定资格要求的证明文件</w:t>
      </w:r>
      <w:r>
        <w:rPr>
          <w:rFonts w:hint="eastAsia" w:ascii="黑体" w:hAnsi="黑体" w:eastAsia="黑体" w:cs="黑体"/>
          <w:b/>
          <w:bCs/>
          <w:i/>
          <w:iCs/>
          <w:color w:val="000000"/>
          <w:sz w:val="32"/>
          <w:szCs w:val="32"/>
          <w:highlight w:val="none"/>
          <w:u w:val="none"/>
          <w:lang w:eastAsia="zh-CN"/>
        </w:rPr>
        <w:t xml:space="preserve">：</w:t>
      </w:r>
      <w:r/>
    </w:p>
    <w:p>
      <w:pPr>
        <w:ind w:firstLine="562"/>
        <w:keepLines w:val="0"/>
        <w:keepNext w:val="0"/>
        <w:pageBreakBefore w:val="0"/>
        <w:spacing w:line="42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t xml:space="preserve">1、</w:t>
      </w:r>
      <w:r>
        <w:rPr>
          <w:rFonts w:hint="eastAsia" w:ascii="黑体" w:hAnsi="黑体" w:eastAsia="黑体" w:cs="黑体"/>
          <w:b/>
          <w:bCs/>
          <w:i/>
          <w:iCs/>
          <w:sz w:val="28"/>
          <w:szCs w:val="28"/>
        </w:rPr>
        <w:t xml:space="preserve">投标人</w:t>
      </w:r>
      <w:r>
        <w:rPr>
          <w:rFonts w:hint="eastAsia" w:ascii="黑体" w:hAnsi="黑体" w:eastAsia="黑体" w:cs="黑体"/>
          <w:b/>
          <w:bCs/>
          <w:i/>
          <w:iCs/>
          <w:sz w:val="28"/>
          <w:szCs w:val="28"/>
          <w:lang w:val="en-US" w:eastAsia="zh-CN"/>
        </w:rPr>
        <w:t xml:space="preserve">提供有效的</w:t>
      </w:r>
      <w:r>
        <w:rPr>
          <w:rFonts w:hint="eastAsia" w:ascii="黑体" w:hAnsi="黑体" w:eastAsia="黑体" w:cs="黑体"/>
          <w:b/>
          <w:bCs/>
          <w:i/>
          <w:iCs/>
          <w:color w:val="000000"/>
          <w:sz w:val="28"/>
          <w:szCs w:val="28"/>
        </w:rPr>
        <w:t xml:space="preserve">《保险许可证》</w:t>
      </w:r>
      <w:r>
        <w:rPr>
          <w:rFonts w:hint="eastAsia" w:ascii="黑体" w:hAnsi="黑体" w:eastAsia="黑体" w:cs="黑体"/>
          <w:b/>
          <w:bCs/>
          <w:i/>
          <w:iCs/>
          <w:color w:val="000000"/>
          <w:sz w:val="28"/>
          <w:szCs w:val="28"/>
          <w:lang w:val="en-US" w:eastAsia="zh-CN"/>
        </w:rPr>
        <w:t xml:space="preserve">扫描件</w:t>
      </w:r>
      <w:r>
        <w:rPr>
          <w:rFonts w:hint="eastAsia" w:ascii="黑体" w:hAnsi="黑体" w:eastAsia="黑体" w:cs="黑体"/>
          <w:b/>
          <w:bCs/>
          <w:i/>
          <w:iCs/>
          <w:sz w:val="28"/>
          <w:szCs w:val="28"/>
          <w:lang w:val="en-US" w:eastAsia="zh-CN"/>
        </w:rPr>
        <w:t xml:space="preserve">及</w:t>
      </w:r>
      <w:r>
        <w:rPr>
          <w:rFonts w:hint="eastAsia" w:ascii="黑体" w:hAnsi="黑体" w:eastAsia="黑体" w:cs="黑体"/>
          <w:b/>
          <w:bCs/>
          <w:i/>
          <w:iCs/>
          <w:color w:val="000000" w:themeColor="text1"/>
          <w:sz w:val="28"/>
          <w:szCs w:val="28"/>
          <w:lang w:val="zh-CN"/>
          <w14:textFill>
            <w14:solidFill>
              <w14:schemeClr w14:val="tx1"/>
            </w14:solidFill>
          </w14:textFill>
        </w:rPr>
        <w:t xml:space="preserve">营业执照扫描件</w:t>
      </w: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w:t>
      </w:r>
      <w:r/>
    </w:p>
    <w:p>
      <w:pPr>
        <w:ind w:firstLine="562"/>
        <w:keepLines w:val="0"/>
        <w:keepNext w:val="0"/>
        <w:pageBreakBefore w:val="0"/>
        <w:spacing w:line="440" w:lineRule="exact"/>
        <w:widowControl w:val="off"/>
        <w:rPr>
          <w:rFonts w:hint="eastAsia" w:ascii="黑体" w:hAnsi="黑体" w:eastAsia="黑体" w:cs="黑体"/>
          <w:b/>
          <w:bCs/>
          <w:i/>
          <w:iCs/>
          <w:color w:val="000000" w:themeColor="text1"/>
          <w:sz w:val="28"/>
          <w:szCs w:val="28"/>
          <w:highlight w:val="none"/>
          <w:u w:val="none"/>
          <w:lang w:val="en-US" w:eastAsia="zh-CN"/>
          <w14:textFill>
            <w14:solidFill>
              <w14:schemeClr w14:val="tx1"/>
            </w14:solidFill>
          </w14:textFill>
        </w:rPr>
      </w:pPr>
      <w:r>
        <w:rPr>
          <w:rFonts w:hint="eastAsia" w:ascii="黑体" w:hAnsi="黑体" w:eastAsia="黑体" w:cs="黑体"/>
          <w:b/>
          <w:bCs/>
          <w:i/>
          <w:iCs/>
          <w:color w:val="000000" w:themeColor="text1"/>
          <w:sz w:val="28"/>
          <w:szCs w:val="28"/>
          <w:highlight w:val="none"/>
          <w:u w:val="none"/>
          <w:lang w:val="en-US" w:eastAsia="zh-CN"/>
          <w14:textFill>
            <w14:solidFill>
              <w14:schemeClr w14:val="tx1"/>
            </w14:solidFill>
          </w14:textFill>
        </w:rPr>
        <w:t xml:space="preserve">2、</w:t>
      </w:r>
      <w:r>
        <w:rPr>
          <w:rFonts w:hint="eastAsia" w:ascii="黑体" w:hAnsi="黑体" w:eastAsia="黑体" w:cs="黑体"/>
          <w:b/>
          <w:bCs/>
          <w:i/>
          <w:iCs/>
          <w:color w:val="000000" w:themeColor="text1"/>
          <w:sz w:val="28"/>
          <w:szCs w:val="28"/>
          <w:highlight w:val="none"/>
          <w:u w:val="none"/>
          <w:lang w:val="en-US" w:eastAsia="zh-CN"/>
          <w14:textFill>
            <w14:solidFill>
              <w14:schemeClr w14:val="tx1"/>
            </w14:solidFill>
          </w14:textFill>
        </w:rPr>
        <w:t xml:space="preserve">投标人须承诺给予快速理赔（须提供承诺函，格式自拟）</w:t>
      </w:r>
      <w:r/>
    </w:p>
    <w:p>
      <w:pPr>
        <w:ind w:firstLine="562"/>
        <w:keepLines w:val="0"/>
        <w:keepNext w:val="0"/>
        <w:pageBreakBefore w:val="0"/>
        <w:spacing w:line="440" w:lineRule="exact"/>
        <w:widowControl w:val="off"/>
        <w:rPr>
          <w:rFonts w:hint="eastAsia" w:ascii="黑体" w:hAnsi="黑体" w:eastAsia="黑体" w:cs="黑体"/>
          <w:b/>
          <w:bCs/>
          <w:i/>
          <w:iCs/>
          <w:color w:val="000000" w:themeColor="text1"/>
          <w:sz w:val="28"/>
          <w:szCs w:val="28"/>
          <w:highlight w:val="none"/>
          <w:u w:val="none"/>
          <w:lang w:val="en-US" w:eastAsia="zh-CN"/>
          <w14:textFill>
            <w14:solidFill>
              <w14:schemeClr w14:val="tx1"/>
            </w14:solidFill>
          </w14:textFill>
        </w:rPr>
      </w:pPr>
      <w:r>
        <w:rPr>
          <w:rFonts w:hint="eastAsia" w:ascii="黑体" w:hAnsi="黑体" w:eastAsia="黑体" w:cs="黑体"/>
          <w:b/>
          <w:bCs/>
          <w:i/>
          <w:iCs/>
          <w:color w:val="000000" w:themeColor="text1"/>
          <w:sz w:val="28"/>
          <w:szCs w:val="28"/>
          <w:highlight w:val="none"/>
          <w:u w:val="none"/>
          <w:lang w:val="en-US" w:eastAsia="zh-CN"/>
          <w14:textFill>
            <w14:solidFill>
              <w14:schemeClr w14:val="tx1"/>
            </w14:solidFill>
          </w14:textFill>
        </w:rPr>
        <w:t xml:space="preserve">3、</w:t>
      </w:r>
      <w:r>
        <w:rPr>
          <w:rFonts w:hint="eastAsia" w:ascii="黑体" w:hAnsi="黑体" w:eastAsia="黑体" w:cs="黑体"/>
          <w:b/>
          <w:bCs/>
          <w:i/>
          <w:iCs/>
          <w:color w:val="000000" w:themeColor="text1"/>
          <w:sz w:val="28"/>
          <w:szCs w:val="28"/>
          <w:highlight w:val="none"/>
          <w:u w:val="none"/>
          <w:lang w:val="en-US" w:eastAsia="zh-CN"/>
          <w14:textFill>
            <w14:solidFill>
              <w14:schemeClr w14:val="tx1"/>
            </w14:solidFill>
          </w14:textFill>
        </w:rPr>
        <w:t xml:space="preserve">自行选择保险经纪机构为本项目提供经纪服务并在投标文件中附合作协议或相关证明文件。</w:t>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pStyle w:val="675"/>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rPr>
          <w:rFonts w:hint="eastAsia"/>
          <w:lang w:val="en-US" w:eastAsia="zh-CN"/>
        </w:rPr>
      </w:pPr>
      <w:r>
        <w:rPr>
          <w:rFonts w:hint="eastAsia"/>
          <w:lang w:val="en-US" w:eastAsia="zh-CN"/>
        </w:rPr>
      </w: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p>
    <w:p>
      <w:pPr>
        <w:jc w:val="center"/>
        <w:rPr>
          <w:rFonts w:hint="eastAsia" w:ascii="黑体" w:hAnsi="宋体" w:eastAsia="黑体" w:cs="黑体"/>
          <w:color w:val="000000"/>
          <w:sz w:val="32"/>
          <w:szCs w:val="32"/>
          <w:u w:val="none"/>
          <w:lang w:val="en-US" w:eastAsia="zh-CN"/>
        </w:rPr>
      </w:pPr>
      <w:r>
        <w:rPr>
          <w:rFonts w:hint="eastAsia" w:ascii="黑体" w:hAnsi="宋体" w:eastAsia="黑体" w:cs="黑体"/>
          <w:color w:val="000000"/>
          <w:sz w:val="32"/>
          <w:szCs w:val="32"/>
          <w:u w:val="none"/>
          <w:lang w:val="en-US" w:eastAsia="zh-CN"/>
        </w:rPr>
      </w:r>
      <w:r/>
    </w:p>
    <w:p>
      <w:pPr>
        <w:jc w:val="center"/>
        <w:rPr>
          <w:rFonts w:hint="eastAsia" w:ascii="新宋体" w:hAnsi="新宋体" w:eastAsia="新宋体" w:cs="新宋体"/>
          <w:b/>
          <w:bCs/>
          <w:i w:val="0"/>
          <w:iCs/>
          <w:color w:val="000000"/>
          <w:sz w:val="32"/>
          <w:szCs w:val="32"/>
          <w:highlight w:val="none"/>
          <w:u w:val="none"/>
        </w:rPr>
      </w:pPr>
      <w:r>
        <w:rPr>
          <w:rFonts w:hint="eastAsia" w:ascii="黑体" w:hAnsi="宋体" w:eastAsia="黑体" w:cs="黑体"/>
          <w:b/>
          <w:bCs/>
          <w:color w:val="000000"/>
          <w:sz w:val="32"/>
          <w:szCs w:val="32"/>
          <w:u w:val="none"/>
          <w:lang w:val="en-US" w:eastAsia="zh-CN"/>
        </w:rPr>
        <w:t xml:space="preserve">八</w:t>
      </w:r>
      <w:r>
        <w:rPr>
          <w:rFonts w:hint="eastAsia" w:ascii="黑体" w:hAnsi="宋体" w:eastAsia="黑体" w:cs="黑体"/>
          <w:b/>
          <w:bCs/>
          <w:color w:val="000000"/>
          <w:sz w:val="32"/>
          <w:szCs w:val="32"/>
          <w:u w:val="none"/>
        </w:rPr>
        <w:t xml:space="preserve">、</w:t>
      </w:r>
      <w:r>
        <w:rPr>
          <w:rFonts w:hint="eastAsia" w:ascii="新宋体" w:hAnsi="新宋体" w:eastAsia="新宋体" w:cs="新宋体"/>
          <w:b/>
          <w:bCs/>
          <w:i w:val="0"/>
          <w:iCs/>
          <w:color w:val="000000"/>
          <w:sz w:val="32"/>
          <w:szCs w:val="32"/>
          <w:highlight w:val="none"/>
          <w:u w:val="none"/>
          <w:lang w:val="en-US" w:eastAsia="zh-CN"/>
        </w:rPr>
        <w:t xml:space="preserve">法人（负责人）授权书</w:t>
      </w:r>
      <w:r/>
    </w:p>
    <w:p>
      <w:pPr>
        <w:pStyle w:val="690"/>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u w:val="none"/>
        </w:rPr>
      </w:r>
      <w:r/>
    </w:p>
    <w:p>
      <w:pPr>
        <w:pStyle w:val="690"/>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69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color w:val="000000"/>
          <w:highlight w:val="none"/>
          <w:u w:val="single"/>
          <w:lang w:val="en-US" w:eastAsia="zh-CN"/>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9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9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9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90"/>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90"/>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690"/>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690"/>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p>
    <w:p>
      <w:pPr>
        <w:pStyle w:val="690"/>
        <w:jc w:val="center"/>
        <w:keepLines/>
        <w:keepNext/>
        <w:pageBreakBefore w:val="0"/>
        <w:spacing w:before="260" w:beforeAutospacing="0" w:after="260" w:afterAutospacing="0" w:line="44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九</w:t>
      </w:r>
      <w:r>
        <w:rPr>
          <w:rFonts w:hint="eastAsia" w:ascii="黑体" w:hAnsi="宋体" w:eastAsia="黑体" w:cs="黑体"/>
          <w:b/>
          <w:bCs/>
          <w:color w:val="000000"/>
          <w:sz w:val="32"/>
          <w:szCs w:val="32"/>
          <w:u w:val="none"/>
        </w:rPr>
        <w:t xml:space="preserve">、投标函</w:t>
      </w:r>
      <w:r/>
    </w:p>
    <w:p>
      <w:pPr>
        <w:keepLines w:val="0"/>
        <w:keepNext w:val="0"/>
        <w:pageBreakBefore w:val="0"/>
        <w:spacing w:line="420" w:lineRule="exact"/>
        <w:widowControl w:val="off"/>
        <w:rPr>
          <w:rFonts w:hint="default" w:eastAsia="宋体"/>
          <w:u w:val="none"/>
          <w:lang w:val="en-US" w:eastAsia="zh-CN"/>
        </w:rPr>
      </w:pPr>
      <w:r>
        <w:rPr>
          <w:rFonts w:hint="eastAsia" w:ascii="宋体" w:hAnsi="宋体" w:eastAsia="宋体" w:cs="宋体"/>
          <w:color w:val="000000"/>
          <w:sz w:val="24"/>
          <w:szCs w:val="24"/>
          <w:u w:val="none"/>
        </w:rPr>
        <w:t xml:space="preserve">致：</w:t>
      </w:r>
      <w:r>
        <w:rPr>
          <w:rFonts w:hint="eastAsia" w:ascii="宋体" w:hAnsi="宋体" w:cs="宋体"/>
          <w:b w:val="0"/>
          <w:bCs w:val="0"/>
          <w:sz w:val="24"/>
          <w:szCs w:val="24"/>
          <w:u w:val="single"/>
          <w:lang w:val="en-US" w:eastAsia="zh-CN"/>
        </w:rPr>
        <w:t xml:space="preserve">滨海县民政局</w:t>
      </w:r>
      <w:r/>
    </w:p>
    <w:p>
      <w:pPr>
        <w:ind w:firstLine="480"/>
        <w:keepLines w:val="0"/>
        <w:keepNext w:val="0"/>
        <w:pageBreakBefore w:val="0"/>
        <w:spacing w:line="440" w:lineRule="exact"/>
        <w:widowControl w:val="off"/>
        <w:rPr>
          <w:sz w:val="24"/>
          <w:szCs w:val="24"/>
          <w:highlight w:val="none"/>
        </w:rPr>
      </w:pPr>
      <w:r>
        <w:rPr>
          <w:rFonts w:hint="eastAsia" w:ascii="宋体" w:hAnsi="宋体" w:eastAsia="宋体" w:cs="宋体"/>
          <w:color w:val="000000"/>
          <w:sz w:val="24"/>
          <w:szCs w:val="24"/>
          <w:highlight w:val="none"/>
        </w:rPr>
        <w:t xml:space="preserve">根据贵方的</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号招标文件，正式授权下述签字人______(姓名)代表我方______________（投标人的名称），全权处理本次项目投标的有关事宜。</w:t>
      </w:r>
      <w:r/>
    </w:p>
    <w:p>
      <w:pPr>
        <w:pStyle w:val="690"/>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690"/>
        <w:ind w:left="0" w:right="0" w:firstLine="560"/>
        <w:jc w:val="both"/>
        <w:spacing w:before="0" w:beforeAutospacing="0" w:after="0" w:afterAutospacing="0" w:line="480" w:lineRule="exact"/>
        <w:shd w:val="clear" w:color="auto" w:fill="ffffff"/>
        <w:widowControl/>
        <w:rPr>
          <w:highlight w:val="none"/>
        </w:rPr>
      </w:pPr>
      <w:r>
        <w:rPr>
          <w:rFonts w:hint="eastAsia" w:ascii="宋体" w:hAnsi="宋体" w:eastAsia="宋体" w:cs="宋体"/>
          <w:color w:val="000000"/>
          <w:highlight w:val="none"/>
        </w:rPr>
        <w:t xml:space="preserve">1.</w:t>
      </w:r>
      <w:r>
        <w:rPr>
          <w:rFonts w:hint="eastAsia" w:ascii="宋体" w:hAnsi="宋体" w:eastAsia="宋体" w:cs="Times New Roman"/>
          <w:color w:val="000000"/>
        </w:rPr>
        <w:t xml:space="preserve">按招标文件规定的各项要求，向买方提供所需服务</w:t>
      </w:r>
      <w:r>
        <w:rPr>
          <w:rFonts w:hint="eastAsia" w:ascii="宋体" w:hAnsi="宋体" w:eastAsia="宋体" w:cs="宋体"/>
          <w:color w:val="333333"/>
          <w:sz w:val="24"/>
          <w:szCs w:val="24"/>
          <w:highlight w:val="none"/>
          <w:shd w:val="clear" w:color="auto" w:fill="ffffff"/>
          <w:lang w:bidi="ar-SA"/>
        </w:rPr>
        <w:t xml:space="preserve">（包含与服务相关的货物）</w:t>
      </w:r>
      <w:r>
        <w:rPr>
          <w:rFonts w:hint="eastAsia" w:ascii="宋体" w:hAnsi="宋体" w:eastAsia="宋体" w:cs="Times New Roman"/>
          <w:color w:val="000000"/>
        </w:rPr>
        <w:t xml:space="preserve">。</w:t>
      </w:r>
      <w:r/>
    </w:p>
    <w:p>
      <w:pPr>
        <w:pStyle w:val="690"/>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90"/>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90"/>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90"/>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90"/>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90"/>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690"/>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地    址：</w:t>
      </w:r>
      <w:r/>
    </w:p>
    <w:p>
      <w:pPr>
        <w:pStyle w:val="690"/>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邮    编：</w:t>
      </w:r>
      <w:r/>
    </w:p>
    <w:p>
      <w:pPr>
        <w:pStyle w:val="690"/>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电    话：</w:t>
      </w:r>
      <w:r/>
    </w:p>
    <w:p>
      <w:pPr>
        <w:pStyle w:val="690"/>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传    真：</w:t>
      </w:r>
      <w:r/>
    </w:p>
    <w:p>
      <w:pPr>
        <w:pStyle w:val="690"/>
        <w:ind w:left="420"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投标人开户行：</w:t>
      </w:r>
      <w:r/>
    </w:p>
    <w:p>
      <w:pPr>
        <w:pStyle w:val="690"/>
        <w:ind w:left="420" w:firstLine="482"/>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账    号：</w:t>
      </w:r>
      <w:r/>
    </w:p>
    <w:p>
      <w:pPr>
        <w:ind w:left="420" w:firstLine="480"/>
        <w:jc w:val="left"/>
        <w:spacing w:line="420" w:lineRule="exact"/>
        <w:rPr>
          <w:rFonts w:hint="eastAsia" w:ascii="Times New Roman" w:hAnsi="Times New Roman" w:eastAsia="Arial" w:cs="Times New Roman"/>
          <w:color w:val="000000"/>
          <w:sz w:val="24"/>
          <w:szCs w:val="24"/>
          <w:highlight w:val="none"/>
        </w:rPr>
      </w:pPr>
      <w:r>
        <w:rPr>
          <w:rFonts w:hint="eastAsia" w:ascii="Times New Roman" w:hAnsi="Times New Roman" w:eastAsia="Arial" w:cs="Times New Roman"/>
          <w:color w:val="000000"/>
          <w:sz w:val="24"/>
          <w:szCs w:val="24"/>
          <w:highlight w:val="none"/>
        </w:rPr>
        <w:t xml:space="preserve">单位名称：（加盖CA电子公章）</w:t>
      </w:r>
      <w:r/>
    </w:p>
    <w:p>
      <w:pPr>
        <w:ind w:left="420" w:firstLine="480"/>
        <w:jc w:val="left"/>
        <w:spacing w:line="420" w:lineRule="exact"/>
        <w:rPr>
          <w:rFonts w:hint="eastAsia" w:ascii="Times New Roman" w:hAnsi="Times New Roman" w:eastAsia="Arial" w:cs="Times New Roman"/>
          <w:color w:val="000000"/>
          <w:sz w:val="24"/>
          <w:szCs w:val="24"/>
          <w:highlight w:val="none"/>
        </w:rPr>
      </w:pPr>
      <w:r>
        <w:rPr>
          <w:rFonts w:hint="eastAsia" w:ascii="Times New Roman" w:hAnsi="Times New Roman" w:eastAsia="Arial" w:cs="Times New Roman"/>
          <w:color w:val="000000"/>
          <w:sz w:val="24"/>
          <w:szCs w:val="24"/>
          <w:highlight w:val="none"/>
        </w:rPr>
        <w:t xml:space="preserve">法定代表人（负责人</w:t>
      </w:r>
      <w:r>
        <w:rPr>
          <w:rFonts w:hint="eastAsia" w:ascii="Times New Roman" w:hAnsi="Times New Roman" w:eastAsia="Arial" w:cs="Times New Roman"/>
          <w:color w:val="000000"/>
          <w:sz w:val="24"/>
          <w:szCs w:val="24"/>
          <w:highlight w:val="none"/>
          <w:lang w:eastAsia="zh-CN"/>
        </w:rPr>
        <w:t xml:space="preserve">）</w:t>
      </w:r>
      <w:r>
        <w:rPr>
          <w:rFonts w:hint="eastAsia" w:ascii="Times New Roman" w:hAnsi="Times New Roman" w:eastAsia="Arial" w:cs="Times New Roman"/>
          <w:color w:val="000000"/>
          <w:sz w:val="24"/>
          <w:szCs w:val="24"/>
          <w:highlight w:val="none"/>
        </w:rPr>
        <w:t xml:space="preserve">或授权代表（签字或盖章）：</w:t>
      </w:r>
      <w:r/>
    </w:p>
    <w:p>
      <w:pPr>
        <w:pStyle w:val="690"/>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69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690"/>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690"/>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690"/>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690"/>
        <w:jc w:val="both"/>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690"/>
        <w:ind w:left="0" w:right="0" w:firstLine="0"/>
        <w:jc w:val="center"/>
        <w:spacing w:before="0" w:beforeAutospacing="0" w:after="0" w:afterAutospacing="0" w:line="480" w:lineRule="exact"/>
        <w:shd w:val="clear" w:color="auto" w:fill="ffffff"/>
        <w:widowControl/>
        <w:rPr>
          <w:rFonts w:hint="eastAsia" w:ascii="黑体" w:hAnsi="黑体" w:eastAsia="黑体" w:cs="黑体"/>
          <w:b/>
          <w:bCs/>
          <w:color w:val="333333"/>
          <w:sz w:val="30"/>
          <w:szCs w:val="30"/>
          <w:highlight w:val="none"/>
          <w:shd w:val="clear" w:color="auto" w:fill="ffffff"/>
          <w:lang w:bidi="ar-SA"/>
        </w:rPr>
      </w:pPr>
      <w:r>
        <w:rPr>
          <w:rFonts w:hint="eastAsia" w:ascii="黑体" w:hAnsi="黑体" w:eastAsia="黑体" w:cs="黑体"/>
          <w:b/>
          <w:color w:val="auto"/>
          <w:sz w:val="32"/>
          <w:szCs w:val="32"/>
          <w:highlight w:val="none"/>
          <w:lang w:val="en-US" w:eastAsia="zh-CN"/>
        </w:rPr>
        <w:t xml:space="preserve">十、</w:t>
      </w:r>
      <w:r>
        <w:rPr>
          <w:rFonts w:hint="eastAsia" w:ascii="黑体" w:hAnsi="黑体" w:eastAsia="黑体" w:cs="黑体"/>
          <w:b/>
          <w:bCs/>
          <w:color w:val="333333"/>
          <w:sz w:val="30"/>
          <w:szCs w:val="30"/>
          <w:highlight w:val="none"/>
          <w:shd w:val="clear" w:color="auto" w:fill="ffffff"/>
          <w:lang w:bidi="ar-SA"/>
        </w:rPr>
        <w:t xml:space="preserve">小微企业声明函（如有）（服务）</w:t>
      </w:r>
      <w:r/>
    </w:p>
    <w:p>
      <w:pPr>
        <w:pStyle w:val="690"/>
        <w:ind w:left="0" w:right="0" w:firstLine="0"/>
        <w:jc w:val="center"/>
        <w:spacing w:before="0" w:beforeAutospacing="0" w:after="0" w:afterAutospacing="0" w:line="480" w:lineRule="exact"/>
        <w:shd w:val="clear" w:color="auto" w:fill="ffffff"/>
        <w:widowControl/>
        <w:rPr>
          <w:rFonts w:hint="eastAsia" w:ascii="宋体" w:hAnsi="宋体" w:eastAsia="宋体" w:cs="宋体"/>
          <w:b/>
          <w:bCs/>
          <w:color w:val="333333"/>
          <w:sz w:val="30"/>
          <w:szCs w:val="30"/>
          <w:highlight w:val="none"/>
          <w:shd w:val="clear" w:color="auto" w:fill="ffffff"/>
          <w:lang w:bidi="ar-SA"/>
        </w:rPr>
      </w:pPr>
      <w:r>
        <w:rPr>
          <w:rFonts w:hint="eastAsia" w:ascii="宋体" w:hAnsi="宋体" w:eastAsia="宋体" w:cs="宋体"/>
          <w:b/>
          <w:bCs/>
          <w:color w:val="333333"/>
          <w:sz w:val="30"/>
          <w:szCs w:val="30"/>
          <w:highlight w:val="none"/>
          <w:shd w:val="clear" w:color="auto" w:fill="ffffff"/>
          <w:lang w:bidi="ar-SA"/>
        </w:rPr>
      </w:r>
      <w:r/>
    </w:p>
    <w:p>
      <w:pPr>
        <w:ind w:firstLine="240"/>
        <w:keepLines w:val="0"/>
        <w:keepNext w:val="0"/>
        <w:pageBreakBefore w:val="0"/>
        <w:spacing w:line="440" w:lineRule="exact"/>
        <w:widowControl w:val="off"/>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本公司（联合体）郑重声明，根据《政府采购促进中小企业发展管理办法》(财库</w:t>
      </w:r>
      <w:r>
        <w:rPr>
          <w:rFonts w:hint="eastAsia" w:ascii="宋体" w:hAnsi="宋体" w:cs="宋体"/>
          <w:color w:val="333333"/>
          <w:sz w:val="24"/>
          <w:szCs w:val="24"/>
          <w:highlight w:val="none"/>
          <w:shd w:val="clear" w:color="auto" w:fill="ffffff"/>
          <w:lang w:val="en-US" w:eastAsia="zh-CN" w:bidi="ar-SA"/>
        </w:rPr>
        <w:t xml:space="preserve">〔2020〕</w:t>
      </w:r>
      <w:r>
        <w:rPr>
          <w:rFonts w:hint="eastAsia" w:ascii="宋体" w:hAnsi="宋体" w:eastAsia="宋体" w:cs="宋体"/>
          <w:color w:val="333333"/>
          <w:sz w:val="24"/>
          <w:szCs w:val="24"/>
          <w:highlight w:val="none"/>
          <w:shd w:val="clear" w:color="auto" w:fill="ffffff"/>
          <w:lang w:val="en-US" w:eastAsia="zh-CN" w:bidi="ar-SA"/>
        </w:rPr>
        <w:t xml:space="preserve">46号)的规定，本公司</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参加</w:t>
      </w:r>
      <w:r>
        <w:rPr>
          <w:rFonts w:hint="eastAsia" w:ascii="宋体" w:hAnsi="宋体" w:eastAsia="宋体" w:cs="宋体"/>
          <w:color w:val="333333"/>
          <w:sz w:val="24"/>
          <w:szCs w:val="24"/>
          <w:highlight w:val="none"/>
          <w:u w:val="single"/>
          <w:shd w:val="clear" w:color="auto" w:fill="ffffff"/>
          <w:lang w:val="en-US" w:eastAsia="zh-CN" w:bidi="ar-SA"/>
        </w:rPr>
        <w:t xml:space="preserve">滨海县民政局</w:t>
      </w:r>
      <w:r>
        <w:rPr>
          <w:rFonts w:hint="eastAsia" w:ascii="宋体" w:hAnsi="宋体" w:eastAsia="宋体" w:cs="宋体"/>
          <w:color w:val="333333"/>
          <w:sz w:val="24"/>
          <w:szCs w:val="24"/>
          <w:highlight w:val="none"/>
          <w:u w:val="none"/>
          <w:shd w:val="clear" w:color="auto" w:fill="ffffff"/>
          <w:lang w:val="en-US" w:eastAsia="zh-CN" w:bidi="ar-SA"/>
        </w:rPr>
        <w:t xml:space="preserve">组织的</w:t>
      </w:r>
      <w:r>
        <w:rPr>
          <w:rFonts w:hint="eastAsia" w:ascii="宋体" w:hAnsi="宋体" w:eastAsia="宋体" w:cs="宋体"/>
          <w:color w:val="333333"/>
          <w:sz w:val="24"/>
          <w:szCs w:val="24"/>
          <w:highlight w:val="none"/>
          <w:shd w:val="clear" w:color="auto" w:fill="ffffff"/>
          <w:lang w:val="en-US" w:eastAsia="zh-CN" w:bidi="ar-SA"/>
        </w:rPr>
        <w:t xml:space="preserve">采购编号为</w:t>
      </w:r>
      <w:r>
        <w:rPr>
          <w:rFonts w:hint="eastAsia" w:asciiTheme="minorEastAsia" w:hAnsiTheme="minorEastAsia" w:eastAsiaTheme="minorEastAsia" w:cstheme="minorEastAsia"/>
          <w:sz w:val="24"/>
          <w:szCs w:val="24"/>
          <w:u w:val="single"/>
        </w:rPr>
        <w:t xml:space="preserve">JSZC-320922-ZQYC-G2026-0016</w:t>
      </w:r>
      <w:r>
        <w:rPr>
          <w:rFonts w:hint="eastAsia" w:ascii="宋体" w:hAnsi="宋体" w:eastAsia="宋体" w:cs="宋体"/>
          <w:color w:val="333333"/>
          <w:sz w:val="24"/>
          <w:szCs w:val="24"/>
          <w:highlight w:val="none"/>
          <w:shd w:val="clear" w:color="auto" w:fill="ffffff"/>
          <w:lang w:val="en-US" w:eastAsia="zh-CN" w:bidi="ar-SA"/>
        </w:rPr>
        <w:t xml:space="preserve">，</w:t>
      </w:r>
      <w:r>
        <w:rPr>
          <w:rFonts w:hint="eastAsia" w:ascii="宋体" w:hAnsi="宋体" w:eastAsia="宋体" w:cs="宋体"/>
          <w:color w:val="333333"/>
          <w:sz w:val="24"/>
          <w:szCs w:val="24"/>
          <w:highlight w:val="none"/>
          <w:u w:val="single"/>
          <w:shd w:val="clear" w:color="auto" w:fill="ffffff"/>
          <w:lang w:val="en-US" w:eastAsia="zh-CN" w:bidi="ar-SA"/>
        </w:rPr>
        <w:t xml:space="preserve">滨海县民政局2026年度安康关爱保险服务项目</w:t>
      </w:r>
      <w:r>
        <w:rPr>
          <w:rFonts w:hint="eastAsia" w:ascii="宋体" w:hAnsi="宋体" w:eastAsia="宋体" w:cs="宋体"/>
          <w:color w:val="333333"/>
          <w:sz w:val="24"/>
          <w:szCs w:val="24"/>
          <w:highlight w:val="none"/>
          <w:shd w:val="clear" w:color="auto" w:fill="ffffff"/>
          <w:lang w:val="en-US" w:eastAsia="zh-CN" w:bidi="ar-SA"/>
        </w:rPr>
        <w:t xml:space="preserve">的采购活动，服务全部由符合政策的小微企业承接。根据《工业和信息化部、国家统计局、国家发展和改革委员会、财政部关于印发中小企业划型标准规定的通知》(工信部联企业</w:t>
      </w:r>
      <w:r>
        <w:rPr>
          <w:rFonts w:hint="eastAsia" w:ascii="宋体" w:hAnsi="宋体" w:cs="宋体"/>
          <w:color w:val="333333"/>
          <w:sz w:val="24"/>
          <w:szCs w:val="24"/>
          <w:highlight w:val="none"/>
          <w:shd w:val="clear" w:color="auto" w:fill="ffffff"/>
          <w:lang w:val="en-US" w:eastAsia="zh-CN" w:bidi="ar-SA"/>
        </w:rPr>
        <w:t xml:space="preserve">〔2011〕</w:t>
      </w:r>
      <w:r>
        <w:rPr>
          <w:rFonts w:hint="eastAsia" w:ascii="宋体" w:hAnsi="宋体" w:eastAsia="宋体" w:cs="宋体"/>
          <w:color w:val="333333"/>
          <w:sz w:val="24"/>
          <w:szCs w:val="24"/>
          <w:highlight w:val="none"/>
          <w:shd w:val="clear" w:color="auto" w:fill="ffffff"/>
          <w:lang w:val="en-US" w:eastAsia="zh-CN" w:bidi="ar-SA"/>
        </w:rPr>
        <w:t xml:space="preserve">300号)的规定，相关企业（含联合体中的小微企业、签订分包意向协议的小微企业）的具体情况如下：</w:t>
      </w:r>
      <w:r/>
    </w:p>
    <w:p>
      <w:pPr>
        <w:ind w:firstLine="56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1.</w:t>
      </w:r>
      <w:r>
        <w:rPr>
          <w:rFonts w:hint="eastAsia" w:ascii="宋体" w:hAnsi="宋体" w:eastAsia="宋体" w:cs="宋体"/>
          <w:color w:val="333333"/>
          <w:sz w:val="24"/>
          <w:szCs w:val="24"/>
          <w:highlight w:val="none"/>
          <w:u w:val="single"/>
          <w:shd w:val="clear" w:color="auto" w:fill="ffffff"/>
          <w:lang w:val="en-US" w:eastAsia="zh-CN" w:bidi="ar-SA"/>
        </w:rPr>
        <w:t xml:space="preserve">（标的名称）</w:t>
      </w:r>
      <w:r>
        <w:rPr>
          <w:rFonts w:hint="eastAsia" w:ascii="宋体" w:hAnsi="宋体" w:eastAsia="宋体" w:cs="宋体"/>
          <w:i/>
          <w:color w:val="333333"/>
          <w:sz w:val="24"/>
          <w:szCs w:val="24"/>
          <w:highlight w:val="none"/>
          <w:shd w:val="clear" w:color="auto" w:fill="ffffff"/>
          <w:lang w:val="en-US" w:eastAsia="zh-CN" w:bidi="ar-SA"/>
        </w:rPr>
        <w:t xml:space="preserve">，</w:t>
      </w:r>
      <w:r>
        <w:rPr>
          <w:rFonts w:hint="eastAsia" w:ascii="宋体" w:hAnsi="宋体" w:eastAsia="宋体" w:cs="宋体"/>
          <w:color w:val="333333"/>
          <w:sz w:val="24"/>
          <w:szCs w:val="24"/>
          <w:highlight w:val="none"/>
          <w:shd w:val="clear" w:color="auto" w:fill="ffffff"/>
          <w:lang w:val="en-US" w:eastAsia="zh-CN" w:bidi="ar-SA"/>
        </w:rPr>
        <w:t xml:space="preserve">属于</w:t>
      </w:r>
      <w:r>
        <w:rPr>
          <w:rFonts w:hint="eastAsia" w:ascii="宋体" w:hAnsi="宋体" w:eastAsia="宋体" w:cs="宋体"/>
          <w:color w:val="333333"/>
          <w:sz w:val="24"/>
          <w:szCs w:val="24"/>
          <w:highlight w:val="none"/>
          <w:u w:val="single"/>
          <w:shd w:val="clear" w:color="auto" w:fill="ffffff"/>
          <w:lang w:val="en-US" w:eastAsia="zh-CN" w:bidi="ar-SA"/>
        </w:rPr>
        <w:t xml:space="preserve">金融</w:t>
      </w:r>
      <w:r>
        <w:rPr>
          <w:rFonts w:hint="eastAsia" w:ascii="宋体" w:hAnsi="宋体" w:eastAsia="宋体" w:cs="宋体"/>
          <w:color w:val="333333"/>
          <w:sz w:val="24"/>
          <w:szCs w:val="24"/>
          <w:highlight w:val="none"/>
          <w:shd w:val="clear" w:color="auto" w:fill="ffffff"/>
          <w:lang w:val="en-US" w:eastAsia="zh-CN" w:bidi="ar-SA"/>
        </w:rPr>
        <w:t xml:space="preserve">行业；承接企业为</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（企业名称），从业人员</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人，营业收入为</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万元，资产总额为 </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万元</w:t>
      </w:r>
      <w:r>
        <w:rPr>
          <w:rFonts w:hint="eastAsia" w:ascii="宋体" w:hAnsi="宋体" w:eastAsia="宋体" w:cs="宋体"/>
          <w:color w:val="333333"/>
          <w:sz w:val="24"/>
          <w:szCs w:val="24"/>
          <w:highlight w:val="none"/>
          <w:shd w:val="clear" w:color="auto" w:fill="ffffff"/>
          <w:vertAlign w:val="superscript"/>
          <w:lang w:val="en-US" w:eastAsia="zh-CN" w:bidi="ar-SA"/>
        </w:rPr>
        <w:t xml:space="preserve">1</w:t>
      </w:r>
      <w:r>
        <w:rPr>
          <w:rFonts w:hint="eastAsia" w:ascii="宋体" w:hAnsi="宋体" w:eastAsia="宋体" w:cs="宋体"/>
          <w:color w:val="333333"/>
          <w:sz w:val="24"/>
          <w:szCs w:val="24"/>
          <w:highlight w:val="none"/>
          <w:shd w:val="clear" w:color="auto" w:fill="ffffff"/>
          <w:lang w:val="en-US" w:eastAsia="zh-CN" w:bidi="ar-SA"/>
        </w:rPr>
        <w:t xml:space="preserve">，属于（小型企业、微型企业）；</w:t>
      </w:r>
      <w:r/>
    </w:p>
    <w:p>
      <w:pPr>
        <w:numPr>
          <w:ilvl w:val="0"/>
          <w:numId w:val="0"/>
        </w:numPr>
        <w:ind w:firstLine="48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auto"/>
          <w:sz w:val="24"/>
          <w:szCs w:val="24"/>
          <w:highlight w:val="none"/>
          <w:u w:val="none"/>
          <w:shd w:val="clear" w:color="auto" w:fill="ffffff"/>
          <w:lang w:val="en-US" w:eastAsia="zh-CN" w:bidi="ar-SA"/>
        </w:rPr>
        <w:t xml:space="preserve">2.</w:t>
      </w:r>
      <w:r>
        <w:rPr>
          <w:rFonts w:hint="eastAsia" w:ascii="宋体" w:hAnsi="宋体" w:eastAsia="宋体" w:cs="宋体"/>
          <w:color w:val="auto"/>
          <w:sz w:val="24"/>
          <w:szCs w:val="24"/>
          <w:highlight w:val="none"/>
          <w:u w:val="single"/>
          <w:shd w:val="clear" w:color="auto" w:fill="ffffff"/>
          <w:lang w:val="en-US" w:eastAsia="zh-CN" w:bidi="ar-SA"/>
        </w:rPr>
        <w:t xml:space="preserve"> （标的名称）</w:t>
      </w:r>
      <w:r>
        <w:rPr>
          <w:rFonts w:hint="eastAsia" w:ascii="宋体" w:hAnsi="宋体" w:eastAsia="宋体" w:cs="宋体"/>
          <w:i/>
          <w:color w:val="333333"/>
          <w:sz w:val="24"/>
          <w:szCs w:val="24"/>
          <w:highlight w:val="none"/>
          <w:shd w:val="clear" w:color="auto" w:fill="ffffff"/>
          <w:lang w:val="en-US" w:eastAsia="zh-CN" w:bidi="ar-SA"/>
        </w:rPr>
        <w:t xml:space="preserve">，</w:t>
      </w:r>
      <w:r>
        <w:rPr>
          <w:rFonts w:hint="eastAsia" w:ascii="宋体" w:hAnsi="宋体" w:eastAsia="宋体" w:cs="宋体"/>
          <w:color w:val="333333"/>
          <w:sz w:val="24"/>
          <w:szCs w:val="24"/>
          <w:highlight w:val="none"/>
          <w:shd w:val="clear" w:color="auto" w:fill="ffffff"/>
          <w:lang w:val="en-US" w:eastAsia="zh-CN" w:bidi="ar-SA"/>
        </w:rPr>
        <w:t xml:space="preserve">属于</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行业；承接企业为</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（企业名称），从业人员</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人，营业收入为</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万元，资产总额为 </w:t>
      </w:r>
      <w:r>
        <w:rPr>
          <w:rFonts w:hint="eastAsia" w:ascii="宋体" w:hAnsi="宋体" w:eastAsia="宋体" w:cs="宋体"/>
          <w:color w:val="333333"/>
          <w:sz w:val="24"/>
          <w:szCs w:val="24"/>
          <w:highlight w:val="none"/>
          <w:u w:val="single"/>
          <w:shd w:val="clear" w:color="auto" w:fill="ffffff"/>
          <w:lang w:val="en-US" w:eastAsia="zh-CN" w:bidi="ar-SA"/>
        </w:rPr>
        <w:t xml:space="preserve">   </w:t>
      </w:r>
      <w:r>
        <w:rPr>
          <w:rFonts w:hint="eastAsia" w:ascii="宋体" w:hAnsi="宋体" w:eastAsia="宋体" w:cs="宋体"/>
          <w:color w:val="333333"/>
          <w:sz w:val="24"/>
          <w:szCs w:val="24"/>
          <w:highlight w:val="none"/>
          <w:shd w:val="clear" w:color="auto" w:fill="ffffff"/>
          <w:lang w:val="en-US" w:eastAsia="zh-CN" w:bidi="ar-SA"/>
        </w:rPr>
        <w:t xml:space="preserve">万元</w:t>
      </w:r>
      <w:r>
        <w:rPr>
          <w:rFonts w:hint="eastAsia" w:ascii="宋体" w:hAnsi="宋体" w:eastAsia="宋体" w:cs="宋体"/>
          <w:color w:val="333333"/>
          <w:sz w:val="24"/>
          <w:szCs w:val="24"/>
          <w:highlight w:val="none"/>
          <w:shd w:val="clear" w:color="auto" w:fill="ffffff"/>
          <w:vertAlign w:val="superscript"/>
          <w:lang w:val="en-US" w:eastAsia="zh-CN" w:bidi="ar-SA"/>
        </w:rPr>
        <w:t xml:space="preserve">1</w:t>
      </w:r>
      <w:r>
        <w:rPr>
          <w:rFonts w:hint="eastAsia" w:ascii="宋体" w:hAnsi="宋体" w:eastAsia="宋体" w:cs="宋体"/>
          <w:color w:val="333333"/>
          <w:sz w:val="24"/>
          <w:szCs w:val="24"/>
          <w:highlight w:val="none"/>
          <w:shd w:val="clear" w:color="auto" w:fill="ffffff"/>
          <w:lang w:val="en-US" w:eastAsia="zh-CN" w:bidi="ar-SA"/>
        </w:rPr>
        <w:t xml:space="preserve">，属于（小型企业、微型企业）；</w:t>
      </w:r>
      <w:r/>
    </w:p>
    <w:p>
      <w:pPr>
        <w:ind w:firstLine="56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w:t>
      </w:r>
      <w:r/>
    </w:p>
    <w:p>
      <w:pPr>
        <w:ind w:firstLine="56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以上企业，不属于大企业的分支机构，不存在控股股东为大企业的情形，也不存在与大企业的负责人为同一人的情形。</w:t>
      </w:r>
      <w:r/>
    </w:p>
    <w:p>
      <w:pPr>
        <w:ind w:firstLine="56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本企业对上述声明内容的真实性负责。如有虚假，将依法承担相应责任</w:t>
      </w:r>
      <w:r/>
    </w:p>
    <w:p>
      <w:pPr>
        <w:ind w:firstLine="56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 </w:t>
      </w:r>
      <w:r/>
    </w:p>
    <w:p>
      <w:pPr>
        <w:ind w:firstLine="560"/>
        <w:jc w:val="right"/>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企业名称（加盖CA电子公章）：</w:t>
      </w:r>
      <w:r/>
    </w:p>
    <w:p>
      <w:pPr>
        <w:ind w:firstLine="560"/>
        <w:jc w:val="center"/>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                         日  期：</w:t>
      </w:r>
      <w:r/>
    </w:p>
    <w:p>
      <w:pPr>
        <w:ind w:firstLine="56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 </w:t>
      </w:r>
      <w:r/>
    </w:p>
    <w:p>
      <w:pPr>
        <w:ind w:firstLine="560"/>
        <w:jc w:val="both"/>
        <w:spacing w:line="480" w:lineRule="exact"/>
        <w:shd w:val="clear" w:color="auto" w:fill="ffffff"/>
        <w:widowControl/>
        <w:rPr>
          <w:rFonts w:hint="eastAsia" w:ascii="宋体" w:hAnsi="宋体" w:eastAsia="宋体" w:cs="宋体"/>
          <w:color w:val="333333"/>
          <w:sz w:val="24"/>
          <w:szCs w:val="24"/>
          <w:highlight w:val="none"/>
          <w:shd w:val="clear" w:color="auto" w:fill="ffffff"/>
          <w:lang w:val="en-US" w:eastAsia="zh-CN" w:bidi="ar-SA"/>
        </w:rPr>
      </w:pPr>
      <w:r>
        <w:rPr>
          <w:rFonts w:hint="eastAsia" w:ascii="宋体" w:hAnsi="宋体" w:eastAsia="宋体" w:cs="宋体"/>
          <w:color w:val="333333"/>
          <w:sz w:val="24"/>
          <w:szCs w:val="24"/>
          <w:highlight w:val="none"/>
          <w:shd w:val="clear" w:color="auto" w:fill="ffffff"/>
          <w:lang w:val="en-US" w:eastAsia="zh-CN" w:bidi="ar-SA"/>
        </w:rPr>
        <w:t xml:space="preserve">备注：从业人员、营业收入、资产总额填报上一年度数据，无上一年度数据的新成立企业可不填报。</w:t>
      </w:r>
      <w:r/>
    </w:p>
    <w:p>
      <w:pPr>
        <w:ind w:firstLine="480"/>
        <w:keepLines w:val="0"/>
        <w:keepNext w:val="0"/>
        <w:pageBreakBefore w:val="0"/>
        <w:spacing w:line="460" w:lineRule="exact"/>
        <w:widowControl w:val="off"/>
        <w:rPr>
          <w:rFonts w:hint="eastAsia" w:ascii="宋体" w:hAnsi="宋体" w:eastAsia="Arial" w:cs="Times New Roman"/>
          <w:color w:val="000000"/>
          <w:sz w:val="24"/>
          <w:szCs w:val="24"/>
          <w:highlight w:val="none"/>
        </w:rPr>
      </w:pPr>
      <w:r>
        <w:rPr>
          <w:rFonts w:hint="eastAsia" w:ascii="宋体" w:hAnsi="宋体" w:eastAsia="Arial" w:cs="Times New Roman"/>
          <w:color w:val="000000"/>
          <w:sz w:val="24"/>
          <w:szCs w:val="24"/>
          <w:highlight w:val="none"/>
        </w:rPr>
      </w:r>
      <w:r/>
    </w:p>
    <w:p>
      <w:pPr>
        <w:ind w:firstLine="560"/>
        <w:jc w:val="both"/>
        <w:spacing w:line="480" w:lineRule="exact"/>
        <w:shd w:val="clear" w:color="auto" w:fill="ffffff"/>
        <w:widowControl/>
        <w:rPr>
          <w:rFonts w:hint="eastAsia" w:ascii="宋体" w:hAnsi="宋体" w:eastAsia="宋体" w:cs="宋体"/>
          <w:color w:val="c00000"/>
          <w:sz w:val="24"/>
          <w:szCs w:val="24"/>
          <w:highlight w:val="none"/>
          <w:shd w:val="clear" w:color="auto" w:fill="ffffff"/>
          <w:lang w:val="en-US" w:eastAsia="zh-CN" w:bidi="ar-SA"/>
        </w:rPr>
      </w:pPr>
      <w:r>
        <w:rPr>
          <w:rFonts w:hint="eastAsia" w:ascii="宋体" w:hAnsi="宋体" w:eastAsia="宋体" w:cs="宋体"/>
          <w:color w:val="c00000"/>
          <w:sz w:val="24"/>
          <w:szCs w:val="24"/>
          <w:highlight w:val="none"/>
          <w:shd w:val="clear" w:color="auto" w:fill="ffffff"/>
          <w:lang w:val="en-US" w:eastAsia="zh-CN" w:bidi="ar-SA"/>
        </w:rPr>
      </w:r>
      <w:r/>
    </w:p>
    <w:p>
      <w:pPr>
        <w:ind w:firstLine="560"/>
        <w:jc w:val="both"/>
        <w:spacing w:line="480" w:lineRule="exact"/>
        <w:shd w:val="clear" w:color="auto" w:fill="ffffff"/>
        <w:widowControl/>
        <w:rPr>
          <w:rFonts w:hint="eastAsia" w:ascii="宋体" w:hAnsi="宋体" w:eastAsia="宋体" w:cs="宋体"/>
          <w:color w:val="c00000"/>
          <w:sz w:val="24"/>
          <w:szCs w:val="24"/>
          <w:highlight w:val="none"/>
          <w:shd w:val="clear" w:color="auto" w:fill="ffffff"/>
          <w:lang w:val="en-US" w:eastAsia="zh-CN" w:bidi="ar-SA"/>
        </w:rPr>
      </w:pPr>
      <w:r>
        <w:rPr>
          <w:rFonts w:hint="eastAsia" w:ascii="宋体" w:hAnsi="宋体" w:eastAsia="宋体" w:cs="宋体"/>
          <w:color w:val="c00000"/>
          <w:sz w:val="24"/>
          <w:szCs w:val="24"/>
          <w:highlight w:val="none"/>
          <w:shd w:val="clear" w:color="auto" w:fill="ffffff"/>
          <w:lang w:val="en-US" w:eastAsia="zh-CN" w:bidi="ar-SA"/>
        </w:rPr>
      </w:r>
      <w:r/>
    </w:p>
    <w:p>
      <w:pPr>
        <w:pStyle w:val="69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690"/>
        <w:numPr>
          <w:ilvl w:val="0"/>
          <w:numId w:val="0"/>
        </w:numPr>
        <w:ind w:right="0" w:firstLine="2249"/>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十一、</w:t>
      </w:r>
      <w:r>
        <w:rPr>
          <w:rFonts w:hint="eastAsia" w:ascii="黑体" w:hAnsi="宋体" w:eastAsia="黑体" w:cs="黑体"/>
          <w:b/>
          <w:bCs/>
          <w:color w:val="000000"/>
          <w:sz w:val="32"/>
          <w:szCs w:val="32"/>
        </w:rPr>
        <w:t xml:space="preserve">残疾人福利性单位声明函</w:t>
      </w:r>
      <w:r/>
    </w:p>
    <w:p>
      <w:pPr>
        <w:pStyle w:val="690"/>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ind w:firstLine="480"/>
        <w:keepLines w:val="0"/>
        <w:keepNext w:val="0"/>
        <w:pageBreakBefore w:val="0"/>
        <w:spacing w:line="440" w:lineRule="exact"/>
        <w:widowControl w:val="off"/>
        <w:rPr>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4"/>
          <w:szCs w:val="24"/>
          <w:highlight w:val="none"/>
          <w:u w:val="single"/>
          <w:lang w:val="en-US" w:eastAsia="zh-CN"/>
        </w:rPr>
        <w:t xml:space="preserve">滨海县民政局</w:t>
      </w:r>
      <w:r>
        <w:rPr>
          <w:rFonts w:hint="eastAsia" w:ascii="宋体" w:hAnsi="宋体" w:eastAsia="宋体" w:cs="宋体"/>
          <w:color w:val="000000"/>
          <w:sz w:val="24"/>
          <w:szCs w:val="24"/>
          <w:highlight w:val="none"/>
        </w:rPr>
        <w:t xml:space="preserve">单位的采购文件编号为</w:t>
      </w:r>
      <w:r>
        <w:rPr>
          <w:rFonts w:hint="eastAsia" w:asciiTheme="minorEastAsia" w:hAnsiTheme="minorEastAsia" w:eastAsiaTheme="minorEastAsia" w:cstheme="minorEastAsia"/>
          <w:sz w:val="24"/>
          <w:szCs w:val="24"/>
          <w:u w:val="single"/>
        </w:rPr>
        <w:t xml:space="preserve">JSZC-320922-ZQYC-G2026-0016</w:t>
      </w:r>
      <w:r>
        <w:rPr>
          <w:rFonts w:hint="eastAsia" w:ascii="宋体" w:hAnsi="宋体" w:eastAsia="宋体" w:cs="宋体"/>
          <w:color w:val="000000"/>
          <w:sz w:val="24"/>
          <w:szCs w:val="24"/>
          <w:highlight w:val="none"/>
        </w:rPr>
        <w:t xml:space="preserve">的</w:t>
      </w:r>
      <w:r>
        <w:rPr>
          <w:rFonts w:hint="eastAsia" w:ascii="宋体" w:hAnsi="宋体" w:eastAsia="宋体" w:cs="宋体"/>
          <w:color w:val="333333"/>
          <w:sz w:val="24"/>
          <w:szCs w:val="24"/>
          <w:highlight w:val="none"/>
          <w:u w:val="single"/>
          <w:shd w:val="clear" w:color="auto" w:fill="ffffff"/>
          <w:lang w:val="en-US" w:eastAsia="zh-CN" w:bidi="ar-SA"/>
        </w:rPr>
        <w:t xml:space="preserve">滨海县民政局2026年度安康关爱保险服务项目</w:t>
      </w:r>
      <w:r>
        <w:rPr>
          <w:rFonts w:hint="eastAsia" w:ascii="宋体" w:hAnsi="宋体" w:eastAsia="宋体" w:cs="宋体"/>
          <w:color w:val="000000"/>
          <w:sz w:val="24"/>
          <w:szCs w:val="24"/>
          <w:highlight w:val="none"/>
        </w:rPr>
        <w:t xml:space="preserve">采购活动由本单位提供服务。</w:t>
      </w:r>
      <w:r/>
    </w:p>
    <w:p>
      <w:pPr>
        <w:pStyle w:val="690"/>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90"/>
        <w:ind w:firstLine="480"/>
        <w:jc w:val="both"/>
        <w:keepLines w:val="0"/>
        <w:keepNext w:val="0"/>
        <w:pageBreakBefore w:val="0"/>
        <w:spacing w:beforeAutospacing="0" w:afterAutospacing="0" w:line="600" w:lineRule="exact"/>
        <w:widowControl w:val="off"/>
        <w:rPr>
          <w:highlight w:val="none"/>
        </w:rPr>
      </w:pPr>
      <w:r>
        <w:rPr>
          <w:highlight w:val="none"/>
        </w:rPr>
        <w:t xml:space="preserve"> </w:t>
      </w:r>
      <w:r/>
    </w:p>
    <w:p>
      <w:pPr>
        <w:rPr>
          <w:rFonts w:hint="default" w:ascii="Arial" w:hAnsi="Arial" w:eastAsia="宋体" w:cs="Times New Roman"/>
          <w:color w:val="000000"/>
          <w:szCs w:val="24"/>
          <w:highlight w:val="none"/>
        </w:rPr>
      </w:pPr>
      <w:r>
        <w:rPr>
          <w:highlight w:val="none"/>
        </w:rPr>
        <w:t xml:space="preserve"> </w:t>
      </w:r>
      <w:r>
        <w:rPr>
          <w:rFonts w:hint="eastAsia"/>
          <w:highlight w:val="none"/>
          <w:lang w:val="en-US" w:eastAsia="zh-CN"/>
        </w:rPr>
        <w:t xml:space="preserve"> </w:t>
      </w:r>
      <w:r>
        <w:rPr>
          <w:rFonts w:hint="eastAsia"/>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如是</w:t>
      </w:r>
      <w:r>
        <w:rPr>
          <w:rFonts w:hint="eastAsia" w:ascii="宋体" w:hAnsi="宋体" w:eastAsia="宋体" w:cs="Times New Roman"/>
          <w:color w:val="000000"/>
          <w:sz w:val="24"/>
          <w:szCs w:val="24"/>
          <w:highlight w:val="none"/>
        </w:rPr>
        <w:t xml:space="preserve">残疾人福利性单位</w:t>
      </w:r>
      <w:r>
        <w:rPr>
          <w:rFonts w:hint="eastAsia" w:ascii="宋体" w:hAnsi="宋体" w:eastAsia="宋体" w:cs="Times New Roman"/>
          <w:color w:val="000000"/>
          <w:sz w:val="24"/>
          <w:szCs w:val="24"/>
          <w:highlight w:val="none"/>
          <w:lang w:eastAsia="zh-CN"/>
        </w:rPr>
        <w:t xml:space="preserve">需提供。</w:t>
      </w:r>
      <w:r/>
    </w:p>
    <w:p>
      <w:pPr>
        <w:pStyle w:val="690"/>
        <w:ind w:firstLine="624"/>
        <w:jc w:val="both"/>
        <w:keepLines w:val="0"/>
        <w:keepNext w:val="0"/>
        <w:pageBreakBefore w:val="0"/>
        <w:spacing w:beforeAutospacing="0" w:afterAutospacing="0" w:line="600" w:lineRule="exact"/>
        <w:widowControl w:val="off"/>
        <w:rPr>
          <w:highlight w:val="none"/>
        </w:rPr>
      </w:pPr>
      <w:r>
        <w:rPr>
          <w:highlight w:val="none"/>
        </w:rPr>
      </w:r>
      <w:r/>
    </w:p>
    <w:p>
      <w:pPr>
        <w:pStyle w:val="690"/>
        <w:ind w:right="1560" w:firstLine="624"/>
        <w:jc w:val="center"/>
        <w:keepLines w:val="0"/>
        <w:keepNext w:val="0"/>
        <w:pageBreakBefore w:val="0"/>
        <w:spacing w:beforeAutospacing="0" w:afterAutospacing="0" w:line="6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90"/>
        <w:ind w:right="1560" w:firstLine="480"/>
        <w:jc w:val="center"/>
        <w:keepLines w:val="0"/>
        <w:keepNext w:val="0"/>
        <w:pageBreakBefore w:val="0"/>
        <w:spacing w:beforeAutospacing="0" w:afterAutospacing="0" w:line="6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br w:type="page" w:clear="all"/>
      </w:r>
      <w:r/>
    </w:p>
    <w:p>
      <w:pPr>
        <w:pStyle w:val="690"/>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ectPr>
          <w:footerReference w:type="default" r:id="rId11"/>
          <w:footnotePr/>
          <w:endnotePr/>
          <w:type w:val="nextPage"/>
          <w:pgSz w:w="11906" w:h="16838" w:orient="portrait"/>
          <w:pgMar w:top="1418" w:right="1304" w:bottom="1418" w:left="1304" w:header="851" w:footer="907" w:gutter="0"/>
          <w:pgNumType w:start="1"/>
          <w:cols w:num="1" w:sep="0" w:space="720" w:equalWidth="1"/>
          <w:docGrid w:linePitch="360"/>
        </w:sectPr>
        <w:suppressLineNumbers w:val="0"/>
      </w:pPr>
      <w:r/>
      <w:r/>
    </w:p>
    <w:p>
      <w:pPr>
        <w:ind w:firstLine="440"/>
        <w:rPr>
          <w:color w:val="000000"/>
        </w:rPr>
      </w:pPr>
      <w:r/>
      <w:bookmarkStart w:id="97" w:name="_Hlt26955054"/>
      <w:r/>
      <w:r/>
    </w:p>
    <w:p>
      <w:pPr>
        <w:pStyle w:val="690"/>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十二、</w:t>
      </w:r>
      <w:r>
        <w:rPr>
          <w:rFonts w:hint="eastAsia" w:ascii="黑体" w:hAnsi="宋体" w:eastAsia="黑体" w:cs="黑体"/>
          <w:b/>
          <w:bCs/>
          <w:color w:val="000000"/>
          <w:sz w:val="32"/>
          <w:szCs w:val="32"/>
        </w:rPr>
        <w:t xml:space="preserve">商务要求响应及偏离表</w:t>
      </w:r>
      <w:r/>
    </w:p>
    <w:p>
      <w:pPr>
        <w:pStyle w:val="690"/>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674"/>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2778"/>
        <w:gridCol w:w="2608"/>
        <w:gridCol w:w="1509"/>
        <w:gridCol w:w="1430"/>
      </w:tblGrid>
      <w:tr>
        <w:trPr>
          <w:tblCellSpacing w:w="0" w:type="dxa"/>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bookmarkStart w:id="98" w:name="_Hlt26955056"/>
            <w:r/>
            <w:bookmarkStart w:id="99" w:name="_Hlt26671343"/>
            <w:r/>
            <w:bookmarkStart w:id="100" w:name="_Hlt26671372"/>
            <w:r/>
            <w:bookmarkStart w:id="101" w:name="_Hlt26609391"/>
            <w:r/>
            <w:bookmarkStart w:id="102" w:name="_Hlt26782999"/>
            <w:r/>
            <w:bookmarkStart w:id="103" w:name="_Hlt26955064"/>
            <w:r/>
            <w:bookmarkStart w:id="104" w:name="_Hlt24879081"/>
            <w:r/>
            <w:bookmarkStart w:id="105" w:name="_Hlt26580838"/>
            <w:r>
              <w:rPr>
                <w:rFonts w:hint="eastAsia" w:ascii="宋体" w:hAnsi="宋体" w:eastAsia="宋体" w:cs="宋体"/>
                <w:b/>
                <w:bCs/>
                <w:color w:val="000000"/>
                <w:sz w:val="24"/>
                <w:szCs w:val="24"/>
              </w:rPr>
              <w:t xml:space="preserve">序号</w:t>
            </w:r>
            <w:bookmarkEnd w:id="98"/>
            <w:r/>
            <w:bookmarkEnd w:id="99"/>
            <w:r/>
            <w:bookmarkEnd w:id="100"/>
            <w:r/>
            <w:bookmarkEnd w:id="101"/>
            <w:r/>
            <w:bookmarkEnd w:id="102"/>
            <w:r/>
            <w:bookmarkEnd w:id="103"/>
            <w:r/>
            <w:bookmarkEnd w:id="104"/>
            <w:r/>
            <w:bookmarkEnd w:id="105"/>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w:t>
            </w:r>
            <w:r/>
          </w:p>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材料</w:t>
            </w:r>
            <w:r/>
          </w:p>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最高限价</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法人授权书</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投标函</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开标一览表</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合同履约</w:t>
            </w:r>
            <w:r>
              <w:rPr>
                <w:rFonts w:hint="eastAsia" w:ascii="宋体" w:hAnsi="宋体" w:eastAsia="宋体" w:cs="宋体"/>
                <w:b/>
                <w:bCs/>
                <w:color w:val="000000"/>
                <w:sz w:val="24"/>
                <w:szCs w:val="24"/>
              </w:rPr>
              <w:t xml:space="preserve">期限</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6</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质量标准</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7</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default" w:ascii="宋体" w:hAnsi="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8</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4"/>
                <w:sz w:val="24"/>
                <w:szCs w:val="24"/>
                <w:lang w:val="en-US" w:eastAsia="en-US" w:bidi="ar-SA"/>
              </w:rPr>
              <w:t xml:space="preserve">投标货币</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default"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9</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其他</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77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690"/>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69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ind w:right="0" w:firstLine="6000"/>
        <w:jc w:val="both"/>
        <w:spacing w:before="0" w:after="0"/>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投标人（公章）：</w:t>
      </w:r>
      <w:r/>
    </w:p>
    <w:p>
      <w:pPr>
        <w:ind w:firstLine="3120"/>
        <w:keepLines w:val="0"/>
        <w:keepNext w:val="0"/>
        <w:pageBreakBefore w:val="0"/>
        <w:spacing w:line="540" w:lineRule="exact"/>
        <w:widowControl w:val="off"/>
        <w:rPr>
          <w:sz w:val="24"/>
          <w:szCs w:val="24"/>
        </w:rPr>
      </w:pPr>
      <w:r>
        <w:rPr>
          <w:sz w:val="24"/>
          <w:szCs w:val="24"/>
        </w:rPr>
      </w:r>
      <w:r/>
    </w:p>
    <w:p>
      <w:pPr>
        <w:ind w:firstLine="2160"/>
        <w:keepLines w:val="0"/>
        <w:keepNext w:val="0"/>
        <w:pageBreakBefore w:val="0"/>
        <w:spacing w:line="540" w:lineRule="exact"/>
        <w:widowControl w:val="off"/>
        <w:rPr>
          <w:sz w:val="24"/>
          <w:szCs w:val="24"/>
        </w:rPr>
      </w:pPr>
      <w:r>
        <w:rPr>
          <w:sz w:val="24"/>
          <w:szCs w:val="24"/>
        </w:rPr>
        <w:t xml:space="preserve">法定代表人</w:t>
      </w:r>
      <w:r>
        <w:rPr>
          <w:rFonts w:hint="eastAsia"/>
          <w:sz w:val="24"/>
          <w:szCs w:val="24"/>
          <w:lang w:eastAsia="zh-CN"/>
        </w:rPr>
        <w:t xml:space="preserve">（</w:t>
      </w:r>
      <w:r>
        <w:rPr>
          <w:rFonts w:hint="eastAsia"/>
          <w:sz w:val="24"/>
          <w:szCs w:val="24"/>
          <w:lang w:val="en-US" w:eastAsia="zh-CN"/>
        </w:rPr>
        <w:t xml:space="preserve">负责人</w:t>
      </w:r>
      <w:r>
        <w:rPr>
          <w:rFonts w:hint="eastAsia"/>
          <w:sz w:val="24"/>
          <w:szCs w:val="24"/>
          <w:lang w:eastAsia="zh-CN"/>
        </w:rPr>
        <w:t xml:space="preserve">）</w:t>
      </w:r>
      <w:r>
        <w:rPr>
          <w:sz w:val="24"/>
          <w:szCs w:val="24"/>
        </w:rPr>
        <w:t xml:space="preserve">或授权代表（签字或盖章）：</w:t>
      </w:r>
      <w:r/>
    </w:p>
    <w:p>
      <w:pPr>
        <w:keepLines w:val="0"/>
        <w:keepNext w:val="0"/>
        <w:pageBreakBefore w:val="0"/>
        <w:spacing w:line="540" w:lineRule="exact"/>
        <w:widowControl w:val="off"/>
        <w:rPr>
          <w:sz w:val="24"/>
          <w:szCs w:val="24"/>
        </w:rPr>
      </w:pPr>
      <w:r>
        <w:rPr>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日期：年月日</w:t>
      </w:r>
      <w:r/>
    </w:p>
    <w:p>
      <w:pPr>
        <w:pStyle w:val="690"/>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jc w:val="both"/>
        <w:keepLines w:val="0"/>
        <w:keepNext w:val="0"/>
        <w:spacing w:before="0" w:beforeAutospacing="0" w:after="0" w:afterAutospacing="0" w:line="480" w:lineRule="auto"/>
        <w:widowControl w:val="off"/>
        <w:rPr>
          <w:rFonts w:hint="eastAsia" w:ascii="等线" w:hAnsi="等线" w:eastAsia="等线" w:cs="等线"/>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bookmarkStart w:id="106" w:name="_Hlt26955066"/>
      <w:r/>
      <w:bookmarkStart w:id="107" w:name="_Toc462564146"/>
      <w:r/>
      <w:bookmarkStart w:id="108" w:name="_格式2__法定代表人授权书"/>
      <w:r/>
      <w:bookmarkStart w:id="109" w:name="_Hlt26609389"/>
      <w:r/>
      <w:bookmarkStart w:id="110" w:name="_Hlt26671374"/>
      <w:r>
        <w:rPr>
          <w:rFonts w:hint="eastAsia" w:ascii="等线" w:hAnsi="等线" w:eastAsia="等线" w:cs="等线"/>
          <w:color w:val="000000"/>
          <w:sz w:val="24"/>
          <w:szCs w:val="24"/>
        </w:rPr>
        <w:t xml:space="preserve"> </w:t>
      </w:r>
      <w:bookmarkEnd w:id="106"/>
      <w:r/>
      <w:bookmarkEnd w:id="107"/>
      <w:r/>
      <w:bookmarkEnd w:id="108"/>
      <w:r/>
      <w:bookmarkEnd w:id="109"/>
      <w:r/>
      <w:bookmarkEnd w:id="110"/>
      <w:r>
        <w:rPr>
          <w:rFonts w:hint="eastAsia" w:ascii="等线" w:hAnsi="等线" w:eastAsia="等线" w:cs="等线"/>
          <w:color w:val="000000"/>
          <w:sz w:val="24"/>
          <w:szCs w:val="24"/>
        </w:rPr>
        <w:t xml:space="preserve"> </w:t>
      </w:r>
      <w:r/>
    </w:p>
    <w:p>
      <w:pPr>
        <w:pStyle w:val="690"/>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highlight w:val="none"/>
        </w:rPr>
      </w:r>
      <w:r>
        <w:rPr>
          <w:rFonts w:hint="eastAsia" w:ascii="等线" w:hAnsi="等线" w:eastAsia="等线" w:cs="等线"/>
          <w:color w:val="000000"/>
          <w:sz w:val="24"/>
          <w:szCs w:val="24"/>
          <w:highlight w:val="none"/>
        </w:rP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三</w:t>
      </w:r>
      <w:r>
        <w:rPr>
          <w:rFonts w:hint="eastAsia" w:ascii="黑体" w:hAnsi="宋体" w:eastAsia="黑体" w:cs="黑体"/>
          <w:b/>
          <w:bCs/>
          <w:color w:val="000000"/>
          <w:sz w:val="32"/>
          <w:szCs w:val="32"/>
          <w:u w:val="none"/>
        </w:rPr>
        <w:t xml:space="preserve">、开标一览表</w:t>
      </w:r>
      <w:r/>
    </w:p>
    <w:p>
      <w:pPr>
        <w:pStyle w:val="690"/>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690"/>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69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674"/>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16"/>
      </w:tblGrid>
      <w:tr>
        <w:trPr>
          <w:tblCellSpacing w:w="0" w:type="dxa"/>
          <w:trHeight w:val="725"/>
        </w:trPr>
        <w:tc>
          <w:tcPr>
            <w:shd w:val="clear" w:color="auto" w:fill="ffffff"/>
            <w:tcW w:w="8916" w:type="dxa"/>
            <w:vAlign w:val="center"/>
            <w:textDirection w:val="lrTb"/>
            <w:noWrap w:val="false"/>
          </w:tcPr>
          <w:p>
            <w:pPr>
              <w:pStyle w:val="690"/>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投标总报价</w:t>
            </w:r>
            <w:r/>
          </w:p>
        </w:tc>
      </w:tr>
      <w:tr>
        <w:trPr>
          <w:tblCellSpacing w:w="0" w:type="dxa"/>
          <w:trHeight w:val="1632"/>
        </w:trPr>
        <w:tc>
          <w:tcPr>
            <w:shd w:val="clear" w:color="auto" w:fill="ffffff"/>
            <w:tcW w:w="8916" w:type="dxa"/>
            <w:vAlign w:val="center"/>
            <w:textDirection w:val="lrTb"/>
            <w:noWrap w:val="false"/>
          </w:tcPr>
          <w:p>
            <w:pPr>
              <w:pStyle w:val="690"/>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小写：</w:t>
            </w:r>
            <w:r/>
          </w:p>
          <w:p>
            <w:pPr>
              <w:pStyle w:val="690"/>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690"/>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690"/>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大写：                      （人民币：元）  </w:t>
            </w:r>
            <w:r/>
          </w:p>
        </w:tc>
      </w:tr>
    </w:tbl>
    <w:p>
      <w:pPr>
        <w:rPr>
          <w:rFonts w:hint="eastAsia" w:asciiTheme="minorEastAsia" w:hAnsiTheme="minorEastAsia" w:eastAsiaTheme="minorEastAsia" w:cstheme="minorEastAsia"/>
          <w:b/>
          <w:bCs/>
          <w:sz w:val="21"/>
          <w:szCs w:val="21"/>
        </w:rPr>
      </w:pPr>
      <w:r/>
      <w:bookmarkStart w:id="111" w:name="_Toc12603"/>
      <w:r>
        <w:rPr>
          <w:rFonts w:hint="eastAsia" w:asciiTheme="minorEastAsia" w:hAnsiTheme="minorEastAsia" w:eastAsiaTheme="minorEastAsia" w:cstheme="minorEastAsia"/>
          <w:b/>
          <w:bCs/>
          <w:sz w:val="21"/>
          <w:szCs w:val="21"/>
          <w:lang w:val="en-US" w:eastAsia="zh-CN"/>
        </w:rPr>
        <w:t xml:space="preserve">注：</w:t>
      </w:r>
      <w:r>
        <w:rPr>
          <w:rFonts w:hint="eastAsia" w:asciiTheme="minorEastAsia" w:hAnsiTheme="minorEastAsia" w:eastAsiaTheme="minorEastAsia" w:cstheme="minorEastAsia"/>
          <w:b/>
          <w:bCs/>
          <w:sz w:val="21"/>
          <w:szCs w:val="21"/>
        </w:rPr>
        <w:t xml:space="preserve">1</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开标一览表不得填报选择性报价，否则将作为无效投标；</w:t>
      </w:r>
      <w:bookmarkEnd w:id="111"/>
      <w:r/>
      <w:r/>
    </w:p>
    <w:p>
      <w:pPr>
        <w:ind w:firstLine="422"/>
        <w:rPr>
          <w:rFonts w:hint="eastAsia" w:asciiTheme="minorEastAsia" w:hAnsiTheme="minorEastAsia" w:eastAsiaTheme="minorEastAsia" w:cstheme="minorEastAsia"/>
          <w:b/>
          <w:bCs/>
          <w:sz w:val="21"/>
          <w:szCs w:val="21"/>
          <w:lang w:val="en-US" w:eastAsia="zh-CN"/>
        </w:rPr>
      </w:pPr>
      <w:r>
        <w:rPr>
          <w:rFonts w:hint="eastAsia" w:asciiTheme="minorEastAsia" w:hAnsiTheme="minorEastAsia" w:eastAsiaTheme="minorEastAsia" w:cstheme="minorEastAsia"/>
          <w:b/>
          <w:bCs/>
          <w:sz w:val="21"/>
          <w:szCs w:val="21"/>
        </w:rPr>
        <w:t xml:space="preserve">2</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本项目为采用固定价格采购的项目，</w:t>
      </w:r>
      <w:r>
        <w:rPr>
          <w:rFonts w:hint="eastAsia" w:asciiTheme="minorEastAsia" w:hAnsiTheme="minorEastAsia" w:eastAsiaTheme="minorEastAsia" w:cstheme="minorEastAsia"/>
          <w:b/>
          <w:bCs/>
          <w:sz w:val="21"/>
          <w:szCs w:val="21"/>
          <w:lang w:val="en-US" w:eastAsia="zh-CN"/>
        </w:rPr>
        <w:t xml:space="preserve">其价格不列为评审因素，</w:t>
      </w:r>
      <w:r>
        <w:rPr>
          <w:rFonts w:hint="eastAsia" w:asciiTheme="minorEastAsia" w:hAnsiTheme="minorEastAsia" w:eastAsiaTheme="minorEastAsia" w:cstheme="minorEastAsia"/>
          <w:b/>
          <w:bCs/>
          <w:sz w:val="21"/>
          <w:szCs w:val="21"/>
        </w:rPr>
        <w:t xml:space="preserve">固定价格为人民币</w:t>
      </w:r>
      <w:r>
        <w:rPr>
          <w:rFonts w:hint="eastAsia" w:asciiTheme="minorEastAsia" w:hAnsiTheme="minorEastAsia" w:eastAsiaTheme="minorEastAsia" w:cstheme="minorEastAsia"/>
          <w:b/>
          <w:bCs/>
          <w:sz w:val="21"/>
          <w:szCs w:val="21"/>
          <w:lang w:val="en-US" w:eastAsia="zh-CN"/>
        </w:rPr>
        <w:t xml:space="preserve">237.4</w:t>
      </w:r>
      <w:r>
        <w:rPr>
          <w:rFonts w:hint="eastAsia" w:asciiTheme="minorEastAsia" w:hAnsiTheme="minorEastAsia" w:eastAsiaTheme="minorEastAsia" w:cstheme="minorEastAsia"/>
          <w:b/>
          <w:bCs/>
          <w:sz w:val="21"/>
          <w:szCs w:val="21"/>
        </w:rPr>
        <w:t xml:space="preserve">万</w:t>
      </w:r>
      <w:r>
        <w:rPr>
          <w:rFonts w:hint="eastAsia" w:asciiTheme="minorEastAsia" w:hAnsiTheme="minorEastAsia" w:eastAsiaTheme="minorEastAsia" w:cstheme="minorEastAsia"/>
          <w:b/>
          <w:bCs/>
          <w:sz w:val="21"/>
          <w:szCs w:val="21"/>
          <w:lang w:val="en-US" w:eastAsia="zh-CN"/>
        </w:rPr>
        <w:t xml:space="preserve">元</w:t>
      </w:r>
      <w:r>
        <w:rPr>
          <w:rFonts w:hint="eastAsia" w:asciiTheme="minorEastAsia" w:hAnsiTheme="minorEastAsia" w:eastAsiaTheme="minorEastAsia" w:cstheme="minorEastAsia"/>
          <w:b/>
          <w:bCs/>
          <w:sz w:val="21"/>
          <w:szCs w:val="21"/>
        </w:rPr>
        <w:t xml:space="preserve">，不得浮动</w:t>
      </w:r>
      <w:r>
        <w:rPr>
          <w:rFonts w:hint="eastAsia" w:asciiTheme="minorEastAsia" w:hAnsiTheme="minorEastAsia" w:eastAsiaTheme="minorEastAsia" w:cstheme="minorEastAsia"/>
          <w:b/>
          <w:bCs/>
          <w:sz w:val="21"/>
          <w:szCs w:val="21"/>
          <w:lang w:eastAsia="zh-CN"/>
        </w:rPr>
        <w:t xml:space="preserve">，</w:t>
      </w:r>
      <w:r>
        <w:rPr>
          <w:rFonts w:hint="eastAsia" w:asciiTheme="minorEastAsia" w:hAnsiTheme="minorEastAsia" w:eastAsiaTheme="minorEastAsia" w:cstheme="minorEastAsia"/>
          <w:b/>
          <w:bCs/>
          <w:sz w:val="21"/>
          <w:szCs w:val="21"/>
          <w:lang w:val="en-US" w:eastAsia="zh-CN"/>
        </w:rPr>
        <w:t xml:space="preserve">如更改固定价格，作无效标处理。</w:t>
      </w:r>
      <w:r/>
    </w:p>
    <w:p>
      <w:pPr>
        <w:ind w:firstLine="422"/>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w:t>
      </w:r>
      <w:r>
        <w:rPr>
          <w:rFonts w:hint="eastAsia" w:asciiTheme="minorEastAsia" w:hAnsiTheme="minorEastAsia" w:eastAsiaTheme="minorEastAsia" w:cstheme="minorEastAsia"/>
          <w:b/>
          <w:bCs/>
          <w:sz w:val="21"/>
          <w:szCs w:val="21"/>
          <w:lang w:val="en-US" w:eastAsia="zh-CN"/>
        </w:rPr>
        <w:t xml:space="preserve">.</w:t>
      </w:r>
      <w:r>
        <w:rPr>
          <w:rFonts w:hint="eastAsia" w:asciiTheme="minorEastAsia" w:hAnsiTheme="minorEastAsia" w:eastAsiaTheme="minorEastAsia" w:cstheme="minorEastAsia"/>
          <w:b/>
          <w:bCs/>
          <w:sz w:val="21"/>
          <w:szCs w:val="21"/>
        </w:rPr>
        <w:t xml:space="preserve">投标时，如投标系统中开标一览表格式与此不一致且无法修改的，以系统内格式为准。</w:t>
      </w:r>
      <w:r/>
    </w:p>
    <w:p>
      <w:pPr>
        <w:pStyle w:val="690"/>
        <w:ind w:left="0"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21"/>
          <w:szCs w:val="21"/>
        </w:rPr>
        <w:t xml:space="preserve">                                   </w:t>
      </w:r>
      <w:r>
        <w:rPr>
          <w:rFonts w:hint="eastAsia" w:ascii="宋体" w:hAnsi="宋体" w:eastAsia="宋体" w:cs="宋体"/>
          <w:color w:val="000000"/>
          <w:sz w:val="24"/>
          <w:szCs w:val="24"/>
        </w:rPr>
        <w:t xml:space="preserve">          </w:t>
      </w:r>
      <w:r/>
    </w:p>
    <w:p>
      <w:pPr>
        <w:pStyle w:val="690"/>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69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jc w:val="both"/>
        <w:keepLines w:val="0"/>
        <w:keepNext w:val="0"/>
        <w:spacing w:before="0" w:beforeAutospacing="0" w:after="0" w:afterAutospacing="0"/>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69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jc w:val="center"/>
        <w:keepLines w:val="0"/>
        <w:keepNext w:val="0"/>
        <w:spacing w:before="0" w:beforeAutospacing="0" w:after="0" w:afterAutospacing="0"/>
        <w:widowControl w:val="off"/>
        <w:rPr>
          <w:rFonts w:hint="default" w:ascii="宋体" w:hAnsi="宋体" w:eastAsia="宋体" w:cs="宋体"/>
          <w:color w:val="000000"/>
          <w:sz w:val="24"/>
          <w:szCs w:val="24"/>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四</w:t>
      </w:r>
      <w:r>
        <w:rPr>
          <w:rFonts w:hint="eastAsia" w:ascii="黑体" w:hAnsi="宋体" w:eastAsia="黑体" w:cs="黑体"/>
          <w:b/>
          <w:bCs/>
          <w:color w:val="000000"/>
          <w:sz w:val="32"/>
          <w:szCs w:val="32"/>
          <w:u w:val="none"/>
        </w:rPr>
        <w:t xml:space="preserve">、</w:t>
      </w:r>
      <w:r>
        <w:rPr>
          <w:rFonts w:hint="eastAsia" w:ascii="黑体" w:hAnsi="宋体" w:eastAsia="黑体" w:cs="黑体"/>
          <w:b/>
          <w:bCs/>
          <w:color w:val="000000"/>
          <w:sz w:val="32"/>
          <w:szCs w:val="32"/>
          <w:u w:val="none"/>
          <w:lang w:val="en-US" w:eastAsia="zh-CN"/>
        </w:rPr>
        <w:t xml:space="preserve">赔偿限额报价文件</w:t>
      </w:r>
      <w:r/>
    </w:p>
    <w:p>
      <w:pPr>
        <w:pStyle w:val="690"/>
        <w:ind w:firstLine="48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690"/>
        <w:ind w:firstLine="482"/>
        <w:jc w:val="both"/>
        <w:keepLines w:val="0"/>
        <w:keepNext w:val="0"/>
        <w:pageBreakBefore w:val="0"/>
        <w:spacing w:before="0" w:beforeAutospacing="0" w:after="0" w:afterAutospacing="0" w:line="400" w:lineRule="exact"/>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投标人全称（加盖CA电子签章）：</w:t>
      </w:r>
      <w:r/>
    </w:p>
    <w:p>
      <w:pPr>
        <w:numPr>
          <w:ilvl w:val="0"/>
          <w:numId w:val="0"/>
        </w:numPr>
        <w:ind w:firstLine="482"/>
        <w:jc w:val="left"/>
        <w:keepLines w:val="0"/>
        <w:keepNext w:val="0"/>
        <w:pageBreakBefore w:val="0"/>
        <w:spacing w:before="157" w:after="157" w:line="400" w:lineRule="exact"/>
        <w:widowControl/>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项目名称：</w:t>
      </w:r>
      <w:r>
        <w:rPr>
          <w:rFonts w:hint="eastAsia" w:ascii="宋体" w:hAnsi="宋体" w:eastAsia="宋体" w:cs="宋体"/>
          <w:b/>
          <w:bCs/>
          <w:spacing w:val="-6"/>
          <w:sz w:val="24"/>
          <w:szCs w:val="24"/>
          <w:highlight w:val="none"/>
          <w:lang w:eastAsia="zh-CN"/>
        </w:rPr>
        <w:t xml:space="preserve">滨海县民政局202</w:t>
      </w:r>
      <w:r>
        <w:rPr>
          <w:rFonts w:hint="eastAsia" w:ascii="宋体" w:hAnsi="宋体" w:cs="宋体"/>
          <w:b/>
          <w:bCs/>
          <w:spacing w:val="-6"/>
          <w:sz w:val="24"/>
          <w:szCs w:val="24"/>
          <w:highlight w:val="none"/>
          <w:lang w:val="en-US" w:eastAsia="zh-CN"/>
        </w:rPr>
        <w:t xml:space="preserve">6</w:t>
      </w:r>
      <w:r>
        <w:rPr>
          <w:rFonts w:hint="eastAsia" w:ascii="宋体" w:hAnsi="宋体" w:eastAsia="宋体" w:cs="宋体"/>
          <w:b/>
          <w:bCs/>
          <w:spacing w:val="-6"/>
          <w:sz w:val="24"/>
          <w:szCs w:val="24"/>
          <w:highlight w:val="none"/>
          <w:lang w:eastAsia="zh-CN"/>
        </w:rPr>
        <w:t xml:space="preserve">年度安康关爱保险服务项目</w:t>
      </w:r>
      <w:r/>
    </w:p>
    <w:p>
      <w:pPr>
        <w:pStyle w:val="690"/>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招标编号：</w:t>
      </w:r>
      <w:r/>
    </w:p>
    <w:p>
      <w:pPr>
        <w:pStyle w:val="690"/>
        <w:ind w:left="0" w:firstLine="480"/>
        <w:jc w:val="both"/>
        <w:keepLines w:val="0"/>
        <w:keepNext w:val="0"/>
        <w:pageBreakBefore w:val="0"/>
        <w:spacing w:before="0" w:beforeAutospacing="0" w:after="0" w:afterAutospacing="0" w:line="400" w:lineRule="exact"/>
        <w:widowControl w:val="off"/>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日</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期： </w:t>
      </w:r>
      <w:r/>
    </w:p>
    <w:tbl>
      <w:tblPr>
        <w:tblStyle w:val="674"/>
        <w:tblW w:w="9350" w:type="dxa"/>
        <w:tblInd w:w="1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190"/>
        <w:gridCol w:w="6160"/>
      </w:tblGrid>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center"/>
              <w:rPr>
                <w:rFonts w:hint="eastAsia" w:asciiTheme="majorEastAsia" w:hAnsiTheme="majorEastAsia" w:eastAsiaTheme="majorEastAsia" w:cstheme="majorEastAsia"/>
                <w:b/>
                <w:bCs/>
                <w:sz w:val="24"/>
                <w:szCs w:val="24"/>
                <w:lang w:val="en-US"/>
              </w:rPr>
            </w:pPr>
            <w:r>
              <w:rPr>
                <w:rFonts w:hint="eastAsia" w:asciiTheme="majorEastAsia" w:hAnsiTheme="majorEastAsia" w:eastAsiaTheme="majorEastAsia" w:cstheme="majorEastAsia"/>
                <w:b/>
                <w:bCs/>
                <w:sz w:val="24"/>
                <w:szCs w:val="24"/>
                <w:lang w:val="en-US" w:eastAsia="zh-CN"/>
              </w:rPr>
              <w:t xml:space="preserve">保险责任</w:t>
            </w:r>
            <w:r/>
          </w:p>
        </w:tc>
        <w:tc>
          <w:tcPr>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val="false"/>
          </w:tcPr>
          <w:p>
            <w:pPr>
              <w:jc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赔偿限额</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1.被保险人因意外伤害导致身故</w:t>
            </w:r>
            <w:r/>
          </w:p>
        </w:tc>
        <w:tc>
          <w:tcPr>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val="false"/>
          </w:tcPr>
          <w:p>
            <w:pPr>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被保险人因意外伤害导致身故：定额给付</w:t>
            </w:r>
            <w:r>
              <w:rPr>
                <w:rFonts w:hint="eastAsia" w:asciiTheme="majorEastAsia" w:hAnsiTheme="majorEastAsia" w:eastAsiaTheme="majorEastAsia" w:cstheme="majorEastAsia"/>
                <w:b/>
                <w:bCs/>
                <w:sz w:val="24"/>
                <w:szCs w:val="24"/>
                <w:u w:val="single"/>
                <w:lang w:val="en-US" w:eastAsia="zh-CN"/>
              </w:rPr>
              <w:t xml:space="preserve">     </w:t>
            </w:r>
            <w:r>
              <w:rPr>
                <w:rFonts w:hint="eastAsia" w:asciiTheme="majorEastAsia" w:hAnsiTheme="majorEastAsia" w:eastAsiaTheme="majorEastAsia" w:cstheme="majorEastAsia"/>
                <w:b/>
                <w:bCs/>
                <w:sz w:val="24"/>
                <w:szCs w:val="24"/>
              </w:rPr>
              <w:t xml:space="preserve">元/人</w:t>
            </w:r>
            <w:r>
              <w:rPr>
                <w:rFonts w:hint="eastAsia" w:asciiTheme="majorEastAsia" w:hAnsiTheme="majorEastAsia" w:eastAsiaTheme="majorEastAsia" w:cstheme="majorEastAsia"/>
                <w:b/>
                <w:bCs/>
                <w:sz w:val="24"/>
                <w:szCs w:val="24"/>
                <w:lang w:eastAsia="zh-CN"/>
              </w:rPr>
              <w:t xml:space="preserve">。</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2.被保险人因意外伤害导致伤残</w:t>
            </w:r>
            <w:r/>
          </w:p>
        </w:tc>
        <w:tc>
          <w:tcPr>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val="false"/>
          </w:tcPr>
          <w:p>
            <w:pPr>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被保险人因意外伤害导致伤残：</w:t>
            </w:r>
            <w:r>
              <w:rPr>
                <w:rFonts w:hint="eastAsia" w:asciiTheme="majorEastAsia" w:hAnsiTheme="majorEastAsia" w:eastAsiaTheme="majorEastAsia" w:cstheme="majorEastAsia"/>
                <w:b/>
                <w:bCs/>
                <w:sz w:val="24"/>
                <w:szCs w:val="24"/>
              </w:rPr>
              <w:t xml:space="preserve">赔偿限额</w:t>
            </w:r>
            <w:r>
              <w:rPr>
                <w:rFonts w:hint="eastAsia" w:asciiTheme="majorEastAsia" w:hAnsiTheme="majorEastAsia" w:eastAsiaTheme="majorEastAsia" w:cstheme="majorEastAsia"/>
                <w:b/>
                <w:bCs/>
                <w:sz w:val="24"/>
                <w:szCs w:val="24"/>
                <w:u w:val="single"/>
                <w:lang w:val="en-US" w:eastAsia="zh-CN"/>
              </w:rPr>
              <w:t xml:space="preserve">      </w:t>
            </w:r>
            <w:r>
              <w:rPr>
                <w:rFonts w:hint="eastAsia" w:asciiTheme="majorEastAsia" w:hAnsiTheme="majorEastAsia" w:eastAsiaTheme="majorEastAsia" w:cstheme="majorEastAsia"/>
                <w:b/>
                <w:bCs/>
                <w:sz w:val="24"/>
                <w:szCs w:val="24"/>
              </w:rPr>
              <w:t xml:space="preserve">元/人</w:t>
            </w:r>
            <w:r>
              <w:rPr>
                <w:rFonts w:hint="eastAsia" w:asciiTheme="majorEastAsia" w:hAnsiTheme="majorEastAsia" w:eastAsiaTheme="majorEastAsia" w:cstheme="majorEastAsia"/>
                <w:b/>
                <w:bCs/>
                <w:sz w:val="24"/>
                <w:szCs w:val="24"/>
                <w:lang w:eastAsia="zh-CN"/>
              </w:rPr>
              <w:t xml:space="preserve">。</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3.被保险人因意外伤害医疗费用（包含门诊和住院）</w:t>
            </w:r>
            <w:r/>
          </w:p>
        </w:tc>
        <w:tc>
          <w:tcPr>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val="false"/>
          </w:tcPr>
          <w:p>
            <w:pPr>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被保险人因意外伤害医疗费用（包含门诊和住院）：</w:t>
            </w:r>
            <w:r>
              <w:rPr>
                <w:rFonts w:hint="eastAsia" w:asciiTheme="majorEastAsia" w:hAnsiTheme="majorEastAsia" w:eastAsiaTheme="majorEastAsia" w:cstheme="majorEastAsia"/>
                <w:b/>
                <w:bCs/>
                <w:sz w:val="24"/>
                <w:szCs w:val="24"/>
              </w:rPr>
              <w:t xml:space="preserve">赔偿限额</w:t>
            </w:r>
            <w:r>
              <w:rPr>
                <w:rFonts w:hint="eastAsia" w:asciiTheme="majorEastAsia" w:hAnsiTheme="majorEastAsia" w:eastAsiaTheme="majorEastAsia" w:cstheme="majorEastAsia"/>
                <w:b/>
                <w:bCs/>
                <w:sz w:val="24"/>
                <w:szCs w:val="24"/>
                <w:u w:val="single"/>
                <w:lang w:val="en-US" w:eastAsia="zh-CN"/>
              </w:rPr>
              <w:t xml:space="preserve">     </w:t>
            </w:r>
            <w:r>
              <w:rPr>
                <w:rFonts w:hint="eastAsia" w:asciiTheme="majorEastAsia" w:hAnsiTheme="majorEastAsia" w:eastAsiaTheme="majorEastAsia" w:cstheme="majorEastAsia"/>
                <w:b/>
                <w:bCs/>
                <w:sz w:val="24"/>
                <w:szCs w:val="24"/>
              </w:rPr>
              <w:t xml:space="preserve">元/人</w:t>
            </w:r>
            <w:r>
              <w:rPr>
                <w:rFonts w:hint="eastAsia" w:asciiTheme="majorEastAsia" w:hAnsiTheme="majorEastAsia" w:eastAsiaTheme="majorEastAsia" w:cstheme="majorEastAsia"/>
                <w:b/>
                <w:bCs/>
                <w:sz w:val="24"/>
                <w:szCs w:val="24"/>
                <w:lang w:eastAsia="zh-CN"/>
              </w:rPr>
              <w:t xml:space="preserve">。</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4.</w:t>
            </w:r>
            <w:r>
              <w:rPr>
                <w:rFonts w:hint="eastAsia" w:asciiTheme="majorEastAsia" w:hAnsiTheme="majorEastAsia" w:eastAsiaTheme="majorEastAsia" w:cstheme="majorEastAsia"/>
                <w:b/>
                <w:bCs/>
                <w:sz w:val="24"/>
                <w:szCs w:val="24"/>
              </w:rPr>
              <w:t xml:space="preserve">被保险人</w:t>
            </w:r>
            <w:r>
              <w:rPr>
                <w:rFonts w:hint="eastAsia" w:asciiTheme="majorEastAsia" w:hAnsiTheme="majorEastAsia" w:eastAsiaTheme="majorEastAsia" w:cstheme="majorEastAsia"/>
                <w:b/>
                <w:bCs/>
                <w:sz w:val="24"/>
                <w:szCs w:val="24"/>
                <w:lang w:val="en-US" w:eastAsia="zh-CN"/>
              </w:rPr>
              <w:t xml:space="preserve">因</w:t>
            </w:r>
            <w:r>
              <w:rPr>
                <w:rFonts w:hint="eastAsia" w:asciiTheme="majorEastAsia" w:hAnsiTheme="majorEastAsia" w:eastAsiaTheme="majorEastAsia" w:cstheme="majorEastAsia"/>
                <w:b/>
                <w:bCs/>
                <w:sz w:val="24"/>
                <w:szCs w:val="24"/>
              </w:rPr>
              <w:t xml:space="preserve">意外伤害</w:t>
            </w:r>
            <w:r>
              <w:rPr>
                <w:rFonts w:hint="eastAsia" w:asciiTheme="majorEastAsia" w:hAnsiTheme="majorEastAsia" w:eastAsiaTheme="majorEastAsia" w:cstheme="majorEastAsia"/>
                <w:b/>
                <w:bCs/>
                <w:sz w:val="24"/>
                <w:szCs w:val="24"/>
                <w:lang w:val="en-US" w:eastAsia="zh-CN"/>
              </w:rPr>
              <w:t xml:space="preserve">住院</w:t>
            </w:r>
            <w:r/>
          </w:p>
        </w:tc>
        <w:tc>
          <w:tcPr>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val="false"/>
          </w:tcPr>
          <w:p>
            <w:pPr>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被保险人因</w:t>
            </w:r>
            <w:r>
              <w:rPr>
                <w:rFonts w:hint="eastAsia" w:asciiTheme="majorEastAsia" w:hAnsiTheme="majorEastAsia" w:eastAsiaTheme="majorEastAsia" w:cstheme="majorEastAsia"/>
                <w:b/>
                <w:bCs/>
                <w:sz w:val="24"/>
                <w:szCs w:val="24"/>
              </w:rPr>
              <w:t xml:space="preserve">意外伤害</w:t>
            </w:r>
            <w:r>
              <w:rPr>
                <w:rFonts w:hint="eastAsia" w:asciiTheme="majorEastAsia" w:hAnsiTheme="majorEastAsia" w:eastAsiaTheme="majorEastAsia" w:cstheme="majorEastAsia"/>
                <w:b/>
                <w:bCs/>
                <w:sz w:val="24"/>
                <w:szCs w:val="24"/>
                <w:lang w:val="en-US" w:eastAsia="zh-CN"/>
              </w:rPr>
              <w:t xml:space="preserve">住院津贴：定额给付</w:t>
            </w:r>
            <w:r>
              <w:rPr>
                <w:rFonts w:hint="eastAsia" w:asciiTheme="majorEastAsia" w:hAnsiTheme="majorEastAsia" w:eastAsiaTheme="majorEastAsia" w:cstheme="majorEastAsia"/>
                <w:b/>
                <w:bCs/>
                <w:sz w:val="24"/>
                <w:szCs w:val="24"/>
                <w:u w:val="single"/>
                <w:lang w:val="en-US" w:eastAsia="zh-CN"/>
              </w:rPr>
              <w:t xml:space="preserve">     </w:t>
            </w:r>
            <w:r>
              <w:rPr>
                <w:rFonts w:hint="eastAsia" w:asciiTheme="majorEastAsia" w:hAnsiTheme="majorEastAsia" w:eastAsiaTheme="majorEastAsia" w:cstheme="majorEastAsia"/>
                <w:b/>
                <w:bCs/>
                <w:sz w:val="24"/>
                <w:szCs w:val="24"/>
              </w:rPr>
              <w:t xml:space="preserve">元/人</w:t>
            </w:r>
            <w:r>
              <w:rPr>
                <w:rFonts w:hint="eastAsia" w:asciiTheme="majorEastAsia" w:hAnsiTheme="majorEastAsia" w:eastAsiaTheme="majorEastAsia" w:cstheme="majorEastAsia"/>
                <w:b/>
                <w:bCs/>
                <w:sz w:val="24"/>
                <w:szCs w:val="24"/>
                <w:lang w:val="en-US" w:eastAsia="zh-CN"/>
              </w:rPr>
              <w:t xml:space="preserve">/天，共180天。</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tcPr>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5.</w:t>
            </w:r>
            <w:r>
              <w:rPr>
                <w:rFonts w:hint="eastAsia" w:asciiTheme="majorEastAsia" w:hAnsiTheme="majorEastAsia" w:eastAsiaTheme="majorEastAsia" w:cstheme="majorEastAsia"/>
                <w:b/>
                <w:bCs/>
                <w:sz w:val="24"/>
                <w:szCs w:val="24"/>
              </w:rPr>
              <w:t xml:space="preserve">被保险人</w:t>
            </w:r>
            <w:r>
              <w:rPr>
                <w:rFonts w:hint="eastAsia" w:asciiTheme="majorEastAsia" w:hAnsiTheme="majorEastAsia" w:eastAsiaTheme="majorEastAsia" w:cstheme="majorEastAsia"/>
                <w:b/>
                <w:bCs/>
                <w:sz w:val="24"/>
                <w:szCs w:val="24"/>
                <w:lang w:val="en-US" w:eastAsia="zh-CN"/>
              </w:rPr>
              <w:t xml:space="preserve">因疾病</w:t>
            </w:r>
            <w:r>
              <w:rPr>
                <w:rFonts w:hint="eastAsia" w:asciiTheme="majorEastAsia" w:hAnsiTheme="majorEastAsia" w:eastAsiaTheme="majorEastAsia" w:cstheme="majorEastAsia"/>
                <w:b/>
                <w:bCs/>
                <w:sz w:val="24"/>
                <w:szCs w:val="24"/>
              </w:rPr>
              <w:t xml:space="preserve">导致身故</w:t>
            </w:r>
            <w:r/>
          </w:p>
        </w:tc>
        <w:tc>
          <w:tcPr>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val="false"/>
          </w:tcPr>
          <w:p>
            <w:pPr>
              <w:rPr>
                <w:rFonts w:hint="eastAsia" w:asciiTheme="majorEastAsia" w:hAnsiTheme="majorEastAsia" w:eastAsiaTheme="majorEastAsia" w:cstheme="majorEastAsia"/>
                <w:b/>
                <w:bCs/>
                <w:sz w:val="24"/>
                <w:szCs w:val="24"/>
                <w:lang w:val="en-US" w:eastAsia="zh-CN"/>
              </w:rPr>
            </w:pPr>
            <w:r>
              <w:rPr>
                <w:rFonts w:hint="eastAsia" w:asciiTheme="majorEastAsia" w:hAnsiTheme="majorEastAsia" w:eastAsiaTheme="majorEastAsia" w:cstheme="majorEastAsia"/>
                <w:b/>
                <w:bCs/>
                <w:sz w:val="24"/>
                <w:szCs w:val="24"/>
                <w:lang w:val="en-US" w:eastAsia="zh-CN"/>
              </w:rPr>
              <w:t xml:space="preserve">被保险人因疾病</w:t>
            </w:r>
            <w:r>
              <w:rPr>
                <w:rFonts w:hint="eastAsia" w:asciiTheme="majorEastAsia" w:hAnsiTheme="majorEastAsia" w:eastAsiaTheme="majorEastAsia" w:cstheme="majorEastAsia"/>
                <w:b/>
                <w:bCs/>
                <w:sz w:val="24"/>
                <w:szCs w:val="24"/>
              </w:rPr>
              <w:t xml:space="preserve">导致身故</w:t>
            </w:r>
            <w:r>
              <w:rPr>
                <w:rFonts w:hint="eastAsia" w:asciiTheme="majorEastAsia" w:hAnsiTheme="majorEastAsia" w:eastAsiaTheme="majorEastAsia" w:cstheme="majorEastAsia"/>
                <w:b/>
                <w:bCs/>
                <w:sz w:val="24"/>
                <w:szCs w:val="24"/>
                <w:lang w:val="en-US" w:eastAsia="zh-CN"/>
              </w:rPr>
              <w:t xml:space="preserve">：</w:t>
            </w:r>
            <w:r>
              <w:rPr>
                <w:rFonts w:hint="eastAsia" w:asciiTheme="majorEastAsia" w:hAnsiTheme="majorEastAsia" w:eastAsiaTheme="majorEastAsia" w:cstheme="majorEastAsia"/>
                <w:b/>
                <w:bCs/>
                <w:sz w:val="24"/>
                <w:szCs w:val="24"/>
              </w:rPr>
              <w:t xml:space="preserve">定额补助</w:t>
            </w:r>
            <w:r>
              <w:rPr>
                <w:rFonts w:hint="eastAsia" w:asciiTheme="majorEastAsia" w:hAnsiTheme="majorEastAsia" w:eastAsiaTheme="majorEastAsia" w:cstheme="majorEastAsia"/>
                <w:b/>
                <w:bCs/>
                <w:sz w:val="24"/>
                <w:szCs w:val="24"/>
                <w:u w:val="single"/>
                <w:lang w:val="en-US" w:eastAsia="zh-CN"/>
              </w:rPr>
              <w:t xml:space="preserve">      </w:t>
            </w:r>
            <w:r>
              <w:rPr>
                <w:rFonts w:hint="eastAsia" w:asciiTheme="majorEastAsia" w:hAnsiTheme="majorEastAsia" w:eastAsiaTheme="majorEastAsia" w:cstheme="majorEastAsia"/>
                <w:b/>
                <w:bCs/>
                <w:sz w:val="24"/>
                <w:szCs w:val="24"/>
              </w:rPr>
              <w:t xml:space="preserve">元/人</w:t>
            </w:r>
            <w:r>
              <w:rPr>
                <w:rFonts w:hint="eastAsia" w:asciiTheme="majorEastAsia" w:hAnsiTheme="majorEastAsia" w:eastAsiaTheme="majorEastAsia" w:cstheme="majorEastAsia"/>
                <w:b/>
                <w:bCs/>
                <w:sz w:val="24"/>
                <w:szCs w:val="24"/>
                <w:lang w:eastAsia="zh-CN"/>
              </w:rPr>
              <w:t xml:space="preserve">。</w:t>
            </w:r>
            <w:r/>
          </w:p>
        </w:tc>
      </w:tr>
      <w:tr>
        <w:trPr>
          <w:trHeight w:val="814"/>
        </w:trPr>
        <w:tc>
          <w:tcPr>
            <w:shd w:val="clear" w:color="auto" w:fill="auto"/>
            <w:tcBorders>
              <w:top w:val="single" w:color="000000" w:sz="4" w:space="0"/>
              <w:left w:val="single" w:color="000000" w:sz="4" w:space="0"/>
              <w:bottom w:val="single" w:color="000000" w:sz="4" w:space="0"/>
              <w:right w:val="single" w:color="000000" w:sz="4" w:space="0"/>
            </w:tcBorders>
            <w:tcW w:w="3190" w:type="dxa"/>
            <w:vAlign w:val="center"/>
            <w:textDirection w:val="lrTb"/>
            <w:noWrap w:val="false"/>
          </w:tcPr>
          <w:p>
            <w:pPr>
              <w:jc w:val="left"/>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6160" w:type="dxa"/>
            <w:vAlign w:val="center"/>
            <w:textDirection w:val="lrTb"/>
            <w:noWrap w:val="false"/>
          </w:tcPr>
          <w:p>
            <w:pPr>
              <w:jc w:val="left"/>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除必填部分，其余保险方案不得变动。</w:t>
            </w:r>
            <w:r/>
          </w:p>
        </w:tc>
      </w:tr>
    </w:tbl>
    <w:p>
      <w:pPr>
        <w:ind w:left="-315" w:right="-315" w:firstLine="240"/>
        <w:jc w:val="both"/>
        <w:keepLines w:val="0"/>
        <w:keepNext w:val="0"/>
        <w:pageBreakBefore w:val="0"/>
        <w:spacing w:line="480" w:lineRule="exact"/>
        <w:shd w:val="clear" w:color="auto" w:fill="ffffff"/>
        <w:widowControl/>
        <w:rPr>
          <w:rFonts w:hint="eastAsia" w:ascii="宋体" w:hAnsi="宋体" w:eastAsia="宋体" w:cs="宋体"/>
          <w:color w:val="ff0000"/>
          <w:sz w:val="24"/>
          <w:szCs w:val="24"/>
          <w:highlight w:val="none"/>
          <w:shd w:val="clear" w:color="auto" w:fill="ffffff"/>
          <w:lang w:val="en-US" w:eastAsia="zh-CN" w:bidi="ar-SA"/>
        </w:rPr>
      </w:pPr>
      <w:r>
        <w:rPr>
          <w:rFonts w:hint="eastAsia" w:ascii="宋体" w:hAnsi="宋体" w:eastAsia="宋体" w:cs="宋体"/>
          <w:color w:val="ff0000"/>
          <w:sz w:val="24"/>
          <w:szCs w:val="24"/>
          <w:highlight w:val="none"/>
          <w:shd w:val="clear" w:color="auto" w:fill="ffffff"/>
          <w:lang w:val="en-US" w:eastAsia="zh-CN" w:bidi="ar-SA"/>
        </w:rPr>
        <w:t xml:space="preserve">注：</w:t>
      </w:r>
      <w:r>
        <w:rPr>
          <w:rFonts w:hint="eastAsia" w:ascii="宋体" w:hAnsi="宋体" w:eastAsia="宋体" w:cs="宋体"/>
          <w:b/>
          <w:bCs/>
          <w:color w:val="ff0000"/>
          <w:sz w:val="24"/>
          <w:szCs w:val="24"/>
          <w:highlight w:val="none"/>
          <w:shd w:val="clear" w:color="auto" w:fill="ffffff"/>
          <w:lang w:val="en-US" w:eastAsia="zh-CN" w:bidi="ar-SA"/>
        </w:rPr>
        <w:t xml:space="preserve">各供应商自行对照评分细则填报，保险责任限额不得低于招标文件约定的对应最低赔偿限额，如低于对应最低赔偿限额的，作无效标处理</w:t>
      </w:r>
      <w:r>
        <w:rPr>
          <w:rFonts w:hint="eastAsia" w:ascii="宋体" w:hAnsi="宋体" w:eastAsia="宋体" w:cs="宋体"/>
          <w:color w:val="ff0000"/>
          <w:sz w:val="24"/>
          <w:szCs w:val="24"/>
          <w:highlight w:val="none"/>
          <w:shd w:val="clear" w:color="auto" w:fill="ffffff"/>
          <w:lang w:val="en-US" w:eastAsia="zh-CN" w:bidi="ar-SA"/>
        </w:rPr>
        <w:t xml:space="preserve">。 </w:t>
      </w:r>
      <w:r/>
    </w:p>
    <w:p>
      <w:pPr>
        <w:jc w:val="left"/>
        <w:spacing w:line="360" w:lineRule="atLeast"/>
        <w:shd w:val="clear" w:color="auto" w:fill="ffffff"/>
        <w:widowControl/>
        <w:rPr>
          <w:rFonts w:hint="eastAsia" w:ascii="Calibri" w:hAnsi="Calibri" w:eastAsia="Arial" w:cs="Times New Roman"/>
          <w:szCs w:val="24"/>
          <w:highlight w:val="none"/>
        </w:rPr>
      </w:pPr>
      <w:r>
        <w:rPr>
          <w:rFonts w:hint="eastAsia" w:ascii="Calibri" w:hAnsi="Calibri" w:eastAsia="Arial" w:cs="Times New Roman"/>
          <w:szCs w:val="24"/>
          <w:highlight w:val="none"/>
        </w:rPr>
        <w:t xml:space="preserve"> </w:t>
      </w:r>
      <w:r/>
    </w:p>
    <w:p>
      <w:pPr>
        <w:jc w:val="left"/>
        <w:spacing w:line="360" w:lineRule="atLeast"/>
        <w:shd w:val="clear" w:color="auto" w:fill="ffffff"/>
        <w:widowControl/>
        <w:rPr>
          <w:rFonts w:hint="eastAsia" w:ascii="Calibri" w:hAnsi="Calibri" w:eastAsia="Arial" w:cs="Times New Roman"/>
          <w:szCs w:val="24"/>
          <w:highlight w:val="none"/>
        </w:rPr>
      </w:pPr>
      <w:r>
        <w:rPr>
          <w:rFonts w:hint="eastAsia" w:ascii="Calibri" w:hAnsi="Calibri" w:eastAsia="Arial" w:cs="Times New Roman"/>
          <w:szCs w:val="24"/>
          <w:highlight w:val="none"/>
        </w:rPr>
      </w:r>
      <w:r/>
    </w:p>
    <w:p>
      <w:pPr>
        <w:pStyle w:val="690"/>
        <w:ind w:left="0" w:firstLine="560"/>
        <w:jc w:val="both"/>
        <w:keepLines w:val="0"/>
        <w:keepNext w:val="0"/>
        <w:spacing w:before="0" w:beforeAutospacing="0" w:after="0" w:afterAutospacing="0" w:line="499" w:lineRule="atLeast"/>
        <w:widowControl/>
        <w:rPr>
          <w:rFonts w:hint="eastAsia" w:ascii="宋体" w:hAnsi="宋体" w:eastAsia="宋体" w:cs="宋体"/>
          <w:b w:val="0"/>
          <w:bCs w:val="0"/>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8"/>
          <w:szCs w:val="28"/>
        </w:rPr>
      </w:r>
      <w:r/>
    </w:p>
    <w:p>
      <w:pPr>
        <w:pStyle w:val="690"/>
        <w:ind w:left="0" w:firstLine="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690"/>
        <w:ind w:left="0" w:firstLine="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690"/>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690"/>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690"/>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p>
    <w:p>
      <w:pPr>
        <w:pStyle w:val="690"/>
        <w:ind w:left="0" w:firstLine="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702"/>
        <w:jc w:val="both"/>
        <w:keepLines w:val="0"/>
        <w:keepNext w:val="0"/>
        <w:spacing w:before="100" w:beforeAutospacing="1" w:after="100" w:afterAutospacing="1" w:line="480" w:lineRule="exact"/>
        <w:rPr>
          <w:rFonts w:hint="eastAsia" w:ascii="黑体" w:hAnsi="黑体" w:eastAsia="黑体" w:cs="黑体"/>
          <w:b/>
          <w:bCs/>
          <w:i w:val="0"/>
          <w:iCs/>
          <w:color w:val="333333"/>
          <w:sz w:val="30"/>
          <w:szCs w:val="30"/>
          <w:highlight w:val="none"/>
          <w:u w:val="none"/>
          <w:shd w:val="clear" w:color="auto" w:fill="ffffff"/>
          <w:lang w:val="en-US" w:eastAsia="zh-CN" w:bidi="ar-SA"/>
        </w:rPr>
      </w:pPr>
      <w:r>
        <w:rPr>
          <w:rFonts w:hint="eastAsia" w:ascii="黑体" w:hAnsi="黑体" w:eastAsia="黑体" w:cs="黑体"/>
          <w:b/>
          <w:bCs/>
          <w:color w:val="000000"/>
          <w:sz w:val="32"/>
          <w:szCs w:val="32"/>
          <w:lang w:val="en-US" w:eastAsia="zh-CN"/>
        </w:rPr>
        <w:t xml:space="preserve">十五</w:t>
      </w:r>
      <w:r>
        <w:rPr>
          <w:rFonts w:hint="eastAsia" w:ascii="黑体" w:hAnsi="黑体" w:eastAsia="黑体" w:cs="黑体"/>
          <w:b/>
          <w:bCs/>
          <w:color w:val="000000"/>
          <w:sz w:val="32"/>
          <w:szCs w:val="32"/>
        </w:rPr>
        <w:t xml:space="preserve">、</w:t>
      </w:r>
      <w:r>
        <w:rPr>
          <w:rFonts w:hint="eastAsia" w:ascii="黑体" w:hAnsi="黑体" w:eastAsia="黑体" w:cs="黑体"/>
          <w:b/>
          <w:bCs/>
          <w:i w:val="0"/>
          <w:iCs/>
          <w:color w:val="333333"/>
          <w:sz w:val="30"/>
          <w:szCs w:val="30"/>
          <w:highlight w:val="none"/>
          <w:u w:val="none"/>
          <w:shd w:val="clear" w:color="auto" w:fill="ffffff"/>
          <w:lang w:val="en-US" w:eastAsia="zh-CN" w:bidi="ar-SA"/>
        </w:rPr>
        <w:t xml:space="preserve">滨海县民政局2026年度安康关爱保险服务项目</w:t>
      </w:r>
      <w:bookmarkStart w:id="112" w:name="_Toc15881"/>
      <w:r>
        <w:rPr>
          <w:rFonts w:hint="eastAsia" w:ascii="黑体" w:hAnsi="黑体" w:eastAsia="黑体" w:cs="黑体"/>
          <w:b/>
          <w:bCs/>
          <w:i w:val="0"/>
          <w:iCs/>
          <w:color w:val="333333"/>
          <w:sz w:val="30"/>
          <w:szCs w:val="30"/>
          <w:highlight w:val="none"/>
          <w:u w:val="none"/>
          <w:shd w:val="clear" w:color="auto" w:fill="ffffff"/>
          <w:lang w:val="en-US" w:eastAsia="zh-CN" w:bidi="ar-SA"/>
        </w:rPr>
        <w:t xml:space="preserve">负责人任命函</w:t>
      </w:r>
      <w:bookmarkEnd w:id="112"/>
      <w:r/>
      <w:r/>
    </w:p>
    <w:p>
      <w:pPr>
        <w:pStyle w:val="702"/>
        <w:ind w:firstLine="602"/>
        <w:jc w:val="both"/>
        <w:keepLines w:val="0"/>
        <w:keepNext w:val="0"/>
        <w:spacing w:before="100" w:beforeAutospacing="1" w:after="100" w:afterAutospacing="1" w:line="480" w:lineRule="exact"/>
        <w:rPr>
          <w:rFonts w:hint="default" w:ascii="Calibri" w:hAnsi="Calibri" w:eastAsia="Arial" w:cs="Times New Roman"/>
          <w:b/>
          <w:bCs/>
          <w:color w:val="000000"/>
          <w:sz w:val="28"/>
          <w:szCs w:val="36"/>
          <w:highlight w:val="none"/>
        </w:rPr>
      </w:pPr>
      <w:r>
        <w:rPr>
          <w:rFonts w:hint="eastAsia" w:ascii="黑体" w:hAnsi="黑体" w:eastAsia="黑体" w:cs="黑体"/>
          <w:b/>
          <w:bCs/>
          <w:i w:val="0"/>
          <w:iCs/>
          <w:color w:val="333333"/>
          <w:sz w:val="30"/>
          <w:szCs w:val="30"/>
          <w:highlight w:val="none"/>
          <w:u w:val="none"/>
          <w:shd w:val="clear" w:color="auto" w:fill="ffffff"/>
          <w:lang w:val="en-US" w:eastAsia="zh-CN" w:bidi="ar-SA"/>
        </w:rPr>
        <w:t xml:space="preserve">滨海县民政局2026年度安康关爱保险服务项目</w:t>
      </w:r>
      <w:r>
        <w:rPr>
          <w:rFonts w:hint="eastAsia" w:ascii="黑体" w:hAnsi="黑体" w:eastAsia="黑体" w:cs="黑体"/>
          <w:b/>
          <w:bCs/>
          <w:i w:val="0"/>
          <w:iCs/>
          <w:color w:val="333333"/>
          <w:sz w:val="30"/>
          <w:szCs w:val="30"/>
          <w:highlight w:val="none"/>
          <w:u w:val="none"/>
          <w:shd w:val="clear" w:color="auto" w:fill="ffffff"/>
          <w:lang w:val="en-US" w:eastAsia="zh-CN" w:bidi="ar-SA"/>
        </w:rPr>
        <w:t xml:space="preserve">负责人任命函</w:t>
      </w:r>
      <w:r/>
    </w:p>
    <w:p>
      <w:pPr>
        <w:jc w:val="both"/>
        <w:spacing w:line="480" w:lineRule="exact"/>
        <w:widowControl w:val="off"/>
        <w:rPr>
          <w:rFonts w:hint="eastAsia" w:ascii="宋体" w:hAnsi="宋体" w:eastAsia="宋体" w:cs="Arial"/>
          <w:b/>
          <w:bCs w:val="0"/>
          <w:color w:val="000000"/>
          <w:sz w:val="24"/>
          <w:szCs w:val="22"/>
          <w:highlight w:val="none"/>
          <w:lang w:val="en-US" w:eastAsia="zh-CN" w:bidi="ar-SA"/>
        </w:rPr>
      </w:pPr>
      <w:r>
        <w:rPr>
          <w:rFonts w:hint="eastAsia" w:ascii="宋体" w:hAnsi="宋体" w:eastAsia="宋体" w:cs="Arial"/>
          <w:b/>
          <w:bCs w:val="0"/>
          <w:color w:val="000000"/>
          <w:sz w:val="24"/>
          <w:szCs w:val="22"/>
          <w:highlight w:val="none"/>
          <w:u w:val="single"/>
          <w:lang w:val="en-US" w:eastAsia="zh-CN" w:bidi="ar-SA"/>
        </w:rPr>
        <w:t xml:space="preserve">滨海县民政局</w:t>
      </w:r>
      <w:r>
        <w:rPr>
          <w:rFonts w:hint="eastAsia" w:ascii="宋体" w:hAnsi="宋体" w:eastAsia="宋体" w:cs="Arial"/>
          <w:b/>
          <w:bCs w:val="0"/>
          <w:color w:val="000000"/>
          <w:sz w:val="24"/>
          <w:szCs w:val="22"/>
          <w:highlight w:val="none"/>
          <w:lang w:val="en-US" w:eastAsia="zh-CN" w:bidi="ar-SA"/>
        </w:rPr>
        <w:t xml:space="preserve">：</w:t>
      </w:r>
      <w:r/>
    </w:p>
    <w:p>
      <w:pPr>
        <w:ind w:firstLine="459"/>
        <w:jc w:val="both"/>
        <w:keepLines w:val="0"/>
        <w:keepNext w:val="0"/>
        <w:pageBreakBefore w:val="0"/>
        <w:spacing w:line="480" w:lineRule="exact"/>
        <w:widowControl w:val="off"/>
        <w:rPr>
          <w:rFonts w:hint="eastAsia" w:ascii="宋体" w:hAnsi="宋体" w:eastAsia="宋体" w:cs="Arial"/>
          <w:b/>
          <w:bCs w:val="0"/>
          <w:color w:val="000000"/>
          <w:sz w:val="24"/>
          <w:szCs w:val="22"/>
          <w:highlight w:val="none"/>
          <w:lang w:val="en-US" w:eastAsia="zh-CN" w:bidi="ar-SA"/>
        </w:rPr>
      </w:pPr>
      <w:r>
        <w:rPr>
          <w:rFonts w:hint="eastAsia" w:ascii="宋体" w:hAnsi="宋体" w:eastAsia="宋体" w:cs="Arial"/>
          <w:b/>
          <w:bCs w:val="0"/>
          <w:color w:val="000000"/>
          <w:sz w:val="24"/>
          <w:szCs w:val="22"/>
          <w:highlight w:val="none"/>
          <w:lang w:val="en-US" w:eastAsia="zh-CN" w:bidi="ar-SA"/>
        </w:rPr>
        <w:t xml:space="preserve">经我司研究决定，任命</w:t>
      </w:r>
      <w:r>
        <w:rPr>
          <w:rFonts w:hint="eastAsia" w:ascii="宋体" w:hAnsi="宋体" w:eastAsia="宋体" w:cs="Arial"/>
          <w:b/>
          <w:bCs w:val="0"/>
          <w:color w:val="000000"/>
          <w:sz w:val="24"/>
          <w:szCs w:val="22"/>
          <w:highlight w:val="none"/>
          <w:u w:val="single"/>
          <w:lang w:val="en-US" w:eastAsia="zh-CN" w:bidi="ar-SA"/>
        </w:rPr>
        <w:t xml:space="preserve">   （姓名）   （身份证号      ）</w:t>
      </w:r>
      <w:r>
        <w:rPr>
          <w:rFonts w:hint="eastAsia" w:ascii="宋体" w:hAnsi="宋体" w:eastAsia="宋体" w:cs="Arial"/>
          <w:b/>
          <w:bCs w:val="0"/>
          <w:color w:val="000000"/>
          <w:sz w:val="24"/>
          <w:szCs w:val="22"/>
          <w:highlight w:val="none"/>
          <w:lang w:val="en-US" w:eastAsia="zh-CN" w:bidi="ar-SA"/>
        </w:rPr>
        <w:t xml:space="preserve">担任</w:t>
      </w:r>
      <w:r>
        <w:rPr>
          <w:rFonts w:hint="eastAsia" w:ascii="宋体" w:hAnsi="宋体" w:eastAsia="宋体" w:cs="Arial"/>
          <w:b/>
          <w:bCs w:val="0"/>
          <w:color w:val="000000"/>
          <w:sz w:val="24"/>
          <w:szCs w:val="22"/>
          <w:highlight w:val="none"/>
          <w:u w:val="single"/>
          <w:lang w:val="en-US" w:eastAsia="zh-CN" w:bidi="ar-SA"/>
        </w:rPr>
        <w:t xml:space="preserve">滨海县民政局2026年度安康关爱保险服务项目</w:t>
      </w:r>
      <w:r>
        <w:rPr>
          <w:rFonts w:hint="eastAsia" w:ascii="宋体" w:hAnsi="宋体" w:eastAsia="宋体" w:cs="Arial"/>
          <w:b/>
          <w:bCs w:val="0"/>
          <w:color w:val="000000"/>
          <w:sz w:val="24"/>
          <w:szCs w:val="22"/>
          <w:highlight w:val="none"/>
          <w:lang w:val="en-US" w:eastAsia="zh-CN" w:bidi="ar-SA"/>
        </w:rPr>
        <w:t xml:space="preserve">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p>
    <w:p>
      <w:pPr>
        <w:ind w:firstLine="460"/>
        <w:jc w:val="both"/>
        <w:spacing w:line="480" w:lineRule="exact"/>
        <w:widowControl w:val="off"/>
        <w:rPr>
          <w:rFonts w:hint="eastAsia" w:ascii="宋体" w:hAnsi="宋体" w:eastAsia="宋体" w:cs="Arial"/>
          <w:b/>
          <w:bCs w:val="0"/>
          <w:color w:val="000000"/>
          <w:sz w:val="24"/>
          <w:szCs w:val="22"/>
          <w:highlight w:val="none"/>
          <w:lang w:val="en-US" w:eastAsia="zh-CN" w:bidi="ar-SA"/>
        </w:rPr>
      </w:pPr>
      <w:r>
        <w:rPr>
          <w:rFonts w:hint="eastAsia" w:ascii="宋体" w:hAnsi="宋体" w:eastAsia="宋体" w:cs="Arial"/>
          <w:b/>
          <w:bCs w:val="0"/>
          <w:color w:val="000000"/>
          <w:sz w:val="24"/>
          <w:szCs w:val="22"/>
          <w:highlight w:val="none"/>
          <w:lang w:val="en-US" w:eastAsia="zh-CN" w:bidi="ar-SA"/>
        </w:rPr>
      </w:r>
      <w:r/>
    </w:p>
    <w:p>
      <w:pPr>
        <w:jc w:val="both"/>
        <w:spacing w:line="480" w:lineRule="exact"/>
        <w:widowControl w:val="off"/>
        <w:rPr>
          <w:rFonts w:hint="eastAsia" w:ascii="宋体" w:hAnsi="宋体" w:eastAsia="宋体" w:cs="Arial"/>
          <w:b/>
          <w:bCs w:val="0"/>
          <w:color w:val="000000"/>
          <w:sz w:val="24"/>
          <w:szCs w:val="22"/>
          <w:highlight w:val="none"/>
          <w:lang w:val="en-US" w:eastAsia="zh-CN" w:bidi="ar-SA"/>
        </w:rPr>
      </w:pPr>
      <w:r>
        <w:rPr>
          <w:rFonts w:hint="eastAsia" w:ascii="宋体" w:hAnsi="宋体" w:eastAsia="宋体" w:cs="Arial"/>
          <w:b/>
          <w:bCs w:val="0"/>
          <w:color w:val="000000"/>
          <w:sz w:val="24"/>
          <w:szCs w:val="22"/>
          <w:highlight w:val="none"/>
          <w:lang w:val="en-US" w:eastAsia="zh-CN" w:bidi="ar-SA"/>
        </w:rPr>
      </w:r>
      <w:r/>
    </w:p>
    <w:p>
      <w:pPr>
        <w:ind w:firstLine="1732"/>
        <w:jc w:val="both"/>
        <w:spacing w:line="480" w:lineRule="exact"/>
        <w:widowControl w:val="off"/>
        <w:rPr>
          <w:rFonts w:hint="eastAsia" w:ascii="宋体" w:hAnsi="宋体" w:eastAsia="宋体" w:cs="Arial"/>
          <w:b/>
          <w:bCs w:val="0"/>
          <w:color w:val="000000"/>
          <w:sz w:val="24"/>
          <w:szCs w:val="22"/>
          <w:highlight w:val="none"/>
          <w:lang w:val="en-US" w:eastAsia="zh-CN" w:bidi="ar-SA"/>
        </w:rPr>
      </w:pPr>
      <w:r>
        <w:rPr>
          <w:rFonts w:hint="eastAsia" w:ascii="宋体" w:hAnsi="宋体" w:eastAsia="宋体" w:cs="Arial"/>
          <w:b/>
          <w:bCs w:val="0"/>
          <w:color w:val="000000"/>
          <w:sz w:val="24"/>
          <w:szCs w:val="22"/>
          <w:highlight w:val="none"/>
          <w:lang w:val="en-US" w:eastAsia="zh-CN" w:bidi="ar-SA"/>
        </w:rPr>
        <w:t xml:space="preserve">                     投标人盖章</w:t>
      </w:r>
      <w:r>
        <w:rPr>
          <w:rFonts w:hint="default" w:ascii="Times New Roman" w:hAnsi="Times New Roman" w:eastAsia="宋体" w:cs="Times New Roman"/>
          <w:b/>
          <w:bCs w:val="0"/>
          <w:color w:val="auto"/>
          <w:sz w:val="24"/>
          <w:szCs w:val="22"/>
          <w:highlight w:val="none"/>
          <w:lang w:val="en-US" w:eastAsia="zh-CN" w:bidi="ar-SA"/>
        </w:rPr>
        <w:t xml:space="preserve">（加盖CA电子签章）</w:t>
      </w:r>
      <w:r>
        <w:rPr>
          <w:rFonts w:hint="eastAsia" w:ascii="宋体" w:hAnsi="宋体" w:eastAsia="宋体" w:cs="Arial"/>
          <w:b/>
          <w:bCs w:val="0"/>
          <w:color w:val="000000"/>
          <w:sz w:val="24"/>
          <w:szCs w:val="22"/>
          <w:highlight w:val="none"/>
          <w:lang w:val="en-US" w:eastAsia="zh-CN" w:bidi="ar-SA"/>
        </w:rPr>
        <w:t xml:space="preserve">：</w:t>
      </w:r>
      <w:r/>
    </w:p>
    <w:p>
      <w:pPr>
        <w:ind w:firstLine="460"/>
        <w:jc w:val="both"/>
        <w:spacing w:line="480" w:lineRule="exact"/>
        <w:widowControl w:val="off"/>
        <w:rPr>
          <w:rFonts w:hint="eastAsia" w:ascii="宋体" w:hAnsi="宋体" w:eastAsia="宋体" w:cs="Arial"/>
          <w:b/>
          <w:bCs w:val="0"/>
          <w:color w:val="000000"/>
          <w:sz w:val="24"/>
          <w:szCs w:val="22"/>
          <w:highlight w:val="none"/>
          <w:lang w:val="en-US" w:eastAsia="zh-CN" w:bidi="ar-SA"/>
        </w:rPr>
      </w:pPr>
      <w:r>
        <w:rPr>
          <w:rFonts w:hint="eastAsia" w:ascii="宋体" w:hAnsi="宋体" w:eastAsia="宋体" w:cs="Arial"/>
          <w:b/>
          <w:bCs w:val="0"/>
          <w:color w:val="000000"/>
          <w:sz w:val="24"/>
          <w:szCs w:val="22"/>
          <w:highlight w:val="none"/>
          <w:lang w:val="en-US" w:eastAsia="zh-CN" w:bidi="ar-SA"/>
        </w:rPr>
      </w:r>
      <w:r/>
    </w:p>
    <w:p>
      <w:pPr>
        <w:pStyle w:val="690"/>
        <w:ind w:left="0" w:firstLine="2074"/>
        <w:jc w:val="left"/>
        <w:keepLines w:val="0"/>
        <w:keepNext w:val="0"/>
        <w:spacing w:before="0" w:beforeAutospacing="0" w:after="0" w:afterAutospacing="0" w:line="499" w:lineRule="atLeast"/>
        <w:widowControl/>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Arial"/>
          <w:b/>
          <w:bCs w:val="0"/>
          <w:color w:val="000000"/>
          <w:sz w:val="24"/>
          <w:szCs w:val="24"/>
          <w:highlight w:val="none"/>
          <w:lang w:val="en-US" w:eastAsia="zh-CN"/>
        </w:rPr>
        <w:t xml:space="preserve">                   日   期：    年    月    日</w:t>
      </w:r>
      <w:r>
        <w:rPr>
          <w:rFonts w:hint="eastAsia" w:ascii="宋体" w:hAnsi="宋体" w:eastAsia="宋体" w:cs="宋体"/>
          <w:b/>
          <w:bCs w:val="0"/>
          <w:color w:val="000000"/>
          <w:sz w:val="30"/>
          <w:szCs w:val="30"/>
          <w:highlight w:val="none"/>
        </w:rPr>
        <w:br w:type="page" w:clear="all"/>
      </w:r>
      <w:r>
        <w:rPr>
          <w:rFonts w:hint="eastAsia" w:ascii="黑体" w:hAnsi="黑体" w:eastAsia="黑体" w:cs="黑体"/>
          <w:b/>
          <w:bCs/>
          <w:color w:val="000000"/>
          <w:sz w:val="30"/>
          <w:szCs w:val="30"/>
          <w:highlight w:val="none"/>
          <w:lang w:val="en-US" w:eastAsia="zh-CN"/>
        </w:rPr>
        <w:t xml:space="preserve">十六、</w:t>
      </w:r>
      <w:r>
        <w:rPr>
          <w:rFonts w:hint="eastAsia" w:ascii="黑体" w:hAnsi="黑体" w:eastAsia="黑体" w:cs="黑体"/>
          <w:b/>
          <w:bCs/>
          <w:color w:val="000000"/>
          <w:sz w:val="32"/>
          <w:szCs w:val="32"/>
        </w:rPr>
        <w:t xml:space="preserve">盐城市政府采购事前信用承诺书</w:t>
      </w:r>
      <w:r/>
    </w:p>
    <w:p>
      <w:pPr>
        <w:pStyle w:val="690"/>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盐城市政府采购事前信用承诺书</w:t>
      </w:r>
      <w:r/>
    </w:p>
    <w:p>
      <w:pPr>
        <w:pStyle w:val="690"/>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69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rPr>
        <w:t xml:space="preserve">，并对所提供资料的真实性负责；</w:t>
      </w:r>
      <w:r/>
    </w:p>
    <w:p>
      <w:pPr>
        <w:pStyle w:val="690"/>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（二）本单位无涉及政府采购活动的违法、违规不良记录，我公司及相关负责人无因存在重大隐患整改不力、发生重大社会影响生产安全事故或其他严重违法违规行为而被列入失信联合惩戒的不良记录；</w:t>
      </w:r>
      <w:r/>
    </w:p>
    <w:p>
      <w:pPr>
        <w:pStyle w:val="690"/>
        <w:keepLines w:val="0"/>
        <w:keepNext w:val="0"/>
        <w:pageBreakBefore w:val="0"/>
        <w:spacing w:before="0" w:beforeAutospacing="0" w:after="0" w:afterAutospacing="0" w:line="50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w:t>
      </w:r>
      <w:r/>
    </w:p>
    <w:p>
      <w:pPr>
        <w:pStyle w:val="69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（四）严格遵守即时信息公示规定，及时维护和更新盐城市政府采购网中与本单位相关的信息；</w:t>
      </w:r>
      <w:r/>
    </w:p>
    <w:p>
      <w:pPr>
        <w:pStyle w:val="69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69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690"/>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9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69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690"/>
        <w:ind w:firstLine="456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负责人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签名：</w:t>
      </w:r>
      <w:r/>
    </w:p>
    <w:p>
      <w:pPr>
        <w:pStyle w:val="690"/>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单位名称（盖章）：</w:t>
      </w:r>
      <w:r/>
    </w:p>
    <w:p>
      <w:pPr>
        <w:pStyle w:val="690"/>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ind w:firstLine="643"/>
        <w:keepLines w:val="0"/>
        <w:keepNext w:val="0"/>
        <w:pageBreakBefore w:val="0"/>
        <w:spacing w:line="440" w:lineRule="exact"/>
        <w:widowControl w:val="off"/>
        <w:rPr>
          <w:rFonts w:hint="eastAsia" w:ascii="黑体" w:hAnsi="黑体" w:eastAsia="黑体" w:cs="黑体"/>
          <w:b/>
          <w:bCs/>
          <w:sz w:val="32"/>
          <w:szCs w:val="32"/>
          <w:lang w:val="en-US" w:eastAsia="zh-CN"/>
        </w:rPr>
      </w:pPr>
      <w:r>
        <w:rPr>
          <w:rFonts w:hint="eastAsia" w:ascii="黑体" w:hAnsi="黑体" w:eastAsia="黑体" w:cs="黑体"/>
          <w:b/>
          <w:bCs/>
          <w:sz w:val="32"/>
          <w:szCs w:val="32"/>
          <w:highlight w:val="none"/>
          <w:lang w:val="en-US" w:eastAsia="zh-CN"/>
        </w:rPr>
      </w:r>
      <w:r>
        <w:rPr>
          <w:rFonts w:hint="eastAsia" w:ascii="黑体" w:hAnsi="黑体" w:eastAsia="黑体" w:cs="黑体"/>
          <w:b/>
          <w:bCs/>
          <w:sz w:val="32"/>
          <w:szCs w:val="32"/>
          <w:highlight w:val="none"/>
          <w:lang w:val="en-US" w:eastAsia="zh-CN"/>
        </w:rPr>
      </w:r>
    </w:p>
    <w:p>
      <w:pPr>
        <w:ind w:firstLine="643"/>
        <w:keepLines w:val="0"/>
        <w:keepNext w:val="0"/>
        <w:pageBreakBefore w:val="0"/>
        <w:spacing w:line="440" w:lineRule="exact"/>
        <w:widowControl w:val="off"/>
        <w:rPr>
          <w:rFonts w:hint="eastAsia" w:ascii="黑体" w:hAnsi="黑体" w:eastAsia="黑体" w:cs="黑体"/>
          <w:b/>
          <w:bCs/>
          <w:sz w:val="32"/>
          <w:szCs w:val="32"/>
          <w:highlight w:val="none"/>
          <w:lang w:val="en-US" w:eastAsia="zh-CN"/>
        </w:rPr>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七</w:t>
      </w:r>
      <w:r>
        <w:rPr>
          <w:rFonts w:hint="eastAsia" w:ascii="黑体" w:hAnsi="黑体" w:eastAsia="黑体" w:cs="黑体"/>
          <w:b/>
          <w:bCs/>
          <w:sz w:val="32"/>
          <w:szCs w:val="32"/>
        </w:rPr>
        <w:t xml:space="preserve">、</w:t>
      </w:r>
      <w:r>
        <w:rPr>
          <w:rFonts w:hint="eastAsia" w:ascii="黑体" w:hAnsi="黑体" w:eastAsia="黑体" w:cs="黑体"/>
          <w:b/>
          <w:bCs/>
          <w:sz w:val="32"/>
          <w:szCs w:val="32"/>
          <w:u w:val="single"/>
          <w:lang w:val="en-US" w:eastAsia="zh-CN"/>
        </w:rPr>
        <w:t xml:space="preserve">投标人根据本项目招标文件第五章评分标准中要求提供的</w:t>
      </w:r>
      <w:r>
        <w:rPr>
          <w:rFonts w:hint="eastAsia" w:ascii="黑体" w:hAnsi="黑体" w:eastAsia="黑体" w:cs="黑体"/>
          <w:b/>
          <w:bCs/>
          <w:sz w:val="32"/>
          <w:szCs w:val="32"/>
          <w:u w:val="single"/>
        </w:rPr>
        <w:t xml:space="preserve">承保经验</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综合偿付能力</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风险综合评级</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lang w:val="en-US" w:eastAsia="zh-CN"/>
        </w:rPr>
        <w:t xml:space="preserve">方案等各项证明材料</w:t>
      </w:r>
      <w:r>
        <w:rPr>
          <w:rFonts w:hint="eastAsia" w:ascii="黑体" w:hAnsi="黑体" w:eastAsia="黑体" w:cs="黑体"/>
          <w:b/>
          <w:bCs/>
          <w:sz w:val="32"/>
          <w:szCs w:val="32"/>
          <w:lang w:val="en-US" w:eastAsia="zh-CN"/>
        </w:rPr>
        <w:t xml:space="preserve">；</w:t>
      </w:r>
      <w:r/>
    </w:p>
    <w:p>
      <w:pPr>
        <w:pStyle w:val="690"/>
        <w:ind w:firstLine="643"/>
        <w:jc w:val="both"/>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lang w:val="en-US" w:eastAsia="zh-CN"/>
        </w:rPr>
        <w:t xml:space="preserve">十八、</w:t>
      </w:r>
      <w:r>
        <w:rPr>
          <w:rFonts w:hint="eastAsia" w:ascii="黑体" w:hAnsi="黑体" w:eastAsia="黑体" w:cs="黑体"/>
          <w:b/>
          <w:bCs/>
          <w:color w:val="000000"/>
          <w:sz w:val="32"/>
          <w:szCs w:val="32"/>
        </w:rPr>
        <w:t xml:space="preserve">其他材料（如有）</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90"/>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690"/>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690"/>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96"/>
      <w:bookmarkEnd w:id="97"/>
      <w:r/>
    </w:p>
    <w:p>
      <w:pPr>
        <w:pStyle w:val="690"/>
        <w:jc w:val="center"/>
        <w:keepLines w:val="0"/>
        <w:keepNext w:val="0"/>
        <w:pageBreakBefore w:val="0"/>
        <w:spacing w:beforeAutospacing="0" w:afterAutospacing="0" w:line="34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90"/>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90"/>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90"/>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690"/>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90"/>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w:t>
      </w:r>
      <w:r/>
    </w:p>
    <w:p>
      <w:pPr>
        <w:pStyle w:val="690"/>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公章：  </w:t>
      </w:r>
      <w:r/>
    </w:p>
    <w:p>
      <w:pPr>
        <w:pStyle w:val="690"/>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日期：   </w:t>
      </w:r>
      <w:r/>
    </w:p>
    <w:p>
      <w:pPr>
        <w:pStyle w:val="690"/>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90"/>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90"/>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90"/>
        <w:ind w:firstLine="480"/>
        <w:keepLines w:val="0"/>
        <w:keepNext w:val="0"/>
        <w:pageBreakBefore w:val="0"/>
        <w:spacing w:beforeAutospacing="0" w:afterAutospacing="0" w:line="340" w:lineRule="exact"/>
        <w:widowControl/>
        <w:tabs>
          <w:tab w:val="right" w:pos="8953" w:leader="none"/>
        </w:tabs>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tab/>
      </w:r>
      <w:r/>
    </w:p>
    <w:p>
      <w:pPr>
        <w:pStyle w:val="690"/>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90"/>
        <w:ind w:firstLine="480"/>
        <w:keepLines w:val="0"/>
        <w:keepNext w:val="0"/>
        <w:pageBreakBefore w:val="0"/>
        <w:spacing w:beforeAutospacing="0" w:afterAutospacing="0" w:line="340" w:lineRule="exact"/>
        <w:widowControl/>
        <w:rPr>
          <w:rFonts w:hint="eastAsia" w:ascii="宋体" w:hAnsi="宋体"/>
          <w:sz w:val="24"/>
          <w:szCs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Garamond">
    <w:panose1 w:val="020204040303010108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汉仪中黑 197">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lear" w:pos="4153" w:leader="none"/>
        <w:tab w:val="clear" w:pos="8306" w:leader="none"/>
      </w:tabs>
      <w:rPr>
        <w:rFonts w:hint="eastAsia" w:eastAsia="宋体"/>
        <w:b/>
        <w:i/>
        <w:sz w:val="20"/>
        <w:lang w:eastAsia="zh-CN"/>
      </w:rPr>
    </w:pPr>
    <w:r>
      <w:rPr>
        <w:rFonts w:hint="eastAsia" w:eastAsia="宋体"/>
        <w:b/>
        <w:i/>
        <w:sz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tabs>
        <w:tab w:val="clear" w:pos="4153" w:leader="none"/>
        <w:tab w:val="clear" w:pos="8306" w:leader="none"/>
      </w:tabs>
      <w:rPr>
        <w:rFonts w:hint="eastAsia" w:eastAsia="宋体"/>
        <w:b/>
        <w:i/>
        <w:sz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2856195</wp:posOffset>
              </wp:positionH>
              <wp:positionV relativeFrom="paragraph">
                <wp:posOffset>5953</wp:posOffset>
              </wp:positionV>
              <wp:extent cx="501050" cy="131433"/>
              <wp:effectExtent l="6350" t="6350" r="6350" b="6350"/>
              <wp:wrapNone/>
              <wp:docPr id="1" name="文本框 1032"/>
              <wp:cNvGraphicFramePr/>
              <a:graphic xmlns:a="http://schemas.openxmlformats.org/drawingml/2006/main">
                <a:graphicData uri="http://schemas.microsoft.com/office/word/2010/wordprocessingShape">
                  <wps:wsp>
                    <wps:cNvPr id="0" name=""/>
                    <wps:cNvSpPr txBox="1"/>
                    <wps:spPr bwMode="auto">
                      <a:xfrm flipH="0" flipV="0">
                        <a:off x="0" y="0"/>
                        <a:ext cx="501050" cy="131433"/>
                      </a:xfrm>
                      <a:prstGeom prst="rect">
                        <a:avLst/>
                      </a:prstGeom>
                      <a:noFill/>
                      <a:ln>
                        <a:noFill/>
                      </a:ln>
                    </wps:spPr>
                    <wps:txbx>
                      <w:txbxContent>
                        <w:p>
                          <w:pPr>
                            <w:pStyle w:val="687"/>
                          </w:pPr>
                          <w:r>
                            <w:fldChar w:fldCharType="begin"/>
                          </w:r>
                          <w:r>
                            <w:instrText xml:space="preserve"> PAGE  \* MERGEFORMAT </w:instrText>
                          </w:r>
                          <w:r>
                            <w:fldChar w:fldCharType="separate"/>
                          </w:r>
                          <w:r>
                            <w:t xml:space="preserve">2</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argin-left:224.9pt;mso-position-horizontal:absolute;mso-position-vertical-relative:text;margin-top:0.5pt;mso-position-vertical:absolute;width:39.5pt;height:10.3pt;mso-wrap-distance-left:9.0pt;mso-wrap-distance-top:0.0pt;mso-wrap-distance-right:9.0pt;mso-wrap-distance-bottom:0.0pt;visibility:visible;" filled="f" stroked="f">
              <v:textbox inset="0,0,0,0">
                <w:txbxContent>
                  <w:p>
                    <w:pPr>
                      <w:pStyle w:val="6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05"/>
      <w:isLgl w:val="false"/>
      <w:suff w:val="nothing"/>
      <w:lvlText w:val=""/>
      <w:lvlJc w:val="left"/>
      <w:pPr>
        <w:ind w:left="0" w:firstLine="0"/>
      </w:pPr>
      <w:rPr>
        <w:rFonts w:hint="eastAsia"/>
      </w:rPr>
    </w:lvl>
    <w:lvl w:ilvl="6">
      <w:start w:val="1"/>
      <w:numFmt w:val="decimal"/>
      <w:pStyle w:val="706"/>
      <w:isLgl w:val="false"/>
      <w:suff w:val="nothing"/>
      <w:lvlText w:val=""/>
      <w:lvlJc w:val="left"/>
      <w:pPr>
        <w:ind w:left="0" w:firstLine="0"/>
      </w:pPr>
      <w:rPr>
        <w:rFonts w:hint="eastAsia"/>
      </w:rPr>
    </w:lvl>
    <w:lvl w:ilvl="7">
      <w:start w:val="1"/>
      <w:numFmt w:val="decimal"/>
      <w:pStyle w:val="707"/>
      <w:isLgl w:val="false"/>
      <w:suff w:val="nothing"/>
      <w:lvlText w:val=""/>
      <w:lvlJc w:val="left"/>
      <w:pPr>
        <w:ind w:left="0" w:firstLine="0"/>
      </w:pPr>
      <w:rPr>
        <w:rFonts w:hint="eastAsia"/>
      </w:rPr>
    </w:lvl>
    <w:lvl w:ilvl="8">
      <w:start w:val="1"/>
      <w:numFmt w:val="decimal"/>
      <w:pStyle w:val="708"/>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pStyle w:val="678"/>
      <w:isLgl w:val="false"/>
      <w:suff w:val="tab"/>
      <w:lvlText w:val="%2)"/>
      <w:lvlJc w:val="left"/>
      <w:pPr>
        <w:ind w:left="840" w:hanging="420"/>
      </w:pPr>
    </w:lvl>
    <w:lvl w:ilvl="2">
      <w:start w:val="1"/>
      <w:numFmt w:val="lowerRoman"/>
      <w:pStyle w:val="677"/>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6"/>
  </w:num>
  <w:num w:numId="3">
    <w:abstractNumId w:val="3"/>
  </w:num>
  <w:num w:numId="4">
    <w:abstractNumId w:val="4"/>
  </w:num>
  <w:num w:numId="5">
    <w:abstractNumId w:val="0"/>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3"/>
    <w:link w:val="669"/>
    <w:uiPriority w:val="9"/>
    <w:rPr>
      <w:rFonts w:ascii="Arial" w:hAnsi="Arial" w:eastAsia="Arial" w:cs="Arial"/>
      <w:sz w:val="40"/>
      <w:szCs w:val="40"/>
    </w:rPr>
  </w:style>
  <w:style w:type="character" w:styleId="15">
    <w:name w:val="Heading 2 Char"/>
    <w:basedOn w:val="673"/>
    <w:link w:val="670"/>
    <w:uiPriority w:val="9"/>
    <w:rPr>
      <w:rFonts w:ascii="Arial" w:hAnsi="Arial" w:eastAsia="Arial" w:cs="Arial"/>
      <w:sz w:val="34"/>
    </w:rPr>
  </w:style>
  <w:style w:type="character" w:styleId="17">
    <w:name w:val="Heading 3 Char"/>
    <w:basedOn w:val="673"/>
    <w:link w:val="671"/>
    <w:uiPriority w:val="9"/>
    <w:rPr>
      <w:rFonts w:ascii="Arial" w:hAnsi="Arial" w:eastAsia="Arial" w:cs="Arial"/>
      <w:sz w:val="30"/>
      <w:szCs w:val="30"/>
    </w:rPr>
  </w:style>
  <w:style w:type="character" w:styleId="19">
    <w:name w:val="Heading 4 Char"/>
    <w:basedOn w:val="673"/>
    <w:link w:val="672"/>
    <w:uiPriority w:val="9"/>
    <w:rPr>
      <w:rFonts w:ascii="Arial" w:hAnsi="Arial" w:eastAsia="Arial" w:cs="Arial"/>
      <w:b/>
      <w:bCs/>
      <w:sz w:val="26"/>
      <w:szCs w:val="26"/>
    </w:rPr>
  </w:style>
  <w:style w:type="paragraph" w:styleId="20">
    <w:name w:val="Heading 5"/>
    <w:basedOn w:val="668"/>
    <w:next w:val="66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3"/>
    <w:link w:val="20"/>
    <w:uiPriority w:val="9"/>
    <w:rPr>
      <w:rFonts w:ascii="Arial" w:hAnsi="Arial" w:eastAsia="Arial" w:cs="Arial"/>
      <w:b/>
      <w:bCs/>
      <w:sz w:val="24"/>
      <w:szCs w:val="24"/>
    </w:rPr>
  </w:style>
  <w:style w:type="paragraph" w:styleId="22">
    <w:name w:val="Heading 6"/>
    <w:basedOn w:val="668"/>
    <w:next w:val="66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3"/>
    <w:link w:val="22"/>
    <w:uiPriority w:val="9"/>
    <w:rPr>
      <w:rFonts w:ascii="Arial" w:hAnsi="Arial" w:eastAsia="Arial" w:cs="Arial"/>
      <w:b/>
      <w:bCs/>
      <w:sz w:val="22"/>
      <w:szCs w:val="22"/>
    </w:rPr>
  </w:style>
  <w:style w:type="paragraph" w:styleId="24">
    <w:name w:val="Heading 7"/>
    <w:basedOn w:val="668"/>
    <w:next w:val="66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3"/>
    <w:link w:val="24"/>
    <w:uiPriority w:val="9"/>
    <w:rPr>
      <w:rFonts w:ascii="Arial" w:hAnsi="Arial" w:eastAsia="Arial" w:cs="Arial"/>
      <w:b/>
      <w:bCs/>
      <w:i/>
      <w:iCs/>
      <w:sz w:val="22"/>
      <w:szCs w:val="22"/>
    </w:rPr>
  </w:style>
  <w:style w:type="paragraph" w:styleId="26">
    <w:name w:val="Heading 8"/>
    <w:basedOn w:val="668"/>
    <w:next w:val="66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3"/>
    <w:link w:val="26"/>
    <w:uiPriority w:val="9"/>
    <w:rPr>
      <w:rFonts w:ascii="Arial" w:hAnsi="Arial" w:eastAsia="Arial" w:cs="Arial"/>
      <w:i/>
      <w:iCs/>
      <w:sz w:val="22"/>
      <w:szCs w:val="22"/>
    </w:rPr>
  </w:style>
  <w:style w:type="paragraph" w:styleId="28">
    <w:name w:val="Heading 9"/>
    <w:basedOn w:val="668"/>
    <w:next w:val="66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3"/>
    <w:link w:val="28"/>
    <w:uiPriority w:val="9"/>
    <w:rPr>
      <w:rFonts w:ascii="Arial" w:hAnsi="Arial" w:eastAsia="Arial" w:cs="Arial"/>
      <w:i/>
      <w:iCs/>
      <w:sz w:val="21"/>
      <w:szCs w:val="21"/>
    </w:rPr>
  </w:style>
  <w:style w:type="paragraph" w:styleId="30">
    <w:name w:val="List Paragraph"/>
    <w:basedOn w:val="6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8"/>
    <w:next w:val="668"/>
    <w:link w:val="34"/>
    <w:uiPriority w:val="10"/>
    <w:qFormat/>
    <w:pPr>
      <w:contextualSpacing/>
      <w:spacing w:before="300" w:after="200"/>
    </w:pPr>
    <w:rPr>
      <w:sz w:val="48"/>
      <w:szCs w:val="48"/>
    </w:rPr>
  </w:style>
  <w:style w:type="character" w:styleId="34">
    <w:name w:val="Title Char"/>
    <w:basedOn w:val="673"/>
    <w:link w:val="33"/>
    <w:uiPriority w:val="10"/>
    <w:rPr>
      <w:sz w:val="48"/>
      <w:szCs w:val="48"/>
    </w:rPr>
  </w:style>
  <w:style w:type="paragraph" w:styleId="35">
    <w:name w:val="Subtitle"/>
    <w:basedOn w:val="668"/>
    <w:next w:val="668"/>
    <w:link w:val="36"/>
    <w:uiPriority w:val="11"/>
    <w:qFormat/>
    <w:pPr>
      <w:spacing w:before="200" w:after="200"/>
    </w:pPr>
    <w:rPr>
      <w:sz w:val="24"/>
      <w:szCs w:val="24"/>
    </w:rPr>
  </w:style>
  <w:style w:type="character" w:styleId="36">
    <w:name w:val="Subtitle Char"/>
    <w:basedOn w:val="673"/>
    <w:link w:val="35"/>
    <w:uiPriority w:val="11"/>
    <w:rPr>
      <w:sz w:val="24"/>
      <w:szCs w:val="24"/>
    </w:rPr>
  </w:style>
  <w:style w:type="paragraph" w:styleId="37">
    <w:name w:val="Quote"/>
    <w:basedOn w:val="668"/>
    <w:next w:val="668"/>
    <w:link w:val="38"/>
    <w:uiPriority w:val="29"/>
    <w:qFormat/>
    <w:pPr>
      <w:ind w:left="720" w:right="720"/>
    </w:pPr>
    <w:rPr>
      <w:i/>
    </w:rPr>
  </w:style>
  <w:style w:type="character" w:styleId="38">
    <w:name w:val="Quote Char"/>
    <w:link w:val="37"/>
    <w:uiPriority w:val="29"/>
    <w:rPr>
      <w:i/>
    </w:rPr>
  </w:style>
  <w:style w:type="paragraph" w:styleId="39">
    <w:name w:val="Intense Quote"/>
    <w:basedOn w:val="668"/>
    <w:next w:val="6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8"/>
    <w:link w:val="42"/>
    <w:uiPriority w:val="99"/>
    <w:unhideWhenUsed/>
    <w:pPr>
      <w:spacing w:after="0" w:line="240" w:lineRule="auto"/>
      <w:tabs>
        <w:tab w:val="center" w:pos="7143" w:leader="none"/>
        <w:tab w:val="right" w:pos="14287" w:leader="none"/>
      </w:tabs>
    </w:pPr>
  </w:style>
  <w:style w:type="character" w:styleId="42">
    <w:name w:val="Header Char"/>
    <w:basedOn w:val="673"/>
    <w:link w:val="41"/>
    <w:uiPriority w:val="99"/>
  </w:style>
  <w:style w:type="character" w:styleId="44">
    <w:name w:val="Footer Char"/>
    <w:basedOn w:val="673"/>
    <w:link w:val="687"/>
    <w:uiPriority w:val="99"/>
  </w:style>
  <w:style w:type="paragraph" w:styleId="45">
    <w:name w:val="Caption"/>
    <w:basedOn w:val="668"/>
    <w:next w:val="668"/>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8">
    <w:name w:val="Table Grid Light"/>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3"/>
    <w:uiPriority w:val="99"/>
    <w:unhideWhenUsed/>
    <w:rPr>
      <w:vertAlign w:val="superscript"/>
    </w:rPr>
  </w:style>
  <w:style w:type="paragraph" w:styleId="177">
    <w:name w:val="endnote text"/>
    <w:basedOn w:val="6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3"/>
    <w:uiPriority w:val="99"/>
    <w:semiHidden/>
    <w:unhideWhenUsed/>
    <w:rPr>
      <w:vertAlign w:val="superscript"/>
    </w:rPr>
  </w:style>
  <w:style w:type="paragraph" w:styleId="180">
    <w:name w:val="toc 1"/>
    <w:basedOn w:val="668"/>
    <w:next w:val="668"/>
    <w:uiPriority w:val="39"/>
    <w:unhideWhenUsed/>
    <w:pPr>
      <w:ind w:left="0" w:right="0" w:firstLine="0"/>
      <w:spacing w:after="57"/>
    </w:pPr>
  </w:style>
  <w:style w:type="paragraph" w:styleId="181">
    <w:name w:val="toc 2"/>
    <w:basedOn w:val="668"/>
    <w:next w:val="668"/>
    <w:uiPriority w:val="39"/>
    <w:unhideWhenUsed/>
    <w:pPr>
      <w:ind w:left="283" w:right="0" w:firstLine="0"/>
      <w:spacing w:after="57"/>
    </w:pPr>
  </w:style>
  <w:style w:type="paragraph" w:styleId="182">
    <w:name w:val="toc 3"/>
    <w:basedOn w:val="668"/>
    <w:next w:val="668"/>
    <w:uiPriority w:val="39"/>
    <w:unhideWhenUsed/>
    <w:pPr>
      <w:ind w:left="567" w:right="0" w:firstLine="0"/>
      <w:spacing w:after="57"/>
    </w:pPr>
  </w:style>
  <w:style w:type="paragraph" w:styleId="183">
    <w:name w:val="toc 4"/>
    <w:basedOn w:val="668"/>
    <w:next w:val="668"/>
    <w:uiPriority w:val="39"/>
    <w:unhideWhenUsed/>
    <w:pPr>
      <w:ind w:left="850" w:right="0" w:firstLine="0"/>
      <w:spacing w:after="57"/>
    </w:pPr>
  </w:style>
  <w:style w:type="paragraph" w:styleId="184">
    <w:name w:val="toc 5"/>
    <w:basedOn w:val="668"/>
    <w:next w:val="668"/>
    <w:uiPriority w:val="39"/>
    <w:unhideWhenUsed/>
    <w:pPr>
      <w:ind w:left="1134" w:right="0" w:firstLine="0"/>
      <w:spacing w:after="57"/>
    </w:pPr>
  </w:style>
  <w:style w:type="paragraph" w:styleId="186">
    <w:name w:val="toc 7"/>
    <w:basedOn w:val="668"/>
    <w:next w:val="668"/>
    <w:uiPriority w:val="39"/>
    <w:unhideWhenUsed/>
    <w:pPr>
      <w:ind w:left="1701" w:right="0" w:firstLine="0"/>
      <w:spacing w:after="57"/>
    </w:pPr>
  </w:style>
  <w:style w:type="paragraph" w:styleId="187">
    <w:name w:val="toc 8"/>
    <w:basedOn w:val="668"/>
    <w:next w:val="668"/>
    <w:uiPriority w:val="39"/>
    <w:unhideWhenUsed/>
    <w:pPr>
      <w:ind w:left="1984" w:right="0" w:firstLine="0"/>
      <w:spacing w:after="57"/>
    </w:pPr>
  </w:style>
  <w:style w:type="paragraph" w:styleId="188">
    <w:name w:val="toc 9"/>
    <w:basedOn w:val="668"/>
    <w:next w:val="6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8"/>
    <w:next w:val="668"/>
    <w:uiPriority w:val="99"/>
    <w:unhideWhenUsed/>
    <w:pPr>
      <w:spacing w:after="0" w:afterAutospacing="0"/>
    </w:pPr>
  </w:style>
  <w:style w:type="paragraph" w:styleId="668" w:default="1">
    <w:name w:val="Normal"/>
    <w:next w:val="675"/>
    <w:link w:val="755"/>
    <w:uiPriority w:val="0"/>
    <w:qFormat/>
    <w:pPr>
      <w:jc w:val="both"/>
      <w:widowControl w:val="off"/>
    </w:pPr>
    <w:rPr>
      <w:rFonts w:ascii="Times New Roman" w:hAnsi="Times New Roman" w:eastAsia="宋体" w:cs="Times New Roman"/>
      <w:sz w:val="21"/>
      <w:szCs w:val="21"/>
      <w:lang w:val="en-US" w:eastAsia="zh-CN" w:bidi="ar-SA"/>
    </w:rPr>
  </w:style>
  <w:style w:type="paragraph" w:styleId="669">
    <w:name w:val="Heading 1"/>
    <w:basedOn w:val="668"/>
    <w:uiPriority w:val="0"/>
    <w:qFormat/>
    <w:pPr>
      <w:jc w:val="center"/>
      <w:keepLines/>
      <w:keepNext/>
      <w:spacing w:before="340" w:after="330" w:line="576" w:lineRule="auto"/>
      <w:outlineLvl w:val="0"/>
    </w:pPr>
    <w:rPr>
      <w:b/>
      <w:bCs/>
      <w:sz w:val="44"/>
      <w:szCs w:val="44"/>
    </w:rPr>
  </w:style>
  <w:style w:type="paragraph" w:styleId="670">
    <w:name w:val="Heading 2"/>
    <w:basedOn w:val="668"/>
    <w:next w:val="66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1">
    <w:name w:val="Heading 3"/>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81"/>
    <w:uiPriority w:val="9"/>
    <w:unhideWhenUsed/>
    <w:qFormat/>
    <w:pPr>
      <w:keepLines/>
      <w:keepNext/>
      <w:spacing w:before="320" w:after="200"/>
      <w:outlineLvl w:val="3"/>
    </w:pPr>
    <w:rPr>
      <w:rFonts w:ascii="Arial" w:hAnsi="Arial" w:eastAsia="Arial" w:cs="Arial"/>
      <w:b/>
      <w:bCs/>
      <w:sz w:val="26"/>
      <w:szCs w:val="26"/>
    </w:rPr>
  </w:style>
  <w:style w:type="character" w:styleId="673" w:default="1">
    <w:name w:val="Default Paragraph Font"/>
    <w:uiPriority w:val="0"/>
    <w:semiHidden/>
    <w:qFormat/>
  </w:style>
  <w:style w:type="table" w:styleId="674" w:default="1">
    <w:name w:val="Normal Table"/>
    <w:uiPriority w:val="0"/>
    <w:semiHidden/>
    <w:qFormat/>
    <w:tblPr>
      <w:tblCellMar>
        <w:left w:w="108" w:type="dxa"/>
        <w:top w:w="0" w:type="dxa"/>
        <w:right w:w="108" w:type="dxa"/>
        <w:bottom w:w="0" w:type="dxa"/>
      </w:tblCellMar>
    </w:tblPr>
  </w:style>
  <w:style w:type="paragraph" w:styleId="675" w:customStyle="1">
    <w:name w:val="正文首行缩进11"/>
    <w:basedOn w:val="676"/>
    <w:next w:val="668"/>
    <w:uiPriority w:val="0"/>
    <w:qFormat/>
    <w:pPr>
      <w:ind w:firstLine="200"/>
      <w:spacing w:line="360" w:lineRule="auto"/>
    </w:pPr>
    <w:rPr>
      <w:rFonts w:ascii="仿宋_GB2312" w:eastAsia="仿宋_GB2312"/>
      <w:sz w:val="30"/>
      <w:szCs w:val="30"/>
    </w:rPr>
  </w:style>
  <w:style w:type="paragraph" w:styleId="676" w:customStyle="1">
    <w:name w:val="正文文本113"/>
    <w:basedOn w:val="668"/>
    <w:next w:val="677"/>
    <w:uiPriority w:val="0"/>
    <w:qFormat/>
    <w:pPr>
      <w:spacing w:after="120"/>
    </w:pPr>
    <w:rPr>
      <w:sz w:val="28"/>
    </w:rPr>
  </w:style>
  <w:style w:type="paragraph" w:styleId="677" w:customStyle="1">
    <w:name w:val="一级条标题"/>
    <w:basedOn w:val="678"/>
    <w:next w:val="679"/>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678" w:customStyle="1">
    <w:name w:val="章标题"/>
    <w:next w:val="668"/>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679" w:customStyle="1">
    <w:name w:val="段"/>
    <w:next w:val="680"/>
    <w:uiPriority w:val="0"/>
    <w:qFormat/>
    <w:pPr>
      <w:ind w:firstLine="200"/>
      <w:jc w:val="both"/>
    </w:pPr>
    <w:rPr>
      <w:rFonts w:ascii="宋体" w:hAnsi="Times New Roman" w:eastAsia="宋体" w:cs="Times New Roman"/>
      <w:sz w:val="21"/>
      <w:lang w:val="en-US" w:eastAsia="zh-CN" w:bidi="ar-SA"/>
    </w:rPr>
  </w:style>
  <w:style w:type="paragraph" w:styleId="680" w:customStyle="1">
    <w:name w:val="正文 A"/>
    <w:next w:val="679"/>
    <w:uiPriority w:val="0"/>
    <w:qFormat/>
    <w:pPr>
      <w:jc w:val="both"/>
      <w:widowControl w:val="off"/>
    </w:pPr>
    <w:rPr>
      <w:rFonts w:hint="default" w:ascii="Arial Unicode MS" w:hAnsi="Arial Unicode MS" w:eastAsia="Arial Unicode MS" w:cs="Arial Unicode MS"/>
      <w:color w:val="000000"/>
      <w:sz w:val="21"/>
      <w:szCs w:val="21"/>
      <w:u w:val="none"/>
      <w:lang w:val="en-US" w:eastAsia="zh-CN" w:bidi="ar-SA"/>
    </w:rPr>
  </w:style>
  <w:style w:type="paragraph" w:styleId="681">
    <w:name w:val="Normal Indent"/>
    <w:basedOn w:val="668"/>
    <w:uiPriority w:val="0"/>
    <w:qFormat/>
    <w:pPr>
      <w:ind w:firstLine="420"/>
    </w:pPr>
  </w:style>
  <w:style w:type="paragraph" w:styleId="682">
    <w:name w:val="annotation text"/>
    <w:basedOn w:val="668"/>
    <w:uiPriority w:val="0"/>
    <w:qFormat/>
    <w:pPr>
      <w:jc w:val="left"/>
    </w:pPr>
  </w:style>
  <w:style w:type="paragraph" w:styleId="683">
    <w:name w:val="Body Text"/>
    <w:basedOn w:val="668"/>
    <w:next w:val="668"/>
    <w:uiPriority w:val="0"/>
    <w:qFormat/>
    <w:pPr>
      <w:spacing w:after="120"/>
    </w:pPr>
    <w:rPr>
      <w:sz w:val="21"/>
      <w:szCs w:val="24"/>
    </w:rPr>
  </w:style>
  <w:style w:type="paragraph" w:styleId="684">
    <w:name w:val="Body Text Indent"/>
    <w:basedOn w:val="668"/>
    <w:uiPriority w:val="0"/>
    <w:qFormat/>
    <w:pPr>
      <w:ind w:firstLine="645"/>
    </w:pPr>
    <w:rPr>
      <w:rFonts w:ascii="楷体_GB2312" w:eastAsia="楷体_GB2312"/>
      <w:sz w:val="32"/>
      <w:szCs w:val="32"/>
    </w:rPr>
  </w:style>
  <w:style w:type="paragraph" w:styleId="685">
    <w:name w:val="Block Text"/>
    <w:basedOn w:val="668"/>
    <w:uiPriority w:val="99"/>
    <w:qFormat/>
    <w:pPr>
      <w:ind w:left="560" w:right="-512"/>
    </w:pPr>
    <w:rPr>
      <w:rFonts w:ascii="幼圆" w:hAnsi="Times New Roman" w:eastAsia="幼圆" w:cs="Garamond"/>
      <w:sz w:val="24"/>
      <w:szCs w:val="21"/>
    </w:rPr>
  </w:style>
  <w:style w:type="paragraph" w:styleId="686">
    <w:name w:val="Plain Text"/>
    <w:basedOn w:val="668"/>
    <w:uiPriority w:val="0"/>
    <w:qFormat/>
    <w:rPr>
      <w:rFonts w:ascii="宋体" w:hAnsi="Courier New" w:eastAsia="楷体_GB2312"/>
      <w:sz w:val="28"/>
      <w:szCs w:val="20"/>
    </w:rPr>
  </w:style>
  <w:style w:type="paragraph" w:styleId="687">
    <w:name w:val="Footer"/>
    <w:basedOn w:val="668"/>
    <w:uiPriority w:val="0"/>
    <w:qFormat/>
    <w:pPr>
      <w:jc w:val="left"/>
      <w:tabs>
        <w:tab w:val="center" w:pos="4153" w:leader="none"/>
        <w:tab w:val="right" w:pos="8306" w:leader="none"/>
      </w:tabs>
    </w:pPr>
    <w:rPr>
      <w:sz w:val="18"/>
    </w:rPr>
  </w:style>
  <w:style w:type="paragraph" w:styleId="688">
    <w:name w:val="toc 6"/>
    <w:basedOn w:val="668"/>
    <w:next w:val="668"/>
    <w:uiPriority w:val="0"/>
    <w:semiHidden/>
    <w:qFormat/>
    <w:pPr>
      <w:ind w:left="1050"/>
      <w:jc w:val="left"/>
    </w:pPr>
  </w:style>
  <w:style w:type="paragraph" w:styleId="689">
    <w:name w:val="HTML Preformatted"/>
    <w:basedOn w:val="6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690">
    <w:name w:val="Normal (Web)"/>
    <w:basedOn w:val="668"/>
    <w:uiPriority w:val="0"/>
    <w:qFormat/>
    <w:pPr>
      <w:ind w:left="0" w:right="0"/>
      <w:jc w:val="left"/>
      <w:spacing w:before="0" w:beforeAutospacing="1" w:after="0" w:afterAutospacing="1"/>
    </w:pPr>
    <w:rPr>
      <w:sz w:val="24"/>
      <w:lang w:val="en-US" w:eastAsia="zh-CN" w:bidi="ar"/>
    </w:rPr>
  </w:style>
  <w:style w:type="paragraph" w:styleId="691">
    <w:name w:val="Body Text First Indent"/>
    <w:basedOn w:val="683"/>
    <w:next w:val="688"/>
    <w:uiPriority w:val="0"/>
    <w:qFormat/>
    <w:pPr>
      <w:ind w:firstLine="420"/>
    </w:pPr>
    <w:rPr>
      <w:sz w:val="28"/>
      <w:szCs w:val="20"/>
    </w:rPr>
  </w:style>
  <w:style w:type="paragraph" w:styleId="692">
    <w:name w:val="Body Text First Indent 2"/>
    <w:basedOn w:val="684"/>
    <w:uiPriority w:val="0"/>
    <w:qFormat/>
    <w:pPr>
      <w:ind w:firstLine="420"/>
      <w:spacing w:line="360" w:lineRule="auto"/>
    </w:pPr>
    <w:rPr>
      <w:rFonts w:ascii="宋体" w:hAnsi="宋体" w:eastAsia="宋体"/>
      <w:sz w:val="21"/>
      <w:szCs w:val="20"/>
    </w:rPr>
  </w:style>
  <w:style w:type="table" w:styleId="693">
    <w:name w:val="Table Grid"/>
    <w:basedOn w:val="67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4">
    <w:name w:val="Strong"/>
    <w:basedOn w:val="673"/>
    <w:uiPriority w:val="0"/>
    <w:qFormat/>
    <w:rPr>
      <w:b/>
    </w:rPr>
  </w:style>
  <w:style w:type="paragraph" w:styleId="695"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paragraph" w:styleId="696" w:customStyle="1">
    <w:name w:val="标题 31"/>
    <w:basedOn w:val="668"/>
    <w:next w:val="668"/>
    <w:link w:val="711"/>
    <w:uiPriority w:val="0"/>
    <w:qFormat/>
    <w:pPr>
      <w:keepLines/>
      <w:keepNext/>
      <w:spacing w:before="260" w:after="260" w:line="416" w:lineRule="auto"/>
      <w:outlineLvl w:val="2"/>
    </w:pPr>
    <w:rPr>
      <w:b/>
      <w:bCs/>
      <w:sz w:val="32"/>
      <w:szCs w:val="32"/>
    </w:rPr>
  </w:style>
  <w:style w:type="paragraph" w:styleId="697" w:customStyle="1">
    <w:name w:val="正文1"/>
    <w:basedOn w:val="698"/>
    <w:uiPriority w:val="0"/>
    <w:qFormat/>
    <w:pPr>
      <w:ind w:firstLine="510"/>
      <w:spacing w:before="156"/>
    </w:pPr>
  </w:style>
  <w:style w:type="paragraph" w:styleId="698" w:customStyle="1">
    <w:name w:val="正文11"/>
    <w:next w:val="699"/>
    <w:uiPriority w:val="0"/>
    <w:qFormat/>
    <w:pPr>
      <w:jc w:val="both"/>
      <w:widowControl w:val="off"/>
    </w:pPr>
    <w:rPr>
      <w:rFonts w:hint="default" w:ascii="Times New Roman" w:hAnsi="Times New Roman" w:eastAsia="Arial" w:cs="Times New Roman"/>
    </w:rPr>
  </w:style>
  <w:style w:type="paragraph" w:styleId="699" w:customStyle="1">
    <w:name w:val="文本块1"/>
    <w:basedOn w:val="700"/>
    <w:uiPriority w:val="0"/>
    <w:qFormat/>
    <w:pPr>
      <w:ind w:left="1440"/>
      <w:spacing w:after="120"/>
    </w:pPr>
    <w:rPr>
      <w:rFonts w:hint="eastAsia"/>
      <w:sz w:val="21"/>
    </w:rPr>
  </w:style>
  <w:style w:type="paragraph" w:styleId="700" w:customStyle="1">
    <w:name w:val="正文111"/>
    <w:next w:val="699"/>
    <w:uiPriority w:val="0"/>
    <w:qFormat/>
    <w:pPr>
      <w:jc w:val="both"/>
      <w:widowControl w:val="off"/>
    </w:pPr>
    <w:rPr>
      <w:rFonts w:hint="default" w:ascii="Times New Roman" w:hAnsi="Times New Roman" w:eastAsia="宋体" w:cs="Times New Roman"/>
      <w:sz w:val="21"/>
      <w:szCs w:val="24"/>
    </w:rPr>
  </w:style>
  <w:style w:type="paragraph" w:styleId="701" w:customStyle="1">
    <w:name w:val="标题 11"/>
    <w:basedOn w:val="668"/>
    <w:uiPriority w:val="0"/>
    <w:qFormat/>
    <w:pPr>
      <w:jc w:val="center"/>
      <w:keepNext/>
      <w:outlineLvl w:val="0"/>
    </w:pPr>
    <w:rPr>
      <w:rFonts w:ascii="楷体_GB2312" w:eastAsia="楷体_GB2312"/>
      <w:sz w:val="28"/>
      <w:szCs w:val="28"/>
    </w:rPr>
  </w:style>
  <w:style w:type="paragraph" w:styleId="702" w:customStyle="1">
    <w:name w:val="标题 21"/>
    <w:basedOn w:val="668"/>
    <w:uiPriority w:val="0"/>
    <w:qFormat/>
    <w:pPr>
      <w:jc w:val="center"/>
      <w:keepLines/>
      <w:keepNext/>
      <w:spacing w:before="260" w:after="260" w:line="416" w:lineRule="auto"/>
      <w:outlineLvl w:val="1"/>
    </w:pPr>
    <w:rPr>
      <w:rFonts w:ascii="Arial" w:hAnsi="Arial" w:eastAsia="幼圆"/>
      <w:b/>
      <w:bCs/>
      <w:sz w:val="44"/>
      <w:szCs w:val="44"/>
    </w:rPr>
  </w:style>
  <w:style w:type="paragraph" w:styleId="703" w:customStyle="1">
    <w:name w:val="标题 41"/>
    <w:basedOn w:val="668"/>
    <w:uiPriority w:val="0"/>
    <w:qFormat/>
    <w:pPr>
      <w:keepLines/>
      <w:keepNext/>
      <w:spacing w:before="280" w:after="290" w:line="376" w:lineRule="auto"/>
      <w:outlineLvl w:val="3"/>
    </w:pPr>
    <w:rPr>
      <w:rFonts w:ascii="Arial" w:hAnsi="Arial" w:eastAsia="黑体"/>
      <w:b/>
      <w:bCs/>
      <w:sz w:val="28"/>
      <w:szCs w:val="28"/>
    </w:rPr>
  </w:style>
  <w:style w:type="paragraph" w:styleId="704" w:customStyle="1">
    <w:name w:val="标题 51"/>
    <w:basedOn w:val="668"/>
    <w:uiPriority w:val="0"/>
    <w:qFormat/>
    <w:pPr>
      <w:keepNext/>
      <w:outlineLvl w:val="4"/>
    </w:pPr>
    <w:rPr>
      <w:rFonts w:ascii="宋体"/>
      <w:color w:val="000000"/>
      <w:sz w:val="28"/>
      <w:szCs w:val="28"/>
    </w:rPr>
  </w:style>
  <w:style w:type="paragraph" w:styleId="705" w:customStyle="1">
    <w:name w:val="标题 61"/>
    <w:basedOn w:val="66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706" w:customStyle="1">
    <w:name w:val="标题 71"/>
    <w:basedOn w:val="668"/>
    <w:uiPriority w:val="0"/>
    <w:qFormat/>
    <w:pPr>
      <w:numPr>
        <w:ilvl w:val="6"/>
        <w:numId w:val="2"/>
      </w:numPr>
      <w:keepLines/>
      <w:keepNext/>
      <w:spacing w:before="240" w:after="64" w:line="320" w:lineRule="auto"/>
      <w:outlineLvl w:val="6"/>
    </w:pPr>
    <w:rPr>
      <w:b/>
      <w:bCs/>
      <w:sz w:val="24"/>
      <w:szCs w:val="24"/>
    </w:rPr>
  </w:style>
  <w:style w:type="paragraph" w:styleId="707" w:customStyle="1">
    <w:name w:val="标题 81"/>
    <w:basedOn w:val="66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708" w:customStyle="1">
    <w:name w:val="标题 91"/>
    <w:basedOn w:val="668"/>
    <w:uiPriority w:val="0"/>
    <w:qFormat/>
    <w:pPr>
      <w:numPr>
        <w:ilvl w:val="8"/>
        <w:numId w:val="2"/>
      </w:numPr>
      <w:keepLines/>
      <w:keepNext/>
      <w:spacing w:before="240" w:after="64" w:line="320" w:lineRule="auto"/>
      <w:outlineLvl w:val="8"/>
    </w:pPr>
    <w:rPr>
      <w:rFonts w:ascii="Arial" w:hAnsi="Arial" w:eastAsia="黑体"/>
    </w:rPr>
  </w:style>
  <w:style w:type="character" w:styleId="709" w:customStyle="1">
    <w:name w:val="默认段落字体1"/>
    <w:link w:val="668"/>
    <w:uiPriority w:val="0"/>
    <w:semiHidden/>
    <w:qFormat/>
  </w:style>
  <w:style w:type="table" w:styleId="710" w:customStyle="1">
    <w:name w:val="普通表格1"/>
    <w:uiPriority w:val="0"/>
    <w:semiHidden/>
    <w:qFormat/>
    <w:tblPr/>
  </w:style>
  <w:style w:type="character" w:styleId="711" w:customStyle="1">
    <w:name w:val="标题 3 字符"/>
    <w:link w:val="696"/>
    <w:uiPriority w:val="0"/>
    <w:qFormat/>
    <w:rPr>
      <w:rFonts w:eastAsia="宋体"/>
      <w:b/>
      <w:bCs/>
      <w:sz w:val="32"/>
      <w:szCs w:val="32"/>
      <w:lang w:val="en-US" w:eastAsia="zh-CN" w:bidi="ar-SA"/>
    </w:rPr>
  </w:style>
  <w:style w:type="paragraph" w:styleId="712" w:customStyle="1">
    <w:name w:val="正文缩进1"/>
    <w:basedOn w:val="668"/>
    <w:link w:val="713"/>
    <w:uiPriority w:val="0"/>
    <w:qFormat/>
    <w:pPr>
      <w:ind w:firstLine="420"/>
    </w:pPr>
  </w:style>
  <w:style w:type="character" w:styleId="713" w:customStyle="1">
    <w:name w:val="正文缩进 字符"/>
    <w:link w:val="712"/>
    <w:uiPriority w:val="0"/>
    <w:qFormat/>
    <w:rPr>
      <w:sz w:val="21"/>
      <w:szCs w:val="21"/>
    </w:rPr>
  </w:style>
  <w:style w:type="paragraph" w:styleId="714" w:customStyle="1">
    <w:name w:val="列表 31"/>
    <w:basedOn w:val="668"/>
    <w:uiPriority w:val="0"/>
    <w:qFormat/>
    <w:pPr>
      <w:ind w:left="100" w:hanging="200"/>
    </w:pPr>
  </w:style>
  <w:style w:type="paragraph" w:styleId="715" w:customStyle="1">
    <w:name w:val="目录 71"/>
    <w:basedOn w:val="668"/>
    <w:uiPriority w:val="0"/>
    <w:semiHidden/>
    <w:qFormat/>
    <w:pPr>
      <w:ind w:left="1260"/>
      <w:jc w:val="left"/>
    </w:pPr>
  </w:style>
  <w:style w:type="paragraph" w:styleId="716" w:customStyle="1">
    <w:name w:val="文档结构图1"/>
    <w:basedOn w:val="668"/>
    <w:link w:val="717"/>
    <w:uiPriority w:val="0"/>
    <w:semiHidden/>
    <w:qFormat/>
    <w:pPr>
      <w:shd w:val="clear" w:color="auto" w:fill="000080"/>
    </w:pPr>
  </w:style>
  <w:style w:type="character" w:styleId="717" w:customStyle="1">
    <w:name w:val="文档结构图 字符"/>
    <w:link w:val="716"/>
    <w:uiPriority w:val="0"/>
    <w:qFormat/>
    <w:rPr>
      <w:rFonts w:eastAsia="宋体"/>
      <w:sz w:val="21"/>
      <w:szCs w:val="21"/>
      <w:lang w:val="en-US" w:eastAsia="zh-CN" w:bidi="ar-SA"/>
    </w:rPr>
  </w:style>
  <w:style w:type="paragraph" w:styleId="718" w:customStyle="1">
    <w:name w:val="批注文字1"/>
    <w:basedOn w:val="668"/>
    <w:uiPriority w:val="0"/>
    <w:semiHidden/>
    <w:qFormat/>
    <w:pPr>
      <w:jc w:val="left"/>
    </w:pPr>
  </w:style>
  <w:style w:type="paragraph" w:styleId="719" w:customStyle="1">
    <w:name w:val="正文文本 31"/>
    <w:basedOn w:val="668"/>
    <w:uiPriority w:val="0"/>
    <w:qFormat/>
    <w:rPr>
      <w:rFonts w:ascii="仿宋_GB2312" w:hAnsi="Arial" w:eastAsia="仿宋_GB2312"/>
      <w:sz w:val="32"/>
      <w:szCs w:val="32"/>
    </w:rPr>
  </w:style>
  <w:style w:type="paragraph" w:styleId="720" w:customStyle="1">
    <w:name w:val="正文文本1"/>
    <w:basedOn w:val="668"/>
    <w:uiPriority w:val="0"/>
    <w:qFormat/>
    <w:rPr>
      <w:rFonts w:ascii="楷体_GB2312" w:hAnsi="Arial" w:eastAsia="楷体_GB2312"/>
      <w:sz w:val="28"/>
      <w:szCs w:val="28"/>
    </w:rPr>
  </w:style>
  <w:style w:type="paragraph" w:styleId="721" w:customStyle="1">
    <w:name w:val="正文文本缩进1"/>
    <w:basedOn w:val="668"/>
    <w:uiPriority w:val="0"/>
    <w:qFormat/>
    <w:pPr>
      <w:ind w:firstLine="645"/>
    </w:pPr>
    <w:rPr>
      <w:rFonts w:ascii="楷体_GB2312" w:eastAsia="楷体_GB2312"/>
      <w:sz w:val="32"/>
      <w:szCs w:val="32"/>
    </w:rPr>
  </w:style>
  <w:style w:type="paragraph" w:styleId="722" w:customStyle="1">
    <w:name w:val="列表 21"/>
    <w:basedOn w:val="668"/>
    <w:uiPriority w:val="0"/>
    <w:qFormat/>
    <w:pPr>
      <w:ind w:left="100" w:hanging="200"/>
    </w:pPr>
  </w:style>
  <w:style w:type="paragraph" w:styleId="723" w:customStyle="1">
    <w:name w:val="目录 51"/>
    <w:basedOn w:val="668"/>
    <w:uiPriority w:val="0"/>
    <w:semiHidden/>
    <w:qFormat/>
    <w:pPr>
      <w:ind w:left="840"/>
      <w:jc w:val="left"/>
    </w:pPr>
  </w:style>
  <w:style w:type="paragraph" w:styleId="724" w:customStyle="1">
    <w:name w:val="目录 31"/>
    <w:basedOn w:val="668"/>
    <w:uiPriority w:val="0"/>
    <w:semiHidden/>
    <w:qFormat/>
    <w:pPr>
      <w:ind w:left="420"/>
      <w:jc w:val="left"/>
    </w:pPr>
    <w:rPr>
      <w:i/>
      <w:iCs/>
      <w:szCs w:val="24"/>
    </w:rPr>
  </w:style>
  <w:style w:type="paragraph" w:styleId="725" w:customStyle="1">
    <w:name w:val="纯文本1"/>
    <w:basedOn w:val="668"/>
    <w:link w:val="726"/>
    <w:uiPriority w:val="0"/>
    <w:qFormat/>
    <w:rPr>
      <w:rFonts w:ascii="宋体" w:hAnsi="Courier New"/>
    </w:rPr>
  </w:style>
  <w:style w:type="character" w:styleId="726" w:customStyle="1">
    <w:name w:val="纯文本 字符"/>
    <w:link w:val="725"/>
    <w:uiPriority w:val="0"/>
    <w:qFormat/>
    <w:rPr>
      <w:rFonts w:ascii="宋体" w:hAnsi="Courier New"/>
      <w:sz w:val="21"/>
      <w:szCs w:val="21"/>
    </w:rPr>
  </w:style>
  <w:style w:type="paragraph" w:styleId="727" w:customStyle="1">
    <w:name w:val="目录 81"/>
    <w:basedOn w:val="668"/>
    <w:uiPriority w:val="0"/>
    <w:semiHidden/>
    <w:qFormat/>
    <w:pPr>
      <w:ind w:left="1470"/>
      <w:jc w:val="left"/>
    </w:pPr>
  </w:style>
  <w:style w:type="paragraph" w:styleId="728" w:customStyle="1">
    <w:name w:val="日期1"/>
    <w:basedOn w:val="668"/>
    <w:uiPriority w:val="0"/>
    <w:qFormat/>
    <w:rPr>
      <w:sz w:val="24"/>
      <w:szCs w:val="24"/>
    </w:rPr>
  </w:style>
  <w:style w:type="paragraph" w:styleId="729" w:customStyle="1">
    <w:name w:val="正文文本缩进 21"/>
    <w:basedOn w:val="668"/>
    <w:uiPriority w:val="0"/>
    <w:qFormat/>
    <w:pPr>
      <w:ind w:left="630" w:firstLine="645"/>
    </w:pPr>
    <w:rPr>
      <w:rFonts w:ascii="Arial" w:hAnsi="Arial" w:eastAsia="仿宋_GB2312"/>
      <w:sz w:val="32"/>
      <w:szCs w:val="32"/>
    </w:rPr>
  </w:style>
  <w:style w:type="paragraph" w:styleId="730" w:customStyle="1">
    <w:name w:val="批注框文本1"/>
    <w:basedOn w:val="668"/>
    <w:uiPriority w:val="0"/>
    <w:semiHidden/>
    <w:qFormat/>
    <w:rPr>
      <w:sz w:val="18"/>
      <w:szCs w:val="18"/>
    </w:rPr>
  </w:style>
  <w:style w:type="paragraph" w:styleId="731" w:customStyle="1">
    <w:name w:val="页脚1"/>
    <w:basedOn w:val="668"/>
    <w:uiPriority w:val="0"/>
    <w:qFormat/>
    <w:pPr>
      <w:jc w:val="left"/>
      <w:tabs>
        <w:tab w:val="center" w:pos="4153" w:leader="none"/>
        <w:tab w:val="right" w:pos="8306" w:leader="none"/>
      </w:tabs>
    </w:pPr>
    <w:rPr>
      <w:sz w:val="18"/>
      <w:szCs w:val="18"/>
    </w:rPr>
  </w:style>
  <w:style w:type="paragraph" w:styleId="732" w:customStyle="1">
    <w:name w:val="页眉1"/>
    <w:basedOn w:val="668"/>
    <w:uiPriority w:val="0"/>
    <w:qFormat/>
    <w:pPr>
      <w:jc w:val="center"/>
      <w:tabs>
        <w:tab w:val="center" w:pos="4153" w:leader="none"/>
        <w:tab w:val="right" w:pos="8306" w:leader="none"/>
      </w:tabs>
      <w:pBdr>
        <w:bottom w:val="single" w:color="000000" w:sz="6" w:space="1"/>
      </w:pBdr>
    </w:pPr>
    <w:rPr>
      <w:sz w:val="18"/>
      <w:szCs w:val="18"/>
    </w:rPr>
  </w:style>
  <w:style w:type="paragraph" w:styleId="733" w:customStyle="1">
    <w:name w:val="目录 11"/>
    <w:basedOn w:val="668"/>
    <w:uiPriority w:val="0"/>
    <w:semiHidden/>
    <w:qFormat/>
    <w:pPr>
      <w:jc w:val="left"/>
      <w:spacing w:before="120" w:after="120" w:line="400" w:lineRule="exact"/>
      <w:tabs>
        <w:tab w:val="right" w:pos="8720" w:leader="dot"/>
      </w:tabs>
    </w:pPr>
    <w:rPr>
      <w:rFonts w:ascii="宋体" w:hAnsi="宋体"/>
      <w:caps/>
      <w:sz w:val="24"/>
      <w:szCs w:val="24"/>
    </w:rPr>
  </w:style>
  <w:style w:type="paragraph" w:styleId="734" w:customStyle="1">
    <w:name w:val="目录 41"/>
    <w:basedOn w:val="668"/>
    <w:uiPriority w:val="0"/>
    <w:semiHidden/>
    <w:qFormat/>
    <w:pPr>
      <w:ind w:left="630"/>
      <w:jc w:val="left"/>
    </w:pPr>
  </w:style>
  <w:style w:type="paragraph" w:styleId="735" w:customStyle="1">
    <w:name w:val="列表1"/>
    <w:basedOn w:val="668"/>
    <w:uiPriority w:val="0"/>
    <w:qFormat/>
    <w:pPr>
      <w:ind w:left="200" w:hanging="200"/>
    </w:pPr>
  </w:style>
  <w:style w:type="paragraph" w:styleId="736" w:customStyle="1">
    <w:name w:val="目录 61"/>
    <w:basedOn w:val="668"/>
    <w:uiPriority w:val="0"/>
    <w:semiHidden/>
    <w:qFormat/>
    <w:pPr>
      <w:ind w:left="1050"/>
      <w:jc w:val="left"/>
    </w:pPr>
  </w:style>
  <w:style w:type="paragraph" w:styleId="737" w:customStyle="1">
    <w:name w:val="正文文本缩进 31"/>
    <w:basedOn w:val="668"/>
    <w:uiPriority w:val="0"/>
    <w:qFormat/>
    <w:pPr>
      <w:ind w:left="645" w:firstLine="645"/>
    </w:pPr>
    <w:rPr>
      <w:rFonts w:ascii="Arial" w:hAnsi="Arial" w:eastAsia="仿宋_GB2312"/>
      <w:color w:val="ffff00"/>
      <w:sz w:val="32"/>
      <w:szCs w:val="32"/>
    </w:rPr>
  </w:style>
  <w:style w:type="paragraph" w:styleId="738" w:customStyle="1">
    <w:name w:val="图表目录1"/>
    <w:basedOn w:val="668"/>
    <w:uiPriority w:val="0"/>
    <w:semiHidden/>
    <w:qFormat/>
    <w:pPr>
      <w:ind w:left="840" w:hanging="420"/>
    </w:pPr>
  </w:style>
  <w:style w:type="paragraph" w:styleId="739" w:customStyle="1">
    <w:name w:val="目录 21"/>
    <w:basedOn w:val="668"/>
    <w:uiPriority w:val="0"/>
    <w:semiHidden/>
    <w:qFormat/>
    <w:pPr>
      <w:ind w:left="210"/>
      <w:jc w:val="left"/>
    </w:pPr>
    <w:rPr>
      <w:szCs w:val="24"/>
    </w:rPr>
  </w:style>
  <w:style w:type="paragraph" w:styleId="740" w:customStyle="1">
    <w:name w:val="目录 91"/>
    <w:basedOn w:val="668"/>
    <w:uiPriority w:val="0"/>
    <w:semiHidden/>
    <w:qFormat/>
    <w:pPr>
      <w:ind w:left="1680"/>
      <w:jc w:val="left"/>
    </w:pPr>
  </w:style>
  <w:style w:type="paragraph" w:styleId="741" w:customStyle="1">
    <w:name w:val="正文文本 21"/>
    <w:basedOn w:val="668"/>
    <w:uiPriority w:val="0"/>
    <w:qFormat/>
    <w:pPr>
      <w:jc w:val="center"/>
      <w:widowControl/>
    </w:pPr>
    <w:rPr>
      <w:rFonts w:ascii="楷体_GB2312" w:eastAsia="楷体_GB2312"/>
      <w:sz w:val="28"/>
      <w:szCs w:val="28"/>
    </w:rPr>
  </w:style>
  <w:style w:type="paragraph" w:styleId="742" w:customStyle="1">
    <w:name w:val="列表接续 21"/>
    <w:basedOn w:val="668"/>
    <w:uiPriority w:val="0"/>
    <w:qFormat/>
    <w:pPr>
      <w:ind w:left="840"/>
      <w:spacing w:after="120"/>
    </w:pPr>
    <w:rPr>
      <w:rFonts w:hint="eastAsia"/>
      <w:sz w:val="24"/>
      <w:szCs w:val="24"/>
    </w:rPr>
  </w:style>
  <w:style w:type="paragraph" w:styleId="743" w:customStyle="1">
    <w:name w:val="普通(网站)1"/>
    <w:basedOn w:val="668"/>
    <w:uiPriority w:val="0"/>
    <w:qFormat/>
    <w:pPr>
      <w:jc w:val="left"/>
      <w:spacing w:before="100" w:beforeAutospacing="1" w:after="100" w:afterAutospacing="1"/>
      <w:widowControl/>
    </w:pPr>
    <w:rPr>
      <w:rFonts w:ascii="宋体" w:hAnsi="宋体"/>
      <w:sz w:val="24"/>
      <w:szCs w:val="24"/>
    </w:rPr>
  </w:style>
  <w:style w:type="paragraph" w:styleId="744" w:customStyle="1">
    <w:name w:val="索引 11"/>
    <w:basedOn w:val="668"/>
    <w:uiPriority w:val="0"/>
    <w:semiHidden/>
    <w:qFormat/>
    <w:pPr>
      <w:spacing w:line="240" w:lineRule="atLeast"/>
    </w:pPr>
    <w:rPr>
      <w:b/>
      <w:bCs/>
    </w:rPr>
  </w:style>
  <w:style w:type="paragraph" w:styleId="745" w:customStyle="1">
    <w:name w:val="批注主题1"/>
    <w:basedOn w:val="718"/>
    <w:uiPriority w:val="0"/>
    <w:semiHidden/>
    <w:qFormat/>
    <w:rPr>
      <w:b/>
      <w:bCs/>
    </w:rPr>
  </w:style>
  <w:style w:type="paragraph" w:styleId="746" w:customStyle="1">
    <w:name w:val="正文首行缩进1"/>
    <w:basedOn w:val="720"/>
    <w:uiPriority w:val="0"/>
    <w:qFormat/>
    <w:pPr>
      <w:ind w:firstLine="200"/>
      <w:spacing w:line="360" w:lineRule="auto"/>
    </w:pPr>
    <w:rPr>
      <w:rFonts w:ascii="仿宋_GB2312" w:eastAsia="仿宋_GB2312"/>
      <w:sz w:val="30"/>
      <w:szCs w:val="30"/>
    </w:rPr>
  </w:style>
  <w:style w:type="paragraph" w:styleId="747" w:customStyle="1">
    <w:name w:val="正文首行缩进 21"/>
    <w:basedOn w:val="721"/>
    <w:uiPriority w:val="0"/>
    <w:qFormat/>
    <w:pPr>
      <w:ind w:firstLine="420"/>
      <w:spacing w:line="360" w:lineRule="auto"/>
    </w:pPr>
    <w:rPr>
      <w:rFonts w:ascii="宋体" w:hAnsi="宋体" w:eastAsia="宋体"/>
      <w:sz w:val="21"/>
      <w:szCs w:val="20"/>
    </w:rPr>
  </w:style>
  <w:style w:type="table" w:styleId="748" w:customStyle="1">
    <w:name w:val="网格型1"/>
    <w:basedOn w:val="710"/>
    <w:uiPriority w:val="0"/>
    <w:qFormat/>
    <w:pPr>
      <w:jc w:val="both"/>
      <w:widowControl w:val="off"/>
    </w:pPr>
    <w:tblPr/>
  </w:style>
  <w:style w:type="character" w:styleId="749" w:customStyle="1">
    <w:name w:val="要点1"/>
    <w:link w:val="668"/>
    <w:uiPriority w:val="0"/>
    <w:qFormat/>
    <w:rPr>
      <w:b/>
      <w:bCs/>
    </w:rPr>
  </w:style>
  <w:style w:type="character" w:styleId="750" w:customStyle="1">
    <w:name w:val="页码1"/>
    <w:link w:val="668"/>
    <w:uiPriority w:val="0"/>
    <w:qFormat/>
  </w:style>
  <w:style w:type="character" w:styleId="751" w:customStyle="1">
    <w:name w:val="已访问的超链接1"/>
    <w:link w:val="668"/>
    <w:uiPriority w:val="0"/>
    <w:qFormat/>
    <w:rPr>
      <w:color w:val="555555"/>
      <w:u w:val="none"/>
    </w:rPr>
  </w:style>
  <w:style w:type="character" w:styleId="752" w:customStyle="1">
    <w:name w:val="超链接1"/>
    <w:link w:val="668"/>
    <w:uiPriority w:val="0"/>
    <w:qFormat/>
    <w:rPr>
      <w:color w:val="555555"/>
      <w:u w:val="none"/>
    </w:rPr>
  </w:style>
  <w:style w:type="character" w:styleId="753" w:customStyle="1">
    <w:name w:val="批注引用1"/>
    <w:link w:val="668"/>
    <w:uiPriority w:val="0"/>
    <w:semiHidden/>
    <w:qFormat/>
    <w:rPr>
      <w:sz w:val="21"/>
      <w:szCs w:val="21"/>
    </w:rPr>
  </w:style>
  <w:style w:type="character" w:styleId="754" w:customStyle="1">
    <w:name w:val="font5 Char"/>
    <w:link w:val="668"/>
    <w:uiPriority w:val="0"/>
    <w:qFormat/>
    <w:rPr>
      <w:rFonts w:ascii="宋体" w:hAnsi="宋体" w:eastAsia="宋体"/>
      <w:sz w:val="28"/>
      <w:szCs w:val="28"/>
      <w:lang w:val="en-US" w:eastAsia="zh-CN" w:bidi="ar-SA"/>
    </w:rPr>
  </w:style>
  <w:style w:type="character" w:styleId="755" w:customStyle="1">
    <w:name w:val="apple-converted-space"/>
    <w:link w:val="668"/>
    <w:uiPriority w:val="0"/>
    <w:qFormat/>
  </w:style>
  <w:style w:type="character" w:styleId="756" w:customStyle="1">
    <w:name w:val="列出段落 Char"/>
    <w:link w:val="757"/>
    <w:uiPriority w:val="0"/>
    <w:qFormat/>
    <w:rPr>
      <w:rFonts w:ascii="Calibri" w:hAnsi="Calibri"/>
      <w:sz w:val="24"/>
      <w:szCs w:val="24"/>
      <w:lang w:eastAsia="en-US" w:bidi="en-US"/>
    </w:rPr>
  </w:style>
  <w:style w:type="paragraph" w:styleId="757" w:customStyle="1">
    <w:name w:val="列出段落1"/>
    <w:basedOn w:val="668"/>
    <w:link w:val="756"/>
    <w:uiPriority w:val="0"/>
    <w:qFormat/>
    <w:pPr>
      <w:contextualSpacing/>
      <w:ind w:left="720"/>
      <w:jc w:val="left"/>
      <w:widowControl/>
    </w:pPr>
    <w:rPr>
      <w:rFonts w:ascii="Calibri" w:hAnsi="Calibri"/>
      <w:sz w:val="24"/>
      <w:szCs w:val="24"/>
      <w:lang w:eastAsia="en-US" w:bidi="en-US"/>
    </w:rPr>
  </w:style>
  <w:style w:type="character" w:styleId="758" w:customStyle="1">
    <w:name w:val=" Char Char Char Char Char"/>
    <w:link w:val="759"/>
    <w:uiPriority w:val="0"/>
    <w:qFormat/>
    <w:rPr>
      <w:rFonts w:ascii="Tahoma" w:hAnsi="Tahoma" w:eastAsia="宋体"/>
      <w:sz w:val="24"/>
      <w:szCs w:val="24"/>
      <w:lang w:val="en-US" w:eastAsia="zh-CN" w:bidi="ar-SA"/>
    </w:rPr>
  </w:style>
  <w:style w:type="paragraph" w:styleId="759" w:customStyle="1">
    <w:name w:val=" Char Char Char Char"/>
    <w:basedOn w:val="716"/>
    <w:link w:val="758"/>
    <w:uiPriority w:val="0"/>
    <w:qFormat/>
    <w:pPr>
      <w:spacing w:line="360" w:lineRule="auto"/>
    </w:pPr>
    <w:rPr>
      <w:rFonts w:ascii="Tahoma" w:hAnsi="Tahoma"/>
      <w:sz w:val="24"/>
      <w:szCs w:val="24"/>
    </w:rPr>
  </w:style>
  <w:style w:type="character" w:styleId="760" w:customStyle="1">
    <w:name w:val="普通正文 Char"/>
    <w:link w:val="761"/>
    <w:uiPriority w:val="0"/>
    <w:qFormat/>
    <w:rPr>
      <w:rFonts w:ascii="Arial" w:hAnsi="Arial"/>
      <w:sz w:val="24"/>
      <w:szCs w:val="24"/>
    </w:rPr>
  </w:style>
  <w:style w:type="paragraph" w:styleId="761" w:customStyle="1">
    <w:name w:val="普通正文"/>
    <w:basedOn w:val="668"/>
    <w:link w:val="760"/>
    <w:uiPriority w:val="0"/>
    <w:qFormat/>
    <w:pPr>
      <w:ind w:firstLine="480"/>
      <w:jc w:val="left"/>
      <w:spacing w:before="120" w:after="120" w:line="360" w:lineRule="auto"/>
    </w:pPr>
    <w:rPr>
      <w:rFonts w:ascii="Arial" w:hAnsi="Arial"/>
      <w:sz w:val="24"/>
      <w:szCs w:val="24"/>
    </w:rPr>
  </w:style>
  <w:style w:type="character" w:styleId="762" w:customStyle="1">
    <w:name w:val="二级目录 Char"/>
    <w:link w:val="763"/>
    <w:uiPriority w:val="0"/>
    <w:qFormat/>
    <w:rPr>
      <w:b/>
      <w:sz w:val="30"/>
      <w:szCs w:val="28"/>
      <w:lang w:val="en-US" w:eastAsia="zh-CN" w:bidi="ar-SA"/>
    </w:rPr>
  </w:style>
  <w:style w:type="paragraph" w:styleId="763" w:customStyle="1">
    <w:name w:val="二级目录"/>
    <w:link w:val="762"/>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764" w:customStyle="1">
    <w:name w:val="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65" w:customStyle="1">
    <w:name w:val=" Char Char Char Char Char Char Char Char"/>
    <w:basedOn w:val="668"/>
    <w:uiPriority w:val="0"/>
    <w:qFormat/>
    <w:pPr>
      <w:jc w:val="left"/>
      <w:spacing w:after="160" w:line="240" w:lineRule="exact"/>
      <w:widowControl/>
    </w:pPr>
    <w:rPr>
      <w:rFonts w:ascii="Verdana" w:hAnsi="Verdana"/>
      <w:sz w:val="20"/>
      <w:szCs w:val="20"/>
      <w:lang w:eastAsia="en-US"/>
    </w:rPr>
  </w:style>
  <w:style w:type="paragraph" w:styleId="766" w:customStyle="1">
    <w:name w:val="font6"/>
    <w:basedOn w:val="668"/>
    <w:uiPriority w:val="0"/>
    <w:qFormat/>
    <w:pPr>
      <w:jc w:val="left"/>
      <w:spacing w:before="100" w:beforeAutospacing="1" w:after="100" w:afterAutospacing="1"/>
      <w:widowControl/>
    </w:pPr>
    <w:rPr>
      <w:rFonts w:hint="eastAsia" w:ascii="宋体" w:hAnsi="宋体"/>
      <w:sz w:val="28"/>
      <w:szCs w:val="28"/>
      <w:u w:val="single"/>
    </w:rPr>
  </w:style>
  <w:style w:type="paragraph" w:styleId="767" w:customStyle="1">
    <w:name w:val="Body Text(ch)"/>
    <w:basedOn w:val="668"/>
    <w:uiPriority w:val="0"/>
    <w:qFormat/>
    <w:pPr>
      <w:spacing w:after="120"/>
    </w:pPr>
    <w:rPr>
      <w:rFonts w:ascii="宋体" w:hAnsi="Arial"/>
      <w:bCs/>
      <w:iCs/>
      <w:szCs w:val="24"/>
    </w:rPr>
  </w:style>
  <w:style w:type="paragraph" w:styleId="768"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769" w:customStyle="1">
    <w:name w:val="font7"/>
    <w:basedOn w:val="668"/>
    <w:uiPriority w:val="0"/>
    <w:qFormat/>
    <w:pPr>
      <w:jc w:val="left"/>
      <w:spacing w:before="100" w:beforeAutospacing="1" w:after="100" w:afterAutospacing="1"/>
      <w:widowControl/>
    </w:pPr>
    <w:rPr>
      <w:rFonts w:hint="eastAsia" w:ascii="宋体" w:hAnsi="宋体"/>
      <w:sz w:val="18"/>
      <w:szCs w:val="18"/>
    </w:rPr>
  </w:style>
  <w:style w:type="paragraph" w:styleId="770" w:customStyle="1">
    <w:name w:val="xl24"/>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1" w:customStyle="1">
    <w:name w:val="标题3"/>
    <w:basedOn w:val="668"/>
    <w:uiPriority w:val="0"/>
    <w:qFormat/>
    <w:pPr>
      <w:ind w:firstLine="624"/>
      <w:spacing w:line="590" w:lineRule="atLeast"/>
    </w:pPr>
    <w:rPr>
      <w:rFonts w:ascii="方正黑体_GBK" w:eastAsia="方正黑体_GBK"/>
      <w:sz w:val="32"/>
      <w:szCs w:val="32"/>
    </w:rPr>
  </w:style>
  <w:style w:type="paragraph" w:styleId="772" w:customStyle="1">
    <w:name w:val="普通 (Web)"/>
    <w:basedOn w:val="668"/>
    <w:uiPriority w:val="0"/>
    <w:qFormat/>
    <w:pPr>
      <w:jc w:val="left"/>
      <w:spacing w:before="100" w:beforeAutospacing="1" w:after="100" w:afterAutospacing="1"/>
      <w:widowControl/>
    </w:pPr>
    <w:rPr>
      <w:rFonts w:ascii="宋体" w:hAnsi="宋体"/>
      <w:sz w:val="24"/>
      <w:szCs w:val="24"/>
    </w:rPr>
  </w:style>
  <w:style w:type="paragraph" w:styleId="773" w:customStyle="1">
    <w:name w:val="xl30"/>
    <w:basedOn w:val="668"/>
    <w:uiPriority w:val="0"/>
    <w:qFormat/>
    <w:pPr>
      <w:jc w:val="center"/>
      <w:spacing w:before="100" w:beforeAutospacing="1" w:after="100" w:afterAutospacing="1"/>
      <w:widowControl/>
    </w:pPr>
    <w:rPr>
      <w:rFonts w:ascii="宋体" w:hAnsi="宋体"/>
      <w:b/>
      <w:bCs/>
      <w:sz w:val="36"/>
      <w:szCs w:val="36"/>
    </w:rPr>
  </w:style>
  <w:style w:type="paragraph" w:styleId="774" w:customStyle="1">
    <w:name w:val=" Char Char Char Char Char Char Char Char Char Char"/>
    <w:basedOn w:val="668"/>
    <w:uiPriority w:val="0"/>
    <w:qFormat/>
    <w:pPr>
      <w:spacing w:line="360" w:lineRule="auto"/>
    </w:pPr>
    <w:rPr>
      <w:sz w:val="24"/>
      <w:szCs w:val="20"/>
    </w:rPr>
  </w:style>
  <w:style w:type="paragraph" w:styleId="775" w:customStyle="1">
    <w:name w:val="font5"/>
    <w:basedOn w:val="668"/>
    <w:uiPriority w:val="0"/>
    <w:qFormat/>
    <w:pPr>
      <w:jc w:val="left"/>
      <w:spacing w:before="100" w:beforeAutospacing="1" w:after="100" w:afterAutospacing="1"/>
      <w:widowControl/>
    </w:pPr>
    <w:rPr>
      <w:rFonts w:hint="eastAsia" w:ascii="宋体" w:hAnsi="宋体"/>
      <w:sz w:val="28"/>
      <w:szCs w:val="28"/>
    </w:rPr>
  </w:style>
  <w:style w:type="paragraph" w:styleId="776" w:customStyle="1">
    <w:name w:val="列表段落"/>
    <w:basedOn w:val="668"/>
    <w:uiPriority w:val="0"/>
    <w:qFormat/>
    <w:pPr>
      <w:contextualSpacing/>
      <w:ind w:left="720"/>
      <w:jc w:val="left"/>
      <w:widowControl/>
    </w:pPr>
    <w:rPr>
      <w:rFonts w:ascii="Calibri" w:hAnsi="Calibri"/>
      <w:sz w:val="24"/>
      <w:szCs w:val="24"/>
      <w:lang w:eastAsia="en-US" w:bidi="en-US"/>
    </w:rPr>
  </w:style>
  <w:style w:type="paragraph" w:styleId="777" w:customStyle="1">
    <w:name w:val="样式1"/>
    <w:basedOn w:val="668"/>
    <w:uiPriority w:val="0"/>
    <w:qFormat/>
    <w:pPr>
      <w:numPr>
        <w:ilvl w:val="0"/>
        <w:numId w:val="4"/>
      </w:numPr>
      <w:tabs>
        <w:tab w:val="clear" w:pos="709" w:leader="none"/>
      </w:tabs>
    </w:pPr>
    <w:rPr>
      <w:rFonts w:ascii="宋体" w:hAnsi="宋体"/>
    </w:rPr>
  </w:style>
  <w:style w:type="paragraph" w:styleId="778" w:customStyle="1">
    <w:name w:val="Char Char Char Char"/>
    <w:basedOn w:val="716"/>
    <w:uiPriority w:val="0"/>
    <w:qFormat/>
    <w:pPr>
      <w:spacing w:line="360" w:lineRule="auto"/>
    </w:pPr>
    <w:rPr>
      <w:rFonts w:ascii="Tahoma" w:hAnsi="Tahoma"/>
      <w:sz w:val="24"/>
      <w:szCs w:val="24"/>
    </w:rPr>
  </w:style>
  <w:style w:type="paragraph" w:styleId="779" w:customStyle="1">
    <w:name w:val="table_lines"/>
    <w:basedOn w:val="668"/>
    <w:uiPriority w:val="0"/>
    <w:qFormat/>
    <w:pPr>
      <w:jc w:val="left"/>
      <w:widowControl/>
    </w:pPr>
    <w:rPr>
      <w:sz w:val="20"/>
      <w:szCs w:val="20"/>
      <w:lang w:val="de-DE" w:eastAsia="de-DE"/>
    </w:rPr>
  </w:style>
  <w:style w:type="paragraph" w:styleId="780" w:customStyle="1">
    <w:name w:val="标题1"/>
    <w:basedOn w:val="6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1" w:customStyle="1">
    <w:name w:val="xl26"/>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82" w:customStyle="1">
    <w:name w:val="xl27"/>
    <w:basedOn w:val="6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3" w:customStyle="1">
    <w:name w:val="table_1stline"/>
    <w:basedOn w:val="668"/>
    <w:uiPriority w:val="0"/>
    <w:qFormat/>
    <w:pPr>
      <w:jc w:val="left"/>
      <w:spacing w:before="120"/>
      <w:widowControl/>
    </w:pPr>
    <w:rPr>
      <w:bCs/>
      <w:sz w:val="20"/>
      <w:szCs w:val="20"/>
      <w:lang w:val="de-DE" w:eastAsia="de-DE"/>
    </w:rPr>
  </w:style>
  <w:style w:type="paragraph" w:styleId="784" w:customStyle="1">
    <w:name w:val="图标"/>
    <w:basedOn w:val="6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5" w:customStyle="1">
    <w:name w:val="4"/>
    <w:basedOn w:val="668"/>
    <w:uiPriority w:val="0"/>
    <w:qFormat/>
    <w:pPr>
      <w:ind w:firstLine="420"/>
      <w:spacing w:line="360" w:lineRule="auto"/>
    </w:pPr>
    <w:rPr>
      <w:color w:val="ff0000"/>
      <w:sz w:val="24"/>
      <w:szCs w:val="24"/>
    </w:rPr>
  </w:style>
  <w:style w:type="paragraph" w:styleId="786" w:customStyle="1">
    <w:name w:val="Char"/>
    <w:basedOn w:val="668"/>
    <w:uiPriority w:val="0"/>
    <w:qFormat/>
    <w:pPr>
      <w:ind w:firstLine="200"/>
      <w:tabs>
        <w:tab w:val="left" w:pos="360" w:leader="none"/>
      </w:tabs>
    </w:pPr>
    <w:rPr>
      <w:sz w:val="28"/>
      <w:szCs w:val="30"/>
    </w:rPr>
  </w:style>
  <w:style w:type="paragraph" w:styleId="787" w:customStyle="1">
    <w:name w:val="xl25"/>
    <w:basedOn w:val="668"/>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788" w:customStyle="1">
    <w:name w:val=" Char"/>
    <w:basedOn w:val="716"/>
    <w:uiPriority w:val="0"/>
    <w:qFormat/>
    <w:rPr>
      <w:rFonts w:ascii="Tahoma" w:hAnsi="Tahoma"/>
      <w:sz w:val="24"/>
      <w:szCs w:val="24"/>
    </w:rPr>
  </w:style>
  <w:style w:type="paragraph" w:styleId="789" w:customStyle="1">
    <w:name w:val="xl29"/>
    <w:basedOn w:val="6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0" w:customStyle="1">
    <w:name w:val="xl28"/>
    <w:basedOn w:val="6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1"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792"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793" w:customStyle="1">
    <w:name w:val="列出段落111"/>
    <w:basedOn w:val="668"/>
    <w:uiPriority w:val="0"/>
    <w:qFormat/>
    <w:pPr>
      <w:ind w:firstLine="420"/>
    </w:pPr>
    <w:rPr>
      <w:sz w:val="24"/>
    </w:rPr>
  </w:style>
  <w:style w:type="paragraph" w:styleId="794" w:customStyle="1">
    <w:name w:val="普通(网站)111"/>
    <w:basedOn w:val="668"/>
    <w:uiPriority w:val="0"/>
    <w:qFormat/>
    <w:pPr>
      <w:jc w:val="left"/>
      <w:spacing w:beforeAutospacing="1" w:afterAutospacing="1"/>
    </w:pPr>
    <w:rPr>
      <w:sz w:val="24"/>
    </w:rPr>
  </w:style>
  <w:style w:type="table" w:styleId="795" w:customStyle="1">
    <w:name w:val="Table Normal"/>
    <w:uiPriority w:val="0"/>
    <w:semiHidden/>
    <w:unhideWhenUsed/>
    <w:qFormat/>
    <w:tblPr>
      <w:tblCellMar>
        <w:left w:w="0" w:type="dxa"/>
        <w:top w:w="0" w:type="dxa"/>
        <w:right w:w="0" w:type="dxa"/>
        <w:bottom w:w="0" w:type="dxa"/>
      </w:tblCellMar>
    </w:tblPr>
  </w:style>
  <w:style w:type="paragraph" w:styleId="796" w:customStyle="1">
    <w:name w:val="Table Text"/>
    <w:basedOn w:val="668"/>
    <w:uiPriority w:val="0"/>
    <w:semiHidden/>
    <w:qFormat/>
    <w:rPr>
      <w:rFonts w:ascii="宋体" w:hAnsi="宋体" w:cs="宋体"/>
      <w:sz w:val="20"/>
      <w:szCs w:val="20"/>
      <w:lang w:eastAsia="en-US"/>
    </w:rPr>
  </w:style>
  <w:style w:type="numbering" w:styleId="7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骆成</cp:lastModifiedBy>
  <cp:revision>1</cp:revision>
  <dcterms:created xsi:type="dcterms:W3CDTF">2023-11-20T00:56:00Z</dcterms:created>
  <dcterms:modified xsi:type="dcterms:W3CDTF">2026-07-30T05:06:22Z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6DCB066BABAF4B7189A242439BC4CA7A_13</vt:lpwstr>
  </property>
  <property fmtid="{D5CDD505-2E9C-101B-9397-08002B2CF9AE}" pid="4" name="KSOTemplateDocerSaveRecord">
    <vt:lpwstr>eyJoZGlkIjoiYjk4OTRjZmRiOWM3NjZlMTM2ZjczNjFkNWNjNzViMjIiLCJ1c2VySWQiOiI1MTY4NjMxNTUifQ==</vt:lpwstr>
  </property>
</Properties>
</file>