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84"/>
          <w:highlight w:val="none"/>
        </w:rPr>
      </w:pPr>
      <w:r>
        <w:rPr>
          <w:rFonts w:ascii="宋体" w:hAnsi="宋体" w:cs="宋体"/>
          <w:b/>
          <w:color w:val="auto"/>
          <w:sz w:val="84"/>
          <w:highlight w:val="none"/>
        </w:rPr>
      </w:r>
      <w:r/>
    </w:p>
    <w:p>
      <w:pPr>
        <w:pStyle w:val="730"/>
      </w:pPr>
      <w:r/>
      <w:r/>
    </w:p>
    <w:p>
      <w:pPr>
        <w:jc w:val="center"/>
        <w:spacing w:line="360" w:lineRule="auto"/>
        <w:rPr>
          <w:rFonts w:ascii="宋体" w:hAnsi="宋体" w:cs="宋体"/>
          <w:b/>
          <w:color w:val="auto"/>
          <w:sz w:val="84"/>
          <w:highlight w:val="none"/>
        </w:rPr>
      </w:pPr>
      <w:r>
        <w:rPr>
          <w:rFonts w:hint="eastAsia" w:ascii="宋体" w:hAnsi="宋体" w:cs="宋体"/>
          <w:b/>
          <w:color w:val="auto"/>
          <w:sz w:val="84"/>
          <w:highlight w:val="none"/>
        </w:rPr>
        <w:t xml:space="preserve">招标文件</w:t>
      </w:r>
      <w:r/>
    </w:p>
    <w:p>
      <w:pPr>
        <w:jc w:val="center"/>
        <w:spacing w:line="360"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（电子招投标）</w:t>
      </w:r>
      <w:r/>
    </w:p>
    <w:p>
      <w:pPr>
        <w:ind w:right="-2"/>
        <w:jc w:val="center"/>
        <w:spacing w:line="360" w:lineRule="auto"/>
        <w:rPr>
          <w:rFonts w:ascii="宋体" w:hAnsi="宋体" w:cs="宋体"/>
          <w:i/>
          <w:iCs/>
          <w:color w:val="auto"/>
          <w:sz w:val="44"/>
          <w:szCs w:val="44"/>
          <w:highlight w:val="none"/>
        </w:rPr>
      </w:pPr>
      <w:r>
        <w:rPr>
          <w:rFonts w:ascii="宋体" w:hAnsi="宋体" w:cs="宋体"/>
          <w:i/>
          <w:iCs/>
          <w:color w:val="auto"/>
          <w:sz w:val="44"/>
          <w:szCs w:val="44"/>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both"/>
        <w:spacing w:line="360" w:lineRule="auto"/>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 xml:space="preserve">项目编号：</w:t>
      </w:r>
      <w:r>
        <w:rPr>
          <w:rFonts w:hint="eastAsia" w:ascii="宋体" w:hAnsi="宋体" w:cs="宋体"/>
          <w:b/>
          <w:color w:val="auto"/>
          <w:sz w:val="36"/>
          <w:szCs w:val="36"/>
          <w:highlight w:val="none"/>
          <w:lang w:eastAsia="zh-CN"/>
        </w:rPr>
        <w:t xml:space="preserve">JSZC-321111-JXCG-G2026-0023</w:t>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both"/>
        <w:spacing w:line="360" w:lineRule="auto"/>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 xml:space="preserve">项目名称</w:t>
      </w:r>
      <w:r>
        <w:rPr>
          <w:rFonts w:hint="eastAsia" w:ascii="宋体" w:hAnsi="宋体" w:cs="宋体"/>
          <w:color w:val="auto"/>
          <w:sz w:val="36"/>
          <w:szCs w:val="36"/>
          <w:highlight w:val="none"/>
        </w:rPr>
        <w:t xml:space="preserve">：</w:t>
      </w:r>
      <w:r>
        <w:rPr>
          <w:rFonts w:hint="eastAsia" w:ascii="宋体" w:hAnsi="宋体" w:cs="宋体"/>
          <w:b/>
          <w:color w:val="auto"/>
          <w:sz w:val="36"/>
          <w:szCs w:val="36"/>
          <w:highlight w:val="none"/>
          <w:lang w:eastAsia="zh-CN"/>
        </w:rPr>
        <w:t xml:space="preserve">镇江市润州区人民法院食堂食材采购</w:t>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pStyle w:val="730"/>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pStyle w:val="730"/>
        <w:rPr>
          <w:rFonts w:ascii="宋体" w:hAnsi="宋体" w:cs="宋体"/>
          <w:b/>
          <w:color w:val="auto"/>
          <w:sz w:val="36"/>
          <w:szCs w:val="36"/>
          <w:highlight w:val="none"/>
        </w:rPr>
      </w:pPr>
      <w:r>
        <w:rPr>
          <w:rFonts w:ascii="宋体" w:hAnsi="宋体" w:cs="宋体"/>
          <w:b/>
          <w:color w:val="auto"/>
          <w:sz w:val="36"/>
          <w:szCs w:val="36"/>
          <w:highlight w:val="none"/>
        </w:rPr>
      </w:r>
      <w:r/>
    </w:p>
    <w:p>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lang w:eastAsia="zh-CN"/>
        </w:rPr>
        <w:t xml:space="preserve">江苏建协全过程工程咨询有限公司</w:t>
      </w:r>
      <w:r/>
    </w:p>
    <w:p>
      <w:pPr>
        <w:jc w:val="center"/>
        <w:spacing w:line="360" w:lineRule="auto"/>
        <w:rPr>
          <w:rFonts w:ascii="宋体" w:hAnsi="宋体" w:cs="宋体"/>
          <w:b/>
          <w:color w:val="auto"/>
          <w:sz w:val="36"/>
          <w:szCs w:val="36"/>
          <w:highlight w:val="none"/>
        </w:rPr>
      </w:pPr>
      <w:r>
        <w:rPr>
          <w:rFonts w:hint="eastAsia" w:ascii="宋体" w:hAnsi="宋体"/>
          <w:b/>
          <w:sz w:val="36"/>
          <w:highlight w:val="none"/>
          <w:lang w:eastAsia="zh-CN"/>
        </w:rPr>
        <w:t xml:space="preserve">2026</w:t>
      </w:r>
      <w:r>
        <w:rPr>
          <w:rFonts w:hint="eastAsia" w:ascii="宋体" w:hAnsi="宋体"/>
          <w:b/>
          <w:sz w:val="36"/>
          <w:highlight w:val="none"/>
        </w:rPr>
        <w:t xml:space="preserve">年</w:t>
      </w:r>
      <w:r>
        <w:rPr>
          <w:rFonts w:hint="eastAsia" w:ascii="宋体" w:hAnsi="宋体"/>
          <w:b/>
          <w:sz w:val="36"/>
          <w:highlight w:val="none"/>
          <w:lang w:val="en-US" w:eastAsia="zh-CN"/>
        </w:rPr>
        <w:t xml:space="preserve">8</w:t>
      </w:r>
      <w:r>
        <w:rPr>
          <w:rFonts w:hint="eastAsia" w:ascii="宋体" w:hAnsi="宋体"/>
          <w:b/>
          <w:sz w:val="36"/>
          <w:highlight w:val="none"/>
        </w:rPr>
        <w:t xml:space="preserve">月</w:t>
      </w:r>
      <w:r/>
    </w:p>
    <w:sdt>
      <w:sdtPr>
        <w15:appearance w15:val="boundingBox"/>
        <w:id w:val="147472932"/>
        <w:docPartObj>
          <w:docPartGallery w:val="Table of Contents"/>
          <w:docPartUnique w:val="true"/>
        </w:docPartObj>
        <w:rPr>
          <w:rFonts w:hint="eastAsia" w:ascii="宋体" w:hAnsi="宋体" w:cs="宋体"/>
          <w:color w:val="auto"/>
          <w:highlight w:val="none"/>
        </w:rPr>
      </w:sdtPr>
      <w:sdtContent>
        <w:p>
          <w:pPr>
            <w:jc w:val="center"/>
            <w:spacing w:line="360" w:lineRule="auto"/>
            <w:rPr>
              <w:rFonts w:ascii="宋体" w:hAnsi="宋体" w:cs="宋体"/>
              <w:b/>
              <w:color w:val="auto"/>
              <w:sz w:val="44"/>
              <w:highlight w:val="none"/>
            </w:rPr>
          </w:pPr>
          <w:r>
            <w:rPr>
              <w:rFonts w:hint="eastAsia" w:ascii="宋体" w:hAnsi="宋体" w:cs="宋体"/>
              <w:b/>
              <w:color w:val="auto"/>
              <w:sz w:val="44"/>
              <w:highlight w:val="none"/>
            </w:rPr>
            <w:t xml:space="preserve">目</w:t>
          </w:r>
          <w:r>
            <w:rPr>
              <w:rFonts w:hint="eastAsia" w:ascii="宋体" w:hAnsi="宋体" w:cs="宋体"/>
              <w:b/>
              <w:color w:val="auto"/>
              <w:sz w:val="44"/>
              <w:highlight w:val="none"/>
              <w:lang w:val="en-US" w:eastAsia="zh-CN"/>
            </w:rPr>
            <w:t xml:space="preserve">  </w:t>
          </w:r>
          <w:r>
            <w:rPr>
              <w:rFonts w:hint="eastAsia" w:ascii="宋体" w:hAnsi="宋体" w:cs="宋体"/>
              <w:b/>
              <w:color w:val="auto"/>
              <w:sz w:val="44"/>
              <w:highlight w:val="none"/>
            </w:rPr>
            <w:t xml:space="preserve">录</w:t>
          </w:r>
          <w:r/>
        </w:p>
        <w:p>
          <w:pPr>
            <w:jc w:val="center"/>
            <w:spacing w:line="360" w:lineRule="auto"/>
            <w:rPr>
              <w:rFonts w:ascii="宋体" w:hAnsi="宋体" w:cs="宋体"/>
              <w:b/>
              <w:color w:val="auto"/>
              <w:sz w:val="44"/>
              <w:highlight w:val="none"/>
            </w:rPr>
          </w:pPr>
          <w:r>
            <w:rPr>
              <w:rFonts w:ascii="宋体" w:hAnsi="宋体" w:cs="宋体"/>
              <w:b/>
              <w:color w:val="auto"/>
              <w:sz w:val="44"/>
              <w:highlight w:val="none"/>
            </w:rPr>
          </w:r>
          <w:r/>
        </w:p>
        <w:p>
          <w:pPr>
            <w:pStyle w:val="769"/>
            <w:spacing w:line="360" w:lineRule="auto"/>
            <w:tabs>
              <w:tab w:val="right" w:pos="8400" w:leader="dot"/>
            </w:tabs>
            <w:rPr>
              <w:rFonts w:ascii="宋体" w:hAnsi="宋体" w:cs="宋体"/>
              <w:b/>
              <w:bCs/>
              <w:color w:val="auto"/>
              <w:sz w:val="36"/>
              <w:szCs w:val="36"/>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"1-1" \h \u </w:instrText>
          </w:r>
          <w:r>
            <w:rPr>
              <w:rFonts w:hint="eastAsia" w:ascii="宋体" w:hAnsi="宋体" w:cs="宋体"/>
              <w:color w:val="auto"/>
              <w:highlight w:val="none"/>
            </w:rPr>
            <w:fldChar w:fldCharType="separate"/>
          </w:r>
          <w:r>
            <w:rPr>
              <w:color w:val="auto"/>
              <w:highlight w:val="none"/>
            </w:rPr>
            <w:fldChar w:fldCharType="begin"/>
          </w:r>
          <w:r>
            <w:rPr>
              <w:color w:val="auto"/>
              <w:highlight w:val="none"/>
            </w:rPr>
            <w:instrText xml:space="preserve"> HYPERLINK \l "_Toc18996" </w:instrText>
          </w:r>
          <w:r>
            <w:rPr>
              <w:color w:val="auto"/>
              <w:highlight w:val="none"/>
            </w:rPr>
            <w:fldChar w:fldCharType="separate"/>
          </w:r>
          <w:r>
            <w:rPr>
              <w:rFonts w:hint="eastAsia" w:ascii="宋体" w:hAnsi="宋体" w:cs="宋体"/>
              <w:b/>
              <w:bCs/>
              <w:color w:val="auto"/>
              <w:sz w:val="36"/>
              <w:szCs w:val="36"/>
              <w:highlight w:val="none"/>
            </w:rPr>
            <w:t xml:space="preserve">第一部分投标邀请</w:t>
          </w:r>
          <w:r>
            <w:rPr>
              <w:rFonts w:hint="eastAsia" w:ascii="宋体" w:hAnsi="宋体" w:cs="宋体"/>
              <w:b/>
              <w:bCs/>
              <w:color w:val="auto"/>
              <w:sz w:val="36"/>
              <w:szCs w:val="36"/>
              <w:highlight w:val="none"/>
            </w:rPr>
            <w:tab/>
          </w:r>
          <w:r>
            <w:rPr>
              <w:rFonts w:hint="eastAsia" w:ascii="宋体" w:hAnsi="宋体" w:cs="宋体"/>
              <w:b/>
              <w:bCs/>
              <w:color w:val="auto"/>
              <w:sz w:val="36"/>
              <w:szCs w:val="36"/>
              <w:highlight w:val="none"/>
            </w:rPr>
            <w:fldChar w:fldCharType="begin"/>
          </w:r>
          <w:r>
            <w:rPr>
              <w:rFonts w:hint="eastAsia" w:ascii="宋体" w:hAnsi="宋体" w:cs="宋体"/>
              <w:b/>
              <w:bCs/>
              <w:color w:val="auto"/>
              <w:sz w:val="36"/>
              <w:szCs w:val="36"/>
              <w:highlight w:val="none"/>
            </w:rPr>
            <w:instrText xml:space="preserve"> PAGEREF _Toc18996 \h </w:instrText>
          </w:r>
          <w:r>
            <w:rPr>
              <w:rFonts w:hint="eastAsia" w:ascii="宋体" w:hAnsi="宋体" w:cs="宋体"/>
              <w:b/>
              <w:bCs/>
              <w:color w:val="auto"/>
              <w:sz w:val="36"/>
              <w:szCs w:val="36"/>
              <w:highlight w:val="none"/>
            </w:rPr>
            <w:fldChar w:fldCharType="separate"/>
          </w:r>
          <w:r>
            <w:rPr>
              <w:rFonts w:hint="eastAsia" w:ascii="宋体" w:hAnsi="宋体" w:cs="宋体"/>
              <w:b/>
              <w:bCs/>
              <w:color w:val="auto"/>
              <w:sz w:val="36"/>
              <w:szCs w:val="36"/>
              <w:highlight w:val="none"/>
            </w:rPr>
            <w:t xml:space="preserve">3</w:t>
          </w:r>
          <w:r>
            <w:rPr>
              <w:rFonts w:hint="eastAsia" w:ascii="宋体" w:hAnsi="宋体" w:cs="宋体"/>
              <w:b/>
              <w:bCs/>
              <w:color w:val="auto"/>
              <w:sz w:val="36"/>
              <w:szCs w:val="36"/>
              <w:highlight w:val="none"/>
            </w:rPr>
            <w:fldChar w:fldCharType="end"/>
          </w:r>
          <w:r>
            <w:rPr>
              <w:rFonts w:hint="eastAsia" w:ascii="宋体" w:hAnsi="宋体" w:cs="宋体"/>
              <w:b/>
              <w:bCs/>
              <w:color w:val="auto"/>
              <w:sz w:val="36"/>
              <w:szCs w:val="36"/>
              <w:highlight w:val="none"/>
            </w:rPr>
            <w:fldChar w:fldCharType="end"/>
          </w:r>
          <w:r/>
        </w:p>
        <w:p>
          <w:pP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pStyle w:val="769"/>
            <w:spacing w:line="360" w:lineRule="auto"/>
            <w:rPr>
              <w:rFonts w:ascii="宋体" w:hAnsi="宋体" w:cs="宋体"/>
              <w:b/>
              <w:bCs/>
              <w:color w:val="auto"/>
              <w:sz w:val="36"/>
              <w:szCs w:val="36"/>
              <w:highlight w:val="none"/>
            </w:rPr>
          </w:pPr>
          <w:r>
            <w:rPr>
              <w:color w:val="auto"/>
              <w:highlight w:val="none"/>
            </w:rPr>
            <w:fldChar w:fldCharType="begin"/>
          </w:r>
          <w:r>
            <w:rPr>
              <w:color w:val="auto"/>
              <w:highlight w:val="none"/>
            </w:rPr>
            <w:instrText xml:space="preserve"> HYPERLINK \l "_Toc31270" </w:instrText>
          </w:r>
          <w:r>
            <w:rPr>
              <w:color w:val="auto"/>
              <w:highlight w:val="none"/>
            </w:rPr>
            <w:fldChar w:fldCharType="separate"/>
          </w:r>
          <w:r>
            <w:rPr>
              <w:rFonts w:hint="eastAsia" w:ascii="宋体" w:hAnsi="宋体" w:cs="宋体"/>
              <w:b/>
              <w:bCs/>
              <w:color w:val="auto"/>
              <w:sz w:val="36"/>
              <w:szCs w:val="36"/>
              <w:highlight w:val="none"/>
            </w:rPr>
            <w:t xml:space="preserve">第二部分 投标人须知</w:t>
          </w:r>
          <w:r>
            <w:rPr>
              <w:rFonts w:hint="eastAsia" w:ascii="宋体" w:hAnsi="宋体" w:cs="宋体"/>
              <w:b/>
              <w:bCs/>
              <w:color w:val="auto"/>
              <w:sz w:val="36"/>
              <w:szCs w:val="36"/>
              <w:highlight w:val="none"/>
              <w:lang w:val="en-US" w:eastAsia="zh-CN"/>
            </w:rPr>
            <w:t xml:space="preserve">..........................6</w:t>
          </w:r>
          <w:r>
            <w:rPr>
              <w:rFonts w:hint="eastAsia" w:ascii="宋体" w:hAnsi="宋体" w:cs="宋体"/>
              <w:b/>
              <w:bCs/>
              <w:color w:val="auto"/>
              <w:sz w:val="36"/>
              <w:szCs w:val="36"/>
              <w:highlight w:val="none"/>
            </w:rPr>
            <w:fldChar w:fldCharType="end"/>
          </w:r>
          <w:r/>
        </w:p>
        <w:p>
          <w:pP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pStyle w:val="769"/>
            <w:spacing w:line="360" w:lineRule="auto"/>
            <w:tabs>
              <w:tab w:val="right" w:pos="8279" w:leader="dot"/>
            </w:tabs>
            <w:rPr>
              <w:rFonts w:hint="eastAsia" w:ascii="宋体" w:hAnsi="宋体" w:eastAsia="宋体" w:cs="宋体"/>
              <w:b/>
              <w:bCs/>
              <w:color w:val="auto"/>
              <w:sz w:val="36"/>
              <w:szCs w:val="36"/>
              <w:highlight w:val="none"/>
              <w:lang w:val="en-US" w:eastAsia="zh-CN"/>
            </w:rPr>
          </w:pPr>
          <w:r>
            <w:rPr>
              <w:color w:val="auto"/>
              <w:highlight w:val="none"/>
            </w:rPr>
            <w:fldChar w:fldCharType="begin"/>
          </w:r>
          <w:r>
            <w:rPr>
              <w:color w:val="auto"/>
              <w:highlight w:val="none"/>
            </w:rPr>
            <w:instrText xml:space="preserve"> HYPERLINK \l "_Toc11759" </w:instrText>
          </w:r>
          <w:r>
            <w:rPr>
              <w:color w:val="auto"/>
              <w:highlight w:val="none"/>
            </w:rPr>
            <w:fldChar w:fldCharType="separate"/>
          </w:r>
          <w:r>
            <w:rPr>
              <w:rFonts w:hint="eastAsia" w:ascii="宋体" w:hAnsi="宋体" w:cs="宋体"/>
              <w:b/>
              <w:bCs/>
              <w:color w:val="auto"/>
              <w:sz w:val="36"/>
              <w:szCs w:val="36"/>
              <w:highlight w:val="none"/>
            </w:rPr>
            <w:t xml:space="preserve">第三部分 合同</w:t>
          </w:r>
          <w:r>
            <w:rPr>
              <w:rFonts w:hint="eastAsia" w:ascii="宋体" w:hAnsi="宋体" w:cs="宋体"/>
              <w:b/>
              <w:bCs/>
              <w:color w:val="auto"/>
              <w:sz w:val="36"/>
              <w:szCs w:val="36"/>
              <w:highlight w:val="none"/>
            </w:rPr>
            <w:tab/>
          </w:r>
          <w:r>
            <w:rPr>
              <w:rFonts w:hint="eastAsia" w:ascii="宋体" w:hAnsi="宋体" w:cs="宋体"/>
              <w:b/>
              <w:bCs/>
              <w:color w:val="auto"/>
              <w:sz w:val="36"/>
              <w:szCs w:val="36"/>
              <w:highlight w:val="none"/>
              <w:lang w:val="en-US" w:eastAsia="zh-CN"/>
            </w:rPr>
            <w:t xml:space="preserve">2</w:t>
          </w:r>
          <w:r>
            <w:rPr>
              <w:rFonts w:hint="eastAsia" w:ascii="宋体" w:hAnsi="宋体" w:cs="宋体"/>
              <w:b/>
              <w:bCs/>
              <w:color w:val="auto"/>
              <w:sz w:val="36"/>
              <w:szCs w:val="36"/>
              <w:highlight w:val="none"/>
            </w:rPr>
            <w:fldChar w:fldCharType="end"/>
          </w:r>
          <w:r>
            <w:rPr>
              <w:rFonts w:hint="eastAsia" w:ascii="宋体" w:hAnsi="宋体" w:cs="宋体"/>
              <w:b/>
              <w:bCs/>
              <w:color w:val="auto"/>
              <w:sz w:val="36"/>
              <w:szCs w:val="36"/>
              <w:highlight w:val="none"/>
              <w:lang w:val="en-US" w:eastAsia="zh-CN"/>
            </w:rPr>
            <w:t xml:space="preserve">4</w:t>
          </w:r>
          <w:r/>
        </w:p>
        <w:p>
          <w:pP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pStyle w:val="769"/>
            <w:spacing w:line="360" w:lineRule="auto"/>
            <w:tabs>
              <w:tab w:val="right" w:pos="8279" w:leader="dot"/>
            </w:tabs>
            <w:rPr>
              <w:rFonts w:hint="eastAsia" w:ascii="宋体" w:hAnsi="宋体" w:eastAsia="宋体" w:cs="宋体"/>
              <w:b/>
              <w:bCs/>
              <w:color w:val="auto"/>
              <w:sz w:val="36"/>
              <w:szCs w:val="36"/>
              <w:highlight w:val="none"/>
              <w:lang w:val="en-US" w:eastAsia="zh-CN"/>
            </w:rPr>
          </w:pPr>
          <w:r>
            <w:rPr>
              <w:color w:val="auto"/>
              <w:highlight w:val="none"/>
            </w:rPr>
            <w:fldChar w:fldCharType="begin"/>
          </w:r>
          <w:r>
            <w:rPr>
              <w:color w:val="auto"/>
              <w:highlight w:val="none"/>
            </w:rPr>
            <w:instrText xml:space="preserve"> HYPERLINK \l "_Toc4967" </w:instrText>
          </w:r>
          <w:r>
            <w:rPr>
              <w:color w:val="auto"/>
              <w:highlight w:val="none"/>
            </w:rPr>
            <w:fldChar w:fldCharType="separate"/>
          </w:r>
          <w:r>
            <w:rPr>
              <w:rFonts w:hint="eastAsia" w:ascii="宋体" w:hAnsi="宋体" w:cs="宋体"/>
              <w:b/>
              <w:bCs/>
              <w:color w:val="auto"/>
              <w:sz w:val="36"/>
              <w:szCs w:val="36"/>
              <w:highlight w:val="none"/>
            </w:rPr>
            <w:t xml:space="preserve">第四部分 采购需求</w:t>
          </w:r>
          <w:r>
            <w:rPr>
              <w:rFonts w:hint="eastAsia" w:ascii="宋体" w:hAnsi="宋体" w:cs="宋体"/>
              <w:b/>
              <w:bCs/>
              <w:color w:val="auto"/>
              <w:sz w:val="36"/>
              <w:szCs w:val="36"/>
              <w:highlight w:val="none"/>
            </w:rPr>
            <w:tab/>
          </w:r>
          <w:r>
            <w:rPr>
              <w:rFonts w:hint="eastAsia" w:ascii="宋体" w:hAnsi="宋体" w:cs="宋体"/>
              <w:b/>
              <w:bCs/>
              <w:color w:val="auto"/>
              <w:sz w:val="36"/>
              <w:szCs w:val="36"/>
              <w:highlight w:val="none"/>
              <w:lang w:val="en-US" w:eastAsia="zh-CN"/>
            </w:rPr>
            <w:t xml:space="preserve">3</w:t>
          </w:r>
          <w:r>
            <w:rPr>
              <w:rFonts w:hint="eastAsia" w:ascii="宋体" w:hAnsi="宋体" w:cs="宋体"/>
              <w:b/>
              <w:bCs/>
              <w:color w:val="auto"/>
              <w:sz w:val="36"/>
              <w:szCs w:val="36"/>
              <w:highlight w:val="none"/>
            </w:rPr>
            <w:fldChar w:fldCharType="end"/>
          </w:r>
          <w:r>
            <w:rPr>
              <w:rFonts w:hint="eastAsia" w:ascii="宋体" w:hAnsi="宋体" w:cs="宋体"/>
              <w:b/>
              <w:bCs/>
              <w:color w:val="auto"/>
              <w:sz w:val="36"/>
              <w:szCs w:val="36"/>
              <w:highlight w:val="none"/>
              <w:lang w:val="en-US" w:eastAsia="zh-CN"/>
            </w:rPr>
            <w:t xml:space="preserve">3</w:t>
          </w:r>
          <w:r/>
        </w:p>
        <w:p>
          <w:pP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pStyle w:val="769"/>
            <w:spacing w:line="360" w:lineRule="auto"/>
            <w:tabs>
              <w:tab w:val="right" w:pos="8279" w:leader="dot"/>
            </w:tabs>
            <w:rPr>
              <w:rFonts w:hint="eastAsia" w:ascii="宋体" w:hAnsi="宋体" w:eastAsia="宋体" w:cs="宋体"/>
              <w:b/>
              <w:bCs/>
              <w:color w:val="auto"/>
              <w:sz w:val="36"/>
              <w:szCs w:val="36"/>
              <w:highlight w:val="none"/>
              <w:lang w:val="en-US" w:eastAsia="zh-CN"/>
            </w:rPr>
          </w:pPr>
          <w:r>
            <w:rPr>
              <w:color w:val="auto"/>
              <w:highlight w:val="none"/>
            </w:rPr>
            <w:fldChar w:fldCharType="begin"/>
          </w:r>
          <w:r>
            <w:rPr>
              <w:color w:val="auto"/>
              <w:highlight w:val="none"/>
            </w:rPr>
            <w:instrText xml:space="preserve"> HYPERLINK \l "_Toc15735" </w:instrText>
          </w:r>
          <w:r>
            <w:rPr>
              <w:color w:val="auto"/>
              <w:highlight w:val="none"/>
            </w:rPr>
            <w:fldChar w:fldCharType="separate"/>
          </w:r>
          <w:r>
            <w:rPr>
              <w:rFonts w:hint="eastAsia" w:ascii="宋体" w:hAnsi="宋体" w:cs="宋体"/>
              <w:b/>
              <w:bCs/>
              <w:color w:val="auto"/>
              <w:sz w:val="36"/>
              <w:szCs w:val="36"/>
              <w:highlight w:val="none"/>
            </w:rPr>
            <w:t xml:space="preserve">第五部分评标办法和标准</w:t>
          </w:r>
          <w:r>
            <w:rPr>
              <w:rFonts w:hint="eastAsia" w:ascii="宋体" w:hAnsi="宋体" w:cs="宋体"/>
              <w:b/>
              <w:bCs/>
              <w:color w:val="auto"/>
              <w:sz w:val="36"/>
              <w:szCs w:val="36"/>
              <w:highlight w:val="none"/>
            </w:rPr>
            <w:tab/>
          </w:r>
          <w:r>
            <w:rPr>
              <w:rFonts w:hint="eastAsia" w:ascii="宋体" w:hAnsi="宋体" w:cs="宋体"/>
              <w:b/>
              <w:bCs/>
              <w:color w:val="auto"/>
              <w:sz w:val="36"/>
              <w:szCs w:val="36"/>
              <w:highlight w:val="none"/>
              <w:lang w:val="en-US" w:eastAsia="zh-CN"/>
            </w:rPr>
            <w:t xml:space="preserve">4</w:t>
          </w:r>
          <w:r>
            <w:rPr>
              <w:rFonts w:hint="eastAsia" w:ascii="宋体" w:hAnsi="宋体" w:cs="宋体"/>
              <w:b/>
              <w:bCs/>
              <w:color w:val="auto"/>
              <w:sz w:val="36"/>
              <w:szCs w:val="36"/>
              <w:highlight w:val="none"/>
            </w:rPr>
            <w:fldChar w:fldCharType="end"/>
          </w:r>
          <w:r>
            <w:rPr>
              <w:rFonts w:hint="eastAsia" w:ascii="宋体" w:hAnsi="宋体" w:cs="宋体"/>
              <w:b/>
              <w:bCs/>
              <w:color w:val="auto"/>
              <w:sz w:val="36"/>
              <w:szCs w:val="36"/>
              <w:highlight w:val="none"/>
              <w:lang w:val="en-US" w:eastAsia="zh-CN"/>
            </w:rPr>
            <w:t xml:space="preserve">9</w:t>
          </w:r>
          <w:r/>
        </w:p>
        <w:p>
          <w:pP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pStyle w:val="769"/>
            <w:spacing w:line="360" w:lineRule="auto"/>
            <w:tabs>
              <w:tab w:val="right" w:pos="8279" w:leader="dot"/>
            </w:tabs>
            <w:rPr>
              <w:rFonts w:hint="eastAsia" w:ascii="宋体" w:hAnsi="宋体" w:eastAsia="宋体" w:cs="宋体"/>
              <w:b/>
              <w:bCs/>
              <w:color w:val="auto"/>
              <w:sz w:val="36"/>
              <w:szCs w:val="36"/>
              <w:highlight w:val="none"/>
              <w:lang w:val="en-US" w:eastAsia="zh-CN"/>
            </w:rPr>
          </w:pPr>
          <w:r>
            <w:rPr>
              <w:color w:val="auto"/>
              <w:highlight w:val="none"/>
            </w:rPr>
            <w:fldChar w:fldCharType="begin"/>
          </w:r>
          <w:r>
            <w:rPr>
              <w:color w:val="auto"/>
              <w:highlight w:val="none"/>
            </w:rPr>
            <w:instrText xml:space="preserve"> HYPERLINK \l "_Toc22798" </w:instrText>
          </w:r>
          <w:r>
            <w:rPr>
              <w:color w:val="auto"/>
              <w:highlight w:val="none"/>
            </w:rPr>
            <w:fldChar w:fldCharType="separate"/>
          </w:r>
          <w:r>
            <w:rPr>
              <w:rFonts w:hint="eastAsia" w:ascii="宋体" w:hAnsi="宋体" w:cs="宋体"/>
              <w:b/>
              <w:bCs/>
              <w:color w:val="auto"/>
              <w:sz w:val="36"/>
              <w:szCs w:val="36"/>
              <w:highlight w:val="none"/>
            </w:rPr>
            <w:t xml:space="preserve">第六部分投标文件（格式）</w:t>
          </w:r>
          <w:r>
            <w:rPr>
              <w:rFonts w:hint="eastAsia" w:ascii="宋体" w:hAnsi="宋体" w:cs="宋体"/>
              <w:b/>
              <w:bCs/>
              <w:color w:val="auto"/>
              <w:sz w:val="36"/>
              <w:szCs w:val="36"/>
              <w:highlight w:val="none"/>
            </w:rPr>
            <w:tab/>
          </w:r>
          <w:r>
            <w:rPr>
              <w:rFonts w:hint="eastAsia" w:ascii="宋体" w:hAnsi="宋体" w:cs="宋体"/>
              <w:b/>
              <w:bCs/>
              <w:color w:val="auto"/>
              <w:sz w:val="36"/>
              <w:szCs w:val="36"/>
              <w:highlight w:val="none"/>
              <w:lang w:val="en-US" w:eastAsia="zh-CN"/>
            </w:rPr>
            <w:t xml:space="preserve">5</w:t>
          </w:r>
          <w:r>
            <w:rPr>
              <w:rFonts w:hint="eastAsia" w:ascii="宋体" w:hAnsi="宋体" w:cs="宋体"/>
              <w:b/>
              <w:bCs/>
              <w:color w:val="auto"/>
              <w:sz w:val="36"/>
              <w:szCs w:val="36"/>
              <w:highlight w:val="none"/>
            </w:rPr>
            <w:fldChar w:fldCharType="end"/>
          </w:r>
          <w:r>
            <w:rPr>
              <w:rFonts w:hint="eastAsia" w:ascii="宋体" w:hAnsi="宋体" w:cs="宋体"/>
              <w:b/>
              <w:bCs/>
              <w:color w:val="auto"/>
              <w:sz w:val="36"/>
              <w:szCs w:val="36"/>
              <w:highlight w:val="none"/>
              <w:lang w:val="en-US" w:eastAsia="zh-CN"/>
            </w:rPr>
            <w:t xml:space="preserve">9</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fldChar w:fldCharType="end"/>
          </w:r>
          <w:r/>
        </w:p>
      </w:sdtContent>
    </w:sdt>
    <w:p>
      <w:pPr>
        <w:jc w:val="center"/>
        <w:keepLines w:val="0"/>
        <w:keepNext w:val="0"/>
        <w:pageBreakBefore w:val="0"/>
        <w:spacing w:before="160" w:after="160" w:line="360" w:lineRule="auto"/>
        <w:widowControl w:val="off"/>
        <w:rPr>
          <w:rFonts w:ascii="宋体" w:hAnsi="宋体" w:cs="宋体"/>
          <w:b/>
          <w:bCs/>
          <w:color w:val="auto"/>
          <w:sz w:val="36"/>
          <w:szCs w:val="36"/>
          <w:highlight w:val="none"/>
        </w:rPr>
        <w:outlineLvl w:val="0"/>
      </w:pPr>
      <w:r>
        <w:rPr>
          <w:rFonts w:hint="eastAsia" w:ascii="宋体" w:hAnsi="宋体" w:cs="宋体"/>
          <w:color w:val="auto"/>
          <w:sz w:val="30"/>
          <w:highlight w:val="none"/>
        </w:rPr>
        <w:br w:type="page" w:clear="all"/>
      </w:r>
      <w:bookmarkStart w:id="0" w:name="_Toc18996"/>
      <w:r/>
      <w:bookmarkStart w:id="1" w:name="_Toc20732967"/>
      <w:r/>
      <w:bookmarkStart w:id="2" w:name="_Toc100386033"/>
      <w:r/>
      <w:bookmarkStart w:id="3" w:name="_Toc92167999"/>
      <w:r>
        <w:rPr>
          <w:rFonts w:hint="eastAsia" w:ascii="宋体" w:hAnsi="宋体" w:cs="宋体"/>
          <w:b/>
          <w:bCs/>
          <w:color w:val="auto"/>
          <w:sz w:val="36"/>
          <w:szCs w:val="36"/>
          <w:highlight w:val="none"/>
        </w:rPr>
        <w:t xml:space="preserve">第一部分</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投标邀请</w:t>
      </w:r>
      <w:bookmarkEnd w:id="0"/>
      <w:r/>
      <w:bookmarkEnd w:id="1"/>
      <w:r/>
      <w:bookmarkEnd w:id="2"/>
      <w:r/>
      <w:bookmarkEnd w:id="3"/>
      <w:r/>
      <w:r/>
    </w:p>
    <w:p>
      <w:pPr>
        <w:spacing w:line="360" w:lineRule="auto"/>
        <w:rPr>
          <w:rFonts w:ascii="宋体" w:hAnsi="宋体" w:cs="宋体"/>
          <w:color w:val="auto"/>
          <w:sz w:val="24"/>
          <w:szCs w:val="28"/>
          <w:highlight w:val="none"/>
        </w:rPr>
        <w:pBdr>
          <w:top w:val="single" w:color="auto" w:sz="4" w:space="1"/>
          <w:left w:val="single" w:color="auto" w:sz="4" w:space="4"/>
          <w:bottom w:val="single" w:color="auto" w:sz="4" w:space="1"/>
          <w:right w:val="single" w:color="auto" w:sz="4" w:space="4"/>
        </w:pBdr>
      </w:pPr>
      <w:r/>
      <w:bookmarkStart w:id="4" w:name="_Toc100386044"/>
      <w:r/>
      <w:bookmarkStart w:id="5" w:name="_Toc98669699"/>
      <w:r/>
      <w:bookmarkStart w:id="6" w:name="_Toc98669341"/>
      <w:r/>
      <w:bookmarkStart w:id="7" w:name="_Toc20732978"/>
      <w:r/>
      <w:bookmarkStart w:id="8" w:name="_Toc92168010"/>
      <w:r>
        <w:rPr>
          <w:rFonts w:hint="eastAsia" w:ascii="宋体" w:hAnsi="宋体" w:cs="宋体"/>
          <w:color w:val="auto"/>
          <w:sz w:val="24"/>
          <w:szCs w:val="28"/>
          <w:highlight w:val="none"/>
        </w:rPr>
        <w:t xml:space="preserve">项目概况</w:t>
      </w:r>
      <w:r/>
    </w:p>
    <w:p>
      <w:pPr>
        <w:ind w:firstLine="480"/>
        <w:spacing w:line="360" w:lineRule="auto"/>
        <w:rPr>
          <w:rFonts w:ascii="宋体" w:hAnsi="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highlight w:val="none"/>
          <w:u w:val="single"/>
          <w:lang w:eastAsia="zh-CN"/>
        </w:rPr>
        <w:t xml:space="preserve">镇江市润州区人民法院食堂食材采购</w:t>
      </w:r>
      <w:r>
        <w:rPr>
          <w:rFonts w:hint="eastAsia" w:ascii="宋体" w:hAnsi="宋体" w:cs="宋体"/>
          <w:color w:val="auto"/>
          <w:sz w:val="24"/>
          <w:szCs w:val="28"/>
          <w:highlight w:val="none"/>
        </w:rPr>
        <w:t xml:space="preserve">项目的潜在投标人应在</w:t>
      </w:r>
      <w:r>
        <w:rPr>
          <w:rFonts w:hint="eastAsia" w:ascii="宋体" w:hAnsi="宋体" w:cs="宋体"/>
          <w:color w:val="auto"/>
          <w:sz w:val="24"/>
          <w:szCs w:val="28"/>
          <w:highlight w:val="none"/>
          <w:u w:val="single"/>
        </w:rPr>
        <w:t xml:space="preserve">苏采云电子交易平台网址http://jszfcg.jsczt.cn/</w:t>
      </w:r>
      <w:r>
        <w:rPr>
          <w:rFonts w:hint="eastAsia" w:ascii="宋体" w:hAnsi="宋体" w:cs="宋体"/>
          <w:color w:val="auto"/>
          <w:sz w:val="24"/>
          <w:szCs w:val="28"/>
          <w:highlight w:val="none"/>
        </w:rPr>
        <w:t xml:space="preserve">获取招标文件，并于</w:t>
      </w:r>
      <w:r>
        <w:rPr>
          <w:rFonts w:hint="eastAsia" w:ascii="宋体" w:hAnsi="宋体" w:cs="宋体"/>
          <w:color w:val="auto"/>
          <w:sz w:val="24"/>
          <w:szCs w:val="28"/>
          <w:highlight w:val="none"/>
          <w:u w:val="single"/>
          <w:lang w:eastAsia="zh-CN"/>
        </w:rPr>
        <w:t xml:space="preserve">2026年</w:t>
      </w:r>
      <w:r>
        <w:rPr>
          <w:rFonts w:hint="eastAsia" w:ascii="宋体" w:hAnsi="宋体" w:cs="宋体"/>
          <w:color w:val="auto"/>
          <w:sz w:val="24"/>
          <w:szCs w:val="28"/>
          <w:highlight w:val="none"/>
          <w:u w:val="single"/>
          <w:lang w:val="en-US" w:eastAsia="zh-CN"/>
        </w:rPr>
        <w:t xml:space="preserve">8</w:t>
      </w:r>
      <w:r>
        <w:rPr>
          <w:rFonts w:hint="eastAsia" w:ascii="宋体" w:hAnsi="宋体" w:cs="宋体"/>
          <w:color w:val="auto"/>
          <w:sz w:val="24"/>
          <w:szCs w:val="28"/>
          <w:highlight w:val="none"/>
          <w:u w:val="single"/>
          <w:lang w:eastAsia="zh-CN"/>
        </w:rPr>
        <w:t xml:space="preserve">月</w:t>
      </w:r>
      <w:r>
        <w:rPr>
          <w:rFonts w:hint="eastAsia" w:ascii="宋体" w:hAnsi="宋体" w:cs="宋体"/>
          <w:color w:val="auto"/>
          <w:sz w:val="24"/>
          <w:szCs w:val="28"/>
          <w:highlight w:val="none"/>
          <w:u w:val="single"/>
          <w:lang w:val="en-US" w:eastAsia="zh-CN"/>
        </w:rPr>
        <w:t xml:space="preserve">27</w:t>
      </w:r>
      <w:r>
        <w:rPr>
          <w:rFonts w:hint="eastAsia" w:ascii="宋体" w:hAnsi="宋体" w:cs="宋体"/>
          <w:color w:val="auto"/>
          <w:sz w:val="24"/>
          <w:szCs w:val="28"/>
          <w:highlight w:val="none"/>
          <w:u w:val="single"/>
          <w:lang w:eastAsia="zh-CN"/>
        </w:rPr>
        <w:t xml:space="preserve">日9:30</w:t>
      </w:r>
      <w:r>
        <w:rPr>
          <w:rFonts w:hint="eastAsia" w:ascii="宋体" w:hAnsi="宋体" w:cs="宋体"/>
          <w:color w:val="auto"/>
          <w:sz w:val="24"/>
          <w:szCs w:val="28"/>
          <w:highlight w:val="none"/>
        </w:rPr>
        <w:t xml:space="preserve">（</w:t>
      </w:r>
      <w:r>
        <w:rPr>
          <w:rFonts w:hint="eastAsia" w:ascii="宋体" w:hAnsi="宋体" w:cs="宋体"/>
          <w:bCs/>
          <w:color w:val="auto"/>
          <w:sz w:val="24"/>
          <w:szCs w:val="28"/>
          <w:highlight w:val="none"/>
        </w:rPr>
        <w:t xml:space="preserve">北京时间）前按要求递交投标文件</w:t>
      </w:r>
      <w:r>
        <w:rPr>
          <w:rFonts w:hint="eastAsia" w:ascii="宋体" w:hAnsi="宋体" w:cs="宋体"/>
          <w:color w:val="auto"/>
          <w:sz w:val="24"/>
          <w:szCs w:val="28"/>
          <w:highlight w:val="none"/>
        </w:rPr>
        <w:t xml:space="preserve">。</w:t>
      </w:r>
      <w:r/>
    </w:p>
    <w:p>
      <w:pPr>
        <w:ind w:left="0"/>
        <w:keepLines w:val="0"/>
        <w:keepNext w:val="0"/>
        <w:pageBreakBefore w:val="0"/>
        <w:spacing w:before="120" w:line="360" w:lineRule="auto"/>
        <w:widowControl w:val="off"/>
        <w:rPr>
          <w:rFonts w:ascii="宋体" w:hAnsi="宋体" w:cs="宋体"/>
          <w:color w:val="auto"/>
          <w:sz w:val="24"/>
          <w:szCs w:val="28"/>
          <w:highlight w:val="none"/>
        </w:rPr>
      </w:pPr>
      <w:r/>
      <w:bookmarkStart w:id="9" w:name="_Toc35393790"/>
      <w:r/>
      <w:bookmarkStart w:id="10" w:name="_Toc28359002"/>
      <w:r/>
      <w:bookmarkStart w:id="11" w:name="_Toc28359079"/>
      <w:r/>
      <w:bookmarkStart w:id="12" w:name="_Toc35393621"/>
      <w:r/>
      <w:bookmarkStart w:id="13" w:name="_Hlk24379207"/>
      <w:r>
        <w:rPr>
          <w:rFonts w:hint="eastAsia" w:ascii="宋体" w:hAnsi="宋体" w:cs="宋体"/>
          <w:color w:val="auto"/>
          <w:sz w:val="24"/>
          <w:szCs w:val="28"/>
          <w:highlight w:val="none"/>
        </w:rPr>
        <w:t xml:space="preserve">一、项目基本情况</w:t>
      </w:r>
      <w:bookmarkEnd w:id="9"/>
      <w:r/>
      <w:bookmarkEnd w:id="10"/>
      <w:r/>
      <w:bookmarkEnd w:id="11"/>
      <w:r/>
      <w:bookmarkEnd w:id="12"/>
      <w:r/>
      <w:bookmarkEnd w:id="13"/>
      <w:r/>
      <w:r/>
    </w:p>
    <w:p>
      <w:pPr>
        <w:ind w:left="0" w:firstLine="480"/>
        <w:jc w:val="both"/>
        <w:keepLines w:val="0"/>
        <w:keepNext w:val="0"/>
        <w:pageBreakBefore w:val="0"/>
        <w:spacing w:line="360" w:lineRule="auto"/>
        <w:widowControl w:val="off"/>
        <w:rPr>
          <w:rFonts w:hint="eastAsia" w:ascii="宋体" w:hAnsi="宋体" w:eastAsia="宋体"/>
          <w:sz w:val="24"/>
          <w:szCs w:val="24"/>
          <w:highlight w:val="none"/>
          <w:lang w:eastAsia="zh-CN"/>
        </w:rPr>
      </w:pPr>
      <w:r/>
      <w:bookmarkStart w:id="14" w:name="OLE_LINK30"/>
      <w:r/>
      <w:bookmarkStart w:id="15" w:name="_Toc35393622"/>
      <w:r/>
      <w:bookmarkStart w:id="16" w:name="_Toc35393791"/>
      <w:r/>
      <w:bookmarkStart w:id="17" w:name="_Toc28359080"/>
      <w:r/>
      <w:bookmarkStart w:id="18" w:name="_Toc28359003"/>
      <w:r>
        <w:rPr>
          <w:rFonts w:hint="eastAsia" w:ascii="宋体" w:hAnsi="宋体"/>
          <w:sz w:val="24"/>
          <w:szCs w:val="24"/>
          <w:highlight w:val="none"/>
        </w:rPr>
        <w:t xml:space="preserve">1.项目编号：</w:t>
      </w:r>
      <w:r>
        <w:rPr>
          <w:rFonts w:hint="eastAsia" w:ascii="宋体" w:hAnsi="宋体"/>
          <w:sz w:val="24"/>
          <w:szCs w:val="24"/>
          <w:highlight w:val="none"/>
          <w:lang w:eastAsia="zh-CN"/>
        </w:rPr>
        <w:t xml:space="preserve">JSZC-321111-JXCG-G2026-0023</w:t>
      </w:r>
      <w:r/>
    </w:p>
    <w:p>
      <w:pPr>
        <w:ind w:left="0" w:firstLine="480"/>
        <w:jc w:val="both"/>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2.项目名称：</w:t>
      </w:r>
      <w:bookmarkStart w:id="19" w:name="OLE_LINK29"/>
      <w:r>
        <w:rPr>
          <w:rFonts w:hint="eastAsia" w:ascii="宋体" w:hAnsi="宋体"/>
          <w:sz w:val="24"/>
          <w:szCs w:val="24"/>
          <w:highlight w:val="none"/>
        </w:rPr>
        <w:t xml:space="preserve">镇江市润州区人民法院食堂食材采购项目</w:t>
      </w:r>
      <w:bookmarkEnd w:id="19"/>
      <w:r/>
      <w:r/>
    </w:p>
    <w:p>
      <w:pPr>
        <w:ind w:left="0" w:firstLine="480"/>
        <w:jc w:val="both"/>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3.预算金额：</w:t>
      </w:r>
      <w:r>
        <w:rPr>
          <w:rFonts w:hint="eastAsia" w:ascii="宋体" w:hAnsi="宋体"/>
          <w:sz w:val="24"/>
          <w:szCs w:val="24"/>
          <w:highlight w:val="none"/>
          <w:lang w:val="en-US" w:eastAsia="zh-CN"/>
        </w:rPr>
        <w:t xml:space="preserve">400</w:t>
      </w:r>
      <w:r>
        <w:rPr>
          <w:rFonts w:hint="eastAsia" w:ascii="宋体" w:hAnsi="宋体"/>
          <w:sz w:val="24"/>
          <w:szCs w:val="24"/>
          <w:highlight w:val="none"/>
        </w:rPr>
        <w:t xml:space="preserve">万元，</w:t>
      </w:r>
      <w:r>
        <w:rPr>
          <w:rFonts w:hint="eastAsia" w:ascii="宋体" w:hAnsi="宋体"/>
          <w:sz w:val="24"/>
          <w:szCs w:val="24"/>
          <w:highlight w:val="none"/>
          <w:lang w:val="en-US" w:eastAsia="zh-CN"/>
        </w:rPr>
        <w:t xml:space="preserve">200万元/年，</w:t>
      </w:r>
      <w:r>
        <w:rPr>
          <w:rFonts w:hint="eastAsia" w:ascii="宋体" w:hAnsi="宋体"/>
          <w:sz w:val="24"/>
          <w:szCs w:val="24"/>
          <w:highlight w:val="none"/>
        </w:rPr>
        <w:t xml:space="preserve">共有2个采购包。</w:t>
      </w:r>
      <w:r/>
    </w:p>
    <w:p>
      <w:pPr>
        <w:ind w:left="0" w:firstLine="480"/>
        <w:jc w:val="both"/>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（1）采购包1：</w:t>
      </w:r>
      <w:bookmarkStart w:id="20" w:name="OLE_LINK27"/>
      <w:r>
        <w:rPr>
          <w:rFonts w:hint="eastAsia" w:ascii="宋体" w:hAnsi="宋体"/>
          <w:sz w:val="24"/>
          <w:szCs w:val="24"/>
          <w:highlight w:val="none"/>
        </w:rPr>
        <w:t xml:space="preserve">肉类、家禽类、蛋类、水产类、豆制品类、蔬菜类、</w:t>
      </w:r>
      <w:r>
        <w:rPr>
          <w:rFonts w:hint="eastAsia" w:ascii="宋体" w:hAnsi="宋体"/>
          <w:sz w:val="24"/>
          <w:szCs w:val="24"/>
          <w:highlight w:val="none"/>
          <w:lang w:eastAsia="zh-CN"/>
        </w:rPr>
        <w:t xml:space="preserve">水果类等其他食材</w:t>
      </w:r>
      <w:r>
        <w:rPr>
          <w:rFonts w:hint="eastAsia" w:ascii="宋体" w:hAnsi="宋体"/>
          <w:sz w:val="24"/>
          <w:szCs w:val="24"/>
          <w:highlight w:val="none"/>
        </w:rPr>
        <w:t xml:space="preserve">采购</w:t>
      </w:r>
      <w:bookmarkEnd w:id="20"/>
      <w:r>
        <w:rPr>
          <w:rFonts w:hint="eastAsia" w:ascii="宋体" w:hAnsi="宋体"/>
          <w:sz w:val="24"/>
          <w:szCs w:val="24"/>
          <w:highlight w:val="none"/>
        </w:rPr>
        <w:t xml:space="preserve">，预算金额1</w:t>
      </w:r>
      <w:r>
        <w:rPr>
          <w:rFonts w:hint="eastAsia" w:ascii="宋体" w:hAnsi="宋体"/>
          <w:sz w:val="24"/>
          <w:szCs w:val="24"/>
          <w:highlight w:val="none"/>
          <w:lang w:val="en-US" w:eastAsia="zh-CN"/>
        </w:rPr>
        <w:t xml:space="preserve">00</w:t>
      </w:r>
      <w:r>
        <w:rPr>
          <w:rFonts w:hint="eastAsia" w:ascii="宋体" w:hAnsi="宋体"/>
          <w:sz w:val="24"/>
          <w:szCs w:val="24"/>
          <w:highlight w:val="none"/>
        </w:rPr>
        <w:t xml:space="preserve">万元</w:t>
      </w:r>
      <w:r>
        <w:rPr>
          <w:rFonts w:hint="eastAsia" w:ascii="宋体" w:hAnsi="宋体"/>
          <w:sz w:val="24"/>
          <w:szCs w:val="24"/>
          <w:highlight w:val="none"/>
          <w:lang w:val="en-US" w:eastAsia="zh-CN"/>
        </w:rPr>
        <w:t xml:space="preserve">/年</w:t>
      </w:r>
      <w:r>
        <w:rPr>
          <w:rFonts w:hint="eastAsia" w:ascii="宋体" w:hAnsi="宋体"/>
          <w:sz w:val="24"/>
          <w:szCs w:val="24"/>
          <w:highlight w:val="none"/>
        </w:rPr>
        <w:t xml:space="preserve">。</w:t>
      </w:r>
      <w:r/>
    </w:p>
    <w:p>
      <w:pPr>
        <w:ind w:left="0" w:firstLine="480"/>
        <w:jc w:val="both"/>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（2）采购包2：</w:t>
      </w:r>
      <w:bookmarkStart w:id="21" w:name="OLE_LINK28"/>
      <w:r>
        <w:rPr>
          <w:rFonts w:hint="eastAsia" w:ascii="宋体" w:hAnsi="宋体"/>
          <w:sz w:val="24"/>
          <w:szCs w:val="24"/>
          <w:highlight w:val="none"/>
        </w:rPr>
        <w:t xml:space="preserve">大米、食用油、干杂货调味品类、冰冻品类、面点制品类等其它食材采购</w:t>
      </w:r>
      <w:bookmarkEnd w:id="21"/>
      <w:r>
        <w:rPr>
          <w:rFonts w:hint="eastAsia" w:ascii="宋体" w:hAnsi="宋体"/>
          <w:sz w:val="24"/>
          <w:szCs w:val="24"/>
          <w:highlight w:val="none"/>
        </w:rPr>
        <w:t xml:space="preserve">，预算金额</w:t>
      </w:r>
      <w:r>
        <w:rPr>
          <w:rFonts w:hint="eastAsia" w:ascii="宋体" w:hAnsi="宋体"/>
          <w:sz w:val="24"/>
          <w:szCs w:val="24"/>
          <w:highlight w:val="none"/>
          <w:lang w:val="en-US" w:eastAsia="zh-CN"/>
        </w:rPr>
        <w:t xml:space="preserve">100</w:t>
      </w:r>
      <w:r>
        <w:rPr>
          <w:rFonts w:hint="eastAsia" w:ascii="宋体" w:hAnsi="宋体"/>
          <w:sz w:val="24"/>
          <w:szCs w:val="24"/>
          <w:highlight w:val="none"/>
        </w:rPr>
        <w:t xml:space="preserve">万元</w:t>
      </w:r>
      <w:r>
        <w:rPr>
          <w:rFonts w:hint="eastAsia" w:ascii="宋体" w:hAnsi="宋体"/>
          <w:sz w:val="24"/>
          <w:szCs w:val="24"/>
          <w:highlight w:val="none"/>
          <w:lang w:val="en-US" w:eastAsia="zh-CN"/>
        </w:rPr>
        <w:t xml:space="preserve">/年</w:t>
      </w:r>
      <w:r>
        <w:rPr>
          <w:rFonts w:hint="eastAsia" w:ascii="宋体" w:hAnsi="宋体"/>
          <w:sz w:val="24"/>
          <w:szCs w:val="24"/>
          <w:highlight w:val="none"/>
        </w:rPr>
        <w:t xml:space="preserve">。</w:t>
      </w:r>
      <w:r/>
    </w:p>
    <w:p>
      <w:pPr>
        <w:ind w:left="0" w:firstLine="480"/>
        <w:jc w:val="both"/>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4.最高限价：0≤报价优惠率＜100%。</w:t>
      </w:r>
      <w:bookmarkEnd w:id="14"/>
      <w:r/>
      <w:r/>
    </w:p>
    <w:p>
      <w:pPr>
        <w:pStyle w:val="731"/>
        <w:ind w:left="0" w:firstLine="480"/>
        <w:jc w:val="both"/>
        <w:keepLines w:val="0"/>
        <w:keepNext w:val="0"/>
        <w:pageBreakBefore w:val="0"/>
        <w:spacing w:line="360" w:lineRule="auto"/>
        <w:widowControl w:val="off"/>
        <w:rPr>
          <w:rFonts w:hAnsi="宋体"/>
          <w:color w:val="0d0d0d"/>
          <w:sz w:val="24"/>
          <w:highlight w:val="none"/>
        </w:rPr>
      </w:pPr>
      <w:r>
        <w:rPr>
          <w:rFonts w:hint="eastAsia" w:ascii="宋体" w:hAnsi="宋体"/>
          <w:sz w:val="24"/>
          <w:szCs w:val="24"/>
          <w:highlight w:val="none"/>
        </w:rPr>
        <w:t xml:space="preserve">5.采购需求：</w:t>
      </w:r>
      <w:bookmarkStart w:id="22" w:name="EB2bd1779d536a48269daa4fb5d46d3fc5"/>
      <w:r>
        <w:rPr>
          <w:rFonts w:hint="eastAsia" w:hAnsi="宋体"/>
          <w:color w:val="0d0d0d"/>
          <w:sz w:val="24"/>
          <w:highlight w:val="none"/>
        </w:rPr>
        <w:t xml:space="preserve">详细内容及要求见招标文件第四部分采购需求。</w:t>
      </w:r>
      <w:bookmarkEnd w:id="22"/>
      <w:r/>
      <w:r/>
    </w:p>
    <w:p>
      <w:pPr>
        <w:pStyle w:val="731"/>
        <w:ind w:left="0" w:firstLine="480"/>
        <w:jc w:val="both"/>
        <w:keepLines w:val="0"/>
        <w:keepNext w:val="0"/>
        <w:pageBreakBefore w:val="0"/>
        <w:spacing w:line="360" w:lineRule="auto"/>
        <w:widowControl w:val="off"/>
        <w:rPr>
          <w:rFonts w:hint="default" w:ascii="宋体" w:hAnsi="宋体" w:eastAsia="宋体"/>
          <w:sz w:val="24"/>
          <w:szCs w:val="24"/>
          <w:highlight w:val="none"/>
          <w:lang w:val="en-US" w:eastAsia="zh-CN"/>
        </w:rPr>
      </w:pPr>
      <w:r/>
      <w:bookmarkStart w:id="23" w:name="EBbf403ea0961a40c4b77fcc7d631d5158"/>
      <w:r>
        <w:rPr>
          <w:rFonts w:hint="eastAsia" w:ascii="宋体" w:hAnsi="宋体"/>
          <w:sz w:val="24"/>
          <w:szCs w:val="24"/>
          <w:highlight w:val="none"/>
        </w:rPr>
        <w:t xml:space="preserve">6.服务期限：</w:t>
      </w:r>
      <w:bookmarkEnd w:id="23"/>
      <w:r>
        <w:rPr>
          <w:rFonts w:hint="eastAsia" w:ascii="宋体" w:hAnsi="宋体"/>
          <w:sz w:val="24"/>
          <w:szCs w:val="24"/>
          <w:highlight w:val="none"/>
          <w:lang w:val="en-US" w:eastAsia="zh-CN"/>
        </w:rPr>
        <w:t xml:space="preserve">两年</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合同一年一签，</w:t>
      </w:r>
      <w:r>
        <w:rPr>
          <w:rFonts w:hint="eastAsia" w:ascii="宋体" w:hAnsi="宋体"/>
          <w:sz w:val="24"/>
          <w:szCs w:val="24"/>
          <w:highlight w:val="none"/>
        </w:rPr>
        <w:t xml:space="preserve">具体起止时间在合同中约定。</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考核合格后经双方协商后再进行续签）</w:t>
      </w:r>
      <w:r/>
    </w:p>
    <w:p>
      <w:pPr>
        <w:pStyle w:val="731"/>
        <w:ind w:left="0" w:firstLine="480"/>
        <w:jc w:val="both"/>
        <w:keepLines w:val="0"/>
        <w:keepNext w:val="0"/>
        <w:pageBreakBefore w:val="0"/>
        <w:spacing w:line="360" w:lineRule="auto"/>
        <w:widowControl w:val="off"/>
        <w:rPr>
          <w:rFonts w:hAnsi="宋体"/>
          <w:color w:val="0d0d0d"/>
          <w:sz w:val="24"/>
          <w:highlight w:val="none"/>
        </w:rPr>
      </w:pPr>
      <w:r>
        <w:rPr>
          <w:rFonts w:hint="eastAsia" w:ascii="宋体" w:hAnsi="宋体"/>
          <w:sz w:val="24"/>
          <w:szCs w:val="24"/>
          <w:highlight w:val="none"/>
        </w:rPr>
        <w:t xml:space="preserve">7.本项目不接受联合体参</w:t>
      </w:r>
      <w:r>
        <w:rPr>
          <w:rFonts w:hint="eastAsia" w:hAnsi="宋体"/>
          <w:color w:val="0d0d0d"/>
          <w:sz w:val="24"/>
          <w:highlight w:val="none"/>
        </w:rPr>
        <w:t xml:space="preserve">与投标；单位负责人为同一人或者存在直接控股、管理关系的不同供应商，不得参加同一合同项下的采购活动。</w:t>
      </w:r>
      <w:r/>
    </w:p>
    <w:p>
      <w:pPr>
        <w:pStyle w:val="731"/>
        <w:ind w:left="0" w:firstLine="480"/>
        <w:jc w:val="both"/>
        <w:keepLines w:val="0"/>
        <w:keepNext w:val="0"/>
        <w:pageBreakBefore w:val="0"/>
        <w:spacing w:line="360" w:lineRule="auto"/>
        <w:widowControl w:val="off"/>
        <w:rPr>
          <w:rFonts w:ascii="宋体" w:hAnsi="宋体"/>
          <w:b/>
          <w:sz w:val="24"/>
          <w:szCs w:val="24"/>
          <w:highlight w:val="none"/>
        </w:rPr>
      </w:pPr>
      <w:r>
        <w:rPr>
          <w:rFonts w:hint="eastAsia" w:ascii="宋体" w:hAnsi="宋体"/>
          <w:sz w:val="24"/>
          <w:szCs w:val="24"/>
          <w:highlight w:val="none"/>
        </w:rPr>
        <w:t xml:space="preserve">8.</w:t>
      </w:r>
      <w:r>
        <w:rPr>
          <w:rFonts w:hint="eastAsia" w:hAnsi="宋体"/>
          <w:color w:val="0d0d0d"/>
          <w:sz w:val="24"/>
          <w:highlight w:val="none"/>
        </w:rPr>
        <w:t xml:space="preserve">中标供应商数量：</w:t>
      </w:r>
      <w:r>
        <w:rPr>
          <w:rFonts w:hint="eastAsia" w:asciiTheme="minorEastAsia" w:hAnsiTheme="minorEastAsia" w:eastAsiaTheme="minorEastAsia"/>
          <w:sz w:val="24"/>
          <w:highlight w:val="none"/>
        </w:rPr>
        <w:t xml:space="preserve">每个采购包</w:t>
      </w:r>
      <w:r>
        <w:rPr>
          <w:rFonts w:asciiTheme="minorEastAsia" w:hAnsiTheme="minorEastAsia" w:eastAsiaTheme="minorEastAsia"/>
          <w:sz w:val="24"/>
          <w:highlight w:val="none"/>
        </w:rPr>
        <w:t xml:space="preserve">1名，</w:t>
      </w:r>
      <w:r>
        <w:rPr>
          <w:rFonts w:hint="eastAsia" w:asciiTheme="minorEastAsia" w:hAnsiTheme="minorEastAsia" w:eastAsiaTheme="minorEastAsia"/>
          <w:b/>
          <w:sz w:val="24"/>
          <w:highlight w:val="none"/>
          <w:lang w:val="en-US" w:eastAsia="zh-CN"/>
        </w:rPr>
        <w:t xml:space="preserve">可</w:t>
      </w:r>
      <w:r>
        <w:rPr>
          <w:rFonts w:hint="eastAsia" w:asciiTheme="minorEastAsia" w:hAnsiTheme="minorEastAsia" w:eastAsiaTheme="minorEastAsia"/>
          <w:b/>
          <w:sz w:val="24"/>
          <w:highlight w:val="none"/>
        </w:rPr>
        <w:t xml:space="preserve">兼投不可兼中</w:t>
      </w:r>
      <w:r>
        <w:rPr>
          <w:rFonts w:hint="eastAsia" w:asciiTheme="minorEastAsia" w:hAnsiTheme="minorEastAsia" w:eastAsiaTheme="minorEastAsia"/>
          <w:sz w:val="24"/>
          <w:highlight w:val="none"/>
        </w:rPr>
        <w:t xml:space="preserve">。本项目评审按采购包1至采购包2的顺序进行，若供应商已作为采购包1的第一中标候选人，则不再参与后续采购包的评审。</w:t>
      </w:r>
      <w:r/>
    </w:p>
    <w:p>
      <w:pPr>
        <w:jc w:val="both"/>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二、申请人的资格要求</w:t>
      </w:r>
      <w:bookmarkEnd w:id="15"/>
      <w:r/>
      <w:bookmarkEnd w:id="16"/>
      <w:r/>
      <w:bookmarkEnd w:id="17"/>
      <w:r/>
      <w:bookmarkEnd w:id="18"/>
      <w:r/>
      <w:r/>
    </w:p>
    <w:p>
      <w:pPr>
        <w:ind w:left="0" w:firstLine="480"/>
        <w:jc w:val="both"/>
        <w:keepLines w:val="0"/>
        <w:keepNext w:val="0"/>
        <w:pageBreakBefore w:val="0"/>
        <w:spacing w:line="360" w:lineRule="auto"/>
        <w:widowControl w:val="off"/>
        <w:rPr>
          <w:rFonts w:ascii="宋体" w:hAnsi="宋体" w:cs="宋体"/>
          <w:color w:val="auto"/>
          <w:sz w:val="24"/>
          <w:szCs w:val="28"/>
          <w:highlight w:val="none"/>
        </w:rPr>
      </w:pPr>
      <w:r/>
      <w:bookmarkStart w:id="24" w:name="_Toc35393623"/>
      <w:r/>
      <w:bookmarkStart w:id="25" w:name="_Toc28359004"/>
      <w:r/>
      <w:bookmarkStart w:id="26" w:name="_Toc28359081"/>
      <w:r/>
      <w:bookmarkStart w:id="27" w:name="_Toc35393792"/>
      <w:r>
        <w:rPr>
          <w:rFonts w:hint="eastAsia" w:ascii="宋体" w:hAnsi="宋体" w:cs="宋体"/>
          <w:color w:val="auto"/>
          <w:sz w:val="24"/>
          <w:szCs w:val="28"/>
          <w:highlight w:val="none"/>
        </w:rPr>
        <w:t xml:space="preserve">1.满足《中华人民共和国政府采购法》第二十二条规定：</w:t>
      </w:r>
      <w:r/>
    </w:p>
    <w:p>
      <w:pPr>
        <w:ind w:left="0" w:firstLine="480"/>
        <w:jc w:val="both"/>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1.1具有独立承担民事责任的能力（提供法人或者其他组织的营业执照等证明文件扫描件；投标人为自然人的，提供其身份证扫描件）；</w:t>
      </w:r>
      <w:r/>
    </w:p>
    <w:p>
      <w:pPr>
        <w:ind w:left="0" w:firstLine="480"/>
        <w:jc w:val="both"/>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1.2具有良好的商业信誉和健全的财务会计制度[提供202</w:t>
      </w:r>
      <w:r>
        <w:rPr>
          <w:rFonts w:hint="eastAsia" w:ascii="宋体" w:hAnsi="宋体" w:cs="宋体"/>
          <w:color w:val="auto"/>
          <w:sz w:val="24"/>
          <w:szCs w:val="28"/>
          <w:highlight w:val="none"/>
          <w:lang w:val="en-US" w:eastAsia="zh-CN"/>
        </w:rPr>
        <w:t xml:space="preserve">5</w:t>
      </w:r>
      <w:r>
        <w:rPr>
          <w:rFonts w:hint="eastAsia" w:ascii="宋体" w:hAnsi="宋体" w:cs="宋体"/>
          <w:color w:val="auto"/>
          <w:sz w:val="24"/>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left="0" w:firstLine="480"/>
        <w:jc w:val="both"/>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1.3具有履行合同所必需的设备和专业技术能力[提供投标人相关信息一览表或资格承诺函（格式见第六部分）]；</w:t>
      </w:r>
      <w:r/>
    </w:p>
    <w:p>
      <w:pPr>
        <w:ind w:left="0" w:firstLine="480"/>
        <w:jc w:val="both"/>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1.5参加政府采购活动前三年内，在经营活动中没有重大违法记录[见投标函或提供资格承诺函（格式见第六部分）]</w:t>
      </w:r>
      <w:r>
        <w:rPr>
          <w:rFonts w:hint="eastAsia" w:ascii="宋体" w:hAnsi="宋体" w:cs="宋体"/>
          <w:color w:val="auto"/>
          <w:sz w:val="24"/>
          <w:szCs w:val="28"/>
          <w:highlight w:val="none"/>
          <w:lang w:eastAsia="zh-CN"/>
        </w:rPr>
        <w:t xml:space="preserve">；</w:t>
      </w:r>
      <w:r/>
    </w:p>
    <w:p>
      <w:pPr>
        <w:ind w:left="0" w:firstLine="480"/>
        <w:jc w:val="both"/>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1.6法律、行政法规规定的其他条件：</w:t>
      </w:r>
      <w:r>
        <w:rPr>
          <w:rFonts w:hint="eastAsia" w:ascii="宋体" w:hAnsi="宋体" w:cs="宋体"/>
          <w:b/>
          <w:color w:val="auto"/>
          <w:sz w:val="24"/>
          <w:szCs w:val="28"/>
          <w:highlight w:val="none"/>
        </w:rPr>
        <w:t xml:space="preserve">无</w:t>
      </w:r>
      <w:r>
        <w:rPr>
          <w:rFonts w:hint="eastAsia" w:ascii="宋体" w:hAnsi="宋体" w:cs="宋体"/>
          <w:color w:val="auto"/>
          <w:sz w:val="24"/>
          <w:szCs w:val="28"/>
          <w:highlight w:val="none"/>
        </w:rPr>
        <w:t xml:space="preserve">。</w:t>
      </w:r>
      <w:r/>
    </w:p>
    <w:p>
      <w:pPr>
        <w:ind w:left="0" w:firstLine="480"/>
        <w:jc w:val="both"/>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2.落实政府采购政策需满足的资格要求：</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8"/>
          <w:highlight w:val="none"/>
          <w:lang w:eastAsia="zh-CN"/>
        </w:rPr>
      </w:pPr>
      <w:r>
        <w:rPr>
          <w:rFonts w:ascii="Wingdings 2" w:hAnsi="Wingdings 2" w:eastAsia="Wingdings 2" w:cs="Wingdings 2"/>
          <w:color w:val="auto"/>
          <w:sz w:val="24"/>
          <w:szCs w:val="28"/>
          <w:highlight w:val="none"/>
        </w:rPr>
        <w:t xml:space="preserve">R</w:t>
      </w:r>
      <w:r>
        <w:rPr>
          <w:rFonts w:hint="eastAsia" w:ascii="宋体" w:hAnsi="宋体" w:cs="宋体"/>
          <w:color w:val="auto"/>
          <w:sz w:val="24"/>
          <w:szCs w:val="28"/>
          <w:highlight w:val="none"/>
        </w:rPr>
        <w:t xml:space="preserve">本项目专门面向中小企业</w:t>
      </w:r>
      <w:r>
        <w:rPr>
          <w:rFonts w:hint="eastAsia" w:ascii="宋体" w:hAnsi="宋体"/>
          <w:color w:val="auto"/>
          <w:sz w:val="24"/>
          <w:szCs w:val="24"/>
          <w:highlight w:val="none"/>
        </w:rPr>
        <w:t xml:space="preserve">（本项目属于服务类项目，本项目采购标的对应的行业主要为批发业</w:t>
      </w:r>
      <w:r>
        <w:rPr>
          <w:rFonts w:hint="eastAsia" w:ascii="宋体" w:hAnsi="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☑服务全部由符合政策要求的中小企业承接，提供中小企业声明函。</w:t>
      </w:r>
      <w:r/>
    </w:p>
    <w:p>
      <w:pPr>
        <w:ind w:left="0"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szCs w:val="28"/>
          <w:highlight w:val="none"/>
        </w:rPr>
        <w:t xml:space="preserve">3.本项目的特定资格要求：</w:t>
      </w:r>
      <w:bookmarkEnd w:id="24"/>
      <w:r/>
      <w:bookmarkEnd w:id="25"/>
      <w:r/>
      <w:bookmarkEnd w:id="26"/>
      <w:r/>
      <w:bookmarkEnd w:id="27"/>
      <w:r/>
      <w:bookmarkStart w:id="28" w:name="OLE_LINK32"/>
      <w:r>
        <w:rPr>
          <w:rFonts w:hint="eastAsia" w:ascii="宋体" w:hAnsi="宋体"/>
          <w:sz w:val="24"/>
          <w:szCs w:val="24"/>
          <w:highlight w:val="none"/>
        </w:rPr>
        <w:t xml:space="preserve">投标人须具有有效的食品生产许可证或食品经营许可证。</w:t>
      </w:r>
      <w:bookmarkEnd w:id="28"/>
      <w:r/>
      <w:r/>
    </w:p>
    <w:p>
      <w:pPr>
        <w:jc w:val="both"/>
        <w:keepLines w:val="0"/>
        <w:keepNext w:val="0"/>
        <w:pageBreakBefore w:val="0"/>
        <w:spacing w:line="360" w:lineRule="auto"/>
        <w:widowControl w:val="off"/>
        <w:rPr>
          <w:rFonts w:ascii="宋体" w:hAnsi="宋体" w:cs="宋体"/>
          <w:color w:val="auto"/>
          <w:sz w:val="24"/>
          <w:szCs w:val="28"/>
          <w:highlight w:val="none"/>
        </w:rPr>
      </w:pPr>
      <w:r/>
      <w:bookmarkStart w:id="29" w:name="_Toc35393794"/>
      <w:r/>
      <w:bookmarkStart w:id="30" w:name="_Toc35393625"/>
      <w:r/>
      <w:bookmarkStart w:id="31" w:name="_Toc28359084"/>
      <w:r/>
      <w:bookmarkStart w:id="32" w:name="_Toc28359007"/>
      <w:r>
        <w:rPr>
          <w:rFonts w:hint="eastAsia" w:ascii="宋体" w:hAnsi="宋体" w:cs="宋体"/>
          <w:color w:val="auto"/>
          <w:sz w:val="24"/>
          <w:szCs w:val="28"/>
          <w:highlight w:val="none"/>
        </w:rPr>
        <w:t xml:space="preserve">三、获取招标文件</w:t>
      </w:r>
      <w:r/>
    </w:p>
    <w:p>
      <w:pPr>
        <w:ind w:left="0" w:firstLine="480"/>
        <w:jc w:val="both"/>
        <w:keepLines w:val="0"/>
        <w:keepNext w:val="0"/>
        <w:pageBreakBefore w:val="0"/>
        <w:spacing w:after="0" w:line="360" w:lineRule="auto"/>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获取时间：自本公告发布之日起</w:t>
      </w:r>
      <w:r>
        <w:rPr>
          <w:rFonts w:hint="eastAsia" w:ascii="宋体" w:hAnsi="宋体" w:cs="宋体"/>
          <w:color w:val="auto"/>
          <w:sz w:val="24"/>
          <w:highlight w:val="none"/>
          <w:u w:val="single"/>
          <w:lang w:eastAsia="zh-CN"/>
        </w:rPr>
        <w:t xml:space="preserve">2026年</w:t>
      </w:r>
      <w:r>
        <w:rPr>
          <w:rFonts w:hint="eastAsia" w:ascii="宋体" w:hAnsi="宋体" w:cs="宋体"/>
          <w:color w:val="auto"/>
          <w:sz w:val="24"/>
          <w:highlight w:val="none"/>
          <w:u w:val="single"/>
          <w:lang w:val="en-US" w:eastAsia="zh-CN"/>
        </w:rPr>
        <w:t xml:space="preserve">8</w:t>
      </w:r>
      <w:r>
        <w:rPr>
          <w:rFonts w:hint="eastAsia" w:ascii="宋体" w:hAnsi="宋体" w:cs="宋体"/>
          <w:color w:val="auto"/>
          <w:sz w:val="24"/>
          <w:highlight w:val="none"/>
          <w:u w:val="single"/>
          <w:lang w:eastAsia="zh-CN"/>
        </w:rPr>
        <w:t xml:space="preserve">月</w:t>
      </w:r>
      <w:r>
        <w:rPr>
          <w:rFonts w:hint="eastAsia" w:ascii="宋体" w:hAnsi="宋体" w:cs="宋体"/>
          <w:color w:val="auto"/>
          <w:sz w:val="24"/>
          <w:highlight w:val="none"/>
          <w:u w:val="single"/>
          <w:lang w:eastAsia="zh-CN"/>
        </w:rPr>
        <w:t xml:space="preserve">27日</w:t>
      </w:r>
      <w:r>
        <w:rPr>
          <w:rFonts w:hint="eastAsia" w:ascii="宋体" w:hAnsi="宋体" w:eastAsia="宋体" w:cs="宋体"/>
          <w:color w:val="auto"/>
          <w:sz w:val="24"/>
          <w:highlight w:val="none"/>
          <w:u w:val="single"/>
          <w:lang w:eastAsia="zh-CN"/>
        </w:rPr>
        <w:t xml:space="preserve">9点</w:t>
      </w:r>
      <w:r>
        <w:rPr>
          <w:rFonts w:hint="eastAsia" w:ascii="宋体" w:hAnsi="宋体" w:cs="宋体"/>
          <w:color w:val="auto"/>
          <w:sz w:val="24"/>
          <w:highlight w:val="none"/>
          <w:u w:val="single"/>
          <w:lang w:val="en-US" w:eastAsia="zh-CN"/>
        </w:rPr>
        <w:t xml:space="preserve">30</w:t>
      </w:r>
      <w:r>
        <w:rPr>
          <w:rFonts w:hint="eastAsia" w:ascii="宋体" w:hAnsi="宋体" w:eastAsia="宋体" w:cs="宋体"/>
          <w:color w:val="auto"/>
          <w:sz w:val="24"/>
          <w:highlight w:val="none"/>
          <w:u w:val="single"/>
          <w:lang w:eastAsia="zh-CN"/>
        </w:rPr>
        <w:t xml:space="preserve">分</w:t>
      </w:r>
      <w:r>
        <w:rPr>
          <w:rFonts w:hint="eastAsia" w:ascii="宋体" w:hAnsi="宋体" w:eastAsia="宋体" w:cs="宋体"/>
          <w:color w:val="auto"/>
          <w:sz w:val="24"/>
          <w:highlight w:val="none"/>
          <w:lang w:eastAsia="zh-CN"/>
        </w:rPr>
        <w:t xml:space="preserve">（北京时间）</w:t>
      </w:r>
      <w:r/>
    </w:p>
    <w:p>
      <w:pPr>
        <w:ind w:left="0" w:firstLine="480"/>
        <w:jc w:val="both"/>
        <w:keepLines w:val="0"/>
        <w:keepNext w:val="0"/>
        <w:pageBreakBefore w:val="0"/>
        <w:spacing w:after="0" w:line="360" w:lineRule="auto"/>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获取地点：</w:t>
      </w:r>
      <w:r>
        <w:rPr>
          <w:rFonts w:hint="eastAsia" w:ascii="宋体" w:hAnsi="宋体" w:eastAsia="宋体" w:cs="宋体"/>
          <w:color w:val="auto"/>
          <w:sz w:val="24"/>
          <w:highlight w:val="none"/>
          <w:u w:val="single"/>
          <w:lang w:eastAsia="zh-CN"/>
        </w:rPr>
        <w:t xml:space="preserve">在“苏采云”自行下载招标文件</w:t>
      </w:r>
      <w:r/>
    </w:p>
    <w:p>
      <w:pPr>
        <w:ind w:left="0" w:firstLine="480"/>
        <w:jc w:val="both"/>
        <w:keepLines w:val="0"/>
        <w:keepNext w:val="0"/>
        <w:pageBreakBefore w:val="0"/>
        <w:spacing w:after="0" w:line="360" w:lineRule="auto"/>
        <w:widowControl w:val="off"/>
        <w:rPr>
          <w:rFonts w:ascii="宋体" w:hAnsi="宋体" w:cs="宋体"/>
          <w:color w:val="auto"/>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采购文件售价：免费</w:t>
      </w:r>
      <w:r/>
    </w:p>
    <w:p>
      <w:pPr>
        <w:jc w:val="both"/>
        <w:keepLines w:val="0"/>
        <w:keepNext w:val="0"/>
        <w:pageBreakBefore w:val="0"/>
        <w:spacing w:line="360" w:lineRule="auto"/>
        <w:widowControl w:val="off"/>
        <w:rPr>
          <w:rFonts w:ascii="宋体" w:hAnsi="宋体" w:cs="宋体"/>
          <w:color w:val="auto"/>
          <w:sz w:val="24"/>
          <w:szCs w:val="28"/>
          <w:highlight w:val="none"/>
        </w:rPr>
      </w:pPr>
      <w:r/>
      <w:bookmarkStart w:id="33" w:name="_Toc35393624"/>
      <w:r/>
      <w:bookmarkStart w:id="34" w:name="_Toc28359082"/>
      <w:r/>
      <w:bookmarkStart w:id="35" w:name="_Toc28359005"/>
      <w:r/>
      <w:bookmarkStart w:id="36" w:name="_Toc35393793"/>
      <w:r>
        <w:rPr>
          <w:rFonts w:hint="eastAsia" w:ascii="宋体" w:hAnsi="宋体" w:cs="宋体"/>
          <w:color w:val="auto"/>
          <w:sz w:val="24"/>
          <w:szCs w:val="28"/>
          <w:highlight w:val="none"/>
        </w:rPr>
        <w:t xml:space="preserve">四、</w:t>
      </w:r>
      <w:bookmarkEnd w:id="33"/>
      <w:r/>
      <w:bookmarkEnd w:id="34"/>
      <w:r/>
      <w:bookmarkEnd w:id="35"/>
      <w:r/>
      <w:bookmarkEnd w:id="36"/>
      <w:r>
        <w:rPr>
          <w:rFonts w:hint="eastAsia" w:ascii="宋体" w:hAnsi="宋体" w:cs="宋体"/>
          <w:color w:val="auto"/>
          <w:sz w:val="24"/>
          <w:szCs w:val="28"/>
          <w:highlight w:val="none"/>
        </w:rPr>
        <w:t xml:space="preserve">提交投标文件截止时间、开标时间和地点</w:t>
      </w:r>
      <w:r/>
    </w:p>
    <w:p>
      <w:pPr>
        <w:ind w:left="0" w:firstLine="480"/>
        <w:jc w:val="both"/>
        <w:keepLines w:val="0"/>
        <w:keepNext w:val="0"/>
        <w:pageBreakBefore w:val="0"/>
        <w:spacing w:after="0" w:line="360" w:lineRule="auto"/>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提交截止时间及开标时间：</w:t>
      </w:r>
      <w:r>
        <w:rPr>
          <w:rFonts w:hint="eastAsia" w:ascii="宋体" w:hAnsi="宋体" w:cs="宋体"/>
          <w:color w:val="auto"/>
          <w:sz w:val="24"/>
          <w:highlight w:val="none"/>
          <w:u w:val="single"/>
          <w:lang w:eastAsia="zh-CN"/>
        </w:rPr>
        <w:t xml:space="preserve">2026年</w:t>
      </w:r>
      <w:r>
        <w:rPr>
          <w:rFonts w:hint="eastAsia" w:ascii="宋体" w:hAnsi="宋体" w:cs="宋体"/>
          <w:color w:val="auto"/>
          <w:sz w:val="24"/>
          <w:highlight w:val="none"/>
          <w:u w:val="single"/>
          <w:lang w:val="en-US" w:eastAsia="zh-CN"/>
        </w:rPr>
        <w:t xml:space="preserve">8</w:t>
      </w:r>
      <w:r>
        <w:rPr>
          <w:rFonts w:hint="eastAsia" w:ascii="宋体" w:hAnsi="宋体" w:cs="宋体"/>
          <w:color w:val="auto"/>
          <w:sz w:val="24"/>
          <w:highlight w:val="none"/>
          <w:u w:val="single"/>
          <w:lang w:eastAsia="zh-CN"/>
        </w:rPr>
        <w:t xml:space="preserve">月</w:t>
      </w:r>
      <w:r>
        <w:rPr>
          <w:rFonts w:hint="eastAsia" w:ascii="宋体" w:hAnsi="宋体" w:cs="宋体"/>
          <w:color w:val="auto"/>
          <w:sz w:val="24"/>
          <w:highlight w:val="none"/>
          <w:u w:val="single"/>
          <w:lang w:val="en-US" w:eastAsia="zh-CN"/>
        </w:rPr>
        <w:t xml:space="preserve">27</w:t>
      </w:r>
      <w:r>
        <w:rPr>
          <w:rFonts w:hint="eastAsia" w:ascii="宋体" w:hAnsi="宋体" w:cs="宋体"/>
          <w:color w:val="auto"/>
          <w:sz w:val="24"/>
          <w:highlight w:val="none"/>
          <w:u w:val="single"/>
          <w:lang w:eastAsia="zh-CN"/>
        </w:rPr>
        <w:t xml:space="preserve">日</w:t>
      </w:r>
      <w:r>
        <w:rPr>
          <w:rFonts w:hint="eastAsia" w:ascii="宋体" w:hAnsi="宋体" w:eastAsia="宋体" w:cs="宋体"/>
          <w:color w:val="auto"/>
          <w:sz w:val="24"/>
          <w:highlight w:val="none"/>
          <w:u w:val="single"/>
          <w:lang w:eastAsia="zh-CN"/>
        </w:rPr>
        <w:t xml:space="preserve">9点30分</w:t>
      </w:r>
      <w:r>
        <w:rPr>
          <w:rFonts w:hint="eastAsia" w:ascii="宋体" w:hAnsi="宋体" w:eastAsia="宋体" w:cs="宋体"/>
          <w:color w:val="auto"/>
          <w:sz w:val="24"/>
          <w:highlight w:val="none"/>
          <w:lang w:eastAsia="zh-CN"/>
        </w:rPr>
        <w:t xml:space="preserve">（北京时间）</w:t>
      </w:r>
      <w:r/>
    </w:p>
    <w:p>
      <w:pPr>
        <w:ind w:left="0" w:firstLine="480"/>
        <w:jc w:val="both"/>
        <w:keepLines w:val="0"/>
        <w:keepNext w:val="0"/>
        <w:pageBreakBefore w:val="0"/>
        <w:spacing w:after="0" w:line="360" w:lineRule="auto"/>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开标地点：“</w:t>
      </w:r>
      <w:r>
        <w:rPr>
          <w:rFonts w:hint="eastAsia" w:ascii="宋体" w:hAnsi="宋体" w:eastAsia="宋体" w:cs="宋体"/>
          <w:color w:val="auto"/>
          <w:sz w:val="24"/>
          <w:szCs w:val="24"/>
          <w:highlight w:val="none"/>
          <w:lang w:eastAsia="zh-CN"/>
        </w:rPr>
        <w:t xml:space="preserve">苏采云”政府采购交易系统网上开标大厅</w:t>
      </w:r>
      <w:r/>
    </w:p>
    <w:p>
      <w:pPr>
        <w:jc w:val="both"/>
        <w:keepLines w:val="0"/>
        <w:keepNext w:val="0"/>
        <w:pageBreakBefore w:val="0"/>
        <w:spacing w:line="360" w:lineRule="auto"/>
        <w:widowControl w:val="off"/>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五、公告期限</w:t>
      </w:r>
      <w:bookmarkEnd w:id="29"/>
      <w:r/>
      <w:bookmarkEnd w:id="30"/>
      <w:r/>
      <w:bookmarkEnd w:id="31"/>
      <w:r/>
      <w:bookmarkEnd w:id="32"/>
      <w:r/>
      <w:r/>
    </w:p>
    <w:p>
      <w:pPr>
        <w:ind w:left="0" w:firstLine="480"/>
        <w:jc w:val="both"/>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自本公告发布之日起5个工作日。</w:t>
      </w:r>
      <w:r/>
    </w:p>
    <w:p>
      <w:pPr>
        <w:jc w:val="both"/>
        <w:keepLines w:val="0"/>
        <w:keepNext w:val="0"/>
        <w:pageBreakBefore w:val="0"/>
        <w:spacing w:line="360" w:lineRule="auto"/>
        <w:widowControl w:val="off"/>
        <w:rPr>
          <w:highlight w:val="none"/>
        </w:rPr>
      </w:pPr>
      <w:r/>
      <w:bookmarkStart w:id="37" w:name="_Toc35393795"/>
      <w:r/>
      <w:bookmarkStart w:id="38" w:name="_Toc35393626"/>
      <w:r>
        <w:rPr>
          <w:rFonts w:hint="eastAsia" w:ascii="宋体" w:hAnsi="宋体" w:cs="宋体"/>
          <w:color w:val="auto"/>
          <w:sz w:val="24"/>
          <w:szCs w:val="28"/>
          <w:highlight w:val="none"/>
        </w:rPr>
        <w:t xml:space="preserve">六、其他补充事宜</w:t>
      </w:r>
      <w:bookmarkEnd w:id="37"/>
      <w:r/>
      <w:bookmarkEnd w:id="38"/>
      <w:r/>
      <w:r/>
    </w:p>
    <w:p>
      <w:pPr>
        <w:ind w:left="0" w:right="0" w:firstLine="480"/>
        <w:jc w:val="both"/>
        <w:keepLines w:val="0"/>
        <w:keepNext w:val="0"/>
        <w:pageBreakBefore w:val="0"/>
        <w:spacing w:line="360" w:lineRule="auto"/>
        <w:widowControl w:val="off"/>
        <w:rPr>
          <w:rFonts w:ascii="宋体" w:hAnsi="宋体" w:cs="宋体"/>
          <w:color w:val="auto"/>
          <w:sz w:val="24"/>
          <w:szCs w:val="24"/>
          <w:highlight w:val="none"/>
        </w:rPr>
      </w:pPr>
      <w:r>
        <w:rPr>
          <w:rFonts w:ascii="宋体" w:hAnsi="宋体" w:eastAsia="宋体" w:cs="宋体"/>
          <w:color w:val="000000"/>
          <w:sz w:val="24"/>
          <w:highlight w:val="none"/>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ind w:left="0" w:right="0" w:firstLine="480"/>
        <w:jc w:val="both"/>
        <w:keepLines w:val="0"/>
        <w:keepNext w:val="0"/>
        <w:pageBreakBefore w:val="0"/>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2.投标人投标需提前办理数字认证证书，办理方式和注意事项详见:</w:t>
      </w:r>
      <w:r/>
    </w:p>
    <w:p>
      <w:pPr>
        <w:ind w:left="0" w:right="0" w:firstLine="480"/>
        <w:jc w:val="both"/>
        <w:keepLines w:val="0"/>
        <w:keepNext w:val="0"/>
        <w:pageBreakBefore w:val="0"/>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left="0" w:right="0" w:firstLine="480"/>
        <w:jc w:val="both"/>
        <w:keepLines w:val="0"/>
        <w:keepNext w:val="0"/>
        <w:pageBreakBefore w:val="0"/>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3.开标地点：“苏采云”政府采购交易系统网上开标大厅</w:t>
      </w:r>
      <w:r/>
    </w:p>
    <w:p>
      <w:pPr>
        <w:ind w:left="0" w:right="0" w:firstLine="480"/>
        <w:jc w:val="both"/>
        <w:keepLines w:val="0"/>
        <w:keepNext w:val="0"/>
        <w:pageBreakBefore w:val="0"/>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left="0" w:right="0" w:firstLine="480"/>
        <w:jc w:val="both"/>
        <w:keepLines w:val="0"/>
        <w:keepNext w:val="0"/>
        <w:pageBreakBefore w:val="0"/>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0" w:right="0" w:firstLine="480"/>
        <w:jc w:val="both"/>
        <w:keepLines w:val="0"/>
        <w:keepNext w:val="0"/>
        <w:pageBreakBefore w:val="0"/>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4.各投标人应在规定的时间内完成招标文件的下载，逾期可能会造成招标文件无法下载以及投标文件无法上传的情形，由此导致的后果由各供应商自行承担。</w:t>
      </w:r>
      <w:r/>
    </w:p>
    <w:p>
      <w:pPr>
        <w:ind w:left="0" w:right="0" w:firstLine="480"/>
        <w:jc w:val="both"/>
        <w:keepLines w:val="0"/>
        <w:keepNext w:val="0"/>
        <w:pageBreakBefore w:val="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5.请各投标人及时关注和查看“江苏政府采购网”是否有更正公告。因投标人自身原因未能及时获取的，一切后果由投标人自行承担。</w:t>
      </w:r>
      <w:r/>
    </w:p>
    <w:p>
      <w:pPr>
        <w:jc w:val="both"/>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left="0" w:firstLine="480"/>
        <w:jc w:val="both"/>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left="0" w:firstLine="480"/>
        <w:jc w:val="both"/>
        <w:keepLines w:val="0"/>
        <w:keepNext w:val="0"/>
        <w:pageBreakBefore w:val="0"/>
        <w:spacing w:line="360" w:lineRule="auto"/>
        <w:rPr>
          <w:rFonts w:ascii="宋体" w:hAnsi="宋体" w:cs="宋体"/>
          <w:color w:val="auto"/>
          <w:sz w:val="24"/>
          <w:szCs w:val="24"/>
          <w:highlight w:val="none"/>
        </w:rPr>
      </w:pPr>
      <w:r/>
      <w:bookmarkStart w:id="39" w:name="_Toc28359086"/>
      <w:r/>
      <w:bookmarkStart w:id="40" w:name="_Toc28359009"/>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镇江市润州区人民法院</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江苏省镇江市润州区润州路30号</w:t>
      </w:r>
      <w:r/>
    </w:p>
    <w:p>
      <w:pPr>
        <w:ind w:left="0" w:firstLine="480"/>
        <w:jc w:val="both"/>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13775396616</w:t>
      </w:r>
      <w:r/>
    </w:p>
    <w:p>
      <w:pPr>
        <w:ind w:left="0" w:firstLine="480"/>
        <w:jc w:val="both"/>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bookmarkEnd w:id="39"/>
      <w:r/>
      <w:bookmarkEnd w:id="40"/>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江苏建协全过程工程咨询有限公司</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镇江市檀山路9号跑马山庄3号楼101室</w:t>
      </w:r>
      <w:r/>
    </w:p>
    <w:p>
      <w:pPr>
        <w:ind w:left="0" w:firstLine="480"/>
        <w:jc w:val="both"/>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bookmarkStart w:id="41" w:name="_Toc28359087"/>
      <w:r/>
      <w:bookmarkStart w:id="42" w:name="_Toc28359010"/>
      <w:r>
        <w:rPr>
          <w:rFonts w:hint="eastAsia" w:ascii="宋体" w:hAnsi="宋体" w:cs="宋体"/>
          <w:color w:val="auto"/>
          <w:sz w:val="24"/>
          <w:szCs w:val="24"/>
          <w:highlight w:val="none"/>
        </w:rPr>
        <w:t xml:space="preserve">0511-8</w:t>
      </w:r>
      <w:r>
        <w:rPr>
          <w:rFonts w:hint="eastAsia" w:ascii="宋体" w:hAnsi="宋体" w:cs="宋体"/>
          <w:color w:val="auto"/>
          <w:sz w:val="24"/>
          <w:szCs w:val="24"/>
          <w:highlight w:val="none"/>
          <w:lang w:val="en-US" w:eastAsia="zh-CN"/>
        </w:rPr>
        <w:t xml:space="preserve">8970128</w:t>
      </w:r>
      <w:r/>
    </w:p>
    <w:p>
      <w:pPr>
        <w:ind w:left="0" w:firstLine="480"/>
        <w:jc w:val="both"/>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bookmarkEnd w:id="41"/>
      <w:r/>
      <w:bookmarkEnd w:id="42"/>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范文梅、陈婷婷</w:t>
      </w:r>
      <w:r/>
    </w:p>
    <w:p>
      <w:pPr>
        <w:ind w:left="0" w:firstLine="480"/>
        <w:jc w:val="both"/>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电 话：0511-8</w:t>
      </w:r>
      <w:r>
        <w:rPr>
          <w:rFonts w:hint="eastAsia" w:ascii="宋体" w:hAnsi="宋体" w:cs="宋体"/>
          <w:color w:val="auto"/>
          <w:sz w:val="24"/>
          <w:szCs w:val="24"/>
          <w:highlight w:val="none"/>
          <w:lang w:val="en-US" w:eastAsia="zh-CN"/>
        </w:rPr>
        <w:t xml:space="preserve">8970128</w:t>
      </w:r>
      <w:r/>
    </w:p>
    <w:p>
      <w:pPr>
        <w:ind w:left="1079" w:hanging="300"/>
        <w:jc w:val="right"/>
        <w:spacing w:line="360" w:lineRule="auto"/>
        <w:rPr>
          <w:rFonts w:ascii="宋体" w:hAnsi="宋体" w:cs="宋体"/>
          <w:color w:val="auto"/>
          <w:sz w:val="24"/>
          <w:szCs w:val="28"/>
          <w:highlight w:val="none"/>
        </w:rPr>
      </w:pPr>
      <w:r>
        <w:rPr>
          <w:rFonts w:ascii="宋体" w:hAnsi="宋体" w:cs="宋体"/>
          <w:color w:val="auto"/>
          <w:sz w:val="24"/>
          <w:szCs w:val="28"/>
          <w:highlight w:val="none"/>
        </w:rPr>
      </w:r>
      <w:bookmarkEnd w:id="4"/>
      <w:r/>
      <w:bookmarkEnd w:id="5"/>
      <w:r/>
      <w:bookmarkEnd w:id="6"/>
      <w:r/>
      <w:bookmarkEnd w:id="7"/>
      <w:r/>
      <w:bookmarkEnd w:id="8"/>
      <w:r/>
      <w:r/>
    </w:p>
    <w:p>
      <w:pPr>
        <w:jc w:val="center"/>
        <w:spacing w:line="360" w:lineRule="auto"/>
        <w:rPr>
          <w:rFonts w:ascii="宋体" w:hAnsi="宋体" w:cs="宋体"/>
          <w:color w:val="auto"/>
          <w:szCs w:val="32"/>
          <w:highlight w:val="none"/>
        </w:rPr>
      </w:pPr>
      <w:r/>
      <w:bookmarkStart w:id="43" w:name="_Toc92168000"/>
      <w:r/>
      <w:bookmarkStart w:id="44" w:name="_Toc100386034"/>
      <w:r/>
      <w:r/>
    </w:p>
    <w:p>
      <w:pPr>
        <w:rPr>
          <w:rFonts w:ascii="宋体" w:hAnsi="宋体" w:cs="宋体"/>
          <w:color w:val="auto"/>
          <w:szCs w:val="32"/>
          <w:highlight w:val="none"/>
        </w:rPr>
      </w:pPr>
      <w:r>
        <w:rPr>
          <w:rFonts w:hint="eastAsia" w:ascii="宋体" w:hAnsi="宋体" w:cs="宋体"/>
          <w:color w:val="auto"/>
          <w:szCs w:val="32"/>
          <w:highlight w:val="none"/>
        </w:rPr>
        <w:br w:type="page" w:clear="all"/>
      </w:r>
      <w:r/>
    </w:p>
    <w:p>
      <w:pPr>
        <w:pStyle w:val="721"/>
        <w:jc w:val="center"/>
        <w:keepLines w:val="0"/>
        <w:keepNext w:val="0"/>
        <w:spacing w:before="200" w:after="200" w:line="360" w:lineRule="auto"/>
        <w:rPr>
          <w:rFonts w:hint="eastAsia" w:ascii="宋体" w:hAnsi="宋体" w:eastAsia="宋体" w:cs="宋体"/>
          <w:b/>
          <w:bCs/>
          <w:color w:val="auto"/>
          <w:sz w:val="36"/>
          <w:szCs w:val="36"/>
          <w:highlight w:val="none"/>
          <w:lang w:val="en-US" w:eastAsia="zh-CN" w:bidi="ar-SA"/>
        </w:rPr>
      </w:pPr>
      <w:r/>
      <w:bookmarkStart w:id="45" w:name="_Toc31270"/>
      <w:r>
        <w:rPr>
          <w:rFonts w:hint="eastAsia" w:ascii="宋体" w:hAnsi="宋体" w:eastAsia="宋体" w:cs="宋体"/>
          <w:b/>
          <w:bCs/>
          <w:color w:val="auto"/>
          <w:sz w:val="36"/>
          <w:szCs w:val="36"/>
          <w:highlight w:val="none"/>
          <w:lang w:val="en-US" w:eastAsia="zh-CN" w:bidi="ar-SA"/>
        </w:rPr>
        <w:t xml:space="preserve">第二部分  投标人须知</w:t>
      </w:r>
      <w:bookmarkEnd w:id="45"/>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前附表</w:t>
      </w:r>
      <w:r/>
    </w:p>
    <w:tbl>
      <w:tblPr>
        <w:tblStyle w:val="79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784"/>
        <w:gridCol w:w="6103"/>
      </w:tblGrid>
      <w:tr>
        <w:trPr/>
        <w:tc>
          <w:tcPr>
            <w:tcW w:w="423"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035"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事项</w:t>
            </w:r>
            <w:r/>
          </w:p>
        </w:tc>
        <w:tc>
          <w:tcPr>
            <w:tcW w:w="3540"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本项目规定</w:t>
            </w:r>
            <w:r/>
          </w:p>
        </w:tc>
      </w:tr>
      <w:tr>
        <w:trPr/>
        <w:tc>
          <w:tcPr>
            <w:tcW w:w="423"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W w:w="1035"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报价要求</w:t>
            </w:r>
            <w:r/>
          </w:p>
        </w:tc>
        <w:tc>
          <w:tcPr>
            <w:tcW w:w="3540" w:type="pct"/>
            <w:vAlign w:val="center"/>
            <w:textDirection w:val="lrTb"/>
            <w:noWrap w:val="false"/>
          </w:tcPr>
          <w:p>
            <w:pPr>
              <w:pStyle w:val="731"/>
              <w:ind w:firstLine="0"/>
              <w:rPr>
                <w:rFonts w:ascii="宋体" w:hAnsi="宋体" w:cs="宋体"/>
                <w:color w:val="auto"/>
                <w:sz w:val="24"/>
                <w:highlight w:val="none"/>
              </w:rPr>
            </w:pPr>
            <w:r>
              <w:rPr>
                <w:rFonts w:hint="eastAsia" w:ascii="宋体" w:hAnsi="宋体" w:cs="宋体"/>
                <w:color w:val="auto"/>
                <w:sz w:val="24"/>
                <w:highlight w:val="none"/>
              </w:rPr>
              <w:t xml:space="preserve">本次投标报价的币种为人民币。</w:t>
            </w:r>
            <w:r/>
          </w:p>
          <w:p>
            <w:pPr>
              <w:pStyle w:val="731"/>
              <w:ind w:firstLine="0"/>
              <w:rPr>
                <w:rFonts w:ascii="宋体" w:hAnsi="宋体" w:cs="宋体"/>
                <w:color w:val="auto"/>
                <w:sz w:val="24"/>
                <w:highlight w:val="none"/>
              </w:rPr>
            </w:pPr>
            <w:r>
              <w:rPr>
                <w:rFonts w:hint="eastAsia" w:ascii="宋体" w:hAnsi="宋体" w:cs="宋体"/>
                <w:color w:val="auto"/>
                <w:sz w:val="24"/>
                <w:highlight w:val="none"/>
              </w:rPr>
              <w:t xml:space="preserve">投标人应按招标文件所提供的各报价表格式报价。</w:t>
            </w:r>
            <w:r/>
          </w:p>
          <w:p>
            <w:pPr>
              <w:pStyle w:val="731"/>
              <w:ind w:firstLine="0"/>
              <w:rPr>
                <w:rFonts w:ascii="宋体" w:hAnsi="宋体" w:cs="宋体"/>
                <w:color w:val="auto"/>
                <w:sz w:val="24"/>
                <w:highlight w:val="none"/>
              </w:rPr>
            </w:pPr>
            <w:r>
              <w:rPr>
                <w:rFonts w:hint="eastAsia" w:ascii="宋体" w:hAnsi="宋体" w:cs="宋体"/>
                <w:color w:val="auto"/>
                <w:sz w:val="24"/>
                <w:highlight w:val="none"/>
              </w:rPr>
              <w:t xml:space="preserve">投标人应对本项目报出最具有竞争力的价格，应包括本次招标要求提供的货物（服务）已支付或将支付的所有费用（含税费）。</w:t>
            </w:r>
            <w:r/>
          </w:p>
          <w:p>
            <w:pPr>
              <w:pStyle w:val="731"/>
              <w:ind w:firstLine="0"/>
              <w:rPr>
                <w:rFonts w:ascii="宋体" w:hAnsi="宋体" w:cs="宋体"/>
                <w:color w:val="auto"/>
                <w:sz w:val="24"/>
                <w:highlight w:val="none"/>
              </w:rPr>
            </w:pPr>
            <w:r>
              <w:rPr>
                <w:rFonts w:hint="eastAsia" w:ascii="宋体" w:hAnsi="宋体" w:cs="宋体"/>
                <w:color w:val="auto"/>
                <w:sz w:val="24"/>
                <w:highlight w:val="none"/>
              </w:rPr>
              <w:t xml:space="preserve">最低投标报价不能作为中标的保证。</w:t>
            </w:r>
            <w:r/>
          </w:p>
          <w:p>
            <w:pPr>
              <w:pStyle w:val="731"/>
              <w:ind w:firstLine="0"/>
              <w:rPr>
                <w:rFonts w:ascii="宋体" w:hAnsi="宋体" w:cs="宋体"/>
                <w:color w:val="auto"/>
                <w:sz w:val="24"/>
                <w:highlight w:val="none"/>
              </w:rPr>
            </w:pPr>
            <w:r>
              <w:rPr>
                <w:rFonts w:hint="eastAsia" w:ascii="宋体" w:hAnsi="宋体" w:cs="宋体"/>
                <w:color w:val="auto"/>
                <w:sz w:val="24"/>
                <w:highlight w:val="none"/>
              </w:rPr>
              <w:t xml:space="preserve">中标价即为合同签约价。</w:t>
            </w:r>
            <w:r/>
          </w:p>
          <w:p>
            <w:pPr>
              <w:pStyle w:val="731"/>
              <w:ind w:firstLine="0"/>
              <w:rPr>
                <w:rFonts w:ascii="宋体" w:hAnsi="宋体" w:cs="宋体"/>
                <w:color w:val="auto"/>
                <w:sz w:val="24"/>
                <w:highlight w:val="none"/>
              </w:rPr>
            </w:pPr>
            <w:r>
              <w:rPr>
                <w:rFonts w:hint="eastAsia" w:ascii="宋体" w:hAnsi="宋体" w:cs="宋体"/>
                <w:color w:val="auto"/>
                <w:sz w:val="24"/>
                <w:highlight w:val="none"/>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W w:w="1035"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转包及分包</w:t>
            </w:r>
            <w:r/>
          </w:p>
        </w:tc>
        <w:tc>
          <w:tcPr>
            <w:tcW w:w="3540" w:type="pct"/>
            <w:vAlign w:val="center"/>
            <w:textDirection w:val="lrTb"/>
            <w:noWrap w:val="false"/>
          </w:tcPr>
          <w:p>
            <w:pPr>
              <w:pStyle w:val="731"/>
              <w:ind w:firstLine="0"/>
              <w:rPr>
                <w:rFonts w:ascii="宋体" w:hAnsi="宋体" w:cs="宋体"/>
                <w:color w:val="auto"/>
                <w:sz w:val="24"/>
                <w:highlight w:val="none"/>
              </w:rPr>
            </w:pPr>
            <w:r>
              <w:rPr>
                <w:rFonts w:hint="eastAsia" w:ascii="宋体" w:hAnsi="宋体" w:cs="宋体"/>
                <w:color w:val="auto"/>
                <w:sz w:val="24"/>
                <w:highlight w:val="none"/>
              </w:rPr>
              <w:t xml:space="preserve">项目依法不得转包</w:t>
            </w:r>
            <w:r/>
          </w:p>
          <w:p>
            <w:pPr>
              <w:pStyle w:val="731"/>
              <w:ind w:firstLine="0"/>
              <w:rPr>
                <w:rFonts w:ascii="宋体" w:hAnsi="宋体" w:cs="宋体"/>
                <w:color w:val="auto"/>
                <w:sz w:val="24"/>
                <w:highlight w:val="none"/>
              </w:rPr>
            </w:pPr>
            <w:r>
              <w:rPr>
                <w:rFonts w:hint="eastAsia" w:ascii="宋体" w:hAnsi="宋体" w:cs="宋体"/>
                <w:color w:val="auto"/>
                <w:sz w:val="24"/>
                <w:highlight w:val="none"/>
              </w:rPr>
              <w:t xml:space="preserve">本项目不同意分包。</w:t>
            </w:r>
            <w:r/>
          </w:p>
        </w:tc>
      </w:tr>
      <w:tr>
        <w:trPr>
          <w:trHeight w:val="1366"/>
        </w:trPr>
        <w:tc>
          <w:tcPr>
            <w:tcW w:w="423"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W w:w="1035"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3540" w:type="pct"/>
            <w:vAlign w:val="center"/>
            <w:textDirection w:val="lrTb"/>
            <w:noWrap w:val="false"/>
          </w:tcPr>
          <w:p>
            <w:pPr>
              <w:pStyle w:val="731"/>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A不组织</w:t>
            </w:r>
            <w:r/>
          </w:p>
          <w:p>
            <w:pPr>
              <w:pStyle w:val="731"/>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B组织</w:t>
            </w:r>
            <w:r/>
          </w:p>
          <w:p>
            <w:pPr>
              <w:pStyle w:val="731"/>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731"/>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731"/>
              <w:ind w:firstLine="0"/>
              <w:rPr>
                <w:rFonts w:ascii="宋体" w:hAnsi="宋体" w:cs="宋体"/>
                <w:b/>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W w:w="423"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W w:w="1035"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现场踏勘</w:t>
            </w:r>
            <w:r/>
          </w:p>
        </w:tc>
        <w:tc>
          <w:tcPr>
            <w:tcW w:w="3540" w:type="pct"/>
            <w:vAlign w:val="center"/>
            <w:textDirection w:val="lrTb"/>
            <w:noWrap w:val="false"/>
          </w:tcPr>
          <w:p>
            <w:pPr>
              <w:pStyle w:val="731"/>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A不统一组织</w:t>
            </w:r>
            <w:r/>
          </w:p>
          <w:p>
            <w:pPr>
              <w:pStyle w:val="731"/>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B统一组织</w:t>
            </w:r>
            <w:r/>
          </w:p>
          <w:p>
            <w:pPr>
              <w:pStyle w:val="731"/>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731"/>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731"/>
              <w:ind w:firstLine="0"/>
              <w:rPr>
                <w:rFonts w:ascii="宋体" w:hAnsi="宋体" w:cs="宋体"/>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W w:w="423"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W w:w="1035"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演示</w:t>
            </w:r>
            <w:r/>
          </w:p>
        </w:tc>
        <w:tc>
          <w:tcPr>
            <w:tcW w:w="3540" w:type="pct"/>
            <w:vAlign w:val="center"/>
            <w:textDirection w:val="lrTb"/>
            <w:noWrap w:val="false"/>
          </w:tcPr>
          <w:p>
            <w:pPr>
              <w:pStyle w:val="731"/>
              <w:ind w:firstLine="0"/>
              <w:rPr>
                <w:rFonts w:ascii="宋体" w:hAnsi="宋体" w:cs="宋体"/>
                <w:color w:val="auto"/>
                <w:sz w:val="24"/>
                <w:highlight w:val="none"/>
              </w:rPr>
            </w:pPr>
            <w:r>
              <w:rPr>
                <w:rFonts w:hint="eastAsia" w:ascii="宋体" w:hAnsi="宋体" w:cs="宋体"/>
                <w:color w:val="auto"/>
                <w:sz w:val="24"/>
                <w:highlight w:val="none"/>
              </w:rPr>
              <w:t xml:space="preserve">无</w:t>
            </w:r>
            <w:r/>
          </w:p>
        </w:tc>
      </w:tr>
      <w:tr>
        <w:trPr/>
        <w:tc>
          <w:tcPr>
            <w:tcW w:w="423"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W w:w="1035"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样品</w:t>
            </w:r>
            <w:r/>
          </w:p>
        </w:tc>
        <w:tc>
          <w:tcPr>
            <w:tcW w:w="3540" w:type="pct"/>
            <w:vAlign w:val="center"/>
            <w:textDirection w:val="lrTb"/>
            <w:noWrap w:val="false"/>
          </w:tcPr>
          <w:p>
            <w:pPr>
              <w:pStyle w:val="731"/>
              <w:ind w:firstLine="0"/>
              <w:rPr>
                <w:rFonts w:ascii="宋体" w:hAnsi="宋体" w:cs="宋体"/>
                <w:color w:val="auto"/>
                <w:sz w:val="24"/>
                <w:highlight w:val="none"/>
              </w:rPr>
            </w:pPr>
            <w:r>
              <w:rPr>
                <w:rFonts w:hint="eastAsia" w:ascii="宋体" w:hAnsi="宋体" w:cs="宋体"/>
                <w:color w:val="auto"/>
                <w:sz w:val="24"/>
                <w:highlight w:val="none"/>
              </w:rPr>
              <w:t xml:space="preserve">不要求提供。</w:t>
            </w:r>
            <w:r/>
          </w:p>
        </w:tc>
      </w:tr>
      <w:tr>
        <w:trPr/>
        <w:tc>
          <w:tcPr>
            <w:tcW w:w="423"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W w:w="1035"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是否允许采购进口产品</w:t>
            </w:r>
            <w:r/>
          </w:p>
        </w:tc>
        <w:tc>
          <w:tcPr>
            <w:tcW w:w="3540" w:type="pct"/>
            <w:vAlign w:val="center"/>
            <w:textDirection w:val="lrTb"/>
            <w:noWrap w:val="false"/>
          </w:tcPr>
          <w:p>
            <w:pPr>
              <w:pStyle w:val="731"/>
              <w:ind w:firstLine="0"/>
              <w:rPr>
                <w:rFonts w:ascii="宋体" w:hAnsi="宋体" w:cs="宋体"/>
                <w:color w:val="auto"/>
                <w:sz w:val="24"/>
                <w:highlight w:val="none"/>
              </w:rPr>
            </w:pPr>
            <w:r>
              <w:rPr>
                <w:rFonts w:hint="eastAsia" w:ascii="宋体" w:hAnsi="宋体" w:cs="宋体"/>
                <w:color w:val="auto"/>
                <w:sz w:val="24"/>
                <w:highlight w:val="none"/>
              </w:rPr>
              <w:t xml:space="preserve">本项目不允许采购进口产品。</w:t>
            </w:r>
            <w:r/>
          </w:p>
        </w:tc>
      </w:tr>
      <w:tr>
        <w:trPr>
          <w:trHeight w:val="90"/>
        </w:trPr>
        <w:tc>
          <w:tcPr>
            <w:tcW w:w="423"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W w:w="1035"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项目属性与核心产品</w:t>
            </w:r>
            <w:r/>
          </w:p>
        </w:tc>
        <w:tc>
          <w:tcPr>
            <w:tcW w:w="3540" w:type="pct"/>
            <w:vAlign w:val="center"/>
            <w:textDirection w:val="lrTb"/>
            <w:noWrap w:val="false"/>
          </w:tcPr>
          <w:p>
            <w:pPr>
              <w:pStyle w:val="731"/>
              <w:ind w:firstLine="0"/>
              <w:rPr>
                <w:rFonts w:ascii="宋体" w:hAnsi="宋体" w:cs="宋体"/>
                <w:color w:val="auto"/>
                <w:sz w:val="24"/>
                <w:highlight w:val="none"/>
              </w:rPr>
            </w:pPr>
            <w:r>
              <w:rPr>
                <w:rFonts w:hint="eastAsia" w:ascii="宋体" w:hAnsi="宋体" w:cs="宋体"/>
                <w:color w:val="auto"/>
                <w:sz w:val="24"/>
                <w:highlight w:val="none"/>
              </w:rPr>
              <w:t xml:space="preserve">服务类。</w:t>
            </w:r>
            <w:r/>
          </w:p>
          <w:p>
            <w:pPr>
              <w:pStyle w:val="731"/>
              <w:ind w:firstLine="0"/>
              <w:rPr>
                <w:rFonts w:ascii="宋体" w:hAnsi="宋体" w:cs="宋体"/>
                <w:color w:val="auto"/>
                <w:sz w:val="24"/>
                <w:highlight w:val="none"/>
              </w:rPr>
            </w:pPr>
            <w:r>
              <w:rPr>
                <w:rFonts w:hint="eastAsia" w:ascii="宋体" w:hAnsi="宋体" w:cs="宋体"/>
                <w:color w:val="auto"/>
                <w:sz w:val="24"/>
                <w:highlight w:val="none"/>
              </w:rPr>
              <w:t xml:space="preserve">本项目核心产品为：</w:t>
            </w:r>
            <w:r>
              <w:rPr>
                <w:rFonts w:hint="eastAsia" w:ascii="宋体" w:hAnsi="宋体" w:cs="宋体"/>
                <w:color w:val="auto"/>
                <w:sz w:val="24"/>
                <w:highlight w:val="none"/>
                <w:u w:val="single"/>
                <w:lang w:val="en-US" w:eastAsia="zh-CN"/>
              </w:rPr>
              <w:t xml:space="preserve">/</w:t>
            </w:r>
            <w:r>
              <w:rPr>
                <w:rFonts w:hint="eastAsia" w:ascii="宋体" w:hAnsi="宋体" w:cs="宋体"/>
                <w:color w:val="auto"/>
                <w:sz w:val="24"/>
                <w:highlight w:val="none"/>
              </w:rPr>
              <w:t xml:space="preserve">。</w:t>
            </w:r>
            <w:r/>
          </w:p>
        </w:tc>
      </w:tr>
      <w:tr>
        <w:trPr/>
        <w:tc>
          <w:tcPr>
            <w:tcW w:w="423"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9</w:t>
            </w:r>
            <w:r/>
          </w:p>
        </w:tc>
        <w:tc>
          <w:tcPr>
            <w:tcW w:w="1035"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w:t>
            </w:r>
            <w:r/>
          </w:p>
        </w:tc>
        <w:tc>
          <w:tcPr>
            <w:tcW w:w="3540" w:type="pct"/>
            <w:vAlign w:val="center"/>
            <w:textDirection w:val="lrTb"/>
            <w:noWrap w:val="false"/>
          </w:tcPr>
          <w:p>
            <w:pPr>
              <w:pStyle w:val="731"/>
              <w:ind w:firstLine="0"/>
              <w:rPr>
                <w:rFonts w:ascii="宋体" w:hAnsi="宋体" w:cs="宋体"/>
                <w:color w:val="auto"/>
                <w:sz w:val="24"/>
                <w:highlight w:val="none"/>
              </w:rPr>
            </w:pPr>
            <w:r>
              <w:rPr>
                <w:rFonts w:hint="eastAsia" w:ascii="宋体" w:hAnsi="宋体" w:cs="宋体"/>
                <w:color w:val="auto"/>
                <w:sz w:val="24"/>
                <w:highlight w:val="none"/>
              </w:rPr>
              <w:t xml:space="preserve">（1）标的：</w:t>
            </w:r>
            <w:r>
              <w:rPr>
                <w:rFonts w:hint="eastAsia" w:ascii="宋体" w:hAnsi="宋体" w:cs="宋体"/>
                <w:color w:val="auto"/>
                <w:sz w:val="24"/>
                <w:highlight w:val="none"/>
                <w:u w:val="single"/>
                <w:lang w:eastAsia="zh-CN"/>
              </w:rPr>
              <w:t xml:space="preserve">镇江市润州区人民法院食堂食材采购项目</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批发业</w:t>
            </w:r>
            <w:r>
              <w:rPr>
                <w:rFonts w:hint="eastAsia" w:ascii="宋体" w:hAnsi="宋体" w:cs="宋体"/>
                <w:color w:val="auto"/>
                <w:sz w:val="24"/>
                <w:highlight w:val="none"/>
              </w:rPr>
              <w:t xml:space="preserve">行业；</w:t>
            </w:r>
            <w:r/>
          </w:p>
        </w:tc>
      </w:tr>
      <w:tr>
        <w:trPr/>
        <w:tc>
          <w:tcPr>
            <w:tcW w:w="423"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W w:w="1035"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节能产品、环境标志产品</w:t>
            </w:r>
            <w:r/>
          </w:p>
        </w:tc>
        <w:tc>
          <w:tcPr>
            <w:tcW w:w="3540" w:type="pct"/>
            <w:vAlign w:val="center"/>
            <w:textDirection w:val="lrTb"/>
            <w:noWrap w:val="false"/>
          </w:tcPr>
          <w:p>
            <w:pPr>
              <w:pStyle w:val="731"/>
              <w:ind w:firstLine="0"/>
              <w:rPr>
                <w:rFonts w:ascii="宋体" w:hAnsi="宋体" w:cs="宋体"/>
                <w:color w:val="auto"/>
                <w:sz w:val="24"/>
                <w:highlight w:val="none"/>
              </w:rPr>
            </w:pPr>
            <w:r>
              <w:rPr>
                <w:rFonts w:hint="eastAsia" w:ascii="宋体" w:hAnsi="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035"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中小企业信用融资</w:t>
            </w:r>
            <w:r/>
          </w:p>
        </w:tc>
        <w:tc>
          <w:tcPr>
            <w:tcW w:w="3540" w:type="pct"/>
            <w:vAlign w:val="center"/>
            <w:textDirection w:val="lrTb"/>
            <w:noWrap w:val="false"/>
          </w:tcPr>
          <w:p>
            <w:pPr>
              <w:pStyle w:val="731"/>
              <w:ind w:firstLine="0"/>
              <w:rPr>
                <w:rFonts w:ascii="宋体" w:hAnsi="宋体" w:cs="宋体"/>
                <w:color w:val="auto"/>
                <w:sz w:val="24"/>
                <w:highlight w:val="none"/>
              </w:rPr>
            </w:pPr>
            <w:r>
              <w:rPr>
                <w:rFonts w:hint="eastAsia" w:ascii="宋体" w:hAnsi="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6" w:name="_Hlk136445673"/>
            <w:r>
              <w:rPr>
                <w:rFonts w:hint="eastAsia" w:ascii="宋体" w:hAnsi="宋体" w:cs="宋体"/>
                <w:color w:val="auto"/>
                <w:sz w:val="24"/>
                <w:highlight w:val="none"/>
              </w:rPr>
              <w:t xml:space="preserve">镇江市财政局和中国人民银行镇江市中心支行联合印发《关于转发〈关于深入推进政府采购线上合同信用融资工作的通知〉的通知》</w:t>
            </w:r>
            <w:bookmarkEnd w:id="46"/>
            <w:r>
              <w:rPr>
                <w:rFonts w:hint="eastAsia" w:ascii="宋体" w:hAnsi="宋体" w:cs="宋体"/>
                <w:color w:val="auto"/>
                <w:sz w:val="24"/>
                <w:highlight w:val="none"/>
              </w:rPr>
              <w:t xml:space="preserve">，</w:t>
            </w:r>
            <w:bookmarkStart w:id="47" w:name="_Hlk136444446"/>
            <w:r>
              <w:rPr>
                <w:rFonts w:hint="eastAsia" w:ascii="宋体" w:hAnsi="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7"/>
            <w:r>
              <w:rPr>
                <w:rFonts w:hint="eastAsia" w:ascii="宋体" w:hAnsi="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035" w:type="pct"/>
            <w:vAlign w:val="center"/>
            <w:textDirection w:val="lrTb"/>
            <w:noWrap w:val="false"/>
          </w:tcPr>
          <w:p>
            <w:pPr>
              <w:pStyle w:val="731"/>
              <w:ind w:firstLine="0"/>
              <w:jc w:val="center"/>
              <w:rPr>
                <w:rFonts w:ascii="宋体" w:hAnsi="宋体" w:cs="宋体"/>
                <w:color w:val="auto"/>
                <w:sz w:val="24"/>
                <w:highlight w:val="none"/>
              </w:rPr>
            </w:pPr>
            <w:r>
              <w:rPr>
                <w:rFonts w:hint="eastAsia" w:ascii="宋体" w:hAnsi="宋体" w:cs="宋体"/>
                <w:color w:val="auto"/>
                <w:sz w:val="24"/>
                <w:highlight w:val="none"/>
              </w:rPr>
              <w:t xml:space="preserve">特别说明</w:t>
            </w:r>
            <w:r/>
          </w:p>
        </w:tc>
        <w:tc>
          <w:tcPr>
            <w:tcW w:w="3540" w:type="pct"/>
            <w:vAlign w:val="center"/>
            <w:textDirection w:val="lrTb"/>
            <w:noWrap w:val="false"/>
          </w:tcPr>
          <w:p>
            <w:pPr>
              <w:pStyle w:val="731"/>
              <w:ind w:firstLine="0"/>
              <w:rPr>
                <w:rFonts w:ascii="宋体" w:hAnsi="宋体" w:cs="宋体"/>
                <w:i/>
                <w:iCs/>
                <w:color w:val="auto"/>
                <w:sz w:val="24"/>
                <w:highlight w:val="none"/>
              </w:rPr>
            </w:pPr>
            <w:r>
              <w:rPr>
                <w:rFonts w:hint="eastAsia" w:ascii="宋体" w:hAnsi="宋体" w:cs="宋体"/>
                <w:color w:val="auto"/>
                <w:sz w:val="24"/>
                <w:highlight w:val="none"/>
              </w:rPr>
              <w:t xml:space="preserve">无。</w:t>
            </w:r>
            <w:r/>
          </w:p>
        </w:tc>
      </w:tr>
    </w:tbl>
    <w:p>
      <w:pPr>
        <w:pStyle w:val="731"/>
        <w:rPr>
          <w:rFonts w:ascii="宋体" w:hAnsi="宋体" w:cs="宋体"/>
          <w:color w:val="auto"/>
          <w:highlight w:val="none"/>
        </w:rPr>
      </w:pPr>
      <w:r>
        <w:rPr>
          <w:rFonts w:ascii="宋体" w:hAnsi="宋体" w:cs="宋体"/>
          <w:color w:val="auto"/>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一、总则</w:t>
      </w:r>
      <w:bookmarkEnd w:id="43"/>
      <w:r/>
      <w:bookmarkEnd w:id="44"/>
      <w:r/>
      <w:r/>
    </w:p>
    <w:p>
      <w:pPr>
        <w:spacing w:before="200" w:after="200" w:line="360" w:lineRule="auto"/>
        <w:rPr>
          <w:rFonts w:ascii="宋体" w:hAnsi="宋体" w:cs="宋体"/>
          <w:b/>
          <w:bCs/>
          <w:color w:val="auto"/>
          <w:sz w:val="30"/>
          <w:highlight w:val="none"/>
        </w:rPr>
      </w:pPr>
      <w:r/>
      <w:bookmarkStart w:id="48" w:name="_Toc100386035"/>
      <w:r/>
      <w:bookmarkStart w:id="49" w:name="_Toc92168001"/>
      <w:r>
        <w:rPr>
          <w:rFonts w:hint="eastAsia" w:ascii="宋体" w:hAnsi="宋体" w:cs="宋体"/>
          <w:b/>
          <w:bCs/>
          <w:color w:val="auto"/>
          <w:sz w:val="30"/>
          <w:highlight w:val="none"/>
        </w:rPr>
        <w:t xml:space="preserve">1.适用范围</w:t>
      </w:r>
      <w:bookmarkEnd w:id="48"/>
      <w:r/>
      <w:bookmarkEnd w:id="4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1.1本招标文件仅适用于</w:t>
      </w:r>
      <w:r>
        <w:rPr>
          <w:rFonts w:hint="eastAsia" w:ascii="宋体" w:hAnsi="宋体" w:cs="宋体"/>
          <w:color w:val="auto"/>
          <w:sz w:val="24"/>
          <w:highlight w:val="none"/>
          <w:lang w:eastAsia="zh-CN"/>
        </w:rPr>
        <w:t xml:space="preserve">镇江市润州区人民法院食堂食材采购项目</w:t>
      </w:r>
      <w:r>
        <w:rPr>
          <w:rFonts w:hint="eastAsia" w:ascii="宋体" w:hAnsi="宋体" w:cs="宋体"/>
          <w:color w:val="auto"/>
          <w:sz w:val="24"/>
          <w:highlight w:val="none"/>
        </w:rPr>
        <w:t xml:space="preserve">。</w:t>
      </w:r>
      <w:r/>
    </w:p>
    <w:p>
      <w:pPr>
        <w:spacing w:before="200" w:after="200" w:line="360" w:lineRule="auto"/>
        <w:rPr>
          <w:rFonts w:ascii="宋体" w:hAnsi="宋体" w:cs="宋体"/>
          <w:b/>
          <w:bCs/>
          <w:color w:val="auto"/>
          <w:sz w:val="30"/>
          <w:highlight w:val="none"/>
        </w:rPr>
      </w:pPr>
      <w:r/>
      <w:bookmarkStart w:id="50" w:name="_Toc92168002"/>
      <w:r/>
      <w:bookmarkStart w:id="51" w:name="_Toc100386036"/>
      <w:r>
        <w:rPr>
          <w:rFonts w:hint="eastAsia" w:ascii="宋体" w:hAnsi="宋体" w:cs="宋体"/>
          <w:b/>
          <w:bCs/>
          <w:color w:val="auto"/>
          <w:sz w:val="30"/>
          <w:highlight w:val="none"/>
        </w:rPr>
        <w:t xml:space="preserve">2.定义</w:t>
      </w:r>
      <w:bookmarkEnd w:id="50"/>
      <w:r/>
      <w:bookmarkEnd w:id="51"/>
      <w:r/>
      <w:r/>
    </w:p>
    <w:p>
      <w:pPr>
        <w:ind w:firstLine="480"/>
        <w:spacing w:line="360" w:lineRule="auto"/>
        <w:rPr>
          <w:rFonts w:ascii="宋体" w:hAnsi="宋体" w:cs="宋体"/>
          <w:color w:val="auto"/>
          <w:sz w:val="24"/>
          <w:highlight w:val="none"/>
        </w:rPr>
      </w:pPr>
      <w:r/>
      <w:bookmarkStart w:id="52" w:name="_Toc100386038"/>
      <w:r/>
      <w:bookmarkStart w:id="53" w:name="_Toc98669335"/>
      <w:r/>
      <w:bookmarkStart w:id="54" w:name="_Toc98669693"/>
      <w:r/>
      <w:bookmarkStart w:id="55" w:name="_Toc20732971"/>
      <w:r/>
      <w:bookmarkStart w:id="56" w:name="_Toc92168004"/>
      <w:r>
        <w:rPr>
          <w:rFonts w:hint="eastAsia" w:ascii="宋体" w:hAnsi="宋体" w:cs="宋体"/>
          <w:color w:val="auto"/>
          <w:sz w:val="24"/>
          <w:highlight w:val="none"/>
        </w:rPr>
        <w:t xml:space="preserve">招标文件中下列术语应解释为：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2.1“采购人”系指依法进行政府采购的国家机关、事业单位、团体组织，即：</w:t>
      </w:r>
      <w:r>
        <w:rPr>
          <w:rFonts w:hint="eastAsia" w:ascii="宋体" w:hAnsi="宋体" w:cs="宋体"/>
          <w:color w:val="auto"/>
          <w:sz w:val="24"/>
          <w:highlight w:val="none"/>
          <w:u w:val="single"/>
          <w:lang w:eastAsia="zh-CN"/>
        </w:rPr>
        <w:t xml:space="preserve">镇江市润州区人民法院</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2.2“投标人”系指响应招标、参加投标竞争的法人、其他组织或者自然人。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2.3“采购代理机构”系指组织本次采购活动的单位，即：</w:t>
      </w:r>
      <w:r>
        <w:rPr>
          <w:rFonts w:hint="eastAsia" w:ascii="宋体" w:hAnsi="宋体" w:cs="宋体"/>
          <w:color w:val="auto"/>
          <w:sz w:val="24"/>
          <w:highlight w:val="none"/>
          <w:u w:val="single"/>
          <w:lang w:eastAsia="zh-CN"/>
        </w:rPr>
        <w:t xml:space="preserve">江苏建协全过程工程咨询有限公司</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2.4“服务”系指本招标文件所述投标人应该履行的承诺和义务，即</w:t>
      </w:r>
      <w:r>
        <w:rPr>
          <w:rFonts w:hint="eastAsia" w:ascii="宋体" w:hAnsi="宋体" w:cs="宋体"/>
          <w:color w:val="auto"/>
          <w:sz w:val="24"/>
          <w:highlight w:val="none"/>
          <w:lang w:eastAsia="zh-CN"/>
        </w:rPr>
        <w:t xml:space="preserve">镇江市润州区人民法院食堂食材采购项目</w:t>
      </w:r>
      <w:r>
        <w:rPr>
          <w:rFonts w:hint="eastAsia" w:ascii="宋体" w:hAnsi="宋体" w:cs="宋体"/>
          <w:color w:val="auto"/>
          <w:sz w:val="24"/>
          <w:highlight w:val="none"/>
        </w:rPr>
        <w:t xml:space="preserve">，亦包括招标文件中特别描述的其它形式的服务。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w:t>
      </w:r>
      <w:sdt>
        <w:sdtPr>
          <w15:appearance w15:val="boundingBox"/>
          <w:id w:val="404888855"/>
          <w:rPr>
            <w:rFonts w:hint="eastAsia" w:ascii="宋体" w:hAnsi="宋体" w:cs="宋体"/>
            <w:color w:val="auto"/>
            <w:sz w:val="24"/>
            <w:highlight w:val="none"/>
          </w:rPr>
        </w:sdtPr>
        <w:sdtContent>
          <w:r>
            <w:rPr>
              <w:rFonts w:ascii="Wingdings" w:hAnsi="Wingdings" w:eastAsia="Wingdings" w:cs="Wingdings"/>
              <w:color w:val="auto"/>
              <w:sz w:val="24"/>
              <w:highlight w:val="none"/>
            </w:rPr>
            <w:t xml:space="preserve">þ</w:t>
          </w:r>
        </w:sdtContent>
      </w:sdt>
      <w:r>
        <w:rPr>
          <w:rFonts w:hint="eastAsia" w:ascii="宋体" w:hAnsi="宋体" w:cs="宋体"/>
          <w:color w:val="auto"/>
          <w:sz w:val="24"/>
          <w:highlight w:val="none"/>
        </w:rPr>
        <w:t xml:space="preserve">”系指适用本项目的要求，“</w:t>
      </w:r>
      <w:sdt>
        <w:sdtPr>
          <w15:appearance w15:val="boundingBox"/>
          <w:id w:val="-1"/>
          <w:rPr>
            <w:rFonts w:hint="eastAsia" w:ascii="宋体" w:hAnsi="宋体" w:cs="宋体"/>
            <w:color w:val="auto"/>
            <w:sz w:val="24"/>
            <w:highlight w:val="none"/>
          </w:rPr>
        </w:sdtPr>
        <w:sdtContent>
          <w:r>
            <w:rPr>
              <w:rFonts w:hint="eastAsia" w:ascii="宋体" w:hAnsi="宋体" w:cs="宋体"/>
              <w:color w:val="auto"/>
              <w:sz w:val="24"/>
              <w:highlight w:val="none"/>
            </w:rPr>
            <w:t xml:space="preserve">☐</w:t>
          </w:r>
        </w:sdtContent>
      </w:sdt>
      <w:r>
        <w:rPr>
          <w:rFonts w:hint="eastAsia" w:ascii="宋体" w:hAnsi="宋体" w:cs="宋体"/>
          <w:color w:val="auto"/>
          <w:sz w:val="24"/>
          <w:highlight w:val="none"/>
        </w:rPr>
        <w:t xml:space="preserve">”系指不适用本项目的要求。</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3.采购</w:t>
      </w:r>
      <w:r>
        <w:rPr>
          <w:rFonts w:hint="eastAsia" w:ascii="宋体" w:hAnsi="宋体" w:cs="宋体"/>
          <w:b/>
          <w:bCs/>
          <w:color w:val="auto"/>
          <w:sz w:val="30"/>
          <w:highlight w:val="none"/>
          <w:lang w:val="en-US" w:eastAsia="zh-CN"/>
        </w:rPr>
        <w:t xml:space="preserve">方</w:t>
      </w:r>
      <w:r>
        <w:rPr>
          <w:rFonts w:hint="eastAsia" w:ascii="宋体" w:hAnsi="宋体" w:cs="宋体"/>
          <w:b/>
          <w:bCs/>
          <w:color w:val="auto"/>
          <w:sz w:val="30"/>
          <w:highlight w:val="none"/>
        </w:rPr>
        <w:t xml:space="preserve">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3.1本次采购采取公开招标方式☑综合评分法□最低评标价法。</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3.2本项目资格审查方式：☑资格后审 □资格预审</w:t>
      </w:r>
      <w:r/>
    </w:p>
    <w:p>
      <w:pPr>
        <w:ind w:firstLine="482"/>
        <w:spacing w:line="360" w:lineRule="auto"/>
        <w:rPr>
          <w:rFonts w:hint="eastAsia" w:ascii="宋体" w:hAnsi="宋体" w:eastAsia="宋体" w:cs="宋体"/>
          <w:b/>
          <w:color w:val="auto"/>
          <w:sz w:val="24"/>
          <w:szCs w:val="28"/>
          <w:highlight w:val="none"/>
          <w:lang w:eastAsia="zh-CN"/>
        </w:rPr>
      </w:pPr>
      <w:r>
        <w:rPr>
          <w:rFonts w:hint="eastAsia" w:ascii="宋体" w:hAnsi="宋体" w:cs="宋体"/>
          <w:b/>
          <w:color w:val="auto"/>
          <w:sz w:val="24"/>
          <w:szCs w:val="28"/>
          <w:highlight w:val="none"/>
        </w:rPr>
        <w:t xml:space="preserve">3.3本次采购确定的中标人数量：</w:t>
      </w:r>
      <w:r>
        <w:rPr>
          <w:rFonts w:hint="eastAsia" w:ascii="宋体" w:hAnsi="宋体" w:cs="宋体"/>
          <w:b/>
          <w:color w:val="auto"/>
          <w:sz w:val="24"/>
          <w:szCs w:val="28"/>
          <w:highlight w:val="none"/>
          <w:lang w:eastAsia="zh-CN"/>
        </w:rPr>
        <w:t xml:space="preserve">每个采购包1家。供应商可选择任意采购包进行投报，兼投不可以兼中。</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4.投标费用</w:t>
      </w:r>
      <w:bookmarkEnd w:id="52"/>
      <w:r/>
      <w:bookmarkEnd w:id="53"/>
      <w:r/>
      <w:bookmarkEnd w:id="54"/>
      <w:r/>
      <w:bookmarkEnd w:id="55"/>
      <w:r/>
      <w:bookmarkEnd w:id="56"/>
      <w:r/>
      <w:r/>
    </w:p>
    <w:p>
      <w:pPr>
        <w:ind w:firstLine="480"/>
        <w:jc w:val="left"/>
        <w:spacing w:line="360" w:lineRule="auto"/>
        <w:rPr>
          <w:rFonts w:ascii="宋体" w:hAnsi="宋体" w:cs="宋体"/>
          <w:b/>
          <w:color w:val="auto"/>
          <w:sz w:val="24"/>
          <w:highlight w:val="none"/>
        </w:rPr>
      </w:pPr>
      <w:r>
        <w:rPr>
          <w:rFonts w:hint="eastAsia" w:ascii="宋体" w:hAnsi="宋体" w:cs="宋体"/>
          <w:color w:val="auto"/>
          <w:sz w:val="24"/>
          <w:highlight w:val="none"/>
        </w:rPr>
        <w:t xml:space="preserve">4.1投标人应自行承担所有与参加投标有关的费用</w:t>
      </w:r>
      <w:r>
        <w:rPr>
          <w:rFonts w:hint="eastAsia" w:ascii="宋体" w:hAnsi="宋体" w:cs="宋体"/>
          <w:b/>
          <w:color w:val="auto"/>
          <w:sz w:val="24"/>
          <w:highlight w:val="none"/>
        </w:rPr>
        <w:t xml:space="preserve">。</w:t>
      </w:r>
      <w:r/>
    </w:p>
    <w:p>
      <w:pPr>
        <w:ind w:firstLine="482"/>
        <w:jc w:val="left"/>
        <w:spacing w:line="360" w:lineRule="auto"/>
        <w:rPr>
          <w:rFonts w:hint="eastAsia" w:ascii="宋体" w:hAnsi="宋体" w:cs="宋体"/>
          <w:color w:val="auto"/>
          <w:sz w:val="24"/>
          <w:highlight w:val="none"/>
          <w:lang w:val="en-US" w:eastAsia="zh-CN"/>
        </w:rPr>
      </w:pPr>
      <w:r>
        <w:rPr>
          <w:rFonts w:hint="eastAsia" w:ascii="宋体" w:hAnsi="宋体" w:cs="宋体"/>
          <w:b/>
          <w:color w:val="auto"/>
          <w:sz w:val="24"/>
          <w:highlight w:val="none"/>
        </w:rPr>
        <w:t xml:space="preserve">☑</w:t>
      </w:r>
      <w:r>
        <w:rPr>
          <w:rFonts w:hint="eastAsia" w:ascii="宋体" w:hAnsi="宋体" w:cs="宋体"/>
          <w:sz w:val="24"/>
          <w:highlight w:val="none"/>
        </w:rPr>
        <w:t xml:space="preserve">采购</w:t>
      </w:r>
      <w:r>
        <w:rPr>
          <w:rFonts w:hint="eastAsia" w:ascii="宋体" w:hAnsi="宋体" w:cs="宋体"/>
          <w:color w:val="auto"/>
          <w:sz w:val="24"/>
          <w:highlight w:val="none"/>
          <w:lang w:val="en-US" w:eastAsia="zh-CN"/>
        </w:rPr>
        <w:t xml:space="preserve">代理服务费由代理机构向采购人收取。</w:t>
      </w:r>
      <w:r/>
    </w:p>
    <w:p>
      <w:pPr>
        <w:ind w:firstLine="482"/>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收费标准：</w:t>
      </w:r>
      <w:r>
        <w:rPr>
          <w:rFonts w:hint="eastAsia" w:ascii="宋体" w:hAnsi="宋体" w:cs="宋体"/>
          <w:color w:val="auto"/>
          <w:sz w:val="24"/>
          <w:highlight w:val="none"/>
          <w:lang w:val="en-US" w:eastAsia="zh-CN"/>
        </w:rPr>
        <w:t xml:space="preserve">参照</w:t>
      </w:r>
      <w:r>
        <w:rPr>
          <w:rFonts w:hint="eastAsia" w:ascii="宋体" w:hAnsi="宋体" w:cs="宋体"/>
          <w:color w:val="auto"/>
          <w:sz w:val="24"/>
          <w:highlight w:val="none"/>
          <w:lang w:eastAsia="zh-CN"/>
        </w:rPr>
        <w:t xml:space="preserve">“苏政采协[2024]20号”</w:t>
      </w:r>
      <w:r>
        <w:rPr>
          <w:rFonts w:hint="eastAsia" w:ascii="宋体" w:hAnsi="宋体" w:cs="宋体"/>
          <w:color w:val="auto"/>
          <w:sz w:val="24"/>
          <w:highlight w:val="none"/>
          <w:lang w:val="en-US" w:eastAsia="zh-CN"/>
        </w:rPr>
        <w:t xml:space="preserve">收费</w:t>
      </w:r>
      <w:r>
        <w:rPr>
          <w:rFonts w:hint="eastAsia" w:ascii="宋体" w:hAnsi="宋体" w:cs="宋体"/>
          <w:color w:val="auto"/>
          <w:sz w:val="24"/>
          <w:highlight w:val="none"/>
          <w:lang w:eastAsia="zh-CN"/>
        </w:rPr>
        <w:t xml:space="preserve">标准</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收费</w:t>
      </w:r>
      <w:r>
        <w:rPr>
          <w:rFonts w:hint="eastAsia" w:ascii="宋体" w:hAnsi="宋体" w:cs="宋体"/>
          <w:color w:val="auto"/>
          <w:sz w:val="24"/>
          <w:highlight w:val="none"/>
          <w:lang w:eastAsia="zh-CN"/>
        </w:rPr>
        <w:t xml:space="preserve">标准</w:t>
      </w:r>
      <w:r>
        <w:rPr>
          <w:rFonts w:hint="eastAsia" w:ascii="宋体" w:hAnsi="宋体" w:cs="宋体"/>
          <w:color w:val="auto"/>
          <w:sz w:val="24"/>
          <w:highlight w:val="none"/>
          <w:lang w:val="en-US" w:eastAsia="zh-CN"/>
        </w:rPr>
        <w:t xml:space="preserve">*65%，收费金额为39300元。</w:t>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收款单位：</w:t>
      </w:r>
      <w:r>
        <w:rPr>
          <w:rFonts w:hint="eastAsia" w:ascii="宋体" w:hAnsi="宋体" w:cs="宋体"/>
          <w:color w:val="auto"/>
          <w:sz w:val="24"/>
          <w:highlight w:val="none"/>
          <w:lang w:eastAsia="zh-CN"/>
        </w:rPr>
        <w:t xml:space="preserve">江苏建协全过程工程咨询有限公司</w:t>
      </w:r>
      <w:r>
        <w:rPr>
          <w:rFonts w:hint="eastAsia" w:ascii="宋体" w:hAnsi="宋体" w:cs="宋体"/>
          <w:color w:val="auto"/>
          <w:sz w:val="24"/>
          <w:highlight w:val="none"/>
          <w:lang w:val="en-US" w:eastAsia="zh-CN"/>
        </w:rPr>
        <w:t xml:space="preserve">镇江分公司</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收款账号：</w:t>
      </w:r>
      <w:r>
        <w:rPr>
          <w:rFonts w:hint="eastAsia" w:ascii="宋体" w:hAnsi="宋体" w:cs="宋体"/>
          <w:color w:val="auto"/>
          <w:sz w:val="24"/>
          <w:highlight w:val="none"/>
          <w:lang w:eastAsia="zh-CN"/>
        </w:rPr>
        <w:t xml:space="preserve">3810 0670 6018 0100 64854</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开户银行：</w:t>
      </w:r>
      <w:r>
        <w:rPr>
          <w:rFonts w:hint="eastAsia" w:ascii="宋体" w:hAnsi="宋体" w:cs="宋体"/>
          <w:color w:val="auto"/>
          <w:sz w:val="24"/>
          <w:highlight w:val="none"/>
          <w:lang w:eastAsia="zh-CN"/>
        </w:rPr>
        <w:t xml:space="preserve">交通银行镇江解放路支行</w:t>
      </w:r>
      <w:r/>
    </w:p>
    <w:p>
      <w:pPr>
        <w:ind w:firstLine="482"/>
        <w:jc w:val="left"/>
        <w:spacing w:line="360" w:lineRule="auto"/>
        <w:rPr>
          <w:rFonts w:ascii="宋体" w:hAnsi="宋体" w:cs="宋体"/>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其他费用：如有其他费用，按实际发生结算</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4.2不论投标的结果如何，采购人和采购代理机构在任何情况下均无义务和责任承担上述费用。</w:t>
      </w:r>
      <w:r/>
    </w:p>
    <w:p>
      <w:pPr>
        <w:spacing w:before="200" w:after="200" w:line="360" w:lineRule="auto"/>
        <w:rPr>
          <w:rFonts w:ascii="宋体" w:hAnsi="宋体" w:cs="宋体"/>
          <w:b/>
          <w:bCs/>
          <w:color w:val="auto"/>
          <w:sz w:val="30"/>
          <w:highlight w:val="none"/>
        </w:rPr>
      </w:pPr>
      <w:r/>
      <w:bookmarkStart w:id="57" w:name="_Toc98669336"/>
      <w:r/>
      <w:bookmarkStart w:id="58" w:name="_Toc98669694"/>
      <w:r/>
      <w:bookmarkStart w:id="59" w:name="_Toc100386039"/>
      <w:r/>
      <w:bookmarkStart w:id="60" w:name="_Toc20732973"/>
      <w:r/>
      <w:bookmarkStart w:id="61" w:name="_Toc92168005"/>
      <w:r>
        <w:rPr>
          <w:rFonts w:hint="eastAsia" w:ascii="宋体" w:hAnsi="宋体" w:cs="宋体"/>
          <w:b/>
          <w:bCs/>
          <w:color w:val="auto"/>
          <w:sz w:val="30"/>
          <w:highlight w:val="none"/>
        </w:rPr>
        <w:t xml:space="preserve">5.政策功能</w:t>
      </w:r>
      <w:bookmarkEnd w:id="57"/>
      <w:r/>
      <w:bookmarkEnd w:id="58"/>
      <w:r/>
      <w:bookmarkEnd w:id="59"/>
      <w:r/>
      <w:bookmarkEnd w:id="60"/>
      <w:r/>
      <w:bookmarkEnd w:id="61"/>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5.1支持中小企业发展</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符合中小企业划分标准的个体工商户，在政府采购活动中视同中小企业。</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5.1.2在政府采购活动中，投标人提供的货物、工程或者服务符合下列情形的，享受中小企业扶持政策：</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5.1.2.2在工程采购项目中，工程由中小企业承建，即工程施工单位为中小企业；</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5.1.3</w:t>
      </w:r>
      <w:r>
        <w:rPr>
          <w:rFonts w:hint="eastAsia" w:ascii="宋体" w:hAnsi="宋体" w:eastAsia="宋体" w:cs="华文宋体"/>
          <w:color w:val="auto"/>
          <w:sz w:val="24"/>
          <w:highlight w:val="none"/>
          <w:lang w:eastAsia="zh-CN"/>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2" w:name="_Hlk132637972"/>
      <w:r>
        <w:rPr>
          <w:rFonts w:hint="eastAsia" w:ascii="宋体" w:hAnsi="宋体" w:eastAsia="宋体" w:cs="华文宋体"/>
          <w:color w:val="auto"/>
          <w:sz w:val="24"/>
          <w:highlight w:val="none"/>
          <w:lang w:eastAsia="zh-CN"/>
        </w:rPr>
        <w:t xml:space="preserve">10%-20%</w:t>
      </w:r>
      <w:bookmarkEnd w:id="62"/>
      <w:r>
        <w:rPr>
          <w:rFonts w:hint="eastAsia" w:ascii="宋体" w:hAnsi="宋体" w:eastAsia="宋体" w:cs="华文宋体"/>
          <w:color w:val="auto"/>
          <w:sz w:val="24"/>
          <w:highlight w:val="none"/>
          <w:lang w:eastAsia="zh-CN"/>
        </w:rPr>
        <w:t xml:space="preserve">的扣除，</w:t>
      </w:r>
      <w:bookmarkStart w:id="63" w:name="_Hlk132637893"/>
      <w:r>
        <w:rPr>
          <w:rFonts w:hint="eastAsia" w:ascii="宋体" w:hAnsi="宋体" w:eastAsia="宋体" w:cs="华文宋体"/>
          <w:color w:val="auto"/>
          <w:sz w:val="24"/>
          <w:highlight w:val="none"/>
          <w:lang w:eastAsia="zh-CN"/>
        </w:rPr>
        <w:t xml:space="preserve">用扣除后的价格参与评审</w:t>
      </w:r>
      <w:bookmarkEnd w:id="63"/>
      <w:r>
        <w:rPr>
          <w:rFonts w:hint="eastAsia" w:ascii="宋体" w:hAnsi="宋体" w:eastAsia="宋体" w:cs="华文宋体"/>
          <w:color w:val="auto"/>
          <w:sz w:val="24"/>
          <w:highlight w:val="none"/>
          <w:lang w:eastAsia="zh-CN"/>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eastAsia="宋体" w:cs="华文宋体"/>
          <w:color w:val="auto"/>
          <w:sz w:val="24"/>
          <w:highlight w:val="none"/>
          <w:lang w:eastAsia="zh-CN"/>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5.2强制采购信息安全产品</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5.3支持绿色发展</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5.3.1根据《财政部发展改革委生态环境部 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eastAsia="宋体" w:cs="华文宋体"/>
          <w:color w:val="auto"/>
          <w:sz w:val="24"/>
          <w:highlight w:val="none"/>
          <w:lang w:eastAsia="zh-CN"/>
        </w:rPr>
        <w:t xml:space="preserve">中心</w:t>
      </w:r>
      <w:r>
        <w:rPr>
          <w:rFonts w:ascii="宋体" w:hAnsi="宋体" w:eastAsia="宋体" w:cs="华文宋体"/>
          <w:color w:val="auto"/>
          <w:sz w:val="24"/>
          <w:highlight w:val="none"/>
          <w:lang w:eastAsia="zh-CN"/>
        </w:rPr>
        <w:t xml:space="preserve">”网站。</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5.5支持创新发展</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5.5.1采购人优先采购被认定为重点推广应用、首台（套）重大装备、重点领域首版次软件的自主创新产品。</w:t>
      </w:r>
      <w:r/>
    </w:p>
    <w:p>
      <w:pPr>
        <w:ind w:firstLine="478"/>
        <w:jc w:val="both"/>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5.6平等对待内外资企业和符合条件的破产重整企业</w:t>
      </w:r>
      <w:r/>
    </w:p>
    <w:p>
      <w:pPr>
        <w:ind w:firstLine="478"/>
        <w:jc w:val="both"/>
        <w:spacing w:after="0" w:line="360" w:lineRule="auto"/>
        <w:rPr>
          <w:rFonts w:ascii="宋体" w:hAnsi="宋体" w:eastAsia="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color w:val="auto"/>
          <w:sz w:val="24"/>
          <w:highlight w:val="none"/>
          <w:lang w:eastAsia="zh-CN"/>
        </w:rPr>
        <w:t xml:space="preserve">5.6.1平等对待内外资企业和符合条件的破产重整企业，切实保障企业公平竞争，平等维护企业的合法利益。</w:t>
      </w:r>
      <w:r/>
    </w:p>
    <w:p>
      <w:pPr>
        <w:ind w:firstLine="477"/>
        <w:spacing w:line="360" w:lineRule="auto"/>
        <w:rPr>
          <w:rFonts w:hint="eastAsia" w:ascii="宋体" w:hAnsi="宋体" w:eastAsia="宋体" w:cs="华文宋体"/>
          <w:color w:val="auto"/>
          <w:sz w:val="24"/>
          <w:highlight w:val="none"/>
          <w:lang w:eastAsia="zh-CN"/>
        </w:rPr>
      </w:pPr>
      <w:r>
        <w:rPr>
          <w:rFonts w:hint="eastAsia" w:ascii="宋体" w:hAnsi="宋体" w:eastAsia="宋体" w:cs="华文宋体"/>
          <w:color w:val="auto"/>
          <w:sz w:val="24"/>
          <w:highlight w:val="none"/>
          <w:lang w:eastAsia="zh-CN"/>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73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5.8支持本国产品</w:t>
      </w:r>
      <w:r/>
    </w:p>
    <w:p>
      <w:pPr>
        <w:pStyle w:val="731"/>
        <w:ind w:left="0" w:firstLine="480"/>
        <w:spacing w:line="460" w:lineRule="exac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lang w:val="en-US" w:eastAsia="zh-CN"/>
        </w:rPr>
        <w:t xml:space="preserve">8</w:t>
      </w:r>
      <w:r>
        <w:rPr>
          <w:rFonts w:hint="eastAsia" w:ascii="宋体" w:hAnsi="宋体"/>
          <w:sz w:val="24"/>
          <w:szCs w:val="24"/>
        </w:rPr>
        <w:t xml:space="preserve">.1认定标准</w:t>
      </w:r>
      <w:r/>
    </w:p>
    <w:p>
      <w:pPr>
        <w:pStyle w:val="731"/>
        <w:ind w:left="0" w:firstLine="480"/>
        <w:spacing w:line="460" w:lineRule="exact"/>
        <w:rPr>
          <w:rFonts w:hint="eastAsia" w:ascii="宋体" w:hAnsi="宋体"/>
          <w:sz w:val="24"/>
          <w:szCs w:val="24"/>
        </w:rPr>
      </w:pPr>
      <w:r>
        <w:rPr>
          <w:rFonts w:hint="eastAsia" w:ascii="宋体" w:hAnsi="宋体"/>
          <w:sz w:val="24"/>
          <w:szCs w:val="24"/>
        </w:rPr>
        <w:t xml:space="preserve">本国产品应当符合以下条件：</w:t>
      </w:r>
      <w:r/>
    </w:p>
    <w:p>
      <w:pPr>
        <w:pStyle w:val="731"/>
        <w:ind w:left="0" w:firstLine="480"/>
        <w:spacing w:line="460" w:lineRule="exact"/>
        <w:rPr>
          <w:rFonts w:hint="eastAsia" w:ascii="宋体" w:hAnsi="宋体"/>
          <w:sz w:val="24"/>
          <w:szCs w:val="24"/>
        </w:rPr>
      </w:pPr>
      <w:r>
        <w:rPr>
          <w:rFonts w:hint="eastAsia" w:ascii="宋体" w:hAnsi="宋体"/>
          <w:sz w:val="24"/>
          <w:szCs w:val="24"/>
        </w:rPr>
        <w:t xml:space="preserve">（一）在中国境内生产</w:t>
      </w:r>
      <w:r/>
    </w:p>
    <w:p>
      <w:pPr>
        <w:pStyle w:val="731"/>
        <w:ind w:left="0" w:firstLine="480"/>
        <w:spacing w:line="460" w:lineRule="exact"/>
        <w:rPr>
          <w:rFonts w:hint="eastAsia" w:ascii="宋体" w:hAnsi="宋体"/>
          <w:sz w:val="24"/>
          <w:szCs w:val="24"/>
        </w:rPr>
      </w:pPr>
      <w:r>
        <w:rPr>
          <w:rFonts w:hint="eastAsia" w:ascii="宋体" w:hAnsi="宋体"/>
          <w:sz w:val="24"/>
          <w:szCs w:val="24"/>
        </w:rPr>
        <w:t xml:space="preserve">产品应当在中国境内生产，即在中华人民共和国关境内实现从原材料、组件到产品的属性改变。</w:t>
      </w:r>
      <w:r/>
    </w:p>
    <w:p>
      <w:pPr>
        <w:pStyle w:val="731"/>
        <w:ind w:left="0" w:firstLine="480"/>
        <w:spacing w:line="460" w:lineRule="exact"/>
        <w:rPr>
          <w:rFonts w:hint="eastAsia" w:ascii="宋体" w:hAnsi="宋体"/>
          <w:sz w:val="24"/>
          <w:szCs w:val="24"/>
        </w:rPr>
      </w:pPr>
      <w:r>
        <w:rPr>
          <w:rFonts w:hint="eastAsia" w:ascii="宋体" w:hAnsi="宋体"/>
          <w:sz w:val="24"/>
          <w:szCs w:val="24"/>
        </w:rPr>
        <w:t xml:space="preserve">属性改变是指经过制造、加工或者组装等工序，产生完全不同于原材料、组件的新产品，并具有新的名称和特征（用途）。属性改变不包括以下细微操作：</w:t>
      </w:r>
      <w:r/>
    </w:p>
    <w:p>
      <w:pPr>
        <w:pStyle w:val="731"/>
        <w:ind w:left="0" w:firstLine="480"/>
        <w:spacing w:line="460" w:lineRule="exact"/>
        <w:rPr>
          <w:rFonts w:hint="eastAsia" w:ascii="宋体" w:hAnsi="宋体"/>
          <w:sz w:val="24"/>
          <w:szCs w:val="24"/>
        </w:rPr>
      </w:pPr>
      <w:r>
        <w:rPr>
          <w:rFonts w:hint="eastAsia" w:ascii="宋体" w:hAnsi="宋体"/>
          <w:sz w:val="24"/>
          <w:szCs w:val="24"/>
        </w:rPr>
        <w:t xml:space="preserve">1.为确保产品在运输或者储存期间保持某种状态而进行的操作；</w:t>
      </w:r>
      <w:r/>
    </w:p>
    <w:p>
      <w:pPr>
        <w:pStyle w:val="731"/>
        <w:ind w:left="0" w:firstLine="480"/>
        <w:spacing w:line="460" w:lineRule="exact"/>
        <w:rPr>
          <w:rFonts w:hint="eastAsia" w:ascii="宋体" w:hAnsi="宋体"/>
          <w:sz w:val="24"/>
          <w:szCs w:val="24"/>
        </w:rPr>
      </w:pPr>
      <w:r>
        <w:rPr>
          <w:rFonts w:hint="eastAsia" w:ascii="宋体" w:hAnsi="宋体"/>
          <w:sz w:val="24"/>
          <w:szCs w:val="24"/>
        </w:rPr>
        <w:t xml:space="preserve">2.为产品运输或者销售进行的包装或者展示；</w:t>
      </w:r>
      <w:r/>
    </w:p>
    <w:p>
      <w:pPr>
        <w:pStyle w:val="731"/>
        <w:ind w:left="0" w:firstLine="480"/>
        <w:spacing w:line="460" w:lineRule="exact"/>
        <w:rPr>
          <w:rFonts w:hint="eastAsia" w:ascii="宋体" w:hAnsi="宋体"/>
          <w:sz w:val="24"/>
          <w:szCs w:val="24"/>
        </w:rPr>
      </w:pPr>
      <w:r>
        <w:rPr>
          <w:rFonts w:hint="eastAsia" w:ascii="宋体" w:hAnsi="宋体"/>
          <w:sz w:val="24"/>
          <w:szCs w:val="24"/>
        </w:rPr>
        <w:t xml:space="preserve">3.在产品或者其包装上粘贴或者印刷品牌、标志、标识以及其他用于区别的标记；</w:t>
      </w:r>
      <w:r/>
    </w:p>
    <w:p>
      <w:pPr>
        <w:pStyle w:val="731"/>
        <w:ind w:left="0" w:firstLine="480"/>
        <w:spacing w:line="460" w:lineRule="exact"/>
        <w:rPr>
          <w:rFonts w:hint="eastAsia" w:ascii="宋体" w:hAnsi="宋体"/>
          <w:sz w:val="24"/>
          <w:szCs w:val="24"/>
        </w:rPr>
      </w:pPr>
      <w:r>
        <w:rPr>
          <w:rFonts w:hint="eastAsia" w:ascii="宋体" w:hAnsi="宋体"/>
          <w:sz w:val="24"/>
          <w:szCs w:val="24"/>
        </w:rPr>
        <w:t xml:space="preserve">4.简单的上漆、磨光和分装；</w:t>
      </w:r>
      <w:r/>
    </w:p>
    <w:p>
      <w:pPr>
        <w:pStyle w:val="731"/>
        <w:ind w:left="0" w:firstLine="480"/>
        <w:spacing w:line="460" w:lineRule="exact"/>
        <w:rPr>
          <w:rFonts w:hint="eastAsia" w:ascii="宋体" w:hAnsi="宋体"/>
          <w:sz w:val="24"/>
          <w:szCs w:val="24"/>
        </w:rPr>
      </w:pPr>
      <w:r>
        <w:rPr>
          <w:rFonts w:hint="eastAsia" w:ascii="宋体" w:hAnsi="宋体"/>
          <w:sz w:val="24"/>
          <w:szCs w:val="24"/>
        </w:rPr>
        <w:t xml:space="preserve">5.其他不属于属性改变的情形。</w:t>
      </w:r>
      <w:r/>
    </w:p>
    <w:p>
      <w:pPr>
        <w:pStyle w:val="731"/>
        <w:ind w:left="0" w:firstLine="480"/>
        <w:spacing w:line="460" w:lineRule="exact"/>
        <w:rPr>
          <w:rFonts w:hint="eastAsia" w:ascii="宋体" w:hAnsi="宋体"/>
          <w:sz w:val="24"/>
          <w:szCs w:val="24"/>
        </w:rPr>
      </w:pPr>
      <w:r>
        <w:rPr>
          <w:rFonts w:hint="eastAsia" w:ascii="宋体" w:hAnsi="宋体"/>
          <w:sz w:val="24"/>
          <w:szCs w:val="24"/>
        </w:rPr>
        <w:t xml:space="preserve">（二）在中国境内生产的组件成本占比达到规定比例</w:t>
      </w:r>
      <w:r/>
    </w:p>
    <w:p>
      <w:pPr>
        <w:pStyle w:val="731"/>
        <w:ind w:left="0" w:firstLine="480"/>
        <w:spacing w:line="460" w:lineRule="exact"/>
        <w:rPr>
          <w:rFonts w:hint="eastAsia" w:ascii="宋体" w:hAnsi="宋体"/>
          <w:sz w:val="24"/>
          <w:szCs w:val="24"/>
        </w:rPr>
      </w:pPr>
      <w:r>
        <w:rPr>
          <w:rFonts w:hint="eastAsia" w:ascii="宋体" w:hAnsi="宋体"/>
          <w:sz w:val="24"/>
          <w:szCs w:val="24"/>
        </w:rPr>
        <w:t xml:space="preserve">产品在中国境内生产的组件成本占比应当达到规定比例，计算公式为：</w:t>
      </w:r>
      <w:r/>
    </w:p>
    <w:p>
      <w:pPr>
        <w:pStyle w:val="731"/>
        <w:spacing w:line="460" w:lineRule="exact"/>
        <w:rPr>
          <w:rFonts w:hint="eastAsia" w:ascii="宋体" w:hAnsi="宋体"/>
          <w:sz w:val="24"/>
          <w:szCs w:val="24"/>
        </w:rPr>
      </w:pPr>
      <w:r>
        <w:rPr>
          <w:rFonts w:hint="eastAsia" w:ascii="宋体" w:hAnsi="宋体"/>
          <w:sz w:val="24"/>
          <w:szCs w:val="24"/>
        </w:rPr>
      </w:r>
      <w:r/>
    </w:p>
    <w:p>
      <w:pPr>
        <w:pStyle w:val="731"/>
        <w:spacing w:line="460" w:lineRule="exact"/>
        <w:rPr>
          <w:rFonts w:hint="eastAsia" w:ascii="宋体" w:hAnsi="宋体" w:eastAsia="宋体"/>
          <w:sz w:val="24"/>
          <w:szCs w:val="24"/>
          <w:lang w:eastAsia="zh-CN"/>
        </w:rPr>
      </w:pPr>
      <w:r>
        <w:rPr>
          <w:rFonts w:hint="eastAsia" w:ascii="宋体" w:hAnsi="宋体" w:eastAsia="宋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266700</wp:posOffset>
                </wp:positionH>
                <wp:positionV relativeFrom="paragraph">
                  <wp:posOffset>-208280</wp:posOffset>
                </wp:positionV>
                <wp:extent cx="4829175" cy="472440"/>
                <wp:effectExtent l="0" t="0" r="9525" b="3810"/>
                <wp:wrapSquare wrapText="bothSides"/>
                <wp:docPr id="3" name="图片 5"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2f3a6ceedc2d495bb6737e40ee7b7baa"/>
                        <pic:cNvPicPr>
                          <a:picLocks noChangeAspect="1"/>
                        </pic:cNvPicPr>
                        <pic:nvPr/>
                      </pic:nvPicPr>
                      <pic:blipFill>
                        <a:blip r:embed="rId14"/>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5408;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14" o:title=""/>
              </v:shape>
            </w:pict>
          </mc:Fallback>
        </mc:AlternateContent>
      </w:r>
      <w:r/>
    </w:p>
    <w:p>
      <w:pPr>
        <w:pStyle w:val="731"/>
        <w:ind w:left="0" w:firstLine="480"/>
        <w:spacing w:line="460" w:lineRule="exact"/>
        <w:rPr>
          <w:rFonts w:hint="eastAsia" w:ascii="宋体" w:hAnsi="宋体"/>
          <w:sz w:val="24"/>
          <w:szCs w:val="24"/>
        </w:rPr>
      </w:pPr>
      <w:r>
        <w:rPr>
          <w:rFonts w:hint="eastAsia" w:ascii="宋体" w:hAnsi="宋体"/>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31"/>
        <w:ind w:left="0" w:firstLine="480"/>
        <w:spacing w:line="460" w:lineRule="exact"/>
        <w:rPr>
          <w:rFonts w:hint="eastAsia" w:ascii="宋体" w:hAnsi="宋体"/>
          <w:sz w:val="24"/>
          <w:szCs w:val="24"/>
        </w:rPr>
      </w:pPr>
      <w:r>
        <w:rPr>
          <w:rFonts w:hint="eastAsia" w:ascii="宋体" w:hAnsi="宋体"/>
          <w:sz w:val="24"/>
          <w:szCs w:val="24"/>
        </w:rPr>
        <w:t xml:space="preserve">（三）特定产品的关键组件、关键工序符合相关要求</w:t>
      </w:r>
      <w:r/>
    </w:p>
    <w:p>
      <w:pPr>
        <w:pStyle w:val="731"/>
        <w:ind w:left="0" w:firstLine="480"/>
        <w:spacing w:line="460" w:lineRule="exact"/>
        <w:rPr>
          <w:rFonts w:hint="eastAsia" w:ascii="宋体" w:hAnsi="宋体"/>
          <w:sz w:val="24"/>
          <w:szCs w:val="24"/>
        </w:rPr>
      </w:pPr>
      <w:r>
        <w:rPr>
          <w:rFonts w:hint="eastAsia" w:ascii="宋体" w:hAnsi="宋体"/>
          <w:sz w:val="24"/>
          <w:szCs w:val="24"/>
        </w:rPr>
        <w:t xml:space="preserve">对特定产品，在符合本通知第一条第（一）项和第（二）项条件的基础上，应当符合财政部会同有关行业主管部门确定的其关键组件、关键工序在中国境内生产、完成等要求。</w:t>
      </w:r>
      <w:r/>
    </w:p>
    <w:p>
      <w:pPr>
        <w:pStyle w:val="731"/>
        <w:ind w:left="0" w:firstLine="480"/>
        <w:spacing w:line="460" w:lineRule="exact"/>
        <w:rPr>
          <w:rFonts w:hint="eastAsia" w:ascii="宋体" w:hAnsi="宋体"/>
          <w:sz w:val="24"/>
          <w:szCs w:val="24"/>
        </w:rPr>
      </w:pPr>
      <w:r>
        <w:rPr>
          <w:rFonts w:hint="eastAsia" w:ascii="宋体" w:hAnsi="宋体"/>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31"/>
        <w:ind w:left="0" w:firstLine="480"/>
        <w:spacing w:line="460" w:lineRule="exact"/>
        <w:rPr>
          <w:rFonts w:hint="eastAsia" w:ascii="宋体" w:hAnsi="宋体"/>
          <w:sz w:val="24"/>
          <w:szCs w:val="24"/>
        </w:rPr>
      </w:pPr>
      <w:r>
        <w:rPr>
          <w:rFonts w:hint="eastAsia" w:ascii="宋体" w:hAnsi="宋体" w:eastAsia="宋体" w:cs="宋体"/>
          <w:color w:val="auto"/>
          <w:sz w:val="24"/>
          <w:highlight w:val="none"/>
          <w:lang w:val="en-US" w:eastAsia="zh-CN"/>
        </w:rPr>
        <w:t xml:space="preserve">5.8.2</w:t>
      </w:r>
      <w:r>
        <w:rPr>
          <w:rFonts w:hint="eastAsia" w:ascii="宋体" w:hAnsi="宋体"/>
          <w:sz w:val="24"/>
          <w:szCs w:val="24"/>
        </w:rPr>
        <w:t xml:space="preserve">适用范围</w:t>
      </w:r>
      <w:r/>
    </w:p>
    <w:p>
      <w:pPr>
        <w:pStyle w:val="731"/>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31"/>
        <w:ind w:left="0" w:firstLine="480"/>
        <w:spacing w:line="460" w:lineRule="exac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lang w:val="en-US" w:eastAsia="zh-CN"/>
        </w:rPr>
        <w:t xml:space="preserve">8</w:t>
      </w:r>
      <w:r>
        <w:rPr>
          <w:rFonts w:hint="eastAsia" w:ascii="宋体" w:hAnsi="宋体"/>
          <w:sz w:val="24"/>
          <w:szCs w:val="24"/>
        </w:rPr>
        <w:t xml:space="preserve">.3对本国产品的支持政策</w:t>
      </w:r>
      <w:r/>
    </w:p>
    <w:p>
      <w:pPr>
        <w:pStyle w:val="731"/>
        <w:ind w:left="0" w:firstLine="480"/>
        <w:spacing w:line="460" w:lineRule="exact"/>
        <w:rPr>
          <w:rFonts w:hint="eastAsia" w:ascii="宋体" w:hAnsi="宋体"/>
          <w:sz w:val="24"/>
          <w:szCs w:val="24"/>
        </w:rPr>
      </w:pPr>
      <w:r>
        <w:rPr>
          <w:rFonts w:hint="eastAsia" w:ascii="宋体" w:hAnsi="宋体"/>
          <w:sz w:val="24"/>
          <w:szCs w:val="24"/>
        </w:rPr>
        <w:t xml:space="preserve">政府采购活动中既有本国产品又有非本国产品参与竞争的，依法对本国产品给予价格评审优惠，对本国产品的报价给予20%的价格扣除，用扣除后的价格参与评审。</w:t>
      </w:r>
      <w:r/>
    </w:p>
    <w:p>
      <w:pPr>
        <w:pStyle w:val="731"/>
        <w:ind w:left="0" w:firstLine="480"/>
        <w:spacing w:line="460" w:lineRule="exact"/>
        <w:rPr>
          <w:rFonts w:hint="eastAsia" w:ascii="宋体" w:hAnsi="宋体"/>
          <w:sz w:val="24"/>
          <w:szCs w:val="24"/>
        </w:rPr>
      </w:pPr>
      <w:r>
        <w:rPr>
          <w:rFonts w:hint="eastAsia" w:ascii="宋体" w:hAnsi="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31"/>
        <w:ind w:left="0" w:firstLine="480"/>
        <w:spacing w:line="460" w:lineRule="exac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lang w:val="en-US" w:eastAsia="zh-CN"/>
        </w:rPr>
        <w:t xml:space="preserve">8</w:t>
      </w:r>
      <w:r>
        <w:rPr>
          <w:rFonts w:hint="eastAsia" w:ascii="宋体" w:hAnsi="宋体"/>
          <w:sz w:val="24"/>
          <w:szCs w:val="24"/>
        </w:rPr>
        <w:t xml:space="preserve">.4书面澄清、说明或者补正</w:t>
      </w:r>
      <w:r/>
    </w:p>
    <w:p>
      <w:pPr>
        <w:pStyle w:val="731"/>
        <w:ind w:left="0" w:firstLine="480"/>
        <w:spacing w:line="460" w:lineRule="exact"/>
        <w:rPr>
          <w:rFonts w:hint="eastAsia" w:ascii="宋体" w:hAnsi="宋体"/>
          <w:sz w:val="24"/>
          <w:szCs w:val="24"/>
        </w:rPr>
      </w:pPr>
      <w:r>
        <w:rPr>
          <w:rFonts w:hint="eastAsia" w:ascii="宋体" w:hAnsi="宋体"/>
          <w:sz w:val="24"/>
          <w:szCs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jc w:val="center"/>
        <w:spacing w:line="360" w:lineRule="auto"/>
        <w:rPr>
          <w:rFonts w:ascii="宋体" w:hAnsi="宋体" w:cs="宋体"/>
          <w:b/>
          <w:bCs/>
          <w:color w:val="auto"/>
          <w:sz w:val="32"/>
          <w:szCs w:val="32"/>
          <w:highlight w:val="none"/>
        </w:rPr>
        <w:outlineLvl w:val="1"/>
      </w:pPr>
      <w:r/>
      <w:bookmarkStart w:id="147" w:name="_GoBack"/>
      <w:r/>
      <w:bookmarkEnd w:id="147"/>
      <w:r>
        <w:rPr>
          <w:rFonts w:hint="eastAsia" w:ascii="宋体" w:hAnsi="宋体" w:cs="宋体"/>
          <w:b/>
          <w:bCs/>
          <w:color w:val="auto"/>
          <w:sz w:val="32"/>
          <w:szCs w:val="32"/>
          <w:highlight w:val="none"/>
        </w:rPr>
        <w:t xml:space="preserve">二、招标文件</w:t>
      </w:r>
      <w:r/>
    </w:p>
    <w:p>
      <w:pPr>
        <w:spacing w:before="200" w:after="200" w:line="360" w:lineRule="auto"/>
        <w:rPr>
          <w:rFonts w:ascii="宋体" w:hAnsi="宋体" w:cs="宋体"/>
          <w:b/>
          <w:bCs/>
          <w:color w:val="auto"/>
          <w:sz w:val="30"/>
          <w:highlight w:val="none"/>
        </w:rPr>
      </w:pPr>
      <w:r/>
      <w:bookmarkStart w:id="64" w:name="_Toc98669339"/>
      <w:r/>
      <w:bookmarkStart w:id="65" w:name="_Toc20732976"/>
      <w:r/>
      <w:bookmarkStart w:id="66" w:name="_Toc100386042"/>
      <w:r/>
      <w:bookmarkStart w:id="67" w:name="_Toc92168008"/>
      <w:r/>
      <w:bookmarkStart w:id="68" w:name="_Toc98669697"/>
      <w:r>
        <w:rPr>
          <w:rFonts w:hint="eastAsia" w:ascii="宋体" w:hAnsi="宋体" w:cs="宋体"/>
          <w:b/>
          <w:bCs/>
          <w:color w:val="auto"/>
          <w:sz w:val="30"/>
          <w:highlight w:val="none"/>
        </w:rPr>
        <w:t xml:space="preserve">6.招标文件组成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6.1招标文件包括：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（2）投标人须知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（3）拟签订的合同文本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（5）评标办法和标准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6.2投标人获取本文件后，应认真阅读本文件中所有的事项、格式条款和规范等要求。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w:t>
      </w:r>
      <w:r>
        <w:rPr>
          <w:rFonts w:hint="eastAsia" w:ascii="宋体" w:hAnsi="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highlight w:val="none"/>
        </w:rPr>
        <w:t xml:space="preserve">。</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7.招标文件的澄清</w:t>
      </w:r>
      <w:bookmarkEnd w:id="64"/>
      <w:r/>
      <w:bookmarkEnd w:id="65"/>
      <w:r/>
      <w:bookmarkEnd w:id="66"/>
      <w:r/>
      <w:bookmarkEnd w:id="67"/>
      <w:r/>
      <w:bookmarkEnd w:id="68"/>
      <w:r/>
      <w:bookmarkStart w:id="69" w:name="_Toc98669698"/>
      <w:r/>
      <w:bookmarkStart w:id="70" w:name="_Toc92168009"/>
      <w:r/>
      <w:bookmarkStart w:id="71" w:name="_Toc20732977"/>
      <w:r/>
      <w:bookmarkStart w:id="72" w:name="_Toc98669340"/>
      <w:r/>
      <w:bookmarkStart w:id="73" w:name="_Toc100386043"/>
      <w:r>
        <w:rPr>
          <w:rFonts w:hint="eastAsia" w:ascii="宋体" w:hAnsi="宋体" w:cs="宋体"/>
          <w:b/>
          <w:bCs/>
          <w:color w:val="auto"/>
          <w:sz w:val="30"/>
          <w:highlight w:val="none"/>
        </w:rPr>
        <w:t xml:space="preserve">和修改</w:t>
      </w:r>
      <w:bookmarkEnd w:id="69"/>
      <w:r/>
      <w:bookmarkEnd w:id="70"/>
      <w:r/>
      <w:bookmarkEnd w:id="71"/>
      <w:r/>
      <w:bookmarkEnd w:id="72"/>
      <w:r/>
      <w:bookmarkEnd w:id="7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7.1任何要求对招标文件进行澄清的潜在投标人，应及时联系项目联系人。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7.2</w:t>
      </w:r>
      <w:r>
        <w:rPr>
          <w:rFonts w:hint="eastAsia" w:ascii="宋体" w:hAnsi="宋体" w:cs="宋体"/>
          <w:b w:val="0"/>
          <w:bCs/>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spacing w:line="360" w:lineRule="auto"/>
        <w:tabs>
          <w:tab w:val="left" w:pos="492" w:leader="none"/>
        </w:tabs>
        <w:rPr>
          <w:rFonts w:ascii="宋体" w:hAnsi="宋体" w:cs="宋体"/>
          <w:color w:val="auto"/>
          <w:sz w:val="24"/>
          <w:highlight w:val="none"/>
        </w:rPr>
      </w:pPr>
      <w:r>
        <w:rPr>
          <w:rFonts w:hint="eastAsia" w:ascii="宋体" w:hAnsi="宋体" w:cs="宋体"/>
          <w:color w:val="auto"/>
          <w:sz w:val="24"/>
          <w:highlight w:val="none"/>
        </w:rPr>
        <w:tab/>
      </w:r>
      <w:r>
        <w:rPr>
          <w:rFonts w:hint="eastAsia" w:ascii="宋体" w:hAnsi="宋体" w:cs="宋体"/>
          <w:color w:val="auto"/>
          <w:sz w:val="24"/>
          <w:highlight w:val="none"/>
        </w:rPr>
        <w:t xml:space="preserve">7.5如澄清或修改公告有重新发布招标文件的，投标人应下载最新发布的招标文件制作投标文件。因投标人自身原因未能及时获取的，一切后果由投标人自行承担。</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三、投标文件</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8.编制投标文件的工具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8.1投标人须通过苏采云提供的最新响应文件制作软件编制投标文件。</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9.投标文件语言及度量衡单位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9.2投标文件中所使用的计量单位除招标文件中另有特殊规定外，一律使用法定计量单位。</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10.投标文件的构成</w:t>
      </w:r>
      <w:r/>
    </w:p>
    <w:p>
      <w:pPr>
        <w:pStyle w:val="1873"/>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10.1投标文件分为资格部分、商务部分、技术部分和价格部分。</w:t>
      </w:r>
      <w:r/>
    </w:p>
    <w:p>
      <w:pPr>
        <w:pStyle w:val="1873"/>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10.2资格部分系指投标人提交的证明其有资格参加投标的文件。</w:t>
      </w:r>
      <w:r/>
    </w:p>
    <w:p>
      <w:pPr>
        <w:pStyle w:val="1873"/>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10.2商务部分系指投标人提交的证明其中标后有能力履行合同的文件。</w:t>
      </w:r>
      <w:r/>
    </w:p>
    <w:p>
      <w:pPr>
        <w:pStyle w:val="1873"/>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10.3技术部分系指投标人提交的能够证明投标人提供的货物（服务）符合招标文件规定的文件。</w:t>
      </w:r>
      <w:r/>
    </w:p>
    <w:p>
      <w:pPr>
        <w:pStyle w:val="1873"/>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10.4具体填写格式详见招标文件第六部分。</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11.投标文件的编制</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11.1投标人应仔细阅读招标文件，按照招标文件的要求编制投标文件。投标文件应当对招标文件提出的要求和条件作出明确响应。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11.2</w:t>
      </w:r>
      <w:r>
        <w:rPr>
          <w:rFonts w:hint="eastAsia" w:ascii="宋体" w:hAnsi="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11.4</w:t>
      </w:r>
      <w:r>
        <w:rPr>
          <w:rFonts w:hint="eastAsia" w:ascii="宋体" w:hAnsi="宋体" w:cs="宋体"/>
          <w:b/>
          <w:color w:val="auto"/>
          <w:sz w:val="24"/>
          <w:highlight w:val="none"/>
        </w:rPr>
        <w:t xml:space="preserve">投标人必须保证投标文件所提供的全部资料合法、真实、可靠。</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12.投标保证金</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12.1本项目不收投标保证金。</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13.投标有效期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14.投标文件的式样和签署</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14.1投标人应通过响应文件制作软件使用数字认证证书对投标文件进行合成、电子签章及加密打包。</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15.投标文件的提交</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15.1投标文件提交</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15.1.1投标人须在招标文件规定的截止时间前，通过响应文件编制软件或登录电子交易平台在规定时间内完成提交，提交成功后系统将发送投标回执。</w:t>
      </w:r>
      <w:r>
        <w:rPr>
          <w:rFonts w:hint="eastAsia" w:ascii="宋体" w:hAnsi="宋体" w:cs="宋体"/>
          <w:b/>
          <w:color w:val="auto"/>
          <w:sz w:val="24"/>
          <w:highlight w:val="none"/>
          <w:u w:val="single"/>
        </w:rPr>
        <w:t xml:space="preserve">时间以电子交易平台时间为准。</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15.1.2</w:t>
      </w:r>
      <w:r>
        <w:rPr>
          <w:rFonts w:hint="eastAsia" w:ascii="宋体" w:hAnsi="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cs="宋体"/>
          <w:b/>
          <w:color w:val="auto"/>
          <w:sz w:val="24"/>
          <w:szCs w:val="20"/>
          <w:highlight w:val="none"/>
          <w:u w:val="single"/>
        </w:rPr>
      </w:pPr>
      <w:r>
        <w:rPr>
          <w:rFonts w:hint="eastAsia" w:ascii="宋体" w:hAnsi="宋体" w:cs="宋体"/>
          <w:color w:val="auto"/>
          <w:sz w:val="24"/>
          <w:highlight w:val="none"/>
        </w:rPr>
        <w:t xml:space="preserve">15.1.3</w:t>
      </w:r>
      <w:r>
        <w:rPr>
          <w:rFonts w:hint="eastAsia" w:ascii="宋体" w:hAnsi="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15.1.4</w:t>
      </w:r>
      <w:r>
        <w:rPr>
          <w:rFonts w:hint="eastAsia" w:ascii="宋体" w:hAnsi="宋体" w:cs="宋体"/>
          <w:b/>
          <w:color w:val="auto"/>
          <w:sz w:val="24"/>
          <w:highlight w:val="none"/>
          <w:u w:val="single"/>
        </w:rPr>
        <w:t xml:space="preserve">提交完成后至解密前，</w:t>
      </w:r>
      <w:r>
        <w:rPr>
          <w:rFonts w:hint="eastAsia" w:ascii="宋体" w:hAnsi="宋体" w:cs="宋体"/>
          <w:b/>
          <w:color w:val="auto"/>
          <w:sz w:val="24"/>
          <w:szCs w:val="20"/>
          <w:highlight w:val="none"/>
          <w:u w:val="single"/>
        </w:rPr>
        <w:t xml:space="preserve">投标人</w:t>
      </w:r>
      <w:r>
        <w:rPr>
          <w:rFonts w:hint="eastAsia" w:ascii="宋体" w:hAnsi="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15.1.5因不可抗力事件造成的投标文件的损坏、丢失的，采购代理机构不承担责任。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16.投标文件的补充、修改或者撤回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16.1在提交截止时间前，投标人可以对所提交的投标文件进行补充、修改或者撤回。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16.2投标人在提交截止时间前需要对投标文件进行补充、修改的，应当使用响应文件制作软件重新制作并提交。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16.3在提交截止时间之后，投标人不得对其投标文件作任何修改或撤回。</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16.4在提交截止时间至招标文件中规定的投标有效期满之间，投标人不得撤回其投标。</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四、开标及评标</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17.开标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17.1采购代理机构将按招标文件规定的时间、地点主持开标。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17.2投标人应当在开标前做好充分准备，使用制作该投标文件的同一数字认证证书准时参加开标。</w:t>
      </w:r>
      <w:r/>
    </w:p>
    <w:p>
      <w:pPr>
        <w:ind w:left="1"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17.3投标人不足3家，不进入解密程序。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17.4开标时，采购代理机构将在系统内发出解密的指令，投标人自行实施解密，限定在主持人发布解密指令后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highlight w:val="none"/>
        </w:rPr>
        <w:t xml:space="preserve">若解密成功的投标人不足三家，不进入后续程序。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17.6本项目在限定的解密时间内，只要有任一家投标人解密成功，即视为电子交易平台运行无故障。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17.7电子投标文件解密全部完成后，按</w:t>
      </w:r>
      <w:r>
        <w:rPr>
          <w:rFonts w:hint="eastAsia" w:ascii="宋体" w:hAnsi="宋体" w:cs="宋体"/>
          <w:b/>
          <w:color w:val="auto"/>
          <w:sz w:val="24"/>
          <w:highlight w:val="none"/>
        </w:rPr>
        <w:t xml:space="preserve">投标文件解密成功顺序</w:t>
      </w:r>
      <w:r>
        <w:rPr>
          <w:rFonts w:hint="eastAsia" w:ascii="宋体" w:hAnsi="宋体" w:cs="宋体"/>
          <w:color w:val="auto"/>
          <w:sz w:val="24"/>
          <w:highlight w:val="none"/>
        </w:rPr>
        <w:t xml:space="preserve">向所有投标人宣布投标人名称、投标价格以及招标文件规定的其他内容。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17.8电子交易平台自动记录开标过程，由参加开标的各投标人代表和相关工作人员确认开标结果。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17.10 投标人须配合开标工作，否则一切后果由投标人自行承担。</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18.投标人资格审查</w:t>
      </w:r>
      <w:r/>
    </w:p>
    <w:p>
      <w:pPr>
        <w:pStyle w:val="731"/>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18.1开标结束后，采购人或者采购代理机构将依法对投标人的资格进行审查。</w:t>
      </w:r>
      <w:r>
        <w:rPr>
          <w:rFonts w:hint="eastAsia" w:ascii="宋体" w:hAnsi="宋体" w:cs="宋体"/>
          <w:b/>
          <w:color w:val="auto"/>
          <w:sz w:val="24"/>
          <w:highlight w:val="none"/>
        </w:rPr>
        <w:t xml:space="preserve">合格投标人不足3家的，不进入后续程序。</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19.评标委员会组成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采购项目符合下列情形之一的，评标委员会成员人数应当为7人以上单数：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（一）采购预算金额在1000万元以上；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（二）技术复杂；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（三）社会影响较大。</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评标委员会成员名单在评标结果公告前应当保密。</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20.投标人符合性审查</w:t>
      </w:r>
      <w:r/>
    </w:p>
    <w:p>
      <w:pPr>
        <w:pStyle w:val="731"/>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auto"/>
          <w:sz w:val="24"/>
          <w:highlight w:val="none"/>
        </w:rPr>
        <w:t xml:space="preserve">符合性审查合格投标人不足3家的，不进入详细评审环节。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20.2投标文件澄清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20.2.2投标人的澄清应登录电子交易平台进入“澄清事项”模块进行。</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20.3开标至评标结束期间，投标人应保持系统在线，如因</w:t>
      </w:r>
      <w:r>
        <w:rPr>
          <w:rFonts w:hint="eastAsia" w:ascii="宋体" w:hAnsi="宋体" w:cs="宋体"/>
          <w:b/>
          <w:bCs/>
          <w:color w:val="auto"/>
          <w:sz w:val="24"/>
          <w:highlight w:val="none"/>
        </w:rPr>
        <w:t xml:space="preserve">投标人自身原因</w:t>
      </w:r>
      <w:r>
        <w:rPr>
          <w:rFonts w:hint="eastAsia" w:ascii="宋体" w:hAnsi="宋体" w:cs="宋体"/>
          <w:b/>
          <w:color w:val="auto"/>
          <w:sz w:val="24"/>
          <w:highlight w:val="none"/>
        </w:rPr>
        <w:t xml:space="preserve">未在规定时间内按评标委员会要求进行澄清、说明或者补正的，一切后果由投标人自行承担。</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21.无效投标的情形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21.1投标人存在下列情况之一的，其投标无效：　</w:t>
      </w:r>
      <w:r/>
    </w:p>
    <w:p>
      <w:pPr>
        <w:ind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（4）投标文件含有采购人不能接受的附加条件的;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cs="宋体"/>
          <w:b/>
          <w:color w:val="auto"/>
          <w:sz w:val="24"/>
          <w:highlight w:val="none"/>
          <w:u w:val="single"/>
        </w:rPr>
        <w:t xml:space="preserve">（5）</w:t>
      </w:r>
      <w:r>
        <w:rPr>
          <w:rFonts w:hint="eastAsia" w:ascii="宋体" w:hAnsi="宋体" w:eastAsia="宋体" w:cs="宋体"/>
          <w:b/>
          <w:color w:val="auto"/>
          <w:sz w:val="24"/>
          <w:highlight w:val="none"/>
          <w:u w:val="single"/>
          <w:lang w:val="en-US" w:eastAsia="zh-CN"/>
        </w:rPr>
        <w:t xml:space="preserve">依据</w:t>
      </w:r>
      <w:r>
        <w:rPr>
          <w:rFonts w:hint="eastAsia" w:ascii="宋体" w:hAnsi="宋体" w:eastAsia="宋体" w:cs="宋体"/>
          <w:b/>
          <w:color w:val="auto"/>
          <w:sz w:val="24"/>
          <w:highlight w:val="none"/>
          <w:u w:val="single"/>
        </w:rPr>
        <w:t xml:space="preserve">《关于推动解决政府采购异常低价问题的通知》财库〔2026〕2号</w:t>
      </w:r>
      <w:r>
        <w:rPr>
          <w:rFonts w:hint="eastAsia" w:ascii="宋体" w:hAnsi="宋体" w:eastAsia="宋体" w:cs="宋体"/>
          <w:b/>
          <w:color w:val="auto"/>
          <w:sz w:val="24"/>
          <w:highlight w:val="none"/>
          <w:u w:val="single"/>
          <w:lang w:val="en-US" w:eastAsia="zh-CN"/>
        </w:rPr>
        <w:t xml:space="preserve">文，</w:t>
      </w:r>
      <w:r>
        <w:rPr>
          <w:rFonts w:hint="eastAsia" w:ascii="宋体" w:hAnsi="宋体" w:eastAsia="宋体" w:cs="宋体"/>
          <w:b/>
          <w:color w:val="auto"/>
          <w:sz w:val="24"/>
          <w:highlight w:val="none"/>
          <w:u w:val="single"/>
        </w:rPr>
        <w:t xml:space="preserve">评标委员会应当启动异常低价投标（响应）审查程序的情形和具体要求：</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lang w:eastAsia="zh-CN"/>
        </w:rPr>
        <w:t xml:space="preserve">（</w:t>
      </w:r>
      <w:r>
        <w:rPr>
          <w:rFonts w:hint="eastAsia" w:ascii="宋体" w:hAnsi="宋体" w:eastAsia="宋体" w:cs="宋体"/>
          <w:b/>
          <w:color w:val="auto"/>
          <w:sz w:val="24"/>
          <w:highlight w:val="none"/>
          <w:u w:val="single"/>
          <w:lang w:val="en-US" w:eastAsia="zh-CN"/>
        </w:rPr>
        <w:t xml:space="preserve">一</w:t>
      </w:r>
      <w:r>
        <w:rPr>
          <w:rFonts w:hint="eastAsia" w:ascii="宋体" w:hAnsi="宋体" w:eastAsia="宋体" w:cs="宋体"/>
          <w:b/>
          <w:color w:val="auto"/>
          <w:sz w:val="24"/>
          <w:highlight w:val="none"/>
          <w:u w:val="single"/>
          <w:lang w:eastAsia="zh-CN"/>
        </w:rPr>
        <w:t xml:space="preserve">）</w:t>
      </w:r>
      <w:r>
        <w:rPr>
          <w:rFonts w:hint="eastAsia" w:ascii="宋体" w:hAnsi="宋体" w:eastAsia="宋体" w:cs="宋体"/>
          <w:b/>
          <w:color w:val="auto"/>
          <w:sz w:val="24"/>
          <w:highlight w:val="none"/>
          <w:u w:val="single"/>
        </w:rPr>
        <w:t xml:space="preserve">评审中出现下列情形之一的，评标委员会应当启动异常低价投标（响应）审查程序：</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1.投标（响应）报价低于全部通过符合性审查供应商投标（响应）报价平均值50%的，即投标（响应）报价&lt;全部通过符合性审查供应商投标（响应）报价平均值×50%；</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2.投标（响应）报价低于通过符合性审查的次低报价供应商投标（响应）报价50%的，即投标（响应）报价&lt;通过符合性审查的次低报价供应商投标（响应）报价×50%；</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3.投标（响应）报价低于采购项目最高限价45%的，即投标（响应）报价&lt;采购项目最高限价×45%；</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4.评标委员会基于专业判断，认为供应商报价过低，有可能影响产品质量或者不能诚信履约的其他情形。</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2"/>
        <w:spacing w:line="360" w:lineRule="auto"/>
        <w:rPr>
          <w:rFonts w:ascii="宋体" w:hAnsi="宋体" w:cs="宋体"/>
          <w:b/>
          <w:color w:val="auto"/>
          <w:sz w:val="24"/>
          <w:highlight w:val="none"/>
          <w:u w:val="single"/>
        </w:rPr>
      </w:pPr>
      <w:r>
        <w:rPr>
          <w:rFonts w:hint="eastAsia" w:ascii="宋体" w:hAnsi="宋体" w:eastAsia="宋体" w:cs="宋体"/>
          <w:b/>
          <w:color w:val="auto"/>
          <w:sz w:val="24"/>
          <w:highlight w:val="none"/>
          <w:u w:val="singl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审查相关情况应当在评审报告中进行记录。</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（6）投标人对根据修正原则修正后的报价不确认的；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（7）投标文件中提供了虚假或失实资料的；</w:t>
      </w:r>
      <w:r/>
    </w:p>
    <w:p>
      <w:pPr>
        <w:ind w:left="1"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w:t>
      </w:r>
      <w:r>
        <w:rPr>
          <w:rFonts w:hint="eastAsia" w:ascii="宋体" w:hAnsi="宋体" w:eastAsia="宋体" w:cs="宋体"/>
          <w:b/>
          <w:bCs/>
          <w:color w:val="auto"/>
          <w:sz w:val="24"/>
          <w:szCs w:val="24"/>
          <w:highlight w:val="none"/>
          <w:u w:val="single"/>
          <w:lang w:eastAsia="zh-CN"/>
        </w:rPr>
        <w:t xml:space="preserve">不同投标人的电子投标文件IP地址、MAC地址、标书制作工具客户端标识码都一致的；</w:t>
      </w:r>
      <w:r>
        <w:rPr>
          <w:rFonts w:hint="eastAsia" w:ascii="宋体" w:hAnsi="宋体" w:cs="宋体"/>
          <w:b/>
          <w:bCs/>
          <w:color w:val="auto"/>
          <w:sz w:val="24"/>
          <w:highlight w:val="none"/>
          <w:u w:val="single"/>
        </w:rPr>
        <w:t xml:space="preserve">；</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（9）投标人存在串通投标情形的；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（12）投标文件不满足招标文件的其它实质性要求的；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（13）法律、法规、规章（适用本市的）及省级以上规范性文件（适用本市的）规定的其他无效情形。</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22.串通投标的情形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22.1有下列情形之一的，视为投标人串通投标，投标无效：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（3）不同投标人的投标文件载明的项目管理成员或者联系人员为同一人；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（5）不同投标人的投标文件相互混装。</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23.投标文件详细评审</w:t>
      </w:r>
      <w:r/>
    </w:p>
    <w:p>
      <w:pPr>
        <w:pStyle w:val="731"/>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23.1评标委员会将按照招标文件第五部分“评标办法和标准”第8项规定，对符合性审查合格的投标文件进行商务、技术和价格评估，综合比较与评价。</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24.2</w:t>
      </w:r>
      <w:r>
        <w:rPr>
          <w:rFonts w:hint="eastAsia" w:ascii="宋体" w:hAnsi="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25.废标的情形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25.1出现下列情形之一的，将予废标：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（1）符合专业条件的供应商或者对招标文件作实质响应的供应商不足三家的；  </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  </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（4）因重大变故，采购任务取消的；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废标后，采购人应当将废标理由通知所有投标人。</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五、确定结果</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26.确定中标人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26.1采购代理机构在评标结束后2个工作日内将评标报告送采购人。</w:t>
      </w:r>
      <w:r/>
    </w:p>
    <w:p>
      <w:pPr>
        <w:ind w:firstLine="480"/>
        <w:spacing w:line="360" w:lineRule="auto"/>
        <w:rPr>
          <w:rFonts w:ascii="宋体" w:hAnsi="宋体" w:cs="宋体"/>
          <w:color w:val="auto"/>
          <w:sz w:val="24"/>
          <w:highlight w:val="none"/>
        </w:rPr>
      </w:pPr>
      <w:r/>
      <w:bookmarkStart w:id="74" w:name="_Hlk132702541"/>
      <w:r/>
      <w:bookmarkStart w:id="75" w:name="_Hlk132702790"/>
      <w:r>
        <w:rPr>
          <w:rFonts w:hint="eastAsia" w:ascii="宋体" w:hAnsi="宋体" w:cs="宋体"/>
          <w:color w:val="auto"/>
          <w:sz w:val="24"/>
          <w:highlight w:val="none"/>
        </w:rPr>
        <w:t xml:space="preserve">26.</w:t>
      </w:r>
      <w:bookmarkEnd w:id="74"/>
      <w:r>
        <w:rPr>
          <w:rFonts w:hint="eastAsia" w:ascii="宋体" w:hAnsi="宋体" w:cs="宋体"/>
          <w:color w:val="auto"/>
          <w:sz w:val="24"/>
          <w:highlight w:val="none"/>
        </w:rPr>
        <w:t xml:space="preserve">2</w:t>
      </w:r>
      <w:bookmarkEnd w:id="75"/>
      <w:r>
        <w:rPr>
          <w:rFonts w:hint="eastAsia" w:ascii="宋体" w:hAnsi="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六、授予合同</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27.中标通知书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27.1自中标人确定之日起2个工作日内，采购代理机构向中标人发出中标通知书，同时编制发布采购结果公告。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27.2中标通知书发出后，采购人不得违法改变中标结果，中标人无正当理由不得放弃中标。</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28.履约保证金</w:t>
      </w:r>
      <w:r/>
    </w:p>
    <w:p>
      <w:pPr>
        <w:pStyle w:val="7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28.1A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本项目不收取履约保证金。</w:t>
      </w:r>
      <w:r/>
    </w:p>
    <w:p>
      <w:pPr>
        <w:pStyle w:val="731"/>
        <w:ind w:firstLine="960"/>
        <w:spacing w:line="360" w:lineRule="auto"/>
        <w:rPr>
          <w:rFonts w:ascii="宋体" w:hAnsi="宋体" w:cs="宋体"/>
          <w:color w:val="auto"/>
          <w:sz w:val="24"/>
          <w:szCs w:val="20"/>
          <w:highlight w:val="none"/>
        </w:rPr>
      </w:pPr>
      <w:r>
        <w:rPr>
          <w:rFonts w:hint="eastAsia" w:ascii="宋体" w:hAnsi="宋体" w:cs="宋体"/>
          <w:color w:val="auto"/>
          <w:sz w:val="24"/>
          <w:highlight w:val="none"/>
        </w:rPr>
        <w:t xml:space="preserve">B </w:t>
      </w:r>
      <w:r>
        <w:rPr>
          <w:rFonts w:hint="eastAsia" w:ascii="宋体" w:hAnsi="宋体" w:cs="宋体"/>
          <w:color w:val="auto"/>
          <w:sz w:val="24"/>
          <w:highlight w:val="none"/>
          <w:lang w:eastAsia="zh-CN"/>
        </w:rPr>
        <w:t xml:space="preserve">□</w:t>
      </w:r>
      <w:r>
        <w:rPr>
          <w:rFonts w:hint="eastAsia" w:ascii="宋体" w:hAnsi="宋体"/>
          <w:color w:val="auto"/>
          <w:sz w:val="24"/>
          <w:szCs w:val="20"/>
          <w:highlight w:val="none"/>
        </w:rPr>
        <w:t xml:space="preserve">本项目</w:t>
      </w:r>
      <w:r>
        <w:rPr>
          <w:rFonts w:hint="eastAsia" w:ascii="宋体" w:hAnsi="宋体"/>
          <w:color w:val="auto"/>
          <w:sz w:val="24"/>
          <w:highlight w:val="none"/>
        </w:rPr>
        <w:t xml:space="preserve">中标人应提交标段预算金额5%的履约保证金，履约保证金</w:t>
      </w:r>
      <w:r>
        <w:rPr>
          <w:rFonts w:hint="eastAsia" w:ascii="宋体" w:hAnsi="宋体"/>
          <w:color w:val="auto"/>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rPr>
          <w:rFonts w:hint="eastAsia" w:ascii="宋体" w:hAnsi="宋体" w:cs="宋体"/>
          <w:color w:val="auto"/>
          <w:sz w:val="24"/>
          <w:szCs w:val="20"/>
          <w:highlight w:val="none"/>
        </w:rPr>
        <w:t xml:space="preserve">。</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29.签订合同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29.1采购人应当自中标通知书发出之日起</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29.2中标人拒绝与采购人签订合同的，采购人可以按照评审报告推荐的中标人名单排序，确定下一候选人为中标人，也可以重新开展政府采购活动。中标供应商无正当理由拒不与采购人签订合同的，报政府采购监管部门依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七、询问、质疑、投诉</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30.询问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31.质疑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提出质疑的供应商应当是参与所质疑项目采购活动的供应商。潜在供应商已依法获取其可质疑的招标文件的，可以对该文件提出质疑。供应商认为招标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以上规定的供应商应知其权益受到损害之日，是指：</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（1）对可以质疑的招标文件提出质疑的，为收到招标文件之日或者招标文件公告期限届满之日；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（2）对采购过程提出质疑的，为各采购程序环节结束之日；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（3）对中标结果提出质疑的，为中标结果公告期限届满之日。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6" w:name="_Hlk132706924"/>
      <w:r>
        <w:rPr>
          <w:rFonts w:hint="eastAsia" w:ascii="宋体" w:hAnsi="宋体" w:cs="宋体"/>
          <w:color w:val="auto"/>
          <w:sz w:val="24"/>
          <w:highlight w:val="none"/>
        </w:rPr>
        <w:t xml:space="preserve">政府采购监管部门</w:t>
      </w:r>
      <w:bookmarkEnd w:id="76"/>
      <w:r>
        <w:rPr>
          <w:rFonts w:hint="eastAsia" w:ascii="宋体" w:hAnsi="宋体" w:cs="宋体"/>
          <w:color w:val="auto"/>
          <w:sz w:val="24"/>
          <w:highlight w:val="none"/>
        </w:rPr>
        <w:t xml:space="preserve">将其列入不良行为记录名单，并依法予以处罚。</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31.3供应商应当在法定质疑期内一次性提出针对同一采购程序环节的质疑。供应商如在法定期限内对同一采购程序环节提出多次质疑的，将只对供应商第一次质疑作出答复。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color w:val="auto"/>
          <w:sz w:val="24"/>
          <w:highlight w:val="none"/>
        </w:rPr>
        <w:t xml:space="preserve">供应商如对采购需求提出质疑，采购人负责处理和答复涉及采购需求的质疑内容。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31.4</w:t>
      </w:r>
      <w:r>
        <w:rPr>
          <w:rFonts w:hint="eastAsia" w:ascii="宋体" w:hAnsi="宋体"/>
          <w:color w:val="auto"/>
          <w:sz w:val="24"/>
          <w:highlight w:val="none"/>
        </w:rPr>
        <w:t xml:space="preserve">分散采购接受质疑函联系部门、联系电话和通讯地址</w:t>
      </w:r>
      <w:r>
        <w:rPr>
          <w:rFonts w:hint="eastAsia" w:ascii="宋体" w:hAnsi="宋体"/>
          <w:color w:val="auto"/>
          <w:sz w:val="24"/>
          <w:highlight w:val="none"/>
          <w:u w:val="single"/>
        </w:rPr>
        <w:t xml:space="preserve">联系单位：</w:t>
      </w:r>
      <w:r>
        <w:rPr>
          <w:rFonts w:hint="eastAsia" w:ascii="宋体" w:hAnsi="宋体"/>
          <w:color w:val="auto"/>
          <w:sz w:val="24"/>
          <w:highlight w:val="none"/>
          <w:u w:val="single"/>
          <w:lang w:eastAsia="zh-CN"/>
        </w:rPr>
        <w:t xml:space="preserve">江苏建协全过程工程咨询有限公司</w:t>
      </w:r>
      <w:r>
        <w:rPr>
          <w:rFonts w:hint="eastAsia" w:ascii="宋体" w:hAnsi="宋体"/>
          <w:color w:val="auto"/>
          <w:sz w:val="24"/>
          <w:highlight w:val="none"/>
          <w:u w:val="single"/>
        </w:rPr>
        <w:t xml:space="preserve">联系电话：0511-85612788通讯地址：</w:t>
      </w:r>
      <w:r>
        <w:rPr>
          <w:rFonts w:hint="eastAsia" w:ascii="宋体" w:hAnsi="宋体"/>
          <w:color w:val="auto"/>
          <w:sz w:val="24"/>
          <w:highlight w:val="none"/>
          <w:u w:val="single"/>
          <w:lang w:eastAsia="zh-CN"/>
        </w:rPr>
        <w:t xml:space="preserve">镇江市檀山路9号跑马山庄3号楼101室</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ascii="宋体" w:hAnsi="宋体" w:cs="华文宋体"/>
          <w:color w:val="auto"/>
          <w:sz w:val="24"/>
          <w:highlight w:val="none"/>
        </w:rPr>
        <w:t xml:space="preserve">质疑流程及注意事项见“镇江市公共资源交易平台”网站-政民互动-质疑投诉渠道。</w:t>
      </w:r>
      <w:r>
        <w:rPr>
          <w:rFonts w:hint="eastAsia" w:ascii="宋体" w:hAnsi="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31.5采购人、采购代理机构不得拒收质疑供应商在法定质疑期内发出的质疑函，应当在收到质疑函后7个工作日内作出答复，并以书面形式通知质疑供应商和其他有关供应商。</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32.投诉</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32.1质疑供应商对采购人、采购代理机构的答复不满意，或者采购人、采购代理机构未在规定的时间内</w:t>
      </w:r>
      <w:r>
        <w:rPr>
          <w:rFonts w:hint="eastAsia" w:ascii="宋体" w:hAnsi="宋体" w:cs="宋体"/>
          <w:color w:val="auto"/>
          <w:sz w:val="24"/>
          <w:highlight w:val="none"/>
        </w:rPr>
        <w:t xml:space="preserve">作出答复的，可以在答复期满后十五个工作日内向采购人所属预算级次本级政府采购监管部门投诉。</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32.2以联合体形</w:t>
      </w:r>
      <w:r>
        <w:rPr>
          <w:rFonts w:hint="eastAsia" w:ascii="宋体" w:hAnsi="宋体" w:cs="宋体"/>
          <w:color w:val="auto"/>
          <w:sz w:val="24"/>
          <w:highlight w:val="none"/>
        </w:rPr>
        <w:t xml:space="preserve">式参加政府采购活动的，其投诉应当由组成联合体的所有供应商共同提出。</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32.3投诉流程及注意事项见“镇江市公共资源交易服务平台”</w:t>
      </w:r>
      <w:r>
        <w:rPr>
          <w:rFonts w:ascii="宋体" w:hAnsi="宋体" w:cs="宋体"/>
          <w:color w:val="auto"/>
          <w:sz w:val="24"/>
          <w:highlight w:val="none"/>
        </w:rPr>
        <w:t xml:space="preserve">网站“投诉指引”</w:t>
      </w:r>
      <w:r>
        <w:rPr>
          <w:rFonts w:hint="eastAsia" w:ascii="宋体" w:hAnsi="宋体" w:cs="宋体"/>
          <w:color w:val="auto"/>
          <w:sz w:val="24"/>
          <w:highlight w:val="none"/>
        </w:rPr>
        <w:t xml:space="preserve">。</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八、诚实信用和解释权</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33.诚实信用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33.3供应商不得虚假承诺，否则，按照提供虚假材料谋取中标处理。</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cs="宋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34.适用法律及约束力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34.1</w:t>
      </w:r>
      <w:r>
        <w:rPr>
          <w:rFonts w:hint="eastAsia" w:ascii="宋体" w:hAnsi="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34.2本次招标及由本次招标产生的合同受中华人民共和国法律制约和保护。</w:t>
      </w:r>
      <w:r/>
    </w:p>
    <w:p>
      <w:pPr>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35.解释权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除相关法律、法规规定外，本招标文件的解释权归</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所有。</w:t>
      </w:r>
      <w:r/>
    </w:p>
    <w:p>
      <w:pPr>
        <w:jc w:val="left"/>
        <w:widowControl/>
        <w:rPr>
          <w:rFonts w:ascii="宋体" w:hAnsi="宋体" w:cs="宋体"/>
          <w:b/>
          <w:color w:val="auto"/>
          <w:sz w:val="30"/>
          <w:highlight w:val="none"/>
        </w:rPr>
      </w:pPr>
      <w:r>
        <w:rPr>
          <w:rFonts w:hint="eastAsia" w:ascii="宋体" w:hAnsi="宋体" w:cs="宋体"/>
          <w:b/>
          <w:color w:val="auto"/>
          <w:sz w:val="30"/>
          <w:highlight w:val="none"/>
        </w:rPr>
        <w:br w:type="page" w:clear="all"/>
      </w:r>
      <w:r/>
    </w:p>
    <w:p>
      <w:pPr>
        <w:pStyle w:val="719"/>
        <w:numPr>
          <w:ilvl w:val="0"/>
          <w:numId w:val="0"/>
        </w:numPr>
        <w:jc w:val="center"/>
        <w:keepLines w:val="0"/>
        <w:keepNext w:val="0"/>
        <w:pageBreakBefore w:val="0"/>
        <w:spacing w:before="160" w:after="160" w:line="360" w:lineRule="auto"/>
        <w:widowControl w:val="off"/>
        <w:rPr>
          <w:rFonts w:ascii="宋体" w:eastAsia="宋体"/>
          <w:highlight w:val="none"/>
        </w:rPr>
        <w:outlineLvl w:val="0"/>
      </w:pPr>
      <w:r>
        <w:rPr>
          <w:rFonts w:hint="eastAsia" w:ascii="宋体" w:hAnsi="宋体" w:eastAsia="宋体" w:cs="宋体"/>
          <w:b/>
          <w:bCs/>
          <w:color w:val="auto"/>
          <w:sz w:val="36"/>
          <w:szCs w:val="36"/>
          <w:highlight w:val="none"/>
          <w:lang w:val="en-US" w:eastAsia="zh-CN" w:bidi="ar-SA"/>
        </w:rPr>
        <w:t xml:space="preserve">第三部分  合同</w:t>
      </w:r>
      <w:bookmarkStart w:id="77" w:name="EB6d2006462e294de090c16e672cecc3bd"/>
      <w:r/>
      <w:r/>
    </w:p>
    <w:p>
      <w:pPr>
        <w:numPr>
          <w:ilvl w:val="0"/>
          <w:numId w:val="0"/>
        </w:numPr>
        <w:jc w:val="center"/>
        <w:keepLines w:val="0"/>
        <w:keepNext w:val="0"/>
        <w:pageBreakBefore w:val="0"/>
        <w:spacing w:line="360" w:lineRule="auto"/>
        <w:widowControl w:val="off"/>
        <w:rPr>
          <w:rFonts w:hint="eastAsia" w:ascii="宋体" w:hAnsi="宋体" w:eastAsia="宋体" w:cs="宋体"/>
          <w:sz w:val="30"/>
          <w:szCs w:val="30"/>
          <w:highlight w:val="none"/>
        </w:rPr>
        <w:outlineLvl w:val="9"/>
      </w:pPr>
      <w:r>
        <w:rPr>
          <w:rFonts w:hint="eastAsia" w:ascii="宋体" w:hAnsi="宋体" w:eastAsia="宋体" w:cs="宋体"/>
          <w:b/>
          <w:bCs/>
          <w:color w:val="auto"/>
          <w:sz w:val="30"/>
          <w:szCs w:val="30"/>
          <w:highlight w:val="none"/>
          <w:lang w:eastAsia="zh-CN"/>
        </w:rPr>
        <w:t xml:space="preserve">（</w:t>
      </w:r>
      <w:r>
        <w:rPr>
          <w:rFonts w:hint="eastAsia" w:ascii="宋体" w:hAnsi="宋体" w:eastAsia="宋体" w:cs="宋体"/>
          <w:b/>
          <w:bCs/>
          <w:color w:val="auto"/>
          <w:sz w:val="30"/>
          <w:szCs w:val="30"/>
          <w:highlight w:val="none"/>
        </w:rPr>
        <w:t xml:space="preserve">采购包1、采购包2均适用）</w:t>
      </w:r>
      <w:r/>
    </w:p>
    <w:p>
      <w:pPr>
        <w:pStyle w:val="2262"/>
        <w:spacing w:line="470" w:lineRule="exact"/>
        <w:rPr>
          <w:rFonts w:ascii="宋体" w:hAnsi="宋体"/>
          <w:sz w:val="24"/>
          <w:highlight w:val="none"/>
          <w:u w:val="single"/>
        </w:rPr>
      </w:pPr>
      <w:r>
        <w:rPr>
          <w:rFonts w:ascii="宋体" w:hAnsi="宋体"/>
          <w:sz w:val="24"/>
          <w:highlight w:val="none"/>
        </w:rPr>
        <w:t xml:space="preserve">甲方：</w:t>
      </w:r>
      <w:r>
        <w:rPr>
          <w:rFonts w:hint="eastAsia" w:ascii="宋体" w:hAnsi="宋体"/>
          <w:sz w:val="24"/>
          <w:highlight w:val="none"/>
          <w:u w:val="single"/>
        </w:rPr>
        <w:t xml:space="preserve">镇江市润州区人民法院</w:t>
      </w:r>
      <w:r>
        <w:rPr>
          <w:rFonts w:ascii="宋体" w:hAnsi="宋体"/>
          <w:sz w:val="24"/>
          <w:highlight w:val="none"/>
        </w:rPr>
        <w:t xml:space="preserve">（</w:t>
      </w:r>
      <w:r>
        <w:rPr>
          <w:rFonts w:hint="eastAsia" w:ascii="宋体" w:hAnsi="宋体"/>
          <w:sz w:val="24"/>
          <w:highlight w:val="none"/>
        </w:rPr>
        <w:t xml:space="preserve">以下简称甲方</w:t>
      </w:r>
      <w:r>
        <w:rPr>
          <w:rFonts w:ascii="宋体" w:hAnsi="宋体"/>
          <w:sz w:val="24"/>
          <w:highlight w:val="none"/>
        </w:rPr>
        <w:t xml:space="preserve">）</w:t>
      </w:r>
      <w:r/>
    </w:p>
    <w:p>
      <w:pPr>
        <w:pStyle w:val="2262"/>
        <w:spacing w:line="470" w:lineRule="exact"/>
        <w:rPr>
          <w:rFonts w:ascii="宋体" w:hAnsi="宋体"/>
          <w:sz w:val="24"/>
          <w:highlight w:val="none"/>
          <w:u w:val="single"/>
        </w:rPr>
      </w:pPr>
      <w:r>
        <w:rPr>
          <w:rFonts w:ascii="宋体" w:hAnsi="宋体"/>
          <w:sz w:val="24"/>
          <w:highlight w:val="none"/>
        </w:rPr>
        <w:t xml:space="preserve">乙方：</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以下简称乙方</w:t>
      </w:r>
      <w:r>
        <w:rPr>
          <w:rFonts w:ascii="宋体" w:hAnsi="宋体"/>
          <w:sz w:val="24"/>
          <w:highlight w:val="none"/>
        </w:rPr>
        <w:t xml:space="preserve">）</w:t>
      </w:r>
      <w:r/>
    </w:p>
    <w:p>
      <w:pPr>
        <w:pStyle w:val="2262"/>
        <w:spacing w:line="470" w:lineRule="exact"/>
        <w:rPr>
          <w:rFonts w:ascii="宋体" w:hAnsi="宋体" w:cs="Arial"/>
          <w:bCs/>
          <w:sz w:val="24"/>
          <w:highlight w:val="none"/>
        </w:rPr>
      </w:pPr>
      <w:r>
        <w:rPr>
          <w:rFonts w:ascii="宋体" w:hAnsi="宋体"/>
          <w:sz w:val="24"/>
          <w:highlight w:val="none"/>
        </w:rPr>
        <w:t xml:space="preserve">项目名称：</w:t>
      </w:r>
      <w:r>
        <w:rPr>
          <w:rFonts w:hint="eastAsia" w:ascii="宋体" w:hAnsi="宋体" w:cs="Arial"/>
          <w:bCs/>
          <w:sz w:val="24"/>
          <w:highlight w:val="none"/>
        </w:rPr>
        <w:t xml:space="preserve">镇江市润州区人民法院食堂食材采购项目</w:t>
      </w:r>
      <w:r/>
    </w:p>
    <w:p>
      <w:pPr>
        <w:pStyle w:val="2262"/>
        <w:spacing w:line="470" w:lineRule="exact"/>
        <w:rPr>
          <w:rFonts w:hint="eastAsia" w:ascii="宋体" w:hAnsi="宋体" w:eastAsia="宋体"/>
          <w:sz w:val="24"/>
          <w:highlight w:val="none"/>
          <w:lang w:eastAsia="zh-CN"/>
        </w:rPr>
      </w:pPr>
      <w:r>
        <w:rPr>
          <w:rFonts w:ascii="宋体" w:hAnsi="宋体"/>
          <w:sz w:val="24"/>
          <w:highlight w:val="none"/>
        </w:rPr>
        <w:t xml:space="preserve">项目编号：</w:t>
      </w:r>
      <w:r>
        <w:rPr>
          <w:rFonts w:hint="eastAsia" w:ascii="宋体" w:hAnsi="宋体"/>
          <w:bCs/>
          <w:sz w:val="24"/>
          <w:szCs w:val="21"/>
          <w:highlight w:val="none"/>
          <w:lang w:eastAsia="zh-CN"/>
        </w:rPr>
        <w:t xml:space="preserve">JSZC-321111-JXCG-G2026-0023</w:t>
      </w:r>
      <w:r/>
    </w:p>
    <w:p>
      <w:pPr>
        <w:pStyle w:val="2262"/>
        <w:ind w:firstLine="480"/>
        <w:spacing w:line="470" w:lineRule="exact"/>
        <w:rPr>
          <w:rFonts w:ascii="宋体" w:hAnsi="宋体"/>
          <w:sz w:val="24"/>
          <w:szCs w:val="21"/>
          <w:highlight w:val="none"/>
        </w:rPr>
      </w:pPr>
      <w:r>
        <w:rPr>
          <w:rFonts w:ascii="宋体" w:hAnsi="宋体"/>
          <w:sz w:val="24"/>
          <w:highlight w:val="none"/>
        </w:rPr>
        <w:t xml:space="preserve">甲、乙双方根据</w:t>
      </w:r>
      <w:r>
        <w:rPr>
          <w:rFonts w:hint="eastAsia" w:ascii="宋体" w:hAnsi="宋体"/>
          <w:sz w:val="24"/>
          <w:highlight w:val="none"/>
        </w:rPr>
        <w:t xml:space="preserve">“</w:t>
      </w:r>
      <w:r>
        <w:rPr>
          <w:rFonts w:hint="eastAsia" w:ascii="宋体" w:hAnsi="宋体" w:cs="Arial"/>
          <w:bCs/>
          <w:sz w:val="24"/>
          <w:highlight w:val="none"/>
        </w:rPr>
        <w:t xml:space="preserve">镇江市润州区人民法院食堂食材采购项目</w:t>
      </w:r>
      <w:r>
        <w:rPr>
          <w:rFonts w:ascii="宋体" w:hAnsi="宋体"/>
          <w:sz w:val="24"/>
          <w:highlight w:val="none"/>
        </w:rPr>
        <w:t xml:space="preserve">”的</w:t>
      </w:r>
      <w:r>
        <w:rPr>
          <w:rFonts w:hint="eastAsia" w:ascii="宋体" w:hAnsi="宋体"/>
          <w:sz w:val="24"/>
          <w:highlight w:val="none"/>
        </w:rPr>
        <w:t xml:space="preserve">招标</w:t>
      </w:r>
      <w:r>
        <w:rPr>
          <w:rFonts w:ascii="宋体" w:hAnsi="宋体"/>
          <w:sz w:val="24"/>
          <w:highlight w:val="none"/>
        </w:rPr>
        <w:t xml:space="preserve">结果</w:t>
      </w:r>
      <w:r>
        <w:rPr>
          <w:rFonts w:hint="eastAsia" w:ascii="宋体" w:hAnsi="宋体"/>
          <w:sz w:val="24"/>
          <w:szCs w:val="21"/>
          <w:highlight w:val="none"/>
        </w:rPr>
        <w:t xml:space="preserve">，并按照《中华人民共和国民法典》《中华人民共和国政府采购法》，以及其它相关法律、法规，结合本项目具体情况，甲乙双方订立本合同</w:t>
      </w:r>
      <w:r>
        <w:rPr>
          <w:rFonts w:ascii="宋体" w:hAnsi="宋体"/>
          <w:sz w:val="24"/>
          <w:highlight w:val="none"/>
        </w:rPr>
        <w:t xml:space="preserve">。</w:t>
      </w:r>
      <w:r>
        <w:rPr>
          <w:rFonts w:hint="eastAsia" w:ascii="宋体" w:hAnsi="宋体"/>
          <w:sz w:val="24"/>
          <w:szCs w:val="21"/>
          <w:highlight w:val="none"/>
        </w:rPr>
        <w:t xml:space="preserve">本合同为中小企业预留合同。下列关于镇江华信招投标代理服务有限公司</w:t>
      </w:r>
      <w:r>
        <w:rPr>
          <w:rFonts w:hint="eastAsia" w:ascii="宋体" w:hAnsi="宋体"/>
          <w:bCs/>
          <w:sz w:val="24"/>
          <w:szCs w:val="21"/>
          <w:highlight w:val="none"/>
          <w:lang w:eastAsia="zh-CN"/>
        </w:rPr>
        <w:t xml:space="preserve">JSZC-321111-JXCG-G2026-0023</w:t>
      </w:r>
      <w:r>
        <w:rPr>
          <w:rFonts w:hint="eastAsia" w:ascii="宋体" w:hAnsi="宋体"/>
          <w:bCs/>
          <w:sz w:val="24"/>
          <w:szCs w:val="21"/>
          <w:highlight w:val="none"/>
        </w:rPr>
        <w:t xml:space="preserve">号</w:t>
      </w:r>
      <w:r>
        <w:rPr>
          <w:rFonts w:hint="eastAsia" w:ascii="宋体" w:hAnsi="宋体"/>
          <w:sz w:val="24"/>
          <w:szCs w:val="21"/>
          <w:highlight w:val="none"/>
        </w:rPr>
        <w:t xml:space="preserve">招标文件、乙方提交的投标文件是构成本合同不可分割的部分，包括但不限于：</w:t>
      </w:r>
      <w:r/>
    </w:p>
    <w:p>
      <w:pPr>
        <w:pStyle w:val="2262"/>
        <w:ind w:firstLine="480"/>
        <w:spacing w:line="480" w:lineRule="exact"/>
        <w:rPr>
          <w:rFonts w:ascii="宋体" w:hAnsi="宋体"/>
          <w:sz w:val="24"/>
          <w:szCs w:val="21"/>
          <w:highlight w:val="none"/>
        </w:rPr>
      </w:pPr>
      <w:r>
        <w:rPr>
          <w:rFonts w:hint="eastAsia" w:ascii="宋体" w:hAnsi="宋体"/>
          <w:sz w:val="24"/>
          <w:szCs w:val="21"/>
          <w:highlight w:val="none"/>
        </w:rPr>
        <w:t xml:space="preserve">1.投标函；</w:t>
      </w:r>
      <w:r/>
    </w:p>
    <w:p>
      <w:pPr>
        <w:pStyle w:val="2262"/>
        <w:ind w:firstLine="480"/>
        <w:spacing w:line="480" w:lineRule="exact"/>
        <w:rPr>
          <w:rFonts w:ascii="宋体" w:hAnsi="宋体"/>
          <w:sz w:val="24"/>
          <w:szCs w:val="21"/>
          <w:highlight w:val="none"/>
        </w:rPr>
      </w:pPr>
      <w:r>
        <w:rPr>
          <w:rFonts w:hint="eastAsia" w:ascii="宋体" w:hAnsi="宋体"/>
          <w:sz w:val="24"/>
          <w:szCs w:val="21"/>
          <w:highlight w:val="none"/>
        </w:rPr>
        <w:t xml:space="preserve">2.开标一览表；</w:t>
      </w:r>
      <w:r/>
    </w:p>
    <w:p>
      <w:pPr>
        <w:pStyle w:val="2262"/>
        <w:ind w:firstLine="480"/>
        <w:spacing w:line="480" w:lineRule="exact"/>
        <w:rPr>
          <w:rFonts w:ascii="宋体" w:hAnsi="宋体"/>
          <w:sz w:val="24"/>
          <w:szCs w:val="21"/>
          <w:highlight w:val="none"/>
        </w:rPr>
      </w:pPr>
      <w:r>
        <w:rPr>
          <w:rFonts w:hint="eastAsia" w:ascii="宋体" w:hAnsi="宋体"/>
          <w:sz w:val="24"/>
          <w:szCs w:val="21"/>
          <w:highlight w:val="none"/>
        </w:rPr>
        <w:t xml:space="preserve">3.服务方案；</w:t>
      </w:r>
      <w:r/>
    </w:p>
    <w:p>
      <w:pPr>
        <w:pStyle w:val="2262"/>
        <w:ind w:firstLine="480"/>
        <w:spacing w:line="480" w:lineRule="exact"/>
        <w:rPr>
          <w:rFonts w:ascii="宋体" w:hAnsi="宋体"/>
          <w:sz w:val="24"/>
          <w:szCs w:val="21"/>
          <w:highlight w:val="none"/>
        </w:rPr>
      </w:pPr>
      <w:r>
        <w:rPr>
          <w:rFonts w:hint="eastAsia" w:ascii="宋体" w:hAnsi="宋体"/>
          <w:sz w:val="24"/>
          <w:szCs w:val="21"/>
          <w:highlight w:val="none"/>
        </w:rPr>
        <w:t xml:space="preserve">4.中标通知书；</w:t>
      </w:r>
      <w:r/>
    </w:p>
    <w:p>
      <w:pPr>
        <w:pStyle w:val="2262"/>
        <w:ind w:firstLine="480"/>
        <w:spacing w:line="480" w:lineRule="exact"/>
        <w:rPr>
          <w:rFonts w:ascii="宋体" w:hAnsi="宋体"/>
          <w:sz w:val="24"/>
          <w:szCs w:val="21"/>
          <w:highlight w:val="none"/>
        </w:rPr>
      </w:pPr>
      <w:r>
        <w:rPr>
          <w:rFonts w:hint="eastAsia" w:ascii="宋体" w:hAnsi="宋体"/>
          <w:sz w:val="24"/>
          <w:szCs w:val="21"/>
          <w:highlight w:val="none"/>
        </w:rPr>
        <w:t xml:space="preserve">5.甲方、乙方商定的其他必要文件。</w:t>
      </w:r>
      <w:r/>
    </w:p>
    <w:p>
      <w:pPr>
        <w:pStyle w:val="2262"/>
        <w:spacing w:line="460" w:lineRule="exact"/>
        <w:rPr>
          <w:rFonts w:ascii="宋体" w:hAnsi="宋体" w:cs="宋体"/>
          <w:b/>
          <w:sz w:val="24"/>
          <w:highlight w:val="none"/>
        </w:rPr>
      </w:pPr>
      <w:r>
        <w:rPr>
          <w:rFonts w:hint="eastAsia" w:ascii="宋体" w:hAnsi="宋体" w:cs="宋体"/>
          <w:b/>
          <w:sz w:val="24"/>
          <w:highlight w:val="none"/>
        </w:rPr>
        <w:t xml:space="preserve">一、服务范围</w:t>
      </w:r>
      <w:r/>
    </w:p>
    <w:tbl>
      <w:tblPr>
        <w:tblStyle w:val="72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5356"/>
        <w:gridCol w:w="829"/>
        <w:gridCol w:w="679"/>
        <w:gridCol w:w="97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9" w:type="pct"/>
            <w:vAlign w:val="center"/>
            <w:textDirection w:val="lrTb"/>
            <w:noWrap w:val="false"/>
          </w:tcPr>
          <w:p>
            <w:pPr>
              <w:pStyle w:val="2278"/>
              <w:jc w:val="center"/>
              <w:rPr>
                <w:rFonts w:ascii="宋体" w:hAnsi="宋体" w:eastAsia="宋体" w:cs="宋体"/>
                <w:highlight w:val="none"/>
              </w:rPr>
            </w:pPr>
            <w:r>
              <w:rPr>
                <w:rFonts w:hint="eastAsia" w:ascii="宋体" w:hAnsi="宋体" w:eastAsia="宋体" w:cs="宋体"/>
                <w:highlight w:val="none"/>
              </w:rPr>
              <w:t xml:space="preserve">采购包</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08"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1"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6"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所属行业</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9"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08" w:type="pct"/>
            <w:vAlign w:val="center"/>
            <w:textDirection w:val="lrTb"/>
            <w:noWrap w:val="false"/>
          </w:tcPr>
          <w:p>
            <w:pPr>
              <w:pStyle w:val="2278"/>
              <w:jc w:val="center"/>
              <w:rPr>
                <w:rFonts w:ascii="宋体" w:hAnsi="宋体" w:eastAsia="宋体" w:cs="宋体"/>
                <w:highlight w:val="none"/>
              </w:rPr>
            </w:pPr>
            <w:r>
              <w:rPr>
                <w:rFonts w:hint="eastAsia" w:ascii="宋体" w:hAnsi="宋体" w:eastAsia="宋体" w:cs="宋体"/>
                <w:highlight w:val="none"/>
              </w:rPr>
              <w:t xml:space="preserve">镇江市润州区人民法院食堂食材采购采购包1：肉类、家禽类、蛋类、水产类、豆制品类、蔬菜类、</w:t>
            </w:r>
            <w:r>
              <w:rPr>
                <w:rFonts w:hint="eastAsia" w:ascii="宋体" w:hAnsi="宋体" w:eastAsia="宋体" w:cs="宋体"/>
                <w:highlight w:val="none"/>
                <w:lang w:eastAsia="zh-CN"/>
              </w:rPr>
              <w:t xml:space="preserve">水果类等其他食材</w:t>
            </w:r>
            <w:r>
              <w:rPr>
                <w:rFonts w:hint="eastAsia" w:ascii="宋体" w:hAnsi="宋体" w:eastAsia="宋体" w:cs="宋体"/>
                <w:highlight w:val="none"/>
              </w:rPr>
              <w:t xml:space="preserve">采购</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1"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6"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批发业</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9" w:type="pct"/>
            <w:vAlign w:val="center"/>
            <w:textDirection w:val="lrTb"/>
            <w:noWrap w:val="false"/>
          </w:tcPr>
          <w:p>
            <w:pPr>
              <w:pStyle w:val="2278"/>
              <w:jc w:val="center"/>
              <w:rPr>
                <w:rFonts w:ascii="宋体" w:hAnsi="宋体" w:eastAsia="宋体" w:cs="宋体"/>
                <w:highlight w:val="none"/>
              </w:rPr>
            </w:pPr>
            <w:r>
              <w:rPr>
                <w:rFonts w:hint="eastAsia" w:ascii="宋体" w:hAnsi="宋体" w:eastAsia="宋体" w:cs="宋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08" w:type="pct"/>
            <w:vAlign w:val="center"/>
            <w:textDirection w:val="lrTb"/>
            <w:noWrap w:val="false"/>
          </w:tcPr>
          <w:p>
            <w:pPr>
              <w:pStyle w:val="2278"/>
              <w:jc w:val="center"/>
              <w:rPr>
                <w:rFonts w:ascii="宋体" w:hAnsi="宋体" w:eastAsia="宋体" w:cs="宋体"/>
                <w:highlight w:val="none"/>
              </w:rPr>
            </w:pPr>
            <w:r>
              <w:rPr>
                <w:rFonts w:hint="eastAsia" w:ascii="宋体" w:hAnsi="宋体" w:eastAsia="宋体" w:cs="宋体"/>
                <w:highlight w:val="none"/>
              </w:rPr>
              <w:t xml:space="preserve">镇江市润州区人民法院食堂食材采购采购包2：</w:t>
            </w:r>
            <w:bookmarkStart w:id="78" w:name="OLE_LINK4"/>
            <w:r>
              <w:rPr>
                <w:rFonts w:hint="eastAsia" w:ascii="宋体" w:hAnsi="宋体" w:eastAsia="宋体" w:cs="宋体"/>
                <w:spacing w:val="8"/>
                <w:highlight w:val="none"/>
              </w:rPr>
              <w:t xml:space="preserve">大米、食用油、</w:t>
            </w:r>
            <w:r>
              <w:rPr>
                <w:rFonts w:hint="eastAsia" w:ascii="宋体" w:hAnsi="宋体" w:eastAsia="宋体" w:cs="宋体"/>
                <w:highlight w:val="none"/>
              </w:rPr>
              <w:t xml:space="preserve">干杂货调味品类、冰冻品类、</w:t>
            </w:r>
            <w:r>
              <w:rPr>
                <w:rFonts w:hint="eastAsia" w:ascii="宋体" w:hAnsi="宋体" w:cs="楷体"/>
                <w:highlight w:val="none"/>
              </w:rPr>
              <w:t xml:space="preserve">面点制品类</w:t>
            </w:r>
            <w:r>
              <w:rPr>
                <w:rFonts w:hint="eastAsia" w:ascii="宋体" w:hAnsi="宋体" w:eastAsia="宋体" w:cs="楷体"/>
                <w:highlight w:val="none"/>
              </w:rPr>
              <w:t xml:space="preserve">等其它食材采购</w:t>
            </w:r>
            <w:bookmarkEnd w:id="78"/>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1"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6"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批发业</w:t>
            </w:r>
            <w:r/>
          </w:p>
        </w:tc>
      </w:tr>
    </w:tbl>
    <w:p>
      <w:pPr>
        <w:pStyle w:val="2262"/>
        <w:jc w:val="both"/>
        <w:keepLines w:val="0"/>
        <w:keepNext w:val="0"/>
        <w:pageBreakBefore w:val="0"/>
        <w:spacing w:line="360" w:lineRule="auto"/>
        <w:rPr>
          <w:rFonts w:ascii="宋体" w:hAnsi="宋体" w:cs="宋体"/>
          <w:b/>
          <w:sz w:val="24"/>
          <w:highlight w:val="none"/>
        </w:rPr>
      </w:pPr>
      <w:r>
        <w:rPr>
          <w:rFonts w:hint="eastAsia" w:ascii="宋体" w:hAnsi="宋体" w:cs="宋体"/>
          <w:b/>
          <w:sz w:val="24"/>
          <w:highlight w:val="none"/>
        </w:rPr>
        <w:t xml:space="preserve">二、合同价格</w:t>
      </w:r>
      <w:r/>
    </w:p>
    <w:p>
      <w:pPr>
        <w:pStyle w:val="960"/>
        <w:ind w:firstLine="480"/>
        <w:jc w:val="both"/>
        <w:keepLines w:val="0"/>
        <w:keepNext w:val="0"/>
        <w:pageBreakBefore w:val="0"/>
        <w:spacing w:line="360" w:lineRule="auto"/>
        <w:tabs>
          <w:tab w:val="left" w:pos="2264" w:leader="none"/>
          <w:tab w:val="left" w:pos="5507" w:leader="none"/>
        </w:tabs>
        <w:rPr>
          <w:rFonts w:ascii="宋体" w:hAnsi="宋体"/>
          <w:b/>
          <w:sz w:val="24"/>
          <w:szCs w:val="24"/>
          <w:highlight w:val="none"/>
        </w:rPr>
      </w:pPr>
      <w:r>
        <w:rPr>
          <w:rFonts w:hint="eastAsia" w:ascii="宋体" w:hAnsi="宋体"/>
          <w:sz w:val="24"/>
          <w:szCs w:val="24"/>
          <w:highlight w:val="none"/>
        </w:rPr>
        <w:t xml:space="preserve">2.1</w:t>
      </w:r>
      <w:r>
        <w:rPr>
          <w:rFonts w:ascii="宋体" w:hAnsi="宋体"/>
          <w:sz w:val="24"/>
          <w:szCs w:val="24"/>
          <w:highlight w:val="none"/>
          <w:u w:val="single"/>
        </w:rPr>
        <w:t xml:space="preserve">采购包</w:t>
      </w:r>
      <w:r>
        <w:rPr>
          <w:rFonts w:hint="eastAsia" w:ascii="宋体" w:hAnsi="宋体"/>
          <w:sz w:val="24"/>
          <w:szCs w:val="24"/>
          <w:highlight w:val="none"/>
          <w:u w:val="single"/>
        </w:rPr>
        <w:t xml:space="preserve">1/采购包2</w:t>
      </w:r>
      <w:r>
        <w:rPr>
          <w:rFonts w:hint="eastAsia" w:ascii="宋体" w:hAnsi="宋体"/>
          <w:sz w:val="24"/>
          <w:szCs w:val="24"/>
          <w:highlight w:val="none"/>
        </w:rPr>
        <w:t xml:space="preserve">合同总价款上限为人民币大写:</w:t>
      </w:r>
      <w:r>
        <w:rPr>
          <w:rFonts w:hint="eastAsia" w:ascii="宋体" w:hAnsi="宋体"/>
          <w:sz w:val="24"/>
          <w:szCs w:val="24"/>
          <w:highlight w:val="none"/>
          <w:u w:val="single"/>
        </w:rPr>
        <w:t xml:space="preserve">     </w:t>
      </w:r>
      <w:r>
        <w:rPr>
          <w:rFonts w:hint="eastAsia" w:ascii="宋体" w:hAnsi="宋体"/>
          <w:sz w:val="24"/>
          <w:szCs w:val="24"/>
          <w:highlight w:val="none"/>
        </w:rPr>
        <w:t xml:space="preserve">( 小写：</w:t>
      </w:r>
      <w:r>
        <w:rPr>
          <w:rFonts w:hint="eastAsia" w:ascii="宋体" w:hAnsi="宋体"/>
          <w:sz w:val="24"/>
          <w:szCs w:val="24"/>
          <w:highlight w:val="none"/>
          <w:u w:val="single"/>
        </w:rPr>
        <w:t xml:space="preserve">    </w:t>
      </w:r>
      <w:r>
        <w:rPr>
          <w:rFonts w:hint="eastAsia" w:ascii="宋体" w:hAnsi="宋体"/>
          <w:spacing w:val="1"/>
          <w:sz w:val="24"/>
          <w:szCs w:val="24"/>
          <w:highlight w:val="none"/>
        </w:rPr>
        <w:t xml:space="preserve"> </w:t>
      </w:r>
      <w:r>
        <w:rPr>
          <w:rFonts w:hint="eastAsia" w:ascii="宋体" w:hAnsi="宋体"/>
          <w:spacing w:val="-15"/>
          <w:sz w:val="24"/>
          <w:szCs w:val="24"/>
          <w:highlight w:val="none"/>
        </w:rPr>
        <w:t xml:space="preserve">)，</w:t>
      </w:r>
      <w:r>
        <w:rPr>
          <w:rFonts w:hint="eastAsia" w:ascii="宋体" w:hAnsi="宋体"/>
          <w:sz w:val="24"/>
          <w:szCs w:val="24"/>
          <w:highlight w:val="none"/>
        </w:rPr>
        <w:t xml:space="preserve">包括完成本项目可能发生的所有费用</w:t>
      </w:r>
      <w:r>
        <w:rPr>
          <w:rFonts w:hint="eastAsia" w:ascii="宋体" w:hAnsi="宋体"/>
          <w:spacing w:val="-15"/>
          <w:sz w:val="24"/>
          <w:szCs w:val="24"/>
          <w:highlight w:val="none"/>
        </w:rPr>
        <w:t xml:space="preserve">，</w:t>
      </w:r>
      <w:r>
        <w:rPr>
          <w:rFonts w:hint="eastAsia" w:ascii="宋体" w:hAnsi="宋体"/>
          <w:sz w:val="24"/>
          <w:szCs w:val="24"/>
          <w:highlight w:val="none"/>
        </w:rPr>
        <w:t xml:space="preserve">包括产品价值、货物采购、包装、运输、装卸、搬运、售后服务、保险、税金、不合格货物的退换、所有工作人员的工勤费用以及合同实施过程中的可预见及不可预见等一切费用。</w:t>
      </w:r>
      <w:r>
        <w:rPr>
          <w:rFonts w:hint="eastAsia" w:ascii="宋体" w:hAnsi="宋体"/>
          <w:b/>
          <w:sz w:val="24"/>
          <w:highlight w:val="none"/>
        </w:rPr>
        <w:t xml:space="preserve">（项目增加费用不得超过原合同金额的 10％，同时双方必须签订补充合同）。</w:t>
      </w:r>
      <w:r/>
    </w:p>
    <w:p>
      <w:pPr>
        <w:pStyle w:val="960"/>
        <w:ind w:firstLine="480"/>
        <w:jc w:val="both"/>
        <w:keepLines w:val="0"/>
        <w:keepNext w:val="0"/>
        <w:pageBreakBefore w:val="0"/>
        <w:spacing w:line="360" w:lineRule="auto"/>
        <w:tabs>
          <w:tab w:val="left" w:pos="2264" w:leader="none"/>
          <w:tab w:val="left" w:pos="5507" w:leader="none"/>
        </w:tabs>
        <w:rPr>
          <w:rFonts w:ascii="宋体" w:hAnsi="宋体"/>
          <w:sz w:val="24"/>
          <w:szCs w:val="24"/>
          <w:highlight w:val="none"/>
        </w:rPr>
      </w:pPr>
      <w:r>
        <w:rPr>
          <w:rFonts w:hint="eastAsia" w:ascii="宋体" w:hAnsi="宋体"/>
          <w:sz w:val="24"/>
          <w:szCs w:val="24"/>
          <w:highlight w:val="none"/>
        </w:rPr>
        <w:t xml:space="preserve">2.2实际结算金额</w:t>
      </w:r>
      <w:r/>
    </w:p>
    <w:p>
      <w:pPr>
        <w:pStyle w:val="960"/>
        <w:ind w:firstLine="448"/>
        <w:jc w:val="both"/>
        <w:keepLines w:val="0"/>
        <w:keepNext w:val="0"/>
        <w:pageBreakBefore w:val="0"/>
        <w:spacing w:line="360" w:lineRule="auto"/>
        <w:tabs>
          <w:tab w:val="left" w:pos="2264" w:leader="none"/>
          <w:tab w:val="left" w:pos="5507" w:leader="none"/>
        </w:tabs>
        <w:rPr>
          <w:rFonts w:ascii="宋体" w:hAnsi="宋体" w:cs="宋体"/>
          <w:spacing w:val="-8"/>
          <w:sz w:val="24"/>
          <w:highlight w:val="none"/>
        </w:rPr>
      </w:pPr>
      <w:r>
        <w:rPr>
          <w:rFonts w:hint="eastAsia" w:ascii="宋体" w:hAnsi="宋体" w:cs="宋体"/>
          <w:spacing w:val="-8"/>
          <w:sz w:val="24"/>
          <w:highlight w:val="none"/>
        </w:rPr>
        <w:t xml:space="preserve">（1）所有食材价格以镇江市发展和改革委员会（http://fgw.zhenjiang.gov.cn/）公布的最新一期零售价为基准价，未在信息发布中的品类需要询价后确定基准价（原则上每月的1日（节假日相应顺延）商讨确定当月未在信息发布中的品类的供货价格，参照镇江农副产品批发市场同类产品平均零售价格），询价有效期为一个月。</w:t>
      </w:r>
      <w:r/>
    </w:p>
    <w:p>
      <w:pPr>
        <w:pStyle w:val="960"/>
        <w:ind w:firstLine="448"/>
        <w:jc w:val="both"/>
        <w:keepLines w:val="0"/>
        <w:keepNext w:val="0"/>
        <w:pageBreakBefore w:val="0"/>
        <w:spacing w:line="360" w:lineRule="auto"/>
        <w:tabs>
          <w:tab w:val="left" w:pos="2264" w:leader="none"/>
          <w:tab w:val="left" w:pos="5507" w:leader="none"/>
        </w:tabs>
        <w:rPr>
          <w:rFonts w:ascii="宋体" w:hAnsi="宋体" w:cs="宋体"/>
          <w:spacing w:val="-8"/>
          <w:sz w:val="24"/>
          <w:highlight w:val="none"/>
        </w:rPr>
      </w:pPr>
      <w:r>
        <w:rPr>
          <w:rFonts w:hint="eastAsia" w:ascii="宋体" w:hAnsi="宋体" w:cs="宋体"/>
          <w:spacing w:val="-8"/>
          <w:sz w:val="24"/>
          <w:highlight w:val="none"/>
        </w:rPr>
        <w:t xml:space="preserve">（2）本合同优惠率为</w:t>
      </w:r>
      <w:r>
        <w:rPr>
          <w:rFonts w:hint="eastAsia" w:ascii="宋体" w:hAnsi="宋体" w:cs="宋体"/>
          <w:spacing w:val="-8"/>
          <w:sz w:val="24"/>
          <w:highlight w:val="none"/>
          <w:u w:val="single"/>
        </w:rPr>
        <w:t xml:space="preserve">           </w:t>
      </w:r>
      <w:r>
        <w:rPr>
          <w:rFonts w:hint="eastAsia" w:ascii="宋体" w:hAnsi="宋体" w:cs="宋体"/>
          <w:spacing w:val="-8"/>
          <w:sz w:val="24"/>
          <w:highlight w:val="none"/>
        </w:rPr>
        <w:t xml:space="preserve"> ，</w:t>
      </w:r>
      <w:r>
        <w:rPr>
          <w:rStyle w:val="2264"/>
          <w:rFonts w:hint="eastAsia" w:cs="楷体"/>
          <w:b w:val="0"/>
          <w:bCs w:val="0"/>
          <w:highlight w:val="none"/>
        </w:rPr>
        <w:t xml:space="preserve">结算</w:t>
      </w:r>
      <w:r>
        <w:rPr>
          <w:rStyle w:val="2264"/>
          <w:rFonts w:cs="楷体"/>
          <w:b w:val="0"/>
          <w:bCs w:val="0"/>
          <w:highlight w:val="none"/>
        </w:rPr>
        <w:t xml:space="preserve">单价</w:t>
      </w:r>
      <w:r>
        <w:rPr>
          <w:rStyle w:val="2264"/>
          <w:rFonts w:hint="eastAsia" w:cs="楷体"/>
          <w:b w:val="0"/>
          <w:bCs w:val="0"/>
          <w:highlight w:val="none"/>
        </w:rPr>
        <w:t xml:space="preserve">=基准价</w:t>
      </w:r>
      <w:r>
        <w:rPr>
          <w:rStyle w:val="2264"/>
          <w:rFonts w:cs="楷体"/>
          <w:b w:val="0"/>
          <w:bCs w:val="0"/>
          <w:highlight w:val="none"/>
        </w:rPr>
        <w:t xml:space="preserve">(上述物价部门公布的零售价格及询价价格)*（1-投标优惠率）</w:t>
      </w:r>
      <w:r>
        <w:rPr>
          <w:rFonts w:hint="eastAsia" w:ascii="宋体" w:hAnsi="宋体" w:cs="宋体"/>
          <w:spacing w:val="-8"/>
          <w:sz w:val="24"/>
          <w:highlight w:val="none"/>
        </w:rPr>
        <w:t xml:space="preserve">。</w:t>
      </w:r>
      <w:r/>
    </w:p>
    <w:p>
      <w:pPr>
        <w:pStyle w:val="960"/>
        <w:ind w:firstLine="448"/>
        <w:jc w:val="both"/>
        <w:keepLines w:val="0"/>
        <w:keepNext w:val="0"/>
        <w:pageBreakBefore w:val="0"/>
        <w:spacing w:line="360" w:lineRule="auto"/>
        <w:tabs>
          <w:tab w:val="left" w:pos="2264" w:leader="none"/>
          <w:tab w:val="left" w:pos="5507" w:leader="none"/>
        </w:tabs>
        <w:rPr>
          <w:rFonts w:ascii="宋体" w:hAnsi="宋体"/>
          <w:sz w:val="24"/>
          <w:highlight w:val="none"/>
        </w:rPr>
      </w:pPr>
      <w:r>
        <w:rPr>
          <w:rFonts w:hint="eastAsia" w:ascii="宋体" w:hAnsi="宋体" w:cs="宋体"/>
          <w:spacing w:val="-8"/>
          <w:sz w:val="24"/>
          <w:highlight w:val="none"/>
        </w:rPr>
        <w:t xml:space="preserve">2.3</w:t>
      </w:r>
      <w:r>
        <w:rPr>
          <w:rFonts w:hint="eastAsia" w:ascii="宋体" w:hAnsi="宋体" w:cs="宋体"/>
          <w:sz w:val="24"/>
          <w:highlight w:val="none"/>
        </w:rPr>
        <w:t xml:space="preserve">服务期一年，具体起止时间为202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  月  日—202</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年  月  日止。</w:t>
      </w:r>
      <w:r/>
    </w:p>
    <w:p>
      <w:pPr>
        <w:pStyle w:val="2262"/>
        <w:jc w:val="both"/>
        <w:keepLines w:val="0"/>
        <w:keepNext w:val="0"/>
        <w:pageBreakBefore w:val="0"/>
        <w:spacing w:line="360" w:lineRule="auto"/>
        <w:rPr>
          <w:rFonts w:ascii="宋体" w:hAnsi="宋体" w:cs="宋体"/>
          <w:b/>
          <w:sz w:val="24"/>
          <w:highlight w:val="none"/>
        </w:rPr>
      </w:pPr>
      <w:r>
        <w:rPr>
          <w:rFonts w:hint="eastAsia" w:ascii="宋体" w:hAnsi="宋体" w:cs="宋体"/>
          <w:b/>
          <w:sz w:val="24"/>
          <w:highlight w:val="none"/>
        </w:rPr>
        <w:t xml:space="preserve">三、支付方式</w:t>
      </w:r>
      <w:r/>
    </w:p>
    <w:p>
      <w:pPr>
        <w:ind w:firstLine="480"/>
        <w:jc w:val="both"/>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3.1签订合同后，每月10号前甲方根据每日验收记录表检查结果和月度考核计算上月配送费用，于十个工作日内向乙方支付月度配送费用(实际支付的费用根据实际月度考核结果计算)。</w:t>
      </w:r>
      <w:r/>
    </w:p>
    <w:p>
      <w:pPr>
        <w:jc w:val="both"/>
        <w:keepLines w:val="0"/>
        <w:keepNext w:val="0"/>
        <w:pageBreakBefore w:val="0"/>
        <w:spacing w:line="360" w:lineRule="auto"/>
        <w:rPr>
          <w:rFonts w:ascii="宋体" w:hAnsi="宋体" w:cs="宋体"/>
          <w:b/>
          <w:sz w:val="24"/>
          <w:highlight w:val="none"/>
        </w:rPr>
      </w:pPr>
      <w:r>
        <w:rPr>
          <w:rFonts w:hint="eastAsia" w:ascii="宋体" w:hAnsi="宋体" w:cs="宋体"/>
          <w:b/>
          <w:sz w:val="24"/>
          <w:highlight w:val="none"/>
        </w:rPr>
        <w:t xml:space="preserve">四、配送要求</w:t>
      </w:r>
      <w:r/>
    </w:p>
    <w:p>
      <w:pPr>
        <w:pStyle w:val="2262"/>
        <w:jc w:val="both"/>
        <w:keepLines w:val="0"/>
        <w:keepNext w:val="0"/>
        <w:pageBreakBefore w:val="0"/>
        <w:spacing w:line="360" w:lineRule="auto"/>
        <w:rPr>
          <w:rFonts w:ascii="宋体" w:hAnsi="宋体" w:cs="楷体"/>
          <w:b/>
          <w:bCs/>
          <w:sz w:val="24"/>
          <w:highlight w:val="none"/>
        </w:rPr>
      </w:pPr>
      <w:r>
        <w:rPr>
          <w:rFonts w:hint="eastAsia" w:ascii="宋体" w:hAnsi="宋体" w:cs="楷体"/>
          <w:b/>
          <w:bCs/>
          <w:sz w:val="24"/>
          <w:highlight w:val="none"/>
        </w:rPr>
        <w:t xml:space="preserve">采购包1</w:t>
      </w:r>
      <w:r/>
    </w:p>
    <w:p>
      <w:pPr>
        <w:pStyle w:val="2262"/>
        <w:ind w:firstLine="482"/>
        <w:jc w:val="both"/>
        <w:keepLines w:val="0"/>
        <w:keepNext w:val="0"/>
        <w:pageBreakBefore w:val="0"/>
        <w:spacing w:line="360" w:lineRule="auto"/>
        <w:rPr>
          <w:rFonts w:ascii="宋体" w:hAnsi="宋体" w:cs="楷体"/>
          <w:sz w:val="24"/>
          <w:highlight w:val="none"/>
        </w:rPr>
      </w:pPr>
      <w:r>
        <w:rPr>
          <w:rFonts w:hint="eastAsia" w:ascii="宋体" w:hAnsi="宋体" w:cs="楷体"/>
          <w:b/>
          <w:bCs/>
          <w:sz w:val="24"/>
          <w:highlight w:val="none"/>
        </w:rPr>
        <w:t xml:space="preserve">4.</w:t>
      </w:r>
      <w:r>
        <w:rPr>
          <w:rFonts w:ascii="宋体" w:hAnsi="宋体" w:cs="楷体"/>
          <w:sz w:val="24"/>
          <w:highlight w:val="none"/>
        </w:rPr>
        <w:t xml:space="preserve">1</w:t>
      </w:r>
      <w:r>
        <w:rPr>
          <w:rFonts w:hint="eastAsia" w:ascii="宋体" w:hAnsi="宋体" w:cs="楷体"/>
          <w:sz w:val="24"/>
          <w:highlight w:val="none"/>
        </w:rPr>
        <w:t xml:space="preserve">甲方</w:t>
      </w:r>
      <w:r>
        <w:rPr>
          <w:rFonts w:ascii="宋体" w:hAnsi="宋体" w:cs="楷体"/>
          <w:sz w:val="24"/>
          <w:highlight w:val="none"/>
        </w:rPr>
        <w:t xml:space="preserve">食堂就餐约</w:t>
      </w:r>
      <w:r>
        <w:rPr>
          <w:rFonts w:hint="eastAsia" w:ascii="宋体" w:hAnsi="宋体" w:cs="楷体"/>
          <w:sz w:val="24"/>
          <w:highlight w:val="none"/>
        </w:rPr>
        <w:t xml:space="preserve">300</w:t>
      </w:r>
      <w:r>
        <w:rPr>
          <w:rFonts w:ascii="宋体" w:hAnsi="宋体" w:cs="楷体"/>
          <w:sz w:val="24"/>
          <w:highlight w:val="none"/>
        </w:rPr>
        <w:t xml:space="preserve">人，每日供应</w:t>
      </w:r>
      <w:r>
        <w:rPr>
          <w:rFonts w:hint="eastAsia" w:ascii="宋体" w:hAnsi="宋体" w:cs="楷体"/>
          <w:sz w:val="24"/>
          <w:highlight w:val="none"/>
        </w:rPr>
        <w:t xml:space="preserve">2</w:t>
      </w:r>
      <w:r>
        <w:rPr>
          <w:rFonts w:ascii="宋体" w:hAnsi="宋体" w:cs="楷体"/>
          <w:sz w:val="24"/>
          <w:highlight w:val="none"/>
        </w:rPr>
        <w:t xml:space="preserve">餐（</w:t>
      </w:r>
      <w:r>
        <w:rPr>
          <w:rFonts w:hint="eastAsia" w:ascii="宋体" w:hAnsi="宋体" w:cs="楷体"/>
          <w:sz w:val="24"/>
          <w:highlight w:val="none"/>
        </w:rPr>
        <w:t xml:space="preserve">早餐和</w:t>
      </w:r>
      <w:r>
        <w:rPr>
          <w:rFonts w:ascii="宋体" w:hAnsi="宋体" w:cs="楷体"/>
          <w:sz w:val="24"/>
          <w:highlight w:val="none"/>
        </w:rPr>
        <w:t xml:space="preserve">午餐）、每周</w:t>
      </w:r>
      <w:r>
        <w:rPr>
          <w:rFonts w:hint="eastAsia" w:ascii="宋体" w:hAnsi="宋体" w:cs="楷体"/>
          <w:sz w:val="24"/>
          <w:highlight w:val="none"/>
        </w:rPr>
        <w:t xml:space="preserve">5</w:t>
      </w:r>
      <w:r>
        <w:rPr>
          <w:rFonts w:ascii="宋体" w:hAnsi="宋体" w:cs="楷体"/>
          <w:sz w:val="24"/>
          <w:highlight w:val="none"/>
        </w:rPr>
        <w:t xml:space="preserve">天（以工作日为主，偶尔需要供应工作日晚餐、周六日加班餐）；</w:t>
      </w:r>
      <w:r>
        <w:rPr>
          <w:rFonts w:hint="eastAsia" w:ascii="宋体" w:hAnsi="宋体" w:cs="楷体"/>
          <w:sz w:val="24"/>
          <w:highlight w:val="none"/>
        </w:rPr>
        <w:t xml:space="preserve">甲方</w:t>
      </w:r>
      <w:r>
        <w:rPr>
          <w:rFonts w:ascii="宋体" w:hAnsi="宋体" w:cs="楷体"/>
          <w:sz w:val="24"/>
          <w:highlight w:val="none"/>
        </w:rPr>
        <w:t xml:space="preserve">将根据实际情况和所需采购的数量每</w:t>
      </w:r>
      <w:r>
        <w:rPr>
          <w:rFonts w:hint="eastAsia" w:ascii="宋体" w:hAnsi="宋体" w:cs="楷体"/>
          <w:sz w:val="24"/>
          <w:highlight w:val="none"/>
        </w:rPr>
        <w:t xml:space="preserve">周五</w:t>
      </w:r>
      <w:r>
        <w:rPr>
          <w:rFonts w:ascii="宋体" w:hAnsi="宋体" w:cs="楷体"/>
          <w:sz w:val="24"/>
          <w:highlight w:val="none"/>
        </w:rPr>
        <w:t xml:space="preserve">下午1</w:t>
      </w:r>
      <w:r>
        <w:rPr>
          <w:rFonts w:hint="eastAsia" w:ascii="宋体" w:hAnsi="宋体" w:cs="楷体"/>
          <w:sz w:val="24"/>
          <w:highlight w:val="none"/>
        </w:rPr>
        <w:t xml:space="preserve">8</w:t>
      </w:r>
      <w:r>
        <w:rPr>
          <w:rFonts w:ascii="宋体" w:hAnsi="宋体" w:cs="楷体"/>
          <w:sz w:val="24"/>
          <w:highlight w:val="none"/>
        </w:rPr>
        <w:t xml:space="preserve">点</w:t>
      </w:r>
      <w:r>
        <w:rPr>
          <w:rFonts w:hint="eastAsia" w:ascii="宋体" w:hAnsi="宋体" w:cs="楷体"/>
          <w:sz w:val="24"/>
          <w:highlight w:val="none"/>
        </w:rPr>
        <w:t xml:space="preserve">分</w:t>
      </w:r>
      <w:r>
        <w:rPr>
          <w:rFonts w:ascii="宋体" w:hAnsi="宋体" w:cs="楷体"/>
          <w:sz w:val="24"/>
          <w:highlight w:val="none"/>
        </w:rPr>
        <w:t xml:space="preserve">前给</w:t>
      </w:r>
      <w:r>
        <w:rPr>
          <w:rFonts w:hint="eastAsia" w:ascii="宋体" w:hAnsi="宋体" w:cs="楷体"/>
          <w:sz w:val="24"/>
          <w:highlight w:val="none"/>
        </w:rPr>
        <w:t xml:space="preserve">乙方</w:t>
      </w:r>
      <w:r>
        <w:rPr>
          <w:rFonts w:ascii="宋体" w:hAnsi="宋体" w:cs="楷体"/>
          <w:sz w:val="24"/>
          <w:highlight w:val="none"/>
        </w:rPr>
        <w:t xml:space="preserve">发</w:t>
      </w:r>
      <w:r>
        <w:rPr>
          <w:rFonts w:hint="eastAsia" w:ascii="宋体" w:hAnsi="宋体" w:cs="楷体"/>
          <w:sz w:val="24"/>
          <w:highlight w:val="none"/>
        </w:rPr>
        <w:t xml:space="preserve">次周</w:t>
      </w:r>
      <w:r>
        <w:rPr>
          <w:rFonts w:ascii="宋体" w:hAnsi="宋体" w:cs="楷体"/>
          <w:sz w:val="24"/>
          <w:highlight w:val="none"/>
        </w:rPr>
        <w:t xml:space="preserve">菜单，并有权对数量进行修改，如遇临时增减、调整，</w:t>
      </w:r>
      <w:r>
        <w:rPr>
          <w:rFonts w:hint="eastAsia" w:ascii="宋体" w:hAnsi="宋体" w:cs="楷体"/>
          <w:sz w:val="24"/>
          <w:highlight w:val="none"/>
        </w:rPr>
        <w:t xml:space="preserve">甲方</w:t>
      </w:r>
      <w:r>
        <w:rPr>
          <w:rFonts w:ascii="宋体" w:hAnsi="宋体" w:cs="楷体"/>
          <w:sz w:val="24"/>
          <w:highlight w:val="none"/>
        </w:rPr>
        <w:t xml:space="preserve">提前</w:t>
      </w:r>
      <w:r>
        <w:rPr>
          <w:rFonts w:hint="eastAsia" w:ascii="宋体" w:hAnsi="宋体" w:cs="楷体"/>
          <w:sz w:val="24"/>
          <w:highlight w:val="none"/>
        </w:rPr>
        <w:t xml:space="preserve">一个小时</w:t>
      </w:r>
      <w:r>
        <w:rPr>
          <w:rFonts w:ascii="宋体" w:hAnsi="宋体" w:cs="楷体"/>
          <w:sz w:val="24"/>
          <w:highlight w:val="none"/>
        </w:rPr>
        <w:t xml:space="preserve">通知</w:t>
      </w:r>
      <w:r>
        <w:rPr>
          <w:rFonts w:hint="eastAsia" w:ascii="宋体" w:hAnsi="宋体" w:cs="楷体"/>
          <w:sz w:val="24"/>
          <w:highlight w:val="none"/>
        </w:rPr>
        <w:t xml:space="preserve">乙方</w:t>
      </w:r>
      <w:r>
        <w:rPr>
          <w:rFonts w:ascii="宋体" w:hAnsi="宋体" w:cs="楷体"/>
          <w:sz w:val="24"/>
          <w:highlight w:val="none"/>
        </w:rPr>
        <w:t xml:space="preserve">。</w:t>
      </w:r>
      <w:r>
        <w:rPr>
          <w:rFonts w:hint="eastAsia" w:ascii="宋体" w:hAnsi="宋体" w:cs="楷体"/>
          <w:sz w:val="24"/>
          <w:highlight w:val="none"/>
        </w:rPr>
        <w:t xml:space="preserve">乙方</w:t>
      </w:r>
      <w:r>
        <w:rPr>
          <w:rFonts w:ascii="宋体" w:hAnsi="宋体" w:cs="楷体"/>
          <w:sz w:val="24"/>
          <w:highlight w:val="none"/>
        </w:rPr>
        <w:t xml:space="preserve">需根据</w:t>
      </w:r>
      <w:r>
        <w:rPr>
          <w:rFonts w:hint="eastAsia" w:ascii="宋体" w:hAnsi="宋体" w:cs="楷体"/>
          <w:sz w:val="24"/>
          <w:highlight w:val="none"/>
        </w:rPr>
        <w:t xml:space="preserve">甲方</w:t>
      </w:r>
      <w:r>
        <w:rPr>
          <w:rFonts w:ascii="宋体" w:hAnsi="宋体" w:cs="楷体"/>
          <w:sz w:val="24"/>
          <w:highlight w:val="none"/>
        </w:rPr>
        <w:t xml:space="preserve">提供的就餐人员数，为</w:t>
      </w:r>
      <w:r>
        <w:rPr>
          <w:rFonts w:hint="eastAsia" w:ascii="宋体" w:hAnsi="宋体" w:cs="楷体"/>
          <w:sz w:val="24"/>
          <w:highlight w:val="none"/>
        </w:rPr>
        <w:t xml:space="preserve">甲方</w:t>
      </w:r>
      <w:r>
        <w:rPr>
          <w:rFonts w:ascii="宋体" w:hAnsi="宋体" w:cs="楷体"/>
          <w:sz w:val="24"/>
          <w:highlight w:val="none"/>
        </w:rPr>
        <w:t xml:space="preserve">制定合理的配菜方案。本项目共</w:t>
      </w:r>
      <w:r>
        <w:rPr>
          <w:rFonts w:hint="eastAsia" w:ascii="宋体" w:hAnsi="宋体" w:cs="楷体"/>
          <w:sz w:val="24"/>
          <w:highlight w:val="none"/>
        </w:rPr>
        <w:t xml:space="preserve">2个</w:t>
      </w:r>
      <w:r>
        <w:rPr>
          <w:rFonts w:ascii="宋体" w:hAnsi="宋体" w:cs="楷体"/>
          <w:sz w:val="24"/>
          <w:highlight w:val="none"/>
        </w:rPr>
        <w:t xml:space="preserve">配送点</w:t>
      </w:r>
      <w:r>
        <w:rPr>
          <w:rFonts w:hint="eastAsia" w:ascii="宋体" w:hAnsi="宋体" w:cs="楷体"/>
          <w:sz w:val="24"/>
          <w:highlight w:val="none"/>
        </w:rPr>
        <w:t xml:space="preserve">，</w:t>
      </w:r>
      <w:r>
        <w:rPr>
          <w:rFonts w:ascii="宋体" w:hAnsi="宋体" w:cs="楷体"/>
          <w:sz w:val="24"/>
          <w:highlight w:val="none"/>
        </w:rPr>
        <w:t xml:space="preserve">具体为：</w:t>
      </w:r>
      <w:r>
        <w:rPr>
          <w:rFonts w:hint="eastAsia" w:ascii="宋体" w:hAnsi="宋体" w:cs="楷体"/>
          <w:sz w:val="24"/>
          <w:highlight w:val="none"/>
        </w:rPr>
        <w:t xml:space="preserve">（1）润州路30号润州法院；（2）檀山路1号诉讼服务中心。</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w:t>
      </w:r>
      <w:r>
        <w:rPr>
          <w:rFonts w:ascii="宋体" w:hAnsi="宋体" w:cs="楷体"/>
          <w:sz w:val="24"/>
          <w:highlight w:val="none"/>
        </w:rPr>
        <w:t xml:space="preserve">2原则上食材每日送货</w:t>
      </w:r>
      <w:r>
        <w:rPr>
          <w:rFonts w:hint="eastAsia" w:ascii="宋体" w:hAnsi="宋体" w:cs="楷体"/>
          <w:sz w:val="24"/>
          <w:highlight w:val="none"/>
        </w:rPr>
        <w:t xml:space="preserve">一次</w:t>
      </w:r>
      <w:r>
        <w:rPr>
          <w:rFonts w:ascii="宋体" w:hAnsi="宋体" w:cs="楷体"/>
          <w:sz w:val="24"/>
          <w:highlight w:val="none"/>
        </w:rPr>
        <w:t xml:space="preserve">，具体根据</w:t>
      </w:r>
      <w:r>
        <w:rPr>
          <w:rFonts w:hint="eastAsia" w:ascii="宋体" w:hAnsi="宋体" w:cs="楷体"/>
          <w:sz w:val="24"/>
          <w:highlight w:val="none"/>
        </w:rPr>
        <w:t xml:space="preserve">甲方</w:t>
      </w:r>
      <w:r>
        <w:rPr>
          <w:rFonts w:ascii="宋体" w:hAnsi="宋体" w:cs="楷体"/>
          <w:sz w:val="24"/>
          <w:highlight w:val="none"/>
        </w:rPr>
        <w:t xml:space="preserve">需求；</w:t>
      </w:r>
      <w:r>
        <w:rPr>
          <w:rFonts w:hint="eastAsia" w:ascii="宋体" w:hAnsi="宋体" w:cs="楷体"/>
          <w:sz w:val="24"/>
          <w:highlight w:val="none"/>
        </w:rPr>
        <w:t xml:space="preserve">乙方</w:t>
      </w:r>
      <w:r>
        <w:rPr>
          <w:rFonts w:ascii="宋体" w:hAnsi="宋体" w:cs="楷体"/>
          <w:sz w:val="24"/>
          <w:highlight w:val="none"/>
        </w:rPr>
        <w:t xml:space="preserve">须具备紧急配送的能力，</w:t>
      </w:r>
      <w:r>
        <w:rPr>
          <w:rFonts w:hint="eastAsia" w:ascii="宋体" w:hAnsi="宋体" w:cs="楷体"/>
          <w:sz w:val="24"/>
          <w:highlight w:val="none"/>
        </w:rPr>
        <w:t xml:space="preserve">遇到</w:t>
      </w:r>
      <w:r>
        <w:rPr>
          <w:rFonts w:ascii="宋体" w:hAnsi="宋体" w:cs="楷体"/>
          <w:sz w:val="24"/>
          <w:highlight w:val="none"/>
        </w:rPr>
        <w:t xml:space="preserve">特殊情况</w:t>
      </w:r>
      <w:r>
        <w:rPr>
          <w:rFonts w:hint="eastAsia" w:ascii="宋体" w:hAnsi="宋体" w:cs="楷体"/>
          <w:sz w:val="24"/>
          <w:highlight w:val="none"/>
        </w:rPr>
        <w:t xml:space="preserve">临时加餐时甲方提前</w:t>
      </w:r>
      <w:r>
        <w:rPr>
          <w:rFonts w:ascii="宋体" w:hAnsi="宋体" w:cs="楷体"/>
          <w:sz w:val="24"/>
          <w:highlight w:val="none"/>
        </w:rPr>
        <w:t xml:space="preserve">1</w:t>
      </w:r>
      <w:r>
        <w:rPr>
          <w:rFonts w:hint="eastAsia" w:ascii="宋体" w:hAnsi="宋体" w:cs="楷体"/>
          <w:sz w:val="24"/>
          <w:highlight w:val="none"/>
        </w:rPr>
        <w:t xml:space="preserve">小时通知乙方，乙方需要在1小时内完成</w:t>
      </w:r>
      <w:r>
        <w:rPr>
          <w:rFonts w:ascii="宋体" w:hAnsi="宋体" w:cs="楷体"/>
          <w:sz w:val="24"/>
          <w:highlight w:val="none"/>
        </w:rPr>
        <w:t xml:space="preserve">送货。</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w:t>
      </w:r>
      <w:r>
        <w:rPr>
          <w:rFonts w:ascii="宋体" w:hAnsi="宋体" w:cs="楷体"/>
          <w:sz w:val="24"/>
          <w:highlight w:val="none"/>
        </w:rPr>
        <w:t xml:space="preserve">3所供当日屠宰鲜肉，必须保证通过检验，并提供本批次鲜肉检验合格证；每次配送均需提供配送食材的检测报告、食材检验合格证等合格证明材料，有对食材供货渠道进行说明或提供追溯记录。</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4.4</w:t>
      </w:r>
      <w:r>
        <w:rPr>
          <w:rFonts w:ascii="宋体" w:hAnsi="宋体" w:cs="楷体"/>
          <w:sz w:val="24"/>
          <w:highlight w:val="none"/>
        </w:rPr>
        <w:t xml:space="preserve">所有食材以净重为标准进行配送。</w:t>
      </w:r>
      <w:r>
        <w:rPr>
          <w:rFonts w:hint="eastAsia" w:ascii="宋体" w:hAnsi="宋体" w:cs="楷体"/>
          <w:sz w:val="24"/>
          <w:highlight w:val="none"/>
        </w:rPr>
        <w:t xml:space="preserve">乙方</w:t>
      </w:r>
      <w:r>
        <w:rPr>
          <w:rFonts w:ascii="宋体" w:hAnsi="宋体" w:cs="楷体"/>
          <w:sz w:val="24"/>
          <w:highlight w:val="none"/>
        </w:rPr>
        <w:t xml:space="preserve">在配送期间必须给予</w:t>
      </w:r>
      <w:r>
        <w:rPr>
          <w:rFonts w:hint="eastAsia" w:ascii="宋体" w:hAnsi="宋体" w:cs="楷体"/>
          <w:sz w:val="24"/>
          <w:highlight w:val="none"/>
        </w:rPr>
        <w:t xml:space="preserve">甲方</w:t>
      </w:r>
      <w:r>
        <w:rPr>
          <w:rFonts w:ascii="宋体" w:hAnsi="宋体" w:cs="楷体"/>
          <w:sz w:val="24"/>
          <w:highlight w:val="none"/>
        </w:rPr>
        <w:t xml:space="preserve">享受最优惠待遇；</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4.5乙方</w:t>
      </w:r>
      <w:r>
        <w:rPr>
          <w:rFonts w:ascii="宋体" w:hAnsi="宋体" w:cs="楷体"/>
          <w:sz w:val="24"/>
          <w:highlight w:val="none"/>
        </w:rPr>
        <w:t xml:space="preserve">每日供货时</w:t>
      </w:r>
      <w:r>
        <w:rPr>
          <w:rFonts w:hint="eastAsia" w:ascii="宋体" w:hAnsi="宋体" w:cs="楷体"/>
          <w:sz w:val="24"/>
          <w:highlight w:val="none"/>
        </w:rPr>
        <w:t xml:space="preserve">须</w:t>
      </w:r>
      <w:r>
        <w:rPr>
          <w:rFonts w:ascii="宋体" w:hAnsi="宋体" w:cs="楷体"/>
          <w:sz w:val="24"/>
          <w:highlight w:val="none"/>
        </w:rPr>
        <w:t xml:space="preserve">附带配送清单，并仔细核对采购清单，确保采购单位所需的食品原材料品种、品牌、规格、数量、质量、价格等准确无误，并在规定时间内及时送达；</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4.6</w:t>
      </w:r>
      <w:r>
        <w:rPr>
          <w:rFonts w:ascii="宋体" w:hAnsi="宋体" w:cs="楷体"/>
          <w:sz w:val="24"/>
          <w:highlight w:val="none"/>
        </w:rPr>
        <w:t xml:space="preserve">所供食材必须符合《中华人民共和国食品安全法》标准；若达不到要求，情节严重造成三次不良后果的将取消配送资格，并有权要求</w:t>
      </w:r>
      <w:r>
        <w:rPr>
          <w:rFonts w:hint="eastAsia" w:ascii="宋体" w:hAnsi="宋体" w:cs="楷体"/>
          <w:sz w:val="24"/>
          <w:highlight w:val="none"/>
        </w:rPr>
        <w:t xml:space="preserve">乙方</w:t>
      </w:r>
      <w:r>
        <w:rPr>
          <w:rFonts w:ascii="宋体" w:hAnsi="宋体" w:cs="楷体"/>
          <w:sz w:val="24"/>
          <w:highlight w:val="none"/>
        </w:rPr>
        <w:t xml:space="preserve">承担相应经济赔偿责任；如因供货问题造成食堂无法正常运行的，</w:t>
      </w:r>
      <w:r>
        <w:rPr>
          <w:rFonts w:hint="eastAsia" w:ascii="宋体" w:hAnsi="宋体" w:cs="楷体"/>
          <w:sz w:val="24"/>
          <w:highlight w:val="none"/>
        </w:rPr>
        <w:t xml:space="preserve">乙方</w:t>
      </w:r>
      <w:r>
        <w:rPr>
          <w:rFonts w:ascii="宋体" w:hAnsi="宋体" w:cs="楷体"/>
          <w:sz w:val="24"/>
          <w:highlight w:val="none"/>
        </w:rPr>
        <w:t xml:space="preserve">应承担相应赔偿责任；</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4.7</w:t>
      </w:r>
      <w:r>
        <w:rPr>
          <w:rFonts w:ascii="宋体" w:hAnsi="宋体" w:cs="楷体"/>
          <w:sz w:val="24"/>
          <w:highlight w:val="none"/>
        </w:rPr>
        <w:t xml:space="preserve">如果</w:t>
      </w:r>
      <w:r>
        <w:rPr>
          <w:rFonts w:hint="eastAsia" w:ascii="宋体" w:hAnsi="宋体" w:cs="楷体"/>
          <w:sz w:val="24"/>
          <w:highlight w:val="none"/>
        </w:rPr>
        <w:t xml:space="preserve">甲方</w:t>
      </w:r>
      <w:r>
        <w:rPr>
          <w:rFonts w:ascii="宋体" w:hAnsi="宋体" w:cs="楷体"/>
          <w:sz w:val="24"/>
          <w:highlight w:val="none"/>
        </w:rPr>
        <w:t xml:space="preserve">发现</w:t>
      </w:r>
      <w:r>
        <w:rPr>
          <w:rFonts w:hint="eastAsia" w:ascii="宋体" w:hAnsi="宋体" w:cs="楷体"/>
          <w:sz w:val="24"/>
          <w:highlight w:val="none"/>
        </w:rPr>
        <w:t xml:space="preserve">乙方</w:t>
      </w:r>
      <w:r>
        <w:rPr>
          <w:rFonts w:ascii="宋体" w:hAnsi="宋体" w:cs="楷体"/>
          <w:sz w:val="24"/>
          <w:highlight w:val="none"/>
        </w:rPr>
        <w:t xml:space="preserve">货物质量有问题，有权要求立即更换；经核实如</w:t>
      </w:r>
      <w:r>
        <w:rPr>
          <w:rFonts w:hint="eastAsia" w:ascii="宋体" w:hAnsi="宋体" w:cs="楷体"/>
          <w:sz w:val="24"/>
          <w:highlight w:val="none"/>
        </w:rPr>
        <w:t xml:space="preserve">乙方</w:t>
      </w:r>
      <w:r>
        <w:rPr>
          <w:rFonts w:ascii="宋体" w:hAnsi="宋体" w:cs="楷体"/>
          <w:sz w:val="24"/>
          <w:highlight w:val="none"/>
        </w:rPr>
        <w:t xml:space="preserve">提供非法渠道的食品，视为欺诈，</w:t>
      </w:r>
      <w:r>
        <w:rPr>
          <w:rFonts w:hint="eastAsia" w:ascii="宋体" w:hAnsi="宋体" w:cs="楷体"/>
          <w:sz w:val="24"/>
          <w:highlight w:val="none"/>
        </w:rPr>
        <w:t xml:space="preserve">乙方</w:t>
      </w:r>
      <w:r>
        <w:rPr>
          <w:rFonts w:ascii="宋体" w:hAnsi="宋体" w:cs="楷体"/>
          <w:sz w:val="24"/>
          <w:highlight w:val="none"/>
        </w:rPr>
        <w:t xml:space="preserve">要承担商品价值5倍的赔偿，并依据现行的国家法律法规追究其他责任，并连带追究所投产品生产企业的责任。</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4.8</w:t>
      </w:r>
      <w:r>
        <w:rPr>
          <w:rFonts w:ascii="宋体" w:hAnsi="宋体" w:cs="楷体"/>
          <w:sz w:val="24"/>
          <w:highlight w:val="none"/>
        </w:rPr>
        <w:t xml:space="preserve">如</w:t>
      </w:r>
      <w:r>
        <w:rPr>
          <w:rFonts w:hint="eastAsia" w:ascii="宋体" w:hAnsi="宋体" w:cs="楷体"/>
          <w:sz w:val="24"/>
          <w:highlight w:val="none"/>
        </w:rPr>
        <w:t xml:space="preserve">乙方</w:t>
      </w:r>
      <w:r>
        <w:rPr>
          <w:rFonts w:ascii="宋体" w:hAnsi="宋体" w:cs="楷体"/>
          <w:sz w:val="24"/>
          <w:highlight w:val="none"/>
        </w:rPr>
        <w:t xml:space="preserve">所送货物造成食物中毒等事故，</w:t>
      </w:r>
      <w:r>
        <w:rPr>
          <w:rFonts w:hint="eastAsia" w:ascii="宋体" w:hAnsi="宋体" w:cs="楷体"/>
          <w:sz w:val="24"/>
          <w:highlight w:val="none"/>
        </w:rPr>
        <w:t xml:space="preserve">乙方</w:t>
      </w:r>
      <w:r>
        <w:rPr>
          <w:rFonts w:ascii="宋体" w:hAnsi="宋体" w:cs="楷体"/>
          <w:sz w:val="24"/>
          <w:highlight w:val="none"/>
        </w:rPr>
        <w:t xml:space="preserve">应承担全部法律责任。</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4.9甲方</w:t>
      </w:r>
      <w:r>
        <w:rPr>
          <w:rFonts w:ascii="宋体" w:hAnsi="宋体" w:cs="楷体"/>
          <w:sz w:val="24"/>
          <w:highlight w:val="none"/>
        </w:rPr>
        <w:t xml:space="preserve">对应急</w:t>
      </w:r>
      <w:r>
        <w:rPr>
          <w:rFonts w:hint="eastAsia" w:ascii="宋体" w:hAnsi="宋体" w:cs="楷体"/>
          <w:sz w:val="24"/>
          <w:highlight w:val="none"/>
        </w:rPr>
        <w:t xml:space="preserve">食材</w:t>
      </w:r>
      <w:r>
        <w:rPr>
          <w:rFonts w:ascii="宋体" w:hAnsi="宋体" w:cs="楷体"/>
          <w:sz w:val="24"/>
          <w:highlight w:val="none"/>
        </w:rPr>
        <w:t xml:space="preserve">及政府扶贫农副产品有权直接采购，不受</w:t>
      </w:r>
      <w:r>
        <w:rPr>
          <w:rFonts w:hint="eastAsia" w:ascii="宋体" w:hAnsi="宋体" w:cs="楷体"/>
          <w:sz w:val="24"/>
          <w:highlight w:val="none"/>
        </w:rPr>
        <w:t xml:space="preserve">乙方</w:t>
      </w:r>
      <w:r>
        <w:rPr>
          <w:rFonts w:ascii="宋体" w:hAnsi="宋体" w:cs="楷体"/>
          <w:sz w:val="24"/>
          <w:highlight w:val="none"/>
        </w:rPr>
        <w:t xml:space="preserve">和本项目制约。</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4.10因服务过程中出现人身等安全事故，供应商独立承担一切刑事、民事责任，与甲方无关。</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4.11供应商应该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4.12甲方有权对供应商配送的各类物品自行或者委托第三方检测机构按国家有关标准进行检测，若检测不合格，甲方予以书面警告，并对该批货物予以没收销毁，不必退还供货方，防止二次流通至社会市场，产生的检测费、货款、销毁等一切费用均由供应商承担；如累计书面警告两次后再次出现同样情况，甲方有权扣除供应商当天总货款的10％或直接单方解除服务合同，并不给予供应商任何赔偿。</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4.13服务期间，如发生食品卫生安全等问题，包括且不限于人员餐后出现呕吐、腹泻，或食物污染，或食物中毒等，甲方有权中断与供货方的合作，并由乙方承担因此而造成的全部责任。</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4.14甲方如有要求对食材进行粗加工的（如肉类加工成肉丝、水产按厨师要求进行初步处理等），供应商应免收加工费。</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4.15乙方</w:t>
      </w:r>
      <w:r>
        <w:rPr>
          <w:rFonts w:ascii="宋体" w:hAnsi="宋体" w:cs="楷体"/>
          <w:sz w:val="24"/>
          <w:highlight w:val="none"/>
        </w:rPr>
        <w:t xml:space="preserve">每日</w:t>
      </w:r>
      <w:r>
        <w:rPr>
          <w:rFonts w:hint="eastAsia" w:ascii="宋体" w:hAnsi="宋体" w:cs="楷体"/>
          <w:sz w:val="24"/>
          <w:highlight w:val="none"/>
        </w:rPr>
        <w:t xml:space="preserve">6</w:t>
      </w:r>
      <w:r>
        <w:rPr>
          <w:rFonts w:ascii="宋体" w:hAnsi="宋体" w:cs="楷体"/>
          <w:sz w:val="24"/>
          <w:highlight w:val="none"/>
        </w:rPr>
        <w:t xml:space="preserve">:</w:t>
      </w:r>
      <w:r>
        <w:rPr>
          <w:rFonts w:hint="eastAsia" w:ascii="宋体" w:hAnsi="宋体" w:cs="楷体"/>
          <w:sz w:val="24"/>
          <w:highlight w:val="none"/>
        </w:rPr>
        <w:t xml:space="preserve">3</w:t>
      </w:r>
      <w:r>
        <w:rPr>
          <w:rFonts w:ascii="宋体" w:hAnsi="宋体" w:cs="楷体"/>
          <w:sz w:val="24"/>
          <w:highlight w:val="none"/>
        </w:rPr>
        <w:t xml:space="preserve">0 前将</w:t>
      </w:r>
      <w:r>
        <w:rPr>
          <w:rFonts w:hint="eastAsia" w:ascii="宋体" w:hAnsi="宋体" w:cs="楷体"/>
          <w:sz w:val="24"/>
          <w:highlight w:val="none"/>
        </w:rPr>
        <w:t xml:space="preserve">食材</w:t>
      </w:r>
      <w:r>
        <w:rPr>
          <w:rFonts w:ascii="宋体" w:hAnsi="宋体" w:cs="楷体"/>
          <w:sz w:val="24"/>
          <w:highlight w:val="none"/>
        </w:rPr>
        <w:t xml:space="preserve">送至指定地点后，由</w:t>
      </w:r>
      <w:r>
        <w:rPr>
          <w:rFonts w:hint="eastAsia" w:ascii="宋体" w:hAnsi="宋体" w:cs="楷体"/>
          <w:sz w:val="24"/>
          <w:highlight w:val="none"/>
        </w:rPr>
        <w:t xml:space="preserve">甲方</w:t>
      </w:r>
      <w:r>
        <w:rPr>
          <w:rFonts w:ascii="宋体" w:hAnsi="宋体" w:cs="楷体"/>
          <w:sz w:val="24"/>
          <w:highlight w:val="none"/>
        </w:rPr>
        <w:t xml:space="preserve">的工作人员对食材数量质量进行验收，确认无异常后收货，有问题现场与配送人员进行处理或直接与项目负责人联系。</w:t>
      </w:r>
      <w:r/>
    </w:p>
    <w:p>
      <w:pPr>
        <w:pStyle w:val="2262"/>
        <w:jc w:val="both"/>
        <w:keepLines w:val="0"/>
        <w:keepNext w:val="0"/>
        <w:pageBreakBefore w:val="0"/>
        <w:spacing w:line="360" w:lineRule="auto"/>
        <w:rPr>
          <w:rFonts w:ascii="宋体" w:hAnsi="宋体" w:cs="楷体"/>
          <w:b/>
          <w:bCs/>
          <w:sz w:val="24"/>
          <w:highlight w:val="none"/>
        </w:rPr>
      </w:pPr>
      <w:r>
        <w:rPr>
          <w:rFonts w:hint="eastAsia" w:ascii="宋体" w:hAnsi="宋体" w:cs="楷体"/>
          <w:b/>
          <w:bCs/>
          <w:sz w:val="24"/>
          <w:highlight w:val="none"/>
        </w:rPr>
        <w:t xml:space="preserve">采购包2</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w:t>
      </w:r>
      <w:r>
        <w:rPr>
          <w:rFonts w:ascii="宋体" w:hAnsi="宋体" w:cs="楷体"/>
          <w:sz w:val="24"/>
          <w:highlight w:val="none"/>
        </w:rPr>
        <w:t xml:space="preserve">1</w:t>
      </w:r>
      <w:r>
        <w:rPr>
          <w:rFonts w:hint="eastAsia" w:ascii="宋体" w:hAnsi="宋体" w:cs="楷体"/>
          <w:sz w:val="24"/>
          <w:highlight w:val="none"/>
        </w:rPr>
        <w:t xml:space="preserve">甲方</w:t>
      </w:r>
      <w:r>
        <w:rPr>
          <w:rFonts w:ascii="宋体" w:hAnsi="宋体" w:cs="楷体"/>
          <w:sz w:val="24"/>
          <w:highlight w:val="none"/>
        </w:rPr>
        <w:t xml:space="preserve">食堂就餐约</w:t>
      </w:r>
      <w:r>
        <w:rPr>
          <w:rFonts w:hint="eastAsia" w:ascii="宋体" w:hAnsi="宋体" w:cs="楷体"/>
          <w:sz w:val="24"/>
          <w:highlight w:val="none"/>
        </w:rPr>
        <w:t xml:space="preserve">300</w:t>
      </w:r>
      <w:r>
        <w:rPr>
          <w:rFonts w:ascii="宋体" w:hAnsi="宋体" w:cs="楷体"/>
          <w:sz w:val="24"/>
          <w:highlight w:val="none"/>
        </w:rPr>
        <w:t xml:space="preserve">人，每日供应</w:t>
      </w:r>
      <w:r>
        <w:rPr>
          <w:rFonts w:hint="eastAsia" w:ascii="宋体" w:hAnsi="宋体" w:cs="楷体"/>
          <w:sz w:val="24"/>
          <w:highlight w:val="none"/>
        </w:rPr>
        <w:t xml:space="preserve">2</w:t>
      </w:r>
      <w:r>
        <w:rPr>
          <w:rFonts w:ascii="宋体" w:hAnsi="宋体" w:cs="楷体"/>
          <w:sz w:val="24"/>
          <w:highlight w:val="none"/>
        </w:rPr>
        <w:t xml:space="preserve">餐（</w:t>
      </w:r>
      <w:r>
        <w:rPr>
          <w:rFonts w:hint="eastAsia" w:ascii="宋体" w:hAnsi="宋体" w:cs="楷体"/>
          <w:sz w:val="24"/>
          <w:highlight w:val="none"/>
        </w:rPr>
        <w:t xml:space="preserve">早餐</w:t>
      </w:r>
      <w:r>
        <w:rPr>
          <w:rFonts w:ascii="宋体" w:hAnsi="宋体" w:cs="楷体"/>
          <w:sz w:val="24"/>
          <w:highlight w:val="none"/>
        </w:rPr>
        <w:t xml:space="preserve">和午餐）、每周</w:t>
      </w:r>
      <w:r>
        <w:rPr>
          <w:rFonts w:hint="eastAsia" w:ascii="宋体" w:hAnsi="宋体" w:cs="楷体"/>
          <w:sz w:val="24"/>
          <w:highlight w:val="none"/>
        </w:rPr>
        <w:t xml:space="preserve">5</w:t>
      </w:r>
      <w:r>
        <w:rPr>
          <w:rFonts w:ascii="宋体" w:hAnsi="宋体" w:cs="楷体"/>
          <w:sz w:val="24"/>
          <w:highlight w:val="none"/>
        </w:rPr>
        <w:t xml:space="preserve">天（以工作日为主，偶尔需要供应工作日晚餐、周六日加班餐）；</w:t>
      </w:r>
      <w:r>
        <w:rPr>
          <w:rFonts w:hint="eastAsia" w:ascii="宋体" w:hAnsi="宋体" w:cs="楷体"/>
          <w:sz w:val="24"/>
          <w:highlight w:val="none"/>
        </w:rPr>
        <w:t xml:space="preserve">甲方</w:t>
      </w:r>
      <w:r>
        <w:rPr>
          <w:rFonts w:ascii="宋体" w:hAnsi="宋体" w:cs="楷体"/>
          <w:sz w:val="24"/>
          <w:highlight w:val="none"/>
        </w:rPr>
        <w:t xml:space="preserve">将根据实际情况和所需采购的数量每</w:t>
      </w:r>
      <w:r>
        <w:rPr>
          <w:rFonts w:hint="eastAsia" w:ascii="宋体" w:hAnsi="宋体" w:cs="楷体"/>
          <w:sz w:val="24"/>
          <w:highlight w:val="none"/>
        </w:rPr>
        <w:t xml:space="preserve">周五</w:t>
      </w:r>
      <w:r>
        <w:rPr>
          <w:rFonts w:ascii="宋体" w:hAnsi="宋体" w:cs="楷体"/>
          <w:sz w:val="24"/>
          <w:highlight w:val="none"/>
        </w:rPr>
        <w:t xml:space="preserve">下午1</w:t>
      </w:r>
      <w:r>
        <w:rPr>
          <w:rFonts w:hint="eastAsia" w:ascii="宋体" w:hAnsi="宋体" w:cs="楷体"/>
          <w:sz w:val="24"/>
          <w:highlight w:val="none"/>
        </w:rPr>
        <w:t xml:space="preserve">8</w:t>
      </w:r>
      <w:r>
        <w:rPr>
          <w:rFonts w:ascii="宋体" w:hAnsi="宋体" w:cs="楷体"/>
          <w:sz w:val="24"/>
          <w:highlight w:val="none"/>
        </w:rPr>
        <w:t xml:space="preserve">点</w:t>
      </w:r>
      <w:r>
        <w:rPr>
          <w:rFonts w:hint="eastAsia" w:ascii="宋体" w:hAnsi="宋体" w:cs="楷体"/>
          <w:sz w:val="24"/>
          <w:highlight w:val="none"/>
        </w:rPr>
        <w:t xml:space="preserve">分</w:t>
      </w:r>
      <w:r>
        <w:rPr>
          <w:rFonts w:ascii="宋体" w:hAnsi="宋体" w:cs="楷体"/>
          <w:sz w:val="24"/>
          <w:highlight w:val="none"/>
        </w:rPr>
        <w:t xml:space="preserve">前给</w:t>
      </w:r>
      <w:r>
        <w:rPr>
          <w:rFonts w:hint="eastAsia" w:ascii="宋体" w:hAnsi="宋体" w:cs="楷体"/>
          <w:sz w:val="24"/>
          <w:highlight w:val="none"/>
        </w:rPr>
        <w:t xml:space="preserve">乙方</w:t>
      </w:r>
      <w:r>
        <w:rPr>
          <w:rFonts w:ascii="宋体" w:hAnsi="宋体" w:cs="楷体"/>
          <w:sz w:val="24"/>
          <w:highlight w:val="none"/>
        </w:rPr>
        <w:t xml:space="preserve">发</w:t>
      </w:r>
      <w:r>
        <w:rPr>
          <w:rFonts w:hint="eastAsia" w:ascii="宋体" w:hAnsi="宋体" w:cs="楷体"/>
          <w:sz w:val="24"/>
          <w:highlight w:val="none"/>
        </w:rPr>
        <w:t xml:space="preserve">次周</w:t>
      </w:r>
      <w:r>
        <w:rPr>
          <w:rFonts w:ascii="宋体" w:hAnsi="宋体" w:cs="楷体"/>
          <w:sz w:val="24"/>
          <w:highlight w:val="none"/>
        </w:rPr>
        <w:t xml:space="preserve">菜单，并有权对数量进行修改，如遇临时增减、调整，</w:t>
      </w:r>
      <w:r>
        <w:rPr>
          <w:rFonts w:hint="eastAsia" w:ascii="宋体" w:hAnsi="宋体" w:cs="楷体"/>
          <w:sz w:val="24"/>
          <w:highlight w:val="none"/>
        </w:rPr>
        <w:t xml:space="preserve">甲方</w:t>
      </w:r>
      <w:r>
        <w:rPr>
          <w:rFonts w:ascii="宋体" w:hAnsi="宋体" w:cs="楷体"/>
          <w:sz w:val="24"/>
          <w:highlight w:val="none"/>
        </w:rPr>
        <w:t xml:space="preserve">提前</w:t>
      </w:r>
      <w:r>
        <w:rPr>
          <w:rFonts w:hint="eastAsia" w:ascii="宋体" w:hAnsi="宋体" w:cs="楷体"/>
          <w:sz w:val="24"/>
          <w:highlight w:val="none"/>
        </w:rPr>
        <w:t xml:space="preserve">一个小时</w:t>
      </w:r>
      <w:r>
        <w:rPr>
          <w:rFonts w:ascii="宋体" w:hAnsi="宋体" w:cs="楷体"/>
          <w:sz w:val="24"/>
          <w:highlight w:val="none"/>
        </w:rPr>
        <w:t xml:space="preserve">通知</w:t>
      </w:r>
      <w:r>
        <w:rPr>
          <w:rFonts w:hint="eastAsia" w:ascii="宋体" w:hAnsi="宋体" w:cs="楷体"/>
          <w:sz w:val="24"/>
          <w:highlight w:val="none"/>
        </w:rPr>
        <w:t xml:space="preserve">乙方</w:t>
      </w:r>
      <w:r>
        <w:rPr>
          <w:rFonts w:ascii="宋体" w:hAnsi="宋体" w:cs="楷体"/>
          <w:sz w:val="24"/>
          <w:highlight w:val="none"/>
        </w:rPr>
        <w:t xml:space="preserve">。</w:t>
      </w:r>
      <w:r>
        <w:rPr>
          <w:rFonts w:hint="eastAsia" w:ascii="宋体" w:hAnsi="宋体" w:cs="楷体"/>
          <w:sz w:val="24"/>
          <w:highlight w:val="none"/>
        </w:rPr>
        <w:t xml:space="preserve">乙方</w:t>
      </w:r>
      <w:r>
        <w:rPr>
          <w:rFonts w:ascii="宋体" w:hAnsi="宋体" w:cs="楷体"/>
          <w:sz w:val="24"/>
          <w:highlight w:val="none"/>
        </w:rPr>
        <w:t xml:space="preserve">需根据</w:t>
      </w:r>
      <w:r>
        <w:rPr>
          <w:rFonts w:hint="eastAsia" w:ascii="宋体" w:hAnsi="宋体" w:cs="楷体"/>
          <w:sz w:val="24"/>
          <w:highlight w:val="none"/>
        </w:rPr>
        <w:t xml:space="preserve">甲方</w:t>
      </w:r>
      <w:r>
        <w:rPr>
          <w:rFonts w:ascii="宋体" w:hAnsi="宋体" w:cs="楷体"/>
          <w:sz w:val="24"/>
          <w:highlight w:val="none"/>
        </w:rPr>
        <w:t xml:space="preserve">提供的就餐人员数，为</w:t>
      </w:r>
      <w:r>
        <w:rPr>
          <w:rFonts w:hint="eastAsia" w:ascii="宋体" w:hAnsi="宋体" w:cs="楷体"/>
          <w:sz w:val="24"/>
          <w:highlight w:val="none"/>
        </w:rPr>
        <w:t xml:space="preserve">甲方</w:t>
      </w:r>
      <w:r>
        <w:rPr>
          <w:rFonts w:ascii="宋体" w:hAnsi="宋体" w:cs="楷体"/>
          <w:sz w:val="24"/>
          <w:highlight w:val="none"/>
        </w:rPr>
        <w:t xml:space="preserve">制定合理的配菜方案。本项目共</w:t>
      </w:r>
      <w:r>
        <w:rPr>
          <w:rFonts w:hint="eastAsia" w:ascii="宋体" w:hAnsi="宋体" w:cs="楷体"/>
          <w:sz w:val="24"/>
          <w:highlight w:val="none"/>
        </w:rPr>
        <w:t xml:space="preserve">2个</w:t>
      </w:r>
      <w:r>
        <w:rPr>
          <w:rFonts w:ascii="宋体" w:hAnsi="宋体" w:cs="楷体"/>
          <w:sz w:val="24"/>
          <w:highlight w:val="none"/>
        </w:rPr>
        <w:t xml:space="preserve">配送点</w:t>
      </w:r>
      <w:r>
        <w:rPr>
          <w:rFonts w:hint="eastAsia" w:ascii="宋体" w:hAnsi="宋体" w:cs="楷体"/>
          <w:sz w:val="24"/>
          <w:highlight w:val="none"/>
        </w:rPr>
        <w:t xml:space="preserve">，</w:t>
      </w:r>
      <w:r>
        <w:rPr>
          <w:rFonts w:ascii="宋体" w:hAnsi="宋体" w:cs="楷体"/>
          <w:sz w:val="24"/>
          <w:highlight w:val="none"/>
        </w:rPr>
        <w:t xml:space="preserve">具体为：</w:t>
      </w:r>
      <w:r>
        <w:rPr>
          <w:rFonts w:hint="eastAsia" w:ascii="宋体" w:hAnsi="宋体" w:cs="楷体"/>
          <w:sz w:val="24"/>
          <w:highlight w:val="none"/>
        </w:rPr>
        <w:t xml:space="preserve">（1）润州路30号润州法院；（2）檀山路1号诉讼服务中心。</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w:t>
      </w:r>
      <w:r>
        <w:rPr>
          <w:rFonts w:ascii="宋体" w:hAnsi="宋体" w:cs="楷体"/>
          <w:sz w:val="24"/>
          <w:highlight w:val="none"/>
        </w:rPr>
        <w:t xml:space="preserve">2原则上食材每日送货</w:t>
      </w:r>
      <w:r>
        <w:rPr>
          <w:rFonts w:hint="eastAsia" w:ascii="宋体" w:hAnsi="宋体" w:cs="楷体"/>
          <w:sz w:val="24"/>
          <w:highlight w:val="none"/>
        </w:rPr>
        <w:t xml:space="preserve">一</w:t>
      </w:r>
      <w:r>
        <w:rPr>
          <w:rFonts w:ascii="宋体" w:hAnsi="宋体" w:cs="楷体"/>
          <w:sz w:val="24"/>
          <w:highlight w:val="none"/>
        </w:rPr>
        <w:t xml:space="preserve">次，具体根据</w:t>
      </w:r>
      <w:r>
        <w:rPr>
          <w:rFonts w:hint="eastAsia" w:ascii="宋体" w:hAnsi="宋体" w:cs="楷体"/>
          <w:sz w:val="24"/>
          <w:highlight w:val="none"/>
        </w:rPr>
        <w:t xml:space="preserve">甲方</w:t>
      </w:r>
      <w:r>
        <w:rPr>
          <w:rFonts w:ascii="宋体" w:hAnsi="宋体" w:cs="楷体"/>
          <w:sz w:val="24"/>
          <w:highlight w:val="none"/>
        </w:rPr>
        <w:t xml:space="preserve">需求；</w:t>
      </w:r>
      <w:r>
        <w:rPr>
          <w:rFonts w:hint="eastAsia" w:ascii="宋体" w:hAnsi="宋体" w:cs="楷体"/>
          <w:sz w:val="24"/>
          <w:highlight w:val="none"/>
        </w:rPr>
        <w:t xml:space="preserve">乙方</w:t>
      </w:r>
      <w:r>
        <w:rPr>
          <w:rFonts w:ascii="宋体" w:hAnsi="宋体" w:cs="楷体"/>
          <w:sz w:val="24"/>
          <w:highlight w:val="none"/>
        </w:rPr>
        <w:t xml:space="preserve">须具备紧急配送的能力，</w:t>
      </w:r>
      <w:r>
        <w:rPr>
          <w:rFonts w:hint="eastAsia" w:ascii="宋体" w:hAnsi="宋体" w:cs="楷体"/>
          <w:sz w:val="24"/>
          <w:highlight w:val="none"/>
        </w:rPr>
        <w:t xml:space="preserve">遇到</w:t>
      </w:r>
      <w:r>
        <w:rPr>
          <w:rFonts w:ascii="宋体" w:hAnsi="宋体" w:cs="楷体"/>
          <w:sz w:val="24"/>
          <w:highlight w:val="none"/>
        </w:rPr>
        <w:t xml:space="preserve">特殊情况</w:t>
      </w:r>
      <w:r>
        <w:rPr>
          <w:rFonts w:hint="eastAsia" w:ascii="宋体" w:hAnsi="宋体" w:cs="楷体"/>
          <w:sz w:val="24"/>
          <w:highlight w:val="none"/>
        </w:rPr>
        <w:t xml:space="preserve">临时加餐时甲方提前</w:t>
      </w:r>
      <w:r>
        <w:rPr>
          <w:rFonts w:ascii="宋体" w:hAnsi="宋体" w:cs="楷体"/>
          <w:sz w:val="24"/>
          <w:highlight w:val="none"/>
        </w:rPr>
        <w:t xml:space="preserve">1</w:t>
      </w:r>
      <w:r>
        <w:rPr>
          <w:rFonts w:hint="eastAsia" w:ascii="宋体" w:hAnsi="宋体" w:cs="楷体"/>
          <w:sz w:val="24"/>
          <w:highlight w:val="none"/>
        </w:rPr>
        <w:t xml:space="preserve">小时通知乙方，乙方需要在1小时内完成</w:t>
      </w:r>
      <w:r>
        <w:rPr>
          <w:rFonts w:ascii="宋体" w:hAnsi="宋体" w:cs="楷体"/>
          <w:sz w:val="24"/>
          <w:highlight w:val="none"/>
        </w:rPr>
        <w:t xml:space="preserve">送货。</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4.3</w:t>
      </w:r>
      <w:r>
        <w:rPr>
          <w:rFonts w:ascii="宋体" w:hAnsi="宋体" w:cs="楷体"/>
          <w:sz w:val="24"/>
          <w:highlight w:val="none"/>
        </w:rPr>
        <w:t xml:space="preserve">所有食材以净重为标准进行配送。</w:t>
      </w:r>
      <w:r>
        <w:rPr>
          <w:rFonts w:hint="eastAsia" w:ascii="宋体" w:hAnsi="宋体" w:cs="楷体"/>
          <w:sz w:val="24"/>
          <w:highlight w:val="none"/>
        </w:rPr>
        <w:t xml:space="preserve">乙方</w:t>
      </w:r>
      <w:r>
        <w:rPr>
          <w:rFonts w:ascii="宋体" w:hAnsi="宋体" w:cs="楷体"/>
          <w:sz w:val="24"/>
          <w:highlight w:val="none"/>
        </w:rPr>
        <w:t xml:space="preserve">在配送期间必须给予</w:t>
      </w:r>
      <w:r>
        <w:rPr>
          <w:rFonts w:hint="eastAsia" w:ascii="宋体" w:hAnsi="宋体" w:cs="楷体"/>
          <w:sz w:val="24"/>
          <w:highlight w:val="none"/>
        </w:rPr>
        <w:t xml:space="preserve">甲方</w:t>
      </w:r>
      <w:r>
        <w:rPr>
          <w:rFonts w:ascii="宋体" w:hAnsi="宋体" w:cs="楷体"/>
          <w:sz w:val="24"/>
          <w:highlight w:val="none"/>
        </w:rPr>
        <w:t xml:space="preserve">享受最优惠待遇；</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4.4乙方每日供货时须附带配送清单</w:t>
      </w:r>
      <w:r>
        <w:rPr>
          <w:rFonts w:ascii="宋体" w:hAnsi="宋体" w:cs="楷体"/>
          <w:sz w:val="24"/>
          <w:highlight w:val="none"/>
        </w:rPr>
        <w:t xml:space="preserve">，并仔细核对采购清单，确保采购单位所需的食品原材料品种、品牌、规格、数量、质量、价格等准确无误，并在规定时间内及时送达；</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4.5</w:t>
      </w:r>
      <w:r>
        <w:rPr>
          <w:rFonts w:ascii="宋体" w:hAnsi="宋体" w:cs="楷体"/>
          <w:sz w:val="24"/>
          <w:highlight w:val="none"/>
        </w:rPr>
        <w:t xml:space="preserve">所供食材必须符合《中华人民共和国食品安全法》标准；若达不到要求，情节严重造成三次不良后果的将取消配送资格，并有权要求</w:t>
      </w:r>
      <w:r>
        <w:rPr>
          <w:rFonts w:hint="eastAsia" w:ascii="宋体" w:hAnsi="宋体" w:cs="楷体"/>
          <w:sz w:val="24"/>
          <w:highlight w:val="none"/>
        </w:rPr>
        <w:t xml:space="preserve">乙方</w:t>
      </w:r>
      <w:r>
        <w:rPr>
          <w:rFonts w:ascii="宋体" w:hAnsi="宋体" w:cs="楷体"/>
          <w:sz w:val="24"/>
          <w:highlight w:val="none"/>
        </w:rPr>
        <w:t xml:space="preserve">承担相应经济赔偿责任；如因供货问题造成食堂无法正常运行的，</w:t>
      </w:r>
      <w:r>
        <w:rPr>
          <w:rFonts w:hint="eastAsia" w:ascii="宋体" w:hAnsi="宋体" w:cs="楷体"/>
          <w:sz w:val="24"/>
          <w:highlight w:val="none"/>
        </w:rPr>
        <w:t xml:space="preserve">乙方</w:t>
      </w:r>
      <w:r>
        <w:rPr>
          <w:rFonts w:ascii="宋体" w:hAnsi="宋体" w:cs="楷体"/>
          <w:sz w:val="24"/>
          <w:highlight w:val="none"/>
        </w:rPr>
        <w:t xml:space="preserve">应承担相应赔偿责任；</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4.6</w:t>
      </w:r>
      <w:r>
        <w:rPr>
          <w:rFonts w:ascii="宋体" w:hAnsi="宋体" w:cs="楷体"/>
          <w:sz w:val="24"/>
          <w:highlight w:val="none"/>
        </w:rPr>
        <w:t xml:space="preserve">如果</w:t>
      </w:r>
      <w:r>
        <w:rPr>
          <w:rFonts w:hint="eastAsia" w:ascii="宋体" w:hAnsi="宋体" w:cs="楷体"/>
          <w:sz w:val="24"/>
          <w:highlight w:val="none"/>
        </w:rPr>
        <w:t xml:space="preserve">甲方</w:t>
      </w:r>
      <w:r>
        <w:rPr>
          <w:rFonts w:ascii="宋体" w:hAnsi="宋体" w:cs="楷体"/>
          <w:sz w:val="24"/>
          <w:highlight w:val="none"/>
        </w:rPr>
        <w:t xml:space="preserve">发现</w:t>
      </w:r>
      <w:r>
        <w:rPr>
          <w:rFonts w:hint="eastAsia" w:ascii="宋体" w:hAnsi="宋体" w:cs="楷体"/>
          <w:sz w:val="24"/>
          <w:highlight w:val="none"/>
        </w:rPr>
        <w:t xml:space="preserve">乙方</w:t>
      </w:r>
      <w:r>
        <w:rPr>
          <w:rFonts w:ascii="宋体" w:hAnsi="宋体" w:cs="楷体"/>
          <w:sz w:val="24"/>
          <w:highlight w:val="none"/>
        </w:rPr>
        <w:t xml:space="preserve">货物质量有问题，有权要求立即更换；经核实如</w:t>
      </w:r>
      <w:r>
        <w:rPr>
          <w:rFonts w:hint="eastAsia" w:ascii="宋体" w:hAnsi="宋体" w:cs="楷体"/>
          <w:sz w:val="24"/>
          <w:highlight w:val="none"/>
        </w:rPr>
        <w:t xml:space="preserve">乙方</w:t>
      </w:r>
      <w:r>
        <w:rPr>
          <w:rFonts w:ascii="宋体" w:hAnsi="宋体" w:cs="楷体"/>
          <w:sz w:val="24"/>
          <w:highlight w:val="none"/>
        </w:rPr>
        <w:t xml:space="preserve">提供非法渠道的食品，视为欺诈，</w:t>
      </w:r>
      <w:r>
        <w:rPr>
          <w:rFonts w:hint="eastAsia" w:ascii="宋体" w:hAnsi="宋体" w:cs="楷体"/>
          <w:sz w:val="24"/>
          <w:highlight w:val="none"/>
        </w:rPr>
        <w:t xml:space="preserve">乙方</w:t>
      </w:r>
      <w:r>
        <w:rPr>
          <w:rFonts w:ascii="宋体" w:hAnsi="宋体" w:cs="楷体"/>
          <w:sz w:val="24"/>
          <w:highlight w:val="none"/>
        </w:rPr>
        <w:t xml:space="preserve">要承担商品价值5倍的赔偿，并依据现行的国家法律法规追究其他责任，并连带追究所投产品生产企业的责任。</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4.7</w:t>
      </w:r>
      <w:r>
        <w:rPr>
          <w:rFonts w:ascii="宋体" w:hAnsi="宋体" w:cs="楷体"/>
          <w:sz w:val="24"/>
          <w:highlight w:val="none"/>
        </w:rPr>
        <w:t xml:space="preserve">如</w:t>
      </w:r>
      <w:r>
        <w:rPr>
          <w:rFonts w:hint="eastAsia" w:ascii="宋体" w:hAnsi="宋体" w:cs="楷体"/>
          <w:sz w:val="24"/>
          <w:highlight w:val="none"/>
        </w:rPr>
        <w:t xml:space="preserve">乙方</w:t>
      </w:r>
      <w:r>
        <w:rPr>
          <w:rFonts w:ascii="宋体" w:hAnsi="宋体" w:cs="楷体"/>
          <w:sz w:val="24"/>
          <w:highlight w:val="none"/>
        </w:rPr>
        <w:t xml:space="preserve">所送货物造成食物中毒等事故，</w:t>
      </w:r>
      <w:r>
        <w:rPr>
          <w:rFonts w:hint="eastAsia" w:ascii="宋体" w:hAnsi="宋体" w:cs="楷体"/>
          <w:sz w:val="24"/>
          <w:highlight w:val="none"/>
        </w:rPr>
        <w:t xml:space="preserve">乙方</w:t>
      </w:r>
      <w:r>
        <w:rPr>
          <w:rFonts w:ascii="宋体" w:hAnsi="宋体" w:cs="楷体"/>
          <w:sz w:val="24"/>
          <w:highlight w:val="none"/>
        </w:rPr>
        <w:t xml:space="preserve">应承担全部法律责任。</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4.8甲方</w:t>
      </w:r>
      <w:r>
        <w:rPr>
          <w:rFonts w:ascii="宋体" w:hAnsi="宋体" w:cs="楷体"/>
          <w:sz w:val="24"/>
          <w:highlight w:val="none"/>
        </w:rPr>
        <w:t xml:space="preserve">对应急</w:t>
      </w:r>
      <w:r>
        <w:rPr>
          <w:rFonts w:hint="eastAsia" w:ascii="宋体" w:hAnsi="宋体" w:cs="楷体"/>
          <w:sz w:val="24"/>
          <w:highlight w:val="none"/>
        </w:rPr>
        <w:t xml:space="preserve">食材</w:t>
      </w:r>
      <w:r>
        <w:rPr>
          <w:rFonts w:ascii="宋体" w:hAnsi="宋体" w:cs="楷体"/>
          <w:sz w:val="24"/>
          <w:highlight w:val="none"/>
        </w:rPr>
        <w:t xml:space="preserve">及政府扶贫农副产品有权直接采购，不受</w:t>
      </w:r>
      <w:r>
        <w:rPr>
          <w:rFonts w:hint="eastAsia" w:ascii="宋体" w:hAnsi="宋体" w:cs="楷体"/>
          <w:sz w:val="24"/>
          <w:highlight w:val="none"/>
        </w:rPr>
        <w:t xml:space="preserve">乙方</w:t>
      </w:r>
      <w:r>
        <w:rPr>
          <w:rFonts w:ascii="宋体" w:hAnsi="宋体" w:cs="楷体"/>
          <w:sz w:val="24"/>
          <w:highlight w:val="none"/>
        </w:rPr>
        <w:t xml:space="preserve">和本项目制约。</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4.9因服务过程中出现人身等安全事故，供应商独立承担一切刑事、民事责任，与甲方无关。</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4.10供应商应该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4.11甲方有权对供应商配送的各类物品自行或者委托第三方检测机构按国家有关标准进行检测，若检测不合格，甲方予以书面警告，并对该批货物予以没收销毁，不必退还供货方，防止二次流通至社会市场，产生的检测费、货款、销毁等一切费用均由供应商承担；如累计书面警告两次后再次出现同样情况，甲方有权扣除供应商当天总货款的10％或直接单方解除服务合同，并不给予供应商任何赔偿。</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4.12服务期间，如发生食品卫生安全等问题，包括且不限于人员餐后出现呕吐、腹泻，或食物污染，或食物中毒等，甲方有权中断与供货方的合作，并由乙方承担因此而造成的全部责任。</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4.13 甲方如有要求对食材进行粗加工的，供应商应免收加工费。</w:t>
      </w:r>
      <w:r/>
    </w:p>
    <w:p>
      <w:pPr>
        <w:pStyle w:val="2262"/>
        <w:ind w:firstLine="480"/>
        <w:jc w:val="both"/>
        <w:keepLines w:val="0"/>
        <w:keepNext w:val="0"/>
        <w:pageBreakBefore w:val="0"/>
        <w:spacing w:line="360" w:lineRule="auto"/>
        <w:rPr>
          <w:rFonts w:ascii="宋体" w:hAnsi="宋体" w:cs="宋体"/>
          <w:b/>
          <w:sz w:val="24"/>
          <w:highlight w:val="none"/>
        </w:rPr>
      </w:pPr>
      <w:r>
        <w:rPr>
          <w:rFonts w:hint="eastAsia" w:ascii="宋体" w:hAnsi="宋体" w:cs="楷体"/>
          <w:sz w:val="24"/>
          <w:highlight w:val="none"/>
        </w:rPr>
        <w:t xml:space="preserve">4.14乙方</w:t>
      </w:r>
      <w:r>
        <w:rPr>
          <w:rFonts w:ascii="宋体" w:hAnsi="宋体" w:cs="楷体"/>
          <w:sz w:val="24"/>
          <w:highlight w:val="none"/>
        </w:rPr>
        <w:t xml:space="preserve">每日</w:t>
      </w:r>
      <w:r>
        <w:rPr>
          <w:rFonts w:hint="eastAsia" w:ascii="宋体" w:hAnsi="宋体" w:cs="楷体"/>
          <w:sz w:val="24"/>
          <w:highlight w:val="none"/>
        </w:rPr>
        <w:t xml:space="preserve">6</w:t>
      </w:r>
      <w:r>
        <w:rPr>
          <w:rFonts w:ascii="宋体" w:hAnsi="宋体" w:cs="楷体"/>
          <w:sz w:val="24"/>
          <w:highlight w:val="none"/>
        </w:rPr>
        <w:t xml:space="preserve">:</w:t>
      </w:r>
      <w:r>
        <w:rPr>
          <w:rFonts w:hint="eastAsia" w:ascii="宋体" w:hAnsi="宋体" w:cs="楷体"/>
          <w:sz w:val="24"/>
          <w:highlight w:val="none"/>
        </w:rPr>
        <w:t xml:space="preserve">3</w:t>
      </w:r>
      <w:r>
        <w:rPr>
          <w:rFonts w:ascii="宋体" w:hAnsi="宋体" w:cs="楷体"/>
          <w:sz w:val="24"/>
          <w:highlight w:val="none"/>
        </w:rPr>
        <w:t xml:space="preserve">0 前将</w:t>
      </w:r>
      <w:r>
        <w:rPr>
          <w:rFonts w:hint="eastAsia" w:ascii="宋体" w:hAnsi="宋体" w:cs="楷体"/>
          <w:sz w:val="24"/>
          <w:highlight w:val="none"/>
        </w:rPr>
        <w:t xml:space="preserve">食材</w:t>
      </w:r>
      <w:r>
        <w:rPr>
          <w:rFonts w:ascii="宋体" w:hAnsi="宋体" w:cs="楷体"/>
          <w:sz w:val="24"/>
          <w:highlight w:val="none"/>
        </w:rPr>
        <w:t xml:space="preserve">送至指定地点后，由</w:t>
      </w:r>
      <w:r>
        <w:rPr>
          <w:rFonts w:hint="eastAsia" w:ascii="宋体" w:hAnsi="宋体" w:cs="楷体"/>
          <w:sz w:val="24"/>
          <w:highlight w:val="none"/>
        </w:rPr>
        <w:t xml:space="preserve">甲方</w:t>
      </w:r>
      <w:r>
        <w:rPr>
          <w:rFonts w:ascii="宋体" w:hAnsi="宋体" w:cs="楷体"/>
          <w:sz w:val="24"/>
          <w:highlight w:val="none"/>
        </w:rPr>
        <w:t xml:space="preserve">的工作人员对食材数量质量进行验收，确认无异常后收货，有问题现场与配送人员进行处理或直接与项目负责人联系。</w:t>
      </w:r>
      <w:r/>
    </w:p>
    <w:p>
      <w:pPr>
        <w:pStyle w:val="2262"/>
        <w:jc w:val="both"/>
        <w:keepLines w:val="0"/>
        <w:keepNext w:val="0"/>
        <w:pageBreakBefore w:val="0"/>
        <w:spacing w:line="360" w:lineRule="auto"/>
        <w:rPr>
          <w:rFonts w:ascii="宋体" w:hAnsi="宋体" w:cs="宋体"/>
          <w:b/>
          <w:sz w:val="24"/>
          <w:highlight w:val="none"/>
        </w:rPr>
      </w:pPr>
      <w:r>
        <w:rPr>
          <w:rFonts w:hint="eastAsia" w:ascii="宋体" w:hAnsi="宋体" w:cs="宋体"/>
          <w:b/>
          <w:sz w:val="24"/>
          <w:highlight w:val="none"/>
        </w:rPr>
        <w:t xml:space="preserve">五、</w:t>
      </w:r>
      <w:r>
        <w:rPr>
          <w:rStyle w:val="2264"/>
          <w:rFonts w:hint="eastAsia" w:cs="楷体"/>
          <w:highlight w:val="none"/>
        </w:rPr>
        <w:t xml:space="preserve">配送产品质量标准</w:t>
      </w:r>
      <w:r/>
    </w:p>
    <w:p>
      <w:pPr>
        <w:pStyle w:val="2262"/>
        <w:jc w:val="both"/>
        <w:keepLines w:val="0"/>
        <w:keepNext w:val="0"/>
        <w:pageBreakBefore w:val="0"/>
        <w:spacing w:line="360" w:lineRule="auto"/>
        <w:rPr>
          <w:rFonts w:ascii="宋体" w:hAnsi="宋体" w:cs="楷体"/>
          <w:b/>
          <w:sz w:val="24"/>
          <w:highlight w:val="none"/>
        </w:rPr>
      </w:pPr>
      <w:r>
        <w:rPr>
          <w:rFonts w:hint="eastAsia" w:ascii="宋体" w:hAnsi="宋体" w:cs="楷体"/>
          <w:b/>
          <w:sz w:val="24"/>
          <w:highlight w:val="none"/>
        </w:rPr>
        <w:t xml:space="preserve">采购包1</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5.1乙方</w:t>
      </w:r>
      <w:r>
        <w:rPr>
          <w:rFonts w:ascii="宋体" w:hAnsi="宋体" w:cs="楷体"/>
          <w:sz w:val="24"/>
          <w:highlight w:val="none"/>
        </w:rPr>
        <w:t xml:space="preserve">供应的食材必须符合《中华人民共和国食品安全法》标准；每天的配送清单须是打印稿，并仔细核对采购清单，确保</w:t>
      </w:r>
      <w:r>
        <w:rPr>
          <w:rFonts w:hint="eastAsia" w:ascii="宋体" w:hAnsi="宋体" w:cs="楷体"/>
          <w:sz w:val="24"/>
          <w:highlight w:val="none"/>
        </w:rPr>
        <w:t xml:space="preserve">甲方</w:t>
      </w:r>
      <w:r>
        <w:rPr>
          <w:rFonts w:ascii="宋体" w:hAnsi="宋体" w:cs="楷体"/>
          <w:sz w:val="24"/>
          <w:highlight w:val="none"/>
        </w:rPr>
        <w:t xml:space="preserve">所需的食品原材料品种、品牌、规格、数量、质量、价格等准确无误，并在规定时间内及时送达。</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5.2乙方</w:t>
      </w:r>
      <w:r>
        <w:rPr>
          <w:rFonts w:ascii="宋体" w:hAnsi="宋体" w:cs="楷体"/>
          <w:sz w:val="24"/>
          <w:highlight w:val="none"/>
        </w:rPr>
        <w:t xml:space="preserve">严禁提供以下食品：</w:t>
      </w:r>
      <w:r/>
    </w:p>
    <w:p>
      <w:pPr>
        <w:pStyle w:val="2262"/>
        <w:ind w:firstLine="480"/>
        <w:jc w:val="both"/>
        <w:keepLines w:val="0"/>
        <w:keepNext w:val="0"/>
        <w:pageBreakBefore w:val="0"/>
        <w:spacing w:line="360" w:lineRule="auto"/>
        <w:rPr>
          <w:rFonts w:ascii="宋体" w:hAnsi="宋体" w:cs="楷体"/>
          <w:sz w:val="24"/>
          <w:highlight w:val="none"/>
        </w:rPr>
      </w:pPr>
      <w:r>
        <w:rPr>
          <w:rFonts w:ascii="宋体" w:hAnsi="宋体" w:cs="楷体"/>
          <w:sz w:val="24"/>
          <w:highlight w:val="none"/>
        </w:rPr>
        <w:t xml:space="preserve">(1)无品名、产地、厂名、生产日期、保质期及中文标识及原料说明的定型包装食品(除鲜活水产等非定型包装食品)；</w:t>
      </w:r>
      <w:r/>
    </w:p>
    <w:p>
      <w:pPr>
        <w:pStyle w:val="2262"/>
        <w:ind w:firstLine="480"/>
        <w:jc w:val="both"/>
        <w:keepLines w:val="0"/>
        <w:keepNext w:val="0"/>
        <w:pageBreakBefore w:val="0"/>
        <w:spacing w:line="360" w:lineRule="auto"/>
        <w:rPr>
          <w:rFonts w:ascii="宋体" w:hAnsi="宋体" w:cs="楷体"/>
          <w:sz w:val="24"/>
          <w:highlight w:val="none"/>
        </w:rPr>
      </w:pPr>
      <w:r>
        <w:rPr>
          <w:rFonts w:ascii="宋体" w:hAnsi="宋体" w:cs="楷体"/>
          <w:sz w:val="24"/>
          <w:highlight w:val="none"/>
        </w:rPr>
        <w:t xml:space="preserve">(2)超过保质期限或不符合食品标签规定的定型包装食品；</w:t>
      </w:r>
      <w:r/>
    </w:p>
    <w:p>
      <w:pPr>
        <w:pStyle w:val="2262"/>
        <w:ind w:firstLine="480"/>
        <w:jc w:val="both"/>
        <w:keepLines w:val="0"/>
        <w:keepNext w:val="0"/>
        <w:pageBreakBefore w:val="0"/>
        <w:spacing w:line="360" w:lineRule="auto"/>
        <w:rPr>
          <w:rFonts w:ascii="宋体" w:hAnsi="宋体" w:cs="楷体"/>
          <w:sz w:val="24"/>
          <w:highlight w:val="none"/>
        </w:rPr>
      </w:pPr>
      <w:r>
        <w:rPr>
          <w:rFonts w:ascii="宋体" w:hAnsi="宋体" w:cs="楷体"/>
          <w:sz w:val="24"/>
          <w:highlight w:val="none"/>
        </w:rPr>
        <w:t xml:space="preserve">(3)腐败变质、油脂酸败、霉变、生虫、污秽不洁、混有异物或者其它感官性状异常，含有毒、有害物质或者被有毒、有害物质污染，可能对人体健康有害的食品；</w:t>
      </w:r>
      <w:r/>
    </w:p>
    <w:p>
      <w:pPr>
        <w:pStyle w:val="2262"/>
        <w:ind w:firstLine="480"/>
        <w:jc w:val="both"/>
        <w:keepLines w:val="0"/>
        <w:keepNext w:val="0"/>
        <w:pageBreakBefore w:val="0"/>
        <w:spacing w:line="360" w:lineRule="auto"/>
        <w:rPr>
          <w:rFonts w:ascii="宋体" w:hAnsi="宋体" w:cs="楷体"/>
          <w:sz w:val="24"/>
          <w:highlight w:val="none"/>
        </w:rPr>
      </w:pPr>
      <w:r>
        <w:rPr>
          <w:rFonts w:ascii="宋体" w:hAnsi="宋体" w:cs="楷体"/>
          <w:sz w:val="24"/>
          <w:highlight w:val="none"/>
        </w:rPr>
        <w:t xml:space="preserve">(4)病死、死因不明或从疫区采购的水产品、畜、禽及其制品，农药残留超标的蔬菜等；</w:t>
      </w:r>
      <w:r/>
    </w:p>
    <w:p>
      <w:pPr>
        <w:pStyle w:val="2262"/>
        <w:ind w:firstLine="480"/>
        <w:jc w:val="both"/>
        <w:keepLines w:val="0"/>
        <w:keepNext w:val="0"/>
        <w:pageBreakBefore w:val="0"/>
        <w:spacing w:line="360" w:lineRule="auto"/>
        <w:rPr>
          <w:rFonts w:ascii="宋体" w:hAnsi="宋体" w:cs="楷体"/>
          <w:sz w:val="24"/>
          <w:highlight w:val="none"/>
        </w:rPr>
      </w:pPr>
      <w:r>
        <w:rPr>
          <w:rFonts w:ascii="宋体" w:hAnsi="宋体" w:cs="楷体"/>
          <w:sz w:val="24"/>
          <w:highlight w:val="none"/>
        </w:rPr>
        <w:t xml:space="preserve">(5)其它不符合食品卫生标准和要求的食品。</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5.3</w:t>
      </w:r>
      <w:r>
        <w:rPr>
          <w:rFonts w:ascii="宋体" w:hAnsi="宋体" w:cs="楷体"/>
          <w:sz w:val="24"/>
          <w:highlight w:val="none"/>
        </w:rPr>
        <w:t xml:space="preserve">每次配送均需提供配送食材的检测报告、食材检验合格证等合格证明材料，对食材供货渠道进行说明或提供追溯记录。</w:t>
      </w:r>
      <w:r/>
    </w:p>
    <w:p>
      <w:pPr>
        <w:pStyle w:val="2262"/>
        <w:ind w:firstLine="480"/>
        <w:jc w:val="both"/>
        <w:keepLines w:val="0"/>
        <w:keepNext w:val="0"/>
        <w:pageBreakBefore w:val="0"/>
        <w:spacing w:line="360" w:lineRule="auto"/>
        <w:rPr>
          <w:rFonts w:ascii="宋体" w:hAnsi="宋体" w:cs="楷体"/>
          <w:sz w:val="24"/>
          <w:highlight w:val="none"/>
        </w:rPr>
      </w:pPr>
      <w:r>
        <w:rPr>
          <w:rFonts w:ascii="宋体" w:hAnsi="宋体" w:cs="楷体"/>
          <w:sz w:val="24"/>
          <w:highlight w:val="none"/>
        </w:rPr>
        <w:t xml:space="preserve">质量标准：所有食材必须符合国家或行业标准，且均为非转基因产品。无毒，无害。不得以冰冻食材冒充新鲜食材，不提供过期、腐败食材。如有品牌的，应首选优质商品。产品的感观、安全、卫生、稳定性等指标均符合相关规定。</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5.4鲜肉类：应提供当日屠宰鲜肉/冷鲜肉品牌产品，质量必须符合GB/T 9959.1-2019 标</w:t>
      </w:r>
      <w:r>
        <w:rPr>
          <w:rFonts w:hint="eastAsia" w:ascii="宋体" w:hAnsi="宋体" w:cs="楷体"/>
          <w:sz w:val="24"/>
          <w:highlight w:val="none"/>
        </w:rPr>
        <w:t xml:space="preserve">准，要求提供《动物或动物产品分销信息凭证》或《动物检疫合格证》和《肉品品质检验合格证》，肉质新鲜，不注水，无病毒，符合食品卫生要求。配送所需的生猪应由规模养殖场提供经农业部门检测、检疫合格的鲜活健康猪源，经定点屠宰厂屠宰加工并检验合格。所供食材在条件允许的范围内增加检测次数并向甲方无条件提供第三方检测报告，每次配送附检验检疫合格证明。主要产品包括大排、肉丝、肉片、方肉、小排、肉糜、猪蹄、鲜猪肝、牛肉、羊肉等。并按照厨师要求完成其他初步处理工作。配送工具必须符合卫生要求，不得与其它货物混装，防止肉品二次污染。</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5.5水产类：肉质新鲜，无病毒，不含有害物质，鲜鱼类、虾类必须生猛鲜活。鲜活类必须符合 GB2733-2015《食品安全国家标准鲜、冻动物性水产品》等标准，产品的感观、安全、卫生、稳定性等指标符合相关规定。</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5.6家禽类：有动物检疫证明，新鲜肥美，无内脏，不注水，无病毒，符合食品卫生要求。必须符合 GB2707-2016 食品安全标准《鲜（冻）畜、禽产品》、 GB16869-2005《鲜、冻禽产品》标准，提供《动物或动物产品分销信息凭证》或《动物检疫合格证》。</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5.7冰冻品类：冰冻类必须符合GB2733-2015《食品安全国家标准鲜、冻动物性水产品》、 GB/T18109-2011《冻鱼》。产品的感观、安全、卫生、稳定性等指标符合相关规定。</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5.8蛋类：禽蛋必须保证新鲜，无破损，无变质，无臭蛋，禽蛋等新鲜蛋类必须符合 GB2749-2015《食品安全国家标准蛋与蛋制品》标准</w:t>
      </w:r>
      <w:bookmarkStart w:id="79" w:name="OLE_LINK26"/>
      <w:r/>
      <w:bookmarkStart w:id="80" w:name="OLE_LINK25"/>
      <w:r>
        <w:rPr>
          <w:rFonts w:hint="eastAsia" w:ascii="宋体" w:hAnsi="宋体" w:cs="楷体"/>
          <w:sz w:val="24"/>
          <w:highlight w:val="none"/>
        </w:rPr>
        <w:t xml:space="preserve">。</w:t>
      </w:r>
      <w:bookmarkEnd w:id="79"/>
      <w:r/>
      <w:bookmarkEnd w:id="80"/>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5.9蔬菜类：所提供的蔬菜必须保证新鲜、无黄叶、枯死叶、无虫、无杂质、不腐烂变质，必须通过农药残留成分测试，蔬菜不带根、不带泥，符合食品卫生要求。每次配送附农药残留成分测试单。主要产品包括土豆、西红柿、青椒、青菜、大白菜、包菜、茭白、芋艿、豆芽等； 蔬菜必须保证12小时内收成，并保持色泽及新鲜度，能够向甲方提供具备法律效力的检验报告书。</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5.10水果类：水果中铅、镉、汞、砷等污染物的限量必须符合GB 2762-2025食品安全国家标准，水果中各类农药的残留必须符合 GB 2763-</w:t>
      </w:r>
      <w:r>
        <w:rPr>
          <w:rFonts w:ascii="宋体" w:hAnsi="宋体" w:cs="楷体"/>
          <w:sz w:val="24"/>
          <w:highlight w:val="none"/>
        </w:rPr>
        <w:t xml:space="preserve">2026</w:t>
      </w:r>
      <w:r>
        <w:rPr>
          <w:rFonts w:hint="eastAsia" w:ascii="宋体" w:hAnsi="宋体" w:cs="楷体"/>
          <w:sz w:val="24"/>
          <w:highlight w:val="none"/>
        </w:rPr>
        <w:t xml:space="preserve">食品安全国家标准。</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5.11豆制品类：原料须为非转基因产品，发酵性豆制品必须符合GB2712-2014《食品安全国家标准 豆制品》标准，非发酵豆制品必须符合 </w:t>
      </w:r>
      <w:r>
        <w:rPr>
          <w:rFonts w:hint="default" w:ascii="宋体" w:hAnsi="宋体" w:cs="楷体"/>
          <w:sz w:val="24"/>
          <w:highlight w:val="none"/>
        </w:rPr>
        <w:t xml:space="preserve"> </w:t>
      </w:r>
      <w:r>
        <w:rPr>
          <w:rFonts w:ascii="宋体" w:hAnsi="宋体" w:cs="楷体"/>
          <w:sz w:val="24"/>
          <w:highlight w:val="none"/>
        </w:rPr>
        <w:t xml:space="preserve">GB/T 22106-2025</w:t>
      </w:r>
      <w:r>
        <w:rPr>
          <w:rFonts w:hint="default" w:ascii="宋体" w:hAnsi="宋体" w:cs="楷体"/>
          <w:sz w:val="24"/>
          <w:highlight w:val="none"/>
        </w:rPr>
        <w:t xml:space="preserve">《非发酵豆制品质量通则》</w:t>
      </w:r>
      <w:r>
        <w:rPr>
          <w:rFonts w:hint="eastAsia" w:ascii="宋体" w:hAnsi="宋体" w:cs="楷体"/>
          <w:sz w:val="24"/>
          <w:highlight w:val="none"/>
        </w:rPr>
        <w:t xml:space="preserve">、 GB2711-2014《食品安全国家标准 面筋制品》标准，对豆制品的有关安全健康指标符合国家规定（保质期不得少于临期前三分之二）。</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5.12</w:t>
      </w:r>
      <w:r>
        <w:rPr>
          <w:rFonts w:ascii="宋体" w:hAnsi="宋体" w:cs="楷体"/>
          <w:sz w:val="24"/>
          <w:highlight w:val="none"/>
        </w:rPr>
        <w:t xml:space="preserve">其它类质量要求：其它类质量应符合相应的国家或行业食品安全标准，添加剂的使用必须符合</w:t>
      </w:r>
      <w:r>
        <w:rPr>
          <w:rFonts w:hint="default" w:ascii="宋体" w:hAnsi="宋体" w:cs="楷体"/>
          <w:sz w:val="24"/>
          <w:highlight w:val="none"/>
        </w:rPr>
        <w:t xml:space="preserve"> </w:t>
      </w:r>
      <w:r>
        <w:rPr>
          <w:rFonts w:ascii="宋体" w:hAnsi="宋体" w:cs="楷体"/>
          <w:sz w:val="24"/>
          <w:highlight w:val="none"/>
        </w:rPr>
        <w:t xml:space="preserve">GB 2760-2024</w:t>
      </w:r>
      <w:r>
        <w:rPr>
          <w:rFonts w:hint="default" w:ascii="宋体" w:hAnsi="宋体" w:cs="楷体"/>
          <w:sz w:val="24"/>
          <w:highlight w:val="none"/>
        </w:rPr>
        <w:t xml:space="preserve">《食品安全国家标准 食品添加剂使用标准》</w:t>
      </w:r>
      <w:r>
        <w:rPr>
          <w:rFonts w:ascii="宋体" w:hAnsi="宋体" w:cs="楷体"/>
          <w:sz w:val="24"/>
          <w:highlight w:val="none"/>
        </w:rPr>
        <w:t xml:space="preserve">，对食品的添加量严格控制在标准规定范围之内。</w:t>
      </w:r>
      <w:r/>
    </w:p>
    <w:p>
      <w:pPr>
        <w:pStyle w:val="2262"/>
        <w:ind w:firstLine="480"/>
        <w:jc w:val="both"/>
        <w:keepLines w:val="0"/>
        <w:keepNext w:val="0"/>
        <w:pageBreakBefore w:val="0"/>
        <w:spacing w:line="360" w:lineRule="auto"/>
        <w:rPr>
          <w:rFonts w:ascii="宋体" w:hAnsi="宋体" w:cs="楷体"/>
          <w:sz w:val="24"/>
          <w:highlight w:val="none"/>
        </w:rPr>
      </w:pPr>
      <w:r>
        <w:rPr>
          <w:rFonts w:ascii="宋体" w:hAnsi="宋体" w:cs="楷体"/>
          <w:sz w:val="24"/>
          <w:highlight w:val="none"/>
        </w:rPr>
        <w:t xml:space="preserve">注：以上质量标准如有新的国家或行业标准出台，则以最新标准执行。</w:t>
      </w:r>
      <w:r/>
    </w:p>
    <w:p>
      <w:pPr>
        <w:pStyle w:val="2262"/>
        <w:jc w:val="both"/>
        <w:keepLines w:val="0"/>
        <w:keepNext w:val="0"/>
        <w:pageBreakBefore w:val="0"/>
        <w:spacing w:line="360" w:lineRule="auto"/>
        <w:rPr>
          <w:rFonts w:ascii="宋体" w:hAnsi="宋体" w:cs="楷体"/>
          <w:sz w:val="24"/>
          <w:highlight w:val="none"/>
        </w:rPr>
      </w:pPr>
      <w:r>
        <w:rPr>
          <w:rFonts w:hint="eastAsia" w:ascii="宋体" w:hAnsi="宋体" w:cs="楷体"/>
          <w:b/>
          <w:bCs/>
          <w:sz w:val="24"/>
          <w:highlight w:val="none"/>
        </w:rPr>
        <w:t xml:space="preserve">采购包2</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5.1乙方</w:t>
      </w:r>
      <w:r>
        <w:rPr>
          <w:rFonts w:ascii="宋体" w:hAnsi="宋体" w:cs="楷体"/>
          <w:sz w:val="24"/>
          <w:highlight w:val="none"/>
        </w:rPr>
        <w:t xml:space="preserve">供应的食材必须符合《中华人民共和国食品安全法》标准；每天的配送清单须是打印稿，并仔细核对采购清单，确保</w:t>
      </w:r>
      <w:r>
        <w:rPr>
          <w:rFonts w:hint="eastAsia" w:ascii="宋体" w:hAnsi="宋体" w:cs="楷体"/>
          <w:sz w:val="24"/>
          <w:highlight w:val="none"/>
        </w:rPr>
        <w:t xml:space="preserve">甲方</w:t>
      </w:r>
      <w:r>
        <w:rPr>
          <w:rFonts w:ascii="宋体" w:hAnsi="宋体" w:cs="楷体"/>
          <w:sz w:val="24"/>
          <w:highlight w:val="none"/>
        </w:rPr>
        <w:t xml:space="preserve">所需的食品原材料品种、品牌、规格、数量、质量、价格等准确无误，并在规定时间内及时送达。</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5.2乙方</w:t>
      </w:r>
      <w:r>
        <w:rPr>
          <w:rFonts w:ascii="宋体" w:hAnsi="宋体" w:cs="楷体"/>
          <w:sz w:val="24"/>
          <w:highlight w:val="none"/>
        </w:rPr>
        <w:t xml:space="preserve">严禁提供以下食品：</w:t>
      </w:r>
      <w:r/>
    </w:p>
    <w:p>
      <w:pPr>
        <w:pStyle w:val="2262"/>
        <w:ind w:firstLine="480"/>
        <w:jc w:val="both"/>
        <w:keepLines w:val="0"/>
        <w:keepNext w:val="0"/>
        <w:pageBreakBefore w:val="0"/>
        <w:spacing w:line="360" w:lineRule="auto"/>
        <w:rPr>
          <w:rFonts w:ascii="宋体" w:hAnsi="宋体" w:cs="楷体"/>
          <w:sz w:val="24"/>
          <w:highlight w:val="none"/>
        </w:rPr>
      </w:pPr>
      <w:r>
        <w:rPr>
          <w:rFonts w:ascii="宋体" w:hAnsi="宋体" w:cs="楷体"/>
          <w:sz w:val="24"/>
          <w:highlight w:val="none"/>
        </w:rPr>
        <w:t xml:space="preserve">(1)无品名、产地、厂名、生产日期、保质期及中文标识及原料说明的定型包装食品(除鲜活水产等非定型包装食品)；</w:t>
      </w:r>
      <w:r/>
    </w:p>
    <w:p>
      <w:pPr>
        <w:pStyle w:val="2262"/>
        <w:ind w:firstLine="480"/>
        <w:jc w:val="both"/>
        <w:keepLines w:val="0"/>
        <w:keepNext w:val="0"/>
        <w:pageBreakBefore w:val="0"/>
        <w:spacing w:line="360" w:lineRule="auto"/>
        <w:rPr>
          <w:rFonts w:ascii="宋体" w:hAnsi="宋体" w:cs="楷体"/>
          <w:sz w:val="24"/>
          <w:highlight w:val="none"/>
        </w:rPr>
      </w:pPr>
      <w:r>
        <w:rPr>
          <w:rFonts w:ascii="宋体" w:hAnsi="宋体" w:cs="楷体"/>
          <w:sz w:val="24"/>
          <w:highlight w:val="none"/>
        </w:rPr>
        <w:t xml:space="preserve">(2)超过保质期限或不符合食品标签规定的定型包装食品；</w:t>
      </w:r>
      <w:r/>
    </w:p>
    <w:p>
      <w:pPr>
        <w:pStyle w:val="2262"/>
        <w:ind w:firstLine="480"/>
        <w:jc w:val="both"/>
        <w:keepLines w:val="0"/>
        <w:keepNext w:val="0"/>
        <w:pageBreakBefore w:val="0"/>
        <w:spacing w:line="360" w:lineRule="auto"/>
        <w:rPr>
          <w:rFonts w:ascii="宋体" w:hAnsi="宋体" w:cs="楷体"/>
          <w:sz w:val="24"/>
          <w:highlight w:val="none"/>
        </w:rPr>
      </w:pPr>
      <w:r>
        <w:rPr>
          <w:rFonts w:ascii="宋体" w:hAnsi="宋体" w:cs="楷体"/>
          <w:sz w:val="24"/>
          <w:highlight w:val="none"/>
        </w:rPr>
        <w:t xml:space="preserve">(3)腐败变质、油脂酸败、霉变、生虫、污秽不洁、混有异物或者其它感官性状异常，含有毒、有害物质或者被有毒、有害物质污染，可能对人体健康有害的食品；</w:t>
      </w:r>
      <w:r/>
    </w:p>
    <w:p>
      <w:pPr>
        <w:pStyle w:val="2262"/>
        <w:ind w:firstLine="480"/>
        <w:jc w:val="both"/>
        <w:keepLines w:val="0"/>
        <w:keepNext w:val="0"/>
        <w:pageBreakBefore w:val="0"/>
        <w:spacing w:line="360" w:lineRule="auto"/>
        <w:rPr>
          <w:rFonts w:ascii="宋体" w:hAnsi="宋体" w:cs="楷体"/>
          <w:sz w:val="24"/>
          <w:highlight w:val="none"/>
        </w:rPr>
      </w:pPr>
      <w:r>
        <w:rPr>
          <w:rFonts w:ascii="宋体" w:hAnsi="宋体" w:cs="楷体"/>
          <w:sz w:val="24"/>
          <w:highlight w:val="none"/>
        </w:rPr>
        <w:t xml:space="preserve">(4)不合格调味品，工业用盐，非碘盐或非食品原料和滥用食品添加剂等；</w:t>
      </w:r>
      <w:r/>
    </w:p>
    <w:p>
      <w:pPr>
        <w:pStyle w:val="2262"/>
        <w:ind w:firstLine="480"/>
        <w:jc w:val="both"/>
        <w:keepLines w:val="0"/>
        <w:keepNext w:val="0"/>
        <w:pageBreakBefore w:val="0"/>
        <w:spacing w:line="360" w:lineRule="auto"/>
        <w:rPr>
          <w:rFonts w:ascii="宋体" w:hAnsi="宋体" w:cs="楷体"/>
          <w:sz w:val="24"/>
          <w:highlight w:val="none"/>
        </w:rPr>
      </w:pPr>
      <w:r>
        <w:rPr>
          <w:rFonts w:ascii="宋体" w:hAnsi="宋体" w:cs="楷体"/>
          <w:sz w:val="24"/>
          <w:highlight w:val="none"/>
        </w:rPr>
        <w:t xml:space="preserve">(5)其它不符合食品卫生标准和要求的食品。</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5.3</w:t>
      </w:r>
      <w:r>
        <w:rPr>
          <w:rFonts w:ascii="宋体" w:hAnsi="宋体" w:cs="楷体"/>
          <w:sz w:val="24"/>
          <w:highlight w:val="none"/>
        </w:rPr>
        <w:t xml:space="preserve">每次配送均需提供配送食材的检测报告、食材检验合格证等合格证明材料，对食材供货渠道进行说明或提供追溯记录。</w:t>
      </w:r>
      <w:r/>
    </w:p>
    <w:p>
      <w:pPr>
        <w:pStyle w:val="2262"/>
        <w:ind w:firstLine="480"/>
        <w:jc w:val="both"/>
        <w:keepLines w:val="0"/>
        <w:keepNext w:val="0"/>
        <w:pageBreakBefore w:val="0"/>
        <w:spacing w:line="360" w:lineRule="auto"/>
        <w:rPr>
          <w:rFonts w:ascii="宋体" w:hAnsi="宋体" w:cs="楷体"/>
          <w:sz w:val="24"/>
          <w:highlight w:val="none"/>
        </w:rPr>
      </w:pPr>
      <w:r>
        <w:rPr>
          <w:rFonts w:ascii="宋体" w:hAnsi="宋体" w:cs="楷体"/>
          <w:sz w:val="24"/>
          <w:highlight w:val="none"/>
        </w:rPr>
        <w:t xml:space="preserve">质量标准：所有食材必须符合国家或行业标准，且均为非转基因产品。无毒，无害。不得以冰冻食材冒充新鲜食材，不提供过期、腐败食材。如有品牌的，应首选优质商品。产品的感观、安全、卫生、稳定性等指标均符合相关规定。</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5.4大米类：符合国家标准《大米GB/T1354—2018》。包装：包装箱完整，同时包装箱要印有注册商标、生产厂家名称、厂址、出厂日期、产品合格证、保质期限、产品成分、厂家电话号码。</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5.5食用油：质量符合国家标准GB 2716-2018《食品安全国家标准植物油》，要提供SC认证、国家机关发出的产品检验合格证书。包装：包装箱完整，同时包装箱要印有注册商标、生产厂家名称、厂址、出厂日期、产品合格证、保质期限、产品成分、厂家电话号码。</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5.6干、杂货、调味品类：应符合相关的国家或行业食品安全标准。需要分包装的产品需使用符合卫生标准的包装袋，并规定要求加贴产品信息标签（保质期不得少于临期前三分之二）。</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5.7冰冻品类：冰冻类应符合相关的国家或行业食品安全标准。产品的感观、安全、卫生、稳定性等指标符合相关规定。</w:t>
      </w:r>
      <w:r/>
    </w:p>
    <w:p>
      <w:pPr>
        <w:pStyle w:val="2262"/>
        <w:ind w:firstLine="480"/>
        <w:jc w:val="both"/>
        <w:keepLines w:val="0"/>
        <w:keepNext w:val="0"/>
        <w:pageBreakBefore w:val="0"/>
        <w:spacing w:line="360" w:lineRule="auto"/>
        <w:rPr>
          <w:rFonts w:hint="eastAsia" w:ascii="宋体" w:hAnsi="宋体" w:cs="楷体"/>
          <w:sz w:val="24"/>
          <w:highlight w:val="none"/>
        </w:rPr>
      </w:pPr>
      <w:r>
        <w:rPr>
          <w:rFonts w:hint="eastAsia" w:ascii="宋体" w:hAnsi="宋体" w:cs="楷体"/>
          <w:sz w:val="24"/>
          <w:highlight w:val="none"/>
        </w:rPr>
        <w:t xml:space="preserve">5.8面点制品类：符合GB/T 20977-2024</w:t>
      </w:r>
      <w:r>
        <w:rPr>
          <w:rFonts w:hint="default" w:ascii="宋体" w:hAnsi="宋体" w:cs="楷体"/>
          <w:sz w:val="24"/>
          <w:highlight w:val="none"/>
        </w:rPr>
        <w:t xml:space="preserve">《糕点质量通则》</w:t>
      </w:r>
      <w:r>
        <w:rPr>
          <w:rFonts w:hint="eastAsia" w:ascii="宋体" w:hAnsi="宋体" w:cs="楷体"/>
          <w:sz w:val="24"/>
          <w:highlight w:val="none"/>
        </w:rPr>
        <w:t xml:space="preserve">  以及 GB7099-2015《食品安全国家标准糕点、面包》标准，产品包装外观整洁，无破损，商品标签信息清晰，生产日期、保质期、贮藏条件清晰（保质期不得少于临期前三分之二）。</w:t>
      </w:r>
      <w:r/>
    </w:p>
    <w:p>
      <w:pPr>
        <w:pStyle w:val="2262"/>
        <w:ind w:firstLine="480"/>
        <w:jc w:val="both"/>
        <w:keepLines w:val="0"/>
        <w:keepNext w:val="0"/>
        <w:pageBreakBefore w:val="0"/>
        <w:spacing w:line="360" w:lineRule="auto"/>
        <w:rPr>
          <w:rFonts w:ascii="宋体" w:hAnsi="宋体" w:cs="楷体"/>
          <w:sz w:val="24"/>
          <w:highlight w:val="none"/>
        </w:rPr>
      </w:pPr>
      <w:r>
        <w:rPr>
          <w:rFonts w:hint="eastAsia" w:ascii="宋体" w:hAnsi="宋体" w:cs="楷体"/>
          <w:sz w:val="24"/>
          <w:highlight w:val="none"/>
        </w:rPr>
        <w:t xml:space="preserve">5.9其它类质量要求：其它类质量应符合相应的国家或行业食品安全标准，添加剂的使用必须符合GB 2760-2024标准，对食品</w:t>
      </w:r>
      <w:r>
        <w:rPr>
          <w:rFonts w:ascii="宋体" w:hAnsi="宋体" w:cs="楷体"/>
          <w:sz w:val="24"/>
          <w:highlight w:val="none"/>
        </w:rPr>
        <w:t xml:space="preserve">的添加量严格控制在标准规定范围之内。</w:t>
      </w:r>
      <w:r/>
    </w:p>
    <w:p>
      <w:pPr>
        <w:pStyle w:val="2262"/>
        <w:ind w:firstLine="480"/>
        <w:jc w:val="both"/>
        <w:keepLines w:val="0"/>
        <w:keepNext w:val="0"/>
        <w:pageBreakBefore w:val="0"/>
        <w:spacing w:line="360" w:lineRule="auto"/>
        <w:rPr>
          <w:highlight w:val="none"/>
        </w:rPr>
      </w:pPr>
      <w:r>
        <w:rPr>
          <w:rFonts w:ascii="宋体" w:hAnsi="宋体" w:cs="楷体"/>
          <w:sz w:val="24"/>
          <w:highlight w:val="none"/>
        </w:rPr>
        <w:t xml:space="preserve">注：以上质量标准如有新的国家或行业标准出台，则以最新标准执行。</w:t>
      </w:r>
      <w:r/>
    </w:p>
    <w:p>
      <w:pPr>
        <w:pStyle w:val="2263"/>
        <w:jc w:val="both"/>
        <w:keepLines w:val="0"/>
        <w:keepNext w:val="0"/>
        <w:pageBreakBefore w:val="0"/>
        <w:spacing w:line="360" w:lineRule="auto"/>
        <w:rPr>
          <w:rStyle w:val="2264"/>
          <w:rFonts w:cs="楷体"/>
          <w:highlight w:val="none"/>
        </w:rPr>
      </w:pPr>
      <w:r>
        <w:rPr>
          <w:rFonts w:hint="eastAsia" w:ascii="宋体" w:hAnsi="宋体" w:cs="宋体"/>
          <w:b/>
          <w:highlight w:val="none"/>
        </w:rPr>
        <w:t xml:space="preserve">六、</w:t>
      </w:r>
      <w:r>
        <w:rPr>
          <w:rStyle w:val="2264"/>
          <w:rFonts w:hint="eastAsia" w:cs="楷体"/>
          <w:highlight w:val="none"/>
        </w:rPr>
        <w:t xml:space="preserve">人员配置要求</w:t>
      </w:r>
      <w:r/>
    </w:p>
    <w:p>
      <w:pPr>
        <w:pStyle w:val="2263"/>
        <w:ind w:firstLine="480"/>
        <w:jc w:val="both"/>
        <w:keepLines w:val="0"/>
        <w:keepNext w:val="0"/>
        <w:pageBreakBefore w:val="0"/>
        <w:spacing w:line="360" w:lineRule="auto"/>
        <w:widowControl w:val="off"/>
        <w:rPr>
          <w:rStyle w:val="2264"/>
          <w:rFonts w:cs="楷体"/>
          <w:b w:val="0"/>
          <w:bCs w:val="0"/>
          <w:highlight w:val="none"/>
        </w:rPr>
      </w:pPr>
      <w:r>
        <w:rPr>
          <w:rStyle w:val="2264"/>
          <w:rFonts w:hint="eastAsia" w:cs="楷体"/>
          <w:b w:val="0"/>
          <w:bCs w:val="0"/>
          <w:highlight w:val="none"/>
        </w:rPr>
        <w:t xml:space="preserve">乙方应针对本项目配置服务管理团队，负责相关工作及提供各种服务，本项目所配备的人员须凭健康证上岗。</w:t>
      </w:r>
      <w:r/>
    </w:p>
    <w:p>
      <w:pPr>
        <w:pStyle w:val="2263"/>
        <w:ind w:firstLine="480"/>
        <w:jc w:val="both"/>
        <w:keepLines w:val="0"/>
        <w:keepNext w:val="0"/>
        <w:pageBreakBefore w:val="0"/>
        <w:spacing w:line="360" w:lineRule="auto"/>
        <w:widowControl w:val="off"/>
        <w:rPr>
          <w:rStyle w:val="2264"/>
          <w:rFonts w:cs="楷体"/>
          <w:b w:val="0"/>
          <w:bCs w:val="0"/>
          <w:highlight w:val="none"/>
        </w:rPr>
      </w:pPr>
      <w:r>
        <w:rPr>
          <w:rStyle w:val="2264"/>
          <w:rFonts w:hint="eastAsia" w:cs="楷体"/>
          <w:b w:val="0"/>
          <w:bCs w:val="0"/>
          <w:highlight w:val="none"/>
        </w:rPr>
        <w:t xml:space="preserve">6.1本服务项目需配备项目负责人1名，负责统筹协调项目的各种事项。乙方拟选派本项目的项目负责人（与投标文件中的项目负责人一致）中途不得随意变更，如有变更需提前通知甲方，并给出书面解释说明；</w:t>
      </w:r>
      <w:r/>
    </w:p>
    <w:p>
      <w:pPr>
        <w:pStyle w:val="2263"/>
        <w:ind w:firstLine="480"/>
        <w:jc w:val="both"/>
        <w:keepLines w:val="0"/>
        <w:keepNext w:val="0"/>
        <w:pageBreakBefore w:val="0"/>
        <w:spacing w:line="360" w:lineRule="auto"/>
        <w:widowControl w:val="off"/>
        <w:rPr>
          <w:rStyle w:val="2264"/>
          <w:rFonts w:cs="楷体"/>
          <w:b w:val="0"/>
          <w:bCs w:val="0"/>
          <w:highlight w:val="none"/>
        </w:rPr>
      </w:pPr>
      <w:r>
        <w:rPr>
          <w:rStyle w:val="2264"/>
          <w:rFonts w:hint="eastAsia" w:cs="楷体"/>
          <w:b w:val="0"/>
          <w:bCs w:val="0"/>
          <w:highlight w:val="none"/>
        </w:rPr>
        <w:t xml:space="preserve">6.2乙方应根据甲方的需求，配备若干粗加工人员，配合甲方完成所需的粗加工，并承担用工责任和费用；</w:t>
      </w:r>
      <w:r/>
    </w:p>
    <w:p>
      <w:pPr>
        <w:pStyle w:val="2263"/>
        <w:ind w:firstLine="480"/>
        <w:jc w:val="both"/>
        <w:keepLines w:val="0"/>
        <w:keepNext w:val="0"/>
        <w:pageBreakBefore w:val="0"/>
        <w:spacing w:line="360" w:lineRule="auto"/>
        <w:rPr>
          <w:rFonts w:ascii="宋体" w:hAnsi="宋体" w:cs="宋体"/>
          <w:b/>
          <w:highlight w:val="none"/>
        </w:rPr>
      </w:pPr>
      <w:r>
        <w:rPr>
          <w:rStyle w:val="2264"/>
          <w:rFonts w:hint="eastAsia" w:cs="楷体"/>
          <w:b w:val="0"/>
          <w:bCs w:val="0"/>
          <w:highlight w:val="none"/>
        </w:rPr>
        <w:t xml:space="preserve">6.3配送人员需具备相应的驾驶证。</w:t>
      </w:r>
      <w:r/>
    </w:p>
    <w:p>
      <w:pPr>
        <w:jc w:val="both"/>
        <w:keepLines w:val="0"/>
        <w:keepNext w:val="0"/>
        <w:pageBreakBefore w:val="0"/>
        <w:spacing w:line="360" w:lineRule="auto"/>
        <w:rPr>
          <w:rFonts w:ascii="宋体" w:hAnsi="宋体" w:cs="宋体"/>
          <w:b/>
          <w:sz w:val="24"/>
          <w:highlight w:val="none"/>
        </w:rPr>
      </w:pPr>
      <w:r>
        <w:rPr>
          <w:rFonts w:hint="eastAsia" w:ascii="宋体" w:hAnsi="宋体" w:cs="宋体"/>
          <w:b/>
          <w:sz w:val="24"/>
          <w:highlight w:val="none"/>
        </w:rPr>
        <w:t xml:space="preserve">七、安全</w:t>
      </w:r>
      <w:r/>
    </w:p>
    <w:p>
      <w:pPr>
        <w:ind w:firstLine="480"/>
        <w:jc w:val="both"/>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7.1乙方服务活动不得影响甲方单位的正常工作，且自行承担履行本合同所涉及的所有安全义务和责任。</w:t>
      </w:r>
      <w:r/>
    </w:p>
    <w:p>
      <w:pPr>
        <w:ind w:firstLine="480"/>
        <w:jc w:val="both"/>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7.2乙方造成人身、设备等事故的一切损失、费用由乙方自行承担，且不得给甲方造成任何损失或影响。</w:t>
      </w:r>
      <w:r/>
    </w:p>
    <w:p>
      <w:pPr>
        <w:jc w:val="both"/>
        <w:keepLines w:val="0"/>
        <w:keepNext w:val="0"/>
        <w:pageBreakBefore w:val="0"/>
        <w:spacing w:line="360" w:lineRule="auto"/>
        <w:rPr>
          <w:rFonts w:ascii="宋体" w:hAnsi="宋体" w:cs="宋体"/>
          <w:b/>
          <w:sz w:val="24"/>
          <w:highlight w:val="none"/>
        </w:rPr>
      </w:pPr>
      <w:r>
        <w:rPr>
          <w:rFonts w:hint="eastAsia" w:ascii="宋体" w:hAnsi="宋体" w:cs="宋体"/>
          <w:b/>
          <w:sz w:val="24"/>
          <w:highlight w:val="none"/>
        </w:rPr>
        <w:t xml:space="preserve">八、乙方交付延误</w:t>
      </w:r>
      <w:r/>
    </w:p>
    <w:p>
      <w:pPr>
        <w:ind w:firstLine="480"/>
        <w:jc w:val="both"/>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8.1乙方应按照“投标文件”中承诺的服务期交付甲方验收。</w:t>
      </w:r>
      <w:r/>
    </w:p>
    <w:p>
      <w:pPr>
        <w:ind w:firstLine="480"/>
        <w:jc w:val="both"/>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8.2如果乙方无正当理由拖延周期，将受到以下制裁：按本合同第9、14款进行赔偿或终止合同。</w:t>
      </w:r>
      <w:r/>
    </w:p>
    <w:p>
      <w:pPr>
        <w:ind w:firstLine="480"/>
        <w:jc w:val="both"/>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8.3 在履行合同过程中，如果乙方遇到不能按期交付使用和提供服务的情况，应及时以书面形式将不能按期完成（或提供服务）的理由、可能延误的时间同时通知甲方。甲方在收到乙方通知后，应对情况进行分析，决定是否修改合同、酌情延长周期或终止合同；同时保留按第8.2条规定对乙方进行制裁的权力建议修改为权利。</w:t>
      </w:r>
      <w:r/>
    </w:p>
    <w:p>
      <w:pPr>
        <w:jc w:val="both"/>
        <w:keepLines w:val="0"/>
        <w:keepNext w:val="0"/>
        <w:pageBreakBefore w:val="0"/>
        <w:spacing w:line="360" w:lineRule="auto"/>
        <w:rPr>
          <w:rFonts w:ascii="宋体" w:hAnsi="宋体" w:cs="宋体"/>
          <w:b/>
          <w:sz w:val="24"/>
          <w:highlight w:val="none"/>
        </w:rPr>
      </w:pPr>
      <w:r>
        <w:rPr>
          <w:rFonts w:hint="eastAsia" w:ascii="宋体" w:hAnsi="宋体" w:cs="宋体"/>
          <w:b/>
          <w:sz w:val="24"/>
          <w:highlight w:val="none"/>
        </w:rPr>
        <w:t xml:space="preserve">九、考核管理</w:t>
      </w:r>
      <w:r/>
    </w:p>
    <w:p>
      <w:pPr>
        <w:ind w:firstLine="480"/>
        <w:jc w:val="both"/>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9.1 本项目实行月考核制度，每月由甲方对乙方进行考核，结合检查及暗访结果，综合评定考核得分。</w:t>
      </w:r>
      <w:r/>
    </w:p>
    <w:p>
      <w:pPr>
        <w:ind w:firstLine="480"/>
        <w:jc w:val="both"/>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9.2甲方将定期或不定期地深入食堂、乙方及乙方的</w:t>
      </w:r>
      <w:r>
        <w:rPr>
          <w:rFonts w:hint="eastAsia" w:ascii="宋体" w:hAnsi="宋体" w:cs="宋体"/>
          <w:sz w:val="24"/>
          <w:szCs w:val="24"/>
          <w:highlight w:val="none"/>
        </w:rPr>
        <w:t xml:space="preserve">生产基地（如有）</w:t>
      </w:r>
      <w:r>
        <w:rPr>
          <w:rFonts w:hint="eastAsia" w:ascii="宋体" w:hAnsi="宋体" w:cs="宋体"/>
          <w:sz w:val="24"/>
          <w:highlight w:val="none"/>
        </w:rPr>
        <w:t xml:space="preserve">，对配送工作进行督查。</w:t>
      </w:r>
      <w:r/>
    </w:p>
    <w:p>
      <w:pPr>
        <w:ind w:firstLine="480"/>
        <w:jc w:val="both"/>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9.3乙方项目负责人原则上在整个配送服务周期内不得更换，确需更换的，必须书面报请甲方审批同意，未经同意不得更换。若自行更换的，甲方将在考核中酌情扣分，情节严重的将取消配送资格。</w:t>
      </w:r>
      <w:r/>
    </w:p>
    <w:p>
      <w:pPr>
        <w:ind w:firstLine="480"/>
        <w:jc w:val="both"/>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9.4每月考核得分作为支付当月配送费用的计算依据，具体计算方法为：</w:t>
      </w:r>
      <w:r/>
    </w:p>
    <w:p>
      <w:pPr>
        <w:ind w:firstLine="480"/>
        <w:jc w:val="both"/>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①乙方当月最终得分大于等于95分的，甲方全额支付乙方当月配送服务费用。</w:t>
      </w:r>
      <w:r/>
    </w:p>
    <w:p>
      <w:pPr>
        <w:ind w:firstLine="480"/>
        <w:jc w:val="both"/>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②乙方当月最终得分在90分（含）到95分的，甲方支付乙方当月配送服务费用的90%。</w:t>
      </w:r>
      <w:r/>
    </w:p>
    <w:p>
      <w:pPr>
        <w:ind w:firstLine="480"/>
        <w:jc w:val="both"/>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③乙方当月最终得分在80分（含）到90分的，甲方支付乙方当月配送服务费用的80%。</w:t>
      </w:r>
      <w:r/>
    </w:p>
    <w:p>
      <w:pPr>
        <w:ind w:firstLine="480"/>
        <w:jc w:val="both"/>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④乙方当月得分低于80分的，则甲方认为乙方未能完成当月的配送工作，不予支付当月服务费用。</w:t>
      </w:r>
      <w:r/>
    </w:p>
    <w:p>
      <w:pPr>
        <w:ind w:firstLine="480"/>
        <w:jc w:val="both"/>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⑤乙方连续 2个月得分低于80分或合同期内累计3个月考核得分低于80分的，甲方有权终止合同，乙方须无条件按甲方要求办理移交、退场手续。</w:t>
      </w:r>
      <w:r/>
    </w:p>
    <w:p>
      <w:pPr>
        <w:ind w:firstLine="480"/>
        <w:jc w:val="both"/>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注：考核明细详见食材配送考核明细，本考核明细为试行，服务期内如有新的考核标准，以最新的考核标准为准。</w:t>
      </w:r>
      <w:r/>
    </w:p>
    <w:p>
      <w:pPr>
        <w:pStyle w:val="809"/>
        <w:ind w:firstLine="0"/>
        <w:jc w:val="both"/>
        <w:rPr>
          <w:rFonts w:cs="宋体"/>
          <w:highlight w:val="none"/>
        </w:rPr>
      </w:pPr>
      <w:r>
        <w:rPr>
          <w:rFonts w:cs="宋体"/>
          <w:highlight w:val="none"/>
        </w:rPr>
      </w:r>
      <w:r/>
    </w:p>
    <w:p>
      <w:pPr>
        <w:pStyle w:val="809"/>
        <w:ind w:firstLine="0"/>
        <w:jc w:val="center"/>
        <w:rPr>
          <w:rFonts w:cs="宋体"/>
          <w:spacing w:val="7"/>
          <w:highlight w:val="none"/>
        </w:rPr>
      </w:pPr>
      <w:r>
        <w:rPr>
          <w:rFonts w:hint="eastAsia" w:cs="宋体"/>
          <w:spacing w:val="7"/>
          <w:highlight w:val="none"/>
        </w:rPr>
        <w:t xml:space="preserve">食材配送考核办法</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4"/>
        <w:gridCol w:w="789"/>
        <w:gridCol w:w="6549"/>
      </w:tblGrid>
      <w:tr>
        <w:trPr>
          <w:jc w:val="center"/>
        </w:trPr>
        <w:tc>
          <w:tcPr>
            <w:tcW w:w="1184" w:type="dxa"/>
            <w:vAlign w:val="center"/>
            <w:textDirection w:val="lrTb"/>
            <w:noWrap w:val="false"/>
          </w:tcPr>
          <w:p>
            <w:pPr>
              <w:pStyle w:val="809"/>
              <w:ind w:firstLine="0"/>
              <w:jc w:val="center"/>
              <w:rPr>
                <w:sz w:val="21"/>
                <w:szCs w:val="21"/>
                <w:highlight w:val="none"/>
              </w:rPr>
            </w:pPr>
            <w:r>
              <w:rPr>
                <w:rFonts w:hint="eastAsia"/>
                <w:sz w:val="21"/>
                <w:szCs w:val="21"/>
                <w:highlight w:val="none"/>
              </w:rPr>
              <w:t xml:space="preserve">名称</w:t>
            </w:r>
            <w:r/>
          </w:p>
        </w:tc>
        <w:tc>
          <w:tcPr>
            <w:tcW w:w="789" w:type="dxa"/>
            <w:vAlign w:val="center"/>
            <w:textDirection w:val="lrTb"/>
            <w:noWrap w:val="false"/>
          </w:tcPr>
          <w:p>
            <w:pPr>
              <w:pStyle w:val="809"/>
              <w:ind w:firstLine="0"/>
              <w:jc w:val="center"/>
              <w:rPr>
                <w:sz w:val="21"/>
                <w:szCs w:val="21"/>
                <w:highlight w:val="none"/>
              </w:rPr>
            </w:pPr>
            <w:r>
              <w:rPr>
                <w:rFonts w:hint="eastAsia"/>
                <w:sz w:val="21"/>
                <w:szCs w:val="21"/>
                <w:highlight w:val="none"/>
              </w:rPr>
              <w:t xml:space="preserve">分值</w:t>
            </w:r>
            <w:r/>
          </w:p>
        </w:tc>
        <w:tc>
          <w:tcPr>
            <w:tcW w:w="6549" w:type="dxa"/>
            <w:vAlign w:val="center"/>
            <w:textDirection w:val="lrTb"/>
            <w:noWrap w:val="false"/>
          </w:tcPr>
          <w:p>
            <w:pPr>
              <w:pStyle w:val="809"/>
              <w:ind w:firstLine="0"/>
              <w:jc w:val="center"/>
              <w:rPr>
                <w:sz w:val="21"/>
                <w:szCs w:val="21"/>
                <w:highlight w:val="none"/>
              </w:rPr>
            </w:pPr>
            <w:r>
              <w:rPr>
                <w:rFonts w:hint="eastAsia"/>
                <w:sz w:val="21"/>
                <w:szCs w:val="21"/>
                <w:highlight w:val="none"/>
              </w:rPr>
              <w:t xml:space="preserve">考核内容</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准时送货</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15</w:t>
            </w:r>
            <w:r/>
          </w:p>
        </w:tc>
        <w:tc>
          <w:tcPr>
            <w:tcW w:w="6549"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送货均使用专用冷藏车（4-10 月须开启冷藏设备，其余时间视气温情况而定），准时送达得 15 分；未用冷藏车或该开启冷藏设备而未开启冷藏设备发现一次扣 4 分，扣完为止，非不可抗拒情况下延误一次扣 2 分，扣完为止。委托其他车辆或人员代送此项不得分</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服务团队</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10</w:t>
            </w:r>
            <w:r/>
          </w:p>
        </w:tc>
        <w:tc>
          <w:tcPr>
            <w:tcW w:w="6549"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有专门的团队服务人员，定期沟通协调的 3 分。提供配送车辆信息材料得 3 分。提供从业人员身份证、健康证明复印件及工作证明得 4 分，人车不符或人证不符发现 1次扣 1 分。</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服务态度</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10</w:t>
            </w:r>
            <w:r/>
          </w:p>
        </w:tc>
        <w:tc>
          <w:tcPr>
            <w:tcW w:w="6549"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工作人员工作认真，服务热情周到，服从甲方内部规定，运送搬装文明得 10分，工作人员野蛮运装导致原材料受损或污染的经查实 1 次扣 1 分，扣完为止。工作人员进入甲方区域不服从甲方管理，无正当理由与甲方人员争执的，经查实 1 次扣 3分，扣完为止。</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保证质量</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14</w:t>
            </w:r>
            <w:r/>
          </w:p>
        </w:tc>
        <w:tc>
          <w:tcPr>
            <w:tcW w:w="6549"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保证商品质量，无以次（劣）充好现象，无过期或变质食品得 14 分；发现一次假冒伪劣商品或过期商品不得分，并报甲方备案。所供原材料未经挑选出现腐烂、变质等现象或原材料来源不明的发生 1 次扣 2 分，以此类推，扣完为止（需注明发现时间及现场实物照片）。</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产品数量</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10</w:t>
            </w:r>
            <w:r/>
          </w:p>
        </w:tc>
        <w:tc>
          <w:tcPr>
            <w:tcW w:w="6549"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送货无短斤缺两现象 10 分（份量短缺达到该类食材配送总量 5%以上，有一次扣 2分，以此类推，扣完为止）</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应急处置</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10</w:t>
            </w:r>
            <w:r/>
          </w:p>
        </w:tc>
        <w:tc>
          <w:tcPr>
            <w:tcW w:w="6549"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对于突发事件能够快速处置，明确专门人员应急处置机制，明确应急处置流程，细化相应岗位人员在食品安全事故应急处置中的职责，落实应急处置措施，快速反应，妥善处置，满分 10 分。</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结算数据</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6</w:t>
            </w:r>
            <w:r/>
          </w:p>
        </w:tc>
        <w:tc>
          <w:tcPr>
            <w:tcW w:w="6549"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送货单上单价、月底结算价格与甲方核定价一致，满分 6 分（擅自涨价，每次扣 2 分，以此类推，扣完为止）。</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沟通交流</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10</w:t>
            </w:r>
            <w:r/>
          </w:p>
        </w:tc>
        <w:tc>
          <w:tcPr>
            <w:tcW w:w="6549"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如目录没有甲方所需商品，事先与甲方联系并谈妥商品的品牌、品级、规格、价格等事项，然后发货 10 分。配送公司单方定价后再送货不得分。</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问题整改</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5</w:t>
            </w:r>
            <w:r/>
          </w:p>
        </w:tc>
        <w:tc>
          <w:tcPr>
            <w:tcW w:w="6549"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对甲方的意见、建议虚心接受，运作过程中出现的新情况新问题及时主动沟通、协调有效果，及时整改见实效 5 分，整改效果不明显扣 1 分，未见整改效果不得分。</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违规经营</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10</w:t>
            </w:r>
            <w:r/>
          </w:p>
        </w:tc>
        <w:tc>
          <w:tcPr>
            <w:tcW w:w="6549"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不得将部分商品或部分甲方的供应权限转让或分包给他人经营 10 分（如有违反不得分，情节严重的考虑取消配送资格）。</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得分：</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w:t>
            </w:r>
            <w:r>
              <w:rPr>
                <w:sz w:val="21"/>
                <w:szCs w:val="21"/>
                <w:highlight w:val="none"/>
              </w:rPr>
              <w:t xml:space="preserve">00</w:t>
            </w:r>
            <w:r/>
          </w:p>
        </w:tc>
        <w:tc>
          <w:tcPr>
            <w:tcW w:w="6549" w:type="dxa"/>
            <w:vAlign w:val="center"/>
            <w:textDirection w:val="lrTb"/>
            <w:noWrap w:val="false"/>
          </w:tcPr>
          <w:p>
            <w:pPr>
              <w:pStyle w:val="809"/>
              <w:ind w:firstLine="0"/>
              <w:rPr>
                <w:sz w:val="21"/>
                <w:szCs w:val="21"/>
                <w:highlight w:val="none"/>
              </w:rPr>
            </w:pPr>
            <w:r>
              <w:rPr>
                <w:sz w:val="21"/>
                <w:szCs w:val="21"/>
                <w:highlight w:val="none"/>
              </w:rPr>
            </w:r>
            <w:r/>
          </w:p>
        </w:tc>
      </w:tr>
    </w:tbl>
    <w:p>
      <w:pPr>
        <w:pStyle w:val="809"/>
        <w:ind w:firstLine="0"/>
        <w:jc w:val="both"/>
        <w:rPr>
          <w:rFonts w:cs="宋体"/>
          <w:highlight w:val="none"/>
        </w:rPr>
      </w:pPr>
      <w:r>
        <w:rPr>
          <w:rFonts w:hint="eastAsia"/>
          <w:highlight w:val="none"/>
        </w:rPr>
        <w:t xml:space="preserve">考核人： </w:t>
      </w:r>
      <w:r>
        <w:rPr>
          <w:highlight w:val="none"/>
        </w:rPr>
        <w:t xml:space="preserve">                                    </w:t>
      </w:r>
      <w:r>
        <w:rPr>
          <w:rFonts w:hint="eastAsia"/>
          <w:highlight w:val="none"/>
        </w:rPr>
        <w:t xml:space="preserve">考核时间：</w:t>
      </w:r>
      <w:r/>
    </w:p>
    <w:p>
      <w:pPr>
        <w:ind w:firstLine="480"/>
        <w:spacing w:line="460" w:lineRule="exact"/>
        <w:rPr>
          <w:rFonts w:ascii="宋体" w:hAnsi="宋体" w:cs="宋体"/>
          <w:sz w:val="24"/>
          <w:highlight w:val="none"/>
        </w:rPr>
      </w:pPr>
      <w:r>
        <w:rPr>
          <w:rFonts w:ascii="宋体" w:hAnsi="宋体" w:cs="宋体"/>
          <w:sz w:val="24"/>
          <w:highlight w:val="none"/>
        </w:rPr>
      </w:r>
      <w:r/>
    </w:p>
    <w:p>
      <w:pPr>
        <w:ind w:right="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十、不可抗力</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如果双方由于不可抗拒力的任何事故（须经双方认同），致使影响合同履行时，履行合同的期限应予延长，延长期限相当于事故影响的时间。</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本条所述的“不可抗力”系指双方无法控制、不可预见的事件。这些事件包括但不限于：战争、严重水灾、台风、地震以及其他双方商定的事件。</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 受事故影响的一方应在不可抗力事故发后尽快以书面方式通知对方，双方应通过友好协商在合理时间内达成进一步履行合同的协议。</w:t>
      </w:r>
      <w:r/>
    </w:p>
    <w:p>
      <w:pPr>
        <w:ind w:right="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十一、税费</w:t>
      </w:r>
      <w:r/>
    </w:p>
    <w:p>
      <w:pPr>
        <w:ind w:right="0" w:firstLine="48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 11.1中国政府根据现行税法规定对甲方征收的与本合同有关的一切税费均由甲方负担（免税部分除外），招标文件另有规定的除外。</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11.2 中国政府根据现行税法规定对乙方征收的与本合同有关的一切税费均由乙方负担（免税部分除外）。</w:t>
      </w:r>
      <w:r/>
    </w:p>
    <w:p>
      <w:pPr>
        <w:ind w:right="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十二、保密条款</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乙方应当妥善保管甲方提供的相关资料，并对相应的信息、数据承担保密责任，未经甲方许可，不得利用知悉的属于甲方的信息、数据为自己谋利或向第三方提供。</w:t>
      </w:r>
      <w:r/>
    </w:p>
    <w:p>
      <w:pPr>
        <w:ind w:right="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十三、纠纷解决办法</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在执行本合同中所发生的或与本合同有关的一切争端，甲方和乙方应通过友好协商的办法进行解决。如协商仍不能解决，则通过由甲方所在地人民法院诉讼。</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 在诉讼期间，本合同应继续执行。</w:t>
      </w:r>
      <w:r/>
    </w:p>
    <w:p>
      <w:pPr>
        <w:ind w:right="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十四、退出机制</w:t>
      </w:r>
      <w:r/>
    </w:p>
    <w:p>
      <w:pPr>
        <w:ind w:right="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采购包1</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14.1乙方在合同执行期间有下列行为之一的，甲方可直接解除服务合同：</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1)提供无品名、产地、厂名、生产日期、保质期及原料说明的包装食品；</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2)提供超过保质期限或不符合食品标签规定的包装食品；</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3)提供腐败变质、油脂酸败、霉变、生虫、污秽不洁、混有异物或者其它感官性状异常，含有毒、有害物质或者被有毒、有害物质污染，可能对人体健康有害的食品；</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4）病死、死因不明或从疫区采购的水产品、畜、禽及其制品，农药残留超标的蔬菜等；</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5)其它不符合食品卫生标准和要求的食品；</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6)乙方在接到招标人食材退货或换货通知后，没有在20分钟内响应、90分钟内送达现场，每月超过3次的；</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7)配送不能按时送达，延迟30分钟以上，每月超过3次的；</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8)商品短斤缺两、以次充好、擅自提价，每月超过3次的；</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9)因供应的货物质量达不到国家有关食品安全标准而造成食物中毒等食源性疾病或其他事故，经公安机关或卫生防疫部门鉴定属于供应商责任的；</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10)乙方委托第三方机构对食材进行检测，检测中发现不合格产品；</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11)投标人的供货价格有虚假或隐瞒市场价格存在欺骗行为等；</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12)经查实，将部分配送工作分包或转包给他人或其他单位；</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13)不按采购需求、投标文件以及采购服务合同要求履约，或履约情况评价不合格的；</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14)连续2个月考核得分低于80分或合同期内累计3个月考核得分低于80分的；</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甲方有权对供应商配送的各类物品自行或者委托第三方检测机构按国家有关标准进行检测，若检测不合格，甲方予以书面警告，并对该批货物予以没收销毁，不必退还供货方，防止二次流通至社会市场，产生的检测费、货款、销毁等一切费用均由供应商承担；如累计书面警告两次后再次出现同样情况，甲方有权单方解除服务合同，并不给予供应商任何赔偿。</w:t>
      </w:r>
      <w:r/>
    </w:p>
    <w:p>
      <w:pPr>
        <w:ind w:right="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采购包2</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14.1乙方在合同执行期间有下列行为之一的，甲方可直接解除服务合同：</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1)提供无品名、产地、厂名、生产日期、保质期及原料说明的包装食品；</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2)提供超过保质期限或不符合食品标签规定的包装食品；</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3)提供腐败变质、油脂酸败、霉变、生虫、污秽不洁、混有异物或者其它感官性状异常，含有毒、有害物质或者被有毒、有害物质污染，可能对人体健康有害的食品；</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4）非食品原料和滥用食品添加剂等；</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5)其它不符合食品卫生标准和要求的食品；</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6)乙方在接到招标人食材退货或换货通知后，没有在20分钟内响应、90分钟内送达现场，每月超过3次的；</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7)配送不能按时送达，延迟30分钟以上，每月超过3次的；</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8)商品短斤缺两、以次充好、擅自提价，每月超过3次的；</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9)因供应的货物质量达不到国家有关食品安全标准而造成食物中毒等食源性疾病或其他事故，经公安机关或卫生防疫部门鉴定属于供应商责任的；</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10)乙方委托第三方机构对食材进行检测，检测中发现不合格产品；</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11)投标人的供货价格有虚假或隐瞒市场价格存在欺骗行为等；</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12)经查实，将部分配送工作分包或转包给他人或其他单位；</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13)不按采购需求、投标文件以及采购服务合同要求履约，或履约情况评价不合格的；</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14)连续2个月考核得分低于80分或合同期内累计3个月考核得分低于80分的；</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甲方有权对供应商配送的各类物品自行或者委托第三方检测机构按国家有关标准进行检测，若检测不合格，甲方予以书面警告，并对该批货物予以没收销毁，不必退还供货方，防止二次流通至社会市场，产生的检测费、货款、销毁等一切费用均由供应商承担；如累计书面警告两次后再次出现同样情况，甲方有权单方解除服务合同，并不给予供应商任何赔偿。</w:t>
      </w:r>
      <w:r/>
    </w:p>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十五、破产终止合同</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如果乙方破产或无清偿能力时，甲方在任何时候书面通知乙方终止合同而不给乙方补偿。该终止合同将不损害或影响甲方已经或将要采取的补救措施的权利。</w:t>
      </w:r>
      <w:r/>
    </w:p>
    <w:p>
      <w:pPr>
        <w:ind w:right="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十六、转让和分包</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本合同不得转让和分包，一经发现，立即终止合同。</w:t>
      </w:r>
      <w:r/>
    </w:p>
    <w:p>
      <w:pPr>
        <w:ind w:right="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十七、合同生效及其它</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合同经甲方、乙方签字盖章后生效。</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17.2本合同正本一式肆份，具有同等法律效力，甲方、乙方各执贰份。</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  如需修改或补充合同内容，应经甲方、乙方协商，并签署书面修改或补充协议，该协议将作为本合同不可分割的一部分。</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 本合同应按照中华人民共和国的现行法律进行解释。</w:t>
      </w:r>
      <w:r/>
    </w:p>
    <w:p>
      <w:pPr>
        <w:pStyle w:val="2262"/>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注：（1）以上为中标后签订本项目合同的通用条款，不得进行实质性的修改，专用条款将由采购人与中标供应商结合本项目具体情况协商后签订。</w:t>
      </w:r>
      <w:r/>
    </w:p>
    <w:p>
      <w:pPr>
        <w:pStyle w:val="2262"/>
        <w:numPr>
          <w:ilvl w:val="0"/>
          <w:numId w:val="1"/>
        </w:num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果中标供应商不按规定履行签订正式合同义务的，采购人有权取消中标供应商的中标资格，中标供应商并承担相应责任；如果采购人不按规定履行签订正式合同义务的，则按照《中华人民共和国政府采购法》规定承担相应责任。</w:t>
      </w:r>
      <w:bookmarkEnd w:id="77"/>
      <w:r/>
      <w:r/>
    </w:p>
    <w:p>
      <w:pPr>
        <w:pStyle w:val="2262"/>
        <w:numPr>
          <w:ilvl w:val="0"/>
          <w:numId w:val="0"/>
        </w:numPr>
        <w:ind w:right="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2262"/>
        <w:numPr>
          <w:ilvl w:val="0"/>
          <w:numId w:val="0"/>
        </w:numPr>
        <w:ind w:right="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firstLine="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甲  方：</w:t>
      </w:r>
      <w:r>
        <w:rPr>
          <w:rFonts w:hint="eastAsia" w:ascii="宋体" w:hAnsi="宋体" w:eastAsia="宋体" w:cs="宋体"/>
          <w:sz w:val="24"/>
          <w:lang w:val="en-US" w:eastAsia="zh-CN"/>
        </w:rPr>
        <w:t xml:space="preserve">                    </w:t>
      </w:r>
      <w:r>
        <w:rPr>
          <w:rFonts w:hint="eastAsia" w:ascii="宋体" w:hAnsi="宋体" w:eastAsia="宋体" w:cs="宋体"/>
          <w:sz w:val="24"/>
        </w:rPr>
        <w:t xml:space="preserve">              乙 方： </w:t>
      </w:r>
      <w:r/>
    </w:p>
    <w:p>
      <w:pPr>
        <w:ind w:left="0" w:firstLine="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单位名称（章）：                          单位名称（章）：</w:t>
      </w:r>
      <w:r/>
    </w:p>
    <w:p>
      <w:pPr>
        <w:ind w:left="0" w:firstLine="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单位地址：                                单位地址：</w:t>
      </w:r>
      <w:r/>
    </w:p>
    <w:p>
      <w:pPr>
        <w:ind w:left="0" w:firstLine="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法定代表人：                              法定代表人：</w:t>
      </w:r>
      <w:r/>
    </w:p>
    <w:p>
      <w:pPr>
        <w:ind w:left="0" w:firstLine="0"/>
        <w:jc w:val="both"/>
        <w:keepLines w:val="0"/>
        <w:keepNext w:val="0"/>
        <w:pageBreakBefore w:val="0"/>
        <w:spacing w:line="360" w:lineRule="auto"/>
        <w:widowControl w:val="off"/>
        <w:tabs>
          <w:tab w:val="center" w:pos="4987" w:leader="none"/>
        </w:tabs>
        <w:rPr>
          <w:rFonts w:hint="eastAsia" w:ascii="宋体" w:hAnsi="宋体" w:eastAsia="宋体" w:cs="宋体"/>
          <w:sz w:val="24"/>
        </w:rPr>
      </w:pPr>
      <w:r>
        <w:rPr>
          <w:rFonts w:hint="eastAsia" w:ascii="宋体" w:hAnsi="宋体" w:eastAsia="宋体" w:cs="宋体"/>
          <w:sz w:val="24"/>
        </w:rPr>
        <w:t xml:space="preserve">委托代理人：                              委托代理人：</w:t>
      </w:r>
      <w:r/>
    </w:p>
    <w:p>
      <w:pPr>
        <w:ind w:left="0" w:firstLine="0"/>
        <w:jc w:val="both"/>
        <w:keepLines w:val="0"/>
        <w:keepNext w:val="0"/>
        <w:pageBreakBefore w:val="0"/>
        <w:spacing w:line="360" w:lineRule="auto"/>
        <w:widowControl w:val="off"/>
        <w:tabs>
          <w:tab w:val="center" w:pos="4987" w:leader="none"/>
        </w:tabs>
        <w:rPr>
          <w:rFonts w:hint="eastAsia" w:ascii="宋体" w:hAnsi="宋体" w:eastAsia="宋体" w:cs="宋体"/>
          <w:sz w:val="24"/>
        </w:rPr>
      </w:pPr>
      <w:r>
        <w:rPr>
          <w:rFonts w:hint="eastAsia" w:ascii="宋体" w:hAnsi="宋体" w:eastAsia="宋体" w:cs="宋体"/>
          <w:sz w:val="24"/>
        </w:rPr>
        <w:t xml:space="preserve">经办人：                                  电  话：</w:t>
      </w:r>
      <w:r/>
    </w:p>
    <w:p>
      <w:pPr>
        <w:ind w:left="0" w:firstLine="0"/>
        <w:jc w:val="both"/>
        <w:keepLines w:val="0"/>
        <w:keepNext w:val="0"/>
        <w:pageBreakBefore w:val="0"/>
        <w:spacing w:line="360" w:lineRule="auto"/>
        <w:widowControl w:val="off"/>
        <w:tabs>
          <w:tab w:val="center" w:pos="4987" w:leader="none"/>
        </w:tabs>
        <w:rPr>
          <w:rFonts w:hint="eastAsia" w:ascii="宋体" w:hAnsi="宋体" w:eastAsia="宋体" w:cs="宋体"/>
          <w:sz w:val="24"/>
        </w:rPr>
      </w:pPr>
      <w:r>
        <w:rPr>
          <w:rFonts w:hint="eastAsia" w:ascii="宋体" w:hAnsi="宋体" w:eastAsia="宋体" w:cs="宋体"/>
          <w:sz w:val="24"/>
        </w:rPr>
        <w:t xml:space="preserve">电  话：                                  开户银行：</w:t>
      </w:r>
      <w:r/>
    </w:p>
    <w:p>
      <w:pPr>
        <w:ind w:left="0" w:firstLine="0"/>
        <w:jc w:val="both"/>
        <w:keepLines w:val="0"/>
        <w:keepNext w:val="0"/>
        <w:pageBreakBefore w:val="0"/>
        <w:spacing w:line="360" w:lineRule="auto"/>
        <w:widowControl w:val="off"/>
        <w:tabs>
          <w:tab w:val="center" w:pos="4987" w:leader="none"/>
        </w:tabs>
        <w:rPr>
          <w:rFonts w:hint="eastAsia" w:ascii="宋体" w:hAnsi="宋体" w:eastAsia="宋体" w:cs="宋体"/>
          <w:sz w:val="24"/>
        </w:rPr>
      </w:pPr>
      <w:r>
        <w:rPr>
          <w:rFonts w:hint="eastAsia" w:ascii="宋体" w:hAnsi="宋体" w:eastAsia="宋体" w:cs="宋体"/>
          <w:sz w:val="24"/>
        </w:rPr>
        <w:t xml:space="preserve">账号：</w:t>
      </w:r>
      <w:r/>
    </w:p>
    <w:p>
      <w:pPr>
        <w:ind w:left="0" w:firstLine="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p>
      <w:pPr>
        <w:ind w:left="0" w:firstLine="0"/>
        <w:jc w:val="righ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合同签订日期：      年   月   日</w:t>
      </w:r>
      <w:r/>
    </w:p>
    <w:p>
      <w:pPr>
        <w:pStyle w:val="2262"/>
        <w:numPr>
          <w:ilvl w:val="0"/>
          <w:numId w:val="0"/>
        </w:numPr>
        <w:ind w:right="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107" w:firstLine="400"/>
        <w:rPr>
          <w:sz w:val="20"/>
          <w:highlight w:val="none"/>
        </w:rPr>
      </w:pPr>
      <w:r>
        <w:rPr>
          <w:sz w:val="20"/>
          <w:highlight w:val="none"/>
        </w:rPr>
      </w:r>
      <w:r/>
    </w:p>
    <w:p>
      <w:pPr>
        <w:pStyle w:val="2262"/>
        <w:ind w:firstLine="480"/>
        <w:spacing w:line="480" w:lineRule="exact"/>
        <w:rPr>
          <w:rFonts w:ascii="宋体" w:hAnsi="宋体"/>
          <w:bCs/>
          <w:sz w:val="24"/>
          <w:highlight w:val="none"/>
        </w:rPr>
      </w:pPr>
      <w:r>
        <w:rPr>
          <w:rFonts w:ascii="宋体" w:hAnsi="宋体"/>
          <w:bCs/>
          <w:sz w:val="24"/>
          <w:highlight w:val="none"/>
        </w:rPr>
      </w:r>
      <w:r/>
    </w:p>
    <w:p>
      <w:pPr>
        <w:jc w:val="center"/>
        <w:keepLines w:val="0"/>
        <w:keepNext w:val="0"/>
        <w:pageBreakBefore w:val="0"/>
        <w:spacing w:before="160" w:after="160" w:line="360" w:lineRule="auto"/>
        <w:widowControl w:val="off"/>
        <w:rPr>
          <w:rFonts w:ascii="宋体" w:hAnsi="宋体" w:cs="宋体"/>
          <w:b/>
          <w:bCs/>
          <w:color w:val="auto"/>
          <w:sz w:val="36"/>
          <w:szCs w:val="36"/>
          <w:highlight w:val="none"/>
        </w:rPr>
        <w:outlineLvl w:val="0"/>
      </w:pPr>
      <w:r/>
      <w:bookmarkStart w:id="81" w:name="_Toc4967"/>
      <w:r>
        <w:rPr>
          <w:rFonts w:hint="eastAsia" w:ascii="宋体" w:hAnsi="宋体" w:cs="宋体"/>
          <w:b/>
          <w:bCs/>
          <w:color w:val="auto"/>
          <w:sz w:val="36"/>
          <w:szCs w:val="36"/>
          <w:highlight w:val="none"/>
        </w:rPr>
        <w:t xml:space="preserve">第四部分</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采购需求</w:t>
      </w:r>
      <w:bookmarkEnd w:id="81"/>
      <w:r/>
      <w:r/>
    </w:p>
    <w:p>
      <w:pPr>
        <w:jc w:val="both"/>
        <w:spacing w:line="360" w:lineRule="auto"/>
        <w:rPr>
          <w:rStyle w:val="2264"/>
          <w:rFonts w:cs="楷体"/>
          <w:sz w:val="28"/>
          <w:szCs w:val="28"/>
          <w:highlight w:val="none"/>
        </w:rPr>
      </w:pPr>
      <w:r/>
      <w:bookmarkStart w:id="82" w:name="EB69fca8740d1f4b0e9a8dbc98881cd3d4"/>
      <w:r/>
      <w:bookmarkStart w:id="83" w:name="OLE_LINK2"/>
      <w:r/>
      <w:bookmarkStart w:id="84" w:name="_Toc15735"/>
      <w:r>
        <w:rPr>
          <w:rStyle w:val="2264"/>
          <w:rFonts w:hint="eastAsia" w:cs="楷体"/>
          <w:sz w:val="28"/>
          <w:szCs w:val="28"/>
          <w:highlight w:val="none"/>
        </w:rPr>
        <w:t xml:space="preserve">采购包1：肉类、家禽类、蛋类、水产类、豆制品类、蔬菜类、</w:t>
      </w:r>
      <w:r>
        <w:rPr>
          <w:rStyle w:val="2264"/>
          <w:rFonts w:hint="eastAsia" w:cs="楷体"/>
          <w:sz w:val="28"/>
          <w:szCs w:val="28"/>
          <w:highlight w:val="none"/>
          <w:lang w:eastAsia="zh-CN"/>
        </w:rPr>
        <w:t xml:space="preserve">水果类等其他食材</w:t>
      </w:r>
      <w:r>
        <w:rPr>
          <w:rStyle w:val="2264"/>
          <w:rFonts w:hint="eastAsia" w:cs="楷体"/>
          <w:sz w:val="28"/>
          <w:szCs w:val="28"/>
          <w:highlight w:val="none"/>
        </w:rPr>
        <w:t xml:space="preserve">采购</w:t>
      </w:r>
      <w:r/>
    </w:p>
    <w:p>
      <w:pPr>
        <w:spacing w:line="360" w:lineRule="auto"/>
        <w:rPr>
          <w:rStyle w:val="2264"/>
          <w:rFonts w:cs="楷体"/>
          <w:highlight w:val="none"/>
        </w:rPr>
      </w:pPr>
      <w:r>
        <w:rPr>
          <w:rStyle w:val="2264"/>
          <w:rFonts w:hint="eastAsia" w:cs="楷体"/>
          <w:highlight w:val="none"/>
        </w:rPr>
        <w:t xml:space="preserve">一、项目概况</w:t>
      </w:r>
      <w:r/>
    </w:p>
    <w:p>
      <w:pPr>
        <w:ind w:firstLine="480"/>
        <w:spacing w:line="360" w:lineRule="auto"/>
        <w:rPr>
          <w:highlight w:val="none"/>
        </w:rPr>
      </w:pPr>
      <w:r/>
      <w:bookmarkStart w:id="85" w:name="OLE_LINK1"/>
      <w:r>
        <w:rPr>
          <w:rFonts w:ascii="宋体" w:hAnsi="宋体"/>
          <w:sz w:val="24"/>
          <w:szCs w:val="28"/>
          <w:highlight w:val="none"/>
        </w:rPr>
        <w:t xml:space="preserve">为切实加强镇江市润州区人民法院食堂食品卫生安全管理及物资采购管理水平，进一步提高食堂饭菜质量，确保食堂食材采购价格公开、透明、合理，对镇江市</w:t>
      </w:r>
      <w:r>
        <w:rPr>
          <w:rFonts w:hint="eastAsia" w:ascii="宋体" w:hAnsi="宋体"/>
          <w:sz w:val="24"/>
          <w:szCs w:val="28"/>
          <w:highlight w:val="none"/>
        </w:rPr>
        <w:t xml:space="preserve">润州区</w:t>
      </w:r>
      <w:r>
        <w:rPr>
          <w:rFonts w:ascii="宋体" w:hAnsi="宋体"/>
          <w:sz w:val="24"/>
          <w:szCs w:val="28"/>
          <w:highlight w:val="none"/>
        </w:rPr>
        <w:t xml:space="preserve">人民法院食堂所需食材进行“统一招标、集中采购、定点配送”。</w:t>
      </w:r>
      <w:bookmarkEnd w:id="85"/>
      <w:r/>
      <w:r/>
    </w:p>
    <w:p>
      <w:pPr>
        <w:spacing w:line="360" w:lineRule="auto"/>
        <w:rPr>
          <w:rStyle w:val="2264"/>
          <w:rFonts w:cs="楷体"/>
          <w:highlight w:val="none"/>
        </w:rPr>
      </w:pPr>
      <w:r>
        <w:rPr>
          <w:rStyle w:val="2264"/>
          <w:rFonts w:hint="eastAsia" w:cs="楷体"/>
          <w:highlight w:val="none"/>
        </w:rPr>
        <w:t xml:space="preserve">二、</w:t>
      </w:r>
      <w:r>
        <w:rPr>
          <w:rStyle w:val="2264"/>
          <w:rFonts w:cs="楷体"/>
          <w:highlight w:val="none"/>
        </w:rPr>
        <w:t xml:space="preserve">采购内容</w:t>
      </w:r>
      <w:r>
        <w:rPr>
          <w:rStyle w:val="2264"/>
          <w:rFonts w:hint="eastAsia" w:cs="楷体"/>
          <w:highlight w:val="none"/>
        </w:rPr>
        <w:t xml:space="preserve">及要求</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1.采购内容及预算：项目预算1</w:t>
      </w:r>
      <w:r>
        <w:rPr>
          <w:rFonts w:hint="eastAsia" w:ascii="宋体" w:hAnsi="宋体"/>
          <w:sz w:val="24"/>
          <w:szCs w:val="28"/>
          <w:highlight w:val="none"/>
          <w:lang w:val="en-US" w:eastAsia="zh-CN"/>
        </w:rPr>
        <w:t xml:space="preserve">00</w:t>
      </w:r>
      <w:r>
        <w:rPr>
          <w:rFonts w:hint="eastAsia" w:ascii="宋体" w:hAnsi="宋体"/>
          <w:sz w:val="24"/>
          <w:szCs w:val="28"/>
          <w:highlight w:val="none"/>
        </w:rPr>
        <w:t xml:space="preserve">万元</w:t>
      </w:r>
      <w:r/>
    </w:p>
    <w:tbl>
      <w:tblPr>
        <w:tblStyle w:val="72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5450"/>
        <w:gridCol w:w="829"/>
        <w:gridCol w:w="679"/>
        <w:gridCol w:w="97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2278"/>
              <w:jc w:val="center"/>
              <w:rPr>
                <w:rFonts w:ascii="宋体" w:hAnsi="宋体" w:eastAsia="宋体" w:cs="宋体"/>
                <w:highlight w:val="none"/>
              </w:rPr>
            </w:pPr>
            <w:r/>
            <w:bookmarkStart w:id="86" w:name="OLE_LINK10"/>
            <w:r>
              <w:rPr>
                <w:rFonts w:ascii="宋体" w:hAnsi="宋体" w:eastAsia="宋体" w:cs="宋体"/>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63"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1"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所属行业</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63" w:type="pct"/>
            <w:vAlign w:val="center"/>
            <w:textDirection w:val="lrTb"/>
            <w:noWrap w:val="false"/>
          </w:tcPr>
          <w:p>
            <w:pPr>
              <w:pStyle w:val="2278"/>
              <w:jc w:val="center"/>
              <w:rPr>
                <w:rFonts w:ascii="宋体" w:hAnsi="宋体" w:eastAsia="宋体" w:cs="宋体"/>
                <w:highlight w:val="none"/>
              </w:rPr>
            </w:pPr>
            <w:r>
              <w:rPr>
                <w:rFonts w:hint="eastAsia" w:ascii="宋体" w:hAnsi="宋体" w:eastAsia="宋体" w:cs="宋体"/>
                <w:highlight w:val="none"/>
              </w:rPr>
              <w:t xml:space="preserve">镇江市润州区人民法院食堂食材采购采购包1：肉类、家禽类、蛋类、水产类、豆制品类、蔬菜类、</w:t>
            </w:r>
            <w:r>
              <w:rPr>
                <w:rFonts w:hint="eastAsia" w:ascii="宋体" w:hAnsi="宋体" w:eastAsia="宋体" w:cs="宋体"/>
                <w:highlight w:val="none"/>
                <w:lang w:eastAsia="zh-CN"/>
              </w:rPr>
              <w:t xml:space="preserve">水果类等其他食材</w:t>
            </w:r>
            <w:r>
              <w:rPr>
                <w:rFonts w:hint="eastAsia" w:ascii="宋体" w:hAnsi="宋体" w:eastAsia="宋体" w:cs="宋体"/>
                <w:highlight w:val="none"/>
              </w:rPr>
              <w:t xml:space="preserve">采购</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1"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批发业</w:t>
            </w:r>
            <w:bookmarkEnd w:id="86"/>
            <w:r/>
            <w:r/>
          </w:p>
        </w:tc>
      </w:tr>
    </w:tbl>
    <w:p>
      <w:pPr>
        <w:ind w:firstLine="480"/>
        <w:spacing w:line="360" w:lineRule="auto"/>
        <w:rPr>
          <w:rFonts w:ascii="宋体" w:hAnsi="宋体"/>
          <w:sz w:val="24"/>
          <w:szCs w:val="28"/>
          <w:highlight w:val="none"/>
        </w:rPr>
      </w:pPr>
      <w:r>
        <w:rPr>
          <w:rFonts w:ascii="宋体" w:hAnsi="宋体"/>
          <w:sz w:val="24"/>
          <w:szCs w:val="28"/>
          <w:highlight w:val="none"/>
        </w:rPr>
        <w:t xml:space="preserve">2.</w:t>
      </w:r>
      <w:r>
        <w:rPr>
          <w:rFonts w:hint="eastAsia" w:ascii="宋体" w:hAnsi="宋体"/>
          <w:sz w:val="24"/>
          <w:szCs w:val="28"/>
          <w:highlight w:val="none"/>
        </w:rPr>
        <w:t xml:space="preserve">采购要求及报价规则</w:t>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sz w:val="24"/>
          <w:szCs w:val="24"/>
          <w:highlight w:val="none"/>
        </w:rPr>
      </w:pPr>
      <w:r>
        <w:rPr>
          <w:rStyle w:val="2264"/>
          <w:rFonts w:hint="eastAsia" w:ascii="宋体" w:hAnsi="宋体" w:eastAsia="宋体" w:cs="宋体"/>
          <w:b w:val="0"/>
          <w:bCs w:val="0"/>
          <w:sz w:val="24"/>
          <w:szCs w:val="24"/>
          <w:highlight w:val="none"/>
        </w:rPr>
        <w:t xml:space="preserve">（1）</w:t>
      </w:r>
      <w:bookmarkStart w:id="87" w:name="OLE_LINK5"/>
      <w:r>
        <w:rPr>
          <w:rStyle w:val="2264"/>
          <w:rFonts w:hint="eastAsia" w:ascii="宋体" w:hAnsi="宋体" w:eastAsia="宋体" w:cs="宋体"/>
          <w:b w:val="0"/>
          <w:bCs w:val="0"/>
          <w:sz w:val="24"/>
          <w:szCs w:val="24"/>
          <w:highlight w:val="none"/>
        </w:rPr>
        <w:t xml:space="preserve">所有食材价格以</w:t>
      </w:r>
      <w:r>
        <w:rPr>
          <w:rStyle w:val="2264"/>
          <w:rFonts w:hint="eastAsia" w:ascii="宋体" w:hAnsi="宋体" w:eastAsia="宋体" w:cs="宋体"/>
          <w:b w:val="0"/>
          <w:bCs w:val="0"/>
          <w:sz w:val="24"/>
          <w:szCs w:val="24"/>
          <w:highlight w:val="none"/>
          <w:lang w:eastAsia="en-US"/>
        </w:rPr>
        <w:t xml:space="preserve">镇江市发展和改革委员会（http://fgw.zhenjiang.gov.cn/）公布的最新一期零售价为基准价</w:t>
      </w:r>
      <w:r>
        <w:rPr>
          <w:rStyle w:val="2264"/>
          <w:rFonts w:hint="eastAsia" w:ascii="宋体" w:hAnsi="宋体" w:eastAsia="宋体" w:cs="宋体"/>
          <w:b w:val="0"/>
          <w:bCs w:val="0"/>
          <w:sz w:val="24"/>
          <w:szCs w:val="24"/>
          <w:highlight w:val="none"/>
        </w:rPr>
        <w:t xml:space="preserve">，未在信息发布中的品类需要询价后确定基准价（原则上每月的1日（节假日相应顺延）商讨确定当月未在信息发布中的品类的供货价格，</w:t>
      </w:r>
      <w:r>
        <w:rPr>
          <w:rStyle w:val="2264"/>
          <w:rFonts w:hint="eastAsia" w:ascii="宋体" w:hAnsi="宋体" w:eastAsia="宋体" w:cs="宋体"/>
          <w:sz w:val="24"/>
          <w:szCs w:val="24"/>
          <w:highlight w:val="none"/>
        </w:rPr>
        <w:t xml:space="preserve">参照镇江农副产品批发市场同类产品平均零售价格</w:t>
      </w:r>
      <w:r>
        <w:rPr>
          <w:rStyle w:val="2264"/>
          <w:rFonts w:hint="eastAsia" w:ascii="宋体" w:hAnsi="宋体" w:eastAsia="宋体" w:cs="宋体"/>
          <w:b w:val="0"/>
          <w:bCs w:val="0"/>
          <w:sz w:val="24"/>
          <w:szCs w:val="24"/>
          <w:highlight w:val="none"/>
        </w:rPr>
        <w:t xml:space="preserve">）</w:t>
      </w:r>
      <w:r>
        <w:rPr>
          <w:rFonts w:hint="eastAsia" w:ascii="宋体" w:hAnsi="宋体" w:eastAsia="宋体" w:cs="宋体"/>
          <w:sz w:val="24"/>
          <w:szCs w:val="24"/>
          <w:highlight w:val="none"/>
        </w:rPr>
        <w:t xml:space="preserve">，</w:t>
      </w:r>
      <w:r>
        <w:rPr>
          <w:rStyle w:val="2264"/>
          <w:rFonts w:hint="eastAsia" w:ascii="宋体" w:hAnsi="宋体" w:eastAsia="宋体" w:cs="宋体"/>
          <w:b w:val="0"/>
          <w:bCs w:val="0"/>
          <w:sz w:val="24"/>
          <w:szCs w:val="24"/>
          <w:highlight w:val="none"/>
        </w:rPr>
        <w:t xml:space="preserve">询价有效期为一个月。</w:t>
      </w:r>
      <w:bookmarkEnd w:id="87"/>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highlight w:val="none"/>
        </w:rPr>
      </w:pPr>
      <w:r>
        <w:rPr>
          <w:rStyle w:val="2264"/>
          <w:rFonts w:hint="eastAsia" w:ascii="宋体" w:hAnsi="宋体" w:eastAsia="宋体" w:cs="宋体"/>
          <w:b w:val="0"/>
          <w:bCs w:val="0"/>
          <w:highlight w:val="none"/>
        </w:rPr>
        <w:t xml:space="preserve">（2）</w:t>
      </w:r>
      <w:bookmarkStart w:id="88" w:name="OLE_LINK7"/>
      <w:r>
        <w:rPr>
          <w:rStyle w:val="2264"/>
          <w:rFonts w:hint="eastAsia" w:ascii="宋体" w:hAnsi="宋体" w:eastAsia="宋体" w:cs="宋体"/>
          <w:b w:val="0"/>
          <w:bCs w:val="0"/>
          <w:highlight w:val="none"/>
        </w:rPr>
        <w:t xml:space="preserve">本次招标采用优惠率报价，供应商应根据企业自身情况结合项目特点，并考虑市场各类风险因素，在此基础上针对本采购包所包含的所有食材报出合理的统一的优惠率，具体采购数量以采购人实际采购单为准。</w:t>
      </w:r>
      <w:bookmarkEnd w:id="88"/>
      <w:r>
        <w:rPr>
          <w:rStyle w:val="2264"/>
          <w:rFonts w:hint="eastAsia" w:ascii="宋体" w:hAnsi="宋体" w:eastAsia="宋体" w:cs="宋体"/>
          <w:b w:val="0"/>
          <w:bCs w:val="0"/>
          <w:highlight w:val="none"/>
        </w:rPr>
        <w:t xml:space="preserve">本项目反对不正当竞争,如经评标委员判定供应商的投标报价明显低于成本，有可能影响服务质量或不能诚信履约，而供应商又不能作出合理说明及提供相关证明材料的，其投标将被视为未实质性响应。</w:t>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highlight w:val="none"/>
        </w:rPr>
      </w:pPr>
      <w:r>
        <w:rPr>
          <w:rStyle w:val="2264"/>
          <w:rFonts w:hint="eastAsia" w:ascii="宋体" w:hAnsi="宋体" w:eastAsia="宋体" w:cs="宋体"/>
          <w:b w:val="0"/>
          <w:bCs w:val="0"/>
          <w:highlight w:val="none"/>
        </w:rPr>
        <w:t xml:space="preserve">（3）</w:t>
      </w:r>
      <w:r>
        <w:rPr>
          <w:rStyle w:val="2264"/>
          <w:rFonts w:hint="eastAsia" w:ascii="宋体" w:hAnsi="宋体" w:eastAsia="宋体" w:cs="宋体"/>
          <w:b w:val="0"/>
          <w:bCs w:val="0"/>
          <w:color w:val="auto"/>
          <w:highlight w:val="none"/>
        </w:rPr>
        <w:t xml:space="preserve">中标人供货价不得高于市场价格(上述物价部门公布的价格)，确保采购人实际采购价≤市场价格*（1-投标优惠率）；如市场价格下调应给予采购人相同的价格下调幅度；价格上升时须提供批发商调价通知书等书面证明材料原件，经采购人审核后执行新的价格；</w:t>
      </w:r>
      <w:r>
        <w:rPr>
          <w:rStyle w:val="2264"/>
          <w:rFonts w:hint="eastAsia" w:ascii="宋体" w:hAnsi="宋体" w:eastAsia="宋体" w:cs="宋体"/>
          <w:b w:val="0"/>
          <w:bCs w:val="0"/>
          <w:highlight w:val="none"/>
        </w:rPr>
        <w:t xml:space="preserve">投标人所报的优惠率将作为采购人在采购期间购买货物的款项计算依据。</w:t>
      </w:r>
      <w:bookmarkStart w:id="89" w:name="OLE_LINK6"/>
      <w:r>
        <w:rPr>
          <w:rStyle w:val="2264"/>
          <w:rFonts w:hint="eastAsia" w:ascii="宋体" w:hAnsi="宋体" w:eastAsia="宋体" w:cs="宋体"/>
          <w:b w:val="0"/>
          <w:bCs w:val="0"/>
          <w:highlight w:val="none"/>
        </w:rPr>
        <w:t xml:space="preserve">结算单价=基准价(上述物价部门公布的零售价格及询价价格)*（1-投标优惠率）。</w:t>
      </w:r>
      <w:bookmarkEnd w:id="89"/>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highlight w:val="none"/>
        </w:rPr>
      </w:pPr>
      <w:r>
        <w:rPr>
          <w:rStyle w:val="2264"/>
          <w:rFonts w:hint="eastAsia" w:ascii="宋体" w:hAnsi="宋体" w:eastAsia="宋体" w:cs="宋体"/>
          <w:b w:val="0"/>
          <w:bCs w:val="0"/>
          <w:highlight w:val="none"/>
        </w:rPr>
        <w:t xml:space="preserve">（4）投标报价为全包价，以人民币为结算单位，包括产品价值、货物采购、包装、运输、装卸、搬运、售后服务、保险、税金、不合格货物的退换、所有工作人员的工勤费用以及合同实施过程中的可预见及不可预见等一切费用。</w:t>
      </w:r>
      <w:r/>
    </w:p>
    <w:p>
      <w:pPr>
        <w:pStyle w:val="2263"/>
        <w:jc w:val="both"/>
        <w:keepLines w:val="0"/>
        <w:keepNext w:val="0"/>
        <w:pageBreakBefore w:val="0"/>
        <w:spacing w:line="360" w:lineRule="auto"/>
        <w:widowControl w:val="off"/>
        <w:rPr>
          <w:rFonts w:hint="eastAsia" w:ascii="宋体" w:hAnsi="宋体" w:eastAsia="宋体" w:cs="宋体"/>
          <w:highlight w:val="none"/>
        </w:rPr>
      </w:pPr>
      <w:r>
        <w:rPr>
          <w:rStyle w:val="2264"/>
          <w:rFonts w:hint="eastAsia" w:ascii="宋体" w:hAnsi="宋体" w:eastAsia="宋体" w:cs="宋体"/>
          <w:highlight w:val="none"/>
        </w:rPr>
        <w:t xml:space="preserve">三</w:t>
      </w:r>
      <w:bookmarkEnd w:id="82"/>
      <w:r>
        <w:rPr>
          <w:rStyle w:val="2264"/>
          <w:rFonts w:hint="eastAsia" w:ascii="宋体" w:hAnsi="宋体" w:eastAsia="宋体" w:cs="宋体"/>
          <w:highlight w:val="none"/>
        </w:rPr>
        <w:t xml:space="preserve">、配送要求</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bookmarkStart w:id="90" w:name="OLE_LINK23"/>
      <w:r>
        <w:rPr>
          <w:rFonts w:hint="eastAsia" w:ascii="宋体" w:hAnsi="宋体" w:eastAsia="宋体" w:cs="宋体"/>
          <w:sz w:val="24"/>
          <w:highlight w:val="none"/>
        </w:rPr>
        <w:t xml:space="preserve">1.采购人食堂就餐约300人，每日供应2餐（早餐和午餐）、每周5天（以工作日为主，偶尔需要供应工作日晚餐、周六日加班餐）；采购人将根据实际情况和所需采购的数量每周五下午18点分前给中标人发次周菜单，并有权对数量进行修改，如遇临时增减、调整，采购人提前一个小时通知中标人。中标人需根据采购人提供的就餐人员数，为采购人制定合理的配菜方案。本项目共2个配送点，具体为：（1）润州路30号润州法院；（2）檀山路1号诉讼服务中心。</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2.原则上食材每日送货一次，具体根据采购人需求；中标人须具备紧急配送的能力，遇到特殊情况临时加餐时采购人提前1小时通知中标人，中标人需要在1小时内完成送货。</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3.所供当日屠宰鲜肉，必须保证通过检验，并提供本批次鲜肉检验合格证；每次配送均需提供配送食材的检测报告、食材检验合格证等合格证明材料，有对食材供货渠道进行说明或提供追溯记录。</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4.所有食材以净重为标准进行配送。中标人在配送期间必须给予采购人享受最优惠待遇。</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5.中标人每日供货时须附带配送清单，</w:t>
      </w:r>
      <w:r>
        <w:rPr>
          <w:rFonts w:hint="eastAsia" w:ascii="宋体" w:hAnsi="宋体" w:eastAsia="宋体" w:cs="宋体"/>
          <w:color w:val="auto"/>
          <w:sz w:val="24"/>
          <w:szCs w:val="24"/>
          <w:highlight w:val="none"/>
        </w:rPr>
        <w:t xml:space="preserve">配送清单须是打印稿，</w:t>
      </w:r>
      <w:r>
        <w:rPr>
          <w:rFonts w:hint="eastAsia" w:ascii="宋体" w:hAnsi="宋体" w:eastAsia="宋体" w:cs="宋体"/>
          <w:sz w:val="24"/>
          <w:highlight w:val="none"/>
        </w:rPr>
        <w:t xml:space="preserve">并仔细核对采购清单，确保采购单位所需的食品原材料品种、品牌、规格、数量、质量、价格等准确无误，并在规定时间内及时送达；</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所供食材必须符合《中华人民共和国食品安全法》标准；若达不到要求，情节严重造成三次不良后果的将取消配送资格，并有权要求中标人承担相应经济赔偿责任；如因供货问题造成食堂无法正常运行的，中标人应承担相应赔偿责任。</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如果采购人发现中标人货物质量有问题，有权要求立即更换；经核实如中标人提供非法渠道的食品，视为欺诈，中标人要承担商品价值5倍的赔偿，并依据现行的国家法律法规追究其他责任，并连带追究所投产品生产企业的责任。</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8.如中标人所送货物造成食物中毒等事故，中标人应承担全部法律责任。</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9.采购人对应急食材及政府扶贫农副产品有权直接采购，不受中标人和本项目制约。</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10.因服务过程中出现人身等安全事故，供应商独立承担一切刑事、民事责任，与采购人无关。</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供应商应该按照采购人的要求，建立完整的各类物品追踪溯源体系，应当建立专门台账，按食品进货索证和台账登记本格式如实记录配送给采购人的各类物品，留存相关检验合格证明、资质证明、营业执照等有效资料，并可追踪溯源，采购人有权定期检查。</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12.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扣除供应商当天总货款的10％或直接单方解除服务合同，并不给予供应商任何赔偿。</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13.服务期间，如发生食品卫生安全等问题，包括且不限于人员餐后出现呕吐、腹泻，或食物污染，或食物中毒等，采购人有权中断与供货方的合作，并由中标人承担因此而造成的全部责任。</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14.采购人如有要求对食材进行粗加工的（如肉类加工成肉丝、水产按厨师要求进行初步处理等），供应商应免收加工费。</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15.中标人每日6:30 前将食材送至指定地点后，由采购人的工作人员对食材数量质量进行验收，确认无异常后收货，有问题现场与配送人员进行处理或直接与项目负责人联系。</w:t>
      </w:r>
      <w:bookmarkEnd w:id="90"/>
      <w:r/>
      <w:r/>
    </w:p>
    <w:p>
      <w:pPr>
        <w:pStyle w:val="2263"/>
        <w:jc w:val="both"/>
        <w:keepLines w:val="0"/>
        <w:keepNext w:val="0"/>
        <w:pageBreakBefore w:val="0"/>
        <w:spacing w:line="360" w:lineRule="auto"/>
        <w:widowControl w:val="off"/>
        <w:rPr>
          <w:rFonts w:hint="eastAsia" w:ascii="宋体" w:hAnsi="宋体" w:eastAsia="宋体" w:cs="宋体"/>
          <w:highlight w:val="none"/>
        </w:rPr>
      </w:pPr>
      <w:r>
        <w:rPr>
          <w:rStyle w:val="2264"/>
          <w:rFonts w:hint="eastAsia" w:ascii="宋体" w:hAnsi="宋体" w:eastAsia="宋体" w:cs="宋体"/>
          <w:highlight w:val="none"/>
        </w:rPr>
        <w:t xml:space="preserve">四、配送产品质量标准</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bookmarkStart w:id="91" w:name="OLE_LINK22"/>
      <w:r>
        <w:rPr>
          <w:rFonts w:hint="eastAsia" w:ascii="宋体" w:hAnsi="宋体" w:eastAsia="宋体" w:cs="宋体"/>
          <w:sz w:val="24"/>
          <w:highlight w:val="none"/>
        </w:rPr>
        <w:t xml:space="preserve">1.中标人供应的食材必须符合《中华人民共和国食品安全法》标准；每天的配送清单须是打印稿，并仔细核对采购清单，确保采购人所需的食品原材料品种、品牌、规格、数量、质量、价格等准确无误，并在规定时间内及时送达。</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2.中标人严禁提供以下食品：</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(1)无品名、产地、厂名、生产日期、保质期及中文标识及原料说明的定型包装食品(除鲜活水产等非定型包装食品)；</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(2)超过保质期限或不符合食品标签规定的定型包装食品；</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(3)腐败变质、油脂酸败、霉变、生虫、污秽不洁、混有异物或者其它感官性状异常，含有毒、有害物质或者被有毒、有害物质污染，可能对人体健康有害的食品；</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(4)病死、死因不明或从疫区采购的水产品、畜、禽及其制品，农药残留超标的蔬菜等；</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(5)其它不符合食品卫生标准和要求的食品。</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3.每次配送均需提供配送食材的检测报告、食材检验合格证等合格证明材料，对食材供货渠道进行说明或提供追溯记录。</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质量标准：所有食材必须符合国家或行业标准，且均为非转基因产品。无毒，无害。不得以冰冻食材冒充新鲜食材，不提供过期、腐败食材。如有品牌的，应首选优质商品。产品的感观、安全、卫生、稳定性等指标均符合相关规定。</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4.鲜肉类：应提供当日屠宰鲜肉/冷鲜肉品牌产品，质量必须符合GB/T 9959.1-2019 标准</w:t>
      </w:r>
      <w:r>
        <w:rPr>
          <w:rFonts w:hint="eastAsia" w:ascii="宋体" w:hAnsi="宋体" w:eastAsia="宋体" w:cs="宋体"/>
          <w:sz w:val="24"/>
          <w:highlight w:val="none"/>
        </w:rPr>
        <w:t xml:space="preserve">，要求提供《动物或动物产品分销信息凭证》或《动物检疫合格证》和《肉品品质检验合格证》，肉质新鲜，不注水，无病毒，符合食品卫生要求。配送所需的生猪应由规模养殖场提供经农业部门检测、检疫合格的鲜活健康猪源，经定点屠宰厂屠宰加工并检验合格。所供食材在条件允许的范围内增加检测次数并向采购人无条件提供第三方检测报告，每次配送附检验检疫合格证明。主要产品包括大排、肉丝、肉片、方肉、小排、肉糜、猪蹄、鲜猪肝、牛肉、羊肉等。并按照厨师要求完成其他初步处理工作。配送工具必须符合卫生要求，不得与其它货物混装，防止肉品二次污染。</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5.水产类：肉质新鲜，无病毒，不含有害物质，鲜鱼类、虾类必须生猛鲜活。鲜活类必须符合 GB2733-2015《食品安全国家标准鲜、冻动物性水产品》等标准，产品的感观、安全、卫生、稳定性等指标符合相关规定。</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6.家禽类：有动物检疫证明，新鲜肥美，无内脏，不注水，无病毒，符合食品卫生要求。必须符合 GB2707-2016 食品安全标准《鲜（冻）畜、禽产品》、 GB16869-2005《鲜、冻禽产品》标准，提供《动物或动物产品分销信息凭证》或《动物检疫合格证》。</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7.蛋类：禽蛋必须保证新鲜，无破损，无变质，无臭蛋，禽蛋等新鲜蛋类必须符合 GB2749-2015《食品安全国家标准蛋与蛋制品》标准。</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蔬菜类：所提供的蔬菜必须保证新鲜、无黄叶、枯死叶、无虫、无杂质、不腐烂变质，必须通过农药残留成分测试，蔬菜不带根、不带泥，符合食品卫生要求。每次配送附农药残留成分测试单。主要产品包括土豆、西红柿、青椒、青菜、大白菜、包菜、茭白、芋艿、豆芽等； 蔬菜必须保证12小时内收成，并保持色泽及新鲜度，能够向采购人提供具备法律效力的检验报告书。</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.水果类：水果中铅、镉、汞、砷等污染物的限量必须符合GB 2762-2025食品安全国家标准，水果中各类农药的残留必须符合GB 2763-2026食品安全国家标准。</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.豆制品类：原料须为非转基因产品，发酵性豆制品必须符合GB2712-2014《食品安全国家标准 豆制品》标准，非发酵豆制品必须符合 GB/T 22106-2025《非发酵豆制品质量通则》、 GB2711-2014《食品安全国家标准 面筋制品》标准，对豆制品的有关安全健康指标符合国家规定（保质期不得少于临期前三分之二）。</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.其它类质量要求：其它类质量应符合相应的国家或行业食品安全标准，添加剂的使用必须符合GB 2760-2024《食品安全国家标准 食品添加剂使用标准》，对食品的添加量严格控制在标准规定范围之内。</w:t>
      </w:r>
      <w:r/>
    </w:p>
    <w:p>
      <w:pPr>
        <w:pStyle w:val="2262"/>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注：以上质量标准如有新的国家或行业标准出台，则以最新标准执行。</w:t>
      </w:r>
      <w:bookmarkEnd w:id="91"/>
      <w:r/>
      <w:r/>
    </w:p>
    <w:p>
      <w:pPr>
        <w:pStyle w:val="2263"/>
        <w:jc w:val="both"/>
        <w:keepLines w:val="0"/>
        <w:keepNext w:val="0"/>
        <w:pageBreakBefore w:val="0"/>
        <w:spacing w:line="360" w:lineRule="auto"/>
        <w:widowControl w:val="off"/>
        <w:rPr>
          <w:rStyle w:val="2264"/>
          <w:rFonts w:hint="eastAsia" w:ascii="宋体" w:hAnsi="宋体" w:eastAsia="宋体" w:cs="宋体"/>
          <w:highlight w:val="none"/>
        </w:rPr>
      </w:pPr>
      <w:r>
        <w:rPr>
          <w:rStyle w:val="2264"/>
          <w:rFonts w:hint="eastAsia" w:ascii="宋体" w:hAnsi="宋体" w:eastAsia="宋体" w:cs="宋体"/>
          <w:highlight w:val="none"/>
        </w:rPr>
        <w:t xml:space="preserve">五、人员配置</w:t>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highlight w:val="none"/>
        </w:rPr>
      </w:pPr>
      <w:r>
        <w:rPr>
          <w:rStyle w:val="2264"/>
          <w:rFonts w:hint="eastAsia" w:ascii="宋体" w:hAnsi="宋体" w:eastAsia="宋体" w:cs="宋体"/>
          <w:b w:val="0"/>
          <w:bCs w:val="0"/>
          <w:highlight w:val="none"/>
        </w:rPr>
        <w:t xml:space="preserve">投标人应针对本项目配置服务管理团队，负责相关工作及提供各种服务，本项目所配备的人员须凭健康证上岗。</w:t>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highlight w:val="none"/>
        </w:rPr>
      </w:pPr>
      <w:r>
        <w:rPr>
          <w:rStyle w:val="2264"/>
          <w:rFonts w:hint="eastAsia" w:ascii="宋体" w:hAnsi="宋体" w:eastAsia="宋体" w:cs="宋体"/>
          <w:b w:val="0"/>
          <w:bCs w:val="0"/>
          <w:highlight w:val="none"/>
        </w:rPr>
        <w:t xml:space="preserve">（1）本服务项目需配备项目负责人1名，负责统筹协调项目的各种事项。中标人拟选派本项目的项目负责人（与投标文件中的项目负责人一致）中途不得随意变更，如有变更需提前通知采购人，并给出书面解释说明；</w:t>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highlight w:val="none"/>
        </w:rPr>
      </w:pPr>
      <w:r>
        <w:rPr>
          <w:rStyle w:val="2264"/>
          <w:rFonts w:hint="eastAsia" w:ascii="宋体" w:hAnsi="宋体" w:eastAsia="宋体" w:cs="宋体"/>
          <w:b w:val="0"/>
          <w:bCs w:val="0"/>
          <w:highlight w:val="none"/>
        </w:rPr>
        <w:t xml:space="preserve">（2）投标人应根据采购人的需求，配备若干粗加工人员，配合采购人完成所需的粗加工，并承担用工责任和费用；</w:t>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highlight w:val="none"/>
        </w:rPr>
      </w:pPr>
      <w:r>
        <w:rPr>
          <w:rStyle w:val="2264"/>
          <w:rFonts w:hint="eastAsia" w:ascii="宋体" w:hAnsi="宋体" w:eastAsia="宋体" w:cs="宋体"/>
          <w:b w:val="0"/>
          <w:bCs w:val="0"/>
          <w:highlight w:val="none"/>
        </w:rPr>
        <w:t xml:space="preserve">（3）配送人员需具备相应的驾驶证。</w:t>
      </w:r>
      <w:r/>
    </w:p>
    <w:p>
      <w:pPr>
        <w:pStyle w:val="2263"/>
        <w:jc w:val="both"/>
        <w:keepLines w:val="0"/>
        <w:keepNext w:val="0"/>
        <w:pageBreakBefore w:val="0"/>
        <w:spacing w:line="360" w:lineRule="auto"/>
        <w:widowControl w:val="off"/>
        <w:rPr>
          <w:rStyle w:val="2264"/>
          <w:rFonts w:hint="eastAsia" w:ascii="宋体" w:hAnsi="宋体" w:eastAsia="宋体" w:cs="宋体"/>
          <w:highlight w:val="none"/>
        </w:rPr>
      </w:pPr>
      <w:r>
        <w:rPr>
          <w:rStyle w:val="2264"/>
          <w:rFonts w:hint="eastAsia" w:ascii="宋体" w:hAnsi="宋体" w:eastAsia="宋体" w:cs="宋体"/>
          <w:highlight w:val="none"/>
        </w:rPr>
        <w:t xml:space="preserve">六、基础设施以及车辆设备配置</w:t>
      </w:r>
      <w:r/>
    </w:p>
    <w:p>
      <w:pPr>
        <w:pStyle w:val="2263"/>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1.投标人应配备相应配置的车辆及工具设备，保证食材安全新鲜送达，配送车辆需相对固定。</w:t>
      </w:r>
      <w:r/>
    </w:p>
    <w:p>
      <w:pPr>
        <w:pStyle w:val="2263"/>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2.投标人在配送半成品(如生肉之类)时，须冷藏或者冷冻保存配送，提供冷藏或者冷冻车辆配送食材。</w:t>
      </w:r>
      <w:r/>
    </w:p>
    <w:p>
      <w:pPr>
        <w:pStyle w:val="2263"/>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3.投标人应保证配备的冷库、食品库符合国家消防、安保等安全管理规范。（如冷库的材料符合B1阻燃标准、配有专门的消防安保管理人员等措施）</w:t>
      </w:r>
      <w:r/>
    </w:p>
    <w:p>
      <w:pPr>
        <w:pStyle w:val="2263"/>
        <w:ind w:firstLine="480"/>
        <w:jc w:val="both"/>
        <w:keepLines w:val="0"/>
        <w:keepNext w:val="0"/>
        <w:pageBreakBefore w:val="0"/>
        <w:spacing w:line="360" w:lineRule="auto"/>
        <w:widowControl w:val="off"/>
        <w:rPr>
          <w:rFonts w:hint="eastAsia" w:ascii="宋体" w:hAnsi="宋体" w:eastAsia="宋体" w:cs="宋体"/>
          <w:spacing w:val="7"/>
          <w:highlight w:val="none"/>
        </w:rPr>
      </w:pPr>
      <w:r>
        <w:rPr>
          <w:rFonts w:hint="eastAsia" w:ascii="宋体" w:hAnsi="宋体" w:eastAsia="宋体" w:cs="宋体"/>
          <w:highlight w:val="none"/>
        </w:rPr>
        <w:t xml:space="preserve">4.投标人有</w:t>
      </w:r>
      <w:r>
        <w:rPr>
          <w:rFonts w:hint="eastAsia" w:ascii="宋体" w:hAnsi="宋体" w:eastAsia="宋体" w:cs="宋体"/>
          <w:spacing w:val="7"/>
          <w:highlight w:val="none"/>
        </w:rPr>
        <w:t xml:space="preserve">自建或租赁的经营场所（提供场地相关证明材料：1.自建的提供产权证明，租赁的提供租赁合同；2.平面图并标明面积尺寸）。</w:t>
      </w:r>
      <w:r/>
    </w:p>
    <w:p>
      <w:pPr>
        <w:pStyle w:val="2263"/>
        <w:jc w:val="both"/>
        <w:keepLines w:val="0"/>
        <w:keepNext w:val="0"/>
        <w:pageBreakBefore w:val="0"/>
        <w:spacing w:line="360" w:lineRule="auto"/>
        <w:widowControl w:val="off"/>
        <w:rPr>
          <w:rStyle w:val="2264"/>
          <w:rFonts w:hint="eastAsia" w:ascii="宋体" w:hAnsi="宋体" w:eastAsia="宋体" w:cs="宋体"/>
          <w:highlight w:val="none"/>
        </w:rPr>
      </w:pPr>
      <w:r>
        <w:rPr>
          <w:rStyle w:val="2264"/>
          <w:rFonts w:hint="eastAsia" w:ascii="宋体" w:hAnsi="宋体" w:eastAsia="宋体" w:cs="宋体"/>
          <w:highlight w:val="none"/>
        </w:rPr>
        <w:t xml:space="preserve">七、食材验收和安全管理</w:t>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highlight w:val="none"/>
        </w:rPr>
      </w:pPr>
      <w:r>
        <w:rPr>
          <w:rStyle w:val="2264"/>
          <w:rFonts w:hint="eastAsia" w:ascii="宋体" w:hAnsi="宋体" w:eastAsia="宋体" w:cs="宋体"/>
          <w:b w:val="0"/>
          <w:bCs w:val="0"/>
          <w:highlight w:val="none"/>
        </w:rPr>
        <w:t xml:space="preserve">1.原材料验收由供应方、食堂使用方，双方现场检验，对供应产品的质量无异议数量准确无误后，双方签字，各自留存。</w:t>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highlight w:val="none"/>
        </w:rPr>
      </w:pPr>
      <w:r>
        <w:rPr>
          <w:rStyle w:val="2264"/>
          <w:rFonts w:hint="eastAsia" w:ascii="宋体" w:hAnsi="宋体" w:eastAsia="宋体" w:cs="宋体"/>
          <w:b w:val="0"/>
          <w:bCs w:val="0"/>
          <w:highlight w:val="none"/>
        </w:rPr>
        <w:t xml:space="preserve">2.食品留样：由中标人提供专用包装盒，对于采购人食堂每天的菜品经烹饪后，留样保存。保存满48小时，若此期间没有问题，倾倒掉；若此期间有食品安全等方面的问题，则由相关部门追溯相关食品安全方面的责任。</w:t>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highlight w:val="none"/>
        </w:rPr>
      </w:pPr>
      <w:r>
        <w:rPr>
          <w:rStyle w:val="2264"/>
          <w:rFonts w:hint="eastAsia" w:ascii="宋体" w:hAnsi="宋体" w:eastAsia="宋体" w:cs="宋体"/>
          <w:b w:val="0"/>
          <w:bCs w:val="0"/>
          <w:highlight w:val="none"/>
        </w:rPr>
        <w:t xml:space="preserve">3.投标人有投保食品安全责任险。</w:t>
      </w:r>
      <w:r/>
    </w:p>
    <w:p>
      <w:pPr>
        <w:pStyle w:val="2263"/>
        <w:jc w:val="both"/>
        <w:keepLines w:val="0"/>
        <w:keepNext w:val="0"/>
        <w:pageBreakBefore w:val="0"/>
        <w:spacing w:line="360" w:lineRule="auto"/>
        <w:widowControl w:val="off"/>
        <w:rPr>
          <w:rStyle w:val="2264"/>
          <w:rFonts w:hint="eastAsia" w:ascii="宋体" w:hAnsi="宋体" w:eastAsia="宋体" w:cs="宋体"/>
          <w:highlight w:val="none"/>
        </w:rPr>
      </w:pPr>
      <w:r>
        <w:rPr>
          <w:rStyle w:val="2264"/>
          <w:rFonts w:hint="eastAsia" w:ascii="宋体" w:hAnsi="宋体" w:eastAsia="宋体" w:cs="宋体"/>
          <w:highlight w:val="none"/>
        </w:rPr>
        <w:t xml:space="preserve">八、应急保障措施</w:t>
      </w:r>
      <w:r/>
    </w:p>
    <w:p>
      <w:pPr>
        <w:ind w:firstLine="480"/>
        <w:jc w:val="both"/>
        <w:keepLines w:val="0"/>
        <w:keepNext w:val="0"/>
        <w:pageBreakBefore w:val="0"/>
        <w:spacing w:line="360" w:lineRule="auto"/>
        <w:widowControl w:val="off"/>
        <w:rPr>
          <w:rStyle w:val="2264"/>
          <w:rFonts w:hint="eastAsia" w:ascii="宋体" w:hAnsi="宋体" w:eastAsia="宋体" w:cs="宋体"/>
          <w:b w:val="0"/>
          <w:bCs w:val="0"/>
          <w:highlight w:val="none"/>
        </w:rPr>
      </w:pPr>
      <w:r>
        <w:rPr>
          <w:rStyle w:val="2264"/>
          <w:rFonts w:hint="eastAsia" w:ascii="宋体" w:hAnsi="宋体" w:eastAsia="宋体" w:cs="宋体"/>
          <w:b w:val="0"/>
          <w:bCs w:val="0"/>
          <w:highlight w:val="none"/>
        </w:rPr>
        <w:t xml:space="preserve">1.针对食品流通环节过程可能会出现的问题(如仓储、储运、货柜达不到标准致使食品变得不合格等情况)作出的应急处理方案；出现质量问题应急机制措施，包括赔偿、退换货等作出的应急处理方案；</w:t>
      </w:r>
      <w:r/>
    </w:p>
    <w:p>
      <w:pPr>
        <w:ind w:firstLine="480"/>
        <w:jc w:val="both"/>
        <w:keepLines w:val="0"/>
        <w:keepNext w:val="0"/>
        <w:pageBreakBefore w:val="0"/>
        <w:spacing w:line="360" w:lineRule="auto"/>
        <w:widowControl w:val="off"/>
        <w:rPr>
          <w:rStyle w:val="2264"/>
          <w:rFonts w:hint="eastAsia" w:ascii="宋体" w:hAnsi="宋体" w:eastAsia="宋体" w:cs="宋体"/>
          <w:b w:val="0"/>
          <w:bCs w:val="0"/>
          <w:highlight w:val="none"/>
        </w:rPr>
      </w:pPr>
      <w:r>
        <w:rPr>
          <w:rStyle w:val="2264"/>
          <w:rFonts w:hint="eastAsia" w:ascii="宋体" w:hAnsi="宋体" w:eastAsia="宋体" w:cs="宋体"/>
          <w:b w:val="0"/>
          <w:bCs w:val="0"/>
          <w:highlight w:val="none"/>
        </w:rPr>
        <w:t xml:space="preserve">2.发生紧急情况如人员食物中毒等应急方案，且需实质性满足项目要求；</w:t>
      </w:r>
      <w:r/>
    </w:p>
    <w:p>
      <w:pPr>
        <w:ind w:firstLine="480"/>
        <w:jc w:val="both"/>
        <w:keepLines w:val="0"/>
        <w:keepNext w:val="0"/>
        <w:pageBreakBefore w:val="0"/>
        <w:spacing w:line="360" w:lineRule="auto"/>
        <w:widowControl w:val="off"/>
        <w:rPr>
          <w:rStyle w:val="2264"/>
          <w:rFonts w:hint="eastAsia" w:ascii="宋体" w:hAnsi="宋体" w:eastAsia="宋体" w:cs="宋体"/>
          <w:b w:val="0"/>
          <w:bCs w:val="0"/>
          <w:highlight w:val="none"/>
        </w:rPr>
      </w:pPr>
      <w:r>
        <w:rPr>
          <w:rStyle w:val="2264"/>
          <w:rFonts w:hint="eastAsia" w:ascii="宋体" w:hAnsi="宋体" w:eastAsia="宋体" w:cs="宋体"/>
          <w:b w:val="0"/>
          <w:bCs w:val="0"/>
          <w:highlight w:val="none"/>
        </w:rPr>
        <w:t xml:space="preserve">3.紧急供货措施：在收到采购人发出紧急供货通知后，投标人及时完成现场供货的处理方案；应至少保证60分钟内能送货到采购单位；</w:t>
      </w:r>
      <w:r/>
    </w:p>
    <w:p>
      <w:pPr>
        <w:ind w:firstLine="480"/>
        <w:jc w:val="both"/>
        <w:keepLines w:val="0"/>
        <w:keepNext w:val="0"/>
        <w:pageBreakBefore w:val="0"/>
        <w:spacing w:line="360" w:lineRule="auto"/>
        <w:widowControl w:val="off"/>
        <w:rPr>
          <w:rStyle w:val="2264"/>
          <w:rFonts w:hint="eastAsia" w:ascii="宋体" w:hAnsi="宋体" w:eastAsia="宋体" w:cs="宋体"/>
          <w:b w:val="0"/>
          <w:bCs w:val="0"/>
          <w:highlight w:val="none"/>
        </w:rPr>
      </w:pPr>
      <w:r>
        <w:rPr>
          <w:rStyle w:val="2264"/>
          <w:rFonts w:hint="eastAsia" w:ascii="宋体" w:hAnsi="宋体" w:eastAsia="宋体" w:cs="宋体"/>
          <w:b w:val="0"/>
          <w:bCs w:val="0"/>
          <w:highlight w:val="none"/>
        </w:rPr>
        <w:t xml:space="preserve">4.投标人须有一定风险防控的应急能力，例如遇到不可抗因素，能具备自有或合作冷藏库，以保证3-5天的菜量的正常供应。</w:t>
      </w:r>
      <w:r/>
    </w:p>
    <w:p>
      <w:pPr>
        <w:pStyle w:val="749"/>
        <w:ind w:left="0" w:firstLine="0"/>
        <w:jc w:val="both"/>
        <w:keepLines w:val="0"/>
        <w:keepNext w:val="0"/>
        <w:pageBreakBefore w:val="0"/>
        <w:spacing w:line="360" w:lineRule="auto"/>
        <w:widowControl w:val="off"/>
        <w:rPr>
          <w:rStyle w:val="2264"/>
          <w:rFonts w:hint="eastAsia" w:ascii="宋体" w:hAnsi="宋体" w:eastAsia="宋体" w:cs="宋体"/>
          <w:highlight w:val="none"/>
        </w:rPr>
      </w:pPr>
      <w:r>
        <w:rPr>
          <w:rStyle w:val="2264"/>
          <w:rFonts w:hint="eastAsia" w:ascii="宋体" w:hAnsi="宋体" w:eastAsia="宋体" w:cs="宋体"/>
          <w:highlight w:val="none"/>
        </w:rPr>
        <w:t xml:space="preserve">九、技术方案要求</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1．投标人需根据项目需求提供项目整体实施方案（至少包括对项目理解认知、项目重难点分析及应对措施）：要求符合项目需求，内容全面、合理、规范。</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2．投标人需提供内部管理制度(包括食材卫生安全保障制度、质量保障机制、配送业务操作流程规范制度、内部考核、服务质量监督制度)要求内容完整清晰、合理、可行。</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需根据项目需求提供原材料配送服务方案(包括食材货源供应保障措施；食材安全、卫生、无毒无公害保障措施；食材配送及时及运输安全保障措施；食材新鲜度及质保期保障措施；食材可追根溯源的保障措施)：要求符合采购需求，内容完整清晰、切实可行。</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4．投标人需根据项目需求提供各岗位操作规范(包括采购、贮存、粗加工、分发、运输、清洗、消毒、检验、保洁等)：要求符合项目需求，内容完整清晰、合理可行。</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5．投标人需提供应急预案保障措施(包括紧急供货措施、人员食物中毒应急预案、因不可抗因素导致食材缺量的应急预案、食材质量出现问题时的应急预案)：要求内容全面、合理、及时、可行。 </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冷库、食品库安全管理方案（包括消防、安保等管理措施，措施应当包括建设冷库时期考虑的管理措施方案、冷库日常管理中的消防安保管理人员措施、出现安全问题时的应急方案）：内容应全面、合理、可行。 </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7．投标人需提供日常沟通、配合方案(包括与食堂、厨师及项目负责 人等的沟通协作方案、配菜方案)：要求内容全面、合理、可行。</w:t>
      </w:r>
      <w:r/>
    </w:p>
    <w:p>
      <w:pPr>
        <w:pStyle w:val="750"/>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十、其他要求</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1.投标人应具备完善的内部管理制度、及相关以往业绩证明其具有项目服务能力。</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2.投标人应具有相关荣誉证书。</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3.投标人应具有经营场地、仓库、相应设施设备等。</w:t>
      </w:r>
      <w:r/>
    </w:p>
    <w:p>
      <w:pPr>
        <w:pStyle w:val="750"/>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十一、考核管理</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1.中标人投标文件中相关证书及资料原件需在签订合同前提交采购人核实，提供虚假资料的，采购人有权拒绝签订合同。本项目服务期限为</w:t>
      </w:r>
      <w:r>
        <w:rPr>
          <w:rFonts w:hint="eastAsia" w:ascii="宋体" w:hAnsi="宋体" w:eastAsia="宋体" w:cs="宋体"/>
          <w:sz w:val="24"/>
          <w:szCs w:val="24"/>
          <w:highlight w:val="none"/>
          <w:lang w:val="en-US" w:eastAsia="zh-CN"/>
        </w:rPr>
        <w:t xml:space="preserve">两年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合同一年一签</w:t>
      </w:r>
      <w:r>
        <w:rPr>
          <w:rFonts w:hint="eastAsia" w:ascii="宋体" w:hAnsi="宋体" w:eastAsia="宋体" w:cs="宋体"/>
          <w:sz w:val="24"/>
          <w:szCs w:val="24"/>
          <w:highlight w:val="none"/>
        </w:rPr>
        <w:t xml:space="preserve">，</w:t>
      </w:r>
      <w:bookmarkStart w:id="92" w:name="OLE_LINK8"/>
      <w:r>
        <w:rPr>
          <w:rFonts w:hint="eastAsia" w:ascii="宋体" w:hAnsi="宋体" w:eastAsia="宋体" w:cs="宋体"/>
          <w:sz w:val="24"/>
          <w:szCs w:val="24"/>
          <w:highlight w:val="none"/>
        </w:rPr>
        <w:t xml:space="preserve">实行月考核制度，每月由采购人对中标人进行考核，结合检查及暗访结果，综合评定考核得分。</w:t>
      </w:r>
      <w:bookmarkEnd w:id="92"/>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bookmarkStart w:id="93" w:name="OLE_LINK9"/>
      <w:r>
        <w:rPr>
          <w:rFonts w:hint="eastAsia" w:ascii="宋体" w:hAnsi="宋体" w:eastAsia="宋体" w:cs="宋体"/>
          <w:sz w:val="24"/>
          <w:szCs w:val="24"/>
          <w:highlight w:val="none"/>
        </w:rPr>
        <w:t xml:space="preserve">采购人将定期或不定期地深入食堂、中标人及中标人的生产基地（如有），对配送工作进行督查。</w:t>
      </w:r>
      <w:bookmarkEnd w:id="93"/>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3.项目负责人原则上在整个配送服务周期内不得更换，确需更换的，必须书面报请采购人审批同意，未经同意不得更换。若自行更换的，采购人将在考核中酌情扣分，情节严重的将取消配送资格。</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4.每月考核得分作为支付当月配送费用的计算依据，具体计算方法为：</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①中标人当月最终得分大于等于95分的，采购人全额支付中标人当月配送服务费用。</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②中标人当月最终得分在90分（含）到95分的，采购人支付中标人当月配送服务费用的90%。</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③中标人当月最终得分在80分（含）到90分的，采购人支付中标人当月配送服务费用的80%。</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④中标人当月得分低于80分的，则采购人认为中标人未能完成当月的配送工作，不予支付当月服务费用。</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⑤中标人连续 2个月得分低于80分或合同期内累计3个月考核得分低于80分的，采购人有权终止合同，中标人须无条件按采购人要求办理移交、退场手续。</w:t>
      </w:r>
      <w:r/>
    </w:p>
    <w:p>
      <w:pPr>
        <w:pStyle w:val="809"/>
        <w:ind w:firstLine="480"/>
        <w:jc w:val="both"/>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注：考核明细详见食材配送考核明细，本考核明细为试行，服务期内如有新的考核标准，以最新的考核标准为准。</w:t>
      </w:r>
      <w:r/>
    </w:p>
    <w:p>
      <w:pPr>
        <w:pStyle w:val="809"/>
        <w:ind w:firstLine="0"/>
        <w:jc w:val="center"/>
        <w:rPr>
          <w:rFonts w:cs="宋体"/>
          <w:spacing w:val="7"/>
          <w:highlight w:val="none"/>
        </w:rPr>
      </w:pPr>
      <w:r>
        <w:rPr>
          <w:rFonts w:hint="eastAsia" w:cs="宋体"/>
          <w:spacing w:val="7"/>
          <w:highlight w:val="none"/>
        </w:rPr>
        <w:t xml:space="preserve">食材配送考核办法</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2"/>
        <w:gridCol w:w="793"/>
        <w:gridCol w:w="6631"/>
      </w:tblGrid>
      <w:tr>
        <w:trPr>
          <w:jc w:val="center"/>
        </w:trPr>
        <w:tc>
          <w:tcPr>
            <w:tcW w:w="1276" w:type="dxa"/>
            <w:vAlign w:val="center"/>
            <w:textDirection w:val="lrTb"/>
            <w:noWrap w:val="false"/>
          </w:tcPr>
          <w:p>
            <w:pPr>
              <w:pStyle w:val="809"/>
              <w:ind w:firstLine="0"/>
              <w:jc w:val="center"/>
              <w:rPr>
                <w:sz w:val="21"/>
                <w:szCs w:val="21"/>
                <w:highlight w:val="none"/>
              </w:rPr>
            </w:pPr>
            <w:r>
              <w:rPr>
                <w:rFonts w:hint="eastAsia"/>
                <w:sz w:val="21"/>
                <w:szCs w:val="21"/>
                <w:highlight w:val="none"/>
              </w:rPr>
              <w:t xml:space="preserve">名称</w:t>
            </w:r>
            <w:r/>
          </w:p>
        </w:tc>
        <w:tc>
          <w:tcPr>
            <w:tcW w:w="832" w:type="dxa"/>
            <w:vAlign w:val="center"/>
            <w:textDirection w:val="lrTb"/>
            <w:noWrap w:val="false"/>
          </w:tcPr>
          <w:p>
            <w:pPr>
              <w:pStyle w:val="809"/>
              <w:ind w:firstLine="0"/>
              <w:jc w:val="center"/>
              <w:rPr>
                <w:sz w:val="21"/>
                <w:szCs w:val="21"/>
                <w:highlight w:val="none"/>
              </w:rPr>
            </w:pPr>
            <w:r>
              <w:rPr>
                <w:rFonts w:hint="eastAsia"/>
                <w:sz w:val="21"/>
                <w:szCs w:val="21"/>
                <w:highlight w:val="none"/>
              </w:rPr>
              <w:t xml:space="preserve">分值</w:t>
            </w:r>
            <w:r/>
          </w:p>
        </w:tc>
        <w:tc>
          <w:tcPr>
            <w:tcW w:w="7503" w:type="dxa"/>
            <w:vAlign w:val="center"/>
            <w:textDirection w:val="lrTb"/>
            <w:noWrap w:val="false"/>
          </w:tcPr>
          <w:p>
            <w:pPr>
              <w:pStyle w:val="809"/>
              <w:ind w:firstLine="0"/>
              <w:jc w:val="center"/>
              <w:rPr>
                <w:sz w:val="21"/>
                <w:szCs w:val="21"/>
                <w:highlight w:val="none"/>
              </w:rPr>
            </w:pPr>
            <w:r>
              <w:rPr>
                <w:rFonts w:hint="eastAsia"/>
                <w:sz w:val="21"/>
                <w:szCs w:val="21"/>
                <w:highlight w:val="none"/>
              </w:rPr>
              <w:t xml:space="preserve">考核内容</w:t>
            </w:r>
            <w:r/>
          </w:p>
        </w:tc>
      </w:tr>
      <w:tr>
        <w:trPr>
          <w:jc w:val="center"/>
        </w:trPr>
        <w:tc>
          <w:tcPr>
            <w:tcW w:w="1276"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准时送货</w:t>
            </w:r>
            <w:r/>
          </w:p>
        </w:tc>
        <w:tc>
          <w:tcPr>
            <w:tcW w:w="832"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15</w:t>
            </w:r>
            <w:r/>
          </w:p>
        </w:tc>
        <w:tc>
          <w:tcPr>
            <w:tcW w:w="7503"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送货均使用专用冷藏车（4-10 月须开启冷藏设备，其余时间视气温情况而定），准时送达得 15 分；未用冷藏车或该开启冷藏设备而未开启冷藏设备发现一次扣 4 分，扣完为止，非不可抗拒情况下延误一次扣 2 分，扣完为止。委托其他车辆或人员代送此项不得分</w:t>
            </w:r>
            <w:r/>
          </w:p>
        </w:tc>
      </w:tr>
      <w:tr>
        <w:trPr>
          <w:jc w:val="center"/>
        </w:trPr>
        <w:tc>
          <w:tcPr>
            <w:tcW w:w="1276"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服务团队</w:t>
            </w:r>
            <w:r/>
          </w:p>
        </w:tc>
        <w:tc>
          <w:tcPr>
            <w:tcW w:w="832"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10</w:t>
            </w:r>
            <w:r/>
          </w:p>
        </w:tc>
        <w:tc>
          <w:tcPr>
            <w:tcW w:w="7503"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有专门的团队服务人员，定期沟通协调的 3 分。提供配送车辆信息材料得 3 分。提供从业人员身份证、健康证明复印件及工作证明得 4 分，人车不符或人证不符发现 1次扣 1 分。</w:t>
            </w:r>
            <w:r/>
          </w:p>
        </w:tc>
      </w:tr>
      <w:tr>
        <w:trPr>
          <w:jc w:val="center"/>
        </w:trPr>
        <w:tc>
          <w:tcPr>
            <w:tcW w:w="1276"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服务态度</w:t>
            </w:r>
            <w:r/>
          </w:p>
        </w:tc>
        <w:tc>
          <w:tcPr>
            <w:tcW w:w="832"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10</w:t>
            </w:r>
            <w:r/>
          </w:p>
        </w:tc>
        <w:tc>
          <w:tcPr>
            <w:tcW w:w="7503"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工作人员工作认真，服务热情周到，服从甲方内部规定，运送搬装文明得 10分，工作人员野蛮运装导致原材料受损或污染的经查实 1 次扣 1 分，扣完为止。工作人员进入甲方区域不服从甲方管理，无正当理由与甲方人员争执的，经查实 1 次扣 3分，扣完为止。</w:t>
            </w:r>
            <w:r/>
          </w:p>
        </w:tc>
      </w:tr>
      <w:tr>
        <w:trPr>
          <w:jc w:val="center"/>
        </w:trPr>
        <w:tc>
          <w:tcPr>
            <w:tcW w:w="1276"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保证质量</w:t>
            </w:r>
            <w:r/>
          </w:p>
        </w:tc>
        <w:tc>
          <w:tcPr>
            <w:tcW w:w="832"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14</w:t>
            </w:r>
            <w:r/>
          </w:p>
        </w:tc>
        <w:tc>
          <w:tcPr>
            <w:tcW w:w="7503"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保证商品质量，无以次（劣）充好现象，无过期或变质食品得 14 分；发现一次假冒伪劣商品或过期商品不得分，并报甲方备案。所供原材料未经挑选出现腐烂、变质等现象或原材料来源不明的发生 1 次扣 2 分，以此类推，扣完为止（需注明发现时间及现场实物照片）。</w:t>
            </w:r>
            <w:r/>
          </w:p>
        </w:tc>
      </w:tr>
      <w:tr>
        <w:trPr>
          <w:jc w:val="center"/>
        </w:trPr>
        <w:tc>
          <w:tcPr>
            <w:tcW w:w="1276"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产品数量</w:t>
            </w:r>
            <w:r/>
          </w:p>
        </w:tc>
        <w:tc>
          <w:tcPr>
            <w:tcW w:w="832"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10</w:t>
            </w:r>
            <w:r/>
          </w:p>
        </w:tc>
        <w:tc>
          <w:tcPr>
            <w:tcW w:w="7503"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送货无短斤缺两现象 10 分（份量短缺达到该类食材配送总量 5%以上，有一次扣 2分，以此类推，扣完为止）</w:t>
            </w:r>
            <w:r/>
          </w:p>
        </w:tc>
      </w:tr>
      <w:tr>
        <w:trPr>
          <w:jc w:val="center"/>
        </w:trPr>
        <w:tc>
          <w:tcPr>
            <w:tcW w:w="1276"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应急处置</w:t>
            </w:r>
            <w:r/>
          </w:p>
        </w:tc>
        <w:tc>
          <w:tcPr>
            <w:tcW w:w="832"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10</w:t>
            </w:r>
            <w:r/>
          </w:p>
        </w:tc>
        <w:tc>
          <w:tcPr>
            <w:tcW w:w="7503"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对于突发事件能够快速处置，明确专门人员应急处置机制，明确应急处置流程，细化相应岗位人员在食品安全事故应急处置中的职责，落实应急处置措施，快速反应，妥善处置，满分 10 分。</w:t>
            </w:r>
            <w:r/>
          </w:p>
        </w:tc>
      </w:tr>
      <w:tr>
        <w:trPr>
          <w:jc w:val="center"/>
        </w:trPr>
        <w:tc>
          <w:tcPr>
            <w:tcW w:w="1276"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结算数据</w:t>
            </w:r>
            <w:r/>
          </w:p>
        </w:tc>
        <w:tc>
          <w:tcPr>
            <w:tcW w:w="832"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6</w:t>
            </w:r>
            <w:r/>
          </w:p>
        </w:tc>
        <w:tc>
          <w:tcPr>
            <w:tcW w:w="7503"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送货单上单价、月底结算价格与甲方核定价一致，满分 6 分（擅自涨价，每次扣 2 分，以此类推，扣完为止）。</w:t>
            </w:r>
            <w:r/>
          </w:p>
        </w:tc>
      </w:tr>
      <w:tr>
        <w:trPr>
          <w:jc w:val="center"/>
        </w:trPr>
        <w:tc>
          <w:tcPr>
            <w:tcW w:w="1276"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沟通交流</w:t>
            </w:r>
            <w:r/>
          </w:p>
        </w:tc>
        <w:tc>
          <w:tcPr>
            <w:tcW w:w="832"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10</w:t>
            </w:r>
            <w:r/>
          </w:p>
        </w:tc>
        <w:tc>
          <w:tcPr>
            <w:tcW w:w="7503"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如目录没有甲方所需商品，事先与甲方联系并谈妥商品的品牌、品级、规格、价格等事项，然后发货 10 分。配送公司单方定价后再送货不得分。</w:t>
            </w:r>
            <w:r/>
          </w:p>
        </w:tc>
      </w:tr>
      <w:tr>
        <w:trPr>
          <w:jc w:val="center"/>
        </w:trPr>
        <w:tc>
          <w:tcPr>
            <w:tcW w:w="1276"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问题整改</w:t>
            </w:r>
            <w:r/>
          </w:p>
        </w:tc>
        <w:tc>
          <w:tcPr>
            <w:tcW w:w="832"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5</w:t>
            </w:r>
            <w:r/>
          </w:p>
        </w:tc>
        <w:tc>
          <w:tcPr>
            <w:tcW w:w="7503"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对甲方的意见、建议虚心接受，运作过程中出现的新情况新问题及时主动沟通、协调有效果，及时整改见实效 5 分，整改效果不明显扣 1 分，未见整改效果不得分。</w:t>
            </w:r>
            <w:r/>
          </w:p>
        </w:tc>
      </w:tr>
      <w:tr>
        <w:trPr>
          <w:jc w:val="center"/>
        </w:trPr>
        <w:tc>
          <w:tcPr>
            <w:tcW w:w="1276"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违规经营</w:t>
            </w:r>
            <w:r/>
          </w:p>
        </w:tc>
        <w:tc>
          <w:tcPr>
            <w:tcW w:w="832"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10</w:t>
            </w:r>
            <w:r/>
          </w:p>
        </w:tc>
        <w:tc>
          <w:tcPr>
            <w:tcW w:w="7503"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不得将部分商品或部分甲方的供应权限转让或分包给他人经营 10 分（如有违反不得分，情节严重的考虑取消配送资格）。</w:t>
            </w:r>
            <w:r/>
          </w:p>
        </w:tc>
      </w:tr>
      <w:tr>
        <w:trPr>
          <w:jc w:val="center"/>
        </w:trPr>
        <w:tc>
          <w:tcPr>
            <w:tcW w:w="1276"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得分：</w:t>
            </w:r>
            <w:r/>
          </w:p>
        </w:tc>
        <w:tc>
          <w:tcPr>
            <w:tcW w:w="832"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w:t>
            </w:r>
            <w:r>
              <w:rPr>
                <w:sz w:val="21"/>
                <w:szCs w:val="21"/>
                <w:highlight w:val="none"/>
              </w:rPr>
              <w:t xml:space="preserve">00</w:t>
            </w:r>
            <w:r/>
          </w:p>
        </w:tc>
        <w:tc>
          <w:tcPr>
            <w:tcW w:w="7503" w:type="dxa"/>
            <w:vAlign w:val="center"/>
            <w:textDirection w:val="lrTb"/>
            <w:noWrap w:val="false"/>
          </w:tcPr>
          <w:p>
            <w:pPr>
              <w:pStyle w:val="809"/>
              <w:ind w:firstLine="0"/>
              <w:rPr>
                <w:sz w:val="21"/>
                <w:szCs w:val="21"/>
                <w:highlight w:val="none"/>
              </w:rPr>
            </w:pPr>
            <w:r>
              <w:rPr>
                <w:sz w:val="21"/>
                <w:szCs w:val="21"/>
                <w:highlight w:val="none"/>
              </w:rPr>
            </w:r>
            <w:r/>
          </w:p>
        </w:tc>
      </w:tr>
    </w:tbl>
    <w:p>
      <w:pPr>
        <w:pStyle w:val="750"/>
        <w:ind w:firstLine="420"/>
        <w:spacing w:line="360" w:lineRule="auto"/>
        <w:rPr>
          <w:highlight w:val="none"/>
        </w:rPr>
      </w:pPr>
      <w:r>
        <w:rPr>
          <w:rFonts w:hint="eastAsia"/>
          <w:highlight w:val="none"/>
        </w:rPr>
        <w:t xml:space="preserve">考核人： </w:t>
      </w:r>
      <w:r>
        <w:rPr>
          <w:highlight w:val="none"/>
        </w:rPr>
        <w:t xml:space="preserve">                                    </w:t>
      </w:r>
      <w:r>
        <w:rPr>
          <w:rFonts w:hint="eastAsia"/>
          <w:highlight w:val="none"/>
        </w:rPr>
        <w:t xml:space="preserve">考核时间：</w:t>
      </w:r>
      <w:r/>
    </w:p>
    <w:p>
      <w:pPr>
        <w:pStyle w:val="750"/>
        <w:keepLines w:val="0"/>
        <w:keepNext w:val="0"/>
        <w:pageBreakBefore w:val="0"/>
        <w:spacing w:line="360" w:lineRule="auto"/>
        <w:widowControl w:val="off"/>
        <w:rPr>
          <w:b/>
          <w:bCs/>
          <w:sz w:val="24"/>
          <w:szCs w:val="24"/>
          <w:highlight w:val="none"/>
        </w:rPr>
      </w:pPr>
      <w:r>
        <w:rPr>
          <w:rFonts w:hint="eastAsia"/>
          <w:b/>
          <w:bCs/>
          <w:sz w:val="24"/>
          <w:szCs w:val="24"/>
          <w:highlight w:val="none"/>
        </w:rPr>
        <w:t xml:space="preserve">十二、退出机制</w:t>
      </w:r>
      <w:r/>
    </w:p>
    <w:p>
      <w:pPr>
        <w:pStyle w:val="750"/>
        <w:ind w:firstLine="480"/>
        <w:keepLines w:val="0"/>
        <w:keepNext w:val="0"/>
        <w:pageBreakBefore w:val="0"/>
        <w:spacing w:line="360" w:lineRule="auto"/>
        <w:widowControl w:val="off"/>
        <w:rPr>
          <w:rFonts w:ascii="宋体" w:hAnsi="宋体" w:cs="宋体"/>
          <w:sz w:val="24"/>
          <w:szCs w:val="24"/>
          <w:highlight w:val="none"/>
        </w:rPr>
      </w:pPr>
      <w:r/>
      <w:bookmarkStart w:id="94" w:name="OLE_LINK21"/>
      <w:r>
        <w:rPr>
          <w:rFonts w:hint="eastAsia" w:ascii="宋体" w:hAnsi="宋体" w:cs="宋体"/>
          <w:sz w:val="24"/>
          <w:szCs w:val="24"/>
          <w:highlight w:val="none"/>
        </w:rPr>
        <w:t xml:space="preserve">中标人在合同执行期间有下列行为之一的，采购人可直接解除服务合同：</w:t>
      </w:r>
      <w:r/>
    </w:p>
    <w:p>
      <w:pPr>
        <w:pStyle w:val="750"/>
        <w:ind w:firstLine="480"/>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1)提供无品名、产地、厂名、生产日期、保质期及原料说明的包装食品；</w:t>
      </w:r>
      <w:r/>
    </w:p>
    <w:p>
      <w:pPr>
        <w:pStyle w:val="750"/>
        <w:ind w:firstLine="480"/>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2)提供超过保质期限或不符合食品标签规定的包装食品；</w:t>
      </w:r>
      <w:r/>
    </w:p>
    <w:p>
      <w:pPr>
        <w:pStyle w:val="750"/>
        <w:ind w:firstLine="480"/>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3)提供腐败变质、油脂酸败、霉变、生虫、污秽不洁、混有异物或者其它感官性状异常，含有毒、有害物质或者被有毒、有害物质污染，可能对人体健康有害的食品；</w:t>
      </w:r>
      <w:r/>
    </w:p>
    <w:p>
      <w:pPr>
        <w:pStyle w:val="750"/>
        <w:ind w:firstLine="480"/>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4）病死、死因不明或从疫区采购的水产品、畜、禽及其制品，农药残留超标的蔬菜等；</w:t>
      </w:r>
      <w:r/>
    </w:p>
    <w:p>
      <w:pPr>
        <w:pStyle w:val="750"/>
        <w:ind w:firstLine="480"/>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5)其它不符合食品卫生标准和要求的食品；</w:t>
      </w:r>
      <w:r/>
    </w:p>
    <w:p>
      <w:pPr>
        <w:pStyle w:val="750"/>
        <w:ind w:firstLine="480"/>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6)中标人在接到招标人食材退货或换货通知后，没有在20分钟内响应、90分钟内送达现场，每月超过3次的；</w:t>
      </w:r>
      <w:r/>
    </w:p>
    <w:p>
      <w:pPr>
        <w:pStyle w:val="750"/>
        <w:ind w:firstLine="480"/>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7)配送不能按时送达，延迟30分钟以上，每月超过3次的；</w:t>
      </w:r>
      <w:r/>
    </w:p>
    <w:p>
      <w:pPr>
        <w:pStyle w:val="750"/>
        <w:ind w:firstLine="480"/>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8)商品短斤缺两、以次充好、擅自提价，每月超过3次的；</w:t>
      </w:r>
      <w:r/>
    </w:p>
    <w:p>
      <w:pPr>
        <w:pStyle w:val="750"/>
        <w:ind w:firstLine="480"/>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9)因供应的货物质量达不到国家有关食品安全标准而造成食物中毒等食源性疾病或其他事故，经公安机关或卫生防疫部门鉴定属于供应商责任的；</w:t>
      </w:r>
      <w:r/>
    </w:p>
    <w:p>
      <w:pPr>
        <w:pStyle w:val="750"/>
        <w:ind w:firstLine="480"/>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10)乙方委托第三方机构对食材进行检测，检测中发现不合格产品；</w:t>
      </w:r>
      <w:r/>
    </w:p>
    <w:p>
      <w:pPr>
        <w:pStyle w:val="750"/>
        <w:ind w:firstLine="480"/>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11)投标人的供货价格有虚假或隐瞒市场价格存在欺骗行为等；</w:t>
      </w:r>
      <w:r/>
    </w:p>
    <w:p>
      <w:pPr>
        <w:pStyle w:val="750"/>
        <w:ind w:firstLine="480"/>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12)经查实，将部分配送工作分包或转包给他人或其他单位；</w:t>
      </w:r>
      <w:r/>
    </w:p>
    <w:p>
      <w:pPr>
        <w:pStyle w:val="750"/>
        <w:ind w:firstLine="480"/>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13)不按采购需求、投标文件以及采购服务合同要求履约，或履约情况评价不合格的；</w:t>
      </w:r>
      <w:r/>
    </w:p>
    <w:p>
      <w:pPr>
        <w:pStyle w:val="750"/>
        <w:ind w:firstLine="480"/>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14)连续2个月考核得分低于80分或合同期内累计3个月考核得分低于80分的；</w:t>
      </w:r>
      <w:r/>
    </w:p>
    <w:p>
      <w:pPr>
        <w:pStyle w:val="750"/>
        <w:ind w:firstLine="480"/>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15)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单方解除服务合同，并不给予供应商任何赔偿。</w:t>
      </w:r>
      <w:bookmarkEnd w:id="94"/>
      <w:r/>
      <w:r/>
    </w:p>
    <w:p>
      <w:pPr>
        <w:pStyle w:val="750"/>
        <w:keepLines w:val="0"/>
        <w:keepNext w:val="0"/>
        <w:pageBreakBefore w:val="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十三、</w:t>
      </w:r>
      <w:r>
        <w:rPr>
          <w:rFonts w:ascii="宋体" w:hAnsi="宋体" w:cs="宋体"/>
          <w:b/>
          <w:bCs/>
          <w:sz w:val="24"/>
          <w:szCs w:val="24"/>
          <w:highlight w:val="none"/>
        </w:rPr>
        <w:t xml:space="preserve">服务期限</w:t>
      </w:r>
      <w:r/>
    </w:p>
    <w:p>
      <w:pPr>
        <w:pStyle w:val="750"/>
        <w:ind w:firstLine="480"/>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自合同签订生效后</w:t>
      </w:r>
      <w:r>
        <w:rPr>
          <w:rFonts w:hint="eastAsia" w:ascii="宋体" w:hAnsi="宋体"/>
          <w:sz w:val="24"/>
          <w:szCs w:val="24"/>
          <w:highlight w:val="none"/>
          <w:lang w:val="en-US" w:eastAsia="zh-CN"/>
        </w:rPr>
        <w:t xml:space="preserve">两年</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合同一年一签</w:t>
      </w:r>
      <w:r>
        <w:rPr>
          <w:rFonts w:ascii="宋体" w:hAnsi="宋体" w:cs="宋体"/>
          <w:sz w:val="24"/>
          <w:szCs w:val="24"/>
          <w:highlight w:val="none"/>
        </w:rPr>
        <w:t xml:space="preserve">。</w:t>
      </w:r>
      <w:r/>
    </w:p>
    <w:p>
      <w:pPr>
        <w:pStyle w:val="750"/>
        <w:keepLines w:val="0"/>
        <w:keepNext w:val="0"/>
        <w:pageBreakBefore w:val="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十四、支付方式</w:t>
      </w:r>
      <w:r/>
    </w:p>
    <w:p>
      <w:pPr>
        <w:pStyle w:val="750"/>
        <w:ind w:firstLine="480"/>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highlight w:val="none"/>
        </w:rPr>
        <w:t xml:space="preserve">签订合同后，每月10号前采购人根据每日验收记录表检查结果和月度考核计算上月配送费用，于</w:t>
      </w:r>
      <w:r>
        <w:rPr>
          <w:rFonts w:hint="eastAsia" w:ascii="宋体" w:hAnsi="宋体" w:cs="宋体"/>
          <w:sz w:val="24"/>
          <w:szCs w:val="24"/>
          <w:highlight w:val="none"/>
        </w:rPr>
        <w:t xml:space="preserve">3</w:t>
      </w:r>
      <w:r>
        <w:rPr>
          <w:rFonts w:ascii="宋体" w:hAnsi="宋体" w:cs="宋体"/>
          <w:sz w:val="24"/>
          <w:szCs w:val="24"/>
          <w:highlight w:val="none"/>
        </w:rPr>
        <w:t xml:space="preserve">十个工作日内向中标人支付月度配送费用(实际支付的费用根据实际月度考核结果计算)。</w:t>
      </w:r>
      <w:bookmarkEnd w:id="83"/>
      <w:r/>
      <w:r/>
    </w:p>
    <w:p>
      <w:pPr>
        <w:pStyle w:val="750"/>
        <w:ind w:firstLine="562"/>
        <w:spacing w:line="360" w:lineRule="auto"/>
        <w:rPr>
          <w:rStyle w:val="2264"/>
          <w:rFonts w:cs="楷体"/>
          <w:sz w:val="28"/>
          <w:szCs w:val="28"/>
          <w:highlight w:val="none"/>
        </w:rPr>
      </w:pPr>
      <w:r>
        <w:rPr>
          <w:rStyle w:val="2264"/>
          <w:rFonts w:hint="eastAsia" w:cs="楷体"/>
          <w:sz w:val="28"/>
          <w:szCs w:val="28"/>
          <w:highlight w:val="none"/>
        </w:rPr>
        <w:br w:type="page" w:clear="all"/>
      </w:r>
      <w:r/>
    </w:p>
    <w:p>
      <w:pPr>
        <w:jc w:val="both"/>
        <w:spacing w:line="360" w:lineRule="auto"/>
        <w:rPr>
          <w:rStyle w:val="2264"/>
          <w:rFonts w:cs="楷体"/>
          <w:sz w:val="28"/>
          <w:szCs w:val="28"/>
          <w:highlight w:val="none"/>
        </w:rPr>
      </w:pPr>
      <w:r/>
      <w:bookmarkStart w:id="95" w:name="OLE_LINK3"/>
      <w:r>
        <w:rPr>
          <w:rStyle w:val="2264"/>
          <w:rFonts w:hint="eastAsia" w:cs="楷体"/>
          <w:sz w:val="28"/>
          <w:szCs w:val="28"/>
          <w:highlight w:val="none"/>
        </w:rPr>
        <w:t xml:space="preserve">采购包2：大米、食用油、干杂货调味品类、冰冻品类、面点制品类等其它食材采购</w:t>
      </w:r>
      <w:r/>
    </w:p>
    <w:p>
      <w:pPr>
        <w:keepLines w:val="0"/>
        <w:keepNext w:val="0"/>
        <w:pageBreakBefore w:val="0"/>
        <w:spacing w:line="360" w:lineRule="auto"/>
        <w:widowControl w:val="off"/>
        <w:rPr>
          <w:rStyle w:val="2264"/>
          <w:rFonts w:cs="楷体"/>
          <w:sz w:val="24"/>
          <w:szCs w:val="24"/>
          <w:highlight w:val="none"/>
        </w:rPr>
      </w:pPr>
      <w:r>
        <w:rPr>
          <w:rStyle w:val="2264"/>
          <w:rFonts w:hint="eastAsia" w:cs="楷体"/>
          <w:sz w:val="24"/>
          <w:szCs w:val="24"/>
          <w:highlight w:val="none"/>
        </w:rPr>
        <w:t xml:space="preserve">一、项目概况</w:t>
      </w:r>
      <w:r/>
    </w:p>
    <w:p>
      <w:pPr>
        <w:ind w:firstLine="480"/>
        <w:keepLines w:val="0"/>
        <w:keepNext w:val="0"/>
        <w:pageBreakBefore w:val="0"/>
        <w:spacing w:line="360" w:lineRule="auto"/>
        <w:widowControl w:val="off"/>
        <w:rPr>
          <w:sz w:val="24"/>
          <w:szCs w:val="24"/>
          <w:highlight w:val="none"/>
        </w:rPr>
      </w:pPr>
      <w:r>
        <w:rPr>
          <w:rFonts w:ascii="宋体" w:hAnsi="宋体"/>
          <w:sz w:val="24"/>
          <w:szCs w:val="24"/>
          <w:highlight w:val="none"/>
        </w:rPr>
        <w:t xml:space="preserve">为切实加强镇江市润州区人民法院食堂食品卫生安全管理及物资采购管理水平，进一步提高食堂饭菜质量，确保食堂食材采购价格公开、透明、合理，对镇江市</w:t>
      </w:r>
      <w:r>
        <w:rPr>
          <w:rFonts w:hint="eastAsia" w:ascii="宋体" w:hAnsi="宋体"/>
          <w:sz w:val="24"/>
          <w:szCs w:val="24"/>
          <w:highlight w:val="none"/>
        </w:rPr>
        <w:t xml:space="preserve">润州区</w:t>
      </w:r>
      <w:r>
        <w:rPr>
          <w:rFonts w:ascii="宋体" w:hAnsi="宋体"/>
          <w:sz w:val="24"/>
          <w:szCs w:val="24"/>
          <w:highlight w:val="none"/>
        </w:rPr>
        <w:t xml:space="preserve">人民法院食堂所需食材进行“统一招标、集中采购、定点配送”。</w:t>
      </w:r>
      <w:r/>
    </w:p>
    <w:p>
      <w:pPr>
        <w:keepLines w:val="0"/>
        <w:keepNext w:val="0"/>
        <w:pageBreakBefore w:val="0"/>
        <w:spacing w:line="360" w:lineRule="auto"/>
        <w:widowControl w:val="off"/>
        <w:rPr>
          <w:rStyle w:val="2264"/>
          <w:rFonts w:cs="楷体"/>
          <w:sz w:val="24"/>
          <w:szCs w:val="24"/>
          <w:highlight w:val="none"/>
        </w:rPr>
      </w:pPr>
      <w:r>
        <w:rPr>
          <w:rStyle w:val="2264"/>
          <w:rFonts w:hint="eastAsia" w:cs="楷体"/>
          <w:sz w:val="24"/>
          <w:szCs w:val="24"/>
          <w:highlight w:val="none"/>
        </w:rPr>
        <w:t xml:space="preserve">二、</w:t>
      </w:r>
      <w:r>
        <w:rPr>
          <w:rStyle w:val="2264"/>
          <w:rFonts w:cs="楷体"/>
          <w:sz w:val="24"/>
          <w:szCs w:val="24"/>
          <w:highlight w:val="none"/>
        </w:rPr>
        <w:t xml:space="preserve">采购内容</w:t>
      </w:r>
      <w:r>
        <w:rPr>
          <w:rStyle w:val="2264"/>
          <w:rFonts w:hint="eastAsia" w:cs="楷体"/>
          <w:sz w:val="24"/>
          <w:szCs w:val="24"/>
          <w:highlight w:val="none"/>
        </w:rPr>
        <w:t xml:space="preserve">及要求</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1.采购内容及预算：项目预算</w:t>
      </w:r>
      <w:r>
        <w:rPr>
          <w:rFonts w:hint="eastAsia" w:ascii="宋体" w:hAnsi="宋体"/>
          <w:sz w:val="24"/>
          <w:szCs w:val="24"/>
          <w:highlight w:val="none"/>
          <w:lang w:val="en-US" w:eastAsia="zh-CN"/>
        </w:rPr>
        <w:t xml:space="preserve">100</w:t>
      </w:r>
      <w:r>
        <w:rPr>
          <w:rFonts w:hint="eastAsia" w:ascii="宋体" w:hAnsi="宋体"/>
          <w:sz w:val="24"/>
          <w:szCs w:val="24"/>
          <w:highlight w:val="none"/>
        </w:rPr>
        <w:t xml:space="preserve">万元</w:t>
      </w:r>
      <w:r/>
    </w:p>
    <w:tbl>
      <w:tblPr>
        <w:tblStyle w:val="72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5450"/>
        <w:gridCol w:w="829"/>
        <w:gridCol w:w="679"/>
        <w:gridCol w:w="97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63"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1"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所属行业</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63" w:type="pct"/>
            <w:vAlign w:val="center"/>
            <w:textDirection w:val="lrTb"/>
            <w:noWrap w:val="false"/>
          </w:tcPr>
          <w:p>
            <w:pPr>
              <w:pStyle w:val="2278"/>
              <w:jc w:val="center"/>
              <w:rPr>
                <w:rFonts w:ascii="宋体" w:hAnsi="宋体" w:eastAsia="宋体" w:cs="宋体"/>
                <w:highlight w:val="none"/>
              </w:rPr>
            </w:pPr>
            <w:r/>
            <w:bookmarkStart w:id="96" w:name="OLE_LINK11"/>
            <w:r>
              <w:rPr>
                <w:rFonts w:hint="eastAsia" w:ascii="宋体" w:hAnsi="宋体" w:eastAsia="宋体" w:cs="宋体"/>
                <w:highlight w:val="none"/>
              </w:rPr>
              <w:t xml:space="preserve">镇江市润州区人民法院食堂食材采购采购包2：</w:t>
            </w:r>
            <w:r>
              <w:rPr>
                <w:rFonts w:hint="eastAsia" w:ascii="宋体" w:hAnsi="宋体" w:eastAsia="宋体" w:cs="宋体"/>
                <w:spacing w:val="8"/>
                <w:highlight w:val="none"/>
              </w:rPr>
              <w:t xml:space="preserve">大米、食用油、</w:t>
            </w:r>
            <w:r>
              <w:rPr>
                <w:rFonts w:hint="eastAsia" w:ascii="宋体" w:hAnsi="宋体" w:eastAsia="宋体" w:cs="宋体"/>
                <w:highlight w:val="none"/>
              </w:rPr>
              <w:t xml:space="preserve">干杂货调味品类、冰冻品类、</w:t>
            </w:r>
            <w:r>
              <w:rPr>
                <w:rFonts w:hint="eastAsia" w:ascii="宋体" w:hAnsi="宋体" w:cs="楷体"/>
                <w:highlight w:val="none"/>
              </w:rPr>
              <w:t xml:space="preserve">面点制品类</w:t>
            </w:r>
            <w:r>
              <w:rPr>
                <w:rFonts w:hint="eastAsia" w:ascii="宋体" w:hAnsi="宋体" w:eastAsia="宋体" w:cs="楷体"/>
                <w:highlight w:val="none"/>
              </w:rPr>
              <w:t xml:space="preserve">等其它食材采购</w:t>
            </w:r>
            <w:bookmarkEnd w:id="96"/>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81"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pct"/>
            <w:vAlign w:val="center"/>
            <w:textDirection w:val="lrTb"/>
            <w:noWrap w:val="false"/>
          </w:tcPr>
          <w:p>
            <w:pPr>
              <w:pStyle w:val="2278"/>
              <w:jc w:val="center"/>
              <w:rPr>
                <w:rFonts w:ascii="宋体" w:hAnsi="宋体" w:eastAsia="宋体" w:cs="宋体"/>
                <w:highlight w:val="none"/>
              </w:rPr>
            </w:pPr>
            <w:r>
              <w:rPr>
                <w:rFonts w:ascii="宋体" w:hAnsi="宋体" w:eastAsia="宋体" w:cs="宋体"/>
                <w:highlight w:val="none"/>
              </w:rPr>
              <w:t xml:space="preserve">批发业</w:t>
            </w:r>
            <w:r/>
          </w:p>
        </w:tc>
      </w:tr>
    </w:tbl>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2.采购要求及报价规则</w:t>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sz w:val="24"/>
          <w:szCs w:val="24"/>
          <w:highlight w:val="none"/>
        </w:rPr>
      </w:pPr>
      <w:r>
        <w:rPr>
          <w:rStyle w:val="2264"/>
          <w:rFonts w:hint="eastAsia" w:ascii="宋体" w:hAnsi="宋体" w:eastAsia="宋体" w:cs="宋体"/>
          <w:b w:val="0"/>
          <w:bCs w:val="0"/>
          <w:sz w:val="24"/>
          <w:szCs w:val="24"/>
          <w:highlight w:val="none"/>
        </w:rPr>
        <w:t xml:space="preserve">（1）</w:t>
      </w:r>
      <w:bookmarkStart w:id="97" w:name="OLE_LINK12"/>
      <w:r>
        <w:rPr>
          <w:rStyle w:val="2264"/>
          <w:rFonts w:hint="eastAsia" w:ascii="宋体" w:hAnsi="宋体" w:eastAsia="宋体" w:cs="宋体"/>
          <w:b w:val="0"/>
          <w:bCs w:val="0"/>
          <w:sz w:val="24"/>
          <w:szCs w:val="24"/>
          <w:highlight w:val="none"/>
        </w:rPr>
        <w:t xml:space="preserve">所有食材价格以</w:t>
      </w:r>
      <w:r>
        <w:rPr>
          <w:rStyle w:val="2264"/>
          <w:rFonts w:hint="eastAsia" w:ascii="宋体" w:hAnsi="宋体" w:eastAsia="宋体" w:cs="宋体"/>
          <w:b w:val="0"/>
          <w:bCs w:val="0"/>
          <w:sz w:val="24"/>
          <w:szCs w:val="24"/>
          <w:highlight w:val="none"/>
          <w:lang w:eastAsia="en-US"/>
        </w:rPr>
        <w:t xml:space="preserve">镇江市发展和改革委员会（http://fgw.zhenjiang.gov.cn/）公布的最新一期零售价为基准价</w:t>
      </w:r>
      <w:r>
        <w:rPr>
          <w:rStyle w:val="2264"/>
          <w:rFonts w:hint="eastAsia" w:ascii="宋体" w:hAnsi="宋体" w:eastAsia="宋体" w:cs="宋体"/>
          <w:b w:val="0"/>
          <w:bCs w:val="0"/>
          <w:sz w:val="24"/>
          <w:szCs w:val="24"/>
          <w:highlight w:val="none"/>
        </w:rPr>
        <w:t xml:space="preserve">，未在信息发布中的品类需要询价后确定基准价（原则上每月的1日（节假日相应顺延）商讨确定当月未在信息发布中的品类的供货价格，</w:t>
      </w:r>
      <w:r>
        <w:rPr>
          <w:rStyle w:val="2264"/>
          <w:rFonts w:hint="eastAsia" w:ascii="宋体" w:hAnsi="宋体" w:eastAsia="宋体" w:cs="宋体"/>
          <w:sz w:val="24"/>
          <w:szCs w:val="24"/>
          <w:highlight w:val="none"/>
        </w:rPr>
        <w:t xml:space="preserve">参照镇江农副产品批发市场同类产品平均零售价格</w:t>
      </w:r>
      <w:r>
        <w:rPr>
          <w:rStyle w:val="2264"/>
          <w:rFonts w:hint="eastAsia" w:ascii="宋体" w:hAnsi="宋体" w:eastAsia="宋体" w:cs="宋体"/>
          <w:b w:val="0"/>
          <w:bCs w:val="0"/>
          <w:sz w:val="24"/>
          <w:szCs w:val="24"/>
          <w:highlight w:val="none"/>
        </w:rPr>
        <w:t xml:space="preserve">）</w:t>
      </w:r>
      <w:r>
        <w:rPr>
          <w:rFonts w:hint="eastAsia" w:ascii="宋体" w:hAnsi="宋体" w:eastAsia="宋体" w:cs="宋体"/>
          <w:sz w:val="24"/>
          <w:szCs w:val="24"/>
          <w:highlight w:val="none"/>
        </w:rPr>
        <w:t xml:space="preserve">，</w:t>
      </w:r>
      <w:r>
        <w:rPr>
          <w:rStyle w:val="2264"/>
          <w:rFonts w:hint="eastAsia" w:ascii="宋体" w:hAnsi="宋体" w:eastAsia="宋体" w:cs="宋体"/>
          <w:b w:val="0"/>
          <w:bCs w:val="0"/>
          <w:sz w:val="24"/>
          <w:szCs w:val="24"/>
          <w:highlight w:val="none"/>
        </w:rPr>
        <w:t xml:space="preserve">询价有效期为一个月。</w:t>
      </w:r>
      <w:bookmarkEnd w:id="97"/>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sz w:val="24"/>
          <w:szCs w:val="24"/>
          <w:highlight w:val="none"/>
        </w:rPr>
      </w:pPr>
      <w:r>
        <w:rPr>
          <w:rStyle w:val="2264"/>
          <w:rFonts w:hint="eastAsia" w:ascii="宋体" w:hAnsi="宋体" w:eastAsia="宋体" w:cs="宋体"/>
          <w:b w:val="0"/>
          <w:bCs w:val="0"/>
          <w:sz w:val="24"/>
          <w:szCs w:val="24"/>
          <w:highlight w:val="none"/>
        </w:rPr>
        <w:t xml:space="preserve">（2）本次招标采用优惠率报价，供应商应根据企业自身情况结合项目特点，并考虑市场各类风险因素，在此基础上针对本采购包所包含的所有食材报出合理的统一的优惠率，具体采购数量以采购人实际采购单为准。本项目反对不正当竞争。如经评标委员判定供应商的投标报价明显低于成本，有可能影响服务质量或不能诚信履约，而供应商又不能作出合理说明及提供相关证明材料的，其投标将被视为未实质性响应。</w:t>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sz w:val="24"/>
          <w:szCs w:val="24"/>
          <w:highlight w:val="none"/>
        </w:rPr>
      </w:pPr>
      <w:r>
        <w:rPr>
          <w:rStyle w:val="2264"/>
          <w:rFonts w:hint="eastAsia" w:ascii="宋体" w:hAnsi="宋体" w:eastAsia="宋体" w:cs="宋体"/>
          <w:b w:val="0"/>
          <w:bCs w:val="0"/>
          <w:sz w:val="24"/>
          <w:szCs w:val="24"/>
          <w:highlight w:val="none"/>
        </w:rPr>
        <w:t xml:space="preserve">（3）投标人所报的优惠率将作为采购人在采购期间购买货物的款项计算依据。</w:t>
      </w:r>
      <w:bookmarkStart w:id="98" w:name="OLE_LINK13"/>
      <w:r>
        <w:rPr>
          <w:rStyle w:val="2264"/>
          <w:rFonts w:hint="eastAsia" w:ascii="宋体" w:hAnsi="宋体" w:eastAsia="宋体" w:cs="宋体"/>
          <w:b w:val="0"/>
          <w:bCs w:val="0"/>
          <w:sz w:val="24"/>
          <w:szCs w:val="24"/>
          <w:highlight w:val="none"/>
        </w:rPr>
        <w:t xml:space="preserve">结算单价=基准价(上述物价部门公布的零售价格及询价价格)*（1-投标优惠率）。</w:t>
      </w:r>
      <w:bookmarkEnd w:id="98"/>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sz w:val="24"/>
          <w:szCs w:val="24"/>
          <w:highlight w:val="none"/>
        </w:rPr>
      </w:pPr>
      <w:r>
        <w:rPr>
          <w:rStyle w:val="2264"/>
          <w:rFonts w:hint="eastAsia" w:ascii="宋体" w:hAnsi="宋体" w:eastAsia="宋体" w:cs="宋体"/>
          <w:b w:val="0"/>
          <w:bCs w:val="0"/>
          <w:sz w:val="24"/>
          <w:szCs w:val="24"/>
          <w:highlight w:val="none"/>
        </w:rPr>
        <w:t xml:space="preserve">（4）投标报价为全包价，以人民币为结算单位，包括产品价值、货物采购、包装、运输、装卸、搬运、售后服务、保险、税金、不合格货物的退换、所有工作人员的工勤费用以及合同实施过程中的可预见及不可预见等一切费用。</w:t>
      </w:r>
      <w:r/>
    </w:p>
    <w:p>
      <w:pPr>
        <w:pStyle w:val="2263"/>
        <w:jc w:val="both"/>
        <w:keepLines w:val="0"/>
        <w:keepNext w:val="0"/>
        <w:pageBreakBefore w:val="0"/>
        <w:spacing w:line="360" w:lineRule="auto"/>
        <w:widowControl w:val="off"/>
        <w:rPr>
          <w:rFonts w:hint="eastAsia" w:ascii="宋体" w:hAnsi="宋体" w:eastAsia="宋体" w:cs="宋体"/>
          <w:sz w:val="24"/>
          <w:szCs w:val="24"/>
          <w:highlight w:val="none"/>
        </w:rPr>
      </w:pPr>
      <w:r>
        <w:rPr>
          <w:rStyle w:val="2264"/>
          <w:rFonts w:hint="eastAsia" w:ascii="宋体" w:hAnsi="宋体" w:eastAsia="宋体" w:cs="宋体"/>
          <w:sz w:val="24"/>
          <w:szCs w:val="24"/>
          <w:highlight w:val="none"/>
        </w:rPr>
        <w:t xml:space="preserve">三、配送要求</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99" w:name="OLE_LINK17"/>
      <w:r>
        <w:rPr>
          <w:rFonts w:hint="eastAsia" w:ascii="宋体" w:hAnsi="宋体" w:eastAsia="宋体" w:cs="宋体"/>
          <w:sz w:val="24"/>
          <w:szCs w:val="24"/>
          <w:highlight w:val="none"/>
        </w:rPr>
        <w:t xml:space="preserve">1.采购人食堂就餐约300人，每日供应2餐（早餐和午餐）、每周5天（以工作日为主，偶尔需要供应工作日晚餐、周六日加班餐）；采购人将根据实际情况和所需采购的数量每周五下午18点分前给中标人发次周菜单，并有权对数量进行修改，如遇临时增减、调整，采购人提前一个小时通知中标人。中标人需根据采购人提供的就餐人员数，为采购人制定合理的配菜方案。本项目共2个配送点，具体为：（1）润州路30号润州法院；（2）檀山路1号诉讼服务中心。</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2.原则上食材每日送货一次，具体根据采购人需求；中标人须具备紧急配送的能力，遇到特殊情况临时加餐时采购人提前1小时通知中标人，中标人需要在1小时内完成送货。</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3.所有食材以净重为标准进行配送。中标人在配送期间必须给予采购人享受最优惠待遇。</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4.中标人每日供货时须附带配送清单，并仔细核对采购清单，确保采购单位所需的食品原材料品种、品牌、规格、数量、质量、价格等准确无误，并在规定时间内及时送达；</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所供食材必须符合《中华人民共和国食品安全法》标准；若达不到要求，情节严重造成三次不良后果的将取消配送资格，并有权要求中标人承担相应经济赔偿责任；如因供货问题造成食堂无法正常运行的，中标人应承担相应赔偿责任。</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如果采购人发现中标人货物质量有问题，有权要求立即更换；经核实如中标人提供非法渠道的食品，视为欺诈，中标人要承担商品价值5倍的赔偿，并依据现行的国家法律法规追究其他责任，并连带追究所投产品生产企业的责任。</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7.如中标人所送货物造成食物中毒等事故，中标人应承担全部法律责任。</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8.采购人对应急食材及政府扶贫农副产品有权直接采购，不受中标人和本项目制约。</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9.因服务过程中出现人身等安全事故，供应商独立承担一切刑事、民事责任，与采购人无关。</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供应商应该按照采购人的要求，建立完整的各类物品追踪溯源体系，应当建立专门台账，按食品进货索证和台账登记本格式如实记录配送给采购人的各类物品，留存相关检验合格证明、资质证明、营业执照等有效资料，并可追踪溯源，采购人有权定期检查。</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扣除供应商当天总货款的10％或直接单方解除服务合同，并不给予供应商任何赔偿。</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12.服务期间，如发生食品卫生安全等问题，包括且不限于人员餐后出现呕吐、腹泻，或食物污染，或食物中毒等，采购人有权中断与供货方的合作，并由中标人承担因此而造成的全部责任。</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13.采购人如有要求对食材进行粗加工的，供应商应免收加工费。</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14.中标人每日6:30 前将食材送至指定地点后，由采购人的工作人员对食材数量质量进行验收，确认无异常后收货，有问题现场与配送人员进行处理或直接与项目负责人联系。</w:t>
      </w:r>
      <w:bookmarkEnd w:id="99"/>
      <w:r/>
      <w:r/>
    </w:p>
    <w:p>
      <w:pPr>
        <w:pStyle w:val="2263"/>
        <w:jc w:val="both"/>
        <w:keepLines w:val="0"/>
        <w:keepNext w:val="0"/>
        <w:pageBreakBefore w:val="0"/>
        <w:spacing w:line="360" w:lineRule="auto"/>
        <w:widowControl w:val="off"/>
        <w:rPr>
          <w:rFonts w:hint="eastAsia" w:ascii="宋体" w:hAnsi="宋体" w:eastAsia="宋体" w:cs="宋体"/>
          <w:sz w:val="24"/>
          <w:szCs w:val="24"/>
          <w:highlight w:val="none"/>
        </w:rPr>
      </w:pPr>
      <w:r>
        <w:rPr>
          <w:rStyle w:val="2264"/>
          <w:rFonts w:hint="eastAsia" w:ascii="宋体" w:hAnsi="宋体" w:eastAsia="宋体" w:cs="宋体"/>
          <w:sz w:val="24"/>
          <w:szCs w:val="24"/>
          <w:highlight w:val="none"/>
        </w:rPr>
        <w:t xml:space="preserve">四、</w:t>
      </w:r>
      <w:bookmarkStart w:id="100" w:name="OLE_LINK18"/>
      <w:r>
        <w:rPr>
          <w:rStyle w:val="2264"/>
          <w:rFonts w:hint="eastAsia" w:ascii="宋体" w:hAnsi="宋体" w:eastAsia="宋体" w:cs="宋体"/>
          <w:sz w:val="24"/>
          <w:szCs w:val="24"/>
          <w:highlight w:val="none"/>
        </w:rPr>
        <w:t xml:space="preserve">配送产品质量标准</w:t>
      </w:r>
      <w:bookmarkEnd w:id="100"/>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人供应的食材必须符合《中华人民共和国食品安全法》标准；每天的配送清单须是打印稿，并仔细核对采购清单，确保采购人所需的食品原材料品种、品牌、规格、数量、质量、价格等准确无误，并在规定时间内及时送达。</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2.中标人严禁提供以下食品：</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(1)无品名、产地、厂名、生产日期、保质期及中文标识及原料说明的定型包装食品(除鲜活水产等非定型包装食品)；</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(2)超过保质期限或不符合食品标签规定的定型包装食品；</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(3)腐败变质、油脂酸败、霉变、生虫、污秽不洁、混有异物或者其它感官性状异常，含有毒、有害物质或者被有毒、有害物质污染，可能对人体健康有害的食品；</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(4)不合格调味品，工业用盐，非碘盐或非食品原料和滥用食品添加剂等；</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(5)其它不符合食品卫生标准和要求的食品。</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3.每次配送均需提供配送食材的检测报告、食材检验合格证等合格证明材料，对食材供货渠道进行说明或提供追溯记录。</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标准：所有食材必须符合国家或行业标准，且均为非转基因产品。无毒，无害。不得以冰冻食材冒充新鲜食材，不提供过期、腐败食材。如有品牌的，应首选优质商品。产品的感观、安全、卫生、稳定性等指标均符合相关规定。</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4.大米类：符合国家标准《大米GB/T1354—2018》。包装：包装箱完整，同时包装箱要印有注册商标、生产厂家名称、厂址、出厂日期、产品合格证、保质期限、产品成分、厂家电话号码。</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5.食用油：质量符合国家标准GB 2716-2018《食品安全国家标准植物油》，要提供SC认证、国家机关发出的产品检验合格证书。包装：包装箱完整，同时包装箱要印有注册商标、生产厂家名称、厂址、出厂日期、产品合格证、保质期限、产品成分、厂家电话号码。</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6.干、杂货、调味品类：应符合相关的国家或行业食品安全标准。需要分包装的产品需使用符合卫生标准的包装袋，并规定要求加贴产品信息标签（保质期不得少于临期前三分之二）。</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7.冰冻品类：冰冻类应符合相关的国家或行业食品安全标准。产品的感观、安全、卫生、稳定性等指标符合相关规定。</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8.面点制品类：符合GB/T 20977-2024《糕点质量通则》 以及 GB7099-2015《食品安全国家标准糕点、面包》标准，产品包装外观整洁，无破损，商品标签信息清晰，生产日期、保质期、贮藏条件清晰（保质期不得少于临期前三分之二）。</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9.其它类质量要求：其它类质量应符合相应的国家或行业食品安全标准，添加剂的使用必须符合GB 2760-2024标准，对食品的添加量严格控制在标准规定范围之内。</w:t>
      </w:r>
      <w:r/>
    </w:p>
    <w:p>
      <w:pPr>
        <w:pStyle w:val="2262"/>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注：以上质量标准如有新的国家或行业标准出台，则以最新标准执行。</w:t>
      </w:r>
      <w:r/>
    </w:p>
    <w:p>
      <w:pPr>
        <w:pStyle w:val="2263"/>
        <w:jc w:val="both"/>
        <w:keepLines w:val="0"/>
        <w:keepNext w:val="0"/>
        <w:pageBreakBefore w:val="0"/>
        <w:spacing w:line="360" w:lineRule="auto"/>
        <w:widowControl w:val="off"/>
        <w:rPr>
          <w:rStyle w:val="2264"/>
          <w:rFonts w:hint="eastAsia" w:ascii="宋体" w:hAnsi="宋体" w:eastAsia="宋体" w:cs="宋体"/>
          <w:sz w:val="24"/>
          <w:szCs w:val="24"/>
          <w:highlight w:val="none"/>
        </w:rPr>
      </w:pPr>
      <w:r>
        <w:rPr>
          <w:rStyle w:val="2264"/>
          <w:rFonts w:hint="eastAsia" w:ascii="宋体" w:hAnsi="宋体" w:eastAsia="宋体" w:cs="宋体"/>
          <w:sz w:val="24"/>
          <w:szCs w:val="24"/>
          <w:highlight w:val="none"/>
        </w:rPr>
        <w:t xml:space="preserve">五、</w:t>
      </w:r>
      <w:bookmarkStart w:id="101" w:name="OLE_LINK19"/>
      <w:r>
        <w:rPr>
          <w:rStyle w:val="2264"/>
          <w:rFonts w:hint="eastAsia" w:ascii="宋体" w:hAnsi="宋体" w:eastAsia="宋体" w:cs="宋体"/>
          <w:sz w:val="24"/>
          <w:szCs w:val="24"/>
          <w:highlight w:val="none"/>
        </w:rPr>
        <w:t xml:space="preserve">人员配置</w:t>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sz w:val="24"/>
          <w:szCs w:val="24"/>
          <w:highlight w:val="none"/>
        </w:rPr>
      </w:pPr>
      <w:r>
        <w:rPr>
          <w:rStyle w:val="2264"/>
          <w:rFonts w:hint="eastAsia" w:ascii="宋体" w:hAnsi="宋体" w:eastAsia="宋体" w:cs="宋体"/>
          <w:b w:val="0"/>
          <w:bCs w:val="0"/>
          <w:sz w:val="24"/>
          <w:szCs w:val="24"/>
          <w:highlight w:val="none"/>
        </w:rPr>
        <w:t xml:space="preserve">投标人应针对本项目配置服务管理团队，负责相关工作及提供各种服务，本项目所配备的人员须凭健康证上岗。</w:t>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sz w:val="24"/>
          <w:szCs w:val="24"/>
          <w:highlight w:val="none"/>
        </w:rPr>
      </w:pPr>
      <w:r>
        <w:rPr>
          <w:rStyle w:val="2264"/>
          <w:rFonts w:hint="eastAsia" w:ascii="宋体" w:hAnsi="宋体" w:eastAsia="宋体" w:cs="宋体"/>
          <w:b w:val="0"/>
          <w:bCs w:val="0"/>
          <w:sz w:val="24"/>
          <w:szCs w:val="24"/>
          <w:highlight w:val="none"/>
        </w:rPr>
        <w:t xml:space="preserve">（1）本服务项目需配备项目负责人1名，负责统筹协调项目的各种事项。中标人拟选派本项目的项目负责人（与投标文件中的项目负责人一致）中途不得随意变更，如有变更需提前通知采购人，并给出书面解释说明；</w:t>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sz w:val="24"/>
          <w:szCs w:val="24"/>
          <w:highlight w:val="none"/>
        </w:rPr>
      </w:pPr>
      <w:r>
        <w:rPr>
          <w:rStyle w:val="2264"/>
          <w:rFonts w:hint="eastAsia" w:ascii="宋体" w:hAnsi="宋体" w:eastAsia="宋体" w:cs="宋体"/>
          <w:b w:val="0"/>
          <w:bCs w:val="0"/>
          <w:sz w:val="24"/>
          <w:szCs w:val="24"/>
          <w:highlight w:val="none"/>
        </w:rPr>
        <w:t xml:space="preserve">（2）投标人应根据采购人的需求，配备若干粗加工人员，配合采购人完成所需的粗加工，并承担用工责任和费用；</w:t>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sz w:val="24"/>
          <w:szCs w:val="24"/>
          <w:highlight w:val="none"/>
        </w:rPr>
      </w:pPr>
      <w:r>
        <w:rPr>
          <w:rStyle w:val="2264"/>
          <w:rFonts w:hint="eastAsia" w:ascii="宋体" w:hAnsi="宋体" w:eastAsia="宋体" w:cs="宋体"/>
          <w:b w:val="0"/>
          <w:bCs w:val="0"/>
          <w:sz w:val="24"/>
          <w:szCs w:val="24"/>
          <w:highlight w:val="none"/>
        </w:rPr>
        <w:t xml:space="preserve">（3）配送人员需具备相应的驾驶证。</w:t>
      </w:r>
      <w:bookmarkEnd w:id="101"/>
      <w:r/>
      <w:r/>
    </w:p>
    <w:p>
      <w:pPr>
        <w:pStyle w:val="2263"/>
        <w:jc w:val="both"/>
        <w:keepLines w:val="0"/>
        <w:keepNext w:val="0"/>
        <w:pageBreakBefore w:val="0"/>
        <w:spacing w:line="360" w:lineRule="auto"/>
        <w:widowControl w:val="off"/>
        <w:rPr>
          <w:rStyle w:val="2264"/>
          <w:rFonts w:hint="eastAsia" w:ascii="宋体" w:hAnsi="宋体" w:eastAsia="宋体" w:cs="宋体"/>
          <w:sz w:val="24"/>
          <w:szCs w:val="24"/>
          <w:highlight w:val="none"/>
        </w:rPr>
      </w:pPr>
      <w:r>
        <w:rPr>
          <w:rStyle w:val="2264"/>
          <w:rFonts w:hint="eastAsia" w:ascii="宋体" w:hAnsi="宋体" w:eastAsia="宋体" w:cs="宋体"/>
          <w:sz w:val="24"/>
          <w:szCs w:val="24"/>
          <w:highlight w:val="none"/>
        </w:rPr>
        <w:t xml:space="preserve">六、基础设施以及车辆设备配置</w:t>
      </w:r>
      <w:r/>
    </w:p>
    <w:p>
      <w:pPr>
        <w:pStyle w:val="2263"/>
        <w:ind w:firstLine="508"/>
        <w:jc w:val="both"/>
        <w:keepLines w:val="0"/>
        <w:keepNext w:val="0"/>
        <w:pageBreakBefore w:val="0"/>
        <w:spacing w:line="360" w:lineRule="auto"/>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 xml:space="preserve">1.投标人应配备相应配置的车辆及工具设备，在配送食材过程中，须提供推车、筐、篮等运输工具。配送车辆需相对固定。</w:t>
      </w:r>
      <w:r/>
    </w:p>
    <w:p>
      <w:pPr>
        <w:pStyle w:val="2263"/>
        <w:ind w:firstLine="508"/>
        <w:jc w:val="both"/>
        <w:keepLines w:val="0"/>
        <w:keepNext w:val="0"/>
        <w:pageBreakBefore w:val="0"/>
        <w:spacing w:line="360" w:lineRule="auto"/>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 xml:space="preserve">2.投标人在配送半成品时，须冷藏或者冷冻保存配送，提供冷藏或者冷冻车辆配送食材。</w:t>
      </w:r>
      <w:r/>
    </w:p>
    <w:p>
      <w:pPr>
        <w:pStyle w:val="2263"/>
        <w:ind w:firstLine="508"/>
        <w:jc w:val="both"/>
        <w:keepLines w:val="0"/>
        <w:keepNext w:val="0"/>
        <w:pageBreakBefore w:val="0"/>
        <w:spacing w:line="360" w:lineRule="auto"/>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 xml:space="preserve">3.投标人应保证配备的冷库、食品库符合国家消防、安保等安全管理规范。（如冷库的材料符合B1阻燃标准、配有专门的消防安保管理人员等措施）</w:t>
      </w:r>
      <w:r/>
    </w:p>
    <w:p>
      <w:pPr>
        <w:pStyle w:val="2263"/>
        <w:ind w:firstLine="508"/>
        <w:jc w:val="both"/>
        <w:keepLines w:val="0"/>
        <w:keepNext w:val="0"/>
        <w:pageBreakBefore w:val="0"/>
        <w:spacing w:line="360" w:lineRule="auto"/>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 xml:space="preserve">4.投标人有自建或租赁的经营场所（提供场地相关证明材料：</w:t>
      </w:r>
      <w:r>
        <w:rPr>
          <w:rFonts w:hint="eastAsia" w:ascii="宋体" w:hAnsi="宋体" w:eastAsia="宋体" w:cs="宋体"/>
          <w:spacing w:val="7"/>
          <w:sz w:val="24"/>
          <w:szCs w:val="24"/>
          <w:highlight w:val="none"/>
          <w:lang w:eastAsia="zh-CN"/>
        </w:rPr>
        <w:t xml:space="preserve">（</w:t>
      </w:r>
      <w:r>
        <w:rPr>
          <w:rFonts w:hint="eastAsia" w:ascii="宋体" w:hAnsi="宋体" w:eastAsia="宋体" w:cs="宋体"/>
          <w:spacing w:val="7"/>
          <w:sz w:val="24"/>
          <w:szCs w:val="24"/>
          <w:highlight w:val="none"/>
          <w:lang w:val="en-US" w:eastAsia="zh-CN"/>
        </w:rPr>
        <w:t xml:space="preserve">1</w:t>
      </w:r>
      <w:r>
        <w:rPr>
          <w:rFonts w:hint="eastAsia" w:ascii="宋体" w:hAnsi="宋体" w:eastAsia="宋体" w:cs="宋体"/>
          <w:spacing w:val="7"/>
          <w:sz w:val="24"/>
          <w:szCs w:val="24"/>
          <w:highlight w:val="none"/>
          <w:lang w:eastAsia="zh-CN"/>
        </w:rPr>
        <w:t xml:space="preserve">）</w:t>
      </w:r>
      <w:r>
        <w:rPr>
          <w:rFonts w:hint="eastAsia" w:ascii="宋体" w:hAnsi="宋体" w:eastAsia="宋体" w:cs="宋体"/>
          <w:spacing w:val="7"/>
          <w:sz w:val="24"/>
          <w:szCs w:val="24"/>
          <w:highlight w:val="none"/>
        </w:rPr>
        <w:t xml:space="preserve">自建的提供产权证明，租赁的提供租赁合同；</w:t>
      </w:r>
      <w:r>
        <w:rPr>
          <w:rFonts w:hint="eastAsia" w:ascii="宋体" w:hAnsi="宋体" w:eastAsia="宋体" w:cs="宋体"/>
          <w:spacing w:val="7"/>
          <w:sz w:val="24"/>
          <w:szCs w:val="24"/>
          <w:highlight w:val="none"/>
          <w:lang w:eastAsia="zh-CN"/>
        </w:rPr>
        <w:t xml:space="preserve">（</w:t>
      </w:r>
      <w:r>
        <w:rPr>
          <w:rFonts w:hint="eastAsia" w:ascii="宋体" w:hAnsi="宋体" w:eastAsia="宋体" w:cs="宋体"/>
          <w:spacing w:val="7"/>
          <w:sz w:val="24"/>
          <w:szCs w:val="24"/>
          <w:highlight w:val="none"/>
          <w:lang w:val="en-US" w:eastAsia="zh-CN"/>
        </w:rPr>
        <w:t xml:space="preserve">2</w:t>
      </w:r>
      <w:r>
        <w:rPr>
          <w:rFonts w:hint="eastAsia" w:ascii="宋体" w:hAnsi="宋体" w:eastAsia="宋体" w:cs="宋体"/>
          <w:spacing w:val="7"/>
          <w:sz w:val="24"/>
          <w:szCs w:val="24"/>
          <w:highlight w:val="none"/>
          <w:lang w:eastAsia="zh-CN"/>
        </w:rPr>
        <w:t xml:space="preserve">）</w:t>
      </w:r>
      <w:r>
        <w:rPr>
          <w:rFonts w:hint="eastAsia" w:ascii="宋体" w:hAnsi="宋体" w:eastAsia="宋体" w:cs="宋体"/>
          <w:spacing w:val="7"/>
          <w:sz w:val="24"/>
          <w:szCs w:val="24"/>
          <w:highlight w:val="none"/>
        </w:rPr>
        <w:t xml:space="preserve">平面图并标明面积尺寸）。</w:t>
      </w:r>
      <w:r/>
    </w:p>
    <w:p>
      <w:pPr>
        <w:pStyle w:val="2263"/>
        <w:jc w:val="both"/>
        <w:keepLines w:val="0"/>
        <w:keepNext w:val="0"/>
        <w:pageBreakBefore w:val="0"/>
        <w:spacing w:line="360" w:lineRule="auto"/>
        <w:widowControl w:val="off"/>
        <w:rPr>
          <w:rStyle w:val="2264"/>
          <w:rFonts w:hint="eastAsia" w:ascii="宋体" w:hAnsi="宋体" w:eastAsia="宋体" w:cs="宋体"/>
          <w:sz w:val="24"/>
          <w:szCs w:val="24"/>
          <w:highlight w:val="none"/>
        </w:rPr>
      </w:pPr>
      <w:r>
        <w:rPr>
          <w:rStyle w:val="2264"/>
          <w:rFonts w:hint="eastAsia" w:ascii="宋体" w:hAnsi="宋体" w:eastAsia="宋体" w:cs="宋体"/>
          <w:sz w:val="24"/>
          <w:szCs w:val="24"/>
          <w:highlight w:val="none"/>
        </w:rPr>
        <w:t xml:space="preserve">七、食材验收和安全管理</w:t>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sz w:val="24"/>
          <w:szCs w:val="24"/>
          <w:highlight w:val="none"/>
        </w:rPr>
      </w:pPr>
      <w:r>
        <w:rPr>
          <w:rStyle w:val="2264"/>
          <w:rFonts w:hint="eastAsia" w:ascii="宋体" w:hAnsi="宋体" w:eastAsia="宋体" w:cs="宋体"/>
          <w:b w:val="0"/>
          <w:bCs w:val="0"/>
          <w:sz w:val="24"/>
          <w:szCs w:val="24"/>
          <w:highlight w:val="none"/>
        </w:rPr>
        <w:t xml:space="preserve">1.原材料验收由供应方、食堂使用方，双方现场检验，对供应产品的质量无异议数量准确无误后，双方签字，各自留存。</w:t>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sz w:val="24"/>
          <w:szCs w:val="24"/>
          <w:highlight w:val="none"/>
        </w:rPr>
      </w:pPr>
      <w:r>
        <w:rPr>
          <w:rStyle w:val="2264"/>
          <w:rFonts w:hint="eastAsia" w:ascii="宋体" w:hAnsi="宋体" w:eastAsia="宋体" w:cs="宋体"/>
          <w:b w:val="0"/>
          <w:bCs w:val="0"/>
          <w:sz w:val="24"/>
          <w:szCs w:val="24"/>
          <w:highlight w:val="none"/>
        </w:rPr>
        <w:t xml:space="preserve">2.食品留样：由中标人提供专用包装盒，对于采购人食堂每天的菜品经烹饪后，留样保存。保存满48小时，若此期间没有问题，倾倒掉；若此期间有食品安全等方面的问题，则由相关部门追溯相关食品安全方面的责任。</w:t>
      </w:r>
      <w:r/>
    </w:p>
    <w:p>
      <w:pPr>
        <w:pStyle w:val="2263"/>
        <w:ind w:firstLine="480"/>
        <w:jc w:val="both"/>
        <w:keepLines w:val="0"/>
        <w:keepNext w:val="0"/>
        <w:pageBreakBefore w:val="0"/>
        <w:spacing w:line="360" w:lineRule="auto"/>
        <w:widowControl w:val="off"/>
        <w:rPr>
          <w:rStyle w:val="2264"/>
          <w:rFonts w:hint="eastAsia" w:ascii="宋体" w:hAnsi="宋体" w:eastAsia="宋体" w:cs="宋体"/>
          <w:b w:val="0"/>
          <w:bCs w:val="0"/>
          <w:sz w:val="24"/>
          <w:szCs w:val="24"/>
          <w:highlight w:val="none"/>
        </w:rPr>
      </w:pPr>
      <w:r>
        <w:rPr>
          <w:rStyle w:val="2264"/>
          <w:rFonts w:hint="eastAsia" w:ascii="宋体" w:hAnsi="宋体" w:eastAsia="宋体" w:cs="宋体"/>
          <w:b w:val="0"/>
          <w:bCs w:val="0"/>
          <w:sz w:val="24"/>
          <w:szCs w:val="24"/>
          <w:highlight w:val="none"/>
        </w:rPr>
        <w:t xml:space="preserve">3.投标人有投保食品安全责任险。</w:t>
      </w:r>
      <w:r/>
    </w:p>
    <w:p>
      <w:pPr>
        <w:pStyle w:val="2263"/>
        <w:jc w:val="both"/>
        <w:keepLines w:val="0"/>
        <w:keepNext w:val="0"/>
        <w:pageBreakBefore w:val="0"/>
        <w:spacing w:line="360" w:lineRule="auto"/>
        <w:widowControl w:val="off"/>
        <w:rPr>
          <w:rStyle w:val="2264"/>
          <w:rFonts w:hint="eastAsia" w:ascii="宋体" w:hAnsi="宋体" w:eastAsia="宋体" w:cs="宋体"/>
          <w:sz w:val="24"/>
          <w:szCs w:val="24"/>
          <w:highlight w:val="none"/>
        </w:rPr>
      </w:pPr>
      <w:r>
        <w:rPr>
          <w:rStyle w:val="2264"/>
          <w:rFonts w:hint="eastAsia" w:ascii="宋体" w:hAnsi="宋体" w:eastAsia="宋体" w:cs="宋体"/>
          <w:sz w:val="24"/>
          <w:szCs w:val="24"/>
          <w:highlight w:val="none"/>
        </w:rPr>
        <w:t xml:space="preserve">八、应急保障措施</w:t>
      </w:r>
      <w:r/>
    </w:p>
    <w:p>
      <w:pPr>
        <w:ind w:firstLine="480"/>
        <w:jc w:val="both"/>
        <w:keepLines w:val="0"/>
        <w:keepNext w:val="0"/>
        <w:pageBreakBefore w:val="0"/>
        <w:spacing w:line="360" w:lineRule="auto"/>
        <w:widowControl w:val="off"/>
        <w:rPr>
          <w:rStyle w:val="2264"/>
          <w:rFonts w:hint="eastAsia" w:ascii="宋体" w:hAnsi="宋体" w:eastAsia="宋体" w:cs="宋体"/>
          <w:b w:val="0"/>
          <w:bCs w:val="0"/>
          <w:sz w:val="24"/>
          <w:szCs w:val="24"/>
          <w:highlight w:val="none"/>
        </w:rPr>
      </w:pPr>
      <w:r>
        <w:rPr>
          <w:rStyle w:val="2264"/>
          <w:rFonts w:hint="eastAsia" w:ascii="宋体" w:hAnsi="宋体" w:eastAsia="宋体" w:cs="宋体"/>
          <w:b w:val="0"/>
          <w:bCs w:val="0"/>
          <w:sz w:val="24"/>
          <w:szCs w:val="24"/>
          <w:highlight w:val="none"/>
        </w:rPr>
        <w:t xml:space="preserve">1.针对食品流通环节过程可能会出现的问题(如仓储、储运、货柜达不到标准致使食品变得不合格等情况)作出的应急处理方案；出现质量问题应急机制措施，包括赔偿、退换货等作出的应急处理方案；</w:t>
      </w:r>
      <w:r/>
    </w:p>
    <w:p>
      <w:pPr>
        <w:ind w:firstLine="480"/>
        <w:jc w:val="both"/>
        <w:keepLines w:val="0"/>
        <w:keepNext w:val="0"/>
        <w:pageBreakBefore w:val="0"/>
        <w:spacing w:line="360" w:lineRule="auto"/>
        <w:widowControl w:val="off"/>
        <w:rPr>
          <w:rStyle w:val="2264"/>
          <w:rFonts w:hint="eastAsia" w:ascii="宋体" w:hAnsi="宋体" w:eastAsia="宋体" w:cs="宋体"/>
          <w:b w:val="0"/>
          <w:bCs w:val="0"/>
          <w:sz w:val="24"/>
          <w:szCs w:val="24"/>
          <w:highlight w:val="none"/>
        </w:rPr>
      </w:pPr>
      <w:r>
        <w:rPr>
          <w:rStyle w:val="2264"/>
          <w:rFonts w:hint="eastAsia" w:ascii="宋体" w:hAnsi="宋体" w:eastAsia="宋体" w:cs="宋体"/>
          <w:b w:val="0"/>
          <w:bCs w:val="0"/>
          <w:sz w:val="24"/>
          <w:szCs w:val="24"/>
          <w:highlight w:val="none"/>
        </w:rPr>
        <w:t xml:space="preserve">2.发生紧急情况如人员食物中毒等应急方案，且需实质性满足项目要求；</w:t>
      </w:r>
      <w:r/>
    </w:p>
    <w:p>
      <w:pPr>
        <w:ind w:firstLine="480"/>
        <w:jc w:val="both"/>
        <w:keepLines w:val="0"/>
        <w:keepNext w:val="0"/>
        <w:pageBreakBefore w:val="0"/>
        <w:spacing w:line="360" w:lineRule="auto"/>
        <w:widowControl w:val="off"/>
        <w:rPr>
          <w:rStyle w:val="2264"/>
          <w:rFonts w:hint="eastAsia" w:ascii="宋体" w:hAnsi="宋体" w:eastAsia="宋体" w:cs="宋体"/>
          <w:b w:val="0"/>
          <w:bCs w:val="0"/>
          <w:sz w:val="24"/>
          <w:szCs w:val="24"/>
          <w:highlight w:val="none"/>
        </w:rPr>
      </w:pPr>
      <w:r>
        <w:rPr>
          <w:rStyle w:val="2264"/>
          <w:rFonts w:hint="eastAsia" w:ascii="宋体" w:hAnsi="宋体" w:eastAsia="宋体" w:cs="宋体"/>
          <w:b w:val="0"/>
          <w:bCs w:val="0"/>
          <w:sz w:val="24"/>
          <w:szCs w:val="24"/>
          <w:highlight w:val="none"/>
        </w:rPr>
        <w:t xml:space="preserve">3.紧急供货措施：在收到采购人发出紧急供货通知后，投标人及时完成现场供货的处理方案；应至少保证60分钟内能送货到采购单位。</w:t>
      </w:r>
      <w:r/>
    </w:p>
    <w:p>
      <w:pPr>
        <w:ind w:firstLine="480"/>
        <w:jc w:val="both"/>
        <w:keepLines w:val="0"/>
        <w:keepNext w:val="0"/>
        <w:pageBreakBefore w:val="0"/>
        <w:spacing w:line="360" w:lineRule="auto"/>
        <w:widowControl w:val="off"/>
        <w:rPr>
          <w:rStyle w:val="2264"/>
          <w:rFonts w:hint="eastAsia" w:ascii="宋体" w:hAnsi="宋体" w:eastAsia="宋体" w:cs="宋体"/>
          <w:b w:val="0"/>
          <w:bCs w:val="0"/>
          <w:sz w:val="24"/>
          <w:szCs w:val="24"/>
          <w:highlight w:val="none"/>
        </w:rPr>
      </w:pPr>
      <w:r>
        <w:rPr>
          <w:rStyle w:val="2264"/>
          <w:rFonts w:hint="eastAsia" w:ascii="宋体" w:hAnsi="宋体" w:eastAsia="宋体" w:cs="宋体"/>
          <w:b w:val="0"/>
          <w:bCs w:val="0"/>
          <w:sz w:val="24"/>
          <w:szCs w:val="24"/>
          <w:highlight w:val="none"/>
        </w:rPr>
        <w:t xml:space="preserve">4.投标人须有一定风险防控的应急能力，例如遇到不可抗因素，能具备自有或合作冷藏库，以保证3-5天的菜量的正常供应。</w:t>
      </w:r>
      <w:r/>
    </w:p>
    <w:p>
      <w:pPr>
        <w:pStyle w:val="749"/>
        <w:ind w:left="0" w:firstLine="0"/>
        <w:jc w:val="both"/>
        <w:keepLines w:val="0"/>
        <w:keepNext w:val="0"/>
        <w:pageBreakBefore w:val="0"/>
        <w:spacing w:line="360" w:lineRule="auto"/>
        <w:widowControl w:val="off"/>
        <w:rPr>
          <w:rStyle w:val="2264"/>
          <w:rFonts w:hint="eastAsia" w:ascii="宋体" w:hAnsi="宋体" w:eastAsia="宋体" w:cs="宋体"/>
          <w:sz w:val="24"/>
          <w:szCs w:val="24"/>
          <w:highlight w:val="none"/>
        </w:rPr>
      </w:pPr>
      <w:r>
        <w:rPr>
          <w:rStyle w:val="2264"/>
          <w:rFonts w:hint="eastAsia" w:ascii="宋体" w:hAnsi="宋体" w:eastAsia="宋体" w:cs="宋体"/>
          <w:sz w:val="24"/>
          <w:szCs w:val="24"/>
          <w:highlight w:val="none"/>
        </w:rPr>
        <w:t xml:space="preserve">九、技术方案要求</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1．投标人需根据项目需求提供项目整体实施方案（至少包括对项目理解认知、项目重难点分析及应对措施）：要求符合项目需求，内容全面、合理、规范。</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2．投标人需提供内部管理制度(包括食材卫生安全保障制度、质量保障机制、配送业务操作流程规范制度、内部考核、服务质量监督制度)要求内容完整清晰、合理、可行。</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需根据项目需求提供原材料配送服务方案(包括食材货源及时供应保障措施；食材安全、卫生、无毒无公害保障措施；食材配送及时及运输安全保障措施；食材新鲜度及质保期保障措施；食材可追根溯源的保障措施)：要求符合采购需求，内容完整清晰、切实可行。</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4．投标人需根据项目需求提供各岗位操作规范(包括采购、贮存、粗加工、分发、运输、清洗、消毒、检验、保洁等)：要求符合项目需求，内容完整清晰、合理可行。</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5．投标人需提供应急预案保障措施(包括紧急供货措施、人员食物中毒应急预案、因不可抗因素导致食材缺量的应急预案、食材质量出现问题时的应急预案)：要求内容全面、合理、及时、可行。</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冷库、食品库安全管理方案（包括消防、安保等管理措施，措施应当包括建设冷库时期考虑的管理措施方案、冷库日常管理中的消防安保管理人员措施、出现安全问题时的应急方案）：内容应全面、合理、可行。</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7．投标人需提供日常沟通、配合方案(包括与食堂、厨师及项目负责 人等的沟通协作方案、配菜方案)：要求内容全面、合理、可行。</w:t>
      </w:r>
      <w:r/>
    </w:p>
    <w:p>
      <w:pPr>
        <w:pStyle w:val="750"/>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十、其他要求</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1.投标人应具备完善的内部管理制度、及相关以往业绩证明其具有项目服务能力。</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2.投标人应具有相关荣誉证书。</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3.投标人应具有经营场地、仓库、相应设施设备等。</w:t>
      </w:r>
      <w:r/>
    </w:p>
    <w:p>
      <w:pPr>
        <w:pStyle w:val="750"/>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十一、</w:t>
      </w:r>
      <w:bookmarkStart w:id="102" w:name="OLE_LINK15"/>
      <w:r>
        <w:rPr>
          <w:rFonts w:hint="eastAsia" w:ascii="宋体" w:hAnsi="宋体" w:eastAsia="宋体" w:cs="宋体"/>
          <w:b/>
          <w:bCs/>
          <w:sz w:val="24"/>
          <w:szCs w:val="24"/>
          <w:highlight w:val="none"/>
        </w:rPr>
        <w:t xml:space="preserve">考核管理</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1.中标人投标文件中相关证书及资料原件需在签订合同前提交采购人核实，提供虚假资料的，采购人有权拒绝签订合同。本项目服务期限为</w:t>
      </w:r>
      <w:r>
        <w:rPr>
          <w:rFonts w:hint="eastAsia" w:ascii="宋体" w:hAnsi="宋体" w:eastAsia="宋体" w:cs="宋体"/>
          <w:sz w:val="24"/>
          <w:szCs w:val="24"/>
          <w:highlight w:val="none"/>
          <w:lang w:val="en-US" w:eastAsia="zh-CN"/>
        </w:rPr>
        <w:t xml:space="preserve">两年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合同一年一签</w:t>
      </w:r>
      <w:r>
        <w:rPr>
          <w:rFonts w:hint="eastAsia" w:ascii="宋体" w:hAnsi="宋体" w:eastAsia="宋体" w:cs="宋体"/>
          <w:sz w:val="24"/>
          <w:szCs w:val="24"/>
          <w:highlight w:val="none"/>
        </w:rPr>
        <w:t xml:space="preserve">，实行月考核制度，每月由采购人对中标人进行考核，结合检查及暗访结果，综合评定考核得分。</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2.采购人将定期或不定期地深入食堂、中标人及中标人的</w:t>
      </w:r>
      <w:bookmarkStart w:id="103" w:name="OLE_LINK16"/>
      <w:r>
        <w:rPr>
          <w:rFonts w:hint="eastAsia" w:ascii="宋体" w:hAnsi="宋体" w:eastAsia="宋体" w:cs="宋体"/>
          <w:sz w:val="24"/>
          <w:szCs w:val="24"/>
          <w:highlight w:val="none"/>
        </w:rPr>
        <w:t xml:space="preserve">生产基地（如有）</w:t>
      </w:r>
      <w:bookmarkEnd w:id="103"/>
      <w:r>
        <w:rPr>
          <w:rFonts w:hint="eastAsia" w:ascii="宋体" w:hAnsi="宋体" w:eastAsia="宋体" w:cs="宋体"/>
          <w:sz w:val="24"/>
          <w:szCs w:val="24"/>
          <w:highlight w:val="none"/>
        </w:rPr>
        <w:t xml:space="preserve">，对配送工作进行督查。</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3.项目负责人原则上在整个配送服务周期内不得更换，确需更换的，必须书面报请采购人审批同意，未经同意不得更换。若自行更换的，采购人将在考核中酌情扣分，情节严重的将取消配送资格。</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4.每月考核得分作为支付当月配送费用的计算依据，具体计算方法为：</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①中标人当月最终得分大于等于95分的，采购人全额支付中标人当月配送服务费用。</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②中标人当月最终得分在90分（含）到95分的，采购人支付中标人当月配送服务费用的90%。</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③中标人当月最终得分在80分（含）到90分的，采购人支付中标人当月配送服务费用的80%。</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④中标人当月得分低于80分的，则采购人认为中标人未能完成当月的配送工作，不予支付当月服务费用。</w:t>
      </w:r>
      <w:r/>
    </w:p>
    <w:p>
      <w:pPr>
        <w:pStyle w:val="7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⑤中标人连续 2个月得分低于80分或合同期内累计3个月考核得分低于80分的，采购人有权终止合同，中标人须无条件按采购人要求办理移交、退场手续。</w:t>
      </w:r>
      <w:r/>
    </w:p>
    <w:p>
      <w:pPr>
        <w:pStyle w:val="809"/>
        <w:ind w:firstLine="480"/>
        <w:jc w:val="both"/>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注：考核明细详见食材配送考核明细，本考核明细为试行，服务期内如有新的考核标准，以最新的考核标准为准。</w:t>
      </w:r>
      <w:r/>
    </w:p>
    <w:p>
      <w:pPr>
        <w:pStyle w:val="809"/>
        <w:ind w:firstLine="0"/>
        <w:jc w:val="both"/>
        <w:rPr>
          <w:rFonts w:cs="宋体"/>
          <w:highlight w:val="none"/>
        </w:rPr>
      </w:pPr>
      <w:r>
        <w:rPr>
          <w:rFonts w:cs="宋体"/>
          <w:highlight w:val="none"/>
        </w:rPr>
      </w:r>
      <w:r/>
    </w:p>
    <w:p>
      <w:pPr>
        <w:pStyle w:val="809"/>
        <w:ind w:firstLine="0"/>
        <w:jc w:val="center"/>
        <w:rPr>
          <w:rFonts w:cs="宋体"/>
          <w:spacing w:val="7"/>
          <w:highlight w:val="none"/>
        </w:rPr>
      </w:pPr>
      <w:r>
        <w:rPr>
          <w:rFonts w:hint="eastAsia" w:cs="宋体"/>
          <w:spacing w:val="7"/>
          <w:highlight w:val="none"/>
        </w:rPr>
        <w:t xml:space="preserve">食材配送考核办法</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4"/>
        <w:gridCol w:w="789"/>
        <w:gridCol w:w="6549"/>
      </w:tblGrid>
      <w:tr>
        <w:trPr>
          <w:jc w:val="center"/>
        </w:trPr>
        <w:tc>
          <w:tcPr>
            <w:tcW w:w="1184" w:type="dxa"/>
            <w:vAlign w:val="center"/>
            <w:textDirection w:val="lrTb"/>
            <w:noWrap w:val="false"/>
          </w:tcPr>
          <w:p>
            <w:pPr>
              <w:pStyle w:val="809"/>
              <w:ind w:firstLine="0"/>
              <w:jc w:val="center"/>
              <w:rPr>
                <w:sz w:val="21"/>
                <w:szCs w:val="21"/>
                <w:highlight w:val="none"/>
              </w:rPr>
            </w:pPr>
            <w:r>
              <w:rPr>
                <w:rFonts w:hint="eastAsia"/>
                <w:sz w:val="21"/>
                <w:szCs w:val="21"/>
                <w:highlight w:val="none"/>
              </w:rPr>
              <w:t xml:space="preserve">名称</w:t>
            </w:r>
            <w:r/>
          </w:p>
        </w:tc>
        <w:tc>
          <w:tcPr>
            <w:tcW w:w="789" w:type="dxa"/>
            <w:vAlign w:val="center"/>
            <w:textDirection w:val="lrTb"/>
            <w:noWrap w:val="false"/>
          </w:tcPr>
          <w:p>
            <w:pPr>
              <w:pStyle w:val="809"/>
              <w:ind w:firstLine="0"/>
              <w:jc w:val="center"/>
              <w:rPr>
                <w:sz w:val="21"/>
                <w:szCs w:val="21"/>
                <w:highlight w:val="none"/>
              </w:rPr>
            </w:pPr>
            <w:r>
              <w:rPr>
                <w:rFonts w:hint="eastAsia"/>
                <w:sz w:val="21"/>
                <w:szCs w:val="21"/>
                <w:highlight w:val="none"/>
              </w:rPr>
              <w:t xml:space="preserve">分值</w:t>
            </w:r>
            <w:r/>
          </w:p>
        </w:tc>
        <w:tc>
          <w:tcPr>
            <w:tcW w:w="6549" w:type="dxa"/>
            <w:vAlign w:val="center"/>
            <w:textDirection w:val="lrTb"/>
            <w:noWrap w:val="false"/>
          </w:tcPr>
          <w:p>
            <w:pPr>
              <w:pStyle w:val="809"/>
              <w:ind w:firstLine="0"/>
              <w:jc w:val="center"/>
              <w:rPr>
                <w:sz w:val="21"/>
                <w:szCs w:val="21"/>
                <w:highlight w:val="none"/>
              </w:rPr>
            </w:pPr>
            <w:r>
              <w:rPr>
                <w:rFonts w:hint="eastAsia"/>
                <w:sz w:val="21"/>
                <w:szCs w:val="21"/>
                <w:highlight w:val="none"/>
              </w:rPr>
              <w:t xml:space="preserve">考核内容</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准时送货</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15</w:t>
            </w:r>
            <w:r/>
          </w:p>
        </w:tc>
        <w:tc>
          <w:tcPr>
            <w:tcW w:w="6549"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送货均使用专用冷藏车（4-10 月须开启冷藏设备，其余时间视气温情况而定），准时送达得 15 分；未用冷藏车或该开启冷藏设备而未开启冷藏设备发现一次扣 4 分，扣完为止，非不可抗拒情况下延误一次扣 2 分，扣完为止。委托其他车辆或人员代送此项不得分</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服务团队</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10</w:t>
            </w:r>
            <w:r/>
          </w:p>
        </w:tc>
        <w:tc>
          <w:tcPr>
            <w:tcW w:w="6549"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有专门的团队服务人员，定期沟通协调的 3 分。提供配送车辆信息材料得 3 分。提供从业人员身份证、健康证明复印件及工作证明得 4 分，人车不符或人证不符发现 1次扣 1 分。</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服务态度</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10</w:t>
            </w:r>
            <w:r/>
          </w:p>
        </w:tc>
        <w:tc>
          <w:tcPr>
            <w:tcW w:w="6549"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工作人员工作认真，服务热情周到，服从甲方内部规定，运送搬装文明得 10分，工作人员野蛮运装导致原材料受损或污染的经查实 1 次扣 1 分，扣完为止。工作人员进入甲方区域不服从甲方管理，无正当理由与甲方人员争执的，经查实 1 次扣 3分，扣完为止。</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保证质量</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14</w:t>
            </w:r>
            <w:r/>
          </w:p>
        </w:tc>
        <w:tc>
          <w:tcPr>
            <w:tcW w:w="6549"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保证商品质量，无以次（劣）充好现象，无过期或变质食品得 14 分；发现一次假冒伪劣商品或过期商品不得分，并报甲方备案。所供原材料未经挑选出现腐烂、变质等现象或原材料来源不明的发生 1 次扣 2 分，以此类推，扣完为止（需注明发现时间及现场实物照片）。</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产品数量</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10</w:t>
            </w:r>
            <w:r/>
          </w:p>
        </w:tc>
        <w:tc>
          <w:tcPr>
            <w:tcW w:w="6549"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送货无短斤缺两现象 10 分（份量短缺达到该类食材配送总量 5%以上，有一次扣 2分，以此类推，扣完为止）</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应急处置</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10</w:t>
            </w:r>
            <w:r/>
          </w:p>
        </w:tc>
        <w:tc>
          <w:tcPr>
            <w:tcW w:w="6549"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对于突发事件能够快速处置，明确专门人员应急处置机制，明确应急处置流程，细化相应岗位人员在食品安全事故应急处置中的职责，落实应急处置措施，快速反应，妥善处置，满分 10 分。</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结算数据</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6</w:t>
            </w:r>
            <w:r/>
          </w:p>
        </w:tc>
        <w:tc>
          <w:tcPr>
            <w:tcW w:w="6549"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送货单上单价、月底结算价格与甲方核定价一致，满分 6 分（擅自涨价，每次扣 2 分，以此类推，扣完为止）。</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沟通交流</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10</w:t>
            </w:r>
            <w:r/>
          </w:p>
        </w:tc>
        <w:tc>
          <w:tcPr>
            <w:tcW w:w="6549"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如目录没有甲方所需商品，事先与甲方联系并谈妥商品的品牌、品级、规格、价格等事项，然后发货 10 分。配送公司单方定价后再送货不得分。</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问题整改</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5</w:t>
            </w:r>
            <w:r/>
          </w:p>
        </w:tc>
        <w:tc>
          <w:tcPr>
            <w:tcW w:w="6549"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对甲方的意见、建议虚心接受，运作过程中出现的新情况新问题及时主动沟通、协调有效果，及时整改见实效 5 分，整改效果不明显扣 1 分，未见整改效果不得分。</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违规经营</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10</w:t>
            </w:r>
            <w:r/>
          </w:p>
        </w:tc>
        <w:tc>
          <w:tcPr>
            <w:tcW w:w="6549"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不得将部分商品或部分甲方的供应权限转让或分包给他人经营 10 分（如有违反不得分，情节严重的考虑取消配送资格）。</w:t>
            </w:r>
            <w:r/>
          </w:p>
        </w:tc>
      </w:tr>
      <w:tr>
        <w:trPr>
          <w:jc w:val="center"/>
        </w:trPr>
        <w:tc>
          <w:tcPr>
            <w:tcW w:w="1184" w:type="dxa"/>
            <w:vAlign w:val="center"/>
            <w:textDirection w:val="lrTb"/>
            <w:noWrap w:val="false"/>
          </w:tcPr>
          <w:p>
            <w:pPr>
              <w:pStyle w:val="809"/>
              <w:ind w:firstLine="0"/>
              <w:spacing w:line="240" w:lineRule="auto"/>
              <w:rPr>
                <w:sz w:val="21"/>
                <w:szCs w:val="21"/>
                <w:highlight w:val="none"/>
              </w:rPr>
            </w:pPr>
            <w:r>
              <w:rPr>
                <w:rFonts w:hint="eastAsia"/>
                <w:sz w:val="21"/>
                <w:szCs w:val="21"/>
                <w:highlight w:val="none"/>
              </w:rPr>
              <w:t xml:space="preserve">得分：</w:t>
            </w:r>
            <w:r/>
          </w:p>
        </w:tc>
        <w:tc>
          <w:tcPr>
            <w:tcW w:w="789" w:type="dxa"/>
            <w:vAlign w:val="center"/>
            <w:textDirection w:val="lrTb"/>
            <w:noWrap w:val="false"/>
          </w:tcPr>
          <w:p>
            <w:pPr>
              <w:pStyle w:val="809"/>
              <w:ind w:firstLine="0"/>
              <w:jc w:val="center"/>
              <w:spacing w:line="240" w:lineRule="auto"/>
              <w:rPr>
                <w:sz w:val="21"/>
                <w:szCs w:val="21"/>
                <w:highlight w:val="none"/>
              </w:rPr>
            </w:pPr>
            <w:r>
              <w:rPr>
                <w:rFonts w:hint="eastAsia"/>
                <w:sz w:val="21"/>
                <w:szCs w:val="21"/>
                <w:highlight w:val="none"/>
              </w:rPr>
              <w:t xml:space="preserve">1</w:t>
            </w:r>
            <w:r>
              <w:rPr>
                <w:sz w:val="21"/>
                <w:szCs w:val="21"/>
                <w:highlight w:val="none"/>
              </w:rPr>
              <w:t xml:space="preserve">00</w:t>
            </w:r>
            <w:r/>
          </w:p>
        </w:tc>
        <w:tc>
          <w:tcPr>
            <w:tcW w:w="6549" w:type="dxa"/>
            <w:vAlign w:val="center"/>
            <w:textDirection w:val="lrTb"/>
            <w:noWrap w:val="false"/>
          </w:tcPr>
          <w:p>
            <w:pPr>
              <w:pStyle w:val="809"/>
              <w:ind w:firstLine="0"/>
              <w:rPr>
                <w:sz w:val="21"/>
                <w:szCs w:val="21"/>
                <w:highlight w:val="none"/>
              </w:rPr>
            </w:pPr>
            <w:r>
              <w:rPr>
                <w:sz w:val="21"/>
                <w:szCs w:val="21"/>
                <w:highlight w:val="none"/>
              </w:rPr>
            </w:r>
            <w:r/>
          </w:p>
        </w:tc>
      </w:tr>
    </w:tbl>
    <w:p>
      <w:pPr>
        <w:pStyle w:val="809"/>
        <w:ind w:firstLine="0"/>
        <w:jc w:val="both"/>
        <w:rPr>
          <w:rFonts w:cs="宋体"/>
          <w:highlight w:val="none"/>
        </w:rPr>
      </w:pPr>
      <w:r>
        <w:rPr>
          <w:rFonts w:hint="eastAsia"/>
          <w:highlight w:val="none"/>
        </w:rPr>
        <w:t xml:space="preserve">考核人： </w:t>
      </w:r>
      <w:r>
        <w:rPr>
          <w:highlight w:val="none"/>
        </w:rPr>
        <w:t xml:space="preserve">                                    </w:t>
      </w:r>
      <w:r>
        <w:rPr>
          <w:rFonts w:hint="eastAsia"/>
          <w:highlight w:val="none"/>
        </w:rPr>
        <w:t xml:space="preserve">考核时间：</w:t>
      </w:r>
      <w:bookmarkEnd w:id="102"/>
      <w:r/>
      <w:r/>
    </w:p>
    <w:p>
      <w:pPr>
        <w:pStyle w:val="809"/>
        <w:ind w:firstLine="0"/>
        <w:jc w:val="both"/>
        <w:rPr>
          <w:rFonts w:cs="宋体"/>
          <w:highlight w:val="none"/>
        </w:rPr>
      </w:pPr>
      <w:r>
        <w:rPr>
          <w:rFonts w:cs="宋体"/>
          <w:highlight w:val="none"/>
        </w:rPr>
      </w:r>
      <w:r/>
    </w:p>
    <w:p>
      <w:pPr>
        <w:pStyle w:val="750"/>
        <w:keepLines w:val="0"/>
        <w:keepNext w:val="0"/>
        <w:pageBreakBefore w:val="0"/>
        <w:spacing w:line="360" w:lineRule="auto"/>
        <w:widowControl w:val="off"/>
        <w:rPr>
          <w:b/>
          <w:bCs/>
          <w:sz w:val="24"/>
          <w:szCs w:val="24"/>
          <w:highlight w:val="none"/>
        </w:rPr>
        <w:outlineLvl w:val="9"/>
      </w:pPr>
      <w:r>
        <w:rPr>
          <w:rFonts w:hint="eastAsia"/>
          <w:b/>
          <w:bCs/>
          <w:sz w:val="24"/>
          <w:szCs w:val="24"/>
          <w:highlight w:val="none"/>
        </w:rPr>
        <w:t xml:space="preserve">十二、</w:t>
      </w:r>
      <w:bookmarkStart w:id="104" w:name="OLE_LINK20"/>
      <w:r>
        <w:rPr>
          <w:rFonts w:hint="eastAsia"/>
          <w:b/>
          <w:bCs/>
          <w:sz w:val="24"/>
          <w:szCs w:val="24"/>
          <w:highlight w:val="none"/>
        </w:rPr>
        <w:t xml:space="preserve">退出机制</w:t>
      </w:r>
      <w:r/>
    </w:p>
    <w:p>
      <w:pPr>
        <w:pStyle w:val="750"/>
        <w:ind w:firstLine="480"/>
        <w:keepLines w:val="0"/>
        <w:keepNext w:val="0"/>
        <w:pageBreakBefore w:val="0"/>
        <w:spacing w:line="360" w:lineRule="auto"/>
        <w:widowControl w:val="off"/>
        <w:rPr>
          <w:rFonts w:ascii="宋体" w:hAnsi="宋体" w:cs="宋体"/>
          <w:sz w:val="24"/>
          <w:szCs w:val="24"/>
          <w:highlight w:val="none"/>
        </w:rPr>
        <w:outlineLvl w:val="9"/>
      </w:pPr>
      <w:r>
        <w:rPr>
          <w:rFonts w:hint="eastAsia" w:ascii="宋体" w:hAnsi="宋体" w:cs="宋体"/>
          <w:sz w:val="24"/>
          <w:szCs w:val="24"/>
          <w:highlight w:val="none"/>
        </w:rPr>
        <w:t xml:space="preserve">中标人在合同执行期间有下列行为之一的，采购人可直接解除服务合同</w:t>
      </w:r>
      <w:r>
        <w:rPr>
          <w:rFonts w:hint="eastAsia" w:ascii="宋体" w:hAnsi="宋体" w:cs="宋体"/>
          <w:color w:val="ff0000"/>
          <w:sz w:val="24"/>
          <w:szCs w:val="24"/>
          <w:highlight w:val="none"/>
        </w:rPr>
        <w:t xml:space="preserve">：</w:t>
      </w:r>
      <w:r/>
    </w:p>
    <w:p>
      <w:pPr>
        <w:pStyle w:val="750"/>
        <w:ind w:firstLine="480"/>
        <w:keepLines w:val="0"/>
        <w:keepNext w:val="0"/>
        <w:pageBreakBefore w:val="0"/>
        <w:spacing w:line="360" w:lineRule="auto"/>
        <w:widowControl w:val="off"/>
        <w:rPr>
          <w:rFonts w:ascii="宋体" w:hAnsi="宋体" w:cs="宋体"/>
          <w:sz w:val="24"/>
          <w:szCs w:val="24"/>
          <w:highlight w:val="none"/>
        </w:rPr>
        <w:outlineLvl w:val="9"/>
      </w:pPr>
      <w:r>
        <w:rPr>
          <w:rFonts w:hint="eastAsia" w:ascii="宋体" w:hAnsi="宋体" w:cs="宋体"/>
          <w:sz w:val="24"/>
          <w:szCs w:val="24"/>
          <w:highlight w:val="none"/>
        </w:rPr>
        <w:t xml:space="preserve">1)提供无品名、产地、厂名、生产日期、保质期及原料说明的包装食品；</w:t>
      </w:r>
      <w:r/>
    </w:p>
    <w:p>
      <w:pPr>
        <w:pStyle w:val="750"/>
        <w:ind w:firstLine="480"/>
        <w:keepLines w:val="0"/>
        <w:keepNext w:val="0"/>
        <w:pageBreakBefore w:val="0"/>
        <w:spacing w:line="360" w:lineRule="auto"/>
        <w:widowControl w:val="off"/>
        <w:rPr>
          <w:rFonts w:ascii="宋体" w:hAnsi="宋体" w:cs="宋体"/>
          <w:sz w:val="24"/>
          <w:szCs w:val="24"/>
          <w:highlight w:val="none"/>
        </w:rPr>
        <w:outlineLvl w:val="9"/>
      </w:pPr>
      <w:r>
        <w:rPr>
          <w:rFonts w:hint="eastAsia" w:ascii="宋体" w:hAnsi="宋体" w:cs="宋体"/>
          <w:sz w:val="24"/>
          <w:szCs w:val="24"/>
          <w:highlight w:val="none"/>
        </w:rPr>
        <w:t xml:space="preserve">2)提供超过保质期限或不符合食品标签规定的包装食品；</w:t>
      </w:r>
      <w:r/>
    </w:p>
    <w:p>
      <w:pPr>
        <w:pStyle w:val="750"/>
        <w:ind w:firstLine="480"/>
        <w:keepLines w:val="0"/>
        <w:keepNext w:val="0"/>
        <w:pageBreakBefore w:val="0"/>
        <w:spacing w:line="360" w:lineRule="auto"/>
        <w:widowControl w:val="off"/>
        <w:rPr>
          <w:rFonts w:ascii="宋体" w:hAnsi="宋体" w:cs="宋体"/>
          <w:sz w:val="24"/>
          <w:szCs w:val="24"/>
          <w:highlight w:val="none"/>
        </w:rPr>
        <w:outlineLvl w:val="9"/>
      </w:pPr>
      <w:r>
        <w:rPr>
          <w:rFonts w:hint="eastAsia" w:ascii="宋体" w:hAnsi="宋体" w:cs="宋体"/>
          <w:sz w:val="24"/>
          <w:szCs w:val="24"/>
          <w:highlight w:val="none"/>
        </w:rPr>
        <w:t xml:space="preserve">3)提供腐败变质、油脂酸败、霉变、生虫、污秽不洁、混有异物或者其它感官性状异常，含有毒、有害物质或者被有毒、有害物质污染，可能对人体健康有害的食品；</w:t>
      </w:r>
      <w:r/>
    </w:p>
    <w:p>
      <w:pPr>
        <w:pStyle w:val="750"/>
        <w:ind w:firstLine="480"/>
        <w:keepLines w:val="0"/>
        <w:keepNext w:val="0"/>
        <w:pageBreakBefore w:val="0"/>
        <w:spacing w:line="360" w:lineRule="auto"/>
        <w:widowControl w:val="off"/>
        <w:rPr>
          <w:rFonts w:ascii="宋体" w:hAnsi="宋体" w:cs="宋体"/>
          <w:sz w:val="24"/>
          <w:szCs w:val="24"/>
          <w:highlight w:val="none"/>
        </w:rPr>
        <w:outlineLvl w:val="9"/>
      </w:pPr>
      <w:r>
        <w:rPr>
          <w:rFonts w:hint="eastAsia" w:ascii="宋体" w:hAnsi="宋体" w:cs="宋体"/>
          <w:sz w:val="24"/>
          <w:szCs w:val="24"/>
          <w:highlight w:val="none"/>
        </w:rPr>
        <w:t xml:space="preserve">4）非食品原料和滥用食品添加剂等；</w:t>
      </w:r>
      <w:r/>
    </w:p>
    <w:p>
      <w:pPr>
        <w:pStyle w:val="750"/>
        <w:ind w:firstLine="480"/>
        <w:keepLines w:val="0"/>
        <w:keepNext w:val="0"/>
        <w:pageBreakBefore w:val="0"/>
        <w:spacing w:line="360" w:lineRule="auto"/>
        <w:widowControl w:val="off"/>
        <w:rPr>
          <w:rFonts w:ascii="宋体" w:hAnsi="宋体" w:cs="宋体"/>
          <w:sz w:val="24"/>
          <w:szCs w:val="24"/>
          <w:highlight w:val="none"/>
        </w:rPr>
        <w:outlineLvl w:val="9"/>
      </w:pPr>
      <w:r>
        <w:rPr>
          <w:rFonts w:hint="eastAsia" w:ascii="宋体" w:hAnsi="宋体" w:cs="宋体"/>
          <w:sz w:val="24"/>
          <w:szCs w:val="24"/>
          <w:highlight w:val="none"/>
        </w:rPr>
        <w:t xml:space="preserve">5)其它不符合食品卫生标准和要求的食品；</w:t>
      </w:r>
      <w:r/>
    </w:p>
    <w:p>
      <w:pPr>
        <w:pStyle w:val="750"/>
        <w:ind w:firstLine="480"/>
        <w:keepLines w:val="0"/>
        <w:keepNext w:val="0"/>
        <w:pageBreakBefore w:val="0"/>
        <w:spacing w:line="360" w:lineRule="auto"/>
        <w:widowControl w:val="off"/>
        <w:rPr>
          <w:rFonts w:ascii="宋体" w:hAnsi="宋体" w:cs="宋体"/>
          <w:sz w:val="24"/>
          <w:szCs w:val="24"/>
          <w:highlight w:val="none"/>
        </w:rPr>
        <w:outlineLvl w:val="9"/>
      </w:pPr>
      <w:r>
        <w:rPr>
          <w:rFonts w:hint="eastAsia" w:ascii="宋体" w:hAnsi="宋体" w:cs="宋体"/>
          <w:sz w:val="24"/>
          <w:szCs w:val="24"/>
          <w:highlight w:val="none"/>
        </w:rPr>
        <w:t xml:space="preserve">6)中标人在接到招标人食材退货或换货通知后，没有在20分钟内响应、90分钟内送达现场，每月超过3次的；</w:t>
      </w:r>
      <w:r/>
    </w:p>
    <w:p>
      <w:pPr>
        <w:pStyle w:val="750"/>
        <w:ind w:firstLine="480"/>
        <w:keepLines w:val="0"/>
        <w:keepNext w:val="0"/>
        <w:pageBreakBefore w:val="0"/>
        <w:spacing w:line="360" w:lineRule="auto"/>
        <w:widowControl w:val="off"/>
        <w:rPr>
          <w:rFonts w:ascii="宋体" w:hAnsi="宋体" w:cs="宋体"/>
          <w:sz w:val="24"/>
          <w:szCs w:val="24"/>
          <w:highlight w:val="none"/>
        </w:rPr>
        <w:outlineLvl w:val="9"/>
      </w:pPr>
      <w:r>
        <w:rPr>
          <w:rFonts w:hint="eastAsia" w:ascii="宋体" w:hAnsi="宋体" w:cs="宋体"/>
          <w:sz w:val="24"/>
          <w:szCs w:val="24"/>
          <w:highlight w:val="none"/>
        </w:rPr>
        <w:t xml:space="preserve">7)配送不能按时送达，延迟30分钟以上，每月超过3次的；</w:t>
      </w:r>
      <w:r/>
    </w:p>
    <w:p>
      <w:pPr>
        <w:pStyle w:val="750"/>
        <w:ind w:firstLine="480"/>
        <w:keepLines w:val="0"/>
        <w:keepNext w:val="0"/>
        <w:pageBreakBefore w:val="0"/>
        <w:spacing w:line="360" w:lineRule="auto"/>
        <w:widowControl w:val="off"/>
        <w:rPr>
          <w:rFonts w:ascii="宋体" w:hAnsi="宋体" w:cs="宋体"/>
          <w:sz w:val="24"/>
          <w:szCs w:val="24"/>
          <w:highlight w:val="none"/>
        </w:rPr>
        <w:outlineLvl w:val="9"/>
      </w:pPr>
      <w:r>
        <w:rPr>
          <w:rFonts w:hint="eastAsia" w:ascii="宋体" w:hAnsi="宋体" w:cs="宋体"/>
          <w:sz w:val="24"/>
          <w:szCs w:val="24"/>
          <w:highlight w:val="none"/>
        </w:rPr>
        <w:t xml:space="preserve">8)商品短斤缺两、以次充好、擅自提价，每月超过3次的；</w:t>
      </w:r>
      <w:r/>
    </w:p>
    <w:p>
      <w:pPr>
        <w:pStyle w:val="750"/>
        <w:ind w:firstLine="480"/>
        <w:keepLines w:val="0"/>
        <w:keepNext w:val="0"/>
        <w:pageBreakBefore w:val="0"/>
        <w:spacing w:line="360" w:lineRule="auto"/>
        <w:widowControl w:val="off"/>
        <w:rPr>
          <w:rFonts w:ascii="宋体" w:hAnsi="宋体" w:cs="宋体"/>
          <w:sz w:val="24"/>
          <w:szCs w:val="24"/>
          <w:highlight w:val="none"/>
        </w:rPr>
        <w:outlineLvl w:val="9"/>
      </w:pPr>
      <w:r>
        <w:rPr>
          <w:rFonts w:hint="eastAsia" w:ascii="宋体" w:hAnsi="宋体" w:cs="宋体"/>
          <w:sz w:val="24"/>
          <w:szCs w:val="24"/>
          <w:highlight w:val="none"/>
        </w:rPr>
        <w:t xml:space="preserve">9)因供应的货物质量达不到国家有关食品安全标准而造成食物中毒等食源性疾病或其他事故，经公安机关或卫生防疫部门鉴定属于供应商责任的；</w:t>
      </w:r>
      <w:r/>
    </w:p>
    <w:p>
      <w:pPr>
        <w:pStyle w:val="750"/>
        <w:ind w:firstLine="480"/>
        <w:keepLines w:val="0"/>
        <w:keepNext w:val="0"/>
        <w:pageBreakBefore w:val="0"/>
        <w:spacing w:line="360" w:lineRule="auto"/>
        <w:widowControl w:val="off"/>
        <w:rPr>
          <w:rFonts w:ascii="宋体" w:hAnsi="宋体" w:cs="宋体"/>
          <w:sz w:val="24"/>
          <w:szCs w:val="24"/>
          <w:highlight w:val="none"/>
        </w:rPr>
        <w:outlineLvl w:val="9"/>
      </w:pPr>
      <w:r>
        <w:rPr>
          <w:rFonts w:hint="eastAsia" w:ascii="宋体" w:hAnsi="宋体" w:cs="宋体"/>
          <w:sz w:val="24"/>
          <w:szCs w:val="24"/>
          <w:highlight w:val="none"/>
        </w:rPr>
        <w:t xml:space="preserve">10)乙方委托第三方机构对食材进行检测，检测中发现不合格产品；</w:t>
      </w:r>
      <w:r/>
    </w:p>
    <w:p>
      <w:pPr>
        <w:pStyle w:val="750"/>
        <w:ind w:firstLine="480"/>
        <w:keepLines w:val="0"/>
        <w:keepNext w:val="0"/>
        <w:pageBreakBefore w:val="0"/>
        <w:spacing w:line="360" w:lineRule="auto"/>
        <w:widowControl w:val="off"/>
        <w:rPr>
          <w:rFonts w:ascii="宋体" w:hAnsi="宋体" w:cs="宋体"/>
          <w:sz w:val="24"/>
          <w:szCs w:val="24"/>
          <w:highlight w:val="none"/>
        </w:rPr>
        <w:outlineLvl w:val="9"/>
      </w:pPr>
      <w:r>
        <w:rPr>
          <w:rFonts w:hint="eastAsia" w:ascii="宋体" w:hAnsi="宋体" w:cs="宋体"/>
          <w:sz w:val="24"/>
          <w:szCs w:val="24"/>
          <w:highlight w:val="none"/>
        </w:rPr>
        <w:t xml:space="preserve">11)投标人的供货价格有虚假或隐瞒市场价格存在欺骗行为等；</w:t>
      </w:r>
      <w:r/>
    </w:p>
    <w:p>
      <w:pPr>
        <w:pStyle w:val="750"/>
        <w:ind w:firstLine="480"/>
        <w:keepLines w:val="0"/>
        <w:keepNext w:val="0"/>
        <w:pageBreakBefore w:val="0"/>
        <w:spacing w:line="360" w:lineRule="auto"/>
        <w:widowControl w:val="off"/>
        <w:rPr>
          <w:rFonts w:ascii="宋体" w:hAnsi="宋体" w:cs="宋体"/>
          <w:sz w:val="24"/>
          <w:szCs w:val="24"/>
          <w:highlight w:val="none"/>
        </w:rPr>
        <w:outlineLvl w:val="9"/>
      </w:pPr>
      <w:r>
        <w:rPr>
          <w:rFonts w:hint="eastAsia" w:ascii="宋体" w:hAnsi="宋体" w:cs="宋体"/>
          <w:sz w:val="24"/>
          <w:szCs w:val="24"/>
          <w:highlight w:val="none"/>
        </w:rPr>
        <w:t xml:space="preserve">12)经查实，将部分配送工作分包或转包给他人或其他单位；</w:t>
      </w:r>
      <w:r/>
    </w:p>
    <w:p>
      <w:pPr>
        <w:pStyle w:val="750"/>
        <w:ind w:firstLine="480"/>
        <w:keepLines w:val="0"/>
        <w:keepNext w:val="0"/>
        <w:pageBreakBefore w:val="0"/>
        <w:spacing w:line="360" w:lineRule="auto"/>
        <w:widowControl w:val="off"/>
        <w:rPr>
          <w:rFonts w:ascii="宋体" w:hAnsi="宋体" w:cs="宋体"/>
          <w:sz w:val="24"/>
          <w:szCs w:val="24"/>
          <w:highlight w:val="none"/>
        </w:rPr>
        <w:outlineLvl w:val="9"/>
      </w:pPr>
      <w:r>
        <w:rPr>
          <w:rFonts w:hint="eastAsia" w:ascii="宋体" w:hAnsi="宋体" w:cs="宋体"/>
          <w:sz w:val="24"/>
          <w:szCs w:val="24"/>
          <w:highlight w:val="none"/>
        </w:rPr>
        <w:t xml:space="preserve">13)不按采购需求、投标文件以及采购服务合同要求履约，或履约情况评价不合格的；</w:t>
      </w:r>
      <w:r/>
    </w:p>
    <w:p>
      <w:pPr>
        <w:pStyle w:val="750"/>
        <w:ind w:firstLine="480"/>
        <w:keepLines w:val="0"/>
        <w:keepNext w:val="0"/>
        <w:pageBreakBefore w:val="0"/>
        <w:spacing w:line="360" w:lineRule="auto"/>
        <w:widowControl w:val="off"/>
        <w:rPr>
          <w:rFonts w:ascii="宋体" w:hAnsi="宋体" w:cs="宋体"/>
          <w:sz w:val="24"/>
          <w:szCs w:val="24"/>
          <w:highlight w:val="none"/>
        </w:rPr>
        <w:outlineLvl w:val="9"/>
      </w:pPr>
      <w:r>
        <w:rPr>
          <w:rFonts w:hint="eastAsia" w:ascii="宋体" w:hAnsi="宋体" w:cs="宋体"/>
          <w:sz w:val="24"/>
          <w:szCs w:val="24"/>
          <w:highlight w:val="none"/>
        </w:rPr>
        <w:t xml:space="preserve">14)连续2个月考核得分低于80分或合同期内累计3个月考核得分低于80分的；</w:t>
      </w:r>
      <w:r/>
    </w:p>
    <w:p>
      <w:pPr>
        <w:pStyle w:val="750"/>
        <w:ind w:firstLine="480"/>
        <w:keepLines w:val="0"/>
        <w:keepNext w:val="0"/>
        <w:pageBreakBefore w:val="0"/>
        <w:spacing w:line="360" w:lineRule="auto"/>
        <w:widowControl w:val="off"/>
        <w:rPr>
          <w:rFonts w:ascii="宋体" w:hAnsi="宋体" w:cs="宋体"/>
          <w:sz w:val="24"/>
          <w:szCs w:val="24"/>
          <w:highlight w:val="none"/>
        </w:rPr>
        <w:outlineLvl w:val="9"/>
      </w:pPr>
      <w:r>
        <w:rPr>
          <w:rFonts w:hint="eastAsia" w:ascii="宋体" w:hAnsi="宋体" w:cs="宋体"/>
          <w:sz w:val="24"/>
          <w:szCs w:val="24"/>
          <w:highlight w:val="none"/>
        </w:rPr>
        <w:t xml:space="preserve">15)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单方解除服务合同，并不给予供应商任何赔偿。</w:t>
      </w:r>
      <w:bookmarkEnd w:id="104"/>
      <w:r/>
      <w:r/>
    </w:p>
    <w:p>
      <w:pPr>
        <w:pStyle w:val="750"/>
        <w:keepLines w:val="0"/>
        <w:keepNext w:val="0"/>
        <w:pageBreakBefore w:val="0"/>
        <w:spacing w:line="360" w:lineRule="auto"/>
        <w:widowControl w:val="off"/>
        <w:rPr>
          <w:rFonts w:ascii="宋体" w:hAnsi="宋体" w:cs="宋体"/>
          <w:b/>
          <w:bCs/>
          <w:sz w:val="24"/>
          <w:szCs w:val="24"/>
          <w:highlight w:val="none"/>
        </w:rPr>
        <w:outlineLvl w:val="9"/>
      </w:pPr>
      <w:r>
        <w:rPr>
          <w:rFonts w:hint="eastAsia" w:ascii="宋体" w:hAnsi="宋体" w:cs="宋体"/>
          <w:b/>
          <w:bCs/>
          <w:sz w:val="24"/>
          <w:szCs w:val="24"/>
          <w:highlight w:val="none"/>
        </w:rPr>
        <w:t xml:space="preserve">十三、</w:t>
      </w:r>
      <w:r>
        <w:rPr>
          <w:rFonts w:ascii="宋体" w:hAnsi="宋体" w:cs="宋体"/>
          <w:b/>
          <w:bCs/>
          <w:sz w:val="24"/>
          <w:szCs w:val="24"/>
          <w:highlight w:val="none"/>
        </w:rPr>
        <w:t xml:space="preserve">服务期限</w:t>
      </w:r>
      <w:r/>
    </w:p>
    <w:p>
      <w:pPr>
        <w:pStyle w:val="750"/>
        <w:ind w:firstLine="480"/>
        <w:keepLines w:val="0"/>
        <w:keepNext w:val="0"/>
        <w:pageBreakBefore w:val="0"/>
        <w:spacing w:line="360" w:lineRule="auto"/>
        <w:widowControl w:val="off"/>
        <w:rPr>
          <w:rFonts w:ascii="宋体" w:hAnsi="宋体" w:cs="宋体"/>
          <w:sz w:val="24"/>
          <w:szCs w:val="24"/>
          <w:highlight w:val="none"/>
        </w:rPr>
        <w:outlineLvl w:val="9"/>
      </w:pPr>
      <w:r>
        <w:rPr>
          <w:rFonts w:ascii="宋体" w:hAnsi="宋体" w:cs="宋体"/>
          <w:sz w:val="24"/>
          <w:szCs w:val="24"/>
          <w:highlight w:val="none"/>
        </w:rPr>
        <w:t xml:space="preserve">自合同签订生效后</w:t>
      </w:r>
      <w:r>
        <w:rPr>
          <w:rFonts w:hint="eastAsia" w:ascii="宋体" w:hAnsi="宋体"/>
          <w:sz w:val="24"/>
          <w:szCs w:val="24"/>
          <w:highlight w:val="none"/>
          <w:lang w:val="en-US" w:eastAsia="zh-CN"/>
        </w:rPr>
        <w:t xml:space="preserve">两年</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合同一年一签。</w:t>
      </w:r>
      <w:r/>
    </w:p>
    <w:p>
      <w:pPr>
        <w:pStyle w:val="750"/>
        <w:keepLines w:val="0"/>
        <w:keepNext w:val="0"/>
        <w:pageBreakBefore w:val="0"/>
        <w:spacing w:line="360" w:lineRule="auto"/>
        <w:widowControl w:val="off"/>
        <w:rPr>
          <w:rFonts w:ascii="宋体" w:hAnsi="宋体" w:cs="宋体"/>
          <w:b/>
          <w:bCs/>
          <w:sz w:val="24"/>
          <w:szCs w:val="24"/>
          <w:highlight w:val="none"/>
        </w:rPr>
        <w:outlineLvl w:val="9"/>
      </w:pPr>
      <w:r>
        <w:rPr>
          <w:rFonts w:hint="eastAsia" w:ascii="宋体" w:hAnsi="宋体" w:cs="宋体"/>
          <w:b/>
          <w:bCs/>
          <w:sz w:val="24"/>
          <w:szCs w:val="24"/>
          <w:highlight w:val="none"/>
        </w:rPr>
        <w:t xml:space="preserve">十四、支付方式</w:t>
      </w:r>
      <w:r/>
    </w:p>
    <w:p>
      <w:pPr>
        <w:ind w:firstLine="480"/>
        <w:keepLines w:val="0"/>
        <w:keepNext w:val="0"/>
        <w:pageBreakBefore w:val="0"/>
        <w:spacing w:line="360" w:lineRule="auto"/>
        <w:widowControl w:val="off"/>
        <w:rPr>
          <w:sz w:val="24"/>
          <w:szCs w:val="24"/>
          <w:highlight w:val="none"/>
        </w:rPr>
        <w:sectPr>
          <w:footerReference w:type="default" r:id="rId9"/>
          <w:footerReference w:type="first" r:id="rId10"/>
          <w:footnotePr/>
          <w:endnotePr/>
          <w:type w:val="nextPage"/>
          <w:pgSz w:w="11907" w:h="16840" w:orient="portrait"/>
          <w:pgMar w:top="1467" w:right="1840" w:bottom="1533" w:left="1667" w:header="851" w:footer="992" w:gutter="0"/>
          <w:cols w:num="1" w:sep="0" w:space="720" w:equalWidth="1"/>
          <w:docGrid w:linePitch="360"/>
          <w:titlePg/>
        </w:sectPr>
        <w:outlineLvl w:val="9"/>
      </w:pPr>
      <w:r/>
      <w:bookmarkStart w:id="105" w:name="OLE_LINK14"/>
      <w:r>
        <w:rPr>
          <w:rFonts w:ascii="宋体" w:hAnsi="宋体" w:cs="宋体"/>
          <w:sz w:val="24"/>
          <w:szCs w:val="24"/>
          <w:highlight w:val="none"/>
        </w:rPr>
        <w:t xml:space="preserve">签订合同后，每月10号前采购人根据每日验收记录表检查结果和月度考核计算上月配送费用，于十个工作日内向中标人支付月度配送费用(实际支付的费用根据实际月度考核结果计算)。</w:t>
      </w:r>
      <w:bookmarkEnd w:id="95"/>
      <w:r/>
      <w:bookmarkEnd w:id="105"/>
      <w:r/>
      <w:r/>
    </w:p>
    <w:p>
      <w:pPr>
        <w:jc w:val="center"/>
        <w:keepLines w:val="0"/>
        <w:keepNext w:val="0"/>
        <w:pageBreakBefore w:val="0"/>
        <w:spacing w:before="160" w:after="160" w:line="360" w:lineRule="auto"/>
        <w:widowControl w:val="off"/>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第五部分</w:t>
      </w:r>
      <w:bookmarkStart w:id="106" w:name="_Toc100386076"/>
      <w:r/>
      <w:bookmarkStart w:id="107" w:name="_Toc98669730"/>
      <w:r/>
      <w:bookmarkStart w:id="108" w:name="_Toc76955302"/>
      <w:r/>
      <w:bookmarkStart w:id="109" w:name="_Toc98669372"/>
      <w:r/>
      <w:bookmarkStart w:id="110" w:name="_Toc20821546"/>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评标办法和标准</w:t>
      </w:r>
      <w:bookmarkEnd w:id="84"/>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1.采购代理机构职责</w:t>
      </w:r>
      <w:r/>
    </w:p>
    <w:p>
      <w:pPr>
        <w:pStyle w:val="7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采购代理机构负责组织评标工作，并履行下列职责：</w:t>
      </w:r>
      <w:r/>
    </w:p>
    <w:p>
      <w:pPr>
        <w:pStyle w:val="731"/>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31"/>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pStyle w:val="731"/>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pStyle w:val="731"/>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pStyle w:val="731"/>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pStyle w:val="731"/>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pStyle w:val="731"/>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31"/>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31"/>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pStyle w:val="731"/>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2.评标委员会职责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评标委员会负责具体评标事务，并独立履行下列职责：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（3）对投标文件进行比较和评价；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3.评标注意事项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3.1评标时，评标委员会各成员应当独立对每个投标人的投标文件进行评价，并汇总每个投标人的得分。</w:t>
      </w:r>
      <w:r/>
    </w:p>
    <w:p>
      <w:pPr>
        <w:ind w:firstLine="480"/>
        <w:spacing w:line="360" w:lineRule="auto"/>
        <w:widowControl/>
        <w:rPr>
          <w:rFonts w:hint="eastAsia" w:ascii="宋体" w:hAnsi="宋体" w:eastAsia="宋体" w:cs="宋体"/>
          <w:b/>
          <w:bCs/>
          <w:sz w:val="24"/>
          <w:highlight w:val="none"/>
          <w:u w:val="single"/>
          <w:lang w:bidi="ar"/>
        </w:rPr>
      </w:pPr>
      <w:r>
        <w:rPr>
          <w:rFonts w:hint="eastAsia" w:ascii="宋体" w:hAnsi="宋体" w:cs="宋体"/>
          <w:color w:val="auto"/>
          <w:sz w:val="24"/>
          <w:highlight w:val="none"/>
        </w:rPr>
        <w:t xml:space="preserve">3.2</w:t>
      </w:r>
      <w:r>
        <w:rPr>
          <w:rFonts w:hint="eastAsia" w:ascii="宋体" w:hAnsi="宋体" w:eastAsia="宋体" w:cs="宋体"/>
          <w:b/>
          <w:bCs/>
          <w:sz w:val="24"/>
          <w:highlight w:val="none"/>
          <w:u w:val="single"/>
          <w:lang w:val="en-US" w:eastAsia="zh-CN" w:bidi="ar"/>
        </w:rPr>
        <w:t xml:space="preserve">依据</w:t>
      </w:r>
      <w:r>
        <w:rPr>
          <w:rFonts w:hint="eastAsia" w:ascii="宋体" w:hAnsi="宋体" w:eastAsia="宋体" w:cs="宋体"/>
          <w:b/>
          <w:bCs/>
          <w:sz w:val="24"/>
          <w:highlight w:val="none"/>
          <w:u w:val="single"/>
          <w:lang w:bidi="ar"/>
        </w:rPr>
        <w:t xml:space="preserve">《关于推动解决政府采购异常低价问题的通知》财库〔2026〕2号</w:t>
      </w:r>
      <w:r>
        <w:rPr>
          <w:rFonts w:hint="eastAsia" w:ascii="宋体" w:hAnsi="宋体" w:eastAsia="宋体" w:cs="宋体"/>
          <w:b/>
          <w:bCs/>
          <w:sz w:val="24"/>
          <w:highlight w:val="none"/>
          <w:u w:val="single"/>
          <w:lang w:val="en-US" w:eastAsia="zh-CN" w:bidi="ar"/>
        </w:rPr>
        <w:t xml:space="preserve">文，</w:t>
      </w:r>
      <w:r>
        <w:rPr>
          <w:rFonts w:hint="eastAsia" w:ascii="宋体" w:hAnsi="宋体" w:eastAsia="宋体" w:cs="宋体"/>
          <w:b/>
          <w:bCs/>
          <w:sz w:val="24"/>
          <w:highlight w:val="none"/>
          <w:u w:val="single"/>
          <w:lang w:bidi="ar"/>
        </w:rPr>
        <w:t xml:space="preserve">评标委员会应当启动异常低价投标（响应）审查程序的情形和具体要求：</w:t>
      </w:r>
      <w:r/>
    </w:p>
    <w:p>
      <w:pPr>
        <w:numPr>
          <w:ilvl w:val="0"/>
          <w:numId w:val="0"/>
        </w:numPr>
        <w:ind w:firstLine="482"/>
        <w:spacing w:line="360" w:lineRule="auto"/>
        <w:widowControl/>
        <w:rPr>
          <w:rFonts w:hint="eastAsia" w:ascii="宋体" w:hAnsi="宋体" w:eastAsia="宋体" w:cs="宋体"/>
          <w:b/>
          <w:bCs/>
          <w:sz w:val="24"/>
          <w:highlight w:val="none"/>
          <w:u w:val="single"/>
          <w:lang w:bidi="ar"/>
        </w:rPr>
      </w:pPr>
      <w:r>
        <w:rPr>
          <w:rFonts w:hint="eastAsia" w:ascii="宋体" w:hAnsi="宋体" w:eastAsia="宋体" w:cs="宋体"/>
          <w:b/>
          <w:bCs/>
          <w:sz w:val="24"/>
          <w:highlight w:val="none"/>
          <w:u w:val="single"/>
          <w:lang w:eastAsia="zh-CN" w:bidi="ar"/>
        </w:rPr>
        <w:t xml:space="preserve">（</w:t>
      </w:r>
      <w:r>
        <w:rPr>
          <w:rFonts w:hint="eastAsia" w:ascii="宋体" w:hAnsi="宋体" w:eastAsia="宋体" w:cs="宋体"/>
          <w:b/>
          <w:bCs/>
          <w:sz w:val="24"/>
          <w:highlight w:val="none"/>
          <w:u w:val="single"/>
          <w:lang w:val="en-US" w:eastAsia="zh-CN" w:bidi="ar"/>
        </w:rPr>
        <w:t xml:space="preserve">一</w:t>
      </w:r>
      <w:r>
        <w:rPr>
          <w:rFonts w:hint="eastAsia" w:ascii="宋体" w:hAnsi="宋体" w:eastAsia="宋体" w:cs="宋体"/>
          <w:b/>
          <w:bCs/>
          <w:sz w:val="24"/>
          <w:highlight w:val="none"/>
          <w:u w:val="single"/>
          <w:lang w:eastAsia="zh-CN" w:bidi="ar"/>
        </w:rPr>
        <w:t xml:space="preserve">）</w:t>
      </w:r>
      <w:r>
        <w:rPr>
          <w:rFonts w:hint="eastAsia" w:ascii="宋体" w:hAnsi="宋体" w:eastAsia="宋体" w:cs="宋体"/>
          <w:b/>
          <w:bCs/>
          <w:sz w:val="24"/>
          <w:highlight w:val="none"/>
          <w:u w:val="single"/>
          <w:lang w:bidi="ar"/>
        </w:rPr>
        <w:t xml:space="preserve">评审中出现下列情形之一的，评标委员会应当启动异常低价投标（响应）审查程序：</w:t>
      </w:r>
      <w:r/>
    </w:p>
    <w:p>
      <w:pPr>
        <w:numPr>
          <w:ilvl w:val="0"/>
          <w:numId w:val="0"/>
        </w:numPr>
        <w:ind w:firstLine="480"/>
        <w:spacing w:line="360" w:lineRule="auto"/>
        <w:widowControl/>
        <w:rPr>
          <w:rFonts w:hint="eastAsia" w:ascii="宋体" w:hAnsi="宋体" w:eastAsia="宋体" w:cs="宋体"/>
          <w:b/>
          <w:bCs/>
          <w:sz w:val="24"/>
          <w:highlight w:val="none"/>
          <w:u w:val="single"/>
          <w:lang w:bidi="ar"/>
        </w:rPr>
      </w:pPr>
      <w:r>
        <w:rPr>
          <w:rFonts w:hint="eastAsia" w:ascii="微软雅黑" w:hAnsi="微软雅黑" w:eastAsia="微软雅黑" w:cs="微软雅黑"/>
          <w:b/>
          <w:bCs/>
          <w:sz w:val="24"/>
          <w:highlight w:val="none"/>
          <w:u w:val="single"/>
          <w:lang w:bidi="ar"/>
        </w:rPr>
        <w:t xml:space="preserve">①</w:t>
      </w:r>
      <w:r>
        <w:rPr>
          <w:rFonts w:hint="eastAsia" w:ascii="宋体" w:hAnsi="宋体" w:eastAsia="宋体" w:cs="宋体"/>
          <w:b/>
          <w:bCs/>
          <w:sz w:val="24"/>
          <w:highlight w:val="none"/>
          <w:u w:val="single"/>
          <w:lang w:bidi="ar"/>
        </w:rPr>
        <w:t xml:space="preserve">投标（响应）报价低于全部通过符合性审查供应商投标（响应）报价平均值50%的，即投标（响应）报价&lt;全部通过符合性审查供应商投标（响应）报价平均值×50%；</w:t>
      </w:r>
      <w:r/>
    </w:p>
    <w:p>
      <w:pPr>
        <w:ind w:firstLine="480"/>
        <w:spacing w:line="360" w:lineRule="auto"/>
        <w:widowControl/>
        <w:rPr>
          <w:rFonts w:hint="eastAsia" w:ascii="宋体" w:hAnsi="宋体" w:eastAsia="宋体" w:cs="宋体"/>
          <w:b/>
          <w:bCs/>
          <w:sz w:val="24"/>
          <w:highlight w:val="none"/>
          <w:u w:val="single"/>
          <w:lang w:bidi="ar"/>
        </w:rPr>
      </w:pPr>
      <w:r>
        <w:rPr>
          <w:rFonts w:hint="eastAsia" w:ascii="微软雅黑" w:hAnsi="微软雅黑" w:eastAsia="微软雅黑" w:cs="微软雅黑"/>
          <w:b/>
          <w:bCs/>
          <w:sz w:val="24"/>
          <w:highlight w:val="none"/>
          <w:u w:val="single"/>
          <w:lang w:bidi="ar"/>
        </w:rPr>
        <w:t xml:space="preserve">②</w:t>
      </w:r>
      <w:r>
        <w:rPr>
          <w:rFonts w:hint="eastAsia" w:ascii="宋体" w:hAnsi="宋体" w:eastAsia="宋体" w:cs="宋体"/>
          <w:b/>
          <w:bCs/>
          <w:sz w:val="24"/>
          <w:highlight w:val="none"/>
          <w:u w:val="single"/>
          <w:lang w:bidi="ar"/>
        </w:rPr>
        <w:t xml:space="preserve">投标（响应）报价低于通过符合性审查的次低报价供应商投标（响应）报价50%的，即投标（响应）报价&lt;通过符合性审查的次低报价供应商投标（响应）报价×50%；</w:t>
      </w:r>
      <w:r/>
    </w:p>
    <w:p>
      <w:pPr>
        <w:ind w:firstLine="480"/>
        <w:spacing w:line="360" w:lineRule="auto"/>
        <w:widowControl/>
        <w:rPr>
          <w:rFonts w:hint="eastAsia" w:ascii="宋体" w:hAnsi="宋体" w:eastAsia="宋体" w:cs="宋体"/>
          <w:b/>
          <w:bCs/>
          <w:sz w:val="24"/>
          <w:highlight w:val="none"/>
          <w:u w:val="single"/>
          <w:lang w:bidi="ar"/>
        </w:rPr>
      </w:pPr>
      <w:r>
        <w:rPr>
          <w:rFonts w:hint="eastAsia" w:ascii="微软雅黑" w:hAnsi="微软雅黑" w:eastAsia="微软雅黑" w:cs="微软雅黑"/>
          <w:b/>
          <w:bCs/>
          <w:sz w:val="24"/>
          <w:highlight w:val="none"/>
          <w:u w:val="single"/>
          <w:lang w:bidi="ar"/>
        </w:rPr>
        <w:t xml:space="preserve">③</w:t>
      </w:r>
      <w:r>
        <w:rPr>
          <w:rFonts w:hint="eastAsia" w:ascii="宋体" w:hAnsi="宋体" w:eastAsia="宋体" w:cs="宋体"/>
          <w:b/>
          <w:bCs/>
          <w:sz w:val="24"/>
          <w:highlight w:val="none"/>
          <w:u w:val="single"/>
          <w:lang w:bidi="ar"/>
        </w:rPr>
        <w:t xml:space="preserve">投标（响应）报价低于采购项目最高限价45%的，即投标（响应）报价&lt;采购项目最高限价×45%；</w:t>
      </w:r>
      <w:r/>
    </w:p>
    <w:p>
      <w:pPr>
        <w:ind w:firstLine="480"/>
        <w:spacing w:line="360" w:lineRule="auto"/>
        <w:widowControl/>
        <w:rPr>
          <w:rFonts w:hint="eastAsia" w:ascii="宋体" w:hAnsi="宋体" w:eastAsia="宋体" w:cs="宋体"/>
          <w:b/>
          <w:bCs/>
          <w:sz w:val="24"/>
          <w:highlight w:val="none"/>
          <w:u w:val="single"/>
          <w:lang w:bidi="ar"/>
        </w:rPr>
      </w:pPr>
      <w:r>
        <w:rPr>
          <w:rFonts w:hint="eastAsia" w:ascii="微软雅黑" w:hAnsi="微软雅黑" w:eastAsia="微软雅黑" w:cs="微软雅黑"/>
          <w:b/>
          <w:bCs/>
          <w:sz w:val="24"/>
          <w:highlight w:val="none"/>
          <w:u w:val="single"/>
          <w:lang w:bidi="ar"/>
        </w:rPr>
        <w:t xml:space="preserve">④</w:t>
      </w:r>
      <w:r>
        <w:rPr>
          <w:rFonts w:hint="eastAsia" w:ascii="宋体" w:hAnsi="宋体" w:eastAsia="宋体" w:cs="宋体"/>
          <w:b/>
          <w:bCs/>
          <w:sz w:val="24"/>
          <w:highlight w:val="none"/>
          <w:u w:val="single"/>
          <w:lang w:bidi="ar"/>
        </w:rPr>
        <w:t xml:space="preserve">评标委员会基于专业判断，认为供应商报价过低，有可能影响产品质量或者不能诚信履约的其他情形。</w:t>
      </w:r>
      <w:r/>
    </w:p>
    <w:p>
      <w:pPr>
        <w:ind w:firstLine="482"/>
        <w:jc w:val="left"/>
        <w:keepLines w:val="0"/>
        <w:keepNext w:val="0"/>
        <w:pageBreakBefore w:val="0"/>
        <w:spacing w:line="360" w:lineRule="auto"/>
        <w:widowControl w:val="off"/>
        <w:rPr>
          <w:rFonts w:hint="eastAsia" w:ascii="宋体" w:hAnsi="宋体" w:eastAsia="宋体" w:cs="宋体"/>
          <w:b/>
          <w:bCs/>
          <w:sz w:val="24"/>
          <w:highlight w:val="none"/>
          <w:u w:val="single"/>
          <w:lang w:bidi="ar"/>
        </w:rPr>
      </w:pPr>
      <w:r>
        <w:rPr>
          <w:rFonts w:hint="eastAsia" w:ascii="宋体" w:hAnsi="宋体" w:eastAsia="宋体" w:cs="宋体"/>
          <w:b/>
          <w:bCs/>
          <w:sz w:val="24"/>
          <w:highlight w:val="none"/>
          <w:u w:val="single"/>
          <w:lang w:bidi="ar"/>
        </w:rPr>
        <w:t xml:space="preserve">（二）评标委员会启动异常低价投标（响应）审查后，属于前述第</w:t>
      </w:r>
      <w:r>
        <w:rPr>
          <w:rFonts w:hint="eastAsia" w:ascii="微软雅黑" w:hAnsi="微软雅黑" w:eastAsia="微软雅黑" w:cs="微软雅黑"/>
          <w:b/>
          <w:bCs/>
          <w:sz w:val="24"/>
          <w:highlight w:val="none"/>
          <w:u w:val="single"/>
          <w:lang w:bidi="ar"/>
        </w:rPr>
        <w:t xml:space="preserve">①</w:t>
      </w:r>
      <w:r>
        <w:rPr>
          <w:rFonts w:hint="eastAsia" w:ascii="宋体" w:hAnsi="宋体" w:eastAsia="宋体" w:cs="宋体"/>
          <w:b/>
          <w:bCs/>
          <w:sz w:val="24"/>
          <w:highlight w:val="none"/>
          <w:u w:val="single"/>
          <w:lang w:bidi="ar"/>
        </w:rPr>
        <w:t xml:space="preserve">项至第</w:t>
      </w:r>
      <w:r>
        <w:rPr>
          <w:rFonts w:hint="eastAsia" w:ascii="微软雅黑" w:hAnsi="微软雅黑" w:eastAsia="微软雅黑" w:cs="微软雅黑"/>
          <w:b/>
          <w:bCs/>
          <w:sz w:val="24"/>
          <w:highlight w:val="none"/>
          <w:u w:val="single"/>
          <w:lang w:bidi="ar"/>
        </w:rPr>
        <w:t xml:space="preserve">④</w:t>
      </w:r>
      <w:r>
        <w:rPr>
          <w:rFonts w:hint="eastAsia" w:ascii="宋体" w:hAnsi="宋体" w:eastAsia="宋体" w:cs="宋体"/>
          <w:b/>
          <w:bCs/>
          <w:sz w:val="24"/>
          <w:highlight w:val="none"/>
          <w:u w:val="single"/>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微软雅黑" w:hAnsi="微软雅黑" w:eastAsia="微软雅黑" w:cs="微软雅黑"/>
          <w:b/>
          <w:bCs/>
          <w:sz w:val="24"/>
          <w:highlight w:val="none"/>
          <w:u w:val="single"/>
          <w:lang w:bidi="ar"/>
        </w:rPr>
        <w:t xml:space="preserve">③</w:t>
      </w:r>
      <w:r>
        <w:rPr>
          <w:rFonts w:hint="eastAsia" w:ascii="宋体" w:hAnsi="宋体" w:eastAsia="宋体" w:cs="宋体"/>
          <w:b/>
          <w:bCs/>
          <w:sz w:val="24"/>
          <w:highlight w:val="none"/>
          <w:u w:val="single"/>
          <w:lang w:bidi="ar"/>
        </w:rPr>
        <w:t xml:space="preserve">项情形，供应商已随投标（响应）文件一并提交相关书面说明及必要的证明材料的，在评审现场可不再重复提交。</w:t>
      </w:r>
      <w:r/>
    </w:p>
    <w:p>
      <w:pPr>
        <w:ind w:firstLine="482"/>
        <w:jc w:val="left"/>
        <w:keepLines w:val="0"/>
        <w:keepNext w:val="0"/>
        <w:pageBreakBefore w:val="0"/>
        <w:spacing w:line="360" w:lineRule="auto"/>
        <w:widowControl w:val="off"/>
        <w:rPr>
          <w:rFonts w:hint="eastAsia" w:ascii="宋体" w:hAnsi="宋体" w:eastAsia="宋体" w:cs="宋体"/>
          <w:b/>
          <w:sz w:val="24"/>
          <w:highlight w:val="none"/>
          <w:u w:val="single"/>
        </w:rPr>
      </w:pPr>
      <w:r>
        <w:rPr>
          <w:rFonts w:hint="eastAsia" w:ascii="宋体" w:hAnsi="宋体" w:eastAsia="宋体" w:cs="宋体"/>
          <w:b/>
          <w:bCs/>
          <w:sz w:val="24"/>
          <w:highlight w:val="none"/>
          <w:u w:val="single"/>
          <w:lang w:bidi="ar"/>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审查相关情况应当在评审报告中进行记录。</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3.5评标委员会及其成员不得有下列行为：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（1）确定参与评标至评标结束前私自接触投标人；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（3）违反评标纪律发表倾向性意见或者征询采购人的倾向性意见；</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（4）对需要专业判断的主观评审因素协商评分；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（5）在评标过程中擅离职守，影响评标程序正常进行；</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（6）记录、复制或者带走任何评标资料；</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（7）其他不遵守评标纪律的行为。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招标文件一并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4.3</w:t>
      </w:r>
      <w:r>
        <w:rPr>
          <w:rFonts w:hint="eastAsia" w:ascii="宋体" w:hAnsi="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5.报价前后不一致的处理原则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5.1投标文件报价出现前后不一致的，按照下列规定修正：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left="1"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同时出现两种以上不一致的，按上述规定排序在先的原则进行修正</w:t>
      </w:r>
      <w:r>
        <w:rPr>
          <w:rFonts w:hint="eastAsia" w:ascii="宋体" w:hAnsi="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bCs/>
          <w:color w:val="auto"/>
          <w:sz w:val="30"/>
          <w:highlight w:val="none"/>
        </w:rPr>
        <w:t xml:space="preserve">6.投标人资格审查</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 采用资格后审方式</w:t>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开标结束后，采购人或代理机构将依法对投标人的资格进行审查。资格审查的内容如下：</w:t>
      </w:r>
      <w:r/>
    </w:p>
    <w:tbl>
      <w:tblPr>
        <w:tblStyle w:val="72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0"/>
        <w:gridCol w:w="3609"/>
        <w:gridCol w:w="5017"/>
      </w:tblGrid>
      <w:tr>
        <w:trPr>
          <w:trHeight w:val="684"/>
        </w:trPr>
        <w:tc>
          <w:tcPr>
            <w:tcW w:w="386" w:type="pct"/>
            <w:vAlign w:val="center"/>
            <w:textDirection w:val="lrTb"/>
            <w:noWrap w:val="false"/>
          </w:tcPr>
          <w:p>
            <w:pPr>
              <w:jc w:val="center"/>
              <w:keepLines w:val="0"/>
              <w:keepNext w:val="0"/>
              <w:pageBreakBefore w:val="0"/>
              <w:spacing w:line="24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2009" w:type="pct"/>
            <w:vAlign w:val="center"/>
            <w:textDirection w:val="lrTb"/>
            <w:noWrap w:val="false"/>
          </w:tcPr>
          <w:p>
            <w:pPr>
              <w:jc w:val="center"/>
              <w:keepLines w:val="0"/>
              <w:keepNext w:val="0"/>
              <w:pageBreakBefore w:val="0"/>
              <w:spacing w:line="24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2604" w:type="pct"/>
            <w:vAlign w:val="center"/>
            <w:textDirection w:val="lrTb"/>
            <w:noWrap w:val="false"/>
          </w:tcPr>
          <w:p>
            <w:pPr>
              <w:jc w:val="center"/>
              <w:keepLines w:val="0"/>
              <w:keepNext w:val="0"/>
              <w:pageBreakBefore w:val="0"/>
              <w:spacing w:line="24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W w:w="386"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2009"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W w:w="2604" w:type="pct"/>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法人或者其他组织的营业执照等证明文件；自然人的身份证。</w:t>
            </w:r>
            <w:r/>
          </w:p>
        </w:tc>
      </w:tr>
      <w:tr>
        <w:trPr/>
        <w:tc>
          <w:tcPr>
            <w:tcW w:w="386"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2009"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W w:w="2604" w:type="pct"/>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color w:val="auto"/>
                <w:sz w:val="24"/>
                <w:highlight w:val="none"/>
                <w:lang w:val="en-US" w:eastAsia="zh-CN"/>
              </w:rPr>
              <w:t xml:space="preserve">2025年</w:t>
            </w:r>
            <w:r>
              <w:rPr>
                <w:rFonts w:hint="eastAsia" w:ascii="宋体" w:hAnsi="宋体" w:cs="宋体"/>
                <w:color w:val="auto"/>
                <w:sz w:val="24"/>
                <w:highlight w:val="none"/>
              </w:rPr>
              <w:t xml:space="preserve">度财务报告（成立不满一年的提供至少一个月），或银行出具的资信证明，或财政部门认可的政府采购专业担保机构出具的投标担保函等或资格承诺函。</w:t>
            </w:r>
            <w:r/>
          </w:p>
        </w:tc>
      </w:tr>
      <w:tr>
        <w:trPr/>
        <w:tc>
          <w:tcPr>
            <w:tcW w:w="386"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2009"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p>
        </w:tc>
        <w:tc>
          <w:tcPr>
            <w:tcW w:w="2604"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投标人相关信息一览表或资格承诺函。</w:t>
            </w:r>
            <w:r/>
          </w:p>
        </w:tc>
      </w:tr>
      <w:tr>
        <w:trPr/>
        <w:tc>
          <w:tcPr>
            <w:tcW w:w="386"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2009"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p>
        </w:tc>
        <w:tc>
          <w:tcPr>
            <w:tcW w:w="2604"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参加本次政府采购活动前半年内</w:t>
            </w:r>
            <w:r>
              <w:rPr>
                <w:rFonts w:hint="eastAsia" w:ascii="宋体" w:hAnsi="宋体" w:cs="宋体"/>
                <w:color w:val="auto"/>
                <w:sz w:val="24"/>
                <w:highlight w:val="none"/>
                <w:lang w:val="en-US" w:eastAsia="zh-CN"/>
              </w:rPr>
              <w:t xml:space="preserve">至少一个月以上</w:t>
            </w:r>
            <w:r>
              <w:rPr>
                <w:rFonts w:hint="eastAsia" w:ascii="宋体" w:hAnsi="宋体" w:cs="宋体"/>
                <w:color w:val="auto"/>
                <w:sz w:val="24"/>
                <w:highlight w:val="none"/>
              </w:rPr>
              <w:t xml:space="preserve">依法缴纳税收和社会保险资金的相关材料或资格承诺函。</w:t>
            </w:r>
            <w:r/>
          </w:p>
        </w:tc>
      </w:tr>
      <w:tr>
        <w:trPr/>
        <w:tc>
          <w:tcPr>
            <w:tcW w:w="386"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2009"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p>
        </w:tc>
        <w:tc>
          <w:tcPr>
            <w:tcW w:w="2604" w:type="pct"/>
            <w:vAlign w:val="center"/>
            <w:textDirection w:val="lrTb"/>
            <w:noWrap w:val="false"/>
          </w:tcPr>
          <w:p>
            <w:pPr>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（1）投标函或资格承诺函。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386"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2009"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法律、行政法规规定的其他条件</w:t>
            </w:r>
            <w:r/>
          </w:p>
        </w:tc>
        <w:tc>
          <w:tcPr>
            <w:tcW w:w="2604"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无</w:t>
            </w:r>
            <w:r/>
          </w:p>
        </w:tc>
      </w:tr>
      <w:tr>
        <w:trPr>
          <w:trHeight w:val="411"/>
        </w:trPr>
        <w:tc>
          <w:tcPr>
            <w:tcW w:w="386"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W w:w="2009"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2604" w:type="pct"/>
            <w:vAlign w:val="center"/>
            <w:textDirection w:val="lrTb"/>
            <w:noWrap w:val="false"/>
          </w:tcPr>
          <w:p>
            <w:pPr>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中小企业声明函</w:t>
            </w:r>
            <w:r/>
          </w:p>
        </w:tc>
      </w:tr>
      <w:tr>
        <w:trPr/>
        <w:tc>
          <w:tcPr>
            <w:tcW w:w="386"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W w:w="2009"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本项目的特定资格要求</w:t>
            </w:r>
            <w:r/>
          </w:p>
        </w:tc>
        <w:tc>
          <w:tcPr>
            <w:tcW w:w="2604" w:type="pct"/>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提供有效的食品生产许可证或食品经营许可证</w:t>
            </w:r>
            <w:r/>
          </w:p>
        </w:tc>
      </w:tr>
    </w:tbl>
    <w:p>
      <w:pPr>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□6.1 采用资格预审方式</w:t>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ab/>
      </w:r>
      <w:r>
        <w:rPr>
          <w:rFonts w:hint="eastAsia" w:ascii="宋体" w:hAnsi="宋体" w:cs="宋体"/>
          <w:color w:val="auto"/>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7.投标人符合性审查</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2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3727"/>
        <w:gridCol w:w="4807"/>
      </w:tblGrid>
      <w:tr>
        <w:trPr>
          <w:trHeight w:val="534"/>
        </w:trPr>
        <w:tc>
          <w:tcPr>
            <w:tcW w:w="380" w:type="pct"/>
            <w:vAlign w:val="center"/>
            <w:textDirection w:val="lrTb"/>
            <w:noWrap w:val="false"/>
          </w:tcPr>
          <w:p>
            <w:pPr>
              <w:jc w:val="center"/>
              <w:keepLines w:val="0"/>
              <w:keepNext w:val="0"/>
              <w:pageBreakBefore w:val="0"/>
              <w:spacing w:line="24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2017" w:type="pct"/>
            <w:vAlign w:val="center"/>
            <w:textDirection w:val="lrTb"/>
            <w:noWrap w:val="false"/>
          </w:tcPr>
          <w:p>
            <w:pPr>
              <w:jc w:val="center"/>
              <w:keepLines w:val="0"/>
              <w:keepNext w:val="0"/>
              <w:pageBreakBefore w:val="0"/>
              <w:spacing w:line="24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2602" w:type="pct"/>
            <w:vAlign w:val="center"/>
            <w:textDirection w:val="lrTb"/>
            <w:noWrap w:val="false"/>
          </w:tcPr>
          <w:p>
            <w:pPr>
              <w:jc w:val="center"/>
              <w:keepLines w:val="0"/>
              <w:keepNext w:val="0"/>
              <w:pageBreakBefore w:val="0"/>
              <w:spacing w:line="24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W w:w="380" w:type="pct"/>
            <w:vAlign w:val="center"/>
            <w:vMerge w:val="restart"/>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right w:val="single" w:color="auto" w:sz="4" w:space="0"/>
            </w:tcBorders>
            <w:tcW w:w="2017" w:type="pct"/>
            <w:vAlign w:val="center"/>
            <w:vMerge w:val="restart"/>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投标文件有效性</w:t>
            </w:r>
            <w:r/>
          </w:p>
        </w:tc>
        <w:tc>
          <w:tcPr>
            <w:tcBorders>
              <w:left w:val="single" w:color="auto" w:sz="4" w:space="0"/>
              <w:bottom w:val="single" w:color="auto" w:sz="4" w:space="0"/>
            </w:tcBorders>
            <w:tcW w:w="2602"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投标文件的有效电子签章。</w:t>
            </w:r>
            <w:r/>
          </w:p>
        </w:tc>
      </w:tr>
      <w:tr>
        <w:trPr>
          <w:trHeight w:val="569"/>
        </w:trPr>
        <w:tc>
          <w:tcPr>
            <w:tcW w:w="380"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2017" w:type="pct"/>
            <w:vAlign w:val="center"/>
            <w:vMerge w:val="continue"/>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tcBorders>
            <w:tcW w:w="2602"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rPr>
                <w:rFonts w:hint="eastAsia" w:ascii="宋体" w:hAnsi="宋体" w:cs="宋体"/>
                <w:color w:val="auto"/>
                <w:sz w:val="24"/>
                <w:highlight w:val="none"/>
                <w:lang w:val="en-US" w:eastAsia="zh-CN"/>
              </w:rPr>
              <w:t xml:space="preserve">不高于采购预算，异常低价的处理按照《关于推动解决政府采购异常低价问题的通知》（财库〔2026〕2号）要求执行。</w:t>
            </w:r>
            <w:r/>
          </w:p>
        </w:tc>
      </w:tr>
      <w:tr>
        <w:trPr>
          <w:trHeight w:val="602"/>
        </w:trPr>
        <w:tc>
          <w:tcPr>
            <w:tcW w:w="380"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2017" w:type="pct"/>
            <w:vAlign w:val="center"/>
            <w:vMerge w:val="continue"/>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tcBorders>
            <w:tcW w:w="2602"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未发现属无效投标的情形。</w:t>
            </w:r>
            <w:r/>
          </w:p>
        </w:tc>
      </w:tr>
      <w:tr>
        <w:trPr>
          <w:trHeight w:val="1424"/>
        </w:trPr>
        <w:tc>
          <w:tcPr>
            <w:tcW w:w="380"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2017"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对招标文件响应程度</w:t>
            </w:r>
            <w:r/>
          </w:p>
        </w:tc>
        <w:tc>
          <w:tcPr>
            <w:tcW w:w="2602" w:type="pct"/>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8.商务和技术评估</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☑8.1 </w:t>
      </w:r>
      <w:r>
        <w:rPr>
          <w:rFonts w:hint="eastAsia" w:ascii="宋体" w:hAnsi="宋体" w:cs="宋体"/>
          <w:b/>
          <w:color w:val="auto"/>
          <w:sz w:val="24"/>
          <w:highlight w:val="none"/>
        </w:rPr>
        <w:t xml:space="preserve">本项目采用综合评分法。</w:t>
      </w:r>
      <w:bookmarkEnd w:id="106"/>
      <w:r/>
      <w:bookmarkEnd w:id="107"/>
      <w:r/>
      <w:bookmarkEnd w:id="108"/>
      <w:r/>
      <w:bookmarkEnd w:id="109"/>
      <w:r/>
      <w:bookmarkEnd w:id="110"/>
      <w:r/>
      <w:r/>
    </w:p>
    <w:tbl>
      <w:tblPr>
        <w:tblStyle w:val="72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9"/>
        <w:gridCol w:w="2309"/>
        <w:gridCol w:w="2309"/>
        <w:gridCol w:w="230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107" w:firstLine="107"/>
              <w:jc w:val="center"/>
              <w:widowControl/>
              <w:rPr>
                <w:rFonts w:ascii="宋体" w:hAnsi="宋体" w:cs="宋体"/>
                <w:sz w:val="24"/>
                <w:szCs w:val="24"/>
                <w:highlight w:val="none"/>
              </w:rPr>
            </w:pPr>
            <w:r>
              <w:rPr>
                <w:rFonts w:ascii="宋体" w:hAnsi="宋体" w:cs="宋体"/>
                <w:sz w:val="24"/>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0" w:firstLine="0"/>
              <w:jc w:val="center"/>
              <w:keepLines w:val="0"/>
              <w:keepNext w:val="0"/>
              <w:pageBreakBefore w:val="0"/>
              <w:widowControl/>
              <w:rPr>
                <w:rFonts w:ascii="宋体" w:hAnsi="宋体" w:cs="宋体"/>
                <w:sz w:val="24"/>
                <w:szCs w:val="24"/>
                <w:highlight w:val="none"/>
              </w:rPr>
            </w:pPr>
            <w:r>
              <w:rPr>
                <w:rFonts w:ascii="宋体" w:hAnsi="宋体" w:cs="宋体"/>
                <w:sz w:val="24"/>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0" w:firstLine="0"/>
              <w:jc w:val="center"/>
              <w:keepLines w:val="0"/>
              <w:keepNext w:val="0"/>
              <w:pageBreakBefore w:val="0"/>
              <w:widowControl/>
              <w:rPr>
                <w:rFonts w:ascii="宋体" w:hAnsi="宋体" w:cs="宋体"/>
                <w:sz w:val="24"/>
                <w:szCs w:val="24"/>
                <w:highlight w:val="none"/>
              </w:rPr>
            </w:pPr>
            <w:r>
              <w:rPr>
                <w:rFonts w:ascii="宋体" w:hAnsi="宋体" w:cs="宋体"/>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0" w:firstLine="0"/>
              <w:jc w:val="center"/>
              <w:keepLines w:val="0"/>
              <w:keepNext w:val="0"/>
              <w:pageBreakBefore w:val="0"/>
              <w:widowControl/>
              <w:rPr>
                <w:rFonts w:ascii="宋体" w:hAnsi="宋体" w:cs="宋体"/>
                <w:sz w:val="24"/>
                <w:szCs w:val="24"/>
                <w:highlight w:val="none"/>
              </w:rPr>
            </w:pPr>
            <w:r>
              <w:rPr>
                <w:rFonts w:ascii="宋体" w:hAnsi="宋体" w:cs="宋体"/>
                <w:sz w:val="24"/>
                <w:szCs w:val="24"/>
                <w:highlight w:val="none"/>
              </w:rPr>
              <w:t xml:space="preserve">价格评估</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107" w:firstLine="107"/>
              <w:jc w:val="center"/>
              <w:widowControl/>
              <w:rPr>
                <w:rFonts w:ascii="宋体" w:hAnsi="宋体" w:cs="宋体"/>
                <w:sz w:val="24"/>
                <w:szCs w:val="24"/>
                <w:highlight w:val="none"/>
              </w:rPr>
            </w:pPr>
            <w:r>
              <w:rPr>
                <w:rFonts w:ascii="宋体" w:hAnsi="宋体" w:cs="宋体"/>
                <w:sz w:val="24"/>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textDirection w:val="lrTb"/>
            <w:noWrap w:val="false"/>
          </w:tcPr>
          <w:p>
            <w:pPr>
              <w:ind w:left="0"/>
              <w:jc w:val="center"/>
              <w:keepLines w:val="0"/>
              <w:keepNext w:val="0"/>
              <w:pageBreakBefore w:val="0"/>
              <w:widowControl/>
              <w:rPr>
                <w:rFonts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lang w:val="en-US" w:eastAsia="zh-CN"/>
              </w:rPr>
              <w:t xml:space="preserve">5</w:t>
            </w:r>
            <w:r>
              <w:rPr>
                <w:rFonts w:ascii="宋体" w:hAnsi="宋体" w:cs="宋体"/>
                <w:sz w:val="24"/>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textDirection w:val="lrTb"/>
            <w:noWrap w:val="false"/>
          </w:tcPr>
          <w:p>
            <w:pPr>
              <w:ind w:left="0"/>
              <w:jc w:val="center"/>
              <w:keepLines w:val="0"/>
              <w:keepNext w:val="0"/>
              <w:pageBreakBefore w:val="0"/>
              <w:widowControl/>
              <w:rPr>
                <w:rFonts w:ascii="宋体" w:hAnsi="宋体" w:cs="宋体"/>
                <w:sz w:val="24"/>
                <w:szCs w:val="24"/>
                <w:highlight w:val="none"/>
              </w:rPr>
            </w:pPr>
            <w:r>
              <w:rPr>
                <w:rFonts w:hint="eastAsia" w:ascii="宋体" w:hAnsi="宋体" w:cs="宋体"/>
                <w:sz w:val="24"/>
                <w:szCs w:val="24"/>
                <w:highlight w:val="none"/>
              </w:rPr>
              <w:t xml:space="preserve">25</w:t>
            </w:r>
            <w:r>
              <w:rPr>
                <w:rFonts w:ascii="宋体" w:hAnsi="宋体" w:cs="宋体"/>
                <w:sz w:val="24"/>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textDirection w:val="lrTb"/>
            <w:noWrap w:val="false"/>
          </w:tcPr>
          <w:p>
            <w:pPr>
              <w:ind w:left="0"/>
              <w:jc w:val="center"/>
              <w:keepLines w:val="0"/>
              <w:keepNext w:val="0"/>
              <w:pageBreakBefore w:val="0"/>
              <w:widowControl/>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0</w:t>
            </w:r>
            <w:r>
              <w:rPr>
                <w:rFonts w:ascii="宋体" w:hAnsi="宋体" w:cs="宋体"/>
                <w:sz w:val="24"/>
                <w:szCs w:val="24"/>
                <w:highlight w:val="none"/>
              </w:rPr>
              <w:t xml:space="preserve">.00</w:t>
            </w:r>
            <w:r/>
          </w:p>
        </w:tc>
      </w:tr>
    </w:tbl>
    <w:p>
      <w:pPr>
        <w:jc w:val="left"/>
        <w:spacing w:line="360" w:lineRule="auto"/>
        <w:widowControl/>
        <w:rPr>
          <w:rFonts w:ascii="宋体" w:hAnsi="宋体"/>
          <w:b/>
          <w:sz w:val="24"/>
          <w:highlight w:val="none"/>
        </w:rPr>
      </w:pPr>
      <w:r>
        <w:rPr>
          <w:rFonts w:hint="eastAsia" w:ascii="宋体" w:hAnsi="宋体"/>
          <w:b/>
          <w:sz w:val="24"/>
          <w:highlight w:val="none"/>
        </w:rPr>
        <w:t xml:space="preserve">（一）技术评估</w:t>
      </w:r>
      <w:r/>
    </w:p>
    <w:tbl>
      <w:tblPr>
        <w:tblStyle w:val="7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223"/>
        <w:gridCol w:w="6530"/>
        <w:gridCol w:w="83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2"/>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272"/>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272"/>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272"/>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272"/>
              <w:jc w:val="center"/>
              <w:widowControl w:val="off"/>
              <w:rPr>
                <w:rFonts w:hint="default" w:ascii="宋体" w:hAnsi="宋体" w:eastAsia="宋体" w:cs="楷体"/>
                <w:b/>
                <w:bCs/>
                <w:highlight w:val="none"/>
                <w:lang w:val="en-US" w:eastAsia="zh-CN"/>
              </w:rPr>
            </w:pPr>
            <w:r>
              <w:rPr>
                <w:rFonts w:hint="eastAsia" w:ascii="宋体" w:hAnsi="宋体" w:eastAsia="宋体" w:cs="楷体"/>
                <w:b/>
                <w:bCs/>
                <w:highlight w:val="none"/>
              </w:rPr>
              <w:t xml:space="preserve">一、</w:t>
            </w:r>
            <w:r>
              <w:rPr>
                <w:rFonts w:hint="eastAsia" w:ascii="宋体" w:hAnsi="宋体" w:eastAsia="宋体" w:cs="楷体"/>
                <w:b/>
                <w:bCs/>
                <w:highlight w:val="none"/>
                <w:lang w:val="en-US" w:eastAsia="zh-CN"/>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272"/>
              <w:jc w:val="center"/>
              <w:widowControl w:val="off"/>
              <w:rPr>
                <w:rFonts w:hint="eastAsia" w:ascii="宋体" w:hAnsi="宋体" w:eastAsia="宋体" w:cs="楷体"/>
                <w:b/>
                <w:bCs/>
                <w:highlight w:val="none"/>
                <w:lang w:eastAsia="zh-CN"/>
              </w:rPr>
            </w:pPr>
            <w:r>
              <w:rPr>
                <w:rFonts w:hint="eastAsia" w:ascii="宋体" w:hAnsi="宋体" w:eastAsia="宋体" w:cs="楷体"/>
                <w:b/>
                <w:bCs/>
                <w:highlight w:val="none"/>
              </w:rPr>
              <w:t xml:space="preserve">6</w:t>
            </w:r>
            <w:r>
              <w:rPr>
                <w:rFonts w:hint="eastAsia" w:ascii="宋体" w:hAnsi="宋体" w:eastAsia="宋体" w:cs="楷体"/>
                <w:b/>
                <w:bCs/>
                <w:highlight w:val="none"/>
                <w:lang w:val="en-US" w:eastAsia="zh-CN"/>
              </w:rPr>
              <w:t xml:space="preserve">5</w:t>
            </w:r>
            <w:r/>
          </w:p>
        </w:tc>
      </w:tr>
      <w:tr>
        <w:trPr>
          <w:trHeight w:val="3220"/>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2"/>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272"/>
              <w:jc w:val="center"/>
              <w:keepLines w:val="0"/>
              <w:keepNext w:val="0"/>
              <w:pageBreakBefore w:val="0"/>
              <w:widowControl w:val="off"/>
              <w:rPr>
                <w:rFonts w:ascii="宋体" w:hAnsi="宋体" w:eastAsia="宋体" w:cs="楷体"/>
                <w:highlight w:val="none"/>
              </w:rPr>
            </w:pPr>
            <w:r/>
            <w:bookmarkStart w:id="111" w:name="OLE_LINK35"/>
            <w:r>
              <w:rPr>
                <w:rFonts w:hint="eastAsia" w:ascii="宋体" w:hAnsi="宋体" w:eastAsia="宋体"/>
                <w:highlight w:val="none"/>
              </w:rPr>
              <w:t xml:space="preserve">整体实施方案评价</w:t>
            </w:r>
            <w:bookmarkEnd w:id="111"/>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272"/>
              <w:ind w:firstLine="480"/>
              <w:jc w:val="both"/>
              <w:keepLines w:val="0"/>
              <w:keepNext w:val="0"/>
              <w:pageBreakBefore w:val="0"/>
              <w:spacing w:line="288" w:lineRule="auto"/>
              <w:widowControl w:val="off"/>
              <w:rPr>
                <w:rFonts w:ascii="宋体" w:hAnsi="宋体" w:eastAsia="宋体"/>
                <w:highlight w:val="none"/>
              </w:rPr>
            </w:pPr>
            <w:r/>
            <w:bookmarkStart w:id="112" w:name="OLE_LINK36"/>
            <w:r>
              <w:rPr>
                <w:rFonts w:hint="eastAsia" w:ascii="宋体" w:hAnsi="宋体" w:eastAsia="宋体"/>
                <w:highlight w:val="none"/>
              </w:rPr>
              <w:t xml:space="preserve">对投标人提供的项目整体实施方案进行评价,应包含但不限于以下要素：</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1</w:t>
            </w:r>
            <w:r>
              <w:rPr>
                <w:rFonts w:hint="eastAsia" w:ascii="宋体" w:hAnsi="宋体" w:eastAsia="宋体" w:cs="宋体"/>
                <w:spacing w:val="7"/>
                <w:highlight w:val="none"/>
                <w:lang w:eastAsia="zh-CN"/>
              </w:rPr>
              <w:t xml:space="preserve">）</w:t>
            </w:r>
            <w:r>
              <w:rPr>
                <w:rFonts w:ascii="宋体" w:hAnsi="宋体" w:eastAsia="宋体" w:cs="宋体"/>
                <w:spacing w:val="7"/>
                <w:highlight w:val="none"/>
              </w:rPr>
              <w:t xml:space="preserve">对项目理解认知；</w:t>
            </w:r>
            <w:r/>
          </w:p>
          <w:p>
            <w:pPr>
              <w:ind w:firstLine="480"/>
              <w:jc w:val="both"/>
              <w:keepLines w:val="0"/>
              <w:keepNext w:val="0"/>
              <w:pageBreakBefore w:val="0"/>
              <w:spacing w:line="288" w:lineRule="auto"/>
              <w:widowControl w:val="off"/>
              <w:rPr>
                <w:rFonts w:ascii="宋体" w:hAnsi="宋体" w:cs="宋体"/>
                <w:sz w:val="24"/>
                <w:highlight w:val="none"/>
                <w:lang w:val="zh-CN"/>
              </w:rPr>
            </w:pP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lang w:val="zh-CN"/>
              </w:rPr>
              <w:t xml:space="preserve">）项目重难点分析及应对措施。</w:t>
            </w:r>
            <w:r/>
          </w:p>
          <w:p>
            <w:pPr>
              <w:ind w:firstLine="480"/>
              <w:jc w:val="both"/>
              <w:keepLines w:val="0"/>
              <w:keepNext w:val="0"/>
              <w:pageBreakBefore w:val="0"/>
              <w:spacing w:line="288"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方案完全包含上述要点且满足招标文件要求的得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val="zh-CN"/>
              </w:rPr>
              <w:t xml:space="preserve">分。每有一项不完全满足项目需求和实际情况的扣</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val="zh-CN"/>
              </w:rPr>
              <w:t xml:space="preserve">分，每缺</w:t>
            </w:r>
            <w:r>
              <w:rPr>
                <w:rFonts w:hint="eastAsia" w:ascii="宋体" w:hAnsi="宋体" w:eastAsia="宋体" w:cs="宋体"/>
                <w:sz w:val="24"/>
                <w:highlight w:val="none"/>
                <w:lang w:val="zh-CN" w:eastAsia="zh-CN"/>
              </w:rPr>
              <w:t xml:space="preserve">一项扣</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zh-CN" w:eastAsia="zh-CN"/>
              </w:rPr>
              <w:t xml:space="preserve">分，扣完</w:t>
            </w:r>
            <w:r>
              <w:rPr>
                <w:rFonts w:hint="eastAsia" w:ascii="宋体" w:hAnsi="宋体" w:eastAsia="宋体" w:cs="宋体"/>
                <w:sz w:val="24"/>
                <w:highlight w:val="none"/>
                <w:lang w:val="zh-CN"/>
              </w:rPr>
              <w:t xml:space="preserve">为止。</w:t>
            </w:r>
            <w:r/>
          </w:p>
          <w:p>
            <w:pPr>
              <w:ind w:firstLine="480"/>
              <w:jc w:val="both"/>
              <w:keepLines w:val="0"/>
              <w:keepNext w:val="0"/>
              <w:pageBreakBefore w:val="0"/>
              <w:spacing w:line="288" w:lineRule="auto"/>
              <w:widowControl w:val="off"/>
              <w:rPr>
                <w:rFonts w:hint="eastAsia" w:ascii="宋体" w:hAnsi="宋体" w:eastAsia="宋体" w:cs="宋体"/>
                <w:sz w:val="24"/>
                <w:highlight w:val="none"/>
                <w:lang w:val="zh-CN" w:eastAsia="zh-CN"/>
              </w:rPr>
            </w:pPr>
            <w:r>
              <w:rPr>
                <w:rFonts w:hint="eastAsia" w:ascii="宋体" w:hAnsi="宋体" w:eastAsia="宋体" w:cs="宋体"/>
                <w:sz w:val="24"/>
                <w:highlight w:val="none"/>
                <w:lang w:val="en-US" w:eastAsia="zh-CN"/>
              </w:rPr>
              <w:t xml:space="preserve">清晰阐述方案实施重、难点，并提供解决措施的加3分；</w:t>
            </w:r>
            <w:r/>
          </w:p>
          <w:p>
            <w:pPr>
              <w:ind w:firstLine="480"/>
              <w:jc w:val="both"/>
              <w:keepLines w:val="0"/>
              <w:keepNext w:val="0"/>
              <w:pageBreakBefore w:val="0"/>
              <w:spacing w:line="288"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整体方案内容，设立目标有保障措施且有可操作性的加3分；</w:t>
            </w:r>
            <w:r/>
          </w:p>
          <w:p>
            <w:pPr>
              <w:pStyle w:val="2272"/>
              <w:ind w:firstLine="480"/>
              <w:jc w:val="both"/>
              <w:keepLines w:val="0"/>
              <w:keepNext w:val="0"/>
              <w:pageBreakBefore w:val="0"/>
              <w:spacing w:line="288"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本项满分10分</w:t>
            </w:r>
            <w:bookmarkEnd w:id="112"/>
            <w:r>
              <w:rPr>
                <w:rFonts w:hint="eastAsia" w:ascii="宋体" w:hAnsi="宋体" w:eastAsia="宋体" w:cs="宋体"/>
                <w:highlight w:val="none"/>
                <w:lang w:eastAsia="zh-CN"/>
              </w:rPr>
              <w:t xml:space="preserve">。</w:t>
            </w:r>
            <w:r/>
          </w:p>
          <w:p>
            <w:pPr>
              <w:ind w:firstLine="480"/>
              <w:jc w:val="both"/>
              <w:keepLines w:val="0"/>
              <w:keepNext w:val="0"/>
              <w:pageBreakBefore w:val="0"/>
              <w:spacing w:line="288" w:lineRule="auto"/>
              <w:widowControl w:val="off"/>
              <w:rPr>
                <w:rFonts w:hint="eastAsia" w:ascii="宋体" w:hAnsi="宋体" w:eastAsia="宋体" w:cs="宋体"/>
                <w:highlight w:val="none"/>
                <w:lang w:val="en-US" w:eastAsia="zh-CN"/>
              </w:rPr>
            </w:pPr>
            <w:r>
              <w:rPr>
                <w:rFonts w:hint="eastAsia" w:ascii="宋体" w:hAnsi="宋体" w:eastAsia="宋体" w:cs="宋体"/>
                <w:sz w:val="24"/>
                <w:highlight w:val="none"/>
                <w:lang w:val="zh-CN"/>
              </w:rPr>
              <w:t xml:space="preserve">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272"/>
              <w:jc w:val="center"/>
              <w:widowControl w:val="off"/>
              <w:rPr>
                <w:rFonts w:ascii="宋体" w:hAnsi="宋体" w:eastAsia="宋体" w:cs="楷体"/>
                <w:highlight w:val="none"/>
              </w:rPr>
            </w:pPr>
            <w:r>
              <w:rPr>
                <w:rFonts w:hint="eastAsia" w:ascii="宋体" w:hAnsi="宋体" w:eastAsia="宋体" w:cs="楷体"/>
                <w:highlight w:val="none"/>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2"/>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272"/>
              <w:jc w:val="center"/>
              <w:keepLines w:val="0"/>
              <w:keepNext w:val="0"/>
              <w:pageBreakBefore w:val="0"/>
              <w:widowControl w:val="off"/>
              <w:rPr>
                <w:rFonts w:ascii="宋体" w:hAnsi="宋体" w:eastAsia="宋体" w:cs="楷体"/>
                <w:highlight w:val="none"/>
              </w:rPr>
            </w:pPr>
            <w:r/>
            <w:bookmarkStart w:id="113" w:name="OLE_LINK37"/>
            <w:r>
              <w:rPr>
                <w:rFonts w:ascii="宋体" w:hAnsi="宋体" w:eastAsia="宋体" w:cs="宋体"/>
                <w:spacing w:val="7"/>
                <w:highlight w:val="none"/>
              </w:rPr>
              <w:t xml:space="preserve">项目内部管理制度</w:t>
            </w:r>
            <w:r>
              <w:rPr>
                <w:rFonts w:hint="eastAsia" w:ascii="宋体" w:hAnsi="宋体" w:eastAsia="宋体" w:cs="宋体"/>
                <w:spacing w:val="7"/>
                <w:highlight w:val="none"/>
              </w:rPr>
              <w:t xml:space="preserve">评价</w:t>
            </w:r>
            <w:bookmarkEnd w:id="113"/>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272"/>
              <w:ind w:firstLine="480"/>
              <w:jc w:val="both"/>
              <w:keepLines w:val="0"/>
              <w:keepNext w:val="0"/>
              <w:pageBreakBefore w:val="0"/>
              <w:spacing w:line="288" w:lineRule="auto"/>
              <w:widowControl w:val="off"/>
              <w:rPr>
                <w:rFonts w:ascii="宋体" w:hAnsi="宋体" w:eastAsia="宋体"/>
                <w:highlight w:val="none"/>
              </w:rPr>
            </w:pPr>
            <w:r/>
            <w:bookmarkStart w:id="114" w:name="OLE_LINK38"/>
            <w:r>
              <w:rPr>
                <w:rFonts w:hint="eastAsia" w:ascii="宋体" w:hAnsi="宋体" w:eastAsia="宋体"/>
                <w:highlight w:val="none"/>
              </w:rPr>
              <w:t xml:space="preserve">对</w:t>
            </w:r>
            <w:r>
              <w:rPr>
                <w:rFonts w:hint="eastAsia" w:ascii="宋体" w:hAnsi="宋体" w:eastAsia="宋体" w:cs="宋体"/>
                <w:highlight w:val="none"/>
              </w:rPr>
              <w:t xml:space="preserve">投标人提供的针对</w:t>
            </w:r>
            <w:r>
              <w:rPr>
                <w:rFonts w:ascii="宋体" w:hAnsi="宋体" w:eastAsia="宋体" w:cs="宋体"/>
                <w:spacing w:val="7"/>
                <w:highlight w:val="none"/>
              </w:rPr>
              <w:t xml:space="preserve">项目内部管理制度</w:t>
            </w:r>
            <w:r>
              <w:rPr>
                <w:rFonts w:hint="eastAsia" w:ascii="宋体" w:hAnsi="宋体" w:eastAsia="宋体"/>
                <w:highlight w:val="none"/>
              </w:rPr>
              <w:t xml:space="preserve">进行评价，制度应包含不限于以下要点：</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1</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rPr>
              <w:t xml:space="preserve">食材卫生安全保障制度；</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2</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rPr>
              <w:t xml:space="preserve">质量保障机制；</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3</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rPr>
              <w:t xml:space="preserve">配送业务操作流程；</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4</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rPr>
              <w:t xml:space="preserve">规范制度；</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5</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rPr>
              <w:t xml:space="preserve">内部考核制度；</w:t>
            </w:r>
            <w:r/>
          </w:p>
          <w:p>
            <w:pPr>
              <w:pStyle w:val="2272"/>
              <w:ind w:firstLine="508"/>
              <w:jc w:val="both"/>
              <w:keepLines w:val="0"/>
              <w:keepNext w:val="0"/>
              <w:pageBreakBefore w:val="0"/>
              <w:spacing w:line="288" w:lineRule="auto"/>
              <w:widowControl w:val="off"/>
              <w:rPr>
                <w:rFonts w:hint="eastAsia"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6</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rPr>
              <w:t xml:space="preserve">服务监督制度。</w:t>
            </w:r>
            <w:r/>
          </w:p>
          <w:p>
            <w:pPr>
              <w:ind w:firstLine="480"/>
              <w:jc w:val="both"/>
              <w:keepLines w:val="0"/>
              <w:keepNext w:val="0"/>
              <w:pageBreakBefore w:val="0"/>
              <w:spacing w:line="288"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方案完全包含上述要点且满足招标文件要求的得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val="zh-CN"/>
              </w:rPr>
              <w:t xml:space="preserve">分。每有一项不完全满足项目需求和实际情况的扣</w:t>
            </w:r>
            <w:r>
              <w:rPr>
                <w:rFonts w:hint="eastAsia" w:ascii="宋体" w:hAnsi="宋体" w:eastAsia="宋体" w:cs="宋体"/>
                <w:sz w:val="24"/>
                <w:highlight w:val="none"/>
                <w:lang w:val="en-US" w:eastAsia="zh-CN"/>
              </w:rPr>
              <w:t xml:space="preserve">0.5</w:t>
            </w:r>
            <w:r>
              <w:rPr>
                <w:rFonts w:hint="eastAsia" w:ascii="宋体" w:hAnsi="宋体" w:eastAsia="宋体" w:cs="宋体"/>
                <w:sz w:val="24"/>
                <w:highlight w:val="none"/>
                <w:lang w:val="zh-CN"/>
              </w:rPr>
              <w:t xml:space="preserve">分，每缺</w:t>
            </w:r>
            <w:r>
              <w:rPr>
                <w:rFonts w:hint="eastAsia" w:ascii="宋体" w:hAnsi="宋体" w:eastAsia="宋体" w:cs="宋体"/>
                <w:sz w:val="24"/>
                <w:highlight w:val="none"/>
                <w:lang w:val="zh-CN" w:eastAsia="zh-CN"/>
              </w:rPr>
              <w:t xml:space="preserve">一项扣</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val="zh-CN" w:eastAsia="zh-CN"/>
              </w:rPr>
              <w:t xml:space="preserve">分，扣完</w:t>
            </w:r>
            <w:r>
              <w:rPr>
                <w:rFonts w:hint="eastAsia" w:ascii="宋体" w:hAnsi="宋体" w:eastAsia="宋体" w:cs="宋体"/>
                <w:sz w:val="24"/>
                <w:highlight w:val="none"/>
                <w:lang w:val="zh-CN"/>
              </w:rPr>
              <w:t xml:space="preserve">为止。</w:t>
            </w:r>
            <w:r/>
          </w:p>
          <w:p>
            <w:pPr>
              <w:ind w:firstLine="480"/>
              <w:jc w:val="both"/>
              <w:keepLines w:val="0"/>
              <w:keepNext w:val="0"/>
              <w:pageBreakBefore w:val="0"/>
              <w:spacing w:line="288"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方案具有量化考核体系且有可操作性的加2分；</w:t>
            </w:r>
            <w:r/>
          </w:p>
          <w:p>
            <w:pPr>
              <w:ind w:firstLine="480"/>
              <w:jc w:val="both"/>
              <w:keepLines w:val="0"/>
              <w:keepNext w:val="0"/>
              <w:pageBreakBefore w:val="0"/>
              <w:spacing w:line="288"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规章制度内容考虑全面，切合采购需求，有针对性的加2分。</w:t>
            </w:r>
            <w:r/>
          </w:p>
          <w:p>
            <w:pPr>
              <w:ind w:firstLine="480"/>
              <w:jc w:val="both"/>
              <w:keepLines w:val="0"/>
              <w:keepNext w:val="0"/>
              <w:pageBreakBefore w:val="0"/>
              <w:spacing w:line="288"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本项满分8分。</w:t>
            </w:r>
            <w:bookmarkEnd w:id="114"/>
            <w:r/>
            <w:r/>
          </w:p>
          <w:p>
            <w:pPr>
              <w:ind w:firstLine="480"/>
              <w:jc w:val="both"/>
              <w:keepLines w:val="0"/>
              <w:keepNext w:val="0"/>
              <w:pageBreakBefore w:val="0"/>
              <w:spacing w:line="288" w:lineRule="auto"/>
              <w:widowControl w:val="off"/>
              <w:rPr>
                <w:lang w:val="zh-CN"/>
              </w:rPr>
            </w:pPr>
            <w:r>
              <w:rPr>
                <w:rFonts w:hint="eastAsia" w:ascii="宋体" w:hAnsi="宋体" w:eastAsia="宋体" w:cs="宋体"/>
                <w:sz w:val="24"/>
                <w:highlight w:val="none"/>
                <w:lang w:val="zh-CN"/>
              </w:rPr>
              <w:t xml:space="preserve">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272"/>
              <w:jc w:val="center"/>
              <w:widowControl w:val="off"/>
              <w:rPr>
                <w:rFonts w:ascii="宋体" w:hAnsi="宋体" w:eastAsia="宋体" w:cs="楷体"/>
                <w:highlight w:val="none"/>
              </w:rPr>
            </w:pPr>
            <w:r>
              <w:rPr>
                <w:rFonts w:hint="eastAsia" w:ascii="宋体" w:hAnsi="宋体" w:eastAsia="宋体" w:cs="楷体"/>
                <w:highlight w:val="none"/>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2"/>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272"/>
              <w:jc w:val="center"/>
              <w:keepLines w:val="0"/>
              <w:keepNext w:val="0"/>
              <w:pageBreakBefore w:val="0"/>
              <w:widowControl w:val="off"/>
              <w:rPr>
                <w:rFonts w:ascii="宋体" w:hAnsi="宋体" w:eastAsia="宋体"/>
                <w:highlight w:val="none"/>
              </w:rPr>
            </w:pPr>
            <w:r/>
            <w:bookmarkStart w:id="115" w:name="OLE_LINK41"/>
            <w:r>
              <w:rPr>
                <w:rFonts w:ascii="宋体" w:hAnsi="宋体" w:eastAsia="宋体" w:cs="宋体"/>
                <w:spacing w:val="7"/>
                <w:highlight w:val="none"/>
              </w:rPr>
              <w:t xml:space="preserve">原材料配送服务方案</w:t>
            </w:r>
            <w:r>
              <w:rPr>
                <w:rFonts w:hint="eastAsia" w:ascii="宋体" w:hAnsi="宋体" w:eastAsia="宋体" w:cs="宋体"/>
                <w:spacing w:val="7"/>
                <w:highlight w:val="none"/>
              </w:rPr>
              <w:t xml:space="preserve">评价</w:t>
            </w:r>
            <w:bookmarkEnd w:id="115"/>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272"/>
              <w:ind w:firstLine="480"/>
              <w:jc w:val="both"/>
              <w:keepLines w:val="0"/>
              <w:keepNext w:val="0"/>
              <w:pageBreakBefore w:val="0"/>
              <w:spacing w:line="288" w:lineRule="auto"/>
              <w:widowControl w:val="off"/>
              <w:rPr>
                <w:rFonts w:ascii="宋体" w:hAnsi="宋体" w:eastAsia="宋体"/>
                <w:highlight w:val="none"/>
              </w:rPr>
            </w:pPr>
            <w:r/>
            <w:bookmarkStart w:id="116" w:name="OLE_LINK42"/>
            <w:r>
              <w:rPr>
                <w:rFonts w:hint="eastAsia" w:ascii="宋体" w:hAnsi="宋体" w:eastAsia="宋体"/>
                <w:highlight w:val="none"/>
              </w:rPr>
              <w:t xml:space="preserve">对</w:t>
            </w:r>
            <w:r>
              <w:rPr>
                <w:rFonts w:hint="eastAsia" w:ascii="宋体" w:hAnsi="宋体" w:eastAsia="宋体" w:cs="宋体"/>
                <w:highlight w:val="none"/>
              </w:rPr>
              <w:t xml:space="preserve">投标人提供的</w:t>
            </w:r>
            <w:r>
              <w:rPr>
                <w:rFonts w:ascii="宋体" w:hAnsi="宋体" w:eastAsia="宋体" w:cs="宋体"/>
                <w:spacing w:val="7"/>
                <w:highlight w:val="none"/>
              </w:rPr>
              <w:t xml:space="preserve">原材料配送服务方案</w:t>
            </w:r>
            <w:r>
              <w:rPr>
                <w:rFonts w:hint="eastAsia" w:ascii="宋体" w:hAnsi="宋体" w:eastAsia="宋体"/>
                <w:highlight w:val="none"/>
              </w:rPr>
              <w:t xml:space="preserve">进行评价，制度应包含不限于以下要点：</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1</w:t>
            </w:r>
            <w:r>
              <w:rPr>
                <w:rFonts w:hint="eastAsia" w:ascii="宋体" w:hAnsi="宋体" w:eastAsia="宋体" w:cs="宋体"/>
                <w:spacing w:val="7"/>
                <w:highlight w:val="none"/>
                <w:lang w:eastAsia="zh-CN"/>
              </w:rPr>
              <w:t xml:space="preserve">）</w:t>
            </w:r>
            <w:r>
              <w:rPr>
                <w:rFonts w:ascii="宋体" w:hAnsi="宋体" w:eastAsia="宋体" w:cs="宋体"/>
                <w:spacing w:val="7"/>
                <w:highlight w:val="none"/>
              </w:rPr>
              <w:t xml:space="preserve">食材货源供应保障措施</w:t>
            </w:r>
            <w:r>
              <w:rPr>
                <w:rFonts w:hint="eastAsia" w:ascii="宋体" w:hAnsi="宋体" w:eastAsia="宋体" w:cs="宋体"/>
                <w:spacing w:val="7"/>
                <w:highlight w:val="none"/>
              </w:rPr>
              <w:t xml:space="preserve">；</w:t>
            </w:r>
            <w:r/>
          </w:p>
          <w:p>
            <w:pPr>
              <w:pStyle w:val="2272"/>
              <w:ind w:firstLine="508"/>
              <w:jc w:val="both"/>
              <w:keepLines w:val="0"/>
              <w:keepNext w:val="0"/>
              <w:pageBreakBefore w:val="0"/>
              <w:spacing w:line="288" w:lineRule="auto"/>
              <w:widowControl w:val="off"/>
              <w:rPr>
                <w:rFonts w:hint="eastAsia" w:ascii="宋体" w:hAnsi="宋体" w:eastAsia="宋体" w:cs="宋体"/>
                <w:spacing w:val="7"/>
                <w:highlight w:val="none"/>
                <w:lang w:val="en-US" w:eastAsia="zh-CN"/>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2</w:t>
            </w:r>
            <w:r>
              <w:rPr>
                <w:rFonts w:hint="eastAsia" w:ascii="宋体" w:hAnsi="宋体" w:eastAsia="宋体" w:cs="宋体"/>
                <w:spacing w:val="7"/>
                <w:highlight w:val="none"/>
                <w:lang w:eastAsia="zh-CN"/>
              </w:rPr>
              <w:t xml:space="preserve">）</w:t>
            </w:r>
            <w:r>
              <w:rPr>
                <w:rFonts w:ascii="宋体" w:hAnsi="宋体" w:eastAsia="宋体" w:cs="宋体"/>
                <w:spacing w:val="7"/>
                <w:highlight w:val="none"/>
              </w:rPr>
              <w:t xml:space="preserve">食材安全、卫生保障措施</w:t>
            </w:r>
            <w:r>
              <w:rPr>
                <w:rFonts w:hint="eastAsia" w:ascii="宋体" w:hAnsi="宋体" w:eastAsia="宋体" w:cs="宋体"/>
                <w:spacing w:val="7"/>
                <w:highlight w:val="none"/>
                <w:lang w:val="en-US" w:eastAsia="zh-CN"/>
              </w:rPr>
              <w:t xml:space="preserve">；</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3</w:t>
            </w:r>
            <w:r>
              <w:rPr>
                <w:rFonts w:hint="eastAsia" w:ascii="宋体" w:hAnsi="宋体" w:eastAsia="宋体" w:cs="宋体"/>
                <w:spacing w:val="7"/>
                <w:highlight w:val="none"/>
                <w:lang w:eastAsia="zh-CN"/>
              </w:rPr>
              <w:t xml:space="preserve">）</w:t>
            </w:r>
            <w:r>
              <w:rPr>
                <w:rFonts w:ascii="宋体" w:hAnsi="宋体" w:eastAsia="宋体" w:cs="宋体"/>
                <w:spacing w:val="7"/>
                <w:highlight w:val="none"/>
              </w:rPr>
              <w:t xml:space="preserve">食材无毒无公害保障措施</w:t>
            </w:r>
            <w:r>
              <w:rPr>
                <w:rFonts w:hint="eastAsia" w:ascii="宋体" w:hAnsi="宋体" w:eastAsia="宋体" w:cs="宋体"/>
                <w:spacing w:val="7"/>
                <w:highlight w:val="none"/>
              </w:rPr>
              <w:t xml:space="preserve">；</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4</w:t>
            </w:r>
            <w:r>
              <w:rPr>
                <w:rFonts w:hint="eastAsia" w:ascii="宋体" w:hAnsi="宋体" w:eastAsia="宋体" w:cs="宋体"/>
                <w:spacing w:val="7"/>
                <w:highlight w:val="none"/>
                <w:lang w:eastAsia="zh-CN"/>
              </w:rPr>
              <w:t xml:space="preserve">）</w:t>
            </w:r>
            <w:r>
              <w:rPr>
                <w:rFonts w:ascii="宋体" w:hAnsi="宋体" w:eastAsia="宋体" w:cs="宋体"/>
                <w:spacing w:val="7"/>
                <w:highlight w:val="none"/>
              </w:rPr>
              <w:t xml:space="preserve">食材配送及时及运输安全保障措施</w:t>
            </w:r>
            <w:r>
              <w:rPr>
                <w:rFonts w:hint="eastAsia" w:ascii="宋体" w:hAnsi="宋体" w:eastAsia="宋体" w:cs="宋体"/>
                <w:spacing w:val="7"/>
                <w:highlight w:val="none"/>
              </w:rPr>
              <w:t xml:space="preserve">；</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5</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rPr>
              <w:t xml:space="preserve">食材</w:t>
            </w:r>
            <w:r>
              <w:rPr>
                <w:rFonts w:ascii="宋体" w:hAnsi="宋体" w:eastAsia="宋体" w:cs="宋体"/>
                <w:spacing w:val="7"/>
                <w:highlight w:val="none"/>
              </w:rPr>
              <w:t xml:space="preserve">新鲜度及质保期保障措施</w:t>
            </w:r>
            <w:r>
              <w:rPr>
                <w:rFonts w:hint="eastAsia" w:ascii="宋体" w:hAnsi="宋体" w:eastAsia="宋体" w:cs="宋体"/>
                <w:spacing w:val="7"/>
                <w:highlight w:val="none"/>
              </w:rPr>
              <w:t xml:space="preserve">；</w:t>
            </w:r>
            <w:r/>
          </w:p>
          <w:p>
            <w:pPr>
              <w:pStyle w:val="2272"/>
              <w:ind w:firstLine="508"/>
              <w:jc w:val="both"/>
              <w:keepLines w:val="0"/>
              <w:keepNext w:val="0"/>
              <w:pageBreakBefore w:val="0"/>
              <w:spacing w:line="288" w:lineRule="auto"/>
              <w:widowControl w:val="off"/>
              <w:rPr>
                <w:rFonts w:hint="eastAsia"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6</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rPr>
              <w:t xml:space="preserve">食材</w:t>
            </w:r>
            <w:r>
              <w:rPr>
                <w:rFonts w:ascii="宋体" w:hAnsi="宋体" w:eastAsia="宋体" w:cs="宋体"/>
                <w:spacing w:val="7"/>
                <w:highlight w:val="none"/>
              </w:rPr>
              <w:t xml:space="preserve">可追根溯源的保障措施</w:t>
            </w:r>
            <w:r>
              <w:rPr>
                <w:rFonts w:hint="eastAsia" w:ascii="宋体" w:hAnsi="宋体" w:eastAsia="宋体" w:cs="宋体"/>
                <w:spacing w:val="7"/>
                <w:highlight w:val="none"/>
              </w:rPr>
              <w:t xml:space="preserve">。</w:t>
            </w:r>
            <w:r/>
          </w:p>
          <w:p>
            <w:pPr>
              <w:pStyle w:val="2272"/>
              <w:ind w:firstLine="508"/>
              <w:jc w:val="both"/>
              <w:keepLines w:val="0"/>
              <w:keepNext w:val="0"/>
              <w:pageBreakBefore w:val="0"/>
              <w:spacing w:line="288" w:lineRule="auto"/>
              <w:widowControl w:val="off"/>
              <w:rPr>
                <w:rFonts w:hint="eastAsia" w:ascii="宋体" w:hAnsi="宋体" w:eastAsia="宋体" w:cs="宋体"/>
                <w:spacing w:val="7"/>
                <w:highlight w:val="none"/>
                <w:lang w:val="zh-CN" w:eastAsia="zh-CN"/>
              </w:rPr>
            </w:pPr>
            <w:r>
              <w:rPr>
                <w:rFonts w:hint="eastAsia" w:ascii="宋体" w:hAnsi="宋体" w:eastAsia="宋体" w:cs="宋体"/>
                <w:spacing w:val="7"/>
                <w:highlight w:val="none"/>
                <w:lang w:val="en-US" w:eastAsia="zh-CN"/>
              </w:rPr>
              <w:t xml:space="preserve">方案完全包含上述要点且满足招标文件要求的得6分。</w:t>
            </w:r>
            <w:r>
              <w:rPr>
                <w:rFonts w:hint="eastAsia" w:ascii="宋体" w:hAnsi="宋体" w:eastAsia="宋体" w:cs="宋体"/>
                <w:spacing w:val="7"/>
                <w:highlight w:val="none"/>
                <w:lang w:val="zh-CN" w:eastAsia="zh-CN"/>
              </w:rPr>
              <w:t xml:space="preserve">每有一项不完全满足项目需求和实际情况的扣</w:t>
            </w:r>
            <w:r>
              <w:rPr>
                <w:rFonts w:hint="eastAsia" w:ascii="宋体" w:hAnsi="宋体" w:eastAsia="宋体" w:cs="宋体"/>
                <w:spacing w:val="7"/>
                <w:highlight w:val="none"/>
                <w:lang w:val="en-US" w:eastAsia="zh-CN"/>
              </w:rPr>
              <w:t xml:space="preserve">0.5</w:t>
            </w:r>
            <w:r>
              <w:rPr>
                <w:rFonts w:hint="eastAsia" w:ascii="宋体" w:hAnsi="宋体" w:eastAsia="宋体" w:cs="宋体"/>
                <w:spacing w:val="7"/>
                <w:highlight w:val="none"/>
                <w:lang w:val="zh-CN" w:eastAsia="zh-CN"/>
              </w:rPr>
              <w:t xml:space="preserve">分，每缺一项扣</w:t>
            </w:r>
            <w:r>
              <w:rPr>
                <w:rFonts w:hint="eastAsia" w:ascii="宋体" w:hAnsi="宋体" w:eastAsia="宋体" w:cs="宋体"/>
                <w:spacing w:val="7"/>
                <w:highlight w:val="none"/>
                <w:lang w:val="en-US" w:eastAsia="zh-CN"/>
              </w:rPr>
              <w:t xml:space="preserve">1</w:t>
            </w:r>
            <w:r>
              <w:rPr>
                <w:rFonts w:hint="eastAsia" w:ascii="宋体" w:hAnsi="宋体" w:eastAsia="宋体" w:cs="宋体"/>
                <w:spacing w:val="7"/>
                <w:highlight w:val="none"/>
                <w:lang w:val="zh-CN" w:eastAsia="zh-CN"/>
              </w:rPr>
              <w:t xml:space="preserve">分，扣完为止。</w:t>
            </w:r>
            <w:r/>
          </w:p>
          <w:p>
            <w:pPr>
              <w:ind w:firstLine="508"/>
              <w:jc w:val="both"/>
              <w:keepLines w:val="0"/>
              <w:keepNext w:val="0"/>
              <w:pageBreakBefore w:val="0"/>
              <w:spacing w:line="288" w:lineRule="auto"/>
              <w:widowControl w:val="off"/>
              <w:rPr>
                <w:rFonts w:hint="eastAsia" w:ascii="宋体" w:hAnsi="宋体" w:eastAsia="宋体" w:cs="宋体"/>
                <w:spacing w:val="7"/>
                <w:sz w:val="24"/>
                <w:szCs w:val="24"/>
                <w:highlight w:val="none"/>
                <w:lang w:val="en-US" w:eastAsia="zh-CN" w:bidi="ar-SA"/>
              </w:rPr>
              <w:suppressLineNumbers w:val="0"/>
            </w:pPr>
            <w:r>
              <w:rPr>
                <w:rFonts w:hint="eastAsia" w:ascii="宋体" w:hAnsi="宋体" w:eastAsia="宋体" w:cs="宋体"/>
                <w:spacing w:val="7"/>
                <w:sz w:val="24"/>
                <w:szCs w:val="24"/>
                <w:highlight w:val="none"/>
                <w:lang w:val="en-US" w:eastAsia="zh-CN" w:bidi="ar-SA"/>
              </w:rPr>
              <w:t xml:space="preserve">设置服务细则和管理制度的加2分；</w:t>
            </w:r>
            <w:r/>
          </w:p>
          <w:p>
            <w:pPr>
              <w:ind w:firstLine="508"/>
              <w:jc w:val="both"/>
              <w:keepLines w:val="0"/>
              <w:keepNext w:val="0"/>
              <w:pageBreakBefore w:val="0"/>
              <w:spacing w:line="288" w:lineRule="auto"/>
              <w:widowControl w:val="off"/>
              <w:tabs>
                <w:tab w:val="left" w:pos="289" w:leader="none"/>
                <w:tab w:val="left" w:pos="714" w:leader="none"/>
              </w:tabs>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spacing w:val="7"/>
                <w:sz w:val="24"/>
                <w:szCs w:val="24"/>
                <w:highlight w:val="none"/>
                <w:lang w:val="en-US" w:eastAsia="zh-CN" w:bidi="ar-SA"/>
              </w:rPr>
              <w:t xml:space="preserve">清晰阐述方案实施重、难点，并提供解决措施的加2分。</w:t>
            </w:r>
            <w:r/>
          </w:p>
          <w:p>
            <w:pPr>
              <w:ind w:firstLine="480"/>
              <w:jc w:val="both"/>
              <w:keepLines w:val="0"/>
              <w:keepNext w:val="0"/>
              <w:pageBreakBefore w:val="0"/>
              <w:spacing w:line="288" w:lineRule="auto"/>
              <w:widowControl w:val="off"/>
              <w:tabs>
                <w:tab w:val="left" w:pos="289" w:leader="none"/>
                <w:tab w:val="left" w:pos="714" w:leader="none"/>
              </w:tabs>
              <w:rPr>
                <w:rFonts w:hint="eastAsia" w:ascii="宋体" w:hAnsi="宋体" w:cs="宋体"/>
                <w:sz w:val="24"/>
                <w:highlight w:val="none"/>
                <w:lang w:val="zh-CN"/>
              </w:rPr>
            </w:pPr>
            <w:r>
              <w:rPr>
                <w:rFonts w:hint="eastAsia" w:ascii="宋体" w:hAnsi="宋体" w:cs="宋体"/>
                <w:sz w:val="24"/>
                <w:highlight w:val="none"/>
                <w:lang w:val="zh-CN"/>
              </w:rPr>
              <w:t xml:space="preserve">本项满分10分。</w:t>
            </w:r>
            <w:bookmarkEnd w:id="116"/>
            <w:r/>
            <w:r/>
          </w:p>
          <w:p>
            <w:pPr>
              <w:pStyle w:val="2272"/>
              <w:ind w:firstLine="508"/>
              <w:jc w:val="both"/>
              <w:keepLines w:val="0"/>
              <w:keepNext w:val="0"/>
              <w:pageBreakBefore w:val="0"/>
              <w:spacing w:line="288" w:lineRule="auto"/>
              <w:widowControl w:val="off"/>
            </w:pPr>
            <w:r>
              <w:rPr>
                <w:rFonts w:hint="eastAsia" w:ascii="宋体" w:hAnsi="宋体" w:eastAsia="宋体" w:cs="宋体"/>
                <w:spacing w:val="7"/>
                <w:highlight w:val="none"/>
                <w:lang w:val="en-US" w:eastAsia="zh-CN"/>
              </w:rPr>
              <w:t xml:space="preserve">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272"/>
              <w:jc w:val="center"/>
              <w:widowControl w:val="off"/>
              <w:rPr>
                <w:rFonts w:ascii="宋体" w:hAnsi="宋体" w:eastAsia="宋体" w:cs="楷体"/>
                <w:highlight w:val="none"/>
              </w:rPr>
            </w:pPr>
            <w:r>
              <w:rPr>
                <w:rFonts w:hint="eastAsia" w:ascii="宋体" w:hAnsi="宋体" w:eastAsia="宋体" w:cs="楷体"/>
                <w:highlight w:val="none"/>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2"/>
              <w:jc w:val="center"/>
              <w:widowControl w:val="off"/>
              <w:rPr>
                <w:rFonts w:ascii="宋体" w:hAnsi="宋体" w:eastAsia="宋体" w:cs="楷体"/>
                <w:highlight w:val="none"/>
              </w:rPr>
            </w:pPr>
            <w:r>
              <w:rPr>
                <w:rFonts w:hint="eastAsia" w:ascii="宋体" w:hAnsi="宋体" w:eastAsia="宋体" w:cs="楷体"/>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272"/>
              <w:jc w:val="center"/>
              <w:keepLines w:val="0"/>
              <w:keepNext w:val="0"/>
              <w:pageBreakBefore w:val="0"/>
              <w:widowControl w:val="off"/>
              <w:rPr>
                <w:rFonts w:ascii="宋体" w:hAnsi="宋体" w:eastAsia="宋体" w:cs="宋体"/>
                <w:spacing w:val="7"/>
                <w:highlight w:val="none"/>
              </w:rPr>
            </w:pPr>
            <w:r/>
            <w:bookmarkStart w:id="117" w:name="OLE_LINK43"/>
            <w:r>
              <w:rPr>
                <w:rFonts w:hint="eastAsia" w:ascii="宋体" w:hAnsi="宋体" w:eastAsia="宋体" w:cs="宋体"/>
                <w:spacing w:val="7"/>
                <w:highlight w:val="none"/>
              </w:rPr>
              <w:t xml:space="preserve">各岗位操作规范评价</w:t>
            </w:r>
            <w:bookmarkEnd w:id="117"/>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272"/>
              <w:ind w:firstLine="480"/>
              <w:jc w:val="both"/>
              <w:keepLines w:val="0"/>
              <w:keepNext w:val="0"/>
              <w:pageBreakBefore w:val="0"/>
              <w:spacing w:line="288" w:lineRule="auto"/>
              <w:widowControl w:val="off"/>
              <w:rPr>
                <w:rFonts w:ascii="宋体" w:hAnsi="宋体" w:eastAsia="宋体"/>
                <w:highlight w:val="none"/>
              </w:rPr>
            </w:pPr>
            <w:r/>
            <w:bookmarkStart w:id="118" w:name="OLE_LINK44"/>
            <w:r>
              <w:rPr>
                <w:rFonts w:hint="eastAsia" w:ascii="宋体" w:hAnsi="宋体" w:eastAsia="宋体"/>
                <w:highlight w:val="none"/>
              </w:rPr>
              <w:t xml:space="preserve">对</w:t>
            </w:r>
            <w:r>
              <w:rPr>
                <w:rFonts w:hint="eastAsia" w:ascii="宋体" w:hAnsi="宋体" w:eastAsia="宋体" w:cs="宋体"/>
                <w:highlight w:val="none"/>
              </w:rPr>
              <w:t xml:space="preserve">投标人提供的</w:t>
            </w:r>
            <w:r>
              <w:rPr>
                <w:rFonts w:hint="eastAsia" w:ascii="宋体" w:hAnsi="宋体" w:eastAsia="宋体" w:cs="宋体"/>
                <w:spacing w:val="7"/>
                <w:highlight w:val="none"/>
              </w:rPr>
              <w:t xml:space="preserve">各岗位操作规范</w:t>
            </w:r>
            <w:r>
              <w:rPr>
                <w:rFonts w:hint="eastAsia" w:ascii="宋体" w:hAnsi="宋体" w:eastAsia="宋体"/>
                <w:highlight w:val="none"/>
              </w:rPr>
              <w:t xml:space="preserve">进行评价，制度应包含不限于以下要点：</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1</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rPr>
              <w:t xml:space="preserve">采购；</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2</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rPr>
              <w:t xml:space="preserve">贮存；</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3</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rPr>
              <w:t xml:space="preserve">粗加工；</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4</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rPr>
              <w:t xml:space="preserve">分发；</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5</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rPr>
              <w:t xml:space="preserve">运输；</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6</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rPr>
              <w:t xml:space="preserve">清洗；</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7</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rPr>
              <w:t xml:space="preserve">消毒；</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8</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rPr>
              <w:t xml:space="preserve">检验；</w:t>
            </w:r>
            <w:r/>
          </w:p>
          <w:p>
            <w:pPr>
              <w:pStyle w:val="2272"/>
              <w:ind w:firstLine="508"/>
              <w:jc w:val="both"/>
              <w:keepLines w:val="0"/>
              <w:keepNext w:val="0"/>
              <w:pageBreakBefore w:val="0"/>
              <w:spacing w:line="288" w:lineRule="auto"/>
              <w:widowControl w:val="off"/>
              <w:rPr>
                <w:rFonts w:hint="eastAsia"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9</w:t>
            </w: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rPr>
              <w:t xml:space="preserve">保洁。</w:t>
            </w:r>
            <w:r/>
          </w:p>
          <w:p>
            <w:pPr>
              <w:numPr>
                <w:ilvl w:val="0"/>
                <w:numId w:val="0"/>
              </w:numPr>
              <w:ind w:firstLine="508"/>
              <w:jc w:val="both"/>
              <w:keepLines w:val="0"/>
              <w:keepNext w:val="0"/>
              <w:pageBreakBefore w:val="0"/>
              <w:spacing w:line="288" w:lineRule="auto"/>
              <w:widowControl w:val="off"/>
              <w:rPr>
                <w:rFonts w:hint="eastAsia" w:ascii="宋体" w:hAnsi="宋体" w:eastAsia="宋体" w:cs="宋体"/>
                <w:spacing w:val="7"/>
                <w:sz w:val="24"/>
                <w:szCs w:val="24"/>
                <w:highlight w:val="none"/>
                <w:lang w:val="zh-CN" w:eastAsia="zh-CN" w:bidi="ar-SA"/>
              </w:rPr>
            </w:pPr>
            <w:r>
              <w:rPr>
                <w:rFonts w:hint="eastAsia" w:ascii="宋体" w:hAnsi="宋体" w:eastAsia="宋体" w:cs="宋体"/>
                <w:spacing w:val="7"/>
                <w:sz w:val="24"/>
                <w:szCs w:val="24"/>
                <w:highlight w:val="none"/>
                <w:lang w:val="en-US" w:eastAsia="zh-CN" w:bidi="ar-SA"/>
              </w:rPr>
              <w:t xml:space="preserve">方案完全包含上述要点且满足招标文件要求的得4分。</w:t>
            </w:r>
            <w:r>
              <w:rPr>
                <w:rFonts w:hint="eastAsia" w:ascii="宋体" w:hAnsi="宋体" w:eastAsia="宋体" w:cs="宋体"/>
                <w:spacing w:val="7"/>
                <w:sz w:val="24"/>
                <w:szCs w:val="24"/>
                <w:highlight w:val="none"/>
                <w:lang w:val="zh-CN" w:eastAsia="zh-CN" w:bidi="ar-SA"/>
              </w:rPr>
              <w:t xml:space="preserve">每有一项不完全满足项目需求和实际情况的扣</w:t>
            </w:r>
            <w:r>
              <w:rPr>
                <w:rFonts w:hint="eastAsia" w:ascii="宋体" w:hAnsi="宋体" w:eastAsia="宋体" w:cs="宋体"/>
                <w:spacing w:val="7"/>
                <w:sz w:val="24"/>
                <w:szCs w:val="24"/>
                <w:highlight w:val="none"/>
                <w:lang w:val="en-US" w:eastAsia="zh-CN" w:bidi="ar-SA"/>
              </w:rPr>
              <w:t xml:space="preserve">0.25</w:t>
            </w:r>
            <w:r>
              <w:rPr>
                <w:rFonts w:hint="eastAsia" w:ascii="宋体" w:hAnsi="宋体" w:eastAsia="宋体" w:cs="宋体"/>
                <w:spacing w:val="7"/>
                <w:sz w:val="24"/>
                <w:szCs w:val="24"/>
                <w:highlight w:val="none"/>
                <w:lang w:val="zh-CN" w:eastAsia="zh-CN" w:bidi="ar-SA"/>
              </w:rPr>
              <w:t xml:space="preserve">分，每缺一项扣</w:t>
            </w:r>
            <w:r>
              <w:rPr>
                <w:rFonts w:hint="eastAsia" w:ascii="宋体" w:hAnsi="宋体" w:eastAsia="宋体" w:cs="宋体"/>
                <w:spacing w:val="7"/>
                <w:sz w:val="24"/>
                <w:szCs w:val="24"/>
                <w:highlight w:val="none"/>
                <w:lang w:val="en-US" w:eastAsia="zh-CN" w:bidi="ar-SA"/>
              </w:rPr>
              <w:t xml:space="preserve">0.5</w:t>
            </w:r>
            <w:r>
              <w:rPr>
                <w:rFonts w:hint="eastAsia" w:ascii="宋体" w:hAnsi="宋体" w:eastAsia="宋体" w:cs="宋体"/>
                <w:spacing w:val="7"/>
                <w:sz w:val="24"/>
                <w:szCs w:val="24"/>
                <w:highlight w:val="none"/>
                <w:lang w:val="zh-CN" w:eastAsia="zh-CN" w:bidi="ar-SA"/>
              </w:rPr>
              <w:t xml:space="preserve">分，扣完为止。</w:t>
            </w:r>
            <w:r/>
          </w:p>
          <w:p>
            <w:pPr>
              <w:numPr>
                <w:ilvl w:val="0"/>
                <w:numId w:val="0"/>
              </w:numPr>
              <w:ind w:firstLine="508"/>
              <w:jc w:val="both"/>
              <w:keepLines w:val="0"/>
              <w:keepNext w:val="0"/>
              <w:pageBreakBefore w:val="0"/>
              <w:spacing w:line="288"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方案具有流程风险点管控且有可操作性的加2分；</w:t>
            </w:r>
            <w:r/>
          </w:p>
          <w:p>
            <w:pPr>
              <w:numPr>
                <w:ilvl w:val="0"/>
                <w:numId w:val="0"/>
              </w:numPr>
              <w:ind w:firstLine="508"/>
              <w:jc w:val="both"/>
              <w:keepLines w:val="0"/>
              <w:keepNext w:val="0"/>
              <w:pageBreakBefore w:val="0"/>
              <w:spacing w:line="288" w:lineRule="auto"/>
              <w:widowControl w:val="off"/>
              <w:rPr>
                <w:rFonts w:ascii="宋体" w:hAnsi="宋体" w:cs="宋体"/>
                <w:highlight w:val="none"/>
                <w:lang w:val="zh-CN"/>
              </w:rPr>
            </w:pPr>
            <w:r>
              <w:rPr>
                <w:rFonts w:hint="eastAsia" w:ascii="宋体" w:hAnsi="宋体" w:eastAsia="宋体" w:cs="宋体"/>
                <w:spacing w:val="7"/>
                <w:sz w:val="24"/>
                <w:szCs w:val="24"/>
                <w:highlight w:val="none"/>
                <w:lang w:val="en-US" w:eastAsia="zh-CN" w:bidi="ar-SA"/>
              </w:rPr>
              <w:t xml:space="preserve">清晰阐述方案实施重、难点，并提供解决措施的加2分。</w:t>
            </w:r>
            <w:r/>
          </w:p>
          <w:p>
            <w:pPr>
              <w:pStyle w:val="2272"/>
              <w:ind w:firstLine="480"/>
              <w:jc w:val="both"/>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本项满分8分。</w:t>
            </w:r>
            <w:bookmarkEnd w:id="118"/>
            <w:r/>
            <w:r/>
          </w:p>
          <w:p>
            <w:pPr>
              <w:numPr>
                <w:ilvl w:val="0"/>
                <w:numId w:val="0"/>
              </w:numPr>
              <w:ind w:firstLine="508"/>
              <w:jc w:val="both"/>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spacing w:val="7"/>
                <w:sz w:val="24"/>
                <w:szCs w:val="24"/>
                <w:highlight w:val="none"/>
                <w:lang w:val="en-US" w:eastAsia="zh-CN" w:bidi="ar-SA"/>
              </w:rPr>
              <w:t xml:space="preserve">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272"/>
              <w:jc w:val="center"/>
              <w:widowControl w:val="off"/>
              <w:rPr>
                <w:rFonts w:ascii="宋体" w:hAnsi="宋体" w:eastAsia="宋体" w:cs="楷体"/>
                <w:highlight w:val="none"/>
              </w:rPr>
            </w:pPr>
            <w:r>
              <w:rPr>
                <w:rFonts w:hint="eastAsia" w:ascii="宋体" w:hAnsi="宋体" w:eastAsia="宋体" w:cs="楷体"/>
                <w:highlight w:val="none"/>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2"/>
              <w:jc w:val="center"/>
              <w:widowControl w:val="off"/>
              <w:rPr>
                <w:rFonts w:ascii="宋体" w:hAnsi="宋体" w:eastAsia="宋体" w:cs="楷体"/>
                <w:highlight w:val="none"/>
              </w:rPr>
            </w:pPr>
            <w:r>
              <w:rPr>
                <w:rFonts w:hint="eastAsia" w:ascii="宋体" w:hAnsi="宋体" w:eastAsia="宋体" w:cs="楷体"/>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272"/>
              <w:jc w:val="center"/>
              <w:keepLines w:val="0"/>
              <w:keepNext w:val="0"/>
              <w:pageBreakBefore w:val="0"/>
              <w:widowControl w:val="off"/>
              <w:rPr>
                <w:rFonts w:ascii="宋体" w:hAnsi="宋体" w:eastAsia="宋体" w:cs="宋体"/>
                <w:spacing w:val="7"/>
                <w:highlight w:val="none"/>
              </w:rPr>
            </w:pPr>
            <w:r/>
            <w:bookmarkStart w:id="119" w:name="OLE_LINK45"/>
            <w:r>
              <w:rPr>
                <w:rFonts w:ascii="宋体" w:hAnsi="宋体" w:eastAsia="宋体" w:cs="宋体"/>
                <w:spacing w:val="7"/>
                <w:highlight w:val="none"/>
              </w:rPr>
              <w:t xml:space="preserve">应急预案保障措施</w:t>
            </w:r>
            <w:r>
              <w:rPr>
                <w:rFonts w:hint="eastAsia" w:ascii="宋体" w:hAnsi="宋体" w:eastAsia="宋体" w:cs="宋体"/>
                <w:spacing w:val="7"/>
                <w:highlight w:val="none"/>
              </w:rPr>
              <w:t xml:space="preserve">评价</w:t>
            </w:r>
            <w:bookmarkEnd w:id="119"/>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272"/>
              <w:ind w:firstLine="480"/>
              <w:jc w:val="both"/>
              <w:keepLines w:val="0"/>
              <w:keepNext w:val="0"/>
              <w:pageBreakBefore w:val="0"/>
              <w:spacing w:line="288" w:lineRule="auto"/>
              <w:widowControl w:val="off"/>
              <w:rPr>
                <w:rFonts w:ascii="宋体" w:hAnsi="宋体" w:eastAsia="宋体"/>
                <w:highlight w:val="none"/>
              </w:rPr>
            </w:pPr>
            <w:r/>
            <w:bookmarkStart w:id="120" w:name="OLE_LINK46"/>
            <w:r>
              <w:rPr>
                <w:rFonts w:hint="eastAsia" w:ascii="宋体" w:hAnsi="宋体" w:eastAsia="宋体"/>
                <w:highlight w:val="none"/>
              </w:rPr>
              <w:t xml:space="preserve">对</w:t>
            </w:r>
            <w:r>
              <w:rPr>
                <w:rFonts w:hint="eastAsia" w:ascii="宋体" w:hAnsi="宋体" w:eastAsia="宋体" w:cs="宋体"/>
                <w:highlight w:val="none"/>
              </w:rPr>
              <w:t xml:space="preserve">投标人提供的</w:t>
            </w:r>
            <w:r>
              <w:rPr>
                <w:rFonts w:ascii="宋体" w:hAnsi="宋体" w:eastAsia="宋体" w:cs="宋体"/>
                <w:spacing w:val="7"/>
                <w:highlight w:val="none"/>
              </w:rPr>
              <w:t xml:space="preserve">应急预案保障措施</w:t>
            </w:r>
            <w:r>
              <w:rPr>
                <w:rFonts w:hint="eastAsia" w:ascii="宋体" w:hAnsi="宋体" w:eastAsia="宋体"/>
                <w:highlight w:val="none"/>
              </w:rPr>
              <w:t xml:space="preserve">进行评价，制度应包含不限于以下要点：</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1</w:t>
            </w:r>
            <w:r>
              <w:rPr>
                <w:rFonts w:hint="eastAsia" w:ascii="宋体" w:hAnsi="宋体" w:eastAsia="宋体" w:cs="宋体"/>
                <w:spacing w:val="7"/>
                <w:highlight w:val="none"/>
                <w:lang w:eastAsia="zh-CN"/>
              </w:rPr>
              <w:t xml:space="preserve">）</w:t>
            </w:r>
            <w:r>
              <w:rPr>
                <w:rFonts w:ascii="宋体" w:hAnsi="宋体" w:eastAsia="宋体" w:cs="宋体"/>
                <w:spacing w:val="7"/>
                <w:highlight w:val="none"/>
              </w:rPr>
              <w:t xml:space="preserve">紧急供货措施</w:t>
            </w:r>
            <w:r>
              <w:rPr>
                <w:rFonts w:hint="eastAsia" w:ascii="宋体" w:hAnsi="宋体" w:eastAsia="宋体" w:cs="宋体"/>
                <w:spacing w:val="7"/>
                <w:highlight w:val="none"/>
              </w:rPr>
              <w:t xml:space="preserve">；</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2</w:t>
            </w:r>
            <w:r>
              <w:rPr>
                <w:rFonts w:hint="eastAsia" w:ascii="宋体" w:hAnsi="宋体" w:eastAsia="宋体" w:cs="宋体"/>
                <w:spacing w:val="7"/>
                <w:highlight w:val="none"/>
                <w:lang w:eastAsia="zh-CN"/>
              </w:rPr>
              <w:t xml:space="preserve">）</w:t>
            </w:r>
            <w:r>
              <w:rPr>
                <w:rFonts w:ascii="宋体" w:hAnsi="宋体" w:eastAsia="宋体" w:cs="宋体"/>
                <w:spacing w:val="7"/>
                <w:highlight w:val="none"/>
              </w:rPr>
              <w:t xml:space="preserve">人员食物中毒应急预案</w:t>
            </w:r>
            <w:r>
              <w:rPr>
                <w:rFonts w:hint="eastAsia" w:ascii="宋体" w:hAnsi="宋体" w:eastAsia="宋体" w:cs="宋体"/>
                <w:spacing w:val="7"/>
                <w:highlight w:val="none"/>
              </w:rPr>
              <w:t xml:space="preserve">；</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3</w:t>
            </w:r>
            <w:r>
              <w:rPr>
                <w:rFonts w:hint="eastAsia" w:ascii="宋体" w:hAnsi="宋体" w:eastAsia="宋体" w:cs="宋体"/>
                <w:spacing w:val="7"/>
                <w:highlight w:val="none"/>
                <w:lang w:eastAsia="zh-CN"/>
              </w:rPr>
              <w:t xml:space="preserve">）</w:t>
            </w:r>
            <w:r>
              <w:rPr>
                <w:rFonts w:ascii="宋体" w:hAnsi="宋体" w:eastAsia="宋体" w:cs="宋体"/>
                <w:spacing w:val="7"/>
                <w:highlight w:val="none"/>
              </w:rPr>
              <w:t xml:space="preserve">因不可抗因素导致食材缺量的应急预案</w:t>
            </w:r>
            <w:r>
              <w:rPr>
                <w:rFonts w:hint="eastAsia" w:ascii="宋体" w:hAnsi="宋体" w:eastAsia="宋体" w:cs="宋体"/>
                <w:spacing w:val="7"/>
                <w:highlight w:val="none"/>
              </w:rPr>
              <w:t xml:space="preserve">；</w:t>
            </w:r>
            <w:r/>
          </w:p>
          <w:p>
            <w:pPr>
              <w:pStyle w:val="2272"/>
              <w:ind w:firstLine="508"/>
              <w:jc w:val="both"/>
              <w:keepLines w:val="0"/>
              <w:keepNext w:val="0"/>
              <w:pageBreakBefore w:val="0"/>
              <w:spacing w:line="288" w:lineRule="auto"/>
              <w:widowControl w:val="off"/>
              <w:rPr>
                <w:rFonts w:ascii="宋体" w:hAnsi="宋体" w:eastAsia="宋体" w:cs="宋体"/>
                <w:spacing w:val="7"/>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4</w:t>
            </w:r>
            <w:r>
              <w:rPr>
                <w:rFonts w:hint="eastAsia" w:ascii="宋体" w:hAnsi="宋体" w:eastAsia="宋体" w:cs="宋体"/>
                <w:spacing w:val="7"/>
                <w:highlight w:val="none"/>
                <w:lang w:eastAsia="zh-CN"/>
              </w:rPr>
              <w:t xml:space="preserve">）</w:t>
            </w:r>
            <w:r>
              <w:rPr>
                <w:rFonts w:ascii="宋体" w:hAnsi="宋体" w:eastAsia="宋体" w:cs="宋体"/>
                <w:spacing w:val="7"/>
                <w:highlight w:val="none"/>
              </w:rPr>
              <w:t xml:space="preserve">食材质量出现问题时的应急预案</w:t>
            </w:r>
            <w:r>
              <w:rPr>
                <w:rFonts w:hint="eastAsia" w:ascii="宋体" w:hAnsi="宋体" w:eastAsia="宋体" w:cs="宋体"/>
                <w:spacing w:val="7"/>
                <w:highlight w:val="none"/>
              </w:rPr>
              <w:t xml:space="preserve">。</w:t>
            </w:r>
            <w:r/>
          </w:p>
          <w:p>
            <w:pPr>
              <w:numPr>
                <w:ilvl w:val="0"/>
                <w:numId w:val="0"/>
              </w:numPr>
              <w:ind w:firstLine="508"/>
              <w:jc w:val="both"/>
              <w:keepLines w:val="0"/>
              <w:keepNext w:val="0"/>
              <w:pageBreakBefore w:val="0"/>
              <w:spacing w:line="288" w:lineRule="auto"/>
              <w:widowControl w:val="off"/>
              <w:rPr>
                <w:rFonts w:hint="eastAsia" w:ascii="宋体" w:hAnsi="宋体" w:eastAsia="宋体" w:cs="宋体"/>
                <w:spacing w:val="7"/>
                <w:sz w:val="24"/>
                <w:szCs w:val="24"/>
                <w:highlight w:val="none"/>
                <w:lang w:val="zh-CN" w:eastAsia="zh-CN" w:bidi="ar-SA"/>
              </w:rPr>
            </w:pPr>
            <w:r>
              <w:rPr>
                <w:rFonts w:hint="eastAsia" w:ascii="宋体" w:hAnsi="宋体" w:eastAsia="宋体" w:cs="宋体"/>
                <w:spacing w:val="7"/>
                <w:sz w:val="24"/>
                <w:szCs w:val="24"/>
                <w:highlight w:val="none"/>
                <w:lang w:val="en-US" w:eastAsia="zh-CN" w:bidi="ar-SA"/>
              </w:rPr>
              <w:t xml:space="preserve">方案完全包含上述要点且满足招标文件要求的得5分。</w:t>
            </w:r>
            <w:r>
              <w:rPr>
                <w:rFonts w:hint="eastAsia" w:ascii="宋体" w:hAnsi="宋体" w:eastAsia="宋体" w:cs="宋体"/>
                <w:spacing w:val="7"/>
                <w:sz w:val="24"/>
                <w:szCs w:val="24"/>
                <w:highlight w:val="none"/>
                <w:lang w:val="zh-CN" w:eastAsia="zh-CN" w:bidi="ar-SA"/>
              </w:rPr>
              <w:t xml:space="preserve">每有一项不完全满足项目需求和实际情况的扣</w:t>
            </w:r>
            <w:r>
              <w:rPr>
                <w:rFonts w:hint="eastAsia" w:ascii="宋体" w:hAnsi="宋体" w:eastAsia="宋体" w:cs="宋体"/>
                <w:spacing w:val="7"/>
                <w:sz w:val="24"/>
                <w:szCs w:val="24"/>
                <w:highlight w:val="none"/>
                <w:lang w:val="en-US" w:eastAsia="zh-CN" w:bidi="ar-SA"/>
              </w:rPr>
              <w:t xml:space="preserve">0.6</w:t>
            </w:r>
            <w:r>
              <w:rPr>
                <w:rFonts w:hint="eastAsia" w:ascii="宋体" w:hAnsi="宋体" w:eastAsia="宋体" w:cs="宋体"/>
                <w:spacing w:val="7"/>
                <w:sz w:val="24"/>
                <w:szCs w:val="24"/>
                <w:highlight w:val="none"/>
                <w:lang w:val="zh-CN" w:eastAsia="zh-CN" w:bidi="ar-SA"/>
              </w:rPr>
              <w:t xml:space="preserve">分，每缺一项扣</w:t>
            </w:r>
            <w:r>
              <w:rPr>
                <w:rFonts w:hint="eastAsia" w:ascii="宋体" w:hAnsi="宋体" w:eastAsia="宋体" w:cs="宋体"/>
                <w:spacing w:val="7"/>
                <w:sz w:val="24"/>
                <w:szCs w:val="24"/>
                <w:highlight w:val="none"/>
                <w:lang w:val="en-US" w:eastAsia="zh-CN" w:bidi="ar-SA"/>
              </w:rPr>
              <w:t xml:space="preserve">1.25</w:t>
            </w:r>
            <w:r>
              <w:rPr>
                <w:rFonts w:hint="eastAsia" w:ascii="宋体" w:hAnsi="宋体" w:eastAsia="宋体" w:cs="宋体"/>
                <w:spacing w:val="7"/>
                <w:sz w:val="24"/>
                <w:szCs w:val="24"/>
                <w:highlight w:val="none"/>
                <w:lang w:val="zh-CN" w:eastAsia="zh-CN" w:bidi="ar-SA"/>
              </w:rPr>
              <w:t xml:space="preserve">分，扣完为止。</w:t>
            </w:r>
            <w:r/>
          </w:p>
          <w:p>
            <w:pPr>
              <w:numPr>
                <w:ilvl w:val="0"/>
                <w:numId w:val="0"/>
              </w:numPr>
              <w:ind w:firstLine="508"/>
              <w:jc w:val="both"/>
              <w:keepLines w:val="0"/>
              <w:keepNext w:val="0"/>
              <w:pageBreakBefore w:val="0"/>
              <w:spacing w:line="288"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设置服务细则和管理制度的加2分；</w:t>
            </w:r>
            <w:r/>
          </w:p>
          <w:p>
            <w:pPr>
              <w:numPr>
                <w:ilvl w:val="0"/>
                <w:numId w:val="0"/>
              </w:numPr>
              <w:ind w:firstLine="508"/>
              <w:jc w:val="both"/>
              <w:keepLines w:val="0"/>
              <w:keepNext w:val="0"/>
              <w:pageBreakBefore w:val="0"/>
              <w:spacing w:line="288" w:lineRule="auto"/>
              <w:widowControl w:val="off"/>
              <w:rPr>
                <w:rFonts w:hint="eastAsia" w:ascii="宋体" w:hAnsi="宋体" w:eastAsia="宋体" w:cs="宋体"/>
                <w:spacing w:val="7"/>
                <w:sz w:val="24"/>
                <w:szCs w:val="24"/>
                <w:highlight w:val="none"/>
                <w:lang w:val="zh-CN" w:eastAsia="zh-CN" w:bidi="ar-SA"/>
              </w:rPr>
            </w:pPr>
            <w:r>
              <w:rPr>
                <w:rFonts w:hint="eastAsia" w:ascii="宋体" w:hAnsi="宋体" w:eastAsia="宋体" w:cs="宋体"/>
                <w:spacing w:val="7"/>
                <w:sz w:val="24"/>
                <w:szCs w:val="24"/>
                <w:highlight w:val="none"/>
                <w:lang w:val="en-US" w:eastAsia="zh-CN" w:bidi="ar-SA"/>
              </w:rPr>
              <w:t xml:space="preserve">清晰阐述方案实施重、难点，并提供解决措施的加2分。</w:t>
            </w:r>
            <w:r/>
          </w:p>
          <w:p>
            <w:pPr>
              <w:ind w:firstLine="480"/>
              <w:jc w:val="both"/>
              <w:keepLines w:val="0"/>
              <w:keepNext w:val="0"/>
              <w:pageBreakBefore w:val="0"/>
              <w:spacing w:line="288" w:lineRule="auto"/>
              <w:widowControl w:val="off"/>
              <w:tabs>
                <w:tab w:val="left" w:pos="289" w:leader="none"/>
                <w:tab w:val="left" w:pos="714" w:leader="none"/>
              </w:tabs>
              <w:rPr>
                <w:rFonts w:hint="eastAsia" w:ascii="宋体" w:hAnsi="宋体" w:cs="宋体"/>
                <w:sz w:val="24"/>
                <w:highlight w:val="none"/>
                <w:lang w:val="zh-CN"/>
              </w:rPr>
            </w:pPr>
            <w:r>
              <w:rPr>
                <w:rFonts w:hint="eastAsia" w:ascii="宋体" w:hAnsi="宋体" w:cs="宋体"/>
                <w:sz w:val="24"/>
                <w:highlight w:val="none"/>
                <w:lang w:val="zh-CN"/>
              </w:rPr>
              <w:t xml:space="preserve">本项满分9分。</w:t>
            </w:r>
            <w:bookmarkEnd w:id="120"/>
            <w:r/>
            <w:r/>
          </w:p>
          <w:p>
            <w:pPr>
              <w:numPr>
                <w:ilvl w:val="0"/>
                <w:numId w:val="0"/>
              </w:numPr>
              <w:ind w:firstLine="508"/>
              <w:jc w:val="both"/>
              <w:keepLines w:val="0"/>
              <w:keepNext w:val="0"/>
              <w:pageBreakBefore w:val="0"/>
              <w:spacing w:line="288" w:lineRule="auto"/>
              <w:widowControl w:val="off"/>
              <w:rPr>
                <w:lang w:val="zh-CN"/>
              </w:rPr>
            </w:pPr>
            <w:r>
              <w:rPr>
                <w:rFonts w:hint="eastAsia" w:ascii="宋体" w:hAnsi="宋体" w:eastAsia="宋体" w:cs="宋体"/>
                <w:spacing w:val="7"/>
                <w:sz w:val="24"/>
                <w:szCs w:val="24"/>
                <w:highlight w:val="none"/>
                <w:lang w:val="en-US" w:eastAsia="zh-CN" w:bidi="ar-SA"/>
              </w:rPr>
              <w:t xml:space="preserve">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272"/>
              <w:jc w:val="center"/>
              <w:widowControl w:val="off"/>
              <w:rPr>
                <w:rFonts w:ascii="宋体" w:hAnsi="宋体" w:eastAsia="宋体" w:cs="楷体"/>
                <w:highlight w:val="none"/>
              </w:rPr>
            </w:pPr>
            <w:r>
              <w:rPr>
                <w:rFonts w:hint="eastAsia" w:ascii="宋体" w:hAnsi="宋体" w:eastAsia="宋体" w:cs="楷体"/>
                <w:highlight w:val="none"/>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2"/>
              <w:jc w:val="center"/>
              <w:widowControl w:val="off"/>
              <w:rPr>
                <w:rFonts w:ascii="宋体" w:hAnsi="宋体" w:eastAsia="宋体" w:cs="楷体"/>
                <w:highlight w:val="none"/>
              </w:rPr>
            </w:pPr>
            <w:r>
              <w:rPr>
                <w:rFonts w:hint="eastAsia" w:ascii="宋体" w:hAnsi="宋体" w:eastAsia="宋体" w:cs="楷体"/>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272"/>
              <w:ind w:left="-199" w:right="-53" w:firstLine="0"/>
              <w:jc w:val="center"/>
              <w:keepLines w:val="0"/>
              <w:keepNext w:val="0"/>
              <w:pageBreakBefore w:val="0"/>
              <w:widowControl w:val="off"/>
              <w:rPr>
                <w:rFonts w:ascii="宋体" w:hAnsi="宋体" w:eastAsia="宋体" w:cs="宋体"/>
                <w:spacing w:val="7"/>
                <w:highlight w:val="none"/>
              </w:rPr>
            </w:pPr>
            <w:r/>
            <w:bookmarkStart w:id="121" w:name="OLE_LINK47"/>
            <w:r>
              <w:rPr>
                <w:rFonts w:hint="eastAsia" w:ascii="宋体" w:hAnsi="宋体" w:eastAsia="宋体" w:cs="宋体"/>
                <w:spacing w:val="7"/>
                <w:highlight w:val="none"/>
              </w:rPr>
              <w:t xml:space="preserve">冷库、食品库安全管理方案评价</w:t>
            </w:r>
            <w:bookmarkEnd w:id="121"/>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272"/>
              <w:ind w:firstLine="480"/>
              <w:jc w:val="both"/>
              <w:keepLines w:val="0"/>
              <w:keepNext w:val="0"/>
              <w:pageBreakBefore w:val="0"/>
              <w:spacing w:line="288" w:lineRule="auto"/>
              <w:widowControl w:val="off"/>
              <w:rPr>
                <w:rFonts w:ascii="宋体" w:hAnsi="宋体" w:eastAsia="宋体"/>
                <w:highlight w:val="none"/>
              </w:rPr>
            </w:pPr>
            <w:r/>
            <w:bookmarkStart w:id="122" w:name="OLE_LINK48"/>
            <w:r>
              <w:rPr>
                <w:rFonts w:hint="eastAsia" w:ascii="宋体" w:hAnsi="宋体" w:eastAsia="宋体"/>
                <w:highlight w:val="none"/>
              </w:rPr>
              <w:t xml:space="preserve">对</w:t>
            </w:r>
            <w:r>
              <w:rPr>
                <w:rFonts w:hint="eastAsia" w:ascii="宋体" w:hAnsi="宋体" w:eastAsia="宋体" w:cs="宋体"/>
                <w:highlight w:val="none"/>
              </w:rPr>
              <w:t xml:space="preserve">投标人提供的</w:t>
            </w:r>
            <w:r>
              <w:rPr>
                <w:rFonts w:hint="eastAsia" w:ascii="宋体" w:hAnsi="宋体" w:eastAsia="宋体" w:cs="宋体"/>
                <w:spacing w:val="7"/>
                <w:highlight w:val="none"/>
              </w:rPr>
              <w:t xml:space="preserve">冷库、食品库安全管理方案</w:t>
            </w:r>
            <w:r>
              <w:rPr>
                <w:rFonts w:hint="eastAsia" w:ascii="宋体" w:hAnsi="宋体" w:eastAsia="宋体"/>
                <w:highlight w:val="none"/>
              </w:rPr>
              <w:t xml:space="preserve">进行评价，制度应包含不限于以下要点：</w:t>
            </w:r>
            <w:r/>
          </w:p>
          <w:p>
            <w:pPr>
              <w:pStyle w:val="2272"/>
              <w:ind w:firstLine="508"/>
              <w:jc w:val="both"/>
              <w:keepLines w:val="0"/>
              <w:keepNext w:val="0"/>
              <w:pageBreakBefore w:val="0"/>
              <w:spacing w:line="288" w:lineRule="auto"/>
              <w:widowControl w:val="off"/>
              <w:rPr>
                <w:rFonts w:ascii="宋体" w:hAnsi="宋体" w:eastAsia="宋体"/>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1</w:t>
            </w:r>
            <w:r>
              <w:rPr>
                <w:rFonts w:hint="eastAsia" w:ascii="宋体" w:hAnsi="宋体" w:eastAsia="宋体" w:cs="宋体"/>
                <w:spacing w:val="7"/>
                <w:highlight w:val="none"/>
                <w:lang w:eastAsia="zh-CN"/>
              </w:rPr>
              <w:t xml:space="preserve">）</w:t>
            </w:r>
            <w:r>
              <w:rPr>
                <w:rFonts w:hint="eastAsia" w:ascii="宋体" w:hAnsi="宋体" w:eastAsia="宋体"/>
                <w:highlight w:val="none"/>
              </w:rPr>
              <w:t xml:space="preserve">消防、安保等管理措施，措施应当包括建设冷库时期考虑的管理措施方案；</w:t>
            </w:r>
            <w:r/>
          </w:p>
          <w:p>
            <w:pPr>
              <w:pStyle w:val="2272"/>
              <w:ind w:firstLine="508"/>
              <w:jc w:val="both"/>
              <w:keepLines w:val="0"/>
              <w:keepNext w:val="0"/>
              <w:pageBreakBefore w:val="0"/>
              <w:spacing w:line="288" w:lineRule="auto"/>
              <w:widowControl w:val="off"/>
              <w:rPr>
                <w:rFonts w:ascii="宋体" w:hAnsi="宋体" w:eastAsia="宋体"/>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2</w:t>
            </w:r>
            <w:r>
              <w:rPr>
                <w:rFonts w:hint="eastAsia" w:ascii="宋体" w:hAnsi="宋体" w:eastAsia="宋体" w:cs="宋体"/>
                <w:spacing w:val="7"/>
                <w:highlight w:val="none"/>
                <w:lang w:eastAsia="zh-CN"/>
              </w:rPr>
              <w:t xml:space="preserve">）</w:t>
            </w:r>
            <w:r>
              <w:rPr>
                <w:rFonts w:hint="eastAsia" w:ascii="宋体" w:hAnsi="宋体" w:eastAsia="宋体"/>
                <w:highlight w:val="none"/>
              </w:rPr>
              <w:t xml:space="preserve">冷库日常管理中的消防安保管理人员措施；</w:t>
            </w:r>
            <w:r/>
          </w:p>
          <w:p>
            <w:pPr>
              <w:pStyle w:val="2272"/>
              <w:ind w:firstLine="508"/>
              <w:jc w:val="both"/>
              <w:keepLines w:val="0"/>
              <w:keepNext w:val="0"/>
              <w:pageBreakBefore w:val="0"/>
              <w:spacing w:line="288" w:lineRule="auto"/>
              <w:widowControl w:val="off"/>
              <w:rPr>
                <w:rFonts w:hint="eastAsia" w:ascii="宋体" w:hAnsi="宋体" w:eastAsia="宋体"/>
                <w:highlight w:val="none"/>
              </w:rPr>
            </w:pPr>
            <w:r>
              <w:rPr>
                <w:rFonts w:hint="eastAsia" w:ascii="宋体" w:hAnsi="宋体" w:eastAsia="宋体" w:cs="宋体"/>
                <w:spacing w:val="7"/>
                <w:highlight w:val="none"/>
                <w:lang w:eastAsia="zh-CN"/>
              </w:rPr>
              <w:t xml:space="preserve">（</w:t>
            </w:r>
            <w:r>
              <w:rPr>
                <w:rFonts w:hint="eastAsia" w:ascii="宋体" w:hAnsi="宋体" w:eastAsia="宋体" w:cs="宋体"/>
                <w:spacing w:val="7"/>
                <w:highlight w:val="none"/>
                <w:lang w:val="en-US" w:eastAsia="zh-CN"/>
              </w:rPr>
              <w:t xml:space="preserve">3</w:t>
            </w:r>
            <w:r>
              <w:rPr>
                <w:rFonts w:hint="eastAsia" w:ascii="宋体" w:hAnsi="宋体" w:eastAsia="宋体" w:cs="宋体"/>
                <w:spacing w:val="7"/>
                <w:highlight w:val="none"/>
                <w:lang w:eastAsia="zh-CN"/>
              </w:rPr>
              <w:t xml:space="preserve">）</w:t>
            </w:r>
            <w:r>
              <w:rPr>
                <w:rFonts w:hint="eastAsia" w:ascii="宋体" w:hAnsi="宋体" w:eastAsia="宋体"/>
                <w:highlight w:val="none"/>
              </w:rPr>
              <w:t xml:space="preserve">出现安全问题时的应急方案。</w:t>
            </w:r>
            <w:r/>
          </w:p>
          <w:p>
            <w:pPr>
              <w:numPr>
                <w:ilvl w:val="0"/>
                <w:numId w:val="0"/>
              </w:numPr>
              <w:ind w:firstLine="480"/>
              <w:jc w:val="both"/>
              <w:keepLines w:val="0"/>
              <w:keepNext w:val="0"/>
              <w:pageBreakBefore w:val="0"/>
              <w:spacing w:line="288"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en-US" w:eastAsia="zh-CN" w:bidi="ar-SA"/>
              </w:rPr>
              <w:t xml:space="preserve">方案完全包含上述要点且满足招标文件要求的得3分。</w:t>
            </w:r>
            <w:r>
              <w:rPr>
                <w:rFonts w:hint="eastAsia" w:ascii="宋体" w:hAnsi="宋体" w:eastAsia="宋体" w:cs="Times New Roman"/>
                <w:sz w:val="24"/>
                <w:szCs w:val="24"/>
                <w:highlight w:val="none"/>
                <w:lang w:val="zh-CN" w:eastAsia="zh-CN" w:bidi="ar-SA"/>
              </w:rPr>
              <w:t xml:space="preserve">每有一项不完全满足项目需求和实际情况的扣</w:t>
            </w:r>
            <w:r>
              <w:rPr>
                <w:rFonts w:hint="eastAsia" w:ascii="宋体" w:hAnsi="宋体" w:eastAsia="宋体" w:cs="Times New Roman"/>
                <w:sz w:val="24"/>
                <w:szCs w:val="24"/>
                <w:highlight w:val="none"/>
                <w:lang w:val="en-US" w:eastAsia="zh-CN" w:bidi="ar-SA"/>
              </w:rPr>
              <w:t xml:space="preserve">0.5</w:t>
            </w:r>
            <w:r>
              <w:rPr>
                <w:rFonts w:hint="eastAsia" w:ascii="宋体" w:hAnsi="宋体" w:eastAsia="宋体" w:cs="Times New Roman"/>
                <w:sz w:val="24"/>
                <w:szCs w:val="24"/>
                <w:highlight w:val="none"/>
                <w:lang w:val="zh-CN" w:eastAsia="zh-CN" w:bidi="ar-SA"/>
              </w:rPr>
              <w:t xml:space="preserve">分，每缺一项扣</w:t>
            </w:r>
            <w:r>
              <w:rPr>
                <w:rFonts w:hint="eastAsia"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zh-CN" w:eastAsia="zh-CN" w:bidi="ar-SA"/>
              </w:rPr>
              <w:t xml:space="preserve">分，扣完为止。</w:t>
            </w:r>
            <w:r/>
          </w:p>
          <w:p>
            <w:pPr>
              <w:numPr>
                <w:ilvl w:val="0"/>
                <w:numId w:val="0"/>
              </w:numPr>
              <w:ind w:firstLine="480"/>
              <w:jc w:val="both"/>
              <w:keepLines w:val="0"/>
              <w:keepNext w:val="0"/>
              <w:pageBreakBefore w:val="0"/>
              <w:spacing w:line="288"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方案具有安全防护专项管理措施的加2分；</w:t>
            </w:r>
            <w:r/>
          </w:p>
          <w:p>
            <w:pPr>
              <w:numPr>
                <w:ilvl w:val="0"/>
                <w:numId w:val="0"/>
              </w:numPr>
              <w:ind w:firstLine="480"/>
              <w:jc w:val="both"/>
              <w:keepLines w:val="0"/>
              <w:keepNext w:val="0"/>
              <w:pageBreakBefore w:val="0"/>
              <w:spacing w:line="288"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方案具有食品存储合规性管理措施的加2分。</w:t>
            </w:r>
            <w:r/>
          </w:p>
          <w:p>
            <w:pPr>
              <w:pStyle w:val="2272"/>
              <w:ind w:firstLine="480"/>
              <w:jc w:val="both"/>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本项满分7分。</w:t>
            </w:r>
            <w:bookmarkEnd w:id="122"/>
            <w:r/>
            <w:r/>
          </w:p>
          <w:p>
            <w:pPr>
              <w:numPr>
                <w:ilvl w:val="0"/>
                <w:numId w:val="0"/>
              </w:numPr>
              <w:ind w:firstLine="480"/>
              <w:jc w:val="both"/>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Times New Roman"/>
                <w:sz w:val="24"/>
                <w:szCs w:val="24"/>
                <w:highlight w:val="none"/>
                <w:lang w:val="en-US" w:eastAsia="zh-CN" w:bidi="ar-SA"/>
              </w:rPr>
              <w:t xml:space="preserve">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272"/>
              <w:jc w:val="center"/>
              <w:widowControl w:val="off"/>
              <w:rPr>
                <w:rFonts w:ascii="宋体" w:hAnsi="宋体" w:eastAsia="宋体" w:cs="楷体"/>
                <w:highlight w:val="none"/>
              </w:rPr>
            </w:pPr>
            <w:r>
              <w:rPr>
                <w:rFonts w:hint="eastAsia" w:ascii="宋体" w:hAnsi="宋体" w:eastAsia="宋体" w:cs="楷体"/>
                <w:highlight w:val="none"/>
              </w:rPr>
              <w:t xml:space="preserve">7</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2"/>
              <w:jc w:val="center"/>
              <w:widowControl w:val="off"/>
              <w:rPr>
                <w:rFonts w:ascii="宋体" w:hAnsi="宋体" w:eastAsia="宋体" w:cs="楷体"/>
                <w:highlight w:val="none"/>
              </w:rPr>
            </w:pPr>
            <w:r>
              <w:rPr>
                <w:rFonts w:hint="eastAsia" w:ascii="宋体" w:hAnsi="宋体" w:eastAsia="宋体" w:cs="楷体"/>
                <w:highlight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272"/>
              <w:jc w:val="center"/>
              <w:keepLines w:val="0"/>
              <w:keepNext w:val="0"/>
              <w:pageBreakBefore w:val="0"/>
              <w:widowControl w:val="off"/>
              <w:rPr>
                <w:rFonts w:ascii="宋体" w:hAnsi="宋体" w:eastAsia="宋体" w:cs="宋体"/>
                <w:spacing w:val="7"/>
                <w:highlight w:val="none"/>
              </w:rPr>
            </w:pPr>
            <w:r/>
            <w:bookmarkStart w:id="123" w:name="OLE_LINK49"/>
            <w:r>
              <w:rPr>
                <w:rFonts w:hint="eastAsia" w:ascii="宋体" w:hAnsi="宋体" w:eastAsia="宋体" w:cs="宋体"/>
                <w:spacing w:val="7"/>
                <w:highlight w:val="none"/>
              </w:rPr>
              <w:t xml:space="preserve">日常沟通、配合方案评价</w:t>
            </w:r>
            <w:bookmarkEnd w:id="123"/>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272"/>
              <w:ind w:firstLine="480"/>
              <w:jc w:val="both"/>
              <w:keepLines w:val="0"/>
              <w:keepNext w:val="0"/>
              <w:pageBreakBefore w:val="0"/>
              <w:spacing w:line="288" w:lineRule="auto"/>
              <w:widowControl w:val="off"/>
              <w:rPr>
                <w:rFonts w:ascii="宋体" w:hAnsi="宋体" w:eastAsia="宋体"/>
                <w:highlight w:val="none"/>
              </w:rPr>
            </w:pPr>
            <w:r/>
            <w:bookmarkStart w:id="124" w:name="OLE_LINK50"/>
            <w:r>
              <w:rPr>
                <w:rFonts w:hint="eastAsia" w:ascii="宋体" w:hAnsi="宋体" w:eastAsia="宋体"/>
                <w:highlight w:val="none"/>
              </w:rPr>
              <w:t xml:space="preserve">对</w:t>
            </w:r>
            <w:r>
              <w:rPr>
                <w:rFonts w:hint="eastAsia" w:ascii="宋体" w:hAnsi="宋体" w:eastAsia="宋体" w:cs="宋体"/>
                <w:highlight w:val="none"/>
              </w:rPr>
              <w:t xml:space="preserve">投标人提供的</w:t>
            </w:r>
            <w:r>
              <w:rPr>
                <w:rFonts w:hint="eastAsia" w:ascii="宋体" w:hAnsi="宋体" w:eastAsia="宋体" w:cs="宋体"/>
                <w:spacing w:val="7"/>
                <w:highlight w:val="none"/>
              </w:rPr>
              <w:t xml:space="preserve">日常沟通、配合方案</w:t>
            </w:r>
            <w:r>
              <w:rPr>
                <w:rFonts w:hint="eastAsia" w:ascii="宋体" w:hAnsi="宋体" w:eastAsia="宋体"/>
                <w:highlight w:val="none"/>
              </w:rPr>
              <w:t xml:space="preserve">进行评价，制度应包含不限于以下要点：</w:t>
            </w:r>
            <w:r/>
          </w:p>
          <w:p>
            <w:pPr>
              <w:pStyle w:val="2272"/>
              <w:ind w:firstLine="480"/>
              <w:jc w:val="both"/>
              <w:keepLines w:val="0"/>
              <w:keepNext w:val="0"/>
              <w:pageBreakBefore w:val="0"/>
              <w:spacing w:line="288" w:lineRule="auto"/>
              <w:widowControl w:val="off"/>
              <w:rPr>
                <w:rFonts w:ascii="宋体" w:hAnsi="宋体" w:eastAsia="宋体"/>
                <w:highlight w:val="none"/>
              </w:rPr>
            </w:pPr>
            <w:r>
              <w:rPr>
                <w:rFonts w:hint="eastAsia" w:ascii="宋体" w:hAnsi="宋体" w:eastAsia="宋体"/>
                <w:highlight w:val="none"/>
              </w:rPr>
              <w:t xml:space="preserve">1.与食堂、厨师及项目负责人等的沟通协作方案；</w:t>
            </w:r>
            <w:r/>
          </w:p>
          <w:p>
            <w:pPr>
              <w:pStyle w:val="2272"/>
              <w:ind w:firstLine="480"/>
              <w:jc w:val="both"/>
              <w:keepLines w:val="0"/>
              <w:keepNext w:val="0"/>
              <w:pageBreakBefore w:val="0"/>
              <w:spacing w:line="288" w:lineRule="auto"/>
              <w:widowControl w:val="off"/>
              <w:rPr>
                <w:rFonts w:hint="eastAsia" w:ascii="宋体" w:hAnsi="宋体" w:eastAsia="宋体"/>
                <w:highlight w:val="none"/>
              </w:rPr>
            </w:pPr>
            <w:r>
              <w:rPr>
                <w:rFonts w:hint="eastAsia" w:ascii="宋体" w:hAnsi="宋体" w:eastAsia="宋体"/>
                <w:highlight w:val="none"/>
              </w:rPr>
              <w:t xml:space="preserve">2.配菜方案。</w:t>
            </w:r>
            <w:r/>
          </w:p>
          <w:p>
            <w:pPr>
              <w:numPr>
                <w:ilvl w:val="0"/>
                <w:numId w:val="0"/>
              </w:numPr>
              <w:ind w:firstLine="480"/>
              <w:jc w:val="both"/>
              <w:keepLines w:val="0"/>
              <w:keepNext w:val="0"/>
              <w:pageBreakBefore w:val="0"/>
              <w:spacing w:line="288"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en-US" w:eastAsia="zh-CN" w:bidi="ar-SA"/>
              </w:rPr>
              <w:t xml:space="preserve">方案完全包含上述要点且满足招标文件要求的得3分。</w:t>
            </w:r>
            <w:r>
              <w:rPr>
                <w:rFonts w:hint="eastAsia" w:ascii="宋体" w:hAnsi="宋体" w:eastAsia="宋体" w:cs="Times New Roman"/>
                <w:sz w:val="24"/>
                <w:szCs w:val="24"/>
                <w:highlight w:val="none"/>
                <w:lang w:val="zh-CN" w:eastAsia="zh-CN" w:bidi="ar-SA"/>
              </w:rPr>
              <w:t xml:space="preserve">每有一项不完全满足项目需求和实际情况的扣</w:t>
            </w:r>
            <w:r>
              <w:rPr>
                <w:rFonts w:hint="eastAsia" w:ascii="宋体" w:hAnsi="宋体" w:eastAsia="宋体" w:cs="Times New Roman"/>
                <w:sz w:val="24"/>
                <w:szCs w:val="24"/>
                <w:highlight w:val="none"/>
                <w:lang w:val="en-US" w:eastAsia="zh-CN" w:bidi="ar-SA"/>
              </w:rPr>
              <w:t xml:space="preserve">0.75</w:t>
            </w:r>
            <w:r>
              <w:rPr>
                <w:rFonts w:hint="eastAsia" w:ascii="宋体" w:hAnsi="宋体" w:eastAsia="宋体" w:cs="Times New Roman"/>
                <w:sz w:val="24"/>
                <w:szCs w:val="24"/>
                <w:highlight w:val="none"/>
                <w:lang w:val="zh-CN" w:eastAsia="zh-CN" w:bidi="ar-SA"/>
              </w:rPr>
              <w:t xml:space="preserve">分，每缺一项扣</w:t>
            </w:r>
            <w:r>
              <w:rPr>
                <w:rFonts w:hint="eastAsia" w:ascii="宋体" w:hAnsi="宋体" w:eastAsia="宋体" w:cs="Times New Roman"/>
                <w:sz w:val="24"/>
                <w:szCs w:val="24"/>
                <w:highlight w:val="none"/>
                <w:lang w:val="en-US" w:eastAsia="zh-CN" w:bidi="ar-SA"/>
              </w:rPr>
              <w:t xml:space="preserve">1.5</w:t>
            </w:r>
            <w:r>
              <w:rPr>
                <w:rFonts w:hint="eastAsia" w:ascii="宋体" w:hAnsi="宋体" w:eastAsia="宋体" w:cs="Times New Roman"/>
                <w:sz w:val="24"/>
                <w:szCs w:val="24"/>
                <w:highlight w:val="none"/>
                <w:lang w:val="zh-CN" w:eastAsia="zh-CN" w:bidi="ar-SA"/>
              </w:rPr>
              <w:t xml:space="preserve">分，扣完为止。</w:t>
            </w:r>
            <w:r/>
          </w:p>
          <w:p>
            <w:pPr>
              <w:numPr>
                <w:ilvl w:val="0"/>
                <w:numId w:val="0"/>
              </w:numPr>
              <w:ind w:firstLine="480"/>
              <w:jc w:val="both"/>
              <w:keepLines w:val="0"/>
              <w:keepNext w:val="0"/>
              <w:pageBreakBefore w:val="0"/>
              <w:spacing w:line="288"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有定期菜品优化建议与新品推荐服务机制的加2分；</w:t>
            </w:r>
            <w:r/>
          </w:p>
          <w:p>
            <w:pPr>
              <w:numPr>
                <w:ilvl w:val="0"/>
                <w:numId w:val="0"/>
              </w:numPr>
              <w:ind w:firstLine="480"/>
              <w:jc w:val="both"/>
              <w:keepLines w:val="0"/>
              <w:keepNext w:val="0"/>
              <w:pageBreakBefore w:val="0"/>
              <w:spacing w:line="288"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en-US" w:eastAsia="zh-CN" w:bidi="ar-SA"/>
              </w:rPr>
              <w:t xml:space="preserve">清晰阐述方案实施重、难点，并提供解决措施的加2分。</w:t>
            </w:r>
            <w:r/>
          </w:p>
          <w:p>
            <w:pPr>
              <w:numPr>
                <w:ilvl w:val="0"/>
                <w:numId w:val="0"/>
              </w:numPr>
              <w:ind w:firstLine="480"/>
              <w:jc w:val="both"/>
              <w:keepLines w:val="0"/>
              <w:keepNext w:val="0"/>
              <w:pageBreakBefore w:val="0"/>
              <w:spacing w:line="288"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本项满分7分。</w:t>
            </w:r>
            <w:bookmarkEnd w:id="124"/>
            <w:r/>
            <w:r/>
          </w:p>
          <w:p>
            <w:pPr>
              <w:numPr>
                <w:ilvl w:val="0"/>
                <w:numId w:val="0"/>
              </w:numPr>
              <w:ind w:firstLine="480"/>
              <w:jc w:val="both"/>
              <w:keepLines w:val="0"/>
              <w:keepNext w:val="0"/>
              <w:pageBreakBefore w:val="0"/>
              <w:spacing w:line="288" w:lineRule="auto"/>
              <w:widowControl w:val="off"/>
              <w:rPr>
                <w:lang w:val="zh-CN"/>
              </w:rPr>
            </w:pPr>
            <w:r>
              <w:rPr>
                <w:rFonts w:hint="eastAsia" w:ascii="宋体" w:hAnsi="宋体" w:eastAsia="宋体" w:cs="Times New Roman"/>
                <w:sz w:val="24"/>
                <w:szCs w:val="24"/>
                <w:highlight w:val="none"/>
                <w:lang w:val="en-US" w:eastAsia="zh-CN" w:bidi="ar-SA"/>
              </w:rPr>
              <w:t xml:space="preserve">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272"/>
              <w:jc w:val="center"/>
              <w:widowControl w:val="off"/>
              <w:rPr>
                <w:rFonts w:ascii="宋体" w:hAnsi="宋体" w:eastAsia="宋体" w:cs="楷体"/>
                <w:highlight w:val="none"/>
              </w:rPr>
            </w:pPr>
            <w:r>
              <w:rPr>
                <w:rFonts w:hint="eastAsia" w:ascii="宋体" w:hAnsi="宋体" w:eastAsia="宋体" w:cs="楷体"/>
                <w:highlight w:val="none"/>
              </w:rPr>
              <w:t xml:space="preserve">7</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2"/>
              <w:jc w:val="center"/>
              <w:widowControl w:val="off"/>
              <w:rPr>
                <w:rFonts w:ascii="宋体" w:hAnsi="宋体" w:eastAsia="宋体" w:cs="楷体"/>
                <w:highlight w:val="none"/>
              </w:rPr>
            </w:pPr>
            <w:r>
              <w:rPr>
                <w:rFonts w:hint="eastAsia" w:ascii="宋体" w:hAnsi="宋体" w:eastAsia="宋体" w:cs="楷体"/>
                <w:highlight w:val="none"/>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272"/>
              <w:jc w:val="center"/>
              <w:keepLines w:val="0"/>
              <w:keepNext w:val="0"/>
              <w:pageBreakBefore w:val="0"/>
              <w:widowControl w:val="off"/>
              <w:rPr>
                <w:rFonts w:ascii="宋体" w:hAnsi="宋体" w:eastAsia="宋体" w:cs="宋体"/>
                <w:spacing w:val="7"/>
                <w:highlight w:val="none"/>
              </w:rPr>
            </w:pPr>
            <w:r/>
            <w:bookmarkStart w:id="125" w:name="OLE_LINK51"/>
            <w:r>
              <w:rPr>
                <w:rFonts w:hint="eastAsia" w:ascii="宋体" w:hAnsi="宋体" w:eastAsia="宋体" w:cs="宋体"/>
                <w:spacing w:val="7"/>
                <w:highlight w:val="none"/>
              </w:rPr>
              <w:t xml:space="preserve">报价合理性分析评价</w:t>
            </w:r>
            <w:bookmarkEnd w:id="125"/>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272"/>
              <w:ind w:firstLine="480"/>
              <w:jc w:val="both"/>
              <w:keepLines w:val="0"/>
              <w:keepNext w:val="0"/>
              <w:pageBreakBefore w:val="0"/>
              <w:spacing w:line="288" w:lineRule="auto"/>
              <w:widowControl w:val="off"/>
              <w:rPr>
                <w:rFonts w:ascii="宋体" w:hAnsi="宋体" w:eastAsia="宋体"/>
                <w:highlight w:val="none"/>
              </w:rPr>
            </w:pPr>
            <w:r/>
            <w:bookmarkStart w:id="126" w:name="OLE_LINK52"/>
            <w:r>
              <w:rPr>
                <w:rFonts w:hint="eastAsia" w:ascii="宋体" w:hAnsi="宋体" w:eastAsia="宋体"/>
                <w:highlight w:val="none"/>
              </w:rPr>
              <w:t xml:space="preserve">“报价合理性分析”，投标人需要列举本次采购范围内食材（采购包1至少列举以下种类：鲜猪肉（精瘦肉）、鲜牛肉（鲜牛肉）、蒜头（干蒜）、生姜（老姜）、鸡蛋（新鲜完整洋鸡蛋）、鸡肉（活肉鸡1-1.5公斤）；采购包2至少列举以下种类：粳米(苏北 二级）、面粉（标准粉）、菜籽油（桶装一级压榨）、大豆油（桶装一级浸出）、花生油（桶装一级压榨）、玉米油（桶装一级压榨）），描述进货渠道、进货价格；投标人“202</w:t>
            </w:r>
            <w:r>
              <w:rPr>
                <w:rFonts w:hint="eastAsia" w:ascii="宋体" w:hAnsi="宋体" w:eastAsia="宋体"/>
                <w:highlight w:val="none"/>
                <w:lang w:val="en-US" w:eastAsia="zh-CN"/>
              </w:rPr>
              <w:t xml:space="preserve">5</w:t>
            </w:r>
            <w:r>
              <w:rPr>
                <w:rFonts w:hint="eastAsia" w:ascii="宋体" w:hAnsi="宋体" w:eastAsia="宋体"/>
                <w:highlight w:val="none"/>
              </w:rPr>
              <w:t xml:space="preserve">年度的利润表或</w:t>
            </w:r>
            <w:r>
              <w:rPr>
                <w:rFonts w:hint="eastAsia" w:ascii="宋体" w:hAnsi="宋体" w:eastAsia="宋体"/>
                <w:highlight w:val="none"/>
                <w:lang w:eastAsia="zh-CN"/>
              </w:rPr>
              <w:t xml:space="preserve">2026</w:t>
            </w:r>
            <w:r>
              <w:rPr>
                <w:rFonts w:hint="eastAsia" w:ascii="宋体" w:hAnsi="宋体" w:eastAsia="宋体"/>
                <w:highlight w:val="none"/>
              </w:rPr>
              <w:t xml:space="preserve">年上半年度利润表”显示的毛利率；结合优惠率报价，参照本项目确定的基准价（http://fgw.zhenjiang.gov.cn/公布的</w:t>
            </w:r>
            <w:r>
              <w:rPr>
                <w:rFonts w:hint="eastAsia" w:ascii="宋体" w:hAnsi="宋体" w:eastAsia="宋体"/>
                <w:highlight w:val="none"/>
                <w:lang w:eastAsia="zh-CN"/>
              </w:rPr>
              <w:t xml:space="preserve">2026</w:t>
            </w:r>
            <w:r>
              <w:rPr>
                <w:rFonts w:hint="eastAsia" w:ascii="宋体" w:hAnsi="宋体" w:eastAsia="宋体"/>
                <w:highlight w:val="none"/>
              </w:rPr>
              <w:t xml:space="preserve">年</w:t>
            </w:r>
            <w:r>
              <w:rPr>
                <w:rFonts w:hint="eastAsia" w:ascii="宋体" w:hAnsi="宋体" w:eastAsia="宋体"/>
                <w:highlight w:val="none"/>
                <w:lang w:val="en-US" w:eastAsia="zh-CN"/>
              </w:rPr>
              <w:t xml:space="preserve">8</w:t>
            </w:r>
            <w:r>
              <w:rPr>
                <w:rFonts w:hint="eastAsia" w:ascii="宋体" w:hAnsi="宋体" w:eastAsia="宋体"/>
                <w:highlight w:val="none"/>
              </w:rPr>
              <w:t xml:space="preserve">月的第一期零售价为基准价）进行测算，分析报价的合理性。投标人优惠率报价高于“投标人202</w:t>
            </w:r>
            <w:r>
              <w:rPr>
                <w:rFonts w:hint="eastAsia" w:ascii="宋体" w:hAnsi="宋体" w:eastAsia="宋体"/>
                <w:highlight w:val="none"/>
                <w:lang w:val="en-US" w:eastAsia="zh-CN"/>
              </w:rPr>
              <w:t xml:space="preserve">5</w:t>
            </w:r>
            <w:r>
              <w:rPr>
                <w:rFonts w:hint="eastAsia" w:ascii="宋体" w:hAnsi="宋体" w:eastAsia="宋体"/>
                <w:highlight w:val="none"/>
              </w:rPr>
              <w:t xml:space="preserve">年度的利润表或</w:t>
            </w:r>
            <w:r>
              <w:rPr>
                <w:rFonts w:hint="eastAsia" w:ascii="宋体" w:hAnsi="宋体" w:eastAsia="宋体"/>
                <w:highlight w:val="none"/>
                <w:lang w:eastAsia="zh-CN"/>
              </w:rPr>
              <w:t xml:space="preserve">2026</w:t>
            </w:r>
            <w:r>
              <w:rPr>
                <w:rFonts w:hint="eastAsia" w:ascii="宋体" w:hAnsi="宋体" w:eastAsia="宋体"/>
                <w:highlight w:val="none"/>
              </w:rPr>
              <w:t xml:space="preserve">年上半年度利润表”显示的毛利率的，投标人须在“报价合理性分析”中提供特别说明。未按上述要求提供报价合理性分析的，本项计0分。</w:t>
            </w:r>
            <w:r/>
          </w:p>
          <w:p>
            <w:pPr>
              <w:pStyle w:val="2272"/>
              <w:ind w:firstLine="480"/>
              <w:jc w:val="both"/>
              <w:keepLines w:val="0"/>
              <w:keepNext w:val="0"/>
              <w:pageBreakBefore w:val="0"/>
              <w:spacing w:line="288" w:lineRule="auto"/>
              <w:widowControl w:val="off"/>
              <w:rPr>
                <w:rFonts w:ascii="宋体" w:hAnsi="宋体" w:eastAsia="宋体"/>
                <w:highlight w:val="none"/>
              </w:rPr>
            </w:pPr>
            <w:r>
              <w:rPr>
                <w:rFonts w:hint="eastAsia" w:ascii="宋体" w:hAnsi="宋体" w:eastAsia="宋体"/>
                <w:highlight w:val="none"/>
              </w:rPr>
              <w:t xml:space="preserve">评委对投标人提供的“报价合理性分析”按以下标准进行评审打分：</w:t>
            </w:r>
            <w:r/>
          </w:p>
          <w:p>
            <w:pPr>
              <w:pStyle w:val="2272"/>
              <w:ind w:firstLine="480"/>
              <w:jc w:val="both"/>
              <w:keepLines w:val="0"/>
              <w:keepNext w:val="0"/>
              <w:pageBreakBefore w:val="0"/>
              <w:spacing w:line="288" w:lineRule="auto"/>
              <w:widowControl w:val="off"/>
              <w:rPr>
                <w:rFonts w:ascii="宋体" w:hAnsi="宋体" w:eastAsia="宋体"/>
                <w:highlight w:val="none"/>
              </w:rPr>
            </w:pPr>
            <w:r>
              <w:rPr>
                <w:rFonts w:hint="eastAsia" w:ascii="宋体" w:hAnsi="宋体" w:eastAsia="宋体"/>
                <w:highlight w:val="none"/>
              </w:rPr>
              <w:t xml:space="preserve">1.进货渠道完整、进货品质有可靠保障且有佐证材料的，得1分；</w:t>
            </w:r>
            <w:r/>
          </w:p>
          <w:p>
            <w:pPr>
              <w:pStyle w:val="2272"/>
              <w:ind w:firstLine="480"/>
              <w:jc w:val="both"/>
              <w:keepLines w:val="0"/>
              <w:keepNext w:val="0"/>
              <w:pageBreakBefore w:val="0"/>
              <w:spacing w:line="288" w:lineRule="auto"/>
              <w:widowControl w:val="off"/>
              <w:rPr>
                <w:rFonts w:ascii="宋体" w:hAnsi="宋体" w:eastAsia="宋体"/>
                <w:highlight w:val="none"/>
              </w:rPr>
            </w:pPr>
            <w:r>
              <w:rPr>
                <w:rFonts w:hint="eastAsia" w:ascii="宋体" w:hAnsi="宋体" w:eastAsia="宋体"/>
                <w:highlight w:val="none"/>
              </w:rPr>
              <w:t xml:space="preserve">2.进货价格完整且有佐证材料，得2分；</w:t>
            </w:r>
            <w:r/>
          </w:p>
          <w:p>
            <w:pPr>
              <w:pStyle w:val="2272"/>
              <w:ind w:firstLine="480"/>
              <w:jc w:val="both"/>
              <w:keepLines w:val="0"/>
              <w:keepNext w:val="0"/>
              <w:pageBreakBefore w:val="0"/>
              <w:spacing w:line="288" w:lineRule="auto"/>
              <w:widowControl w:val="off"/>
              <w:rPr>
                <w:rFonts w:ascii="宋体" w:hAnsi="宋体" w:eastAsia="宋体"/>
                <w:highlight w:val="none"/>
              </w:rPr>
            </w:pPr>
            <w:r>
              <w:rPr>
                <w:rFonts w:hint="eastAsia" w:ascii="宋体" w:hAnsi="宋体" w:eastAsia="宋体"/>
                <w:highlight w:val="none"/>
              </w:rPr>
              <w:t xml:space="preserve">3.进货价格与“优惠率报价”折算价格逻辑关系清晰、合理的，得3分。</w:t>
            </w:r>
            <w:r/>
          </w:p>
          <w:p>
            <w:pPr>
              <w:pStyle w:val="2272"/>
              <w:ind w:firstLine="480"/>
              <w:jc w:val="both"/>
              <w:keepLines w:val="0"/>
              <w:keepNext w:val="0"/>
              <w:pageBreakBefore w:val="0"/>
              <w:spacing w:line="288" w:lineRule="auto"/>
              <w:widowControl w:val="off"/>
              <w:rPr>
                <w:rFonts w:ascii="宋体" w:hAnsi="宋体" w:eastAsia="宋体"/>
                <w:highlight w:val="none"/>
              </w:rPr>
            </w:pPr>
            <w:r>
              <w:rPr>
                <w:rFonts w:hint="eastAsia" w:ascii="宋体" w:hAnsi="宋体" w:eastAsia="宋体"/>
                <w:highlight w:val="none"/>
              </w:rPr>
              <w:t xml:space="preserve">本项满分6分。</w:t>
            </w:r>
            <w:r/>
          </w:p>
          <w:p>
            <w:pPr>
              <w:pStyle w:val="2272"/>
              <w:ind w:firstLine="480"/>
              <w:jc w:val="both"/>
              <w:keepLines w:val="0"/>
              <w:keepNext w:val="0"/>
              <w:pageBreakBefore w:val="0"/>
              <w:spacing w:line="288" w:lineRule="auto"/>
              <w:widowControl w:val="off"/>
              <w:rPr>
                <w:rFonts w:ascii="宋体" w:hAnsi="宋体" w:eastAsia="宋体"/>
                <w:highlight w:val="none"/>
              </w:rPr>
            </w:pPr>
            <w:r>
              <w:rPr>
                <w:rFonts w:hint="eastAsia" w:ascii="宋体" w:hAnsi="宋体" w:eastAsia="宋体"/>
                <w:highlight w:val="none"/>
              </w:rPr>
              <w:t xml:space="preserve">注1：“优惠率报价”折算后的总价低于“进货价格”总价的，评审委员会将根据</w:t>
            </w:r>
            <w:r>
              <w:rPr>
                <w:rFonts w:hint="eastAsia" w:ascii="宋体" w:hAnsi="宋体" w:cs="宋体"/>
                <w:b/>
                <w:highlight w:val="none"/>
              </w:rPr>
              <w:t xml:space="preserve">《评审委员会应当启动异常低价投标（响应）审查程序》，</w:t>
            </w:r>
            <w:r>
              <w:rPr>
                <w:rFonts w:hint="eastAsia" w:ascii="宋体" w:hAnsi="宋体" w:eastAsia="宋体"/>
                <w:highlight w:val="none"/>
              </w:rPr>
              <w:t xml:space="preserve">认定其为“供应商报价过低、有可能影响产品质量或者不能诚信履约” 的情形，作无效投标处理。</w:t>
            </w:r>
            <w:bookmarkEnd w:id="126"/>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272"/>
              <w:jc w:val="center"/>
              <w:widowControl w:val="off"/>
              <w:rPr>
                <w:rFonts w:ascii="宋体" w:hAnsi="宋体" w:eastAsia="宋体" w:cs="楷体"/>
                <w:highlight w:val="none"/>
              </w:rPr>
            </w:pPr>
            <w:r>
              <w:rPr>
                <w:rFonts w:hint="eastAsia" w:ascii="宋体" w:hAnsi="宋体" w:eastAsia="宋体" w:cs="楷体"/>
                <w:highlight w:val="none"/>
              </w:rPr>
              <w:t xml:space="preserve">6</w:t>
            </w:r>
            <w:r/>
          </w:p>
        </w:tc>
      </w:tr>
    </w:tbl>
    <w:p>
      <w:pPr>
        <w:jc w:val="left"/>
        <w:keepLines w:val="0"/>
        <w:keepNext w:val="0"/>
        <w:pageBreakBefore w:val="0"/>
        <w:spacing w:before="120" w:line="360" w:lineRule="auto"/>
        <w:widowControl w:val="off"/>
        <w:rPr>
          <w:rFonts w:ascii="宋体" w:hAnsi="宋体"/>
          <w:b/>
          <w:sz w:val="24"/>
          <w:highlight w:val="none"/>
        </w:rPr>
      </w:pPr>
      <w:r>
        <w:rPr>
          <w:rFonts w:hint="eastAsia" w:ascii="宋体" w:hAnsi="宋体"/>
          <w:b/>
          <w:sz w:val="24"/>
          <w:highlight w:val="none"/>
        </w:rPr>
        <w:t xml:space="preserve">（二）商务评估</w:t>
      </w:r>
      <w:r/>
    </w:p>
    <w:tbl>
      <w:tblPr>
        <w:tblStyle w:val="7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227"/>
        <w:gridCol w:w="6529"/>
        <w:gridCol w:w="83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273"/>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273"/>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273"/>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273"/>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273"/>
              <w:jc w:val="center"/>
              <w:widowControl w:val="off"/>
              <w:rPr>
                <w:rFonts w:ascii="宋体" w:hAnsi="宋体" w:eastAsia="宋体" w:cs="楷体"/>
                <w:b/>
                <w:bCs/>
                <w:highlight w:val="none"/>
              </w:rPr>
            </w:pPr>
            <w:r>
              <w:rPr>
                <w:rFonts w:hint="eastAsia" w:ascii="宋体" w:hAnsi="宋体" w:eastAsia="宋体" w:cs="楷体"/>
                <w:b/>
                <w:bCs/>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273"/>
              <w:jc w:val="center"/>
              <w:widowControl w:val="off"/>
              <w:rPr>
                <w:rFonts w:ascii="宋体" w:hAnsi="宋体" w:eastAsia="宋体" w:cs="楷体"/>
                <w:b/>
                <w:bCs/>
                <w:highlight w:val="none"/>
              </w:rPr>
            </w:pPr>
            <w:r>
              <w:rPr>
                <w:rFonts w:hint="eastAsia" w:ascii="宋体" w:hAnsi="宋体" w:eastAsia="宋体" w:cs="楷体"/>
                <w:b/>
                <w:bCs/>
                <w:highlight w:val="none"/>
              </w:rPr>
              <w:t xml:space="preserve">25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273"/>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273"/>
              <w:jc w:val="center"/>
              <w:widowControl w:val="off"/>
              <w:rPr>
                <w:rFonts w:ascii="宋体" w:hAnsi="宋体" w:eastAsia="宋体" w:cs="楷体"/>
                <w:highlight w:val="none"/>
              </w:rPr>
            </w:pPr>
            <w:r/>
            <w:bookmarkStart w:id="127" w:name="OLE_LINK53"/>
            <w:r>
              <w:rPr>
                <w:rFonts w:hint="eastAsia" w:ascii="宋体" w:hAnsi="宋体" w:eastAsia="宋体" w:cs="楷体"/>
                <w:highlight w:val="none"/>
              </w:rPr>
              <w:t xml:space="preserve">基础设施设备</w:t>
            </w:r>
            <w:bookmarkEnd w:id="127"/>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267"/>
              <w:ind w:firstLine="510"/>
              <w:jc w:val="both"/>
              <w:keepLines w:val="0"/>
              <w:keepNext w:val="0"/>
              <w:pageBreakBefore w:val="0"/>
              <w:spacing w:line="288" w:lineRule="auto"/>
              <w:widowControl w:val="off"/>
              <w:rPr>
                <w:rFonts w:hint="eastAsia" w:ascii="宋体" w:hAnsi="宋体" w:eastAsia="宋体" w:cs="宋体"/>
                <w:b/>
                <w:bCs/>
                <w:spacing w:val="7"/>
                <w:sz w:val="24"/>
                <w:szCs w:val="24"/>
                <w:highlight w:val="none"/>
              </w:rPr>
            </w:pPr>
            <w:r/>
            <w:bookmarkStart w:id="128" w:name="OLE_LINK54"/>
            <w:r>
              <w:rPr>
                <w:rFonts w:hint="eastAsia" w:ascii="宋体" w:hAnsi="宋体" w:eastAsia="宋体" w:cs="宋体"/>
                <w:b/>
                <w:bCs/>
                <w:spacing w:val="7"/>
                <w:sz w:val="24"/>
                <w:szCs w:val="24"/>
                <w:highlight w:val="none"/>
                <w:lang w:eastAsia="zh-CN"/>
              </w:rPr>
              <w:t xml:space="preserve">（</w:t>
            </w:r>
            <w:r>
              <w:rPr>
                <w:rFonts w:hint="eastAsia" w:ascii="宋体" w:hAnsi="宋体" w:eastAsia="宋体" w:cs="宋体"/>
                <w:b/>
                <w:bCs/>
                <w:spacing w:val="7"/>
                <w:sz w:val="24"/>
                <w:szCs w:val="24"/>
                <w:highlight w:val="none"/>
                <w:lang w:val="en-US" w:eastAsia="zh-CN"/>
              </w:rPr>
              <w:t xml:space="preserve">1</w:t>
            </w:r>
            <w:r>
              <w:rPr>
                <w:rFonts w:hint="eastAsia" w:ascii="宋体" w:hAnsi="宋体" w:eastAsia="宋体" w:cs="宋体"/>
                <w:b/>
                <w:bCs/>
                <w:spacing w:val="7"/>
                <w:sz w:val="24"/>
                <w:szCs w:val="24"/>
                <w:highlight w:val="none"/>
                <w:lang w:eastAsia="zh-CN"/>
              </w:rPr>
              <w:t xml:space="preserve">）</w:t>
            </w:r>
            <w:r>
              <w:rPr>
                <w:rFonts w:hint="eastAsia" w:ascii="宋体" w:hAnsi="宋体" w:eastAsia="宋体" w:cs="宋体"/>
                <w:b/>
                <w:bCs/>
                <w:spacing w:val="7"/>
                <w:sz w:val="24"/>
                <w:szCs w:val="24"/>
                <w:highlight w:val="none"/>
              </w:rPr>
              <w:t xml:space="preserve">经营场所：</w:t>
            </w:r>
            <w:r>
              <w:rPr>
                <w:rFonts w:hint="eastAsia" w:ascii="宋体" w:hAnsi="宋体" w:eastAsia="宋体" w:cs="宋体"/>
                <w:b/>
                <w:bCs/>
                <w:spacing w:val="7"/>
                <w:sz w:val="24"/>
                <w:szCs w:val="24"/>
                <w:highlight w:val="none"/>
                <w:lang w:val="en-US" w:eastAsia="zh-CN"/>
              </w:rPr>
              <w:t xml:space="preserve">3</w:t>
            </w:r>
            <w:r>
              <w:rPr>
                <w:rFonts w:hint="eastAsia" w:ascii="宋体" w:hAnsi="宋体" w:eastAsia="宋体" w:cs="宋体"/>
                <w:b/>
                <w:bCs/>
                <w:spacing w:val="7"/>
                <w:sz w:val="24"/>
                <w:szCs w:val="24"/>
                <w:highlight w:val="none"/>
              </w:rPr>
              <w:t xml:space="preserve">分</w:t>
            </w:r>
            <w:r/>
          </w:p>
          <w:p>
            <w:pPr>
              <w:pStyle w:val="2267"/>
              <w:ind w:firstLine="508"/>
              <w:jc w:val="both"/>
              <w:keepLines w:val="0"/>
              <w:keepNext w:val="0"/>
              <w:pageBreakBefore w:val="0"/>
              <w:spacing w:line="288" w:lineRule="auto"/>
              <w:widowControl w:val="off"/>
              <w:rPr>
                <w:rFonts w:hint="eastAsia" w:ascii="宋体" w:hAnsi="宋体" w:eastAsia="宋体" w:cs="宋体"/>
                <w:spacing w:val="7"/>
                <w:sz w:val="24"/>
                <w:szCs w:val="24"/>
                <w:highlight w:val="none"/>
                <w:lang w:eastAsia="zh-CN"/>
              </w:rPr>
            </w:pPr>
            <w:r>
              <w:rPr>
                <w:rFonts w:hint="eastAsia" w:ascii="宋体" w:hAnsi="宋体" w:eastAsia="宋体" w:cs="宋体"/>
                <w:spacing w:val="7"/>
                <w:sz w:val="24"/>
                <w:szCs w:val="24"/>
                <w:highlight w:val="none"/>
              </w:rPr>
              <w:t xml:space="preserve">投标人有自建或租赁的经营场所</w:t>
            </w:r>
            <w:r>
              <w:rPr>
                <w:rFonts w:hint="eastAsia" w:ascii="宋体" w:hAnsi="宋体" w:eastAsia="宋体" w:cs="宋体"/>
                <w:spacing w:val="7"/>
                <w:sz w:val="24"/>
                <w:szCs w:val="24"/>
                <w:highlight w:val="none"/>
                <w:lang w:eastAsia="zh-CN"/>
              </w:rPr>
              <w:t xml:space="preserve">的</w:t>
            </w:r>
            <w:r>
              <w:rPr>
                <w:rFonts w:hint="eastAsia" w:ascii="宋体" w:hAnsi="宋体" w:eastAsia="宋体" w:cs="宋体"/>
                <w:spacing w:val="7"/>
                <w:sz w:val="24"/>
                <w:szCs w:val="24"/>
                <w:highlight w:val="none"/>
              </w:rPr>
              <w:t xml:space="preserve">得</w:t>
            </w:r>
            <w:r>
              <w:rPr>
                <w:rFonts w:hint="eastAsia" w:ascii="宋体" w:hAnsi="宋体" w:eastAsia="宋体" w:cs="宋体"/>
                <w:spacing w:val="7"/>
                <w:sz w:val="24"/>
                <w:szCs w:val="24"/>
                <w:highlight w:val="none"/>
                <w:lang w:val="en-US" w:eastAsia="zh-CN"/>
              </w:rPr>
              <w:t xml:space="preserve">3</w:t>
            </w:r>
            <w:r>
              <w:rPr>
                <w:rFonts w:hint="eastAsia" w:ascii="宋体" w:hAnsi="宋体" w:eastAsia="宋体" w:cs="宋体"/>
                <w:spacing w:val="7"/>
                <w:sz w:val="24"/>
                <w:szCs w:val="24"/>
                <w:highlight w:val="none"/>
              </w:rPr>
              <w:t xml:space="preserve">分</w:t>
            </w:r>
            <w:r>
              <w:rPr>
                <w:rFonts w:hint="eastAsia" w:ascii="宋体" w:hAnsi="宋体" w:eastAsia="宋体" w:cs="宋体"/>
                <w:spacing w:val="7"/>
                <w:sz w:val="24"/>
                <w:szCs w:val="24"/>
                <w:highlight w:val="none"/>
                <w:lang w:eastAsia="zh-CN"/>
              </w:rPr>
              <w:t xml:space="preserve">。</w:t>
            </w:r>
            <w:r/>
          </w:p>
          <w:p>
            <w:pPr>
              <w:pStyle w:val="2267"/>
              <w:ind w:firstLine="508"/>
              <w:jc w:val="both"/>
              <w:keepLines w:val="0"/>
              <w:keepNext w:val="0"/>
              <w:pageBreakBefore w:val="0"/>
              <w:spacing w:line="288" w:lineRule="auto"/>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val="en-US" w:eastAsia="zh-CN"/>
              </w:rPr>
              <w:t xml:space="preserve">注：</w:t>
            </w:r>
            <w:r>
              <w:rPr>
                <w:rFonts w:hint="eastAsia" w:ascii="宋体" w:hAnsi="宋体" w:eastAsia="宋体" w:cs="宋体"/>
                <w:spacing w:val="7"/>
                <w:sz w:val="24"/>
                <w:szCs w:val="24"/>
                <w:highlight w:val="none"/>
              </w:rPr>
              <w:t xml:space="preserve">提供场地相关证明材料</w:t>
            </w:r>
            <w:r>
              <w:rPr>
                <w:rFonts w:hint="eastAsia" w:ascii="宋体" w:hAnsi="宋体" w:eastAsia="宋体" w:cs="宋体"/>
                <w:spacing w:val="7"/>
                <w:sz w:val="24"/>
                <w:szCs w:val="24"/>
                <w:highlight w:val="none"/>
                <w:lang w:eastAsia="zh-CN"/>
              </w:rPr>
              <w:t xml:space="preserve">（</w:t>
            </w:r>
            <w:r>
              <w:rPr>
                <w:rFonts w:hint="eastAsia" w:ascii="宋体" w:hAnsi="宋体" w:eastAsia="宋体" w:cs="宋体"/>
                <w:spacing w:val="7"/>
                <w:sz w:val="24"/>
                <w:szCs w:val="24"/>
                <w:highlight w:val="none"/>
              </w:rPr>
              <w:t xml:space="preserve">提供产权证明</w:t>
            </w:r>
            <w:r>
              <w:rPr>
                <w:rFonts w:hint="eastAsia" w:ascii="宋体" w:hAnsi="宋体" w:eastAsia="宋体" w:cs="宋体"/>
                <w:spacing w:val="7"/>
                <w:sz w:val="24"/>
                <w:szCs w:val="24"/>
                <w:highlight w:val="none"/>
                <w:lang w:val="en-US" w:eastAsia="zh-CN"/>
              </w:rPr>
              <w:t xml:space="preserve">或</w:t>
            </w:r>
            <w:r>
              <w:rPr>
                <w:rFonts w:hint="eastAsia" w:ascii="宋体" w:hAnsi="宋体" w:eastAsia="宋体" w:cs="宋体"/>
                <w:spacing w:val="7"/>
                <w:sz w:val="24"/>
                <w:szCs w:val="24"/>
                <w:highlight w:val="none"/>
              </w:rPr>
              <w:t xml:space="preserve">租赁合同</w:t>
            </w:r>
            <w:r>
              <w:rPr>
                <w:rFonts w:hint="eastAsia" w:ascii="宋体" w:hAnsi="宋体" w:eastAsia="宋体" w:cs="宋体"/>
                <w:spacing w:val="7"/>
                <w:sz w:val="24"/>
                <w:szCs w:val="24"/>
                <w:highlight w:val="none"/>
                <w:lang w:eastAsia="zh-CN"/>
              </w:rPr>
              <w:t xml:space="preserve">）</w:t>
            </w:r>
            <w:r>
              <w:rPr>
                <w:rFonts w:hint="eastAsia" w:ascii="宋体" w:hAnsi="宋体" w:eastAsia="宋体" w:cs="宋体"/>
                <w:spacing w:val="7"/>
                <w:sz w:val="24"/>
                <w:szCs w:val="24"/>
                <w:highlight w:val="none"/>
                <w:lang w:val="en-US" w:eastAsia="zh-CN"/>
              </w:rPr>
              <w:t xml:space="preserve">加盖公章</w:t>
            </w:r>
            <w:r>
              <w:rPr>
                <w:rFonts w:hint="eastAsia" w:ascii="宋体" w:hAnsi="宋体" w:eastAsia="宋体" w:cs="宋体"/>
                <w:spacing w:val="7"/>
                <w:sz w:val="24"/>
                <w:szCs w:val="24"/>
                <w:highlight w:val="none"/>
                <w:lang w:eastAsia="zh-CN"/>
              </w:rPr>
              <w:t xml:space="preserve">，</w:t>
            </w:r>
            <w:r>
              <w:rPr>
                <w:rFonts w:hint="eastAsia" w:ascii="宋体" w:hAnsi="宋体" w:eastAsia="宋体" w:cs="宋体"/>
                <w:spacing w:val="7"/>
                <w:sz w:val="24"/>
                <w:szCs w:val="24"/>
                <w:highlight w:val="none"/>
              </w:rPr>
              <w:t xml:space="preserve">没有或未按要求提供证明材料的不得分。</w:t>
            </w:r>
            <w:r/>
          </w:p>
          <w:p>
            <w:pPr>
              <w:pStyle w:val="2267"/>
              <w:ind w:firstLine="510"/>
              <w:jc w:val="both"/>
              <w:keepLines w:val="0"/>
              <w:keepNext w:val="0"/>
              <w:pageBreakBefore w:val="0"/>
              <w:spacing w:line="288" w:lineRule="auto"/>
              <w:widowControl w:val="off"/>
              <w:rPr>
                <w:rFonts w:hint="eastAsia" w:ascii="宋体" w:hAnsi="宋体" w:eastAsia="宋体" w:cs="宋体"/>
                <w:b/>
                <w:bCs/>
                <w:spacing w:val="7"/>
                <w:sz w:val="24"/>
                <w:szCs w:val="24"/>
                <w:highlight w:val="none"/>
              </w:rPr>
            </w:pPr>
            <w:r>
              <w:rPr>
                <w:rFonts w:hint="eastAsia" w:ascii="宋体" w:hAnsi="宋体" w:eastAsia="宋体" w:cs="宋体"/>
                <w:b/>
                <w:bCs/>
                <w:spacing w:val="7"/>
                <w:sz w:val="24"/>
                <w:szCs w:val="24"/>
                <w:highlight w:val="none"/>
                <w:lang w:eastAsia="zh-CN"/>
              </w:rPr>
              <w:t xml:space="preserve">（</w:t>
            </w:r>
            <w:r>
              <w:rPr>
                <w:rFonts w:hint="eastAsia" w:ascii="宋体" w:hAnsi="宋体" w:eastAsia="宋体" w:cs="宋体"/>
                <w:b/>
                <w:bCs/>
                <w:spacing w:val="7"/>
                <w:sz w:val="24"/>
                <w:szCs w:val="24"/>
                <w:highlight w:val="none"/>
                <w:lang w:val="en-US" w:eastAsia="zh-CN"/>
              </w:rPr>
              <w:t xml:space="preserve">2</w:t>
            </w:r>
            <w:r>
              <w:rPr>
                <w:rFonts w:hint="eastAsia" w:ascii="宋体" w:hAnsi="宋体" w:eastAsia="宋体" w:cs="宋体"/>
                <w:b/>
                <w:bCs/>
                <w:spacing w:val="7"/>
                <w:sz w:val="24"/>
                <w:szCs w:val="24"/>
                <w:highlight w:val="none"/>
                <w:lang w:eastAsia="zh-CN"/>
              </w:rPr>
              <w:t xml:space="preserve">）</w:t>
            </w:r>
            <w:r>
              <w:rPr>
                <w:rFonts w:hint="eastAsia" w:ascii="宋体" w:hAnsi="宋体" w:eastAsia="宋体" w:cs="宋体"/>
                <w:b/>
                <w:bCs/>
                <w:sz w:val="24"/>
                <w:szCs w:val="24"/>
                <w:highlight w:val="none"/>
              </w:rPr>
              <w:t xml:space="preserve">冷冻、冷藏区域</w:t>
            </w:r>
            <w:r>
              <w:rPr>
                <w:rFonts w:hint="eastAsia" w:ascii="宋体" w:hAnsi="宋体" w:eastAsia="宋体" w:cs="宋体"/>
                <w:b/>
                <w:bCs/>
                <w:spacing w:val="7"/>
                <w:sz w:val="24"/>
                <w:szCs w:val="24"/>
                <w:highlight w:val="none"/>
              </w:rPr>
              <w:t xml:space="preserve">：</w:t>
            </w:r>
            <w:r>
              <w:rPr>
                <w:rFonts w:hint="eastAsia" w:ascii="宋体" w:hAnsi="宋体" w:eastAsia="宋体" w:cs="宋体"/>
                <w:b/>
                <w:bCs/>
                <w:spacing w:val="7"/>
                <w:sz w:val="24"/>
                <w:szCs w:val="24"/>
                <w:highlight w:val="none"/>
                <w:lang w:val="en-US" w:eastAsia="zh-CN"/>
              </w:rPr>
              <w:t xml:space="preserve">3</w:t>
            </w:r>
            <w:r>
              <w:rPr>
                <w:rFonts w:hint="eastAsia" w:ascii="宋体" w:hAnsi="宋体" w:eastAsia="宋体" w:cs="宋体"/>
                <w:b/>
                <w:bCs/>
                <w:spacing w:val="7"/>
                <w:sz w:val="24"/>
                <w:szCs w:val="24"/>
                <w:highlight w:val="none"/>
              </w:rPr>
              <w:t xml:space="preserve">分</w:t>
            </w:r>
            <w:r/>
          </w:p>
          <w:p>
            <w:pPr>
              <w:pStyle w:val="2267"/>
              <w:ind w:firstLine="508"/>
              <w:jc w:val="both"/>
              <w:keepLines w:val="0"/>
              <w:keepNext w:val="0"/>
              <w:pageBreakBefore w:val="0"/>
              <w:spacing w:line="288" w:lineRule="auto"/>
              <w:widowControl w:val="off"/>
              <w:rPr>
                <w:rFonts w:hint="eastAsia" w:ascii="宋体" w:hAnsi="宋体" w:eastAsia="宋体" w:cs="宋体"/>
                <w:spacing w:val="7"/>
                <w:sz w:val="24"/>
                <w:szCs w:val="24"/>
                <w:highlight w:val="none"/>
                <w:lang w:eastAsia="zh-CN"/>
              </w:rPr>
            </w:pPr>
            <w:r>
              <w:rPr>
                <w:rFonts w:hint="eastAsia" w:ascii="宋体" w:hAnsi="宋体" w:eastAsia="宋体" w:cs="宋体"/>
                <w:spacing w:val="7"/>
                <w:sz w:val="24"/>
                <w:szCs w:val="24"/>
                <w:highlight w:val="none"/>
                <w:lang w:val="en-US" w:eastAsia="zh-CN"/>
              </w:rPr>
              <w:t xml:space="preserve">投标人</w:t>
            </w:r>
            <w:r>
              <w:rPr>
                <w:rFonts w:hint="eastAsia" w:ascii="宋体" w:hAnsi="宋体" w:eastAsia="宋体" w:cs="宋体"/>
                <w:spacing w:val="7"/>
                <w:sz w:val="24"/>
                <w:szCs w:val="24"/>
                <w:highlight w:val="none"/>
              </w:rPr>
              <w:t xml:space="preserve">有自</w:t>
            </w:r>
            <w:r>
              <w:rPr>
                <w:rFonts w:hint="eastAsia" w:ascii="宋体" w:hAnsi="宋体" w:eastAsia="宋体" w:cs="宋体"/>
                <w:spacing w:val="7"/>
                <w:sz w:val="24"/>
                <w:szCs w:val="24"/>
                <w:highlight w:val="none"/>
                <w:lang w:val="en-US" w:eastAsia="zh-CN"/>
              </w:rPr>
              <w:t xml:space="preserve">有</w:t>
            </w:r>
            <w:r>
              <w:rPr>
                <w:rFonts w:hint="eastAsia" w:ascii="宋体" w:hAnsi="宋体" w:eastAsia="宋体" w:cs="宋体"/>
                <w:spacing w:val="7"/>
                <w:sz w:val="24"/>
                <w:szCs w:val="24"/>
                <w:highlight w:val="none"/>
              </w:rPr>
              <w:t xml:space="preserve">或租赁的专用冷冻、冷藏区域及相关设施的得</w:t>
            </w:r>
            <w:r>
              <w:rPr>
                <w:rFonts w:hint="eastAsia" w:ascii="宋体" w:hAnsi="宋体" w:eastAsia="宋体" w:cs="宋体"/>
                <w:spacing w:val="7"/>
                <w:sz w:val="24"/>
                <w:szCs w:val="24"/>
                <w:highlight w:val="none"/>
                <w:lang w:val="en-US" w:eastAsia="zh-CN"/>
              </w:rPr>
              <w:t xml:space="preserve">3</w:t>
            </w:r>
            <w:r>
              <w:rPr>
                <w:rFonts w:hint="eastAsia" w:ascii="宋体" w:hAnsi="宋体" w:eastAsia="宋体" w:cs="宋体"/>
                <w:spacing w:val="7"/>
                <w:sz w:val="24"/>
                <w:szCs w:val="24"/>
                <w:highlight w:val="none"/>
              </w:rPr>
              <w:t xml:space="preserve">分</w:t>
            </w:r>
            <w:r>
              <w:rPr>
                <w:rFonts w:hint="eastAsia" w:ascii="宋体" w:hAnsi="宋体" w:eastAsia="宋体" w:cs="宋体"/>
                <w:spacing w:val="7"/>
                <w:sz w:val="24"/>
                <w:szCs w:val="24"/>
                <w:highlight w:val="none"/>
                <w:lang w:eastAsia="zh-CN"/>
              </w:rPr>
              <w:t xml:space="preserve">。</w:t>
            </w:r>
            <w:r/>
          </w:p>
          <w:p>
            <w:pPr>
              <w:pStyle w:val="2267"/>
              <w:ind w:firstLine="508"/>
              <w:jc w:val="both"/>
              <w:keepLines w:val="0"/>
              <w:keepNext w:val="0"/>
              <w:pageBreakBefore w:val="0"/>
              <w:spacing w:line="288" w:lineRule="auto"/>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val="en-US" w:eastAsia="zh-CN"/>
              </w:rPr>
              <w:t xml:space="preserve">注：</w:t>
            </w:r>
            <w:r>
              <w:rPr>
                <w:rFonts w:hint="eastAsia" w:ascii="宋体" w:hAnsi="宋体" w:eastAsia="宋体" w:cs="宋体"/>
                <w:spacing w:val="7"/>
                <w:sz w:val="24"/>
                <w:szCs w:val="24"/>
                <w:highlight w:val="none"/>
              </w:rPr>
              <w:t xml:space="preserve">提供场地产权证明</w:t>
            </w:r>
            <w:r>
              <w:rPr>
                <w:rFonts w:hint="eastAsia" w:ascii="宋体" w:hAnsi="宋体" w:eastAsia="宋体" w:cs="宋体"/>
                <w:spacing w:val="7"/>
                <w:sz w:val="24"/>
                <w:szCs w:val="24"/>
                <w:highlight w:val="none"/>
                <w:lang w:val="en-US" w:eastAsia="zh-CN"/>
              </w:rPr>
              <w:t xml:space="preserve">或</w:t>
            </w:r>
            <w:r>
              <w:rPr>
                <w:rFonts w:hint="eastAsia" w:ascii="宋体" w:hAnsi="宋体" w:eastAsia="宋体" w:cs="宋体"/>
                <w:spacing w:val="7"/>
                <w:sz w:val="24"/>
                <w:szCs w:val="24"/>
                <w:highlight w:val="none"/>
              </w:rPr>
              <w:t xml:space="preserve">租赁合同</w:t>
            </w:r>
            <w:r>
              <w:rPr>
                <w:rFonts w:hint="eastAsia" w:ascii="宋体" w:hAnsi="宋体" w:eastAsia="宋体" w:cs="宋体"/>
                <w:spacing w:val="7"/>
                <w:sz w:val="24"/>
                <w:szCs w:val="24"/>
                <w:highlight w:val="none"/>
                <w:lang w:val="en-US" w:eastAsia="zh-CN"/>
              </w:rPr>
              <w:t xml:space="preserve">扫描件加盖公章</w:t>
            </w:r>
            <w:r>
              <w:rPr>
                <w:rFonts w:hint="eastAsia" w:ascii="宋体" w:hAnsi="宋体" w:eastAsia="宋体" w:cs="宋体"/>
                <w:spacing w:val="7"/>
                <w:sz w:val="24"/>
                <w:szCs w:val="24"/>
                <w:highlight w:val="none"/>
                <w:lang w:eastAsia="zh-CN"/>
              </w:rPr>
              <w:t xml:space="preserve">，</w:t>
            </w:r>
            <w:r>
              <w:rPr>
                <w:rFonts w:hint="eastAsia" w:ascii="宋体" w:hAnsi="宋体" w:eastAsia="宋体" w:cs="宋体"/>
                <w:spacing w:val="7"/>
                <w:sz w:val="24"/>
                <w:szCs w:val="24"/>
                <w:highlight w:val="none"/>
              </w:rPr>
              <w:t xml:space="preserve">没有或未按要求提供证明材料的不得分。</w:t>
            </w:r>
            <w:r/>
          </w:p>
          <w:p>
            <w:pPr>
              <w:pStyle w:val="2267"/>
              <w:ind w:firstLine="510"/>
              <w:jc w:val="both"/>
              <w:keepLines w:val="0"/>
              <w:keepNext w:val="0"/>
              <w:pageBreakBefore w:val="0"/>
              <w:spacing w:line="288" w:lineRule="auto"/>
              <w:widowControl w:val="off"/>
              <w:rPr>
                <w:rFonts w:hint="eastAsia" w:ascii="宋体" w:hAnsi="宋体" w:eastAsia="宋体" w:cs="宋体"/>
                <w:b/>
                <w:bCs/>
                <w:spacing w:val="7"/>
                <w:sz w:val="24"/>
                <w:szCs w:val="24"/>
                <w:highlight w:val="none"/>
              </w:rPr>
            </w:pPr>
            <w:r>
              <w:rPr>
                <w:rFonts w:hint="eastAsia" w:ascii="宋体" w:hAnsi="宋体" w:eastAsia="宋体" w:cs="宋体"/>
                <w:b/>
                <w:bCs/>
                <w:spacing w:val="7"/>
                <w:sz w:val="24"/>
                <w:szCs w:val="24"/>
                <w:highlight w:val="none"/>
                <w:lang w:eastAsia="zh-CN"/>
              </w:rPr>
              <w:t xml:space="preserve">（</w:t>
            </w:r>
            <w:r>
              <w:rPr>
                <w:rFonts w:hint="eastAsia" w:ascii="宋体" w:hAnsi="宋体" w:eastAsia="宋体" w:cs="宋体"/>
                <w:b/>
                <w:bCs/>
                <w:spacing w:val="7"/>
                <w:sz w:val="24"/>
                <w:szCs w:val="24"/>
                <w:highlight w:val="none"/>
                <w:lang w:val="en-US" w:eastAsia="zh-CN"/>
              </w:rPr>
              <w:t xml:space="preserve">3</w:t>
            </w:r>
            <w:r>
              <w:rPr>
                <w:rFonts w:hint="eastAsia" w:ascii="宋体" w:hAnsi="宋体" w:eastAsia="宋体" w:cs="宋体"/>
                <w:b/>
                <w:bCs/>
                <w:spacing w:val="7"/>
                <w:sz w:val="24"/>
                <w:szCs w:val="24"/>
                <w:highlight w:val="none"/>
                <w:lang w:eastAsia="zh-CN"/>
              </w:rPr>
              <w:t xml:space="preserve">）</w:t>
            </w:r>
            <w:r>
              <w:rPr>
                <w:rFonts w:hint="eastAsia" w:ascii="宋体" w:hAnsi="宋体" w:eastAsia="宋体" w:cs="宋体"/>
                <w:b/>
                <w:bCs/>
                <w:sz w:val="24"/>
                <w:szCs w:val="24"/>
                <w:highlight w:val="none"/>
              </w:rPr>
              <w:t xml:space="preserve">检测室：</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p>
          <w:p>
            <w:pPr>
              <w:ind w:firstLine="508"/>
              <w:keepLines w:val="0"/>
              <w:keepNext w:val="0"/>
              <w:pageBreakBefore w:val="0"/>
              <w:spacing w:line="288"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供应商自有或合作的残留检测、相关卫生安全指标检测室的得3分。</w:t>
            </w:r>
            <w:r/>
          </w:p>
          <w:p>
            <w:pPr>
              <w:ind w:firstLine="508"/>
              <w:keepLines w:val="0"/>
              <w:keepNext w:val="0"/>
              <w:pageBreakBefore w:val="0"/>
              <w:spacing w:line="288"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注：提供检验室产权证明（</w:t>
            </w:r>
            <w:r>
              <w:rPr>
                <w:rFonts w:hint="eastAsia" w:ascii="宋体" w:hAnsi="宋体" w:eastAsia="宋体" w:cs="宋体"/>
                <w:spacing w:val="7"/>
                <w:sz w:val="24"/>
                <w:szCs w:val="24"/>
                <w:highlight w:val="none"/>
              </w:rPr>
              <w:t xml:space="preserve">提供产权证明</w:t>
            </w:r>
            <w:r>
              <w:rPr>
                <w:rFonts w:hint="eastAsia" w:ascii="宋体" w:hAnsi="宋体" w:eastAsia="宋体" w:cs="宋体"/>
                <w:spacing w:val="7"/>
                <w:sz w:val="24"/>
                <w:szCs w:val="24"/>
                <w:highlight w:val="none"/>
                <w:lang w:val="en-US" w:eastAsia="zh-CN"/>
              </w:rPr>
              <w:t xml:space="preserve">或</w:t>
            </w:r>
            <w:r>
              <w:rPr>
                <w:rFonts w:hint="eastAsia" w:ascii="宋体" w:hAnsi="宋体" w:eastAsia="宋体" w:cs="宋体"/>
                <w:spacing w:val="7"/>
                <w:sz w:val="24"/>
                <w:szCs w:val="24"/>
                <w:highlight w:val="none"/>
              </w:rPr>
              <w:t xml:space="preserve">租赁合同</w:t>
            </w:r>
            <w:r>
              <w:rPr>
                <w:rFonts w:hint="eastAsia" w:ascii="宋体" w:hAnsi="宋体" w:eastAsia="宋体" w:cs="宋体"/>
                <w:spacing w:val="7"/>
                <w:sz w:val="24"/>
                <w:szCs w:val="24"/>
                <w:highlight w:val="none"/>
                <w:lang w:val="en-US" w:eastAsia="zh-CN" w:bidi="ar-SA"/>
              </w:rPr>
              <w:t xml:space="preserve">）或提供合作协议（委托合同）扫描件</w:t>
            </w:r>
            <w:r>
              <w:rPr>
                <w:rFonts w:hint="eastAsia" w:ascii="宋体" w:hAnsi="宋体" w:eastAsia="宋体" w:cs="宋体"/>
                <w:spacing w:val="7"/>
                <w:sz w:val="24"/>
                <w:szCs w:val="24"/>
                <w:highlight w:val="none"/>
                <w:lang w:val="en-US" w:eastAsia="zh-CN"/>
              </w:rPr>
              <w:t xml:space="preserve">加盖公章</w:t>
            </w:r>
            <w:r>
              <w:rPr>
                <w:rFonts w:hint="eastAsia" w:ascii="宋体" w:hAnsi="宋体" w:eastAsia="宋体" w:cs="宋体"/>
                <w:spacing w:val="7"/>
                <w:sz w:val="24"/>
                <w:szCs w:val="24"/>
                <w:highlight w:val="none"/>
                <w:lang w:val="en-US" w:eastAsia="zh-CN" w:bidi="ar-SA"/>
              </w:rPr>
              <w:t xml:space="preserve">。未按要求提供证明材料的不得分。</w:t>
            </w:r>
            <w:r/>
          </w:p>
          <w:p>
            <w:pPr>
              <w:pStyle w:val="2267"/>
              <w:ind w:firstLine="510"/>
              <w:jc w:val="both"/>
              <w:keepLines w:val="0"/>
              <w:keepNext w:val="0"/>
              <w:pageBreakBefore w:val="0"/>
              <w:spacing w:line="288" w:lineRule="auto"/>
              <w:widowControl w:val="off"/>
              <w:rPr>
                <w:rFonts w:hint="eastAsia" w:ascii="宋体" w:hAnsi="宋体" w:eastAsia="宋体" w:cs="宋体"/>
                <w:b/>
                <w:bCs/>
                <w:spacing w:val="7"/>
                <w:sz w:val="24"/>
                <w:szCs w:val="24"/>
                <w:highlight w:val="none"/>
              </w:rPr>
            </w:pPr>
            <w:r>
              <w:rPr>
                <w:rFonts w:hint="eastAsia" w:ascii="宋体" w:hAnsi="宋体" w:eastAsia="宋体" w:cs="宋体"/>
                <w:b/>
                <w:bCs/>
                <w:spacing w:val="7"/>
                <w:sz w:val="24"/>
                <w:szCs w:val="24"/>
                <w:highlight w:val="none"/>
                <w:lang w:eastAsia="zh-CN"/>
              </w:rPr>
              <w:t xml:space="preserve">（</w:t>
            </w:r>
            <w:r>
              <w:rPr>
                <w:rFonts w:hint="eastAsia" w:ascii="宋体" w:hAnsi="宋体" w:eastAsia="宋体" w:cs="宋体"/>
                <w:b/>
                <w:bCs/>
                <w:spacing w:val="7"/>
                <w:sz w:val="24"/>
                <w:szCs w:val="24"/>
                <w:highlight w:val="none"/>
                <w:lang w:val="en-US" w:eastAsia="zh-CN"/>
              </w:rPr>
              <w:t xml:space="preserve">4</w:t>
            </w:r>
            <w:r>
              <w:rPr>
                <w:rFonts w:hint="eastAsia" w:ascii="宋体" w:hAnsi="宋体" w:eastAsia="宋体" w:cs="宋体"/>
                <w:b/>
                <w:bCs/>
                <w:spacing w:val="7"/>
                <w:sz w:val="24"/>
                <w:szCs w:val="24"/>
                <w:highlight w:val="none"/>
                <w:lang w:eastAsia="zh-CN"/>
              </w:rPr>
              <w:t xml:space="preserve">）</w:t>
            </w:r>
            <w:r>
              <w:rPr>
                <w:rFonts w:hint="eastAsia" w:ascii="宋体" w:hAnsi="宋体" w:eastAsia="宋体" w:cs="宋体"/>
                <w:b/>
                <w:bCs/>
                <w:spacing w:val="7"/>
                <w:sz w:val="24"/>
                <w:szCs w:val="24"/>
                <w:highlight w:val="none"/>
              </w:rPr>
              <w:t xml:space="preserve">带冷藏或冷冻功能的厢式货车：3分</w:t>
            </w:r>
            <w:r/>
          </w:p>
          <w:p>
            <w:pPr>
              <w:pStyle w:val="2273"/>
              <w:ind w:firstLine="508"/>
              <w:jc w:val="both"/>
              <w:keepLines w:val="0"/>
              <w:keepNext w:val="0"/>
              <w:pageBreakBefore w:val="0"/>
              <w:spacing w:line="288" w:lineRule="auto"/>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 xml:space="preserve">投标人有带冷藏或冷冻功能的厢式货车车辆的，有一辆得1分，本项最多得3分。</w:t>
            </w:r>
            <w:r/>
          </w:p>
          <w:p>
            <w:pPr>
              <w:pStyle w:val="2273"/>
              <w:ind w:firstLine="508"/>
              <w:jc w:val="both"/>
              <w:keepLines w:val="0"/>
              <w:keepNext w:val="0"/>
              <w:pageBreakBefore w:val="0"/>
              <w:spacing w:line="288" w:lineRule="auto"/>
              <w:widowControl w:val="off"/>
              <w:rPr>
                <w:rFonts w:hint="eastAsia" w:ascii="宋体" w:hAnsi="宋体" w:eastAsia="宋体" w:cs="宋体"/>
                <w:sz w:val="24"/>
                <w:szCs w:val="24"/>
                <w:highlight w:val="none"/>
                <w:lang w:eastAsia="zh-CN"/>
              </w:rPr>
            </w:pPr>
            <w:r>
              <w:rPr>
                <w:rFonts w:hint="eastAsia" w:ascii="宋体" w:hAnsi="宋体" w:eastAsia="宋体" w:cs="宋体"/>
                <w:spacing w:val="7"/>
                <w:sz w:val="24"/>
                <w:szCs w:val="24"/>
                <w:highlight w:val="none"/>
                <w:lang w:val="en-US" w:eastAsia="zh-CN"/>
              </w:rPr>
              <w:t xml:space="preserve">注：</w:t>
            </w:r>
            <w:r>
              <w:rPr>
                <w:rFonts w:hint="eastAsia" w:ascii="宋体" w:hAnsi="宋体" w:eastAsia="宋体" w:cs="宋体"/>
                <w:spacing w:val="7"/>
                <w:sz w:val="24"/>
                <w:szCs w:val="24"/>
                <w:highlight w:val="none"/>
              </w:rPr>
              <w:t xml:space="preserve">以上车辆若为自有，请在投标文件中提供相关车辆发票（发票购买单位应为投标单位），或产权证的扫描件；车辆若为租赁，须同时提供租赁合同及权属证明的材料扫描件</w:t>
            </w:r>
            <w:r>
              <w:rPr>
                <w:rFonts w:hint="eastAsia" w:ascii="宋体" w:hAnsi="宋体" w:eastAsia="宋体" w:cs="宋体"/>
                <w:spacing w:val="7"/>
                <w:sz w:val="24"/>
                <w:szCs w:val="24"/>
                <w:highlight w:val="none"/>
                <w:lang w:eastAsia="zh-CN"/>
              </w:rPr>
              <w:t xml:space="preserve">；</w:t>
            </w:r>
            <w:r>
              <w:rPr>
                <w:rFonts w:hint="eastAsia" w:ascii="宋体" w:hAnsi="宋体" w:eastAsia="宋体" w:cs="宋体"/>
                <w:spacing w:val="7"/>
                <w:sz w:val="24"/>
                <w:szCs w:val="24"/>
                <w:highlight w:val="none"/>
                <w:lang w:val="en-US" w:eastAsia="zh-CN"/>
              </w:rPr>
              <w:t xml:space="preserve">扫描件均需加盖公章，未</w:t>
            </w:r>
            <w:r>
              <w:rPr>
                <w:rFonts w:hint="eastAsia" w:ascii="宋体" w:hAnsi="宋体" w:eastAsia="宋体" w:cs="宋体"/>
                <w:spacing w:val="7"/>
                <w:sz w:val="24"/>
                <w:szCs w:val="24"/>
                <w:highlight w:val="none"/>
              </w:rPr>
              <w:t xml:space="preserve">提供不得分</w:t>
            </w:r>
            <w:bookmarkEnd w:id="128"/>
            <w:r>
              <w:rPr>
                <w:rFonts w:hint="eastAsia" w:ascii="宋体" w:hAnsi="宋体" w:eastAsia="宋体" w:cs="宋体"/>
                <w:spacing w:val="7"/>
                <w:sz w:val="24"/>
                <w:szCs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273"/>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12</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273"/>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273"/>
              <w:jc w:val="center"/>
              <w:widowControl w:val="off"/>
              <w:rPr>
                <w:rFonts w:ascii="宋体" w:hAnsi="宋体" w:eastAsia="宋体" w:cs="楷体"/>
                <w:highlight w:val="none"/>
              </w:rPr>
            </w:pPr>
            <w:r/>
            <w:bookmarkStart w:id="129" w:name="OLE_LINK55"/>
            <w:r>
              <w:rPr>
                <w:rFonts w:hint="eastAsia" w:ascii="宋体" w:hAnsi="宋体" w:eastAsia="宋体"/>
                <w:highlight w:val="none"/>
              </w:rPr>
              <w:t xml:space="preserve">项目组人员评价</w:t>
            </w:r>
            <w:bookmarkEnd w:id="129"/>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273"/>
              <w:ind w:firstLine="482"/>
              <w:jc w:val="both"/>
              <w:keepLines w:val="0"/>
              <w:keepNext w:val="0"/>
              <w:pageBreakBefore w:val="0"/>
              <w:spacing w:line="288" w:lineRule="auto"/>
              <w:widowControl w:val="off"/>
              <w:rPr>
                <w:rFonts w:hint="eastAsia" w:ascii="宋体" w:hAnsi="宋体" w:eastAsia="宋体" w:cs="宋体"/>
                <w:b/>
                <w:sz w:val="24"/>
                <w:szCs w:val="24"/>
                <w:highlight w:val="none"/>
              </w:rPr>
            </w:pPr>
            <w:r/>
            <w:bookmarkStart w:id="130" w:name="OLE_LINK56"/>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项目负责人：2分</w:t>
            </w:r>
            <w:r/>
          </w:p>
          <w:p>
            <w:pPr>
              <w:pStyle w:val="2273"/>
              <w:ind w:firstLine="480"/>
              <w:jc w:val="both"/>
              <w:keepLines w:val="0"/>
              <w:keepNext w:val="0"/>
              <w:pageBreakBefore w:val="0"/>
              <w:spacing w:line="288"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投标人针对本项目配备的项目负责人</w:t>
            </w:r>
            <w:r>
              <w:rPr>
                <w:rFonts w:hint="eastAsia" w:ascii="宋体" w:hAnsi="宋体" w:eastAsia="宋体" w:cs="宋体"/>
                <w:bCs/>
                <w:sz w:val="24"/>
                <w:szCs w:val="24"/>
                <w:highlight w:val="none"/>
                <w:lang w:val="en-US" w:eastAsia="zh-CN"/>
              </w:rPr>
              <w:t xml:space="preserve">自</w:t>
            </w:r>
            <w:r>
              <w:rPr>
                <w:rFonts w:hint="eastAsia" w:ascii="宋体" w:hAnsi="宋体" w:eastAsia="宋体" w:cs="宋体"/>
                <w:bCs/>
                <w:sz w:val="24"/>
                <w:szCs w:val="24"/>
                <w:highlight w:val="none"/>
              </w:rPr>
              <w:t xml:space="preserve">202</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年1月1日以来具有类似项目经验的</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每提供一个</w:t>
            </w:r>
            <w:r>
              <w:rPr>
                <w:rFonts w:hint="eastAsia" w:ascii="宋体" w:hAnsi="宋体" w:eastAsia="宋体" w:cs="宋体"/>
                <w:bCs/>
                <w:sz w:val="24"/>
                <w:szCs w:val="24"/>
                <w:highlight w:val="none"/>
              </w:rPr>
              <w:t xml:space="preserve">得2分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本项最多得2分</w:t>
            </w:r>
            <w:r>
              <w:rPr>
                <w:rFonts w:hint="eastAsia" w:ascii="宋体" w:hAnsi="宋体" w:eastAsia="宋体" w:cs="宋体"/>
                <w:bCs/>
                <w:sz w:val="24"/>
                <w:szCs w:val="24"/>
                <w:highlight w:val="none"/>
              </w:rPr>
              <w:t xml:space="preserve">。</w:t>
            </w:r>
            <w:r/>
          </w:p>
          <w:p>
            <w:pPr>
              <w:pStyle w:val="2273"/>
              <w:ind w:firstLine="480"/>
              <w:jc w:val="both"/>
              <w:keepLines w:val="0"/>
              <w:keepNext w:val="0"/>
              <w:pageBreakBefore w:val="0"/>
              <w:spacing w:line="288"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注：</w:t>
            </w:r>
            <w:r>
              <w:rPr>
                <w:rFonts w:hint="eastAsia" w:ascii="宋体" w:hAnsi="宋体" w:eastAsia="宋体" w:cs="宋体"/>
                <w:bCs/>
                <w:sz w:val="24"/>
                <w:szCs w:val="24"/>
                <w:highlight w:val="none"/>
              </w:rPr>
              <w:t xml:space="preserve">提供合同</w:t>
            </w:r>
            <w:r>
              <w:rPr>
                <w:rFonts w:hint="eastAsia" w:ascii="宋体" w:hAnsi="宋体" w:eastAsia="宋体" w:cs="宋体"/>
                <w:bCs/>
                <w:sz w:val="24"/>
                <w:szCs w:val="24"/>
                <w:highlight w:val="none"/>
                <w:lang w:val="en-US" w:eastAsia="zh-CN"/>
              </w:rPr>
              <w:t xml:space="preserve">原件扫描件</w:t>
            </w:r>
            <w:r>
              <w:rPr>
                <w:rFonts w:hint="eastAsia" w:ascii="宋体" w:hAnsi="宋体" w:eastAsia="宋体" w:cs="宋体"/>
                <w:bCs/>
                <w:sz w:val="24"/>
                <w:szCs w:val="24"/>
                <w:highlight w:val="none"/>
              </w:rPr>
              <w:t xml:space="preserve">及投标人</w:t>
            </w:r>
            <w:r>
              <w:rPr>
                <w:rFonts w:hint="eastAsia" w:ascii="宋体" w:hAnsi="宋体" w:eastAsia="宋体" w:cs="宋体"/>
                <w:bCs/>
                <w:sz w:val="24"/>
                <w:szCs w:val="24"/>
                <w:highlight w:val="none"/>
                <w:lang w:val="en-US" w:eastAsia="zh-CN"/>
              </w:rPr>
              <w:t xml:space="preserve">为其缴纳的</w:t>
            </w:r>
            <w:r>
              <w:rPr>
                <w:rFonts w:hint="eastAsia" w:ascii="宋体" w:hAnsi="宋体" w:eastAsia="宋体" w:cs="宋体"/>
                <w:bCs/>
                <w:sz w:val="24"/>
                <w:szCs w:val="24"/>
                <w:highlight w:val="none"/>
              </w:rPr>
              <w:t xml:space="preserve">近6个月内任意一个月社保的证明材料扫描件，合同无法佐证项目负责人参与项目实施的，还需要提供合同委托方出具的证明材料。证明材料不全或者无法佐证项目负责人参与项目实施的均不得分。</w:t>
            </w:r>
            <w:r/>
          </w:p>
          <w:p>
            <w:pPr>
              <w:pStyle w:val="2273"/>
              <w:ind w:firstLine="482"/>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项目组成员（不含项目负责人）：</w:t>
            </w:r>
            <w:r>
              <w:rPr>
                <w:rFonts w:hint="eastAsia" w:ascii="宋体" w:hAnsi="宋体" w:eastAsia="宋体" w:cs="宋体"/>
                <w:b/>
                <w:sz w:val="24"/>
                <w:szCs w:val="24"/>
                <w:highlight w:val="none"/>
                <w:lang w:val="en-US" w:eastAsia="zh-CN"/>
              </w:rPr>
              <w:t xml:space="preserve">3</w:t>
            </w:r>
            <w:r>
              <w:rPr>
                <w:rFonts w:hint="eastAsia" w:ascii="宋体" w:hAnsi="宋体" w:eastAsia="宋体" w:cs="宋体"/>
                <w:b/>
                <w:sz w:val="24"/>
                <w:szCs w:val="24"/>
                <w:highlight w:val="none"/>
              </w:rPr>
              <w:t xml:space="preserve">分</w:t>
            </w:r>
            <w:r/>
          </w:p>
          <w:p>
            <w:pPr>
              <w:pStyle w:val="2273"/>
              <w:ind w:firstLine="480"/>
              <w:jc w:val="both"/>
              <w:keepLines w:val="0"/>
              <w:keepNext w:val="0"/>
              <w:pageBreakBefore w:val="0"/>
              <w:spacing w:line="288" w:lineRule="auto"/>
              <w:widowControl w:val="off"/>
              <w:rPr>
                <w:rFonts w:hint="eastAsia" w:ascii="宋体" w:hAnsi="宋体" w:eastAsia="宋体" w:cs="宋体"/>
                <w:bCs/>
                <w:strike w:val="0"/>
                <w:sz w:val="24"/>
                <w:szCs w:val="24"/>
                <w:highlight w:val="none"/>
                <w:lang w:val="en-US" w:eastAsia="zh-CN"/>
              </w:rPr>
            </w:pPr>
            <w:r>
              <w:rPr>
                <w:rFonts w:hint="eastAsia" w:ascii="宋体" w:hAnsi="宋体" w:eastAsia="宋体" w:cs="宋体"/>
                <w:bCs/>
                <w:strike w:val="0"/>
                <w:sz w:val="24"/>
                <w:szCs w:val="24"/>
                <w:highlight w:val="none"/>
              </w:rPr>
              <w:t xml:space="preserve">投标人针对本项目配备的人员具有健康证的，每提供1个得</w:t>
            </w:r>
            <w:r>
              <w:rPr>
                <w:rFonts w:hint="eastAsia" w:ascii="宋体" w:hAnsi="宋体" w:eastAsia="宋体" w:cs="宋体"/>
                <w:bCs/>
                <w:strike w:val="0"/>
                <w:sz w:val="24"/>
                <w:szCs w:val="24"/>
                <w:highlight w:val="none"/>
                <w:lang w:val="en-US" w:eastAsia="zh-CN"/>
              </w:rPr>
              <w:t xml:space="preserve">1.5</w:t>
            </w:r>
            <w:r>
              <w:rPr>
                <w:rFonts w:hint="eastAsia" w:ascii="宋体" w:hAnsi="宋体" w:eastAsia="宋体" w:cs="宋体"/>
                <w:bCs/>
                <w:strike w:val="0"/>
                <w:sz w:val="24"/>
                <w:szCs w:val="24"/>
                <w:highlight w:val="none"/>
              </w:rPr>
              <w:t xml:space="preserve">分，本项最多得</w:t>
            </w:r>
            <w:r>
              <w:rPr>
                <w:rFonts w:hint="eastAsia" w:ascii="宋体" w:hAnsi="宋体" w:eastAsia="宋体" w:cs="宋体"/>
                <w:bCs/>
                <w:strike w:val="0"/>
                <w:sz w:val="24"/>
                <w:szCs w:val="24"/>
                <w:highlight w:val="none"/>
                <w:lang w:val="en-US" w:eastAsia="zh-CN"/>
              </w:rPr>
              <w:t xml:space="preserve">3</w:t>
            </w:r>
            <w:r>
              <w:rPr>
                <w:rFonts w:hint="eastAsia" w:ascii="宋体" w:hAnsi="宋体" w:eastAsia="宋体" w:cs="宋体"/>
                <w:bCs/>
                <w:strike w:val="0"/>
                <w:sz w:val="24"/>
                <w:szCs w:val="24"/>
                <w:highlight w:val="none"/>
              </w:rPr>
              <w:t xml:space="preserve">分</w:t>
            </w:r>
            <w:r>
              <w:rPr>
                <w:rFonts w:hint="eastAsia" w:ascii="宋体" w:hAnsi="宋体" w:eastAsia="宋体" w:cs="宋体"/>
                <w:bCs/>
                <w:strike w:val="0"/>
                <w:sz w:val="24"/>
                <w:szCs w:val="24"/>
                <w:highlight w:val="none"/>
                <w:lang w:eastAsia="zh-CN"/>
              </w:rPr>
              <w:t xml:space="preserve">。</w:t>
            </w:r>
            <w:r/>
          </w:p>
          <w:p>
            <w:pPr>
              <w:pStyle w:val="2273"/>
              <w:ind w:firstLine="480"/>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Cs/>
                <w:strike w:val="0"/>
                <w:sz w:val="24"/>
                <w:szCs w:val="24"/>
                <w:highlight w:val="none"/>
                <w:lang w:val="en-US" w:eastAsia="zh-CN"/>
              </w:rPr>
              <w:t xml:space="preserve">注：</w:t>
            </w:r>
            <w:r>
              <w:rPr>
                <w:rFonts w:hint="eastAsia" w:ascii="宋体" w:hAnsi="宋体" w:eastAsia="宋体" w:cs="宋体"/>
                <w:bCs/>
                <w:strike w:val="0"/>
                <w:sz w:val="24"/>
                <w:szCs w:val="24"/>
                <w:highlight w:val="none"/>
              </w:rPr>
              <w:t xml:space="preserve">提供相关人员的证书或相关证明材料</w:t>
            </w:r>
            <w:r>
              <w:rPr>
                <w:rFonts w:hint="eastAsia" w:ascii="宋体" w:hAnsi="宋体" w:eastAsia="宋体" w:cs="宋体"/>
                <w:bCs/>
                <w:strike w:val="0"/>
                <w:sz w:val="24"/>
                <w:szCs w:val="24"/>
                <w:highlight w:val="none"/>
                <w:lang w:val="en-US" w:eastAsia="zh-CN"/>
              </w:rPr>
              <w:t xml:space="preserve">扫描件加盖公章，且提供</w:t>
            </w:r>
            <w:r>
              <w:rPr>
                <w:rFonts w:hint="eastAsia" w:ascii="宋体" w:hAnsi="宋体" w:eastAsia="宋体" w:cs="宋体"/>
                <w:bCs/>
                <w:strike w:val="0"/>
                <w:sz w:val="24"/>
                <w:szCs w:val="24"/>
                <w:highlight w:val="none"/>
              </w:rPr>
              <w:t xml:space="preserve">投标人</w:t>
            </w:r>
            <w:bookmarkStart w:id="131" w:name="_Hlk162880467"/>
            <w:r>
              <w:rPr>
                <w:rFonts w:hint="eastAsia" w:ascii="宋体" w:hAnsi="宋体" w:eastAsia="宋体" w:cs="宋体"/>
                <w:bCs/>
                <w:strike w:val="0"/>
                <w:sz w:val="24"/>
                <w:szCs w:val="24"/>
                <w:highlight w:val="none"/>
              </w:rPr>
              <w:t xml:space="preserve">为其缴纳的近6个月内任意一个月社保证明材料</w:t>
            </w:r>
            <w:bookmarkEnd w:id="131"/>
            <w:r>
              <w:rPr>
                <w:rFonts w:hint="eastAsia" w:ascii="宋体" w:hAnsi="宋体" w:eastAsia="宋体" w:cs="宋体"/>
                <w:bCs/>
                <w:strike w:val="0"/>
                <w:sz w:val="24"/>
                <w:szCs w:val="24"/>
                <w:highlight w:val="none"/>
              </w:rPr>
              <w:t xml:space="preserve">扫描件，</w:t>
            </w:r>
            <w:r>
              <w:rPr>
                <w:rFonts w:hint="eastAsia" w:ascii="宋体" w:hAnsi="宋体" w:eastAsia="宋体" w:cs="宋体"/>
                <w:bCs/>
                <w:strike w:val="0"/>
                <w:sz w:val="24"/>
                <w:szCs w:val="24"/>
                <w:highlight w:val="none"/>
                <w:lang w:val="en-US" w:eastAsia="zh-CN"/>
              </w:rPr>
              <w:t xml:space="preserve">未</w:t>
            </w:r>
            <w:r>
              <w:rPr>
                <w:rFonts w:hint="eastAsia" w:ascii="宋体" w:hAnsi="宋体" w:eastAsia="宋体" w:cs="宋体"/>
                <w:bCs/>
                <w:strike w:val="0"/>
                <w:sz w:val="24"/>
                <w:szCs w:val="24"/>
                <w:highlight w:val="none"/>
              </w:rPr>
              <w:t xml:space="preserve">提供的不得分。</w:t>
            </w:r>
            <w:bookmarkEnd w:id="130"/>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273"/>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273"/>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273"/>
              <w:jc w:val="center"/>
              <w:widowControl w:val="off"/>
              <w:rPr>
                <w:rFonts w:ascii="宋体" w:hAnsi="宋体" w:eastAsia="宋体" w:cs="楷体"/>
                <w:highlight w:val="none"/>
              </w:rPr>
            </w:pPr>
            <w:r/>
            <w:bookmarkStart w:id="132" w:name="OLE_LINK57"/>
            <w:r>
              <w:rPr>
                <w:rFonts w:hint="eastAsia" w:ascii="宋体" w:hAnsi="宋体" w:eastAsia="宋体"/>
                <w:highlight w:val="none"/>
              </w:rPr>
              <w:t xml:space="preserve">投标人履约能力评价</w:t>
            </w:r>
            <w:bookmarkEnd w:id="132"/>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firstLine="482"/>
              <w:keepLines w:val="0"/>
              <w:keepNext w:val="0"/>
              <w:pageBreakBefore w:val="0"/>
              <w:spacing w:line="288" w:lineRule="auto"/>
              <w:widowControl w:val="off"/>
              <w:rPr>
                <w:rFonts w:hint="eastAsia" w:ascii="宋体" w:hAnsi="宋体" w:eastAsia="宋体" w:cs="宋体"/>
                <w:b/>
                <w:bCs/>
                <w:sz w:val="24"/>
                <w:szCs w:val="24"/>
                <w:highlight w:val="none"/>
              </w:rPr>
            </w:pPr>
            <w:r/>
            <w:bookmarkStart w:id="133" w:name="OLE_LINK58"/>
            <w:r/>
            <w:bookmarkStart w:id="134" w:name="OLE_LINK59"/>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类似项目业绩：</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r/>
          </w:p>
          <w:p>
            <w:pPr>
              <w:ind w:firstLine="480"/>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自</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年1月1日以来（以合同签订时间为准）承担过的类似</w:t>
            </w:r>
            <w:bookmarkEnd w:id="133"/>
            <w:r>
              <w:rPr>
                <w:rFonts w:hint="eastAsia" w:ascii="宋体" w:hAnsi="宋体" w:eastAsia="宋体" w:cs="宋体"/>
                <w:sz w:val="24"/>
                <w:szCs w:val="24"/>
                <w:highlight w:val="none"/>
              </w:rPr>
              <w:t xml:space="preserve">项目业绩，每</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一项得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本项最多</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ind w:firstLine="480"/>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提供业绩合同</w:t>
            </w:r>
            <w:r>
              <w:rPr>
                <w:rFonts w:hint="eastAsia" w:ascii="宋体" w:hAnsi="宋体" w:eastAsia="宋体" w:cs="宋体"/>
                <w:sz w:val="24"/>
                <w:szCs w:val="24"/>
                <w:highlight w:val="none"/>
                <w:lang w:val="en-US" w:eastAsia="zh-CN"/>
              </w:rPr>
              <w:t xml:space="preserve">原件</w:t>
            </w:r>
            <w:r>
              <w:rPr>
                <w:rFonts w:hint="eastAsia" w:ascii="宋体" w:hAnsi="宋体" w:eastAsia="宋体" w:cs="宋体"/>
                <w:sz w:val="24"/>
                <w:szCs w:val="24"/>
                <w:highlight w:val="none"/>
              </w:rPr>
              <w:t xml:space="preserve">扫描件</w:t>
            </w:r>
            <w:r>
              <w:rPr>
                <w:rFonts w:hint="eastAsia" w:ascii="宋体" w:hAnsi="宋体" w:eastAsia="宋体" w:cs="宋体"/>
                <w:sz w:val="24"/>
                <w:szCs w:val="24"/>
                <w:highlight w:val="none"/>
                <w:lang w:val="en-US" w:eastAsia="zh-CN"/>
              </w:rPr>
              <w:t xml:space="preserve">加盖公章</w:t>
            </w:r>
            <w:r>
              <w:rPr>
                <w:rFonts w:hint="eastAsia" w:ascii="宋体" w:hAnsi="宋体" w:eastAsia="宋体" w:cs="宋体"/>
                <w:sz w:val="24"/>
                <w:szCs w:val="24"/>
                <w:highlight w:val="none"/>
              </w:rPr>
              <w:t xml:space="preserve">，同一委托单位的不重复计分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w:t>
            </w:r>
            <w:r>
              <w:rPr>
                <w:rFonts w:hint="eastAsia" w:ascii="宋体" w:hAnsi="宋体" w:eastAsia="宋体" w:cs="宋体"/>
                <w:sz w:val="24"/>
                <w:szCs w:val="24"/>
                <w:highlight w:val="none"/>
              </w:rPr>
              <w:t xml:space="preserve">提供不得分。</w:t>
            </w:r>
            <w:r/>
          </w:p>
          <w:p>
            <w:pPr>
              <w:ind w:firstLine="482"/>
              <w:keepLines w:val="0"/>
              <w:keepNext w:val="0"/>
              <w:pageBreakBefore w:val="0"/>
              <w:spacing w:line="288"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食品安全责任险：</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r/>
          </w:p>
          <w:p>
            <w:pPr>
              <w:ind w:firstLine="480"/>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根据投标人投保的食品安全责任险，保额小于100万元的得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分，保额在100万元（含）-300万元的得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分，保额在300万元（含）-500万元的得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分，保额超过500万元（含）的得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ind w:firstLine="48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提供有效期内食品安全责任保险保单的扫描件，</w:t>
            </w:r>
            <w:r>
              <w:rPr>
                <w:rFonts w:hint="eastAsia" w:ascii="宋体" w:hAnsi="宋体" w:eastAsia="宋体" w:cs="宋体"/>
                <w:sz w:val="24"/>
                <w:szCs w:val="24"/>
                <w:highlight w:val="none"/>
                <w:lang w:val="en-US" w:eastAsia="zh-CN"/>
              </w:rPr>
              <w:t xml:space="preserve">未</w:t>
            </w:r>
            <w:r>
              <w:rPr>
                <w:rFonts w:hint="eastAsia" w:ascii="宋体" w:hAnsi="宋体" w:eastAsia="宋体" w:cs="宋体"/>
                <w:sz w:val="24"/>
                <w:szCs w:val="24"/>
                <w:highlight w:val="none"/>
              </w:rPr>
              <w:t xml:space="preserve">提供的不得分。</w:t>
            </w:r>
            <w:bookmarkEnd w:id="134"/>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273"/>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8</w:t>
            </w:r>
            <w:r/>
          </w:p>
        </w:tc>
      </w:tr>
    </w:tbl>
    <w:p>
      <w:pPr>
        <w:jc w:val="left"/>
        <w:keepLines w:val="0"/>
        <w:keepNext w:val="0"/>
        <w:pageBreakBefore w:val="0"/>
        <w:spacing w:before="120" w:line="360" w:lineRule="auto"/>
        <w:widowControl w:val="off"/>
        <w:rPr>
          <w:rFonts w:ascii="宋体" w:hAnsi="宋体"/>
          <w:b/>
          <w:sz w:val="24"/>
          <w:highlight w:val="none"/>
        </w:rPr>
      </w:pPr>
      <w:r>
        <w:rPr>
          <w:rFonts w:hint="eastAsia" w:ascii="宋体" w:hAnsi="宋体"/>
          <w:b/>
          <w:sz w:val="24"/>
          <w:highlight w:val="none"/>
        </w:rPr>
        <w:t xml:space="preserve">（三）价格评估</w:t>
      </w:r>
      <w:r/>
    </w:p>
    <w:tbl>
      <w:tblPr>
        <w:tblStyle w:val="729"/>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191"/>
        <w:gridCol w:w="6537"/>
        <w:gridCol w:w="838"/>
      </w:tblGrid>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53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分值</w:t>
            </w:r>
            <w:r/>
          </w:p>
        </w:tc>
      </w:tr>
      <w:tr>
        <w:trPr>
          <w:trHeight w:val="568"/>
        </w:trPr>
        <w:tc>
          <w:tcPr>
            <w:gridSpan w:val="3"/>
            <w:tcBorders>
              <w:top w:val="single" w:color="000000" w:sz="4" w:space="0"/>
              <w:left w:val="single" w:color="000000" w:sz="4" w:space="0"/>
              <w:bottom w:val="single" w:color="000000" w:sz="4" w:space="0"/>
              <w:right w:val="single" w:color="000000" w:sz="4" w:space="0"/>
            </w:tcBorders>
            <w:tcW w:w="4545" w:type="pct"/>
            <w:vAlign w:val="center"/>
            <w:textDirection w:val="lrTb"/>
            <w:noWrap/>
          </w:tcPr>
          <w:p>
            <w:pPr>
              <w:jc w:val="center"/>
              <w:keepLines w:val="0"/>
              <w:keepNext w:val="0"/>
              <w:pageBreakBefore w:val="0"/>
              <w:spacing w:line="240" w:lineRule="auto"/>
              <w:widowControl w:val="off"/>
              <w:rPr>
                <w:rFonts w:ascii="宋体" w:hAnsi="宋体"/>
                <w:b/>
                <w:sz w:val="24"/>
                <w:highlight w:val="none"/>
              </w:rPr>
            </w:pPr>
            <w:r>
              <w:rPr>
                <w:rFonts w:hint="eastAsia" w:ascii="宋体" w:hAnsi="宋体"/>
                <w:b/>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pageBreakBefore w:val="0"/>
              <w:spacing w:line="240" w:lineRule="auto"/>
              <w:widowControl w:val="off"/>
              <w:rPr>
                <w:rFonts w:hint="eastAsia" w:ascii="宋体" w:hAnsi="宋体" w:eastAsia="宋体"/>
                <w:b/>
                <w:sz w:val="24"/>
                <w:highlight w:val="none"/>
                <w:lang w:eastAsia="zh-CN"/>
              </w:rPr>
            </w:pPr>
            <w:r>
              <w:rPr>
                <w:rFonts w:hint="eastAsia" w:ascii="宋体" w:hAnsi="宋体"/>
                <w:b/>
                <w:sz w:val="24"/>
                <w:highlight w:val="none"/>
              </w:rPr>
              <w:t xml:space="preserve">1</w:t>
            </w:r>
            <w:r>
              <w:rPr>
                <w:rFonts w:hint="eastAsia" w:ascii="宋体" w:hAnsi="宋体"/>
                <w:b/>
                <w:sz w:val="24"/>
                <w:highlight w:val="none"/>
                <w:lang w:val="en-US" w:eastAsia="zh-CN"/>
              </w:rPr>
              <w:t xml:space="preserve">0</w:t>
            </w:r>
            <w:r/>
          </w:p>
        </w:tc>
      </w:tr>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ascii="宋体" w:hAnsi="宋体"/>
                <w:b/>
                <w:sz w:val="24"/>
                <w:highlight w:val="none"/>
              </w:rPr>
            </w:pPr>
            <w:r>
              <w:rPr>
                <w:rFonts w:hint="eastAsia" w:ascii="宋体" w:hAnsi="宋体"/>
                <w:bCs/>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spacing w:line="360" w:lineRule="auto"/>
              <w:rPr>
                <w:rFonts w:ascii="宋体" w:hAnsi="宋体"/>
                <w:b/>
                <w:sz w:val="24"/>
                <w:highlight w:val="none"/>
              </w:rPr>
            </w:pPr>
            <w:r>
              <w:rPr>
                <w:rFonts w:hint="eastAsia" w:ascii="宋体" w:hAnsi="宋体"/>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536" w:type="pct"/>
            <w:textDirection w:val="lrTb"/>
            <w:noWrap/>
          </w:tcPr>
          <w:p>
            <w:pPr>
              <w:ind w:right="0" w:firstLine="508"/>
              <w:jc w:val="both"/>
              <w:keepLines w:val="0"/>
              <w:keepNext w:val="0"/>
              <w:pageBreakBefore w:val="0"/>
              <w:spacing w:line="360" w:lineRule="auto"/>
              <w:widowControl w:val="off"/>
              <w:rPr>
                <w:rFonts w:ascii="宋体" w:hAnsi="宋体"/>
                <w:b/>
                <w:sz w:val="24"/>
                <w:highlight w:val="none"/>
              </w:rPr>
            </w:pPr>
            <w:r/>
            <w:bookmarkStart w:id="135" w:name="OLE_LINK34"/>
            <w:r>
              <w:rPr>
                <w:rFonts w:hint="eastAsia" w:ascii="宋体" w:hAnsi="宋体" w:cs="宋体"/>
                <w:spacing w:val="7"/>
                <w:sz w:val="24"/>
                <w:highlight w:val="none"/>
              </w:rPr>
              <w:t xml:space="preserve">采用低价优先法计算，即满足招标文件要求且投标优惠率最高的优惠率为评标基准价，其价格分为满分1</w:t>
            </w:r>
            <w:r>
              <w:rPr>
                <w:rFonts w:hint="eastAsia" w:ascii="宋体" w:hAnsi="宋体" w:cs="宋体"/>
                <w:spacing w:val="7"/>
                <w:sz w:val="24"/>
                <w:highlight w:val="none"/>
                <w:lang w:val="en-US" w:eastAsia="zh-CN"/>
              </w:rPr>
              <w:t xml:space="preserve">0</w:t>
            </w:r>
            <w:r>
              <w:rPr>
                <w:rFonts w:hint="eastAsia" w:ascii="宋体" w:hAnsi="宋体" w:cs="宋体"/>
                <w:spacing w:val="7"/>
                <w:sz w:val="24"/>
                <w:highlight w:val="none"/>
              </w:rPr>
              <w:t xml:space="preserve">.0分。其他投标人的价格分统一按照下列公式计算：投标报价得分=（1-评标基准价）/（1-投标优惠率）*1</w:t>
            </w:r>
            <w:r>
              <w:rPr>
                <w:rFonts w:hint="eastAsia" w:ascii="宋体" w:hAnsi="宋体" w:cs="宋体"/>
                <w:spacing w:val="7"/>
                <w:sz w:val="24"/>
                <w:highlight w:val="none"/>
                <w:lang w:val="en-US" w:eastAsia="zh-CN"/>
              </w:rPr>
              <w:t xml:space="preserve">0</w:t>
            </w:r>
            <w:r>
              <w:rPr>
                <w:rFonts w:hint="eastAsia" w:ascii="宋体" w:hAnsi="宋体" w:cs="宋体"/>
                <w:spacing w:val="7"/>
                <w:sz w:val="24"/>
                <w:highlight w:val="none"/>
              </w:rPr>
              <w:t xml:space="preserve">.0%*100（保留二位小数）。</w:t>
            </w:r>
            <w:bookmarkEnd w:id="135"/>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360" w:lineRule="auto"/>
              <w:rPr>
                <w:rFonts w:hint="eastAsia" w:ascii="宋体" w:hAnsi="宋体" w:eastAsia="宋体"/>
                <w:b/>
                <w:sz w:val="24"/>
                <w:highlight w:val="none"/>
                <w:lang w:eastAsia="zh-CN"/>
              </w:rPr>
            </w:pPr>
            <w:r>
              <w:rPr>
                <w:rFonts w:hint="eastAsia" w:ascii="宋体" w:hAnsi="宋体"/>
                <w:b/>
                <w:sz w:val="24"/>
                <w:highlight w:val="none"/>
              </w:rPr>
              <w:t xml:space="preserve">1</w:t>
            </w:r>
            <w:r>
              <w:rPr>
                <w:rFonts w:hint="eastAsia" w:ascii="宋体" w:hAnsi="宋体"/>
                <w:b/>
                <w:sz w:val="24"/>
                <w:highlight w:val="none"/>
                <w:lang w:val="en-US" w:eastAsia="zh-CN"/>
              </w:rPr>
              <w:t xml:space="preserve">0</w:t>
            </w:r>
            <w:r/>
          </w:p>
        </w:tc>
      </w:tr>
    </w:tbl>
    <w:p>
      <w:pPr>
        <w:rPr>
          <w:color w:val="auto"/>
          <w:highlight w:val="none"/>
        </w:rPr>
      </w:pPr>
      <w:r>
        <w:rPr>
          <w:color w:val="auto"/>
          <w:highlight w:val="none"/>
        </w:rPr>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□8.1 </w:t>
      </w:r>
      <w:r>
        <w:rPr>
          <w:rFonts w:hint="eastAsia" w:ascii="宋体" w:hAnsi="宋体" w:cs="宋体"/>
          <w:b/>
          <w:color w:val="auto"/>
          <w:sz w:val="24"/>
          <w:highlight w:val="none"/>
        </w:rPr>
        <w:t xml:space="preserve">本项目采用最低评标价法。</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优惠政策性审查内容如下：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（1）节能产品、环境标志产品的优惠政策性审查。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投标人所投产品属于</w:t>
      </w:r>
      <w:bookmarkStart w:id="136" w:name="_Hlk134197321"/>
      <w:r>
        <w:rPr>
          <w:rFonts w:hint="eastAsia" w:ascii="宋体" w:hAnsi="宋体" w:cs="宋体"/>
          <w:color w:val="auto"/>
          <w:sz w:val="24"/>
          <w:highlight w:val="none"/>
        </w:rPr>
        <w:t xml:space="preserve">节能产品、环境标志产品</w:t>
      </w:r>
      <w:bookmarkEnd w:id="136"/>
      <w:r>
        <w:rPr>
          <w:rFonts w:hint="eastAsia" w:ascii="宋体" w:hAnsi="宋体" w:cs="宋体"/>
          <w:color w:val="auto"/>
          <w:sz w:val="24"/>
          <w:highlight w:val="none"/>
        </w:rPr>
        <w:t xml:space="preserve">政府采购品目清单范围中非强制性采购品目的，对其节能产品、环境标志产品报价进行</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的调减。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（2）中小企业的优惠政策性审查。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cs="宋体"/>
          <w:i/>
          <w:iCs/>
          <w:color w:val="auto"/>
          <w:sz w:val="24"/>
          <w:highlight w:val="none"/>
          <w:u w:val="single"/>
        </w:rPr>
        <w:t xml:space="preserve">4%—6%</w:t>
      </w:r>
      <w:r>
        <w:rPr>
          <w:rFonts w:hint="eastAsia" w:ascii="宋体" w:hAnsi="宋体" w:cs="宋体"/>
          <w:color w:val="auto"/>
          <w:sz w:val="24"/>
          <w:highlight w:val="none"/>
        </w:rPr>
        <w:t xml:space="preserve">）的价格调减。联合体各方均为小型、微型企业的，联合体视同为小型、微型企业享受10%（</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）的价格调减，用调减后的价格计算评审价格。（本项目不涉及）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9.相同品牌产品的处理原则</w:t>
      </w:r>
      <w:r/>
    </w:p>
    <w:p>
      <w:pPr>
        <w:ind w:firstLine="472"/>
        <w:spacing w:line="360" w:lineRule="auto"/>
        <w:rPr>
          <w:rFonts w:ascii="宋体" w:hAnsi="宋体" w:cs="宋体"/>
          <w:color w:val="auto"/>
          <w:sz w:val="24"/>
          <w:highlight w:val="none"/>
        </w:rPr>
      </w:pPr>
      <w:r>
        <w:rPr>
          <w:rFonts w:hint="eastAsia" w:ascii="宋体" w:hAnsi="宋体" w:cs="宋体"/>
          <w:color w:val="auto"/>
          <w:sz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10.允许修改评标结果的情形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10.1评标结果汇总完成后，除下列情形外，任何人不得修改评标结果：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（1）分值汇总计算错误的；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（2）分项评分超出评分标准范围的；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（3）评标委员会成员对客观评审因素评分不一致的；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（4）经评标委员会认定评分畸高、畸低的。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37" w:name="_Toc98669719"/>
      <w:r/>
      <w:bookmarkEnd w:id="137"/>
      <w:r/>
      <w:bookmarkStart w:id="138" w:name="_Toc20732998"/>
      <w:r/>
      <w:bookmarkEnd w:id="138"/>
      <w:r/>
      <w:bookmarkStart w:id="139" w:name="_Toc92168030"/>
      <w:r/>
      <w:bookmarkEnd w:id="139"/>
      <w:r/>
      <w:bookmarkStart w:id="140" w:name="_Toc100386064"/>
      <w:r/>
      <w:bookmarkEnd w:id="140"/>
      <w:r/>
      <w:bookmarkStart w:id="141" w:name="_Toc98669361"/>
      <w:r/>
      <w:bookmarkEnd w:id="141"/>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11.推荐中标候选人</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本项目评审按标段一至标段</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的顺序进行，投标人可选择上述任意标段进行投报，同时提交中标标段选择说明，每个投标人中标标段数量≤</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个。</w:t>
      </w:r>
      <w:r/>
    </w:p>
    <w:p>
      <w:pPr>
        <w:rPr>
          <w:rFonts w:hint="eastAsia" w:ascii="宋体" w:hAnsi="宋体" w:cs="宋体"/>
          <w:b/>
          <w:bCs/>
          <w:color w:val="auto"/>
          <w:sz w:val="36"/>
          <w:szCs w:val="36"/>
          <w:highlight w:val="none"/>
        </w:rPr>
      </w:pPr>
      <w:r/>
      <w:bookmarkStart w:id="142" w:name="_Toc22798"/>
      <w:r>
        <w:rPr>
          <w:rFonts w:hint="eastAsia" w:ascii="宋体" w:hAnsi="宋体" w:cs="宋体"/>
          <w:b/>
          <w:bCs/>
          <w:color w:val="auto"/>
          <w:sz w:val="36"/>
          <w:szCs w:val="36"/>
          <w:highlight w:val="none"/>
        </w:rPr>
        <w:br w:type="page" w:clear="all"/>
      </w:r>
      <w:r/>
    </w:p>
    <w:p>
      <w:pPr>
        <w:jc w:val="both"/>
        <w:keepLines w:val="0"/>
        <w:keepNext w:val="0"/>
        <w:pageBreakBefore w:val="0"/>
        <w:spacing w:before="160" w:after="160" w:line="360" w:lineRule="auto"/>
        <w:widowControl w:val="off"/>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第六部分</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投标文件（格式）</w:t>
      </w:r>
      <w:bookmarkEnd w:id="142"/>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color w:val="auto"/>
          <w:sz w:val="72"/>
          <w:highlight w:val="none"/>
        </w:rPr>
      </w:pPr>
      <w:r>
        <w:rPr>
          <w:rFonts w:hint="eastAsia" w:ascii="宋体" w:hAnsi="宋体" w:cs="宋体"/>
          <w:b/>
          <w:color w:val="auto"/>
          <w:sz w:val="72"/>
          <w:highlight w:val="none"/>
        </w:rPr>
        <w:t xml:space="preserve">投   标   文   件</w:t>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ind w:firstLine="643"/>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项目编号：</w:t>
      </w:r>
      <w:r>
        <w:rPr>
          <w:rFonts w:hint="eastAsia" w:ascii="宋体" w:hAnsi="宋体" w:cs="宋体"/>
          <w:b/>
          <w:color w:val="auto"/>
          <w:sz w:val="32"/>
          <w:szCs w:val="32"/>
          <w:highlight w:val="none"/>
          <w:u w:val="single"/>
          <w:lang w:eastAsia="zh-CN"/>
        </w:rPr>
        <w:t xml:space="preserve">JSZC-321111-JXCG-G2026-0023</w:t>
      </w:r>
      <w:r/>
    </w:p>
    <w:p>
      <w:pPr>
        <w:jc w:val="both"/>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560"/>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562"/>
        <w:jc w:val="cente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u w:val="single"/>
          <w:lang w:eastAsia="zh-CN"/>
        </w:rPr>
      </w:pPr>
      <w:r>
        <w:rPr>
          <w:rFonts w:hint="eastAsia" w:ascii="宋体" w:hAnsi="宋体" w:cs="宋体"/>
          <w:b/>
          <w:color w:val="auto"/>
          <w:sz w:val="32"/>
          <w:szCs w:val="32"/>
          <w:highlight w:val="none"/>
        </w:rPr>
        <w:t xml:space="preserve">项目名称：</w:t>
      </w:r>
      <w:r>
        <w:rPr>
          <w:rFonts w:hint="eastAsia" w:ascii="宋体" w:hAnsi="宋体" w:cs="宋体"/>
          <w:b/>
          <w:color w:val="auto"/>
          <w:sz w:val="32"/>
          <w:szCs w:val="32"/>
          <w:highlight w:val="none"/>
          <w:u w:val="single"/>
          <w:lang w:eastAsia="zh-CN"/>
        </w:rPr>
        <w:t xml:space="preserve">镇江市润州区人民法院食堂食材采购项目</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u w:val="single"/>
        </w:rPr>
        <w:t xml:space="preserve">（标段一/标段二）</w:t>
      </w:r>
      <w:r/>
    </w:p>
    <w:p>
      <w:pPr>
        <w:pStyle w:val="776"/>
        <w:ind w:firstLine="643"/>
        <w:spacing w:line="360" w:lineRule="auto"/>
        <w:rPr>
          <w:rFonts w:hAnsi="宋体" w:cs="宋体"/>
          <w:b/>
          <w:color w:val="auto"/>
          <w:sz w:val="32"/>
          <w:highlight w:val="none"/>
        </w:rPr>
      </w:pPr>
      <w:r>
        <w:rPr>
          <w:rFonts w:hAnsi="宋体" w:cs="宋体"/>
          <w:b/>
          <w:color w:val="auto"/>
          <w:sz w:val="32"/>
          <w:highlight w:val="none"/>
        </w:rPr>
      </w:r>
      <w:r/>
    </w:p>
    <w:p>
      <w:pPr>
        <w:pStyle w:val="776"/>
        <w:ind w:firstLine="643"/>
        <w:spacing w:line="360" w:lineRule="auto"/>
        <w:rPr>
          <w:rFonts w:hAnsi="宋体" w:cs="宋体"/>
          <w:b/>
          <w:color w:val="auto"/>
          <w:sz w:val="32"/>
          <w:highlight w:val="none"/>
        </w:rPr>
      </w:pPr>
      <w:r>
        <w:rPr>
          <w:rFonts w:hAnsi="宋体" w:cs="宋体"/>
          <w:b/>
          <w:color w:val="auto"/>
          <w:sz w:val="32"/>
          <w:highlight w:val="none"/>
        </w:rPr>
      </w:r>
      <w:r/>
    </w:p>
    <w:p>
      <w:pPr>
        <w:pStyle w:val="776"/>
        <w:ind w:firstLine="643"/>
        <w:spacing w:line="360" w:lineRule="auto"/>
        <w:rPr>
          <w:rFonts w:hAnsi="宋体" w:cs="宋体"/>
          <w:b/>
          <w:color w:val="auto"/>
          <w:sz w:val="32"/>
          <w:highlight w:val="none"/>
        </w:rPr>
      </w:pPr>
      <w:r>
        <w:rPr>
          <w:rFonts w:hAnsi="宋体" w:cs="宋体"/>
          <w:b/>
          <w:color w:val="auto"/>
          <w:sz w:val="32"/>
          <w:highlight w:val="none"/>
        </w:rPr>
      </w:r>
      <w:r/>
    </w:p>
    <w:p>
      <w:pPr>
        <w:pStyle w:val="776"/>
        <w:ind w:firstLine="643"/>
        <w:spacing w:line="360" w:lineRule="auto"/>
        <w:rPr>
          <w:rFonts w:hAnsi="宋体" w:cs="宋体"/>
          <w:b/>
          <w:color w:val="auto"/>
          <w:sz w:val="32"/>
          <w:highlight w:val="none"/>
        </w:rPr>
      </w:pPr>
      <w:r>
        <w:rPr>
          <w:rFonts w:hAnsi="宋体" w:cs="宋体"/>
          <w:b/>
          <w:color w:val="auto"/>
          <w:sz w:val="32"/>
          <w:highlight w:val="none"/>
        </w:rPr>
      </w:r>
      <w:r/>
    </w:p>
    <w:p>
      <w:pPr>
        <w:jc w:val="center"/>
        <w:spacing w:line="360" w:lineRule="auto"/>
        <w:rPr>
          <w:rFonts w:ascii="宋体" w:hAnsi="宋体" w:cs="宋体"/>
          <w:b/>
          <w:color w:val="auto"/>
          <w:sz w:val="36"/>
          <w:highlight w:val="none"/>
        </w:rPr>
      </w:pPr>
      <w:r>
        <w:rPr>
          <w:rFonts w:hint="eastAsia" w:ascii="宋体" w:hAnsi="宋体" w:cs="宋体"/>
          <w:b/>
          <w:color w:val="auto"/>
          <w:sz w:val="32"/>
          <w:highlight w:val="none"/>
        </w:rPr>
        <w:t xml:space="preserve">投 标 人（公章）：</w:t>
      </w:r>
      <w:r>
        <w:rPr>
          <w:rFonts w:hint="eastAsia" w:ascii="宋体" w:hAnsi="宋体" w:cs="宋体"/>
          <w:b/>
          <w:color w:val="auto"/>
          <w:sz w:val="24"/>
          <w:highlight w:val="none"/>
          <w:u w:val="single"/>
        </w:rPr>
        <w:t xml:space="preserve">××××</w:t>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color w:val="auto"/>
          <w:sz w:val="32"/>
          <w:highlight w:val="none"/>
        </w:rPr>
      </w:pP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年</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月</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日</w:t>
      </w:r>
      <w:r>
        <w:rPr>
          <w:rFonts w:hint="eastAsia" w:ascii="宋体" w:hAnsi="宋体" w:cs="宋体"/>
          <w:color w:val="auto"/>
          <w:sz w:val="32"/>
          <w:highlight w:val="none"/>
        </w:rPr>
        <w:br w:type="page" w:clear="all"/>
      </w:r>
      <w:r/>
    </w:p>
    <w:p>
      <w:pPr>
        <w:jc w:val="both"/>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一、资格部分</w:t>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（一）投标函</w:t>
      </w:r>
      <w:r/>
    </w:p>
    <w:p>
      <w:pPr>
        <w:spacing w:line="360" w:lineRule="auto"/>
        <w:rPr>
          <w:rFonts w:ascii="宋体" w:hAnsi="宋体" w:cs="宋体"/>
          <w:b/>
          <w:bCs/>
          <w:color w:val="auto"/>
          <w:sz w:val="30"/>
          <w:highlight w:val="none"/>
        </w:rPr>
      </w:pPr>
      <w:r>
        <w:rPr>
          <w:rFonts w:hint="eastAsia" w:ascii="宋体" w:hAnsi="宋体" w:cs="宋体"/>
          <w:b/>
          <w:color w:val="auto"/>
          <w:sz w:val="24"/>
          <w:highlight w:val="none"/>
          <w:u w:val="single"/>
        </w:rPr>
        <w:t xml:space="preserve">致</w:t>
      </w:r>
      <w:r>
        <w:rPr>
          <w:rFonts w:hint="eastAsia" w:ascii="宋体" w:hAnsi="宋体" w:cs="宋体"/>
          <w:b/>
          <w:color w:val="auto"/>
          <w:sz w:val="24"/>
          <w:highlight w:val="none"/>
          <w:u w:val="single"/>
          <w:lang w:eastAsia="zh-CN"/>
        </w:rPr>
        <w:t xml:space="preserve">江苏建协全过程工程咨询有限公司</w:t>
      </w:r>
      <w:r>
        <w:rPr>
          <w:rFonts w:hint="eastAsia" w:ascii="宋体" w:hAnsi="宋体" w:cs="宋体"/>
          <w:b/>
          <w:color w:val="auto"/>
          <w:sz w:val="24"/>
          <w:szCs w:val="16"/>
          <w:highlight w:val="none"/>
          <w:u w:val="single"/>
        </w:rPr>
        <w:t xml:space="preserve">（采购代理机构）</w:t>
      </w:r>
      <w:r>
        <w:rPr>
          <w:rFonts w:hint="eastAsia" w:ascii="宋体" w:hAnsi="宋体" w:cs="宋体"/>
          <w:b/>
          <w:bCs/>
          <w:color w:val="auto"/>
          <w:sz w:val="30"/>
          <w:highlight w:val="none"/>
        </w:rPr>
        <w:t xml:space="preserve">：</w:t>
      </w:r>
      <w:r/>
    </w:p>
    <w:p>
      <w:pPr>
        <w:pStyle w:val="776"/>
        <w:ind w:left="0" w:firstLine="560"/>
        <w:jc w:val="both"/>
        <w:spacing w:line="360" w:lineRule="auto"/>
        <w:rPr>
          <w:rFonts w:hAnsi="宋体" w:cs="宋体"/>
          <w:color w:val="auto"/>
          <w:sz w:val="28"/>
          <w:szCs w:val="28"/>
          <w:highlight w:val="none"/>
        </w:rPr>
      </w:pPr>
      <w:r>
        <w:rPr>
          <w:rFonts w:hint="eastAsia" w:hAnsi="宋体" w:cs="宋体"/>
          <w:color w:val="auto"/>
          <w:sz w:val="28"/>
          <w:szCs w:val="24"/>
          <w:highlight w:val="none"/>
        </w:rPr>
        <w:t xml:space="preserve">根据贵方</w:t>
      </w:r>
      <w:r>
        <w:rPr>
          <w:rFonts w:hint="eastAsia" w:hAnsi="宋体" w:cs="宋体"/>
          <w:color w:val="auto"/>
          <w:sz w:val="28"/>
          <w:szCs w:val="28"/>
          <w:highlight w:val="none"/>
        </w:rPr>
        <w:t xml:space="preserve">关于</w:t>
      </w:r>
      <w:r>
        <w:rPr>
          <w:rFonts w:hint="eastAsia" w:hAnsi="宋体" w:cs="宋体"/>
          <w:b/>
          <w:color w:val="auto"/>
          <w:sz w:val="24"/>
          <w:szCs w:val="16"/>
          <w:highlight w:val="none"/>
          <w:u w:val="single"/>
          <w:lang w:eastAsia="zh-CN"/>
        </w:rPr>
        <w:t xml:space="preserve">镇江市润州区人民法院食堂食材采购项目</w:t>
      </w:r>
      <w:r>
        <w:rPr>
          <w:rFonts w:hint="eastAsia" w:hAnsi="宋体" w:cs="宋体"/>
          <w:b/>
          <w:color w:val="auto"/>
          <w:sz w:val="24"/>
          <w:szCs w:val="16"/>
          <w:highlight w:val="none"/>
          <w:u w:val="single"/>
        </w:rPr>
        <w:t xml:space="preserve">（项目名称）（项目编号：</w:t>
      </w:r>
      <w:r>
        <w:rPr>
          <w:rFonts w:hint="eastAsia" w:hAnsi="宋体" w:cs="宋体"/>
          <w:b/>
          <w:color w:val="auto"/>
          <w:sz w:val="24"/>
          <w:szCs w:val="16"/>
          <w:highlight w:val="none"/>
          <w:u w:val="single"/>
          <w:lang w:eastAsia="zh-CN"/>
        </w:rPr>
        <w:t xml:space="preserve">JSZC-321111-JXCG-G2026-0023</w:t>
      </w:r>
      <w:r>
        <w:rPr>
          <w:rFonts w:hint="eastAsia" w:hAnsi="宋体" w:cs="宋体"/>
          <w:b/>
          <w:color w:val="auto"/>
          <w:sz w:val="24"/>
          <w:szCs w:val="16"/>
          <w:highlight w:val="none"/>
          <w:u w:val="single"/>
        </w:rPr>
        <w:t xml:space="preserve">）（标段一/标段二）</w:t>
      </w:r>
      <w:r>
        <w:rPr>
          <w:rFonts w:hint="eastAsia" w:hAnsi="宋体" w:cs="宋体"/>
          <w:color w:val="auto"/>
          <w:sz w:val="28"/>
          <w:szCs w:val="24"/>
          <w:highlight w:val="none"/>
        </w:rPr>
        <w:t xml:space="preserve">的投标邀请</w:t>
      </w:r>
      <w:r>
        <w:rPr>
          <w:rFonts w:hint="eastAsia" w:hAnsi="宋体" w:cs="宋体"/>
          <w:color w:val="auto"/>
          <w:sz w:val="28"/>
          <w:szCs w:val="28"/>
          <w:highlight w:val="none"/>
        </w:rPr>
        <w:t xml:space="preserve">，我方已完全理解招标文件的所有内容。</w:t>
      </w:r>
      <w:r/>
    </w:p>
    <w:p>
      <w:pPr>
        <w:pStyle w:val="749"/>
        <w:ind w:left="1"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1．按招标文件规定提供货物（服务）的唯一投标报价见开标一览表。</w: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6350" r="0" b="6350"/>
                <wp:wrapNone/>
                <wp:docPr id="4"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6350" r="0" b="6350"/>
                <wp:wrapNone/>
                <wp:docPr id="5"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6350" r="0" b="6350"/>
                <wp:wrapNone/>
                <wp:docPr id="6"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6350" r="0" b="6350"/>
                <wp:wrapNone/>
                <wp:docPr id="7"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ascii="宋体" w:hAnsi="宋体" w:cs="宋体"/>
          <w:color w:val="auto"/>
          <w:sz w:val="28"/>
          <w:szCs w:val="28"/>
          <w:highlight w:val="none"/>
        </w:rPr>
      </w:pP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6350" r="0" b="6350"/>
                <wp:wrapNone/>
                <wp:docPr id="8"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6350" r="0" b="6350"/>
                <wp:wrapNone/>
                <wp:docPr id="9"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3．我方已</w:t>
      </w:r>
      <w:r>
        <w:rPr>
          <w:rFonts w:hint="eastAsia" w:ascii="宋体" w:hAnsi="宋体" w:cs="宋体"/>
          <w:color w:val="auto"/>
          <w:sz w:val="28"/>
          <w:highlight w:val="none"/>
        </w:rPr>
        <w:t xml:space="preserve">详读</w:t>
      </w:r>
      <w:r>
        <w:rPr>
          <w:rFonts w:hint="eastAsia" w:ascii="宋体" w:hAnsi="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4．</w:t>
      </w:r>
      <w:r>
        <w:rPr>
          <w:rFonts w:hint="eastAsia" w:ascii="宋体" w:hAnsi="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8．我方承诺：参加政府采购活动前三年内，在经营活动中没有重大违法记录。</w:t>
      </w:r>
      <w:r/>
    </w:p>
    <w:p>
      <w:pPr>
        <w:ind w:firstLine="562"/>
        <w:spacing w:line="360" w:lineRule="auto"/>
        <w:tabs>
          <w:tab w:val="left" w:pos="1125" w:leader="none"/>
        </w:tabs>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11．与本投标有关的一切正式往来通讯请寄：</w:t>
      </w:r>
      <w:r/>
    </w:p>
    <w:p>
      <w:pPr>
        <w:pStyle w:val="749"/>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w:t>
      </w:r>
      <w:r/>
    </w:p>
    <w:p>
      <w:pPr>
        <w:pStyle w:val="749"/>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邮政编码：</w:t>
      </w:r>
      <w:r>
        <w:rPr>
          <w:rFonts w:hint="eastAsia" w:ascii="宋体" w:hAnsi="宋体" w:eastAsia="宋体" w:cs="宋体"/>
          <w:b/>
          <w:color w:val="auto"/>
          <w:sz w:val="24"/>
          <w:highlight w:val="none"/>
          <w:u w:val="single"/>
        </w:rPr>
        <w:t xml:space="preserve">××</w:t>
      </w:r>
      <w:r/>
    </w:p>
    <w:p>
      <w:pPr>
        <w:pStyle w:val="749"/>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w:t>
      </w:r>
      <w:r/>
    </w:p>
    <w:p>
      <w:pPr>
        <w:pStyle w:val="749"/>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   </w:t>
      </w:r>
      <w:r/>
    </w:p>
    <w:p>
      <w:pPr>
        <w:pStyle w:val="749"/>
        <w:ind w:right="1060" w:firstLine="560"/>
        <w:jc w:val="right"/>
        <w:spacing w:line="360" w:lineRule="auto"/>
        <w:rPr>
          <w:rFonts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日</w:t>
      </w:r>
      <w:r/>
    </w:p>
    <w:p>
      <w:pPr>
        <w:ind w:firstLine="420"/>
        <w:jc w:val="center"/>
        <w:spacing w:line="360" w:lineRule="auto"/>
        <w:rPr>
          <w:rFonts w:ascii="宋体" w:hAnsi="宋体" w:cs="宋体"/>
          <w:color w:val="auto"/>
          <w:sz w:val="32"/>
          <w:highlight w:val="none"/>
        </w:rPr>
      </w:pPr>
      <w:r>
        <w:rPr>
          <w:rFonts w:hint="eastAsia" w:ascii="宋体" w:hAnsi="宋体" w:cs="宋体"/>
          <w:color w:val="auto"/>
          <w:highlight w:val="none"/>
        </w:rPr>
        <w:br w:type="page" w:clear="all"/>
      </w:r>
      <w:r>
        <w:rPr>
          <w:rFonts w:hint="eastAsia" w:ascii="宋体" w:hAnsi="宋体" w:cs="宋体"/>
          <w:color w:val="auto"/>
          <w:sz w:val="32"/>
          <w:highlight w:val="none"/>
        </w:rPr>
        <w:t xml:space="preserve">（二）独立承担民事责任的能力</w:t>
      </w:r>
      <w:r/>
    </w:p>
    <w:p>
      <w:pPr>
        <w:ind w:firstLine="560"/>
        <w:spacing w:line="360" w:lineRule="auto"/>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 xml:space="preserve">提供法人或者其他组织的营业执照等证明文件扫描件；投标人为自然人的，提供其身份证扫描件</w:t>
      </w:r>
      <w:r>
        <w:rPr>
          <w:rFonts w:hint="eastAsia" w:ascii="宋体" w:hAnsi="宋体" w:cs="宋体"/>
          <w:color w:val="auto"/>
          <w:sz w:val="28"/>
          <w:szCs w:val="28"/>
          <w:highlight w:val="none"/>
          <w:lang w:eastAsia="zh-CN"/>
        </w:rPr>
        <w:t xml:space="preserve">。</w:t>
      </w:r>
      <w:r/>
    </w:p>
    <w:p>
      <w:pPr>
        <w:ind w:firstLine="560"/>
        <w:spacing w:line="360" w:lineRule="auto"/>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ind w:firstLine="560"/>
        <w:spacing w:line="360" w:lineRule="auto"/>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ind w:firstLine="560"/>
        <w:spacing w:line="360" w:lineRule="auto"/>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ind w:firstLine="560"/>
        <w:spacing w:line="360" w:lineRule="auto"/>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ind w:firstLine="560"/>
        <w:spacing w:line="360" w:lineRule="auto"/>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（三）良好的商业信誉和健全的财务会计制度</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提供</w:t>
      </w:r>
      <w:r>
        <w:rPr>
          <w:rFonts w:hint="eastAsia" w:ascii="宋体" w:hAnsi="宋体" w:cs="宋体"/>
          <w:color w:val="auto"/>
          <w:sz w:val="28"/>
          <w:szCs w:val="28"/>
          <w:highlight w:val="none"/>
          <w:lang w:val="en-US" w:eastAsia="zh-CN"/>
        </w:rPr>
        <w:t xml:space="preserve">2025年</w:t>
      </w:r>
      <w:r>
        <w:rPr>
          <w:rFonts w:hint="eastAsia" w:ascii="宋体" w:hAnsi="宋体" w:cs="宋体"/>
          <w:color w:val="auto"/>
          <w:sz w:val="28"/>
          <w:szCs w:val="28"/>
          <w:highlight w:val="none"/>
        </w:rPr>
        <w:t xml:space="preserve">度财务报告、成立不满一年的提供至少一个月财务报告，或银行出具的资信证明，或财政部门认可的政府采购专业担保机构出具的投标担保函等，或提供</w:t>
      </w:r>
      <w:bookmarkStart w:id="143" w:name="_Hlk131494070"/>
      <w:r>
        <w:rPr>
          <w:rFonts w:hint="eastAsia" w:ascii="宋体" w:hAnsi="宋体" w:cs="宋体"/>
          <w:color w:val="auto"/>
          <w:sz w:val="28"/>
          <w:szCs w:val="28"/>
          <w:highlight w:val="none"/>
        </w:rPr>
        <w:t xml:space="preserve">资格承诺函</w:t>
      </w:r>
      <w:bookmarkEnd w:id="143"/>
      <w:r/>
      <w:bookmarkStart w:id="144" w:name="_Hlk131494108"/>
      <w:r>
        <w:rPr>
          <w:rFonts w:hint="eastAsia" w:ascii="宋体" w:hAnsi="宋体" w:cs="宋体"/>
          <w:color w:val="auto"/>
          <w:sz w:val="28"/>
          <w:szCs w:val="28"/>
          <w:highlight w:val="none"/>
        </w:rPr>
        <w:t xml:space="preserve">（见本部分（六）资格承诺函）</w:t>
      </w:r>
      <w:bookmarkEnd w:id="144"/>
      <w:r>
        <w:rPr>
          <w:rFonts w:hint="eastAsia" w:ascii="宋体" w:hAnsi="宋体" w:cs="宋体"/>
          <w:color w:val="auto"/>
          <w:sz w:val="28"/>
          <w:szCs w:val="28"/>
          <w:highlight w:val="none"/>
        </w:rPr>
        <w:t xml:space="preserve">。</w:t>
      </w:r>
      <w:r/>
    </w:p>
    <w:p>
      <w:pPr>
        <w:rPr>
          <w:rFonts w:ascii="宋体" w:hAnsi="宋体" w:cs="宋体"/>
          <w:color w:val="auto"/>
          <w:sz w:val="32"/>
          <w:highlight w:val="none"/>
        </w:rPr>
      </w:pPr>
      <w:r>
        <w:rPr>
          <w:rFonts w:hint="eastAsia" w:ascii="宋体" w:hAnsi="宋体" w:cs="宋体"/>
          <w:color w:val="auto"/>
          <w:sz w:val="32"/>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（四）履行合同所必需的设备和专业技术能力</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填写下述表格或提供资格承诺函（见本部分（六）资格承诺函）</w:t>
      </w:r>
      <w:r/>
    </w:p>
    <w:tbl>
      <w:tblPr>
        <w:tblStyle w:val="7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323"/>
        <w:gridCol w:w="1361"/>
        <w:gridCol w:w="1513"/>
        <w:gridCol w:w="397"/>
        <w:gridCol w:w="388"/>
        <w:gridCol w:w="951"/>
        <w:gridCol w:w="898"/>
        <w:gridCol w:w="290"/>
        <w:gridCol w:w="929"/>
        <w:gridCol w:w="1373"/>
      </w:tblGrid>
      <w:tr>
        <w:trPr>
          <w:trHeight w:val="506"/>
        </w:trPr>
        <w:tc>
          <w:tcPr>
            <w:gridSpan w:val="2"/>
            <w:shd w:val="clear" w:color="auto" w:fill="d9d9d9"/>
            <w:tcW w:w="615"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color w:val="auto"/>
                <w:sz w:val="32"/>
                <w:highlight w:val="none"/>
              </w:rPr>
              <w:br w:type="page" w:clear="all"/>
            </w:r>
            <w:r>
              <w:rPr>
                <w:rFonts w:hint="eastAsia" w:ascii="宋体" w:hAnsi="宋体" w:cs="宋体"/>
                <w:b/>
                <w:color w:val="auto"/>
                <w:sz w:val="24"/>
                <w:highlight w:val="none"/>
              </w:rPr>
              <w:t xml:space="preserve">一</w:t>
            </w:r>
            <w:r/>
          </w:p>
        </w:tc>
        <w:tc>
          <w:tcPr>
            <w:gridSpan w:val="9"/>
            <w:shd w:val="clear" w:color="auto" w:fill="d9d9d9"/>
            <w:tcW w:w="4385"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737" w:type="pct"/>
            <w:vAlign w:val="center"/>
            <w:textDirection w:val="lrTb"/>
            <w:noWrap w:val="false"/>
          </w:tcPr>
          <w:p>
            <w:pPr>
              <w:pStyle w:val="731"/>
              <w:ind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公司名称</w:t>
            </w:r>
            <w:r/>
          </w:p>
        </w:tc>
        <w:tc>
          <w:tcPr>
            <w:gridSpan w:val="8"/>
            <w:tcW w:w="3648"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5"/>
        </w:trPr>
        <w:tc>
          <w:tcPr>
            <w:gridSpan w:val="2"/>
            <w:tcW w:w="615"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737"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注册资金</w:t>
            </w:r>
            <w:r/>
          </w:p>
        </w:tc>
        <w:tc>
          <w:tcPr>
            <w:tcW w:w="819"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gridSpan w:val="3"/>
            <w:tcW w:w="1158"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公司地址</w:t>
            </w:r>
            <w:r/>
          </w:p>
        </w:tc>
        <w:tc>
          <w:tcPr>
            <w:gridSpan w:val="2"/>
            <w:tcW w:w="1246"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0"/>
        </w:trPr>
        <w:tc>
          <w:tcPr>
            <w:gridSpan w:val="2"/>
            <w:tcW w:w="615"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737"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从业人数</w:t>
            </w:r>
            <w:r/>
          </w:p>
        </w:tc>
        <w:tc>
          <w:tcPr>
            <w:tcW w:w="819"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gridSpan w:val="3"/>
            <w:tcW w:w="1158"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gridSpan w:val="2"/>
            <w:tcW w:w="1246"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W w:w="615"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737"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tc>
        <w:tc>
          <w:tcPr>
            <w:tcW w:w="819"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gridSpan w:val="3"/>
            <w:tcW w:w="1158"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账号</w:t>
            </w:r>
            <w:r/>
          </w:p>
        </w:tc>
        <w:tc>
          <w:tcPr>
            <w:gridSpan w:val="2"/>
            <w:tcW w:w="1246"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bottom w:val="single" w:color="auto" w:sz="4" w:space="0"/>
            </w:tcBorders>
            <w:tcW w:w="737"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bottom w:val="single" w:color="auto" w:sz="4" w:space="0"/>
            </w:tcBorders>
            <w:tcW w:w="425"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shd w:val="clear" w:color="auto" w:fill="d9d9d9"/>
            <w:tcW w:w="615"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w:t>
            </w:r>
            <w:r/>
          </w:p>
        </w:tc>
        <w:tc>
          <w:tcPr>
            <w:gridSpan w:val="9"/>
            <w:shd w:val="clear" w:color="auto" w:fill="d9d9d9"/>
            <w:tcW w:w="4385"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w:t>
            </w:r>
            <w:r/>
          </w:p>
        </w:tc>
        <w:tc>
          <w:tcPr>
            <w:gridSpan w:val="9"/>
            <w:tcW w:w="4385"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u w:val="single"/>
                <w:lang w:val="en-US" w:eastAsia="zh-CN"/>
              </w:rPr>
              <w:t xml:space="preserve">2025</w:t>
            </w:r>
            <w:r>
              <w:rPr>
                <w:rFonts w:hint="eastAsia" w:ascii="宋体" w:hAnsi="宋体" w:cs="宋体"/>
                <w:b/>
                <w:color w:val="auto"/>
                <w:sz w:val="24"/>
                <w:highlight w:val="none"/>
                <w:u w:val="single"/>
              </w:rPr>
              <w:t xml:space="preserve">年</w:t>
            </w:r>
            <w:r>
              <w:rPr>
                <w:rFonts w:hint="eastAsia" w:ascii="宋体" w:hAnsi="宋体" w:cs="宋体"/>
                <w:b/>
                <w:color w:val="auto"/>
                <w:sz w:val="24"/>
                <w:highlight w:val="none"/>
              </w:rPr>
              <w:t xml:space="preserve">度财务状况</w:t>
            </w:r>
            <w:r/>
          </w:p>
        </w:tc>
      </w:tr>
      <w:tr>
        <w:trPr>
          <w:trHeight w:val="682"/>
        </w:trPr>
        <w:tc>
          <w:tcPr>
            <w:gridSpan w:val="2"/>
            <w:tcW w:w="615"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737"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营业收入（万）：</w:t>
            </w:r>
            <w:r/>
          </w:p>
        </w:tc>
        <w:tc>
          <w:tcPr>
            <w:tcW w:w="819"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gridSpan w:val="3"/>
            <w:tcW w:w="1158"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利润总额（万）</w:t>
            </w:r>
            <w:r/>
          </w:p>
        </w:tc>
        <w:tc>
          <w:tcPr>
            <w:gridSpan w:val="2"/>
            <w:tcW w:w="1246"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3"/>
        </w:trPr>
        <w:tc>
          <w:tcPr>
            <w:gridSpan w:val="2"/>
            <w:tcW w:w="615"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737"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年末“固定资产合计”（万）</w:t>
            </w:r>
            <w:r/>
          </w:p>
        </w:tc>
        <w:tc>
          <w:tcPr>
            <w:tcW w:w="819"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gridSpan w:val="3"/>
            <w:tcW w:w="1158"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年末“流动资产”余额（万）</w:t>
            </w:r>
            <w:r/>
          </w:p>
        </w:tc>
        <w:tc>
          <w:tcPr>
            <w:gridSpan w:val="2"/>
            <w:tcW w:w="1246"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72"/>
        </w:trPr>
        <w:tc>
          <w:tcPr>
            <w:gridSpan w:val="2"/>
            <w:tcW w:w="615"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737"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年末“短期负债”余额（万）</w:t>
            </w:r>
            <w:r/>
          </w:p>
        </w:tc>
        <w:tc>
          <w:tcPr>
            <w:tcW w:w="819"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gridSpan w:val="3"/>
            <w:tcW w:w="1158"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年末“长期负债”余额（万）</w:t>
            </w:r>
            <w:r/>
          </w:p>
        </w:tc>
        <w:tc>
          <w:tcPr>
            <w:gridSpan w:val="2"/>
            <w:tcW w:w="1246"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8"/>
        </w:trPr>
        <w:tc>
          <w:tcPr>
            <w:gridSpan w:val="2"/>
            <w:tcW w:w="615"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W w:w="737"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年末“资产总计”余额（万）</w:t>
            </w:r>
            <w:r/>
          </w:p>
        </w:tc>
        <w:tc>
          <w:tcPr>
            <w:tcW w:w="819"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gridSpan w:val="3"/>
            <w:tcW w:w="1158"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年末“货币资金”余额（万）</w:t>
            </w:r>
            <w:r/>
          </w:p>
        </w:tc>
        <w:tc>
          <w:tcPr>
            <w:gridSpan w:val="2"/>
            <w:tcW w:w="1246"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47"/>
        </w:trPr>
        <w:tc>
          <w:tcPr>
            <w:gridSpan w:val="2"/>
            <w:shd w:val="clear" w:color="auto" w:fill="d9d9d9"/>
            <w:tcW w:w="615"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w:t>
            </w:r>
            <w:r/>
          </w:p>
        </w:tc>
        <w:tc>
          <w:tcPr>
            <w:gridSpan w:val="9"/>
            <w:shd w:val="clear" w:color="auto" w:fill="d9d9d9"/>
            <w:tcW w:w="4385"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tcW w:w="737"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公司取得的相关资质及等级：</w:t>
            </w:r>
            <w:r/>
          </w:p>
        </w:tc>
        <w:tc>
          <w:tcPr>
            <w:gridSpan w:val="8"/>
            <w:tcW w:w="3648"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86"/>
        </w:trPr>
        <w:tc>
          <w:tcPr>
            <w:gridSpan w:val="2"/>
            <w:tcW w:w="615"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tcW w:w="737"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w:t>
            </w:r>
            <w:r>
              <w:rPr>
                <w:rFonts w:hint="eastAsia" w:ascii="宋体" w:hAnsi="宋体" w:cs="宋体"/>
                <w:b/>
                <w:color w:val="auto"/>
                <w:sz w:val="24"/>
                <w:highlight w:val="none"/>
                <w:u w:val="single"/>
              </w:rPr>
              <w:t xml:space="preserve">202</w:t>
            </w:r>
            <w:r>
              <w:rPr>
                <w:rFonts w:hint="eastAsia" w:ascii="宋体" w:hAnsi="宋体" w:cs="宋体"/>
                <w:b/>
                <w:color w:val="auto"/>
                <w:sz w:val="24"/>
                <w:highlight w:val="none"/>
                <w:u w:val="single"/>
                <w:lang w:val="en-US" w:eastAsia="zh-CN"/>
              </w:rPr>
              <w:t xml:space="preserve">3</w:t>
            </w:r>
            <w:r>
              <w:rPr>
                <w:rFonts w:hint="eastAsia" w:ascii="宋体" w:hAnsi="宋体" w:cs="宋体"/>
                <w:color w:val="auto"/>
                <w:sz w:val="24"/>
                <w:highlight w:val="none"/>
              </w:rPr>
              <w:t xml:space="preserve">年度后获得的荣誉及表彰情况</w:t>
            </w:r>
            <w:r/>
          </w:p>
        </w:tc>
        <w:tc>
          <w:tcPr>
            <w:gridSpan w:val="8"/>
            <w:tcW w:w="3648" w:type="pct"/>
            <w:vAlign w:val="center"/>
            <w:textDirection w:val="lrTb"/>
            <w:noWrap w:val="false"/>
          </w:tcPr>
          <w:p>
            <w:pPr>
              <w:pStyle w:val="731"/>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57"/>
        </w:trPr>
        <w:tc>
          <w:tcPr>
            <w:gridSpan w:val="2"/>
            <w:shd w:val="clear" w:color="auto" w:fill="bfbfbf"/>
            <w:tcW w:w="615"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w:t>
            </w:r>
            <w:r/>
          </w:p>
        </w:tc>
        <w:tc>
          <w:tcPr>
            <w:gridSpan w:val="9"/>
            <w:shd w:val="clear" w:color="auto" w:fill="bfbfbf"/>
            <w:tcW w:w="4385"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gridSpan w:val="4"/>
            <w:shd w:val="clear" w:color="auto" w:fill="ffffff"/>
            <w:tcW w:w="1946"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购置年份</w:t>
            </w:r>
            <w:r/>
          </w:p>
        </w:tc>
        <w:tc>
          <w:tcPr>
            <w:shd w:val="clear" w:color="auto" w:fill="ffffff"/>
            <w:tcW w:w="486"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价格</w:t>
            </w:r>
            <w:r/>
          </w:p>
        </w:tc>
        <w:tc>
          <w:tcPr>
            <w:gridSpan w:val="2"/>
            <w:shd w:val="clear" w:color="auto" w:fill="ffffff"/>
            <w:tcW w:w="660"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shd w:val="clear" w:color="auto" w:fill="ffffff"/>
            <w:tcW w:w="743"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w:t>
            </w:r>
            <w:r/>
          </w:p>
        </w:tc>
        <w:tc>
          <w:tcPr>
            <w:gridSpan w:val="4"/>
            <w:shd w:val="clear" w:color="auto" w:fill="ffffff"/>
            <w:tcW w:w="1946"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725"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486"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660"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743"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46"/>
        </w:trPr>
        <w:tc>
          <w:tcPr>
            <w:shd w:val="clear" w:color="auto" w:fill="ffffff"/>
            <w:tcW w:w="440"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w:t>
            </w:r>
            <w:r/>
          </w:p>
        </w:tc>
        <w:tc>
          <w:tcPr>
            <w:gridSpan w:val="4"/>
            <w:shd w:val="clear" w:color="auto" w:fill="ffffff"/>
            <w:tcW w:w="1946"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725"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486"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660"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743"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60"/>
        </w:trPr>
        <w:tc>
          <w:tcPr>
            <w:shd w:val="clear" w:color="auto" w:fill="ffffff"/>
            <w:tcW w:w="440"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p>
        </w:tc>
        <w:tc>
          <w:tcPr>
            <w:gridSpan w:val="4"/>
            <w:shd w:val="clear" w:color="auto" w:fill="ffffff"/>
            <w:tcW w:w="1946"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725"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486"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660"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743"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w:t>
            </w:r>
            <w:r/>
          </w:p>
        </w:tc>
        <w:tc>
          <w:tcPr>
            <w:gridSpan w:val="9"/>
            <w:shd w:val="clear" w:color="auto" w:fill="bfbfbf"/>
            <w:tcW w:w="4385"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31"/>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bl>
    <w:p>
      <w:pPr>
        <w:jc w:val="left"/>
        <w:widowControl/>
        <w:rPr>
          <w:rFonts w:ascii="宋体" w:hAnsi="宋体" w:cs="宋体"/>
          <w:b/>
          <w:color w:val="auto"/>
          <w:sz w:val="32"/>
          <w:szCs w:val="20"/>
          <w:highlight w:val="none"/>
        </w:rPr>
      </w:pPr>
      <w:r>
        <w:rPr>
          <w:rFonts w:ascii="宋体" w:hAnsi="宋体" w:cs="宋体"/>
          <w:b/>
          <w:color w:val="auto"/>
          <w:sz w:val="32"/>
          <w:szCs w:val="20"/>
          <w:highlight w:val="none"/>
        </w:rPr>
      </w:r>
      <w:r/>
    </w:p>
    <w:p>
      <w:pPr>
        <w:jc w:val="left"/>
        <w:widowControl/>
        <w:rPr>
          <w:rFonts w:ascii="宋体" w:hAnsi="宋体" w:cs="宋体"/>
          <w:b/>
          <w:color w:val="auto"/>
          <w:sz w:val="32"/>
          <w:szCs w:val="20"/>
          <w:highlight w:val="none"/>
        </w:rPr>
      </w:pPr>
      <w:r>
        <w:rPr>
          <w:rFonts w:hint="eastAsia" w:ascii="宋体" w:hAnsi="宋体" w:cs="宋体"/>
          <w:b/>
          <w:color w:val="auto"/>
          <w:sz w:val="32"/>
          <w:szCs w:val="20"/>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（五）依法缴纳税收和社会保障资金的良好记录</w:t>
      </w:r>
      <w:r/>
    </w:p>
    <w:p>
      <w:pPr>
        <w:ind w:firstLine="977"/>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cs="宋体"/>
          <w:color w:val="auto"/>
          <w:sz w:val="28"/>
          <w:szCs w:val="28"/>
          <w:highlight w:val="none"/>
        </w:rPr>
        <w:t xml:space="preserve">（见本部分（六）资格承诺函）</w:t>
      </w:r>
      <w:r>
        <w:rPr>
          <w:rFonts w:hint="eastAsia" w:ascii="宋体" w:hAnsi="宋体" w:cs="宋体"/>
          <w:bCs/>
          <w:color w:val="auto"/>
          <w:sz w:val="28"/>
          <w:szCs w:val="28"/>
          <w:highlight w:val="none"/>
        </w:rPr>
        <w:t xml:space="preserve">。</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809"/>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809"/>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809"/>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lang w:eastAsia="zh-CN"/>
        </w:rPr>
        <w:t xml:space="preserve">（</w:t>
      </w:r>
      <w:r>
        <w:rPr>
          <w:rFonts w:hint="eastAsia" w:ascii="宋体" w:hAnsi="宋体" w:eastAsia="宋体" w:cs="宋体"/>
          <w:color w:val="auto"/>
          <w:sz w:val="32"/>
          <w:highlight w:val="none"/>
          <w:lang w:val="en-US" w:eastAsia="zh-CN"/>
        </w:rPr>
        <w:t xml:space="preserve">六</w:t>
      </w:r>
      <w:r>
        <w:rPr>
          <w:rFonts w:hint="eastAsia" w:ascii="宋体" w:hAnsi="宋体" w:eastAsia="宋体" w:cs="宋体"/>
          <w:color w:val="auto"/>
          <w:sz w:val="32"/>
          <w:highlight w:val="none"/>
          <w:lang w:eastAsia="zh-CN"/>
        </w:rPr>
        <w:t xml:space="preserve">）</w:t>
      </w:r>
      <w:r>
        <w:rPr>
          <w:rFonts w:hint="eastAsia" w:ascii="宋体" w:hAnsi="宋体" w:eastAsia="宋体" w:cs="宋体"/>
          <w:color w:val="auto"/>
          <w:sz w:val="32"/>
          <w:highlight w:val="none"/>
        </w:rPr>
        <w:t xml:space="preserve">参加政府采购活动前三年内，在经营活动中没有重大违法记录</w:t>
      </w:r>
      <w:r/>
    </w:p>
    <w:p>
      <w:pPr>
        <w:jc w:val="center"/>
        <w:rPr>
          <w:rFonts w:hint="eastAsia" w:ascii="宋体" w:hAnsi="宋体" w:cs="宋体"/>
          <w:color w:val="auto"/>
          <w:sz w:val="32"/>
          <w:highlight w:val="none"/>
        </w:rPr>
      </w:pPr>
      <w:r>
        <w:rPr>
          <w:rFonts w:hint="eastAsia" w:ascii="宋体" w:hAnsi="宋体" w:cs="宋体"/>
          <w:bCs/>
          <w:color w:val="auto"/>
          <w:sz w:val="28"/>
          <w:szCs w:val="28"/>
          <w:highlight w:val="none"/>
          <w:lang w:val="en-US" w:eastAsia="zh-CN"/>
        </w:rPr>
        <w:t xml:space="preserve">投标函</w:t>
      </w:r>
      <w:r>
        <w:rPr>
          <w:rFonts w:hint="eastAsia" w:ascii="宋体" w:hAnsi="宋体" w:cs="宋体"/>
          <w:bCs/>
          <w:color w:val="auto"/>
          <w:sz w:val="28"/>
          <w:szCs w:val="28"/>
          <w:highlight w:val="none"/>
        </w:rPr>
        <w:t xml:space="preserve">或提供资格承诺函</w:t>
      </w:r>
      <w:r>
        <w:rPr>
          <w:rFonts w:hint="eastAsia" w:ascii="宋体" w:hAnsi="宋体" w:cs="宋体"/>
          <w:color w:val="auto"/>
          <w:sz w:val="28"/>
          <w:szCs w:val="28"/>
          <w:highlight w:val="none"/>
        </w:rPr>
        <w:t xml:space="preserve">（见本部分（六）资格承诺函）</w:t>
      </w:r>
      <w:r/>
    </w:p>
    <w:p>
      <w:pPr>
        <w:rPr>
          <w:rFonts w:hint="eastAsia" w:ascii="宋体" w:hAnsi="宋体" w:cs="宋体"/>
          <w:color w:val="auto"/>
          <w:sz w:val="32"/>
          <w:highlight w:val="none"/>
        </w:rPr>
      </w:pPr>
      <w:r>
        <w:rPr>
          <w:rFonts w:hint="eastAsia" w:ascii="宋体" w:hAnsi="宋体" w:cs="宋体"/>
          <w:color w:val="auto"/>
          <w:sz w:val="32"/>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资格承诺函</w:t>
      </w:r>
      <w:r/>
    </w:p>
    <w:p>
      <w:pP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致：</w:t>
      </w:r>
      <w:r>
        <w:rPr>
          <w:rFonts w:hint="eastAsia" w:ascii="宋体" w:hAnsi="宋体" w:cs="宋体"/>
          <w:bCs/>
          <w:color w:val="auto"/>
          <w:sz w:val="28"/>
          <w:szCs w:val="28"/>
          <w:highlight w:val="none"/>
          <w:u w:val="single"/>
        </w:rPr>
        <w:t xml:space="preserve">    （采购人、采购代理机构）  </w:t>
      </w:r>
      <w:r>
        <w:rPr>
          <w:rFonts w:hint="eastAsia" w:ascii="宋体" w:hAnsi="宋体" w:cs="宋体"/>
          <w:bCs/>
          <w:color w:val="auto"/>
          <w:sz w:val="28"/>
          <w:szCs w:val="28"/>
          <w:highlight w:val="none"/>
        </w:rPr>
        <w:t xml:space="preserve">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我单位参与</w:t>
      </w:r>
      <w:r>
        <w:rPr>
          <w:rFonts w:hint="eastAsia" w:ascii="宋体" w:hAnsi="宋体" w:cs="宋体"/>
          <w:bCs/>
          <w:color w:val="auto"/>
          <w:sz w:val="28"/>
          <w:szCs w:val="28"/>
          <w:highlight w:val="none"/>
          <w:u w:val="single"/>
          <w:lang w:eastAsia="zh-CN"/>
        </w:rPr>
        <w:t xml:space="preserve">镇江市润州区人民法院食堂食材采购项目</w:t>
      </w:r>
      <w:r>
        <w:rPr>
          <w:rFonts w:hint="eastAsia" w:ascii="宋体" w:hAnsi="宋体" w:cs="宋体"/>
          <w:bCs/>
          <w:color w:val="auto"/>
          <w:sz w:val="28"/>
          <w:szCs w:val="28"/>
          <w:highlight w:val="none"/>
          <w:u w:val="single"/>
        </w:rPr>
        <w:t xml:space="preserve">（项目名称）（项目编号：</w:t>
      </w:r>
      <w:r>
        <w:rPr>
          <w:rFonts w:hint="eastAsia" w:ascii="宋体" w:hAnsi="宋体" w:cs="宋体"/>
          <w:bCs/>
          <w:color w:val="auto"/>
          <w:sz w:val="28"/>
          <w:szCs w:val="28"/>
          <w:highlight w:val="none"/>
          <w:u w:val="single"/>
          <w:lang w:eastAsia="zh-CN"/>
        </w:rPr>
        <w:t xml:space="preserve">JSZC-321111-JXCG-G2026-0023</w:t>
      </w:r>
      <w:r>
        <w:rPr>
          <w:rFonts w:hint="eastAsia" w:ascii="宋体" w:hAnsi="宋体" w:cs="宋体"/>
          <w:bCs/>
          <w:color w:val="auto"/>
          <w:sz w:val="28"/>
          <w:szCs w:val="28"/>
          <w:highlight w:val="none"/>
          <w:u w:val="single"/>
        </w:rPr>
        <w:t xml:space="preserve">））</w:t>
      </w:r>
      <w:r>
        <w:rPr>
          <w:rFonts w:hint="eastAsia" w:ascii="宋体" w:hAnsi="宋体" w:cs="宋体"/>
          <w:bCs/>
          <w:color w:val="auto"/>
          <w:sz w:val="28"/>
          <w:szCs w:val="28"/>
          <w:highlight w:val="none"/>
        </w:rPr>
        <w:t xml:space="preserve">项目的政府采购活动，现承诺如下：</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1.我方具有良好的商业信誉和健全的财务会计制度。</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2.我方具有履行合同所必需的设备和专业技术能力。</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3.我方具有依法缴纳税收和社会保障资金的良好记录。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4.我方参加本项目采购活动前三年内，在经营活动中没有重大违法记录。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若我单位承诺不实，自愿承担提供虚假材料谋取中标、成交的法律责任。</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投标（响应）供应商（全称并盖章）：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供应商法定代表人或授权代表（签字或签章）：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日期：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说明：1.供应商可自行选择是否提供本承诺函，若不提供本承诺函的，应按招标文件要求提供相应的证明材料。</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2.供应商可删减承诺事项，删减的承诺事项须按招标文件要求提供相应的证明材料。比如删去本承诺函第3项的，则应按招标文件要求提供依法缴纳税收和社会保障资金的良好记录。</w:t>
      </w:r>
      <w:r/>
    </w:p>
    <w:p>
      <w:pPr>
        <w:rPr>
          <w:rFonts w:ascii="宋体" w:hAnsi="宋体" w:cs="宋体"/>
          <w:color w:val="auto"/>
          <w:highlight w:val="none"/>
        </w:rPr>
      </w:pPr>
      <w:r>
        <w:rPr>
          <w:rFonts w:hint="eastAsia" w:ascii="宋体" w:hAnsi="宋体" w:cs="宋体"/>
          <w:color w:val="auto"/>
          <w:highlight w:val="none"/>
        </w:rPr>
        <w:br w:type="page" w:clear="all"/>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（七）法律、行政法规规定的其他条件</w:t>
      </w:r>
      <w:r/>
    </w:p>
    <w:p>
      <w:pPr>
        <w:pStyle w:val="2253"/>
        <w:ind w:firstLine="525"/>
        <w:jc w:val="left"/>
        <w:spacing w:line="560" w:lineRule="exact"/>
        <w:shd w:val="clear" w:color="auto" w:fill="ffffff"/>
        <w:widowControl/>
        <w:rPr>
          <w:rFonts w:ascii="宋体" w:hAnsi="宋体" w:cs="宋体"/>
          <w:color w:val="auto"/>
          <w:sz w:val="28"/>
          <w:szCs w:val="28"/>
          <w:highlight w:val="none"/>
        </w:rPr>
      </w:pPr>
      <w:r>
        <w:rPr>
          <w:rFonts w:hint="eastAsia" w:ascii="宋体" w:hAnsi="宋体" w:cs="宋体"/>
          <w:color w:val="auto"/>
          <w:highlight w:val="none"/>
        </w:rPr>
        <w:br w:type="page" w:clear="all"/>
      </w:r>
      <w:r/>
    </w:p>
    <w:p>
      <w:pPr>
        <w:numPr>
          <w:ilvl w:val="0"/>
          <w:numId w:val="0"/>
        </w:num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lang w:eastAsia="zh-CN"/>
        </w:rPr>
        <w:t xml:space="preserve">（</w:t>
      </w:r>
      <w:r>
        <w:rPr>
          <w:rFonts w:hint="eastAsia" w:ascii="宋体" w:hAnsi="宋体" w:cs="宋体"/>
          <w:color w:val="auto"/>
          <w:sz w:val="32"/>
          <w:highlight w:val="none"/>
          <w:lang w:val="en-US" w:eastAsia="zh-CN"/>
        </w:rPr>
        <w:t xml:space="preserve">八</w:t>
      </w:r>
      <w:r>
        <w:rPr>
          <w:rFonts w:hint="eastAsia" w:ascii="宋体" w:hAnsi="宋体" w:cs="宋体"/>
          <w:color w:val="auto"/>
          <w:sz w:val="32"/>
          <w:highlight w:val="none"/>
          <w:lang w:eastAsia="zh-CN"/>
        </w:rPr>
        <w:t xml:space="preserve">）</w:t>
      </w:r>
      <w:r>
        <w:rPr>
          <w:rFonts w:hint="eastAsia" w:ascii="宋体" w:hAnsi="宋体" w:cs="宋体"/>
          <w:color w:val="auto"/>
          <w:sz w:val="32"/>
          <w:highlight w:val="none"/>
        </w:rPr>
        <w:t xml:space="preserve">落实政府采购政策需满足的资格要求</w:t>
      </w:r>
      <w:r/>
    </w:p>
    <w:p>
      <w:pPr>
        <w:numPr>
          <w:ilvl w:val="0"/>
          <w:numId w:val="0"/>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中小企业声明函（服务类）（必填）</w:t>
      </w:r>
      <w:r/>
    </w:p>
    <w:p>
      <w:pPr>
        <w:pStyle w:val="731"/>
        <w:ind w:firstLine="584"/>
        <w:jc w:val="left"/>
        <w:keepLines w:val="0"/>
        <w:keepNext w:val="0"/>
        <w:pageBreakBefore w:val="0"/>
        <w:spacing w:line="500" w:lineRule="exact"/>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本公司（联合体）郑重声明，根据《政府采购促进中小企业发展管理办法》（财库﹝2020﹞46 号）的规定，本公司（联合体）参加</w:t>
      </w:r>
      <w:r>
        <w:rPr>
          <w:rFonts w:hint="eastAsia" w:ascii="宋体" w:hAnsi="宋体" w:cs="宋体"/>
          <w:b/>
          <w:bCs/>
          <w:color w:val="auto"/>
          <w:spacing w:val="6"/>
          <w:sz w:val="24"/>
          <w:szCs w:val="24"/>
          <w:highlight w:val="none"/>
          <w:u w:val="single"/>
          <w:lang w:eastAsia="zh-CN"/>
        </w:rPr>
        <w:t xml:space="preserve">镇江市润州区人民法院</w:t>
      </w:r>
      <w:r>
        <w:rPr>
          <w:rFonts w:hint="eastAsia" w:ascii="宋体" w:hAnsi="宋体" w:cs="宋体"/>
          <w:color w:val="auto"/>
          <w:spacing w:val="6"/>
          <w:sz w:val="24"/>
          <w:szCs w:val="24"/>
          <w:highlight w:val="none"/>
        </w:rPr>
        <w:t xml:space="preserve">的</w:t>
      </w:r>
      <w:r>
        <w:rPr>
          <w:rFonts w:hint="eastAsia" w:ascii="宋体" w:hAnsi="宋体" w:cs="宋体"/>
          <w:b/>
          <w:bCs/>
          <w:color w:val="auto"/>
          <w:spacing w:val="6"/>
          <w:sz w:val="24"/>
          <w:szCs w:val="24"/>
          <w:highlight w:val="none"/>
          <w:u w:val="single"/>
          <w:lang w:eastAsia="zh-CN"/>
        </w:rPr>
        <w:t xml:space="preserve">镇江市润州区人民法院食堂食材采购项目</w:t>
      </w:r>
      <w:r>
        <w:rPr>
          <w:rFonts w:hint="eastAsia" w:ascii="宋体" w:hAnsi="宋体" w:cs="宋体"/>
          <w:b/>
          <w:bCs/>
          <w:color w:val="auto"/>
          <w:spacing w:val="6"/>
          <w:sz w:val="24"/>
          <w:szCs w:val="24"/>
          <w:highlight w:val="none"/>
          <w:u w:val="single"/>
        </w:rPr>
        <w:t xml:space="preserve">（标段一/标段二）</w:t>
      </w:r>
      <w:r>
        <w:rPr>
          <w:rFonts w:hint="eastAsia" w:ascii="宋体" w:hAnsi="宋体" w:cs="宋体"/>
          <w:color w:val="auto"/>
          <w:spacing w:val="6"/>
          <w:sz w:val="24"/>
          <w:szCs w:val="24"/>
          <w:highlight w:val="none"/>
        </w:rPr>
        <w:t xml:space="preserve">采购活动，服务全部由符合政策要求的中小企业承接。相关企业（含联合体中的中小企业、签订分包意向协议的中小企业）的具体情况如下：  </w:t>
      </w:r>
      <w:r/>
    </w:p>
    <w:p>
      <w:pPr>
        <w:pStyle w:val="731"/>
        <w:ind w:firstLine="584"/>
        <w:jc w:val="left"/>
        <w:keepLines w:val="0"/>
        <w:keepNext w:val="0"/>
        <w:pageBreakBefore w:val="0"/>
        <w:spacing w:line="500" w:lineRule="exact"/>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1.</w:t>
      </w:r>
      <w:r>
        <w:rPr>
          <w:rFonts w:hint="eastAsia" w:ascii="宋体" w:hAnsi="宋体" w:cs="宋体"/>
          <w:b/>
          <w:bCs/>
          <w:color w:val="auto"/>
          <w:spacing w:val="6"/>
          <w:sz w:val="24"/>
          <w:szCs w:val="24"/>
          <w:highlight w:val="none"/>
          <w:u w:val="single"/>
          <w:lang w:eastAsia="zh-CN"/>
        </w:rPr>
        <w:t xml:space="preserve">镇江市润州区人民法院食堂食材采购项目</w:t>
      </w:r>
      <w:r>
        <w:rPr>
          <w:rFonts w:hint="eastAsia" w:ascii="宋体" w:hAnsi="宋体" w:cs="宋体"/>
          <w:b/>
          <w:bCs/>
          <w:color w:val="auto"/>
          <w:spacing w:val="6"/>
          <w:sz w:val="24"/>
          <w:szCs w:val="24"/>
          <w:highlight w:val="none"/>
          <w:u w:val="single"/>
        </w:rPr>
        <w:t xml:space="preserve">（标段一/标段二）</w:t>
      </w:r>
      <w:r>
        <w:rPr>
          <w:rFonts w:hint="eastAsia" w:ascii="宋体" w:hAnsi="宋体" w:cs="宋体"/>
          <w:color w:val="auto"/>
          <w:spacing w:val="6"/>
          <w:sz w:val="24"/>
          <w:szCs w:val="24"/>
          <w:highlight w:val="none"/>
        </w:rPr>
        <w:t xml:space="preserve">，属于</w:t>
      </w:r>
      <w:r>
        <w:rPr>
          <w:rFonts w:hint="eastAsia" w:ascii="宋体" w:hAnsi="宋体" w:cstheme="minorBidi"/>
          <w:b/>
          <w:color w:val="auto"/>
          <w:spacing w:val="6"/>
          <w:sz w:val="24"/>
          <w:szCs w:val="24"/>
          <w:highlight w:val="none"/>
          <w:u w:val="single"/>
        </w:rPr>
        <w:t xml:space="preserve">批发业</w:t>
      </w:r>
      <w:r>
        <w:rPr>
          <w:rFonts w:hint="eastAsia" w:ascii="宋体" w:hAnsi="宋体" w:cs="宋体"/>
          <w:color w:val="auto"/>
          <w:spacing w:val="6"/>
          <w:sz w:val="24"/>
          <w:szCs w:val="24"/>
          <w:highlight w:val="none"/>
        </w:rPr>
        <w:t xml:space="preserve">行业；承接企业为</w:t>
      </w:r>
      <w:r>
        <w:rPr>
          <w:rFonts w:hint="eastAsia" w:ascii="宋体" w:hAnsi="宋体" w:cs="宋体"/>
          <w:color w:val="auto"/>
          <w:spacing w:val="6"/>
          <w:sz w:val="24"/>
          <w:szCs w:val="24"/>
          <w:highlight w:val="none"/>
          <w:u w:val="single"/>
        </w:rPr>
        <w:t xml:space="preserve">（企业名称）</w:t>
      </w:r>
      <w:r>
        <w:rPr>
          <w:rFonts w:hint="eastAsia" w:ascii="宋体" w:hAnsi="宋体" w:cs="宋体"/>
          <w:color w:val="auto"/>
          <w:spacing w:val="6"/>
          <w:sz w:val="24"/>
          <w:szCs w:val="24"/>
          <w:highlight w:val="none"/>
        </w:rPr>
        <w:t xml:space="preserve">，从业人员</w:t>
      </w:r>
      <w:r>
        <w:rPr>
          <w:rFonts w:hint="eastAsia" w:ascii="宋体" w:hAnsi="宋体" w:cstheme="minorBidi"/>
          <w:color w:val="auto"/>
          <w:spacing w:val="6"/>
          <w:sz w:val="24"/>
          <w:szCs w:val="24"/>
          <w:highlight w:val="none"/>
          <w:u w:val="single"/>
        </w:rPr>
        <w:t xml:space="preserve">**</w:t>
      </w:r>
      <w:r>
        <w:rPr>
          <w:rFonts w:hint="eastAsia" w:ascii="宋体" w:hAnsi="宋体" w:cs="宋体"/>
          <w:color w:val="auto"/>
          <w:spacing w:val="6"/>
          <w:sz w:val="24"/>
          <w:szCs w:val="24"/>
          <w:highlight w:val="none"/>
        </w:rPr>
        <w:t xml:space="preserve">人，营业收入为</w:t>
      </w:r>
      <w:r>
        <w:rPr>
          <w:rFonts w:hint="eastAsia" w:ascii="宋体" w:hAnsi="宋体" w:cstheme="minorBidi"/>
          <w:color w:val="auto"/>
          <w:spacing w:val="6"/>
          <w:sz w:val="24"/>
          <w:szCs w:val="24"/>
          <w:highlight w:val="none"/>
          <w:u w:val="single"/>
        </w:rPr>
        <w:t xml:space="preserve">**</w:t>
      </w:r>
      <w:r>
        <w:rPr>
          <w:rFonts w:hint="eastAsia" w:ascii="宋体" w:hAnsi="宋体" w:cs="宋体"/>
          <w:color w:val="auto"/>
          <w:spacing w:val="6"/>
          <w:sz w:val="24"/>
          <w:szCs w:val="24"/>
          <w:highlight w:val="none"/>
        </w:rPr>
        <w:t xml:space="preserve">万元，资产总额为</w:t>
      </w:r>
      <w:r>
        <w:rPr>
          <w:rFonts w:hint="eastAsia" w:ascii="宋体" w:hAnsi="宋体" w:cstheme="minorBidi"/>
          <w:color w:val="auto"/>
          <w:spacing w:val="6"/>
          <w:sz w:val="24"/>
          <w:szCs w:val="24"/>
          <w:highlight w:val="none"/>
          <w:u w:val="single"/>
        </w:rPr>
        <w:t xml:space="preserve">**</w:t>
      </w:r>
      <w:r>
        <w:rPr>
          <w:rFonts w:hint="eastAsia" w:ascii="宋体" w:hAnsi="宋体" w:cs="宋体"/>
          <w:color w:val="auto"/>
          <w:spacing w:val="6"/>
          <w:sz w:val="24"/>
          <w:szCs w:val="24"/>
          <w:highlight w:val="none"/>
        </w:rPr>
        <w:t xml:space="preserve">万元，属于</w:t>
      </w:r>
      <w:r>
        <w:rPr>
          <w:rFonts w:hint="eastAsia" w:ascii="宋体" w:hAnsi="宋体" w:cs="宋体"/>
          <w:color w:val="auto"/>
          <w:spacing w:val="6"/>
          <w:sz w:val="24"/>
          <w:szCs w:val="24"/>
          <w:highlight w:val="none"/>
          <w:u w:val="single"/>
        </w:rPr>
        <w:t xml:space="preserve">（中型企业、小型企业、微型企业）</w:t>
      </w:r>
      <w:r>
        <w:rPr>
          <w:rFonts w:hint="eastAsia" w:ascii="宋体" w:hAnsi="宋体" w:cstheme="minorBidi"/>
          <w:b/>
          <w:color w:val="auto"/>
          <w:spacing w:val="6"/>
          <w:sz w:val="24"/>
          <w:szCs w:val="24"/>
          <w:highlight w:val="none"/>
          <w:u w:val="single"/>
        </w:rPr>
        <w:t xml:space="preserve">（三者只选一个填列）</w:t>
      </w:r>
      <w:r>
        <w:rPr>
          <w:rFonts w:hint="eastAsia" w:ascii="宋体" w:hAnsi="宋体" w:cs="宋体"/>
          <w:color w:val="auto"/>
          <w:spacing w:val="6"/>
          <w:sz w:val="24"/>
          <w:szCs w:val="24"/>
          <w:highlight w:val="none"/>
        </w:rPr>
        <w:t xml:space="preserve">；  </w:t>
      </w:r>
      <w:r/>
    </w:p>
    <w:p>
      <w:pPr>
        <w:pStyle w:val="731"/>
        <w:ind w:firstLine="584"/>
        <w:jc w:val="left"/>
        <w:keepLines w:val="0"/>
        <w:keepNext w:val="0"/>
        <w:pageBreakBefore w:val="0"/>
        <w:spacing w:line="500" w:lineRule="exact"/>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  ……  </w:t>
      </w:r>
      <w:r/>
    </w:p>
    <w:p>
      <w:pPr>
        <w:pStyle w:val="731"/>
        <w:ind w:firstLine="584"/>
        <w:jc w:val="left"/>
        <w:keepLines w:val="0"/>
        <w:keepNext w:val="0"/>
        <w:pageBreakBefore w:val="0"/>
        <w:spacing w:line="500" w:lineRule="exact"/>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731"/>
        <w:ind w:firstLine="584"/>
        <w:jc w:val="left"/>
        <w:keepLines w:val="0"/>
        <w:keepNext w:val="0"/>
        <w:pageBreakBefore w:val="0"/>
        <w:spacing w:line="500" w:lineRule="exact"/>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本企业对上述声明内容的真实性负责。如有虚假，将依法承担相应责任。  </w:t>
      </w:r>
      <w:r/>
    </w:p>
    <w:p>
      <w:pPr>
        <w:pStyle w:val="731"/>
        <w:ind w:firstLine="584"/>
        <w:jc w:val="left"/>
        <w:keepLines w:val="0"/>
        <w:keepNext w:val="0"/>
        <w:pageBreakBefore w:val="0"/>
        <w:spacing w:line="500" w:lineRule="exact"/>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企业名称（盖章）：  </w:t>
      </w:r>
      <w:r/>
    </w:p>
    <w:p>
      <w:pPr>
        <w:pStyle w:val="731"/>
        <w:ind w:firstLine="584"/>
        <w:jc w:val="left"/>
        <w:keepLines w:val="0"/>
        <w:keepNext w:val="0"/>
        <w:pageBreakBefore w:val="0"/>
        <w:spacing w:line="500" w:lineRule="exact"/>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日 期：</w:t>
      </w:r>
      <w:r/>
    </w:p>
    <w:p>
      <w:pPr>
        <w:pStyle w:val="731"/>
        <w:ind w:firstLine="584"/>
        <w:jc w:val="left"/>
        <w:keepLines w:val="0"/>
        <w:keepNext w:val="0"/>
        <w:pageBreakBefore w:val="0"/>
        <w:spacing w:line="500" w:lineRule="exact"/>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注：1.从业人员、营业收入、资产总额填报上一年度数据，无上一年度数据的新成立企业可不填报。</w:t>
      </w:r>
      <w:r/>
    </w:p>
    <w:p>
      <w:pPr>
        <w:pStyle w:val="731"/>
        <w:ind w:firstLine="584"/>
        <w:jc w:val="left"/>
        <w:keepLines w:val="0"/>
        <w:keepNext w:val="0"/>
        <w:pageBreakBefore w:val="0"/>
        <w:spacing w:line="500" w:lineRule="exact"/>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2.本声明函中“属于（中型企业、小型企业、微型企业）”的内容，必须且只能选择其中之一填写。</w:t>
      </w:r>
      <w:r/>
    </w:p>
    <w:p>
      <w:pPr>
        <w:pStyle w:val="731"/>
        <w:ind w:firstLine="584"/>
        <w:jc w:val="left"/>
        <w:keepLines w:val="0"/>
        <w:keepNext w:val="0"/>
        <w:pageBreakBefore w:val="0"/>
        <w:spacing w:line="500" w:lineRule="exact"/>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3.供应商应当根据招标文件中明确的所属行业，认真对照《关于印发中小企业划型标准规定的通知》（工信部联企业[2011]300号）提供声明函。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jc w:val="left"/>
        <w:widowControl/>
        <w:rPr>
          <w:rFonts w:ascii="宋体" w:hAnsi="宋体" w:cs="宋体"/>
          <w:b/>
          <w:color w:val="auto"/>
          <w:sz w:val="32"/>
          <w:szCs w:val="20"/>
          <w:highlight w:val="none"/>
        </w:rPr>
      </w:pPr>
      <w:r>
        <w:rPr>
          <w:rFonts w:ascii="宋体" w:hAnsi="宋体" w:cs="宋体"/>
          <w:b/>
          <w:color w:val="auto"/>
          <w:sz w:val="32"/>
          <w:szCs w:val="20"/>
          <w:highlight w:val="none"/>
        </w:rPr>
      </w:r>
      <w:r/>
    </w:p>
    <w:p>
      <w:pPr>
        <w:jc w:val="left"/>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hint="eastAsia" w:ascii="楷体" w:hAnsi="楷体" w:eastAsia="楷体" w:cs="楷体"/>
          <w:b/>
          <w:sz w:val="32"/>
          <w:szCs w:val="32"/>
        </w:rPr>
      </w:pPr>
      <w:r>
        <w:rPr>
          <w:rFonts w:hint="eastAsia" w:ascii="楷体" w:hAnsi="楷体" w:eastAsia="楷体" w:cs="楷体"/>
          <w:b/>
          <w:sz w:val="32"/>
          <w:szCs w:val="32"/>
        </w:rPr>
        <w:t xml:space="preserve">残疾人福利性单位声明函</w:t>
      </w:r>
      <w:r/>
    </w:p>
    <w:p>
      <w:pPr>
        <w:pStyle w:val="730"/>
        <w:rPr>
          <w:rFonts w:hint="eastAsia"/>
        </w:rPr>
      </w:pPr>
      <w:r>
        <w:rPr>
          <w:rFonts w:hint="eastAsia"/>
        </w:rPr>
      </w:r>
      <w:r/>
    </w:p>
    <w:p>
      <w:pPr>
        <w:jc w:val="left"/>
        <w:spacing w:line="360" w:lineRule="auto"/>
        <w:rPr>
          <w:rFonts w:hint="eastAsia" w:ascii="楷体" w:hAnsi="楷体" w:eastAsia="楷体" w:cs="楷体"/>
          <w:sz w:val="28"/>
          <w:szCs w:val="28"/>
        </w:rPr>
      </w:pPr>
      <w:r>
        <w:rPr>
          <w:rFonts w:hint="eastAsia" w:ascii="楷体" w:hAnsi="楷体" w:eastAsia="楷体" w:cs="楷体"/>
          <w:b/>
          <w:sz w:val="32"/>
          <w:szCs w:val="32"/>
        </w:rPr>
        <w:t xml:space="preserve">      </w:t>
      </w:r>
      <w:r>
        <w:rPr>
          <w:rFonts w:hint="eastAsia" w:ascii="楷体" w:hAnsi="楷体" w:eastAsia="楷体" w:cs="楷体"/>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rPr>
          <w:rFonts w:hint="eastAsia" w:ascii="楷体" w:hAnsi="楷体" w:eastAsia="楷体" w:cs="楷体"/>
          <w:sz w:val="28"/>
          <w:szCs w:val="28"/>
        </w:rPr>
      </w:pPr>
      <w:r>
        <w:rPr>
          <w:rFonts w:hint="eastAsia" w:ascii="楷体" w:hAnsi="楷体" w:eastAsia="楷体" w:cs="楷体"/>
          <w:sz w:val="28"/>
          <w:szCs w:val="28"/>
        </w:rPr>
        <w:t xml:space="preserve">       本单位对上述声明的真实性负责。如有虚假，将依法承担相应责任。</w:t>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 </w:t>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                                                       </w:t>
      </w:r>
      <w:r/>
    </w:p>
    <w:p>
      <w:pPr>
        <w:ind w:right="560" w:firstLine="5460"/>
        <w:spacing w:line="360" w:lineRule="auto"/>
        <w:rPr>
          <w:rFonts w:hint="eastAsia" w:ascii="楷体" w:hAnsi="楷体" w:eastAsia="楷体" w:cs="楷体"/>
          <w:sz w:val="28"/>
          <w:szCs w:val="28"/>
        </w:rPr>
      </w:pPr>
      <w:r>
        <w:rPr>
          <w:rFonts w:hint="eastAsia" w:ascii="楷体" w:hAnsi="楷体" w:eastAsia="楷体" w:cs="楷体"/>
          <w:sz w:val="28"/>
          <w:szCs w:val="28"/>
        </w:rPr>
        <w:t xml:space="preserve">单位名称（盖章）：</w:t>
      </w:r>
      <w:r/>
    </w:p>
    <w:p>
      <w:pPr>
        <w:jc w:val="right"/>
        <w:spacing w:line="360" w:lineRule="auto"/>
        <w:rPr>
          <w:rFonts w:hint="eastAsia" w:ascii="楷体" w:hAnsi="楷体" w:eastAsia="楷体" w:cs="楷体"/>
          <w:sz w:val="28"/>
          <w:szCs w:val="28"/>
        </w:rPr>
      </w:pPr>
      <w:r>
        <w:rPr>
          <w:rFonts w:hint="eastAsia" w:ascii="楷体" w:hAnsi="楷体" w:eastAsia="楷体" w:cs="楷体"/>
          <w:sz w:val="28"/>
          <w:szCs w:val="28"/>
        </w:rPr>
        <w:t xml:space="preserve">               </w:t>
      </w:r>
      <w:r/>
    </w:p>
    <w:p>
      <w:pPr>
        <w:ind w:right="56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                                       日 期：</w:t>
      </w:r>
      <w:r/>
    </w:p>
    <w:p>
      <w:pPr>
        <w:pStyle w:val="734"/>
        <w:rPr>
          <w:rFonts w:hint="eastAsia" w:ascii="楷体" w:hAnsi="楷体" w:eastAsia="楷体" w:cs="楷体"/>
          <w:sz w:val="28"/>
          <w:szCs w:val="28"/>
        </w:rPr>
      </w:pPr>
      <w:r>
        <w:rPr>
          <w:rFonts w:hint="eastAsia" w:ascii="楷体" w:hAnsi="楷体" w:eastAsia="楷体" w:cs="楷体"/>
          <w:sz w:val="28"/>
          <w:szCs w:val="28"/>
        </w:rPr>
        <w:t xml:space="preserve">注：企业不是残疾人福利性单位可不提供。</w:t>
      </w:r>
      <w:r/>
    </w:p>
    <w:p>
      <w:pPr>
        <w:jc w:val="center"/>
        <w:spacing w:before="160" w:after="160" w:line="360" w:lineRule="auto"/>
        <w:rPr>
          <w:rFonts w:hint="eastAsia" w:ascii="楷体" w:hAnsi="楷体" w:eastAsia="楷体" w:cs="楷体"/>
          <w:b/>
          <w:sz w:val="32"/>
          <w:szCs w:val="32"/>
          <w:lang w:bidi="ar"/>
        </w:rPr>
      </w:pPr>
      <w:r>
        <w:rPr>
          <w:rFonts w:hint="eastAsia" w:ascii="楷体" w:hAnsi="楷体" w:eastAsia="楷体" w:cs="楷体"/>
          <w:b/>
          <w:sz w:val="32"/>
          <w:szCs w:val="32"/>
          <w:lang w:bidi="ar"/>
        </w:rPr>
      </w:r>
      <w:r/>
    </w:p>
    <w:p>
      <w:pPr>
        <w:rPr>
          <w:rFonts w:hint="eastAsia" w:ascii="宋体" w:hAnsi="宋体" w:cs="宋体"/>
          <w:b/>
          <w:bCs/>
          <w:color w:val="auto"/>
          <w:sz w:val="32"/>
          <w:highlight w:val="none"/>
        </w:rPr>
      </w:pPr>
      <w:r>
        <w:rPr>
          <w:rFonts w:hint="eastAsia" w:ascii="宋体" w:hAnsi="宋体" w:cs="宋体"/>
          <w:b/>
          <w:bCs/>
          <w:color w:val="auto"/>
          <w:sz w:val="32"/>
          <w:highlight w:val="none"/>
        </w:rPr>
        <w:br w:type="page" w:clear="all"/>
      </w:r>
      <w:r/>
    </w:p>
    <w:p>
      <w:pPr>
        <w:ind w:left="0" w:firstLine="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（九）本项目的特定资格要求</w:t>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br/>
      </w:r>
      <w:r/>
    </w:p>
    <w:p>
      <w:pPr>
        <w:rPr>
          <w:rFonts w:hint="eastAsia" w:ascii="宋体" w:hAnsi="宋体" w:cs="宋体"/>
          <w:b/>
          <w:bCs/>
          <w:color w:val="auto"/>
          <w:sz w:val="32"/>
          <w:highlight w:val="none"/>
        </w:rPr>
      </w:pPr>
      <w:r>
        <w:rPr>
          <w:rFonts w:hint="eastAsia" w:ascii="宋体" w:hAnsi="宋体" w:cs="宋体"/>
          <w:b/>
          <w:bCs/>
          <w:color w:val="auto"/>
          <w:sz w:val="32"/>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二、法定代表人身份证明书</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兹证明</w:t>
      </w:r>
      <w:r>
        <w:rPr>
          <w:rFonts w:hint="eastAsia" w:ascii="宋体" w:hAnsi="宋体" w:cs="宋体"/>
          <w:b/>
          <w:color w:val="auto"/>
          <w:sz w:val="24"/>
          <w:highlight w:val="none"/>
          <w:u w:val="single"/>
        </w:rPr>
        <w:t xml:space="preserve">×××（）姓名</w:t>
      </w:r>
      <w:r>
        <w:rPr>
          <w:rFonts w:hint="eastAsia" w:ascii="宋体" w:hAnsi="宋体" w:cs="宋体"/>
          <w:color w:val="auto"/>
          <w:sz w:val="28"/>
          <w:szCs w:val="28"/>
          <w:highlight w:val="none"/>
        </w:rPr>
        <w:t xml:space="preserve">同志，性别</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highlight w:val="none"/>
        </w:rPr>
        <w:t xml:space="preserve">居民身份证号</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，在我单位任职务，系我单位主要负责人即法定代表人。</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单位地址：</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电    话：</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单位全称： </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公    章： </w:t>
      </w:r>
      <w:r/>
    </w:p>
    <w:p>
      <w:pPr>
        <w:ind w:firstLine="560"/>
        <w:spacing w:line="360" w:lineRule="auto"/>
        <w:tabs>
          <w:tab w:val="left" w:pos="7290" w:leader="none"/>
        </w:tabs>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right"/>
        <w:spacing w:line="360" w:lineRule="auto"/>
        <w:tabs>
          <w:tab w:val="left" w:pos="729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  年     月    日</w:t>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附：法定代表人居民身份证扫描件</w:t>
      </w:r>
      <w:r/>
    </w:p>
    <w:p>
      <w:pPr>
        <w:ind w:firstLine="560"/>
        <w:spacing w:line="360" w:lineRule="auto"/>
        <w:tabs>
          <w:tab w:val="left" w:pos="7290" w:leader="none"/>
        </w:tabs>
        <w:rPr>
          <w:rFonts w:ascii="宋体" w:hAnsi="宋体" w:cs="宋体"/>
          <w:color w:val="auto"/>
          <w:sz w:val="28"/>
          <w:highlight w:val="none"/>
        </w:rPr>
      </w:pPr>
      <w:r>
        <w:rPr>
          <w:rFonts w:hint="eastAsia" w:ascii="宋体" w:hAnsi="宋体" w:cs="宋体"/>
          <w:color w:val="auto"/>
          <w:sz w:val="28"/>
          <w:highlight w:val="none"/>
          <w:u w:val="single"/>
        </w:rPr>
        <w:t xml:space="preserve">注：1.“法定代表人”直接参加投标响应活动的仅需填写本身份证明</w:t>
      </w:r>
      <w:r>
        <w:rPr>
          <w:rFonts w:hint="eastAsia" w:ascii="宋体" w:hAnsi="宋体" w:cs="宋体"/>
          <w:color w:val="auto"/>
          <w:sz w:val="28"/>
          <w:highlight w:val="none"/>
        </w:rPr>
        <w:t xml:space="preserve">。</w:t>
      </w:r>
      <w:r/>
    </w:p>
    <w:p>
      <w:pPr>
        <w:ind w:firstLine="562"/>
        <w:spacing w:line="360" w:lineRule="auto"/>
        <w:tabs>
          <w:tab w:val="left" w:pos="7290" w:leader="none"/>
        </w:tabs>
        <w:rPr>
          <w:rFonts w:ascii="宋体" w:hAnsi="宋体" w:cs="宋体"/>
          <w:b/>
          <w:color w:val="auto"/>
          <w:sz w:val="28"/>
          <w:szCs w:val="28"/>
          <w:highlight w:val="none"/>
          <w:u w:val="single"/>
        </w:rPr>
      </w:pPr>
      <w:r>
        <w:rPr>
          <w:rFonts w:hint="eastAsia" w:ascii="宋体" w:hAnsi="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三、法定代表人授权委托书</w:t>
      </w:r>
      <w:r/>
    </w:p>
    <w:p>
      <w:pPr>
        <w:ind w:right="420"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本授权书声明：</w:t>
      </w:r>
      <w:r>
        <w:rPr>
          <w:rFonts w:hint="eastAsia" w:ascii="宋体" w:hAnsi="宋体" w:cs="宋体"/>
          <w:b/>
          <w:color w:val="auto"/>
          <w:sz w:val="24"/>
          <w:highlight w:val="none"/>
          <w:u w:val="single"/>
        </w:rPr>
        <w:t xml:space="preserve">×××（投标人名称）</w:t>
      </w:r>
      <w:r>
        <w:rPr>
          <w:rFonts w:hint="eastAsia" w:ascii="宋体" w:hAnsi="宋体" w:cs="宋体"/>
          <w:color w:val="auto"/>
          <w:sz w:val="28"/>
          <w:highlight w:val="none"/>
        </w:rPr>
        <w:t xml:space="preserve">法定代表人</w:t>
      </w:r>
      <w:r>
        <w:rPr>
          <w:rFonts w:hint="eastAsia" w:ascii="宋体" w:hAnsi="宋体" w:cs="宋体"/>
          <w:b/>
          <w:color w:val="auto"/>
          <w:sz w:val="24"/>
          <w:highlight w:val="none"/>
          <w:u w:val="single"/>
        </w:rPr>
        <w:t xml:space="preserve">×××（姓名） </w:t>
      </w:r>
      <w:r>
        <w:rPr>
          <w:rFonts w:hint="eastAsia" w:ascii="宋体" w:hAnsi="宋体" w:cs="宋体"/>
          <w:color w:val="auto"/>
          <w:sz w:val="28"/>
          <w:highlight w:val="none"/>
        </w:rPr>
        <w:t xml:space="preserve">授权</w:t>
      </w:r>
      <w:r>
        <w:rPr>
          <w:rFonts w:hint="eastAsia" w:ascii="宋体" w:hAnsi="宋体" w:cs="宋体"/>
          <w:b/>
          <w:color w:val="auto"/>
          <w:sz w:val="24"/>
          <w:highlight w:val="none"/>
          <w:u w:val="single"/>
        </w:rPr>
        <w:t xml:space="preserve">×××（委托代理人的姓名、身份证号）</w:t>
      </w:r>
      <w:r>
        <w:rPr>
          <w:rFonts w:hint="eastAsia" w:ascii="宋体" w:hAnsi="宋体" w:cs="宋体"/>
          <w:color w:val="auto"/>
          <w:sz w:val="28"/>
          <w:highlight w:val="none"/>
        </w:rPr>
        <w:t xml:space="preserve">为我方就</w:t>
      </w:r>
      <w:r>
        <w:rPr>
          <w:rFonts w:hint="eastAsia" w:ascii="宋体" w:hAnsi="宋体" w:cs="宋体"/>
          <w:b/>
          <w:color w:val="auto"/>
          <w:sz w:val="24"/>
          <w:highlight w:val="none"/>
          <w:u w:val="single"/>
        </w:rPr>
        <w:t xml:space="preserve">××××（代理机构）代理的××××（项目编号）</w:t>
      </w:r>
      <w:r>
        <w:rPr>
          <w:rFonts w:hint="eastAsia" w:ascii="宋体" w:hAnsi="宋体" w:cs="宋体"/>
          <w:bCs/>
          <w:color w:val="auto"/>
          <w:sz w:val="28"/>
          <w:highlight w:val="none"/>
        </w:rPr>
        <w:t xml:space="preserve">项目</w:t>
      </w:r>
      <w:r>
        <w:rPr>
          <w:rFonts w:hint="eastAsia" w:ascii="宋体" w:hAnsi="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color w:val="auto"/>
          <w:sz w:val="28"/>
          <w:highlight w:val="none"/>
        </w:rPr>
      </w:pPr>
      <w:r>
        <w:rPr>
          <w:rFonts w:hint="eastAsia" w:ascii="宋体" w:hAnsi="宋体" w:cs="宋体"/>
          <w:color w:val="auto"/>
          <w:sz w:val="28"/>
          <w:highlight w:val="none"/>
        </w:rPr>
        <w:tab/>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本授权书于年月日签字生效，特此声明。</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委托代理人身份证号码：</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委托代理人联系电话：（手机）</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ascii="宋体" w:hAnsi="宋体" w:cs="宋体"/>
          <w:color w:val="auto"/>
          <w:sz w:val="28"/>
          <w:highlight w:val="none"/>
          <w:u w:val="single"/>
        </w:rPr>
      </w:pPr>
      <w:r>
        <w:rPr>
          <w:rFonts w:hint="eastAsia" w:ascii="宋体" w:hAnsi="宋体" w:cs="宋体"/>
          <w:color w:val="auto"/>
          <w:sz w:val="28"/>
          <w:highlight w:val="none"/>
        </w:rPr>
        <w:t xml:space="preserve">法定代表人签字或盖章：          </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投标人名称（公章）：</w:t>
      </w:r>
      <w:r/>
    </w:p>
    <w:p>
      <w:pPr>
        <w:ind w:firstLine="560"/>
        <w:spacing w:line="360" w:lineRule="auto"/>
        <w:rPr>
          <w:rFonts w:ascii="宋体" w:hAnsi="宋体" w:cs="宋体"/>
          <w:color w:val="auto"/>
          <w:sz w:val="28"/>
          <w:highlight w:val="none"/>
          <w:u w:val="single"/>
        </w:rPr>
      </w:pPr>
      <w:r>
        <w:rPr>
          <w:rFonts w:hint="eastAsia" w:ascii="宋体" w:hAnsi="宋体" w:cs="宋体"/>
          <w:color w:val="auto"/>
          <w:sz w:val="28"/>
          <w:highlight w:val="none"/>
        </w:rPr>
        <w:t xml:space="preserve">日     期：</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643"/>
        <w:spacing w:line="360" w:lineRule="auto"/>
        <w:rPr>
          <w:rFonts w:ascii="宋体" w:hAnsi="宋体" w:cs="宋体"/>
          <w:color w:val="auto"/>
          <w:sz w:val="28"/>
          <w:highlight w:val="none"/>
          <w:u w:val="single"/>
        </w:rPr>
      </w:pPr>
      <w:r>
        <w:rPr>
          <w:rFonts w:hint="eastAsia" w:ascii="宋体" w:hAnsi="宋体" w:cs="宋体"/>
          <w:b/>
          <w:color w:val="auto"/>
          <w:sz w:val="32"/>
          <w:szCs w:val="32"/>
          <w:highlight w:val="none"/>
        </w:rPr>
        <w:t xml:space="preserve">附：委托代理人居民身份证扫描件</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720"/>
        <w:jc w:val="cente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rPr>
          <w:rFonts w:ascii="宋体" w:hAnsi="宋体" w:cs="宋体"/>
          <w:color w:val="auto"/>
          <w:sz w:val="32"/>
          <w:highlight w:val="none"/>
        </w:rPr>
        <w:sectPr>
          <w:footnotePr/>
          <w:endnotePr/>
          <w:type w:val="nextPage"/>
          <w:pgSz w:w="11907" w:h="16840" w:orient="portrait"/>
          <w:pgMar w:top="1467" w:right="1420" w:bottom="1293" w:left="1467" w:header="851" w:footer="992" w:gutter="0"/>
          <w:cols w:num="1" w:sep="0" w:space="720" w:equalWidth="1"/>
          <w:docGrid w:linePitch="360"/>
          <w:titlePg/>
        </w:sectPr>
      </w:pPr>
      <w:r>
        <w:rPr>
          <w:rFonts w:ascii="宋体" w:hAnsi="宋体" w:cs="宋体"/>
          <w:color w:val="auto"/>
          <w:sz w:val="32"/>
          <w:highlight w:val="none"/>
        </w:rPr>
      </w:r>
      <w:r/>
    </w:p>
    <w:p>
      <w:pPr>
        <w:jc w:val="both"/>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四、价格部分</w:t>
      </w:r>
      <w:r/>
    </w:p>
    <w:p>
      <w:pPr>
        <w:ind w:left="0" w:firstLine="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开标一览表</w:t>
      </w:r>
      <w:r/>
    </w:p>
    <w:p>
      <w:pPr>
        <w:ind w:left="0" w:firstLine="0"/>
        <w:jc w:val="center"/>
        <w:spacing w:line="360" w:lineRule="auto"/>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t xml:space="preserve">以系统格式为准</w:t>
      </w:r>
      <w:r/>
    </w:p>
    <w:p>
      <w:pPr>
        <w:rPr>
          <w:rFonts w:hint="eastAsia" w:ascii="宋体" w:hAnsi="宋体" w:cs="宋体"/>
          <w:b/>
          <w:bCs/>
          <w:color w:val="auto"/>
          <w:sz w:val="32"/>
          <w:highlight w:val="none"/>
        </w:rPr>
      </w:pPr>
      <w:r>
        <w:rPr>
          <w:rFonts w:hint="eastAsia" w:ascii="宋体" w:hAnsi="宋体" w:cs="宋体"/>
          <w:b/>
          <w:bCs/>
          <w:color w:val="auto"/>
          <w:sz w:val="32"/>
          <w:highlight w:val="none"/>
        </w:rPr>
        <w:br w:type="page" w:clear="all"/>
      </w:r>
      <w:r/>
    </w:p>
    <w:p>
      <w:pPr>
        <w:jc w:val="both"/>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rPr>
        <w:t xml:space="preserve">五、</w:t>
      </w:r>
      <w:r>
        <w:rPr>
          <w:rFonts w:hint="eastAsia" w:ascii="宋体" w:hAnsi="宋体" w:cs="宋体"/>
          <w:b/>
          <w:bCs/>
          <w:color w:val="auto"/>
          <w:sz w:val="32"/>
          <w:highlight w:val="none"/>
          <w:lang w:val="en-US" w:eastAsia="zh-CN"/>
        </w:rPr>
        <w:t xml:space="preserve">商务部分</w:t>
      </w:r>
      <w:r/>
    </w:p>
    <w:p>
      <w:pPr>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br w:type="page" w:clear="all"/>
      </w:r>
      <w:r/>
    </w:p>
    <w:p>
      <w:pPr>
        <w:jc w:val="both"/>
        <w:spacing w:line="360" w:lineRule="auto"/>
        <w:rPr>
          <w:rFonts w:ascii="宋体" w:hAnsi="宋体" w:cs="宋体"/>
          <w:b/>
          <w:bCs/>
          <w:color w:val="auto"/>
          <w:sz w:val="32"/>
          <w:highlight w:val="none"/>
        </w:rPr>
      </w:pPr>
      <w:r>
        <w:rPr>
          <w:rFonts w:hint="eastAsia" w:ascii="宋体" w:hAnsi="宋体" w:cs="宋体"/>
          <w:b/>
          <w:bCs/>
          <w:color w:val="auto"/>
          <w:sz w:val="32"/>
          <w:highlight w:val="none"/>
          <w:lang w:val="en-US" w:eastAsia="zh-CN"/>
        </w:rPr>
        <w:t xml:space="preserve">六、</w:t>
      </w:r>
      <w:r>
        <w:rPr>
          <w:rFonts w:hint="eastAsia" w:ascii="宋体" w:hAnsi="宋体" w:cs="宋体"/>
          <w:b/>
          <w:bCs/>
          <w:color w:val="auto"/>
          <w:sz w:val="32"/>
          <w:highlight w:val="none"/>
        </w:rPr>
        <w:t xml:space="preserve">技术部分</w:t>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1.技术响应偏离表</w:t>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78"/>
        <w:gridCol w:w="1868"/>
        <w:gridCol w:w="2098"/>
        <w:gridCol w:w="1564"/>
        <w:gridCol w:w="1134"/>
      </w:tblGrid>
      <w:tr>
        <w:trPr/>
        <w:tc>
          <w:tcPr>
            <w:tcW w:w="797"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hint="eastAsia" w:ascii="宋体" w:hAnsi="宋体" w:eastAsia="宋体" w:cs="宋体"/>
                <w:bCs/>
                <w:color w:val="auto"/>
                <w:highlight w:val="none"/>
              </w:rPr>
              <w:t xml:space="preserve">序号</w:t>
            </w:r>
            <w:r/>
          </w:p>
        </w:tc>
        <w:tc>
          <w:tcPr>
            <w:tcW w:w="157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hint="eastAsia" w:ascii="宋体" w:hAnsi="宋体" w:eastAsia="宋体" w:cs="宋体"/>
                <w:bCs/>
                <w:color w:val="auto"/>
                <w:highlight w:val="none"/>
              </w:rPr>
              <w:t xml:space="preserve">服务内容</w:t>
            </w:r>
            <w:r/>
          </w:p>
        </w:tc>
        <w:tc>
          <w:tcPr>
            <w:tcW w:w="186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hint="eastAsia" w:ascii="宋体" w:hAnsi="宋体" w:eastAsia="宋体" w:cs="宋体"/>
                <w:bCs/>
                <w:color w:val="auto"/>
                <w:highlight w:val="none"/>
              </w:rPr>
              <w:t xml:space="preserve">招标文件要求</w:t>
            </w:r>
            <w:r/>
          </w:p>
        </w:tc>
        <w:tc>
          <w:tcPr>
            <w:tcW w:w="209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hint="eastAsia" w:ascii="宋体" w:hAnsi="宋体" w:eastAsia="宋体" w:cs="宋体"/>
                <w:bCs/>
                <w:color w:val="auto"/>
                <w:highlight w:val="none"/>
              </w:rPr>
              <w:t xml:space="preserve">投标文件实际</w:t>
            </w:r>
            <w:r>
              <w:rPr>
                <w:rFonts w:hint="eastAsia" w:ascii="宋体" w:hAnsi="宋体" w:eastAsia="宋体" w:cs="宋体"/>
                <w:color w:val="auto"/>
                <w:highlight w:val="none"/>
              </w:rPr>
              <w:t xml:space="preserve">服务承诺</w:t>
            </w:r>
            <w:r/>
          </w:p>
        </w:tc>
        <w:tc>
          <w:tcPr>
            <w:tcW w:w="1564"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hint="eastAsia" w:ascii="宋体" w:hAnsi="宋体" w:eastAsia="宋体" w:cs="宋体"/>
                <w:bCs/>
                <w:color w:val="auto"/>
                <w:highlight w:val="none"/>
              </w:rPr>
              <w:t xml:space="preserve">符合/正偏离/负偏离</w:t>
            </w:r>
            <w:r/>
          </w:p>
        </w:tc>
        <w:tc>
          <w:tcPr>
            <w:tcW w:w="1134"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hint="eastAsia" w:ascii="宋体" w:hAnsi="宋体" w:eastAsia="宋体" w:cs="宋体"/>
                <w:bCs/>
                <w:color w:val="auto"/>
                <w:highlight w:val="none"/>
              </w:rPr>
              <w:t xml:space="preserve">备注</w:t>
            </w:r>
            <w:r/>
          </w:p>
        </w:tc>
      </w:tr>
      <w:tr>
        <w:trPr/>
        <w:tc>
          <w:tcPr>
            <w:tcW w:w="797"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267"/>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bl>
    <w:p>
      <w:pPr>
        <w:pStyle w:val="2267"/>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w:t>
      </w:r>
      <w:r/>
    </w:p>
    <w:p>
      <w:pPr>
        <w:pStyle w:val="2267"/>
        <w:ind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服务要求的响应根据 “第四部分采购需求”要求进行逐条说明。</w:t>
      </w:r>
      <w:r/>
    </w:p>
    <w:p>
      <w:pPr>
        <w:pStyle w:val="2267"/>
        <w:ind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除本服务偏离表所列的偏离服务外，其他所有服务均完全响应“招标文件”中的要求。</w:t>
      </w:r>
      <w:r/>
    </w:p>
    <w:p>
      <w:pPr>
        <w:pStyle w:val="2267"/>
        <w:ind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u w:val="single"/>
        </w:rPr>
        <w:t xml:space="preserve">行数不够，可自行添加。</w:t>
      </w:r>
      <w:r/>
    </w:p>
    <w:p>
      <w:pPr>
        <w:rPr>
          <w:rFonts w:ascii="宋体" w:hAnsi="宋体" w:cs="宋体"/>
          <w:color w:val="auto"/>
          <w:sz w:val="24"/>
          <w:highlight w:val="none"/>
          <w:u w:val="single"/>
        </w:rPr>
      </w:pPr>
      <w:r>
        <w:rPr>
          <w:rFonts w:hint="eastAsia" w:ascii="宋体" w:hAnsi="宋体" w:cs="宋体"/>
          <w:color w:val="auto"/>
          <w:sz w:val="24"/>
          <w:highlight w:val="none"/>
          <w:u w:val="singl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2.本项目服务方案</w:t>
      </w:r>
      <w:r/>
    </w:p>
    <w:p>
      <w:pPr>
        <w:pStyle w:val="2268"/>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1.针对本项目制订具体的项目实施方案，力求完善，便于实际参照执行。</w:t>
      </w:r>
      <w:r/>
    </w:p>
    <w:p>
      <w:pPr>
        <w:pStyle w:val="2268"/>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2.提供招标文件采购需求要求阐述的相关内容。</w:t>
      </w:r>
      <w:r/>
    </w:p>
    <w:p>
      <w:pPr>
        <w:pStyle w:val="2268"/>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3.组织管理体系的架构、项目的运作规划以及岗位设置。</w:t>
      </w:r>
      <w:r/>
    </w:p>
    <w:p>
      <w:pPr>
        <w:pStyle w:val="2268"/>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w:t>
      </w:r>
      <w:r/>
    </w:p>
    <w:p>
      <w:pPr>
        <w:rPr>
          <w:rFonts w:ascii="宋体" w:hAnsi="宋体" w:cs="宋体"/>
          <w:bCs/>
          <w:color w:val="auto"/>
          <w:sz w:val="24"/>
          <w:highlight w:val="none"/>
        </w:rPr>
      </w:pPr>
      <w:r>
        <w:rPr>
          <w:rFonts w:hint="eastAsia" w:ascii="宋体" w:hAnsi="宋体" w:cs="宋体"/>
          <w:bCs/>
          <w:color w:val="auto"/>
          <w:sz w:val="24"/>
          <w:highlight w:val="none"/>
        </w:rPr>
        <w:br w:type="page" w:clear="all"/>
      </w:r>
      <w:r/>
    </w:p>
    <w:p>
      <w:pPr>
        <w:pStyle w:val="2269"/>
        <w:ind w:firstLine="0"/>
        <w:jc w:val="center"/>
        <w:spacing w:line="500" w:lineRule="exact"/>
        <w:rPr>
          <w:rFonts w:ascii="宋体" w:hAnsi="宋体" w:cs="宋体"/>
          <w:b/>
          <w:bCs/>
          <w:color w:val="auto"/>
          <w:sz w:val="32"/>
          <w:highlight w:val="none"/>
        </w:rPr>
      </w:pPr>
      <w:r>
        <w:rPr>
          <w:rFonts w:hint="eastAsia" w:ascii="宋体" w:hAnsi="宋体" w:cs="宋体"/>
          <w:b/>
          <w:bCs/>
          <w:color w:val="auto"/>
          <w:sz w:val="32"/>
          <w:highlight w:val="none"/>
        </w:rPr>
        <w:t xml:space="preserve">3.拟派本项目负责人情况简介</w:t>
      </w:r>
      <w:r/>
    </w:p>
    <w:tbl>
      <w:tblPr>
        <w:tblStyle w:val="729"/>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269"/>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650" w:type="dxa"/>
            <w:vAlign w:val="center"/>
            <w:textDirection w:val="lrTb"/>
            <w:noWrap/>
          </w:tcPr>
          <w:p>
            <w:pPr>
              <w:pStyle w:val="2269"/>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textDirection w:val="lrTb"/>
            <w:noWrap/>
          </w:tcPr>
          <w:p>
            <w:pPr>
              <w:pStyle w:val="2269"/>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近3年工作业绩及承担的主要工作</w:t>
            </w:r>
            <w:r/>
          </w:p>
        </w:tc>
      </w:tr>
      <w:tr>
        <w:trPr>
          <w:cantSplit/>
          <w:jc w:val="center"/>
          <w:trHeight w:val="630"/>
        </w:trPr>
        <w:tc>
          <w:tcPr>
            <w:tcW w:w="2319" w:type="dxa"/>
            <w:vAlign w:val="center"/>
            <w:textDirection w:val="lrTb"/>
            <w:noWrap/>
          </w:tcPr>
          <w:p>
            <w:pPr>
              <w:pStyle w:val="2269"/>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性别</w:t>
            </w:r>
            <w:r/>
          </w:p>
        </w:tc>
        <w:tc>
          <w:tcPr>
            <w:tcW w:w="1650" w:type="dxa"/>
            <w:vAlign w:val="center"/>
            <w:textDirection w:val="lrTb"/>
            <w:noWrap/>
          </w:tcPr>
          <w:p>
            <w:pPr>
              <w:pStyle w:val="2269"/>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restart"/>
            <w:textDirection w:val="lrTb"/>
            <w:noWrap/>
          </w:tcPr>
          <w:p>
            <w:pPr>
              <w:pStyle w:val="2269"/>
              <w:ind w:left="-15" w:firstLine="480"/>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630"/>
        </w:trPr>
        <w:tc>
          <w:tcPr>
            <w:tcW w:w="2319" w:type="dxa"/>
            <w:vAlign w:val="center"/>
            <w:textDirection w:val="lrTb"/>
            <w:noWrap/>
          </w:tcPr>
          <w:p>
            <w:pPr>
              <w:pStyle w:val="2269"/>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年龄</w:t>
            </w:r>
            <w:r/>
          </w:p>
        </w:tc>
        <w:tc>
          <w:tcPr>
            <w:tcW w:w="1650" w:type="dxa"/>
            <w:vAlign w:val="center"/>
            <w:textDirection w:val="lrTb"/>
            <w:noWrap/>
          </w:tcPr>
          <w:p>
            <w:pPr>
              <w:pStyle w:val="2269"/>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57"/>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69"/>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职称</w:t>
            </w:r>
            <w:r/>
          </w:p>
        </w:tc>
        <w:tc>
          <w:tcPr>
            <w:tcW w:w="1650" w:type="dxa"/>
            <w:vAlign w:val="center"/>
            <w:textDirection w:val="lrTb"/>
            <w:noWrap/>
          </w:tcPr>
          <w:p>
            <w:pPr>
              <w:pStyle w:val="2269"/>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57"/>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69"/>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毕业时间</w:t>
            </w:r>
            <w:r/>
          </w:p>
        </w:tc>
        <w:tc>
          <w:tcPr>
            <w:tcW w:w="1650" w:type="dxa"/>
            <w:vAlign w:val="center"/>
            <w:textDirection w:val="lrTb"/>
            <w:noWrap/>
          </w:tcPr>
          <w:p>
            <w:pPr>
              <w:pStyle w:val="2269"/>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57"/>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69"/>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所学专业</w:t>
            </w:r>
            <w:r/>
          </w:p>
        </w:tc>
        <w:tc>
          <w:tcPr>
            <w:tcW w:w="1650" w:type="dxa"/>
            <w:vAlign w:val="center"/>
            <w:textDirection w:val="lrTb"/>
            <w:noWrap/>
          </w:tcPr>
          <w:p>
            <w:pPr>
              <w:pStyle w:val="2269"/>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57"/>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69"/>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学历</w:t>
            </w:r>
            <w:r/>
          </w:p>
        </w:tc>
        <w:tc>
          <w:tcPr>
            <w:tcW w:w="1650" w:type="dxa"/>
            <w:vAlign w:val="center"/>
            <w:textDirection w:val="lrTb"/>
            <w:noWrap/>
          </w:tcPr>
          <w:p>
            <w:pPr>
              <w:pStyle w:val="2269"/>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57"/>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69"/>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*****证书编号</w:t>
            </w:r>
            <w:r/>
          </w:p>
        </w:tc>
        <w:tc>
          <w:tcPr>
            <w:tcW w:w="1650" w:type="dxa"/>
            <w:vAlign w:val="center"/>
            <w:textDirection w:val="lrTb"/>
            <w:noWrap/>
          </w:tcPr>
          <w:p>
            <w:pPr>
              <w:pStyle w:val="2269"/>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57"/>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69"/>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其他专业资质</w:t>
            </w:r>
            <w:r/>
          </w:p>
        </w:tc>
        <w:tc>
          <w:tcPr>
            <w:tcW w:w="1650" w:type="dxa"/>
            <w:vAlign w:val="center"/>
            <w:textDirection w:val="lrTb"/>
            <w:noWrap/>
          </w:tcPr>
          <w:p>
            <w:pPr>
              <w:pStyle w:val="2269"/>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57"/>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69"/>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联系电话</w:t>
            </w:r>
            <w:r/>
          </w:p>
        </w:tc>
        <w:tc>
          <w:tcPr>
            <w:tcW w:w="1650" w:type="dxa"/>
            <w:vAlign w:val="center"/>
            <w:textDirection w:val="lrTb"/>
            <w:noWrap/>
          </w:tcPr>
          <w:p>
            <w:pPr>
              <w:pStyle w:val="2269"/>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57"/>
              <w:rPr>
                <w:rFonts w:ascii="宋体" w:hAnsi="宋体" w:cs="宋体"/>
                <w:color w:val="auto"/>
                <w:sz w:val="24"/>
                <w:highlight w:val="none"/>
              </w:rPr>
            </w:pPr>
            <w:r>
              <w:rPr>
                <w:rFonts w:ascii="宋体" w:hAnsi="宋体" w:cs="宋体"/>
                <w:color w:val="auto"/>
                <w:sz w:val="24"/>
                <w:highlight w:val="none"/>
              </w:rPr>
            </w:r>
            <w:r/>
          </w:p>
        </w:tc>
      </w:tr>
      <w:tr>
        <w:trPr>
          <w:jc w:val="center"/>
          <w:trHeight w:val="1435"/>
        </w:trPr>
        <w:tc>
          <w:tcPr>
            <w:tcW w:w="2319" w:type="dxa"/>
            <w:vAlign w:val="center"/>
            <w:textDirection w:val="lrTb"/>
            <w:noWrap/>
          </w:tcPr>
          <w:p>
            <w:pPr>
              <w:pStyle w:val="2269"/>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曾担任项目负责人的项目</w:t>
            </w:r>
            <w:r/>
          </w:p>
        </w:tc>
        <w:tc>
          <w:tcPr>
            <w:gridSpan w:val="2"/>
            <w:tcW w:w="6681" w:type="dxa"/>
            <w:vAlign w:val="center"/>
            <w:textDirection w:val="lrTb"/>
            <w:noWrap/>
          </w:tcPr>
          <w:p>
            <w:pPr>
              <w:pStyle w:val="2269"/>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r>
    </w:tbl>
    <w:p>
      <w:pPr>
        <w:pStyle w:val="2269"/>
        <w:ind w:firstLine="482"/>
        <w:spacing w:line="360" w:lineRule="auto"/>
        <w:rPr>
          <w:rFonts w:ascii="宋体" w:hAnsi="宋体" w:cs="宋体"/>
          <w:color w:val="auto"/>
          <w:sz w:val="24"/>
          <w:highlight w:val="none"/>
          <w:u w:val="singl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u w:val="single"/>
        </w:rPr>
        <w:t xml:space="preserve">1.项目负责人为*****师，提交相关证书原件扫描件。</w:t>
      </w:r>
      <w:r/>
    </w:p>
    <w:p>
      <w:pPr>
        <w:pStyle w:val="2269"/>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2.列入本表人员如要更换，需经采购人同意。擅自更换属违约行为。</w:t>
      </w:r>
      <w:r/>
    </w:p>
    <w:p>
      <w:pPr>
        <w:pStyle w:val="2269"/>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3.列入本表人员需提供</w:t>
      </w:r>
      <w:r>
        <w:rPr>
          <w:rFonts w:hint="eastAsia" w:ascii="宋体" w:hAnsi="宋体" w:cs="宋体"/>
          <w:bCs/>
          <w:color w:val="auto"/>
          <w:sz w:val="24"/>
          <w:highlight w:val="none"/>
          <w:u w:val="single"/>
        </w:rPr>
        <w:t xml:space="preserve">近半年任意一</w:t>
      </w:r>
      <w:r>
        <w:rPr>
          <w:rFonts w:hint="eastAsia" w:ascii="宋体" w:hAnsi="宋体" w:cs="宋体"/>
          <w:bCs/>
          <w:color w:val="auto"/>
          <w:sz w:val="24"/>
          <w:highlight w:val="none"/>
          <w:u w:val="single"/>
          <w:lang w:val="en-US" w:eastAsia="zh-CN"/>
        </w:rPr>
        <w:t xml:space="preserve">个</w:t>
      </w:r>
      <w:r>
        <w:rPr>
          <w:rFonts w:hint="eastAsia" w:ascii="宋体" w:hAnsi="宋体" w:cs="宋体"/>
          <w:bCs/>
          <w:color w:val="auto"/>
          <w:sz w:val="24"/>
          <w:highlight w:val="none"/>
          <w:u w:val="single"/>
        </w:rPr>
        <w:t xml:space="preserve">月</w:t>
      </w:r>
      <w:r>
        <w:rPr>
          <w:rFonts w:hint="eastAsia" w:ascii="宋体" w:hAnsi="宋体" w:cs="宋体"/>
          <w:bCs/>
          <w:color w:val="auto"/>
          <w:sz w:val="24"/>
          <w:highlight w:val="none"/>
          <w:u w:val="single"/>
          <w:lang w:val="en-US" w:eastAsia="zh-CN"/>
        </w:rPr>
        <w:t xml:space="preserve">以上</w:t>
      </w:r>
      <w:r>
        <w:rPr>
          <w:rFonts w:hint="eastAsia" w:ascii="宋体" w:hAnsi="宋体" w:cs="宋体"/>
          <w:color w:val="auto"/>
          <w:sz w:val="24"/>
          <w:highlight w:val="none"/>
          <w:u w:val="single"/>
        </w:rPr>
        <w:t xml:space="preserve">供应商为其缴纳社会保险的证明材料。</w:t>
      </w:r>
      <w:r/>
    </w:p>
    <w:p>
      <w:pPr>
        <w:pStyle w:val="2270"/>
        <w:ind w:firstLine="470"/>
        <w:rPr>
          <w:rFonts w:ascii="宋体" w:hAnsi="宋体" w:eastAsia="宋体" w:cs="宋体"/>
          <w:color w:val="auto"/>
          <w:highlight w:val="none"/>
          <w:u w:val="single"/>
        </w:rPr>
      </w:pPr>
      <w:r/>
      <w:bookmarkStart w:id="145" w:name="_Toc5210"/>
      <w:r/>
      <w:bookmarkStart w:id="146" w:name="_Toc256000083"/>
      <w:r>
        <w:rPr>
          <w:rFonts w:hint="eastAsia" w:ascii="宋体" w:hAnsi="宋体" w:eastAsia="宋体" w:cs="宋体"/>
          <w:color w:val="auto"/>
          <w:highlight w:val="none"/>
          <w:u w:val="single"/>
        </w:rPr>
        <w:t xml:space="preserve">4.列入本表人员必须提供能证明该人员是本公司员工的证明材料。</w:t>
      </w:r>
      <w:bookmarkEnd w:id="145"/>
      <w:r/>
      <w:bookmarkEnd w:id="146"/>
      <w:r/>
      <w:r/>
    </w:p>
    <w:p>
      <w:pPr>
        <w:rPr>
          <w:rFonts w:hint="eastAsia" w:ascii="宋体" w:hAnsi="宋体" w:cs="宋体"/>
          <w:b/>
          <w:bCs/>
          <w:color w:val="auto"/>
          <w:sz w:val="32"/>
          <w:highlight w:val="none"/>
        </w:rPr>
      </w:pPr>
      <w:r>
        <w:rPr>
          <w:rFonts w:hint="eastAsia" w:ascii="宋体" w:hAnsi="宋体" w:cs="宋体"/>
          <w:b/>
          <w:bCs/>
          <w:color w:val="auto"/>
          <w:sz w:val="32"/>
          <w:highlight w:val="none"/>
        </w:rPr>
        <w:br w:type="page" w:clear="all"/>
      </w:r>
      <w:r/>
    </w:p>
    <w:p>
      <w:pPr>
        <w:pStyle w:val="2269"/>
        <w:ind w:firstLine="0"/>
        <w:jc w:val="center"/>
        <w:spacing w:line="500" w:lineRule="exact"/>
        <w:rPr>
          <w:rFonts w:ascii="宋体" w:hAnsi="宋体" w:cs="宋体"/>
          <w:b/>
          <w:color w:val="auto"/>
          <w:sz w:val="32"/>
          <w:szCs w:val="32"/>
          <w:highlight w:val="none"/>
        </w:rPr>
      </w:pPr>
      <w:r>
        <w:rPr>
          <w:rFonts w:hint="eastAsia" w:ascii="宋体" w:hAnsi="宋体" w:cs="宋体"/>
          <w:b/>
          <w:bCs/>
          <w:color w:val="auto"/>
          <w:sz w:val="32"/>
          <w:highlight w:val="none"/>
          <w:lang w:val="en-US" w:eastAsia="zh-CN"/>
        </w:rPr>
        <w:t xml:space="preserve">4.</w:t>
      </w:r>
      <w:r>
        <w:rPr>
          <w:rFonts w:hint="eastAsia" w:ascii="宋体" w:hAnsi="宋体" w:cs="宋体"/>
          <w:b/>
          <w:bCs/>
          <w:color w:val="auto"/>
          <w:sz w:val="32"/>
          <w:highlight w:val="none"/>
        </w:rPr>
        <w:t xml:space="preserve">本项目拟投入项目成员人员配备一览表</w:t>
      </w:r>
      <w:r/>
    </w:p>
    <w:tbl>
      <w:tblPr>
        <w:tblStyle w:val="729"/>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269"/>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1355" w:type="dxa"/>
            <w:vAlign w:val="center"/>
            <w:textDirection w:val="lrTb"/>
            <w:noWrap/>
          </w:tcPr>
          <w:p>
            <w:pPr>
              <w:pStyle w:val="2269"/>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234" w:type="dxa"/>
            <w:vAlign w:val="center"/>
            <w:textDirection w:val="lrTb"/>
            <w:noWrap/>
          </w:tcPr>
          <w:p>
            <w:pPr>
              <w:pStyle w:val="2269"/>
              <w:ind w:firstLine="0"/>
              <w:jc w:val="center"/>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93" w:type="dxa"/>
            <w:vAlign w:val="center"/>
            <w:textDirection w:val="lrTb"/>
            <w:noWrap/>
          </w:tcPr>
          <w:p>
            <w:pPr>
              <w:pStyle w:val="2269"/>
              <w:ind w:firstLine="0"/>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2268" w:type="dxa"/>
            <w:vAlign w:val="center"/>
            <w:textDirection w:val="lrTb"/>
            <w:noWrap/>
          </w:tcPr>
          <w:p>
            <w:pPr>
              <w:pStyle w:val="2269"/>
              <w:ind w:firstLine="0"/>
              <w:jc w:val="center"/>
              <w:rPr>
                <w:rFonts w:ascii="宋体" w:hAnsi="宋体" w:cs="宋体"/>
                <w:color w:val="auto"/>
                <w:sz w:val="24"/>
                <w:highlight w:val="none"/>
              </w:rPr>
            </w:pPr>
            <w:r>
              <w:rPr>
                <w:rFonts w:hint="eastAsia" w:ascii="宋体" w:hAnsi="宋体" w:cs="宋体"/>
                <w:color w:val="auto"/>
                <w:sz w:val="24"/>
                <w:highlight w:val="none"/>
              </w:rPr>
              <w:t xml:space="preserve">文化程度</w:t>
            </w:r>
            <w:r/>
          </w:p>
        </w:tc>
        <w:tc>
          <w:tcPr>
            <w:tcW w:w="2127" w:type="dxa"/>
            <w:vAlign w:val="center"/>
            <w:textDirection w:val="lrTb"/>
            <w:noWrap/>
          </w:tcPr>
          <w:p>
            <w:pPr>
              <w:pStyle w:val="2269"/>
              <w:ind w:firstLine="0"/>
              <w:jc w:val="center"/>
              <w:rPr>
                <w:rFonts w:ascii="宋体" w:hAnsi="宋体" w:cs="宋体"/>
                <w:color w:val="auto"/>
                <w:sz w:val="24"/>
                <w:highlight w:val="none"/>
              </w:rPr>
            </w:pPr>
            <w:r>
              <w:rPr>
                <w:rFonts w:hint="eastAsia" w:ascii="宋体" w:hAnsi="宋体" w:cs="宋体"/>
                <w:color w:val="auto"/>
                <w:sz w:val="24"/>
                <w:highlight w:val="none"/>
              </w:rPr>
              <w:t xml:space="preserve">服务内容分工</w:t>
            </w:r>
            <w:r/>
          </w:p>
        </w:tc>
      </w:tr>
      <w:tr>
        <w:trPr>
          <w:jc w:val="center"/>
          <w:trHeight w:val="686" w:hRule="exact"/>
        </w:trPr>
        <w:tc>
          <w:tcPr>
            <w:tcW w:w="839" w:type="dxa"/>
            <w:vAlign w:val="center"/>
            <w:textDirection w:val="lrTb"/>
            <w:noWrap/>
          </w:tcPr>
          <w:p>
            <w:pPr>
              <w:pStyle w:val="2269"/>
              <w:ind w:firstLine="240"/>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1355" w:type="dxa"/>
            <w:vAlign w:val="center"/>
            <w:textDirection w:val="lrTb"/>
            <w:noWrap/>
          </w:tcPr>
          <w:p>
            <w:pPr>
              <w:pStyle w:val="2269"/>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1234" w:type="dxa"/>
            <w:vAlign w:val="center"/>
            <w:textDirection w:val="lrTb"/>
            <w:noWrap/>
          </w:tcPr>
          <w:p>
            <w:pPr>
              <w:pStyle w:val="2269"/>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993" w:type="dxa"/>
            <w:vAlign w:val="center"/>
            <w:textDirection w:val="lrTb"/>
            <w:noWrap/>
          </w:tcPr>
          <w:p>
            <w:pPr>
              <w:pStyle w:val="2269"/>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268" w:type="dxa"/>
            <w:vAlign w:val="center"/>
            <w:textDirection w:val="lrTb"/>
            <w:noWrap/>
          </w:tcPr>
          <w:p>
            <w:pPr>
              <w:pStyle w:val="2269"/>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127" w:type="dxa"/>
            <w:textDirection w:val="lrTb"/>
            <w:noWrap/>
          </w:tcPr>
          <w:p>
            <w:pPr>
              <w:pStyle w:val="2269"/>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269"/>
              <w:ind w:firstLine="240"/>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tcW w:w="1355" w:type="dxa"/>
            <w:vAlign w:val="center"/>
            <w:textDirection w:val="lrTb"/>
            <w:noWrap/>
          </w:tcPr>
          <w:p>
            <w:pPr>
              <w:pStyle w:val="2269"/>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1234" w:type="dxa"/>
            <w:vAlign w:val="center"/>
            <w:textDirection w:val="lrTb"/>
            <w:noWrap/>
          </w:tcPr>
          <w:p>
            <w:pPr>
              <w:pStyle w:val="2269"/>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993" w:type="dxa"/>
            <w:vAlign w:val="center"/>
            <w:textDirection w:val="lrTb"/>
            <w:noWrap/>
          </w:tcPr>
          <w:p>
            <w:pPr>
              <w:pStyle w:val="2269"/>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268" w:type="dxa"/>
            <w:vAlign w:val="center"/>
            <w:textDirection w:val="lrTb"/>
            <w:noWrap/>
          </w:tcPr>
          <w:p>
            <w:pPr>
              <w:pStyle w:val="2269"/>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127" w:type="dxa"/>
            <w:textDirection w:val="lrTb"/>
            <w:noWrap/>
          </w:tcPr>
          <w:p>
            <w:pPr>
              <w:pStyle w:val="2269"/>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269"/>
              <w:ind w:firstLine="240"/>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tcW w:w="1355" w:type="dxa"/>
            <w:vAlign w:val="center"/>
            <w:textDirection w:val="lrTb"/>
            <w:noWrap/>
          </w:tcPr>
          <w:p>
            <w:pPr>
              <w:pStyle w:val="2269"/>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1234" w:type="dxa"/>
            <w:vAlign w:val="center"/>
            <w:textDirection w:val="lrTb"/>
            <w:noWrap/>
          </w:tcPr>
          <w:p>
            <w:pPr>
              <w:pStyle w:val="2269"/>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993" w:type="dxa"/>
            <w:vAlign w:val="center"/>
            <w:textDirection w:val="lrTb"/>
            <w:noWrap/>
          </w:tcPr>
          <w:p>
            <w:pPr>
              <w:pStyle w:val="2269"/>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268" w:type="dxa"/>
            <w:vAlign w:val="center"/>
            <w:textDirection w:val="lrTb"/>
            <w:noWrap/>
          </w:tcPr>
          <w:p>
            <w:pPr>
              <w:pStyle w:val="2269"/>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127" w:type="dxa"/>
            <w:textDirection w:val="lrTb"/>
            <w:noWrap/>
          </w:tcPr>
          <w:p>
            <w:pPr>
              <w:pStyle w:val="2269"/>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269"/>
              <w:ind w:firstLine="240"/>
              <w:rPr>
                <w:rFonts w:ascii="宋体" w:hAnsi="宋体" w:cs="宋体"/>
                <w:bCs/>
                <w:color w:val="auto"/>
                <w:sz w:val="24"/>
                <w:highlight w:val="none"/>
              </w:rPr>
            </w:pPr>
            <w:r>
              <w:rPr>
                <w:rFonts w:hint="eastAsia" w:ascii="宋体" w:hAnsi="宋体" w:cs="宋体"/>
                <w:bCs/>
                <w:color w:val="auto"/>
                <w:sz w:val="24"/>
                <w:highlight w:val="none"/>
              </w:rPr>
              <w:t xml:space="preserve">…</w:t>
            </w:r>
            <w:r/>
          </w:p>
        </w:tc>
        <w:tc>
          <w:tcPr>
            <w:tcW w:w="1355" w:type="dxa"/>
            <w:vAlign w:val="center"/>
            <w:textDirection w:val="lrTb"/>
            <w:noWrap/>
          </w:tcPr>
          <w:p>
            <w:pPr>
              <w:pStyle w:val="2269"/>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1234" w:type="dxa"/>
            <w:vAlign w:val="center"/>
            <w:textDirection w:val="lrTb"/>
            <w:noWrap/>
          </w:tcPr>
          <w:p>
            <w:pPr>
              <w:pStyle w:val="2269"/>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993" w:type="dxa"/>
            <w:vAlign w:val="center"/>
            <w:textDirection w:val="lrTb"/>
            <w:noWrap/>
          </w:tcPr>
          <w:p>
            <w:pPr>
              <w:pStyle w:val="2269"/>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268" w:type="dxa"/>
            <w:vAlign w:val="center"/>
            <w:textDirection w:val="lrTb"/>
            <w:noWrap/>
          </w:tcPr>
          <w:p>
            <w:pPr>
              <w:pStyle w:val="2269"/>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127" w:type="dxa"/>
            <w:textDirection w:val="lrTb"/>
            <w:noWrap/>
          </w:tcPr>
          <w:p>
            <w:pPr>
              <w:pStyle w:val="2269"/>
              <w:ind w:firstLine="480"/>
              <w:jc w:val="center"/>
              <w:rPr>
                <w:rFonts w:ascii="宋体" w:hAnsi="宋体" w:cs="宋体"/>
                <w:bCs/>
                <w:color w:val="auto"/>
                <w:sz w:val="24"/>
                <w:highlight w:val="none"/>
              </w:rPr>
            </w:pPr>
            <w:r>
              <w:rPr>
                <w:rFonts w:ascii="宋体" w:hAnsi="宋体" w:cs="宋体"/>
                <w:bCs/>
                <w:color w:val="auto"/>
                <w:sz w:val="24"/>
                <w:highlight w:val="none"/>
              </w:rPr>
            </w:r>
            <w:r/>
          </w:p>
        </w:tc>
      </w:tr>
    </w:tbl>
    <w:p>
      <w:pPr>
        <w:pStyle w:val="2269"/>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注：1.行数不够请自行添加，投标文件中须附相关证书的原件扫描件；</w:t>
      </w:r>
      <w:r/>
    </w:p>
    <w:p>
      <w:pPr>
        <w:pStyle w:val="2269"/>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2.列入本表人员如要更换，需经采购人同意，擅自更换属违约行为。</w:t>
      </w:r>
      <w:r/>
    </w:p>
    <w:p>
      <w:pPr>
        <w:pStyle w:val="2269"/>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3.列入上表人员需提供近半年任意一</w:t>
      </w:r>
      <w:r>
        <w:rPr>
          <w:rFonts w:hint="eastAsia" w:ascii="宋体" w:hAnsi="宋体" w:cs="宋体"/>
          <w:bCs/>
          <w:color w:val="auto"/>
          <w:sz w:val="24"/>
          <w:highlight w:val="none"/>
          <w:u w:val="single"/>
          <w:lang w:val="en-US" w:eastAsia="zh-CN"/>
        </w:rPr>
        <w:t xml:space="preserve">个</w:t>
      </w:r>
      <w:r>
        <w:rPr>
          <w:rFonts w:hint="eastAsia" w:ascii="宋体" w:hAnsi="宋体" w:cs="宋体"/>
          <w:bCs/>
          <w:color w:val="auto"/>
          <w:sz w:val="24"/>
          <w:highlight w:val="none"/>
          <w:u w:val="single"/>
        </w:rPr>
        <w:t xml:space="preserve">月</w:t>
      </w:r>
      <w:r>
        <w:rPr>
          <w:rFonts w:hint="eastAsia" w:ascii="宋体" w:hAnsi="宋体" w:cs="宋体"/>
          <w:bCs/>
          <w:color w:val="auto"/>
          <w:sz w:val="24"/>
          <w:highlight w:val="none"/>
          <w:u w:val="single"/>
          <w:lang w:val="en-US" w:eastAsia="zh-CN"/>
        </w:rPr>
        <w:t xml:space="preserve">以上</w:t>
      </w:r>
      <w:r>
        <w:rPr>
          <w:rFonts w:hint="eastAsia" w:ascii="宋体" w:hAnsi="宋体" w:cs="宋体"/>
          <w:bCs/>
          <w:color w:val="auto"/>
          <w:sz w:val="24"/>
          <w:highlight w:val="none"/>
          <w:u w:val="single"/>
        </w:rPr>
        <w:t xml:space="preserve">供应商为其缴纳社会保险的证明材料。</w:t>
      </w:r>
      <w:r/>
    </w:p>
    <w:p>
      <w:pPr>
        <w:pStyle w:val="2269"/>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4.列入上表人员具有相关证书、工作经验的，应在本栏目提交相关证明材料扫描件。</w:t>
      </w:r>
      <w:r/>
    </w:p>
    <w:p>
      <w:pPr>
        <w:pStyle w:val="2269"/>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5.行数不够请自行添加。</w:t>
      </w:r>
      <w:r/>
    </w:p>
    <w:p>
      <w:pPr>
        <w:rPr>
          <w:rFonts w:ascii="宋体" w:hAnsi="宋体" w:cs="宋体"/>
          <w:color w:val="auto"/>
          <w:highlight w:val="none"/>
        </w:rPr>
      </w:pPr>
      <w:r>
        <w:rPr>
          <w:rFonts w:hint="eastAsia" w:ascii="宋体" w:hAnsi="宋体" w:cs="宋体"/>
          <w:color w:val="auto"/>
          <w:highlight w:val="none"/>
        </w:rPr>
        <w:br w:type="page" w:clear="all"/>
      </w:r>
      <w:r/>
    </w:p>
    <w:p>
      <w:pPr>
        <w:pStyle w:val="731"/>
        <w:ind w:firstLine="3020"/>
        <w:jc w:val="left"/>
        <w:spacing w:line="360" w:lineRule="auto"/>
        <w:rPr>
          <w:rFonts w:ascii="宋体" w:hAnsi="宋体" w:cs="宋体"/>
          <w:color w:val="auto"/>
          <w:spacing w:val="6"/>
          <w:sz w:val="24"/>
          <w:szCs w:val="24"/>
          <w:highlight w:val="none"/>
        </w:rPr>
      </w:pPr>
      <w:r>
        <w:rPr>
          <w:rFonts w:hint="eastAsia" w:ascii="宋体" w:hAnsi="宋体" w:cs="宋体"/>
          <w:b/>
          <w:color w:val="auto"/>
          <w:sz w:val="32"/>
          <w:szCs w:val="32"/>
          <w:highlight w:val="none"/>
        </w:rPr>
        <w:t xml:space="preserve">七、其他部分</w:t>
      </w:r>
      <w:r/>
    </w:p>
    <w:p>
      <w:pPr>
        <w:pStyle w:val="2271"/>
        <w:jc w:val="center"/>
        <w:spacing w:line="360" w:lineRule="auto"/>
        <w:rPr>
          <w:rFonts w:hint="default" w:ascii="宋体" w:hAnsi="宋体" w:eastAsia="宋体" w:cs="宋体"/>
          <w:b/>
          <w:color w:val="auto"/>
          <w:sz w:val="30"/>
          <w:szCs w:val="30"/>
          <w:lang w:val="en-US" w:eastAsia="zh-CN"/>
        </w:rPr>
        <w:outlineLvl w:val="2"/>
      </w:pP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一</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sz w:val="28"/>
          <w:lang w:val="en-US" w:eastAsia="zh-CN"/>
        </w:rPr>
        <w:t xml:space="preserve">关于符合本国产品标准的声明函</w:t>
      </w:r>
      <w:r/>
    </w:p>
    <w:p>
      <w:pPr>
        <w:pStyle w:val="784"/>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Style w:val="793"/>
          <w:rFonts w:hint="eastAsia" w:ascii="宋体" w:hAnsi="宋体" w:eastAsia="宋体" w:cs="宋体"/>
          <w:i w:val="0"/>
          <w:iCs w:val="0"/>
          <w:caps w:val="0"/>
          <w:color w:val="333333"/>
          <w:spacing w:val="0"/>
          <w:sz w:val="32"/>
          <w:szCs w:val="32"/>
          <w:shd w:val="clear" w:color="auto" w:fill="ffffff"/>
        </w:rPr>
        <w:t xml:space="preserve">关于符合本国产品标准的声明函</w:t>
      </w:r>
      <w:r/>
    </w:p>
    <w:p>
      <w:pPr>
        <w:pStyle w:val="78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提供的以下产品属于本国产品。具体情况如下：</w:t>
      </w:r>
      <w:r/>
    </w:p>
    <w:p>
      <w:pPr>
        <w:pStyle w:val="78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797"/>
          <w:rFonts w:hint="eastAsia" w:ascii="宋体" w:hAnsi="宋体" w:eastAsia="宋体" w:cs="宋体"/>
          <w:i w:val="0"/>
          <w:iCs w:val="0"/>
          <w:caps w:val="0"/>
          <w:color w:val="333333"/>
          <w:spacing w:val="0"/>
          <w:sz w:val="24"/>
          <w:szCs w:val="24"/>
          <w:shd w:val="clear" w:color="auto" w:fill="ffffff"/>
        </w:rPr>
        <w:t xml:space="preserve">（产品名称1）</w:t>
      </w:r>
      <w:r>
        <w:rPr>
          <w:rStyle w:val="797"/>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797"/>
          <w:rFonts w:hint="eastAsia" w:ascii="宋体" w:hAnsi="宋体" w:eastAsia="宋体" w:cs="宋体"/>
          <w:i w:val="0"/>
          <w:iCs w:val="0"/>
          <w:caps w:val="0"/>
          <w:color w:val="333333"/>
          <w:spacing w:val="0"/>
          <w:sz w:val="24"/>
          <w:szCs w:val="24"/>
          <w:shd w:val="clear" w:color="auto" w:fill="ffffff"/>
        </w:rPr>
        <w:t xml:space="preserve">（厂名）</w:t>
      </w:r>
      <w:r>
        <w:rPr>
          <w:rStyle w:val="797"/>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797"/>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797"/>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97"/>
          <w:rFonts w:hint="eastAsia" w:ascii="宋体" w:hAnsi="宋体" w:eastAsia="宋体" w:cs="宋体"/>
          <w:i w:val="0"/>
          <w:iCs w:val="0"/>
          <w:caps w:val="0"/>
          <w:color w:val="333333"/>
          <w:spacing w:val="0"/>
          <w:sz w:val="24"/>
          <w:szCs w:val="24"/>
          <w:shd w:val="clear" w:color="auto" w:fill="ffffff"/>
        </w:rPr>
        <w:t xml:space="preserve">（规定比例）</w:t>
      </w:r>
      <w:r>
        <w:rPr>
          <w:rStyle w:val="797"/>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797"/>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97"/>
          <w:rFonts w:hint="eastAsia" w:ascii="宋体" w:hAnsi="宋体" w:eastAsia="宋体" w:cs="宋体"/>
          <w:i w:val="0"/>
          <w:iCs w:val="0"/>
          <w:caps w:val="0"/>
          <w:color w:val="333333"/>
          <w:spacing w:val="0"/>
          <w:sz w:val="24"/>
          <w:szCs w:val="24"/>
          <w:shd w:val="clear" w:color="auto" w:fill="ffffff"/>
        </w:rPr>
        <w:t xml:space="preserve">（关键组件）</w:t>
      </w:r>
      <w:r>
        <w:rPr>
          <w:rStyle w:val="797"/>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97"/>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97"/>
          <w:rFonts w:hint="eastAsia" w:ascii="宋体" w:hAnsi="宋体" w:eastAsia="宋体" w:cs="宋体"/>
          <w:i w:val="0"/>
          <w:iCs w:val="0"/>
          <w:caps w:val="0"/>
          <w:color w:val="333333"/>
          <w:spacing w:val="0"/>
          <w:sz w:val="24"/>
          <w:szCs w:val="24"/>
          <w:shd w:val="clear" w:color="auto" w:fill="ffffff"/>
        </w:rPr>
        <w:t xml:space="preserve">（关键工序）</w:t>
      </w:r>
      <w:r>
        <w:rPr>
          <w:rStyle w:val="797"/>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8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797"/>
          <w:rFonts w:hint="eastAsia" w:ascii="宋体" w:hAnsi="宋体" w:eastAsia="宋体" w:cs="宋体"/>
          <w:i w:val="0"/>
          <w:iCs w:val="0"/>
          <w:caps w:val="0"/>
          <w:color w:val="333333"/>
          <w:spacing w:val="0"/>
          <w:sz w:val="24"/>
          <w:szCs w:val="24"/>
          <w:shd w:val="clear" w:color="auto" w:fill="ffffff"/>
        </w:rPr>
        <w:t xml:space="preserve">（产品名称2）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797"/>
          <w:rFonts w:hint="eastAsia" w:ascii="宋体" w:hAnsi="宋体" w:eastAsia="宋体" w:cs="宋体"/>
          <w:i w:val="0"/>
          <w:iCs w:val="0"/>
          <w:caps w:val="0"/>
          <w:color w:val="333333"/>
          <w:spacing w:val="0"/>
          <w:sz w:val="24"/>
          <w:szCs w:val="24"/>
          <w:shd w:val="clear" w:color="auto" w:fill="ffffff"/>
        </w:rPr>
        <w:t xml:space="preserve">（厂名）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797"/>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797"/>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97"/>
          <w:rFonts w:hint="eastAsia" w:ascii="宋体" w:hAnsi="宋体" w:eastAsia="宋体" w:cs="宋体"/>
          <w:i w:val="0"/>
          <w:iCs w:val="0"/>
          <w:caps w:val="0"/>
          <w:color w:val="333333"/>
          <w:spacing w:val="0"/>
          <w:sz w:val="24"/>
          <w:szCs w:val="24"/>
          <w:shd w:val="clear" w:color="auto" w:fill="ffffff"/>
        </w:rPr>
        <w:t xml:space="preserve">（规定比例）</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797"/>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97"/>
          <w:rFonts w:hint="eastAsia" w:ascii="宋体" w:hAnsi="宋体" w:eastAsia="宋体" w:cs="宋体"/>
          <w:i w:val="0"/>
          <w:iCs w:val="0"/>
          <w:caps w:val="0"/>
          <w:color w:val="333333"/>
          <w:spacing w:val="0"/>
          <w:sz w:val="24"/>
          <w:szCs w:val="24"/>
          <w:shd w:val="clear" w:color="auto" w:fill="ffffff"/>
        </w:rPr>
        <w:t xml:space="preserve">（关键组件）</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97"/>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97"/>
          <w:rFonts w:hint="eastAsia" w:ascii="宋体" w:hAnsi="宋体" w:eastAsia="宋体" w:cs="宋体"/>
          <w:i w:val="0"/>
          <w:iCs w:val="0"/>
          <w:caps w:val="0"/>
          <w:color w:val="333333"/>
          <w:spacing w:val="0"/>
          <w:sz w:val="24"/>
          <w:szCs w:val="24"/>
          <w:shd w:val="clear" w:color="auto" w:fill="ffffff"/>
        </w:rPr>
        <w:t xml:space="preserve">（关键工序）</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8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78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78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8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8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78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78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8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8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8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p>
    <w:p>
      <w:pPr>
        <w:pStyle w:val="78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333333"/>
          <w:spacing w:val="0"/>
          <w:sz w:val="24"/>
          <w:szCs w:val="24"/>
          <w:shd w:val="clear" w:color="auto" w:fill="ffffff"/>
        </w:rPr>
        <w:t xml:space="preserve">1.产品如有型号，请在“产品名称”栏一并填写。</w:t>
      </w:r>
      <w:r/>
    </w:p>
    <w:p>
      <w:pPr>
        <w:pStyle w:val="78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2.生产厂名与厂址应与生产厂营业执照载明的相关信息保持一致。</w:t>
      </w:r>
      <w:r/>
    </w:p>
    <w:p>
      <w:pPr>
        <w:pStyle w:val="78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78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4.该产品的关键组件要求实施前，“关键组件”栏可不填，下同。</w:t>
      </w:r>
      <w:r/>
    </w:p>
    <w:p>
      <w:pPr>
        <w:pStyle w:val="2281"/>
        <w:ind w:firstLine="420"/>
        <w:spacing w:line="360" w:lineRule="auto"/>
        <w:rPr>
          <w:b/>
        </w:rPr>
        <w:sectPr>
          <w:footnotePr/>
          <w:endnotePr/>
          <w:type w:val="nextPage"/>
          <w:pgSz w:w="11907" w:h="16840" w:orient="portrait"/>
          <w:pgMar w:top="1134" w:right="1247" w:bottom="1077" w:left="1247" w:header="851" w:footer="850" w:gutter="0"/>
          <w:pgNumType w:start="1"/>
          <w:cols w:num="1" w:sep="0" w:space="720" w:equalWidth="1"/>
          <w:docGrid w:linePitch="360"/>
          <w:titlePg/>
        </w:sectPr>
      </w:pPr>
      <w:r>
        <w:rPr>
          <w:rFonts w:hint="eastAsia" w:ascii="楷体" w:hAnsi="楷体" w:eastAsia="楷体" w:cs="楷体"/>
          <w:i w:val="0"/>
          <w:iCs w:val="0"/>
          <w:caps w:val="0"/>
          <w:color w:val="333333"/>
          <w:spacing w:val="0"/>
          <w:sz w:val="24"/>
          <w:szCs w:val="24"/>
          <w:shd w:val="clear" w:color="auto" w:fill="ffffff"/>
        </w:rPr>
        <w:t xml:space="preserve">5.该产品的关键工序要求实施前，“关键工序”栏可不填，下同</w:t>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（二）按招标文件要求投标人所能提供的其他文件</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44"/>
          <w:szCs w:val="44"/>
          <w:highlight w:val="none"/>
        </w:rPr>
      </w:pPr>
      <w:r>
        <w:rPr>
          <w:rFonts w:hint="eastAsia" w:ascii="宋体" w:hAnsi="宋体" w:cs="宋体"/>
          <w:color w:val="auto"/>
          <w:sz w:val="44"/>
          <w:szCs w:val="44"/>
          <w:highlight w:val="none"/>
        </w:rPr>
        <w:t xml:space="preserve">告供应商书</w:t>
      </w:r>
      <w:r/>
    </w:p>
    <w:p>
      <w:pPr>
        <w:rPr>
          <w:rFonts w:ascii="宋体" w:hAnsi="宋体" w:cs="宋体"/>
          <w:color w:val="auto"/>
          <w:sz w:val="44"/>
          <w:szCs w:val="44"/>
          <w:highlight w:val="none"/>
        </w:rPr>
      </w:pPr>
      <w:r>
        <w:rPr>
          <w:rFonts w:hint="eastAsia" w:ascii="宋体" w:hAnsi="宋体" w:cs="宋体"/>
          <w:color w:val="auto"/>
          <w:sz w:val="32"/>
          <w:szCs w:val="32"/>
          <w:highlight w:val="none"/>
        </w:rPr>
        <w:t xml:space="preserve">中标（成交）供应商：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ascii="宋体" w:hAnsi="宋体" w:cs="宋体"/>
          <w:color w:val="auto"/>
          <w:sz w:val="32"/>
          <w:szCs w:val="32"/>
          <w:highlight w:val="none"/>
        </w:rPr>
      </w:pPr>
      <w:r>
        <w:rPr>
          <w:rFonts w:ascii="宋体" w:hAnsi="宋体" w:cs="宋体"/>
          <w:color w:val="auto"/>
          <w:sz w:val="32"/>
          <w:szCs w:val="32"/>
          <w:highlight w:val="none"/>
        </w:rPr>
      </w:r>
      <w:r/>
    </w:p>
    <w:p>
      <w:pPr>
        <w:ind w:right="160" w:firstLine="640"/>
        <w:jc w:val="right"/>
        <w:rPr>
          <w:rFonts w:ascii="宋体" w:hAnsi="宋体" w:cs="宋体"/>
          <w:color w:val="auto"/>
          <w:sz w:val="32"/>
          <w:szCs w:val="32"/>
          <w:highlight w:val="none"/>
        </w:rPr>
      </w:pPr>
      <w:r>
        <w:rPr>
          <w:rFonts w:hint="eastAsia" w:ascii="宋体" w:hAnsi="宋体" w:cs="宋体"/>
          <w:color w:val="auto"/>
          <w:sz w:val="32"/>
          <w:szCs w:val="32"/>
          <w:highlight w:val="none"/>
        </w:rPr>
        <w:t xml:space="preserve">镇江市财政局</w:t>
      </w:r>
      <w:r/>
    </w:p>
    <w:p>
      <w:pPr>
        <w:rPr>
          <w:rFonts w:ascii="宋体" w:hAnsi="宋体" w:cs="宋体"/>
          <w:color w:val="auto"/>
          <w:highlight w:val="none"/>
        </w:rPr>
      </w:pPr>
      <w:r>
        <w:rPr>
          <w:rFonts w:ascii="宋体" w:hAnsi="宋体" w:cs="宋体"/>
          <w:color w:val="auto"/>
          <w:highlight w:val="none"/>
        </w:rPr>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Cambria">
    <w:panose1 w:val="02040503050406030204"/>
  </w:font>
  <w:font w:name="StarSymbol">
    <w:panose1 w:val="020B0503020202020204"/>
  </w:font>
  <w:font w:name="方正仿宋_GBK">
    <w:panose1 w:val="020B0503020202020204"/>
  </w:font>
  <w:font w:name="Garamond">
    <w:panose1 w:val="02020404030301010803"/>
  </w:font>
  <w:font w:name="微软雅黑">
    <w:panose1 w:val="020B0503020204020204"/>
  </w:font>
  <w:font w:name="Calibri">
    <w:panose1 w:val="020F0502020204030204"/>
  </w:font>
  <w:font w:name="华文宋体">
    <w:panose1 w:val="02010600040101010101"/>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pPr>
    <w:r>
      <w:fldChar w:fldCharType="begin"/>
    </w:r>
    <w:r>
      <w:rPr>
        <w:rStyle w:val="795"/>
      </w:rPr>
      <w:instrText xml:space="preserve"> PAGE </w:instrText>
    </w:r>
    <w:r>
      <w:fldChar w:fldCharType="separate"/>
    </w:r>
    <w:r>
      <w:rPr>
        <w:rStyle w:val="79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name w:val="Heading 1"/>
    <w:basedOn w:val="718"/>
    <w:next w:val="718"/>
    <w:link w:val="989"/>
    <w:uiPriority w:val="0"/>
    <w:qFormat/>
    <w:pPr>
      <w:keepNext/>
      <w:outlineLvl w:val="0"/>
    </w:pPr>
    <w:rPr>
      <w:rFonts w:ascii="KaiTi_GB2312" w:eastAsia="KaiTi_GB2312"/>
      <w:sz w:val="28"/>
      <w:szCs w:val="20"/>
    </w:rPr>
  </w:style>
  <w:style w:type="paragraph" w:styleId="720">
    <w:name w:val="Heading 2"/>
    <w:basedOn w:val="718"/>
    <w:next w:val="718"/>
    <w:link w:val="963"/>
    <w:uiPriority w:val="0"/>
    <w:qFormat/>
    <w:pPr>
      <w:jc w:val="center"/>
      <w:keepLines/>
      <w:keepNext/>
      <w:spacing w:before="260" w:after="260" w:line="416" w:lineRule="auto"/>
      <w:outlineLvl w:val="1"/>
    </w:pPr>
    <w:rPr>
      <w:rFonts w:ascii="幼圆" w:hAnsi="Arial" w:eastAsia="KaiTi_GB2312"/>
      <w:b/>
      <w:sz w:val="44"/>
      <w:szCs w:val="20"/>
    </w:rPr>
  </w:style>
  <w:style w:type="paragraph" w:styleId="721">
    <w:name w:val="Heading 3"/>
    <w:basedOn w:val="718"/>
    <w:next w:val="731"/>
    <w:link w:val="992"/>
    <w:uiPriority w:val="0"/>
    <w:qFormat/>
    <w:pPr>
      <w:keepLines/>
      <w:keepNext/>
      <w:spacing w:before="260" w:after="260" w:line="416" w:lineRule="auto"/>
      <w:outlineLvl w:val="2"/>
    </w:pPr>
    <w:rPr>
      <w:b/>
      <w:sz w:val="32"/>
      <w:szCs w:val="20"/>
    </w:rPr>
  </w:style>
  <w:style w:type="paragraph" w:styleId="722">
    <w:name w:val="Heading 4"/>
    <w:basedOn w:val="718"/>
    <w:next w:val="718"/>
    <w:link w:val="993"/>
    <w:uiPriority w:val="0"/>
    <w:qFormat/>
    <w:pPr>
      <w:keepLines/>
      <w:keepNext/>
      <w:spacing w:before="280" w:after="290" w:line="376" w:lineRule="auto"/>
      <w:outlineLvl w:val="3"/>
    </w:pPr>
    <w:rPr>
      <w:rFonts w:ascii="Arial" w:hAnsi="Arial" w:eastAsia="黑体"/>
      <w:b/>
      <w:bCs/>
      <w:sz w:val="28"/>
      <w:szCs w:val="28"/>
    </w:rPr>
  </w:style>
  <w:style w:type="paragraph" w:styleId="723">
    <w:name w:val="Heading 5"/>
    <w:basedOn w:val="718"/>
    <w:next w:val="731"/>
    <w:link w:val="994"/>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24">
    <w:name w:val="Heading 6"/>
    <w:basedOn w:val="718"/>
    <w:next w:val="731"/>
    <w:link w:val="980"/>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25">
    <w:name w:val="Heading 7"/>
    <w:basedOn w:val="718"/>
    <w:next w:val="731"/>
    <w:link w:val="988"/>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26">
    <w:name w:val="Heading 8"/>
    <w:basedOn w:val="718"/>
    <w:next w:val="731"/>
    <w:link w:val="987"/>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27">
    <w:name w:val="Heading 9"/>
    <w:basedOn w:val="718"/>
    <w:next w:val="731"/>
    <w:link w:val="98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Body Text"/>
    <w:basedOn w:val="718"/>
    <w:next w:val="718"/>
    <w:link w:val="1525"/>
    <w:uiPriority w:val="0"/>
    <w:qFormat/>
    <w:rPr>
      <w:rFonts w:ascii="KaiTi_GB2312" w:hAnsi="Arial" w:eastAsia="KaiTi_GB2312" w:cstheme="minorBidi"/>
      <w:sz w:val="28"/>
      <w:szCs w:val="22"/>
    </w:rPr>
  </w:style>
  <w:style w:type="paragraph" w:styleId="731">
    <w:name w:val="Normal Indent"/>
    <w:basedOn w:val="718"/>
    <w:link w:val="990"/>
    <w:uiPriority w:val="0"/>
    <w:unhideWhenUsed/>
    <w:qFormat/>
    <w:pPr>
      <w:ind w:firstLine="420"/>
    </w:pPr>
  </w:style>
  <w:style w:type="paragraph" w:styleId="732">
    <w:name w:val="toc 7"/>
    <w:basedOn w:val="718"/>
    <w:next w:val="718"/>
    <w:uiPriority w:val="39"/>
    <w:unhideWhenUsed/>
    <w:qFormat/>
    <w:pPr>
      <w:ind w:left="1701" w:right="0" w:firstLine="0"/>
      <w:spacing w:after="57"/>
    </w:pPr>
  </w:style>
  <w:style w:type="paragraph" w:styleId="733">
    <w:name w:val="List Number 2"/>
    <w:basedOn w:val="718"/>
    <w:uiPriority w:val="0"/>
    <w:unhideWhenUsed/>
    <w:qFormat/>
    <w:pPr>
      <w:ind w:left="425" w:hanging="425"/>
      <w:spacing w:line="300" w:lineRule="auto"/>
      <w:tabs>
        <w:tab w:val="left" w:pos="425" w:leader="none"/>
        <w:tab w:val="left" w:pos="567" w:leader="none"/>
      </w:tabs>
    </w:pPr>
    <w:rPr>
      <w:sz w:val="28"/>
      <w:szCs w:val="20"/>
    </w:rPr>
  </w:style>
  <w:style w:type="paragraph" w:styleId="734">
    <w:name w:val="table of authorities"/>
    <w:basedOn w:val="718"/>
    <w:next w:val="718"/>
    <w:uiPriority w:val="99"/>
    <w:qFormat/>
    <w:pPr>
      <w:ind w:left="420"/>
    </w:pPr>
    <w:rPr>
      <w:rFonts w:ascii="Times New Roman" w:hAnsi="Times New Roman" w:eastAsia="宋体" w:cs="Times New Roman"/>
    </w:rPr>
  </w:style>
  <w:style w:type="paragraph" w:styleId="735">
    <w:name w:val="Note Heading"/>
    <w:basedOn w:val="718"/>
    <w:next w:val="718"/>
    <w:link w:val="1529"/>
    <w:uiPriority w:val="0"/>
    <w:qFormat/>
    <w:pPr>
      <w:jc w:val="center"/>
    </w:pPr>
    <w:rPr>
      <w:rFonts w:asciiTheme="minorHAnsi" w:hAnsiTheme="minorHAnsi" w:eastAsiaTheme="minorEastAsia" w:cstheme="minorBidi"/>
    </w:rPr>
  </w:style>
  <w:style w:type="paragraph" w:styleId="736">
    <w:name w:val="index 8"/>
    <w:basedOn w:val="718"/>
    <w:next w:val="718"/>
    <w:uiPriority w:val="0"/>
    <w:qFormat/>
    <w:pPr>
      <w:ind w:left="1680" w:hanging="210"/>
      <w:jc w:val="left"/>
    </w:pPr>
    <w:rPr>
      <w:rFonts w:ascii="Calibri" w:hAnsi="Calibri"/>
      <w:sz w:val="20"/>
      <w:szCs w:val="20"/>
    </w:rPr>
  </w:style>
  <w:style w:type="paragraph" w:styleId="737">
    <w:name w:val="List Number"/>
    <w:basedOn w:val="738"/>
    <w:uiPriority w:val="0"/>
    <w:qFormat/>
    <w:pPr>
      <w:ind w:left="720" w:right="720" w:hanging="360"/>
      <w:spacing w:before="120" w:after="240" w:line="240" w:lineRule="atLeast"/>
      <w:widowControl/>
    </w:pPr>
    <w:rPr>
      <w:rFonts w:ascii="宋体" w:hAnsi="Garamond"/>
      <w:spacing w:val="-5"/>
      <w:sz w:val="24"/>
      <w:szCs w:val="20"/>
    </w:rPr>
  </w:style>
  <w:style w:type="paragraph" w:styleId="738">
    <w:name w:val="List"/>
    <w:basedOn w:val="718"/>
    <w:uiPriority w:val="0"/>
    <w:qFormat/>
    <w:pPr>
      <w:ind w:left="200" w:hanging="200"/>
    </w:pPr>
  </w:style>
  <w:style w:type="paragraph" w:styleId="739">
    <w:name w:val="Caption"/>
    <w:basedOn w:val="718"/>
    <w:next w:val="718"/>
    <w:link w:val="1109"/>
    <w:uiPriority w:val="0"/>
    <w:qFormat/>
    <w:rPr>
      <w:rFonts w:ascii="Cambria" w:hAnsi="Cambria" w:eastAsia="黑体" w:cstheme="minorBidi"/>
      <w:szCs w:val="22"/>
    </w:rPr>
  </w:style>
  <w:style w:type="paragraph" w:styleId="740">
    <w:name w:val="index 5"/>
    <w:basedOn w:val="718"/>
    <w:next w:val="718"/>
    <w:uiPriority w:val="0"/>
    <w:qFormat/>
    <w:pPr>
      <w:ind w:left="1050" w:hanging="210"/>
      <w:jc w:val="left"/>
    </w:pPr>
    <w:rPr>
      <w:rFonts w:ascii="Calibri" w:hAnsi="Calibri"/>
      <w:sz w:val="20"/>
      <w:szCs w:val="20"/>
    </w:rPr>
  </w:style>
  <w:style w:type="paragraph" w:styleId="741">
    <w:name w:val="List Bullet"/>
    <w:basedOn w:val="718"/>
    <w:uiPriority w:val="99"/>
    <w:unhideWhenUsed/>
    <w:qFormat/>
    <w:pPr>
      <w:contextualSpacing/>
      <w:ind w:left="1236" w:hanging="1236"/>
      <w:tabs>
        <w:tab w:val="left" w:pos="360" w:leader="none"/>
      </w:tabs>
    </w:pPr>
    <w:rPr>
      <w:rFonts w:ascii="Calibri" w:hAnsi="Calibri"/>
      <w:szCs w:val="22"/>
    </w:rPr>
  </w:style>
  <w:style w:type="paragraph" w:styleId="742">
    <w:name w:val="Document Map"/>
    <w:basedOn w:val="718"/>
    <w:link w:val="1517"/>
    <w:uiPriority w:val="99"/>
    <w:qFormat/>
    <w:rPr>
      <w:rFonts w:ascii="宋体" w:hAnsiTheme="minorHAnsi" w:eastAsiaTheme="minorEastAsia" w:cstheme="minorBidi"/>
      <w:sz w:val="18"/>
      <w:szCs w:val="18"/>
    </w:rPr>
  </w:style>
  <w:style w:type="paragraph" w:styleId="743">
    <w:name w:val="annotation text"/>
    <w:basedOn w:val="744"/>
    <w:link w:val="1523"/>
    <w:uiPriority w:val="99"/>
    <w:qFormat/>
    <w:pPr>
      <w:jc w:val="left"/>
    </w:pPr>
    <w:rPr>
      <w:rFonts w:eastAsiaTheme="minorEastAsia" w:cstheme="minorBidi"/>
    </w:rPr>
  </w:style>
  <w:style w:type="paragraph" w:styleId="744" w:customStyle="1">
    <w:name w:val="Normal_13"/>
    <w:uiPriority w:val="0"/>
    <w:qFormat/>
    <w:pPr>
      <w:jc w:val="both"/>
      <w:widowControl w:val="off"/>
    </w:pPr>
    <w:rPr>
      <w:rFonts w:hint="default" w:ascii="Calibri" w:hAnsi="Calibri" w:eastAsia="宋体" w:cs="Times New Roman"/>
      <w:sz w:val="21"/>
      <w:szCs w:val="22"/>
      <w:lang w:val="en-US" w:eastAsia="zh-CN" w:bidi="ar-SA"/>
    </w:rPr>
  </w:style>
  <w:style w:type="paragraph" w:styleId="745">
    <w:name w:val="index 6"/>
    <w:basedOn w:val="718"/>
    <w:next w:val="718"/>
    <w:uiPriority w:val="0"/>
    <w:qFormat/>
    <w:pPr>
      <w:ind w:left="1260" w:hanging="210"/>
      <w:jc w:val="left"/>
    </w:pPr>
    <w:rPr>
      <w:rFonts w:ascii="Calibri" w:hAnsi="Calibri"/>
      <w:sz w:val="20"/>
      <w:szCs w:val="20"/>
    </w:rPr>
  </w:style>
  <w:style w:type="paragraph" w:styleId="746">
    <w:name w:val="Salutation"/>
    <w:basedOn w:val="718"/>
    <w:next w:val="718"/>
    <w:link w:val="1533"/>
    <w:uiPriority w:val="0"/>
    <w:unhideWhenUsed/>
    <w:qFormat/>
    <w:pPr>
      <w:ind w:firstLine="560"/>
      <w:spacing w:line="500" w:lineRule="exact"/>
    </w:pPr>
    <w:rPr>
      <w:rFonts w:ascii="Arial" w:hAnsi="Arial" w:eastAsia="方正仿宋_GBK" w:cs="Arial"/>
      <w:szCs w:val="22"/>
    </w:rPr>
  </w:style>
  <w:style w:type="paragraph" w:styleId="747">
    <w:name w:val="Body Text 3"/>
    <w:basedOn w:val="718"/>
    <w:link w:val="1527"/>
    <w:uiPriority w:val="0"/>
    <w:qFormat/>
    <w:rPr>
      <w:rFonts w:ascii="仿宋_GB2312" w:hAnsi="Arial" w:eastAsia="仿宋_GB2312" w:cstheme="minorBidi"/>
      <w:sz w:val="32"/>
      <w:szCs w:val="22"/>
    </w:rPr>
  </w:style>
  <w:style w:type="paragraph" w:styleId="748">
    <w:name w:val="List Bullet 3"/>
    <w:basedOn w:val="718"/>
    <w:uiPriority w:val="99"/>
    <w:unhideWhenUsed/>
    <w:qFormat/>
    <w:pPr>
      <w:contextualSpacing/>
      <w:ind w:left="1236" w:hanging="1236"/>
      <w:tabs>
        <w:tab w:val="left" w:pos="1200" w:leader="none"/>
      </w:tabs>
    </w:pPr>
  </w:style>
  <w:style w:type="paragraph" w:styleId="749">
    <w:name w:val="Body Text Indent"/>
    <w:basedOn w:val="718"/>
    <w:next w:val="750"/>
    <w:link w:val="1524"/>
    <w:uiPriority w:val="0"/>
    <w:qFormat/>
    <w:pPr>
      <w:ind w:firstLine="645"/>
    </w:pPr>
    <w:rPr>
      <w:rFonts w:ascii="KaiTi_GB2312" w:eastAsia="KaiTi_GB2312" w:hAnsiTheme="minorHAnsi" w:cstheme="minorBidi"/>
      <w:sz w:val="32"/>
      <w:szCs w:val="22"/>
    </w:rPr>
  </w:style>
  <w:style w:type="paragraph" w:styleId="750">
    <w:name w:val="envelope return"/>
    <w:basedOn w:val="718"/>
    <w:uiPriority w:val="0"/>
    <w:qFormat/>
    <w:pPr>
      <w:spacing w:line="240" w:lineRule="atLeast"/>
      <w:widowControl/>
    </w:pPr>
    <w:rPr>
      <w:rFonts w:ascii="Arial" w:hAnsi="Arial" w:cs="Arial"/>
      <w:szCs w:val="21"/>
    </w:rPr>
  </w:style>
  <w:style w:type="paragraph" w:styleId="751">
    <w:name w:val="List Number 3"/>
    <w:basedOn w:val="718"/>
    <w:uiPriority w:val="0"/>
    <w:qFormat/>
    <w:pPr>
      <w:ind w:left="720" w:hanging="720"/>
      <w:tabs>
        <w:tab w:val="left" w:pos="1200" w:leader="none"/>
      </w:tabs>
    </w:pPr>
  </w:style>
  <w:style w:type="paragraph" w:styleId="752">
    <w:name w:val="List 2"/>
    <w:basedOn w:val="718"/>
    <w:uiPriority w:val="0"/>
    <w:unhideWhenUsed/>
    <w:qFormat/>
    <w:pPr>
      <w:ind w:left="100" w:hanging="200"/>
      <w:spacing w:line="500" w:lineRule="exact"/>
    </w:pPr>
    <w:rPr>
      <w:rFonts w:ascii="Arial" w:hAnsi="Arial" w:eastAsia="仿宋" w:cs="Arial"/>
      <w:sz w:val="28"/>
    </w:rPr>
  </w:style>
  <w:style w:type="paragraph" w:styleId="753">
    <w:name w:val="Block Text"/>
    <w:basedOn w:val="718"/>
    <w:uiPriority w:val="0"/>
    <w:qFormat/>
    <w:pPr>
      <w:ind w:left="630" w:right="630"/>
      <w:jc w:val="center"/>
    </w:pPr>
    <w:rPr>
      <w:rFonts w:ascii="宋体"/>
      <w:b/>
      <w:sz w:val="32"/>
    </w:rPr>
  </w:style>
  <w:style w:type="paragraph" w:styleId="754">
    <w:name w:val="List Bullet 2"/>
    <w:basedOn w:val="718"/>
    <w:uiPriority w:val="0"/>
    <w:qFormat/>
    <w:pPr>
      <w:ind w:left="1236" w:hanging="1236"/>
      <w:tabs>
        <w:tab w:val="left" w:pos="780" w:leader="none"/>
      </w:tabs>
    </w:pPr>
  </w:style>
  <w:style w:type="paragraph" w:styleId="755">
    <w:name w:val="HTML Address"/>
    <w:basedOn w:val="718"/>
    <w:link w:val="1519"/>
    <w:uiPriority w:val="0"/>
    <w:qFormat/>
    <w:rPr>
      <w:rFonts w:asciiTheme="minorHAnsi" w:hAnsiTheme="minorHAnsi" w:eastAsiaTheme="minorEastAsia" w:cstheme="minorBidi"/>
      <w:i/>
      <w:iCs/>
    </w:rPr>
  </w:style>
  <w:style w:type="paragraph" w:styleId="756">
    <w:name w:val="index 4"/>
    <w:basedOn w:val="718"/>
    <w:next w:val="718"/>
    <w:uiPriority w:val="0"/>
    <w:unhideWhenUsed/>
    <w:qFormat/>
    <w:pPr>
      <w:ind w:left="600"/>
    </w:pPr>
  </w:style>
  <w:style w:type="paragraph" w:styleId="757">
    <w:name w:val="toc 5"/>
    <w:basedOn w:val="718"/>
    <w:next w:val="718"/>
    <w:uiPriority w:val="39"/>
    <w:unhideWhenUsed/>
    <w:qFormat/>
    <w:pPr>
      <w:ind w:left="1134" w:right="0" w:firstLine="0"/>
      <w:spacing w:after="57"/>
    </w:pPr>
  </w:style>
  <w:style w:type="paragraph" w:styleId="758">
    <w:name w:val="toc 3"/>
    <w:basedOn w:val="718"/>
    <w:next w:val="718"/>
    <w:uiPriority w:val="39"/>
    <w:semiHidden/>
    <w:unhideWhenUsed/>
    <w:qFormat/>
    <w:pPr>
      <w:ind w:left="840"/>
    </w:pPr>
  </w:style>
  <w:style w:type="paragraph" w:styleId="759">
    <w:name w:val="Plain Text"/>
    <w:basedOn w:val="718"/>
    <w:link w:val="1520"/>
    <w:uiPriority w:val="0"/>
    <w:qFormat/>
    <w:rPr>
      <w:rFonts w:ascii="宋体" w:hAnsi="Courier New" w:cs="Courier New" w:eastAsiaTheme="minorEastAsia"/>
      <w:szCs w:val="21"/>
    </w:rPr>
  </w:style>
  <w:style w:type="paragraph" w:styleId="760">
    <w:name w:val="List Bullet 5"/>
    <w:basedOn w:val="718"/>
    <w:uiPriority w:val="0"/>
    <w:qFormat/>
    <w:pPr>
      <w:spacing w:line="312" w:lineRule="atLeast"/>
    </w:pPr>
    <w:rPr>
      <w:szCs w:val="20"/>
    </w:rPr>
  </w:style>
  <w:style w:type="paragraph" w:styleId="761">
    <w:name w:val="toc 8"/>
    <w:basedOn w:val="718"/>
    <w:next w:val="718"/>
    <w:uiPriority w:val="39"/>
    <w:unhideWhenUsed/>
    <w:qFormat/>
    <w:pPr>
      <w:ind w:left="1984" w:right="0" w:firstLine="0"/>
      <w:spacing w:after="57"/>
    </w:pPr>
  </w:style>
  <w:style w:type="paragraph" w:styleId="762">
    <w:name w:val="index 3"/>
    <w:basedOn w:val="718"/>
    <w:next w:val="718"/>
    <w:uiPriority w:val="0"/>
    <w:qFormat/>
    <w:pPr>
      <w:ind w:left="630" w:hanging="210"/>
      <w:jc w:val="left"/>
    </w:pPr>
    <w:rPr>
      <w:rFonts w:ascii="Calibri" w:hAnsi="Calibri"/>
      <w:sz w:val="20"/>
      <w:szCs w:val="20"/>
    </w:rPr>
  </w:style>
  <w:style w:type="paragraph" w:styleId="763">
    <w:name w:val="Date"/>
    <w:basedOn w:val="718"/>
    <w:next w:val="718"/>
    <w:link w:val="1518"/>
    <w:uiPriority w:val="0"/>
    <w:qFormat/>
    <w:pPr>
      <w:ind w:left="100"/>
    </w:pPr>
    <w:rPr>
      <w:rFonts w:ascii="仿宋_GB2312" w:eastAsia="仿宋_GB2312" w:hAnsiTheme="minorHAnsi" w:cstheme="minorBidi"/>
      <w:b/>
      <w:sz w:val="36"/>
    </w:rPr>
  </w:style>
  <w:style w:type="paragraph" w:styleId="764">
    <w:name w:val="Body Text Indent 2"/>
    <w:basedOn w:val="718"/>
    <w:link w:val="1526"/>
    <w:uiPriority w:val="0"/>
    <w:qFormat/>
    <w:pPr>
      <w:ind w:firstLine="560"/>
      <w:spacing w:line="520" w:lineRule="exact"/>
    </w:pPr>
    <w:rPr>
      <w:rFonts w:ascii="KaiTi_GB2312" w:eastAsia="KaiTi_GB2312" w:hAnsiTheme="minorHAnsi" w:cstheme="minorBidi"/>
      <w:sz w:val="28"/>
      <w:szCs w:val="28"/>
    </w:rPr>
  </w:style>
  <w:style w:type="paragraph" w:styleId="765">
    <w:name w:val="endnote text"/>
    <w:basedOn w:val="718"/>
    <w:link w:val="1535"/>
    <w:uiPriority w:val="0"/>
    <w:qFormat/>
    <w:pPr>
      <w:jc w:val="left"/>
    </w:pPr>
    <w:rPr>
      <w:rFonts w:asciiTheme="minorHAnsi" w:hAnsiTheme="minorHAnsi" w:eastAsiaTheme="minorEastAsia" w:cstheme="minorBidi"/>
      <w:lang w:val="zh-CN"/>
    </w:rPr>
  </w:style>
  <w:style w:type="paragraph" w:styleId="766">
    <w:name w:val="Balloon Text"/>
    <w:basedOn w:val="718"/>
    <w:link w:val="1531"/>
    <w:uiPriority w:val="0"/>
    <w:qFormat/>
    <w:rPr>
      <w:rFonts w:asciiTheme="minorHAnsi" w:hAnsiTheme="minorHAnsi" w:eastAsiaTheme="minorEastAsia" w:cstheme="minorBidi"/>
      <w:sz w:val="18"/>
      <w:szCs w:val="18"/>
    </w:rPr>
  </w:style>
  <w:style w:type="paragraph" w:styleId="767">
    <w:name w:val="Footer"/>
    <w:basedOn w:val="718"/>
    <w:link w:val="959"/>
    <w:uiPriority w:val="99"/>
    <w:unhideWhenUsed/>
    <w:qFormat/>
    <w:pPr>
      <w:jc w:val="left"/>
      <w:tabs>
        <w:tab w:val="center" w:pos="4153" w:leader="none"/>
        <w:tab w:val="right" w:pos="8306" w:leader="none"/>
      </w:tabs>
    </w:pPr>
    <w:rPr>
      <w:sz w:val="18"/>
      <w:szCs w:val="18"/>
    </w:rPr>
  </w:style>
  <w:style w:type="paragraph" w:styleId="768">
    <w:name w:val="Header"/>
    <w:basedOn w:val="718"/>
    <w:link w:val="95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9">
    <w:name w:val="toc 1"/>
    <w:basedOn w:val="718"/>
    <w:next w:val="718"/>
    <w:uiPriority w:val="39"/>
    <w:semiHidden/>
    <w:unhideWhenUsed/>
    <w:qFormat/>
  </w:style>
  <w:style w:type="paragraph" w:styleId="770">
    <w:name w:val="toc 4"/>
    <w:basedOn w:val="718"/>
    <w:next w:val="718"/>
    <w:uiPriority w:val="39"/>
    <w:unhideWhenUsed/>
    <w:qFormat/>
    <w:pPr>
      <w:ind w:left="850" w:right="0" w:firstLine="0"/>
      <w:spacing w:after="57"/>
    </w:pPr>
  </w:style>
  <w:style w:type="paragraph" w:styleId="771">
    <w:name w:val="index heading"/>
    <w:basedOn w:val="718"/>
    <w:next w:val="772"/>
    <w:uiPriority w:val="0"/>
    <w:unhideWhenUsed/>
    <w:qFormat/>
    <w:pPr>
      <w:spacing w:line="300" w:lineRule="auto"/>
    </w:pPr>
    <w:rPr>
      <w:rFonts w:eastAsia="KaiTi_GB2312"/>
      <w:sz w:val="24"/>
    </w:rPr>
  </w:style>
  <w:style w:type="paragraph" w:styleId="772">
    <w:name w:val="index 1"/>
    <w:basedOn w:val="718"/>
    <w:next w:val="718"/>
    <w:uiPriority w:val="0"/>
    <w:unhideWhenUsed/>
    <w:qFormat/>
  </w:style>
  <w:style w:type="paragraph" w:styleId="773">
    <w:name w:val="Subtitle"/>
    <w:basedOn w:val="718"/>
    <w:next w:val="718"/>
    <w:link w:val="1534"/>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74">
    <w:name w:val="footnote text"/>
    <w:basedOn w:val="718"/>
    <w:link w:val="1522"/>
    <w:uiPriority w:val="0"/>
    <w:unhideWhenUsed/>
    <w:qFormat/>
    <w:pPr>
      <w:jc w:val="left"/>
    </w:pPr>
    <w:rPr>
      <w:rFonts w:ascii="Calibri" w:hAnsi="Calibri" w:eastAsiaTheme="minorEastAsia" w:cstheme="minorBidi"/>
      <w:sz w:val="18"/>
      <w:szCs w:val="18"/>
    </w:rPr>
  </w:style>
  <w:style w:type="paragraph" w:styleId="775">
    <w:name w:val="toc 6"/>
    <w:basedOn w:val="718"/>
    <w:next w:val="718"/>
    <w:uiPriority w:val="39"/>
    <w:unhideWhenUsed/>
    <w:qFormat/>
    <w:pPr>
      <w:ind w:left="1417" w:right="0" w:firstLine="0"/>
      <w:spacing w:after="57"/>
    </w:pPr>
  </w:style>
  <w:style w:type="paragraph" w:styleId="776">
    <w:name w:val="Body Text Indent 3"/>
    <w:basedOn w:val="718"/>
    <w:link w:val="1528"/>
    <w:uiPriority w:val="0"/>
    <w:qFormat/>
    <w:pPr>
      <w:ind w:left="520" w:firstLine="425"/>
      <w:jc w:val="center"/>
    </w:pPr>
    <w:rPr>
      <w:rFonts w:ascii="宋体" w:hAnsi="Arial" w:cstheme="minorBidi"/>
      <w:sz w:val="36"/>
      <w:szCs w:val="22"/>
    </w:rPr>
  </w:style>
  <w:style w:type="paragraph" w:styleId="777">
    <w:name w:val="index 7"/>
    <w:basedOn w:val="718"/>
    <w:next w:val="718"/>
    <w:uiPriority w:val="0"/>
    <w:qFormat/>
    <w:pPr>
      <w:ind w:left="1470" w:hanging="210"/>
      <w:jc w:val="left"/>
    </w:pPr>
    <w:rPr>
      <w:rFonts w:ascii="Calibri" w:hAnsi="Calibri"/>
      <w:sz w:val="20"/>
      <w:szCs w:val="20"/>
    </w:rPr>
  </w:style>
  <w:style w:type="paragraph" w:styleId="778">
    <w:name w:val="index 9"/>
    <w:basedOn w:val="718"/>
    <w:next w:val="718"/>
    <w:uiPriority w:val="0"/>
    <w:qFormat/>
    <w:pPr>
      <w:ind w:left="1890" w:hanging="210"/>
      <w:jc w:val="left"/>
    </w:pPr>
    <w:rPr>
      <w:rFonts w:ascii="Calibri" w:hAnsi="Calibri"/>
      <w:sz w:val="20"/>
      <w:szCs w:val="20"/>
    </w:rPr>
  </w:style>
  <w:style w:type="paragraph" w:styleId="779">
    <w:name w:val="table of figures"/>
    <w:basedOn w:val="718"/>
    <w:next w:val="718"/>
    <w:uiPriority w:val="0"/>
    <w:unhideWhenUsed/>
    <w:qFormat/>
    <w:pPr>
      <w:ind w:left="420" w:hanging="420"/>
      <w:jc w:val="left"/>
      <w:spacing w:line="500" w:lineRule="exact"/>
    </w:pPr>
    <w:rPr>
      <w:rFonts w:ascii="Calibri" w:hAnsi="Calibri" w:eastAsia="仿宋"/>
      <w:smallCaps/>
      <w:sz w:val="20"/>
      <w:szCs w:val="20"/>
    </w:rPr>
  </w:style>
  <w:style w:type="paragraph" w:styleId="780">
    <w:name w:val="toc 2"/>
    <w:basedOn w:val="718"/>
    <w:next w:val="718"/>
    <w:uiPriority w:val="39"/>
    <w:semiHidden/>
    <w:unhideWhenUsed/>
    <w:qFormat/>
    <w:pPr>
      <w:ind w:left="420"/>
    </w:pPr>
  </w:style>
  <w:style w:type="paragraph" w:styleId="781">
    <w:name w:val="toc 9"/>
    <w:basedOn w:val="718"/>
    <w:next w:val="718"/>
    <w:uiPriority w:val="39"/>
    <w:semiHidden/>
    <w:unhideWhenUsed/>
    <w:qFormat/>
    <w:pPr>
      <w:ind w:left="3360"/>
    </w:pPr>
  </w:style>
  <w:style w:type="paragraph" w:styleId="782">
    <w:name w:val="Body Text 2"/>
    <w:basedOn w:val="718"/>
    <w:link w:val="1532"/>
    <w:uiPriority w:val="0"/>
    <w:qFormat/>
    <w:pPr>
      <w:spacing w:after="120" w:line="480" w:lineRule="auto"/>
    </w:pPr>
    <w:rPr>
      <w:rFonts w:asciiTheme="minorHAnsi" w:hAnsiTheme="minorHAnsi" w:eastAsiaTheme="minorEastAsia" w:cstheme="minorBidi"/>
    </w:rPr>
  </w:style>
  <w:style w:type="paragraph" w:styleId="783">
    <w:name w:val="HTML Preformatted"/>
    <w:basedOn w:val="718"/>
    <w:link w:val="1521"/>
    <w:uiPriority w:val="0"/>
    <w:qFormat/>
    <w:rPr>
      <w:rFonts w:ascii="Courier New" w:hAnsi="Courier New" w:cs="Courier New" w:eastAsiaTheme="minorEastAsia"/>
      <w:szCs w:val="22"/>
    </w:rPr>
  </w:style>
  <w:style w:type="paragraph" w:styleId="784">
    <w:name w:val="Normal (Web)"/>
    <w:basedOn w:val="718"/>
    <w:link w:val="1115"/>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85">
    <w:name w:val="index 2"/>
    <w:basedOn w:val="718"/>
    <w:next w:val="718"/>
    <w:uiPriority w:val="0"/>
    <w:qFormat/>
    <w:pPr>
      <w:ind w:left="420" w:hanging="210"/>
      <w:jc w:val="left"/>
    </w:pPr>
    <w:rPr>
      <w:rFonts w:ascii="Calibri" w:hAnsi="Calibri"/>
      <w:sz w:val="20"/>
      <w:szCs w:val="20"/>
    </w:rPr>
  </w:style>
  <w:style w:type="paragraph" w:styleId="786">
    <w:name w:val="Title"/>
    <w:basedOn w:val="718"/>
    <w:next w:val="718"/>
    <w:link w:val="1516"/>
    <w:uiPriority w:val="10"/>
    <w:qFormat/>
    <w:pPr>
      <w:jc w:val="center"/>
      <w:spacing w:before="240" w:after="60"/>
      <w:outlineLvl w:val="0"/>
    </w:pPr>
    <w:rPr>
      <w:rFonts w:ascii="Cambria" w:hAnsi="Cambria" w:eastAsiaTheme="minorEastAsia" w:cstheme="minorBidi"/>
      <w:b/>
      <w:bCs/>
      <w:sz w:val="32"/>
      <w:szCs w:val="32"/>
    </w:rPr>
  </w:style>
  <w:style w:type="paragraph" w:styleId="787">
    <w:name w:val="annotation subject"/>
    <w:basedOn w:val="743"/>
    <w:next w:val="743"/>
    <w:link w:val="1530"/>
    <w:uiPriority w:val="99"/>
    <w:qFormat/>
    <w:rPr>
      <w:b/>
      <w:bCs/>
    </w:rPr>
  </w:style>
  <w:style w:type="paragraph" w:styleId="788">
    <w:name w:val="Body Text First Indent"/>
    <w:basedOn w:val="730"/>
    <w:link w:val="2247"/>
    <w:uiPriority w:val="0"/>
    <w:semiHidden/>
    <w:unhideWhenUsed/>
    <w:qFormat/>
    <w:pPr>
      <w:ind w:firstLine="420"/>
      <w:spacing w:after="120"/>
    </w:pPr>
    <w:rPr>
      <w:rFonts w:ascii="Arial" w:eastAsiaTheme="minorEastAsia"/>
      <w:sz w:val="21"/>
      <w:szCs w:val="21"/>
    </w:rPr>
  </w:style>
  <w:style w:type="paragraph" w:styleId="789">
    <w:name w:val="Body Text First Indent 2"/>
    <w:basedOn w:val="749"/>
    <w:link w:val="2246"/>
    <w:uiPriority w:val="0"/>
    <w:semiHidden/>
    <w:unhideWhenUsed/>
    <w:qFormat/>
    <w:pPr>
      <w:ind w:left="420" w:firstLine="420"/>
      <w:spacing w:after="120"/>
    </w:pPr>
    <w:rPr>
      <w:rFonts w:ascii="Arial" w:hAnsi="Arial" w:eastAsia="方正仿宋_GBK" w:cs="Arial"/>
      <w:sz w:val="21"/>
      <w:szCs w:val="24"/>
    </w:rPr>
  </w:style>
  <w:style w:type="table" w:styleId="790">
    <w:name w:val="Table Grid"/>
    <w:basedOn w:val="72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1">
    <w:name w:val="Table Theme"/>
    <w:basedOn w:val="7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2">
    <w:name w:val="Table Elegant"/>
    <w:basedOn w:val="729"/>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93">
    <w:name w:val="Strong"/>
    <w:basedOn w:val="728"/>
    <w:uiPriority w:val="0"/>
    <w:qFormat/>
    <w:rPr>
      <w:b/>
      <w:bCs/>
    </w:rPr>
  </w:style>
  <w:style w:type="character" w:styleId="794">
    <w:name w:val="endnote reference"/>
    <w:uiPriority w:val="0"/>
    <w:qFormat/>
    <w:rPr>
      <w:vertAlign w:val="superscript"/>
    </w:rPr>
  </w:style>
  <w:style w:type="character" w:styleId="795">
    <w:name w:val="page number"/>
    <w:basedOn w:val="728"/>
    <w:uiPriority w:val="0"/>
    <w:qFormat/>
  </w:style>
  <w:style w:type="character" w:styleId="796">
    <w:name w:val="FollowedHyperlink"/>
    <w:basedOn w:val="728"/>
    <w:uiPriority w:val="99"/>
    <w:semiHidden/>
    <w:unhideWhenUsed/>
    <w:qFormat/>
    <w:rPr>
      <w:color w:val="954f72" w:themeColor="followedHyperlink"/>
      <w:u w:val="single"/>
      <w14:textFill>
        <w14:solidFill>
          <w14:schemeClr w14:val="folHlink"/>
        </w14:solidFill>
      </w14:textFill>
    </w:rPr>
  </w:style>
  <w:style w:type="character" w:styleId="797">
    <w:name w:val="Emphasis"/>
    <w:basedOn w:val="728"/>
    <w:uiPriority w:val="20"/>
    <w:qFormat/>
    <w:rPr>
      <w:color w:val="cc0000"/>
    </w:rPr>
  </w:style>
  <w:style w:type="character" w:styleId="798">
    <w:name w:val="HTML Definition"/>
    <w:basedOn w:val="728"/>
    <w:uiPriority w:val="0"/>
    <w:unhideWhenUsed/>
    <w:qFormat/>
  </w:style>
  <w:style w:type="character" w:styleId="799">
    <w:name w:val="HTML Typewriter"/>
    <w:uiPriority w:val="0"/>
    <w:unhideWhenUsed/>
    <w:qFormat/>
    <w:rPr>
      <w:rFonts w:hint="default" w:ascii="Courier New" w:hAnsi="Courier New" w:eastAsia="Courier New" w:cs="Courier New"/>
      <w:sz w:val="24"/>
      <w:szCs w:val="24"/>
    </w:rPr>
  </w:style>
  <w:style w:type="character" w:styleId="800">
    <w:name w:val="HTML Acronym"/>
    <w:basedOn w:val="728"/>
    <w:uiPriority w:val="0"/>
    <w:qFormat/>
  </w:style>
  <w:style w:type="character" w:styleId="801">
    <w:name w:val="HTML Variable"/>
    <w:basedOn w:val="728"/>
    <w:uiPriority w:val="0"/>
    <w:unhideWhenUsed/>
    <w:qFormat/>
  </w:style>
  <w:style w:type="character" w:styleId="802">
    <w:name w:val="Hyperlink"/>
    <w:basedOn w:val="728"/>
    <w:uiPriority w:val="99"/>
    <w:qFormat/>
    <w:rPr>
      <w:color w:val="0000ff"/>
      <w:u w:val="none"/>
    </w:rPr>
  </w:style>
  <w:style w:type="character" w:styleId="803">
    <w:name w:val="HTML Code"/>
    <w:uiPriority w:val="0"/>
    <w:unhideWhenUsed/>
    <w:qFormat/>
    <w:rPr>
      <w:rFonts w:hint="default" w:ascii="Courier New" w:hAnsi="Courier New" w:eastAsia="Courier New" w:cs="Courier New"/>
      <w:sz w:val="24"/>
      <w:szCs w:val="24"/>
    </w:rPr>
  </w:style>
  <w:style w:type="character" w:styleId="804">
    <w:name w:val="annotation reference"/>
    <w:uiPriority w:val="99"/>
    <w:qFormat/>
    <w:rPr>
      <w:sz w:val="21"/>
      <w:szCs w:val="21"/>
    </w:rPr>
  </w:style>
  <w:style w:type="character" w:styleId="805">
    <w:name w:val="HTML Cite"/>
    <w:basedOn w:val="728"/>
    <w:uiPriority w:val="0"/>
    <w:unhideWhenUsed/>
    <w:qFormat/>
  </w:style>
  <w:style w:type="character" w:styleId="806">
    <w:name w:val="footnote reference"/>
    <w:uiPriority w:val="0"/>
    <w:unhideWhenUsed/>
    <w:qFormat/>
    <w:rPr>
      <w:vertAlign w:val="superscript"/>
    </w:rPr>
  </w:style>
  <w:style w:type="character" w:styleId="807">
    <w:name w:val="HTML Keyboard"/>
    <w:uiPriority w:val="0"/>
    <w:unhideWhenUsed/>
    <w:qFormat/>
    <w:rPr>
      <w:rFonts w:hint="default" w:ascii="Courier New" w:hAnsi="Courier New" w:eastAsia="Courier New" w:cs="Courier New"/>
      <w:sz w:val="24"/>
      <w:szCs w:val="24"/>
    </w:rPr>
  </w:style>
  <w:style w:type="character" w:styleId="808">
    <w:name w:val="HTML Sample"/>
    <w:uiPriority w:val="0"/>
    <w:unhideWhenUsed/>
    <w:qFormat/>
    <w:rPr>
      <w:rFonts w:hint="default" w:ascii="Courier New" w:hAnsi="Courier New" w:eastAsia="Courier New" w:cs="Courier New"/>
    </w:rPr>
  </w:style>
  <w:style w:type="paragraph" w:styleId="809" w:customStyle="1">
    <w:name w:val="首行缩进"/>
    <w:basedOn w:val="718"/>
    <w:uiPriority w:val="0"/>
    <w:qFormat/>
    <w:pPr>
      <w:ind w:firstLine="480"/>
      <w:jc w:val="left"/>
      <w:spacing w:line="360" w:lineRule="auto"/>
    </w:pPr>
    <w:rPr>
      <w:rFonts w:ascii="宋体" w:hAnsi="宋体"/>
      <w:sz w:val="24"/>
    </w:rPr>
  </w:style>
  <w:style w:type="paragraph" w:styleId="810" w:customStyle="1">
    <w:name w:val="Normal Indent1"/>
    <w:uiPriority w:val="0"/>
    <w:qFormat/>
    <w:pPr>
      <w:ind w:firstLine="420"/>
      <w:spacing w:after="160" w:line="360" w:lineRule="auto"/>
    </w:pPr>
    <w:rPr>
      <w:rFonts w:hint="default" w:ascii="Times New Roman" w:hAnsi="Times New Roman" w:eastAsia="宋体" w:cs="Times New Roman"/>
      <w:lang w:val="en-US" w:eastAsia="zh-CN" w:bidi="ar-SA"/>
    </w:rPr>
  </w:style>
  <w:style w:type="character" w:styleId="811" w:customStyle="1">
    <w:name w:val="Heading 1 Char"/>
    <w:basedOn w:val="728"/>
    <w:uiPriority w:val="9"/>
    <w:qFormat/>
    <w:rPr>
      <w:rFonts w:ascii="Arial" w:hAnsi="Arial" w:eastAsia="Arial" w:cs="Arial"/>
      <w:sz w:val="40"/>
      <w:szCs w:val="40"/>
    </w:rPr>
  </w:style>
  <w:style w:type="character" w:styleId="812" w:customStyle="1">
    <w:name w:val="Heading 2 Char"/>
    <w:basedOn w:val="728"/>
    <w:uiPriority w:val="9"/>
    <w:qFormat/>
    <w:rPr>
      <w:rFonts w:ascii="Arial" w:hAnsi="Arial" w:eastAsia="Arial" w:cs="Arial"/>
      <w:sz w:val="34"/>
    </w:rPr>
  </w:style>
  <w:style w:type="character" w:styleId="813" w:customStyle="1">
    <w:name w:val="Heading 3 Char"/>
    <w:basedOn w:val="728"/>
    <w:uiPriority w:val="9"/>
    <w:qFormat/>
    <w:rPr>
      <w:rFonts w:ascii="Arial" w:hAnsi="Arial" w:eastAsia="Arial" w:cs="Arial"/>
      <w:sz w:val="30"/>
      <w:szCs w:val="30"/>
    </w:rPr>
  </w:style>
  <w:style w:type="character" w:styleId="814" w:customStyle="1">
    <w:name w:val="Heading 4 Char"/>
    <w:basedOn w:val="728"/>
    <w:uiPriority w:val="9"/>
    <w:qFormat/>
    <w:rPr>
      <w:rFonts w:ascii="Arial" w:hAnsi="Arial" w:eastAsia="Arial" w:cs="Arial"/>
      <w:b/>
      <w:bCs/>
      <w:sz w:val="26"/>
      <w:szCs w:val="26"/>
    </w:rPr>
  </w:style>
  <w:style w:type="character" w:styleId="815" w:customStyle="1">
    <w:name w:val="Heading 5 Char"/>
    <w:basedOn w:val="728"/>
    <w:uiPriority w:val="9"/>
    <w:qFormat/>
    <w:rPr>
      <w:rFonts w:ascii="Arial" w:hAnsi="Arial" w:eastAsia="Arial" w:cs="Arial"/>
      <w:b/>
      <w:bCs/>
      <w:sz w:val="24"/>
      <w:szCs w:val="24"/>
    </w:rPr>
  </w:style>
  <w:style w:type="character" w:styleId="816" w:customStyle="1">
    <w:name w:val="Heading 6 Char"/>
    <w:basedOn w:val="728"/>
    <w:uiPriority w:val="9"/>
    <w:qFormat/>
    <w:rPr>
      <w:rFonts w:ascii="Arial" w:hAnsi="Arial" w:eastAsia="Arial" w:cs="Arial"/>
      <w:b/>
      <w:bCs/>
      <w:sz w:val="22"/>
      <w:szCs w:val="22"/>
    </w:rPr>
  </w:style>
  <w:style w:type="character" w:styleId="817" w:customStyle="1">
    <w:name w:val="Heading 7 Char"/>
    <w:basedOn w:val="728"/>
    <w:uiPriority w:val="9"/>
    <w:qFormat/>
    <w:rPr>
      <w:rFonts w:ascii="Arial" w:hAnsi="Arial" w:eastAsia="Arial" w:cs="Arial"/>
      <w:b/>
      <w:bCs/>
      <w:i/>
      <w:iCs/>
      <w:sz w:val="22"/>
      <w:szCs w:val="22"/>
    </w:rPr>
  </w:style>
  <w:style w:type="character" w:styleId="818" w:customStyle="1">
    <w:name w:val="Heading 8 Char"/>
    <w:basedOn w:val="728"/>
    <w:uiPriority w:val="9"/>
    <w:qFormat/>
    <w:rPr>
      <w:rFonts w:ascii="Arial" w:hAnsi="Arial" w:eastAsia="Arial" w:cs="Arial"/>
      <w:i/>
      <w:iCs/>
      <w:sz w:val="22"/>
      <w:szCs w:val="22"/>
    </w:rPr>
  </w:style>
  <w:style w:type="character" w:styleId="819" w:customStyle="1">
    <w:name w:val="Heading 9 Char"/>
    <w:basedOn w:val="728"/>
    <w:uiPriority w:val="9"/>
    <w:qFormat/>
    <w:rPr>
      <w:rFonts w:ascii="Arial" w:hAnsi="Arial" w:eastAsia="Arial" w:cs="Arial"/>
      <w:i/>
      <w:iCs/>
      <w:sz w:val="21"/>
      <w:szCs w:val="21"/>
    </w:rPr>
  </w:style>
  <w:style w:type="character" w:styleId="820" w:customStyle="1">
    <w:name w:val="Title Char"/>
    <w:basedOn w:val="728"/>
    <w:uiPriority w:val="10"/>
    <w:qFormat/>
    <w:rPr>
      <w:sz w:val="48"/>
      <w:szCs w:val="48"/>
    </w:rPr>
  </w:style>
  <w:style w:type="character" w:styleId="821" w:customStyle="1">
    <w:name w:val="Subtitle Char"/>
    <w:basedOn w:val="728"/>
    <w:uiPriority w:val="11"/>
    <w:qFormat/>
    <w:rPr>
      <w:sz w:val="24"/>
      <w:szCs w:val="24"/>
    </w:rPr>
  </w:style>
  <w:style w:type="paragraph" w:styleId="822">
    <w:name w:val="Quote"/>
    <w:basedOn w:val="718"/>
    <w:next w:val="718"/>
    <w:link w:val="823"/>
    <w:uiPriority w:val="29"/>
    <w:qFormat/>
    <w:pPr>
      <w:ind w:left="720" w:right="720"/>
    </w:pPr>
    <w:rPr>
      <w:i/>
    </w:rPr>
  </w:style>
  <w:style w:type="character" w:styleId="823" w:customStyle="1">
    <w:name w:val="Quote Char"/>
    <w:link w:val="822"/>
    <w:uiPriority w:val="29"/>
    <w:qFormat/>
    <w:rPr>
      <w:i/>
    </w:rPr>
  </w:style>
  <w:style w:type="paragraph" w:styleId="824">
    <w:name w:val="Intense Quote"/>
    <w:basedOn w:val="718"/>
    <w:next w:val="718"/>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Intense Quote Char"/>
    <w:link w:val="824"/>
    <w:uiPriority w:val="30"/>
    <w:qFormat/>
    <w:rPr>
      <w:i/>
    </w:rPr>
  </w:style>
  <w:style w:type="character" w:styleId="826" w:customStyle="1">
    <w:name w:val="Header Char"/>
    <w:basedOn w:val="728"/>
    <w:uiPriority w:val="99"/>
    <w:qFormat/>
  </w:style>
  <w:style w:type="character" w:styleId="827" w:customStyle="1">
    <w:name w:val="Footer Char"/>
    <w:basedOn w:val="728"/>
    <w:uiPriority w:val="99"/>
    <w:qFormat/>
  </w:style>
  <w:style w:type="character" w:styleId="828" w:customStyle="1">
    <w:name w:val="Caption Char"/>
    <w:uiPriority w:val="99"/>
    <w:qFormat/>
  </w:style>
  <w:style w:type="table" w:styleId="829" w:customStyle="1">
    <w:name w:val="Table Grid Light"/>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basedOn w:val="72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basedOn w:val="7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basedOn w:val="72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basedOn w:val="72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basedOn w:val="72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basedOn w:val="7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basedOn w:val="72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basedOn w:val="72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basedOn w:val="7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basedOn w:val="72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basedOn w:val="72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8" w:customStyle="1">
    <w:name w:val="Grid Table 2 - Accent 6"/>
    <w:basedOn w:val="72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9"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basedOn w:val="72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basedOn w:val="72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basedOn w:val="7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basedOn w:val="72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basedOn w:val="72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basedOn w:val="72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basedOn w:val="729"/>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8" w:customStyle="1">
    <w:name w:val="Grid Table 4 - Accent 2"/>
    <w:basedOn w:val="72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9" w:customStyle="1">
    <w:name w:val="Grid Table 4 - Accent 3"/>
    <w:basedOn w:val="72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0" w:customStyle="1">
    <w:name w:val="Grid Table 4 - Accent 4"/>
    <w:basedOn w:val="72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1" w:customStyle="1">
    <w:name w:val="Grid Table 4 - Accent 5"/>
    <w:basedOn w:val="729"/>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2" w:customStyle="1">
    <w:name w:val="Grid Table 4 - Accent 6"/>
    <w:basedOn w:val="72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3"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5" w:customStyle="1">
    <w:name w:val="Grid Table 5 Dark - Accent 2"/>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6" w:customStyle="1">
    <w:name w:val="Grid Table 5 Dark - Accent 3"/>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7" w:customStyle="1">
    <w:name w:val="Grid Table 5 Dark- Accent 4"/>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8" w:customStyle="1">
    <w:name w:val="Grid Table 5 Dark - Accent 5"/>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9" w:customStyle="1">
    <w:name w:val="Grid Table 5 Dark - Accent 6"/>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0"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6 Colorful - Accent 1"/>
    <w:basedOn w:val="729"/>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72" w:customStyle="1">
    <w:name w:val="Grid Table 6 Colorful - Accent 2"/>
    <w:basedOn w:val="72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3" w:customStyle="1">
    <w:name w:val="Grid Table 6 Colorful - Accent 3"/>
    <w:basedOn w:val="72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74" w:customStyle="1">
    <w:name w:val="Grid Table 6 Colorful - Accent 4"/>
    <w:basedOn w:val="7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5" w:customStyle="1">
    <w:name w:val="Grid Table 6 Colorful - Accent 5"/>
    <w:basedOn w:val="729"/>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6" w:customStyle="1">
    <w:name w:val="Grid Table 6 Colorful - Accent 6"/>
    <w:basedOn w:val="72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7"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basedOn w:val="729"/>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basedOn w:val="72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basedOn w:val="72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basedOn w:val="72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basedOn w:val="729"/>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basedOn w:val="72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basedOn w:val="729"/>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6" w:customStyle="1">
    <w:name w:val="List Table 1 Light - Accent 2"/>
    <w:basedOn w:val="72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7" w:customStyle="1">
    <w:name w:val="List Table 1 Light - Accent 3"/>
    <w:basedOn w:val="72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8" w:customStyle="1">
    <w:name w:val="List Table 1 Light - Accent 4"/>
    <w:basedOn w:val="72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9" w:customStyle="1">
    <w:name w:val="List Table 1 Light - Accent 5"/>
    <w:basedOn w:val="729"/>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90" w:customStyle="1">
    <w:name w:val="List Table 1 Light - Accent 6"/>
    <w:basedOn w:val="72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1"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2 - Accent 1"/>
    <w:basedOn w:val="729"/>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93" w:customStyle="1">
    <w:name w:val="List Table 2 - Accent 2"/>
    <w:basedOn w:val="72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4" w:customStyle="1">
    <w:name w:val="List Table 2 - Accent 3"/>
    <w:basedOn w:val="72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5" w:customStyle="1">
    <w:name w:val="List Table 2 - Accent 4"/>
    <w:basedOn w:val="72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6" w:customStyle="1">
    <w:name w:val="List Table 2 - Accent 5"/>
    <w:basedOn w:val="729"/>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7" w:customStyle="1">
    <w:name w:val="List Table 2 - Accent 6"/>
    <w:basedOn w:val="72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8"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basedOn w:val="729"/>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0" w:customStyle="1">
    <w:name w:val="List Table 3 - Accent 2"/>
    <w:basedOn w:val="72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72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7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729"/>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72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5"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basedOn w:val="729"/>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7" w:customStyle="1">
    <w:name w:val="List Table 4 - Accent 2"/>
    <w:basedOn w:val="72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8" w:customStyle="1">
    <w:name w:val="List Table 4 - Accent 3"/>
    <w:basedOn w:val="72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9" w:customStyle="1">
    <w:name w:val="List Table 4 - Accent 4"/>
    <w:basedOn w:val="72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0" w:customStyle="1">
    <w:name w:val="List Table 4 - Accent 5"/>
    <w:basedOn w:val="729"/>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11" w:customStyle="1">
    <w:name w:val="List Table 4 - Accent 6"/>
    <w:basedOn w:val="72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2"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1"/>
    <w:basedOn w:val="729"/>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basedOn w:val="72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basedOn w:val="72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basedOn w:val="72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basedOn w:val="729"/>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basedOn w:val="72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0" w:customStyle="1">
    <w:name w:val="List Table 6 Colorful - Accent 1"/>
    <w:basedOn w:val="729"/>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21" w:customStyle="1">
    <w:name w:val="List Table 6 Colorful - Accent 2"/>
    <w:basedOn w:val="72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2" w:customStyle="1">
    <w:name w:val="List Table 6 Colorful - Accent 3"/>
    <w:basedOn w:val="72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3" w:customStyle="1">
    <w:name w:val="List Table 6 Colorful - Accent 4"/>
    <w:basedOn w:val="72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4" w:customStyle="1">
    <w:name w:val="List Table 6 Colorful - Accent 5"/>
    <w:basedOn w:val="729"/>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25" w:customStyle="1">
    <w:name w:val="List Table 6 Colorful - Accent 6"/>
    <w:basedOn w:val="72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6"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basedOn w:val="729"/>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basedOn w:val="72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basedOn w:val="72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basedOn w:val="72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basedOn w:val="729"/>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basedOn w:val="72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3" w:customStyle="1">
    <w:name w:val="Lined - Accent"/>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5" w:customStyle="1">
    <w:name w:val="Lined - Accent 2"/>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6" w:customStyle="1">
    <w:name w:val="Lined - Accent 3"/>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Lined - Accent 4"/>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8" w:customStyle="1">
    <w:name w:val="Lined - Accent 5"/>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9" w:customStyle="1">
    <w:name w:val="Lined - Accent 6"/>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amp; Lined - Accent"/>
    <w:basedOn w:val="7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basedOn w:val="729"/>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2" w:customStyle="1">
    <w:name w:val="Bordered &amp; Lined - Accent 2"/>
    <w:basedOn w:val="72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3" w:customStyle="1">
    <w:name w:val="Bordered &amp; Lined - Accent 3"/>
    <w:basedOn w:val="72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4" w:customStyle="1">
    <w:name w:val="Bordered &amp; Lined - Accent 4"/>
    <w:basedOn w:val="72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5" w:customStyle="1">
    <w:name w:val="Bordered &amp; Lined - Accent 5"/>
    <w:basedOn w:val="729"/>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6" w:customStyle="1">
    <w:name w:val="Bordered &amp; Lined - Accent 6"/>
    <w:basedOn w:val="72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7" w:customStyle="1">
    <w:name w:val="Bordered"/>
    <w:basedOn w:val="7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basedOn w:val="72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9" w:customStyle="1">
    <w:name w:val="Bordered - Accent 2"/>
    <w:basedOn w:val="7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0" w:customStyle="1">
    <w:name w:val="Bordered - Accent 3"/>
    <w:basedOn w:val="72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1" w:customStyle="1">
    <w:name w:val="Bordered - Accent 4"/>
    <w:basedOn w:val="72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2" w:customStyle="1">
    <w:name w:val="Bordered - Accent 5"/>
    <w:basedOn w:val="72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53" w:customStyle="1">
    <w:name w:val="Bordered - Accent 6"/>
    <w:basedOn w:val="7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4" w:customStyle="1">
    <w:name w:val="Footnote Text Char"/>
    <w:uiPriority w:val="99"/>
    <w:qFormat/>
    <w:rPr>
      <w:sz w:val="18"/>
    </w:rPr>
  </w:style>
  <w:style w:type="character" w:styleId="955" w:customStyle="1">
    <w:name w:val="Endnote Text Char"/>
    <w:uiPriority w:val="99"/>
    <w:qFormat/>
    <w:rPr>
      <w:sz w:val="20"/>
    </w:rPr>
  </w:style>
  <w:style w:type="paragraph" w:styleId="956" w:customStyle="1">
    <w:name w:val="TOC Heading"/>
    <w:uiPriority w:val="39"/>
    <w:unhideWhenUsed/>
    <w:qFormat/>
    <w:rPr>
      <w:rFonts w:hint="default" w:ascii="Times New Roman" w:hAnsi="Times New Roman" w:eastAsia="宋体" w:cs="Times New Roman"/>
    </w:rPr>
  </w:style>
  <w:style w:type="paragraph" w:styleId="957" w:customStyle="1">
    <w:name w:val="Heading 2"/>
    <w:basedOn w:val="718"/>
    <w:next w:val="718"/>
    <w:uiPriority w:val="0"/>
    <w:qFormat/>
    <w:pPr>
      <w:jc w:val="center"/>
      <w:keepLines/>
      <w:keepNext/>
      <w:spacing w:before="260" w:after="260" w:line="416" w:lineRule="auto"/>
      <w:outlineLvl w:val="1"/>
    </w:pPr>
    <w:rPr>
      <w:rFonts w:ascii="幼圆" w:hAnsi="Arial" w:eastAsia="KaiTi_GB2312"/>
      <w:b/>
      <w:sz w:val="44"/>
      <w:szCs w:val="20"/>
    </w:rPr>
  </w:style>
  <w:style w:type="character" w:styleId="958" w:customStyle="1">
    <w:name w:val="页眉 Char"/>
    <w:basedOn w:val="728"/>
    <w:link w:val="768"/>
    <w:uiPriority w:val="99"/>
    <w:qFormat/>
    <w:rPr>
      <w:rFonts w:ascii="Times New Roman" w:hAnsi="Times New Roman" w:eastAsia="宋体" w:cs="Times New Roman"/>
      <w:sz w:val="18"/>
      <w:szCs w:val="18"/>
    </w:rPr>
  </w:style>
  <w:style w:type="character" w:styleId="959" w:customStyle="1">
    <w:name w:val="页脚 Char"/>
    <w:basedOn w:val="728"/>
    <w:link w:val="767"/>
    <w:uiPriority w:val="99"/>
    <w:qFormat/>
    <w:rPr>
      <w:rFonts w:ascii="Times New Roman" w:hAnsi="Times New Roman" w:eastAsia="宋体" w:cs="Times New Roman"/>
      <w:sz w:val="18"/>
      <w:szCs w:val="18"/>
    </w:rPr>
  </w:style>
  <w:style w:type="paragraph" w:styleId="960">
    <w:name w:val="List Paragraph"/>
    <w:basedOn w:val="744"/>
    <w:link w:val="961"/>
    <w:uiPriority w:val="34"/>
    <w:qFormat/>
    <w:pPr>
      <w:ind w:firstLine="420"/>
    </w:pPr>
  </w:style>
  <w:style w:type="character" w:styleId="961" w:customStyle="1">
    <w:name w:val="列出段落 Char"/>
    <w:link w:val="960"/>
    <w:uiPriority w:val="34"/>
    <w:qFormat/>
    <w:rPr>
      <w:rFonts w:ascii="Times New Roman" w:hAnsi="Times New Roman" w:eastAsia="宋体" w:cs="Times New Roman"/>
      <w:szCs w:val="24"/>
    </w:rPr>
  </w:style>
  <w:style w:type="paragraph" w:styleId="962" w:customStyle="1">
    <w:name w:val="_Style 18"/>
    <w:basedOn w:val="718"/>
    <w:next w:val="960"/>
    <w:uiPriority w:val="34"/>
    <w:qFormat/>
    <w:pPr>
      <w:ind w:firstLine="420"/>
    </w:pPr>
    <w:rPr>
      <w:rFonts w:ascii="Calibri" w:hAnsi="Calibri"/>
      <w:szCs w:val="22"/>
    </w:rPr>
  </w:style>
  <w:style w:type="character" w:styleId="963" w:customStyle="1">
    <w:name w:val="标题 2 Char"/>
    <w:basedOn w:val="728"/>
    <w:link w:val="720"/>
    <w:uiPriority w:val="9"/>
    <w:qFormat/>
    <w:rPr>
      <w:rFonts w:ascii="幼圆" w:hAnsi="Arial" w:eastAsia="KaiTi_GB2312" w:cs="Times New Roman"/>
      <w:b/>
      <w:sz w:val="44"/>
      <w:szCs w:val="20"/>
    </w:rPr>
  </w:style>
  <w:style w:type="character" w:styleId="964" w:customStyle="1">
    <w:name w:val="htd0"/>
    <w:basedOn w:val="728"/>
    <w:uiPriority w:val="0"/>
    <w:qFormat/>
  </w:style>
  <w:style w:type="character" w:styleId="965" w:customStyle="1">
    <w:name w:val="标题 1 Char"/>
    <w:basedOn w:val="728"/>
    <w:uiPriority w:val="9"/>
    <w:qFormat/>
    <w:rPr>
      <w:rFonts w:ascii="Times New Roman" w:hAnsi="Times New Roman" w:eastAsia="宋体" w:cs="Times New Roman"/>
      <w:b/>
      <w:bCs/>
      <w:sz w:val="44"/>
      <w:szCs w:val="44"/>
    </w:rPr>
  </w:style>
  <w:style w:type="character" w:styleId="966" w:customStyle="1">
    <w:name w:val="标题 3 Char"/>
    <w:basedOn w:val="728"/>
    <w:uiPriority w:val="9"/>
    <w:qFormat/>
    <w:rPr>
      <w:rFonts w:ascii="Times New Roman" w:hAnsi="Times New Roman" w:eastAsia="宋体" w:cs="Times New Roman"/>
      <w:b/>
      <w:bCs/>
      <w:sz w:val="32"/>
      <w:szCs w:val="32"/>
    </w:rPr>
  </w:style>
  <w:style w:type="character" w:styleId="967" w:customStyle="1">
    <w:name w:val="标题 4 Char"/>
    <w:basedOn w:val="728"/>
    <w:uiPriority w:val="9"/>
    <w:semiHidden/>
    <w:qFormat/>
    <w:rPr>
      <w:rFonts w:asciiTheme="majorHAnsi" w:hAnsiTheme="majorHAnsi" w:eastAsiaTheme="majorEastAsia" w:cstheme="majorBidi"/>
      <w:b/>
      <w:bCs/>
      <w:sz w:val="28"/>
      <w:szCs w:val="28"/>
    </w:rPr>
  </w:style>
  <w:style w:type="character" w:styleId="968" w:customStyle="1">
    <w:name w:val="标题 5 Char"/>
    <w:basedOn w:val="728"/>
    <w:uiPriority w:val="9"/>
    <w:semiHidden/>
    <w:qFormat/>
    <w:rPr>
      <w:rFonts w:ascii="Times New Roman" w:hAnsi="Times New Roman" w:eastAsia="宋体" w:cs="Times New Roman"/>
      <w:b/>
      <w:bCs/>
      <w:sz w:val="28"/>
      <w:szCs w:val="28"/>
    </w:rPr>
  </w:style>
  <w:style w:type="character" w:styleId="969" w:customStyle="1">
    <w:name w:val="标题 6 Char"/>
    <w:basedOn w:val="728"/>
    <w:uiPriority w:val="9"/>
    <w:semiHidden/>
    <w:qFormat/>
    <w:rPr>
      <w:rFonts w:asciiTheme="majorHAnsi" w:hAnsiTheme="majorHAnsi" w:eastAsiaTheme="majorEastAsia" w:cstheme="majorBidi"/>
      <w:b/>
      <w:bCs/>
      <w:sz w:val="24"/>
      <w:szCs w:val="24"/>
    </w:rPr>
  </w:style>
  <w:style w:type="character" w:styleId="970" w:customStyle="1">
    <w:name w:val="标题 7 Char"/>
    <w:basedOn w:val="728"/>
    <w:uiPriority w:val="9"/>
    <w:semiHidden/>
    <w:qFormat/>
    <w:rPr>
      <w:rFonts w:ascii="Times New Roman" w:hAnsi="Times New Roman" w:eastAsia="宋体" w:cs="Times New Roman"/>
      <w:b/>
      <w:bCs/>
      <w:sz w:val="24"/>
      <w:szCs w:val="24"/>
    </w:rPr>
  </w:style>
  <w:style w:type="character" w:styleId="971" w:customStyle="1">
    <w:name w:val="标题 8 Char"/>
    <w:basedOn w:val="728"/>
    <w:uiPriority w:val="9"/>
    <w:semiHidden/>
    <w:qFormat/>
    <w:rPr>
      <w:rFonts w:asciiTheme="majorHAnsi" w:hAnsiTheme="majorHAnsi" w:eastAsiaTheme="majorEastAsia" w:cstheme="majorBidi"/>
      <w:sz w:val="24"/>
      <w:szCs w:val="24"/>
    </w:rPr>
  </w:style>
  <w:style w:type="character" w:styleId="972" w:customStyle="1">
    <w:name w:val="标题 9 Char"/>
    <w:basedOn w:val="728"/>
    <w:uiPriority w:val="9"/>
    <w:semiHidden/>
    <w:qFormat/>
    <w:rPr>
      <w:rFonts w:asciiTheme="majorHAnsi" w:hAnsiTheme="majorHAnsi" w:eastAsiaTheme="majorEastAsia" w:cstheme="majorBidi"/>
      <w:szCs w:val="21"/>
    </w:rPr>
  </w:style>
  <w:style w:type="paragraph" w:styleId="973" w:customStyle="1">
    <w:name w:val="_Style 31"/>
    <w:basedOn w:val="718"/>
    <w:next w:val="960"/>
    <w:uiPriority w:val="34"/>
    <w:qFormat/>
    <w:pPr>
      <w:ind w:firstLine="420"/>
    </w:pPr>
    <w:rPr>
      <w:rFonts w:ascii="Calibri" w:hAnsi="Calibri"/>
      <w:szCs w:val="22"/>
    </w:rPr>
  </w:style>
  <w:style w:type="character" w:styleId="974" w:customStyle="1">
    <w:name w:val="style31"/>
    <w:uiPriority w:val="0"/>
    <w:qFormat/>
    <w:rPr>
      <w:sz w:val="21"/>
      <w:szCs w:val="21"/>
    </w:rPr>
  </w:style>
  <w:style w:type="character" w:styleId="975" w:customStyle="1">
    <w:name w:val="页脚 字符"/>
    <w:uiPriority w:val="99"/>
    <w:qFormat/>
    <w:rPr>
      <w:sz w:val="18"/>
    </w:rPr>
  </w:style>
  <w:style w:type="character" w:styleId="976" w:customStyle="1">
    <w:name w:val="正文文本缩进 Char4"/>
    <w:uiPriority w:val="0"/>
    <w:qFormat/>
    <w:rPr>
      <w:rFonts w:ascii="KaiTi_GB2312" w:eastAsia="KaiTi_GB2312"/>
      <w:sz w:val="32"/>
    </w:rPr>
  </w:style>
  <w:style w:type="character" w:styleId="977" w:customStyle="1">
    <w:name w:val="普通文字 Char Char Char"/>
    <w:uiPriority w:val="0"/>
    <w:qFormat/>
    <w:rPr>
      <w:rFonts w:ascii="宋体" w:hAnsi="Courier New" w:eastAsia="宋体" w:cs="Courier New"/>
      <w:sz w:val="21"/>
      <w:szCs w:val="21"/>
      <w:lang w:val="en-US" w:eastAsia="zh-CN" w:bidi="ar-SA"/>
    </w:rPr>
  </w:style>
  <w:style w:type="character" w:styleId="978" w:customStyle="1">
    <w:name w:val="段落 Char1"/>
    <w:link w:val="979"/>
    <w:uiPriority w:val="0"/>
    <w:qFormat/>
    <w:rPr>
      <w:rFonts w:eastAsia="仿宋_GB2312"/>
      <w:sz w:val="24"/>
      <w:szCs w:val="24"/>
    </w:rPr>
  </w:style>
  <w:style w:type="paragraph" w:styleId="979" w:customStyle="1">
    <w:name w:val="段落"/>
    <w:link w:val="978"/>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980" w:customStyle="1">
    <w:name w:val="标题 6 Char3"/>
    <w:link w:val="724"/>
    <w:uiPriority w:val="0"/>
    <w:qFormat/>
    <w:rPr>
      <w:rFonts w:ascii="Arial" w:hAnsi="Arial" w:eastAsia="黑体" w:cs="Times New Roman"/>
      <w:b/>
      <w:spacing w:val="-2"/>
      <w:position w:val="-6"/>
      <w:sz w:val="24"/>
      <w:szCs w:val="20"/>
    </w:rPr>
  </w:style>
  <w:style w:type="character" w:styleId="981" w:customStyle="1">
    <w:name w:val="批注框文本 Char4"/>
    <w:uiPriority w:val="0"/>
    <w:qFormat/>
    <w:rPr>
      <w:sz w:val="18"/>
      <w:szCs w:val="18"/>
    </w:rPr>
  </w:style>
  <w:style w:type="character" w:styleId="982" w:customStyle="1">
    <w:name w:val="标题 9 Char3"/>
    <w:link w:val="727"/>
    <w:uiPriority w:val="0"/>
    <w:qFormat/>
    <w:rPr>
      <w:rFonts w:ascii="Arial" w:hAnsi="Arial" w:eastAsia="黑体" w:cs="Times New Roman"/>
      <w:spacing w:val="-2"/>
      <w:position w:val="-6"/>
      <w:sz w:val="28"/>
      <w:szCs w:val="20"/>
    </w:rPr>
  </w:style>
  <w:style w:type="character" w:styleId="983" w:customStyle="1">
    <w:name w:val="纯文本 Char3"/>
    <w:uiPriority w:val="0"/>
    <w:qFormat/>
    <w:rPr>
      <w:rFonts w:ascii="宋体" w:hAnsi="Courier New" w:cs="Courier New"/>
      <w:szCs w:val="21"/>
    </w:rPr>
  </w:style>
  <w:style w:type="character" w:styleId="984" w:customStyle="1">
    <w:name w:val="_正文段落 Char Char"/>
    <w:link w:val="985"/>
    <w:uiPriority w:val="0"/>
    <w:qFormat/>
    <w:rPr>
      <w:rFonts w:ascii="宋体" w:hAnsi="宋体"/>
      <w:sz w:val="24"/>
      <w:szCs w:val="28"/>
    </w:rPr>
  </w:style>
  <w:style w:type="paragraph" w:styleId="985" w:customStyle="1">
    <w:name w:val="_正文段落"/>
    <w:basedOn w:val="718"/>
    <w:link w:val="984"/>
    <w:uiPriority w:val="0"/>
    <w:qFormat/>
    <w:pPr>
      <w:ind w:firstLine="480"/>
      <w:spacing w:line="360" w:lineRule="auto"/>
    </w:pPr>
    <w:rPr>
      <w:rFonts w:ascii="宋体" w:hAnsi="宋体" w:eastAsiaTheme="minorEastAsia" w:cstheme="minorBidi"/>
      <w:sz w:val="24"/>
      <w:szCs w:val="28"/>
    </w:rPr>
  </w:style>
  <w:style w:type="character" w:styleId="986" w:customStyle="1">
    <w:name w:val="正文文本 Char4"/>
    <w:uiPriority w:val="0"/>
    <w:qFormat/>
    <w:rPr>
      <w:rFonts w:ascii="KaiTi_GB2312" w:hAnsi="Arial" w:eastAsia="KaiTi_GB2312"/>
      <w:sz w:val="28"/>
    </w:rPr>
  </w:style>
  <w:style w:type="character" w:styleId="987" w:customStyle="1">
    <w:name w:val="标题 8 Char2"/>
    <w:link w:val="726"/>
    <w:uiPriority w:val="0"/>
    <w:qFormat/>
    <w:rPr>
      <w:rFonts w:ascii="Arial" w:hAnsi="Arial" w:eastAsia="黑体" w:cs="Times New Roman"/>
      <w:spacing w:val="-2"/>
      <w:position w:val="-6"/>
      <w:sz w:val="24"/>
      <w:szCs w:val="20"/>
    </w:rPr>
  </w:style>
  <w:style w:type="character" w:styleId="988" w:customStyle="1">
    <w:name w:val="标题 7 Char3"/>
    <w:link w:val="725"/>
    <w:uiPriority w:val="0"/>
    <w:qFormat/>
    <w:rPr>
      <w:rFonts w:ascii="宋体" w:hAnsi="Times New Roman" w:eastAsia="宋体" w:cs="Times New Roman"/>
      <w:b/>
      <w:spacing w:val="-2"/>
      <w:position w:val="-6"/>
      <w:sz w:val="24"/>
      <w:szCs w:val="20"/>
    </w:rPr>
  </w:style>
  <w:style w:type="character" w:styleId="989" w:customStyle="1">
    <w:name w:val="标题 1 Char3"/>
    <w:link w:val="719"/>
    <w:uiPriority w:val="0"/>
    <w:qFormat/>
    <w:rPr>
      <w:rFonts w:ascii="KaiTi_GB2312" w:hAnsi="Times New Roman" w:eastAsia="KaiTi_GB2312" w:cs="Times New Roman"/>
      <w:sz w:val="28"/>
      <w:szCs w:val="20"/>
    </w:rPr>
  </w:style>
  <w:style w:type="character" w:styleId="990" w:customStyle="1">
    <w:name w:val="正文缩进 Char1"/>
    <w:link w:val="731"/>
    <w:uiPriority w:val="0"/>
    <w:qFormat/>
    <w:rPr>
      <w:rFonts w:ascii="Times New Roman" w:hAnsi="Times New Roman" w:eastAsia="宋体" w:cs="Times New Roman"/>
      <w:szCs w:val="24"/>
    </w:rPr>
  </w:style>
  <w:style w:type="character" w:styleId="991" w:customStyle="1">
    <w:name w:val="标题 2 字符"/>
    <w:uiPriority w:val="0"/>
    <w:qFormat/>
    <w:rPr>
      <w:rFonts w:ascii="幼圆" w:hAnsi="Arial" w:eastAsia="KaiTi_GB2312"/>
      <w:b/>
      <w:sz w:val="44"/>
    </w:rPr>
  </w:style>
  <w:style w:type="character" w:styleId="992" w:customStyle="1">
    <w:name w:val="标题 3 Char3"/>
    <w:link w:val="721"/>
    <w:uiPriority w:val="0"/>
    <w:qFormat/>
    <w:rPr>
      <w:rFonts w:ascii="Times New Roman" w:hAnsi="Times New Roman" w:eastAsia="宋体" w:cs="Times New Roman"/>
      <w:b/>
      <w:sz w:val="32"/>
      <w:szCs w:val="20"/>
    </w:rPr>
  </w:style>
  <w:style w:type="character" w:styleId="993" w:customStyle="1">
    <w:name w:val="标题 4 Char3"/>
    <w:link w:val="722"/>
    <w:uiPriority w:val="0"/>
    <w:qFormat/>
    <w:rPr>
      <w:rFonts w:ascii="Arial" w:hAnsi="Arial" w:eastAsia="黑体" w:cs="Times New Roman"/>
      <w:b/>
      <w:bCs/>
      <w:sz w:val="28"/>
      <w:szCs w:val="28"/>
    </w:rPr>
  </w:style>
  <w:style w:type="character" w:styleId="994" w:customStyle="1">
    <w:name w:val="标题 5 Char3"/>
    <w:link w:val="723"/>
    <w:uiPriority w:val="0"/>
    <w:qFormat/>
    <w:rPr>
      <w:rFonts w:ascii="宋体" w:hAnsi="Times New Roman" w:eastAsia="宋体" w:cs="Times New Roman"/>
      <w:b/>
      <w:spacing w:val="-2"/>
      <w:position w:val="-6"/>
      <w:sz w:val="28"/>
      <w:szCs w:val="20"/>
    </w:rPr>
  </w:style>
  <w:style w:type="character" w:styleId="995" w:customStyle="1">
    <w:name w:val="font"/>
    <w:basedOn w:val="728"/>
    <w:uiPriority w:val="0"/>
    <w:qFormat/>
  </w:style>
  <w:style w:type="character" w:styleId="996" w:customStyle="1">
    <w:name w:val="pt9-hui-line201"/>
    <w:uiPriority w:val="0"/>
    <w:qFormat/>
    <w:rPr>
      <w:color w:val="333333"/>
      <w:spacing w:val="300"/>
      <w:sz w:val="18"/>
      <w:szCs w:val="18"/>
      <w:u w:val="none"/>
    </w:rPr>
  </w:style>
  <w:style w:type="character" w:styleId="997" w:customStyle="1">
    <w:name w:val="正文文本缩进 2 Char4"/>
    <w:uiPriority w:val="0"/>
    <w:qFormat/>
    <w:rPr>
      <w:rFonts w:ascii="KaiTi_GB2312" w:eastAsia="KaiTi_GB2312"/>
      <w:sz w:val="28"/>
      <w:szCs w:val="28"/>
    </w:rPr>
  </w:style>
  <w:style w:type="character" w:styleId="998" w:customStyle="1">
    <w:name w:val="批注主题 Char4"/>
    <w:uiPriority w:val="99"/>
    <w:qFormat/>
    <w:rPr>
      <w:rFonts w:ascii="Calibri" w:hAnsi="Calibri"/>
      <w:b/>
      <w:bCs/>
    </w:rPr>
  </w:style>
  <w:style w:type="character" w:styleId="999" w:customStyle="1">
    <w:name w:val="批注文字 Char4"/>
    <w:uiPriority w:val="99"/>
    <w:qFormat/>
    <w:rPr>
      <w:rFonts w:ascii="Calibri" w:hAnsi="Calibri"/>
    </w:rPr>
  </w:style>
  <w:style w:type="character" w:styleId="1000" w:customStyle="1">
    <w:name w:val="样式 正文文本缩进 + 左  0 字符 Char Char"/>
    <w:link w:val="1001"/>
    <w:uiPriority w:val="0"/>
    <w:qFormat/>
    <w:rPr>
      <w:rFonts w:cs="宋体"/>
      <w:sz w:val="24"/>
    </w:rPr>
  </w:style>
  <w:style w:type="paragraph" w:styleId="1001" w:customStyle="1">
    <w:name w:val="样式 正文文本缩进 + 左  0 字符"/>
    <w:basedOn w:val="749"/>
    <w:link w:val="1000"/>
    <w:uiPriority w:val="0"/>
    <w:qFormat/>
    <w:pPr>
      <w:ind w:firstLine="250"/>
      <w:spacing w:line="360" w:lineRule="auto"/>
    </w:pPr>
    <w:rPr>
      <w:rFonts w:cs="宋体" w:asciiTheme="minorHAnsi" w:eastAsiaTheme="minorEastAsia"/>
      <w:sz w:val="24"/>
    </w:rPr>
  </w:style>
  <w:style w:type="character" w:styleId="1002" w:customStyle="1">
    <w:name w:val="带缩进的正文 Char Char"/>
    <w:link w:val="1003"/>
    <w:uiPriority w:val="0"/>
    <w:qFormat/>
    <w:rPr>
      <w:rFonts w:ascii="Calibri" w:hAnsi="Calibri"/>
      <w:sz w:val="24"/>
    </w:rPr>
  </w:style>
  <w:style w:type="paragraph" w:styleId="1003" w:customStyle="1">
    <w:name w:val="带缩进的正文"/>
    <w:basedOn w:val="718"/>
    <w:link w:val="1002"/>
    <w:uiPriority w:val="0"/>
    <w:qFormat/>
    <w:pPr>
      <w:ind w:firstLine="480"/>
      <w:spacing w:line="360" w:lineRule="auto"/>
    </w:pPr>
    <w:rPr>
      <w:rFonts w:ascii="Calibri" w:hAnsi="Calibri" w:eastAsiaTheme="minorEastAsia" w:cstheme="minorBidi"/>
      <w:sz w:val="24"/>
      <w:szCs w:val="22"/>
    </w:rPr>
  </w:style>
  <w:style w:type="character" w:styleId="1004" w:customStyle="1">
    <w:name w:val="bodybold1"/>
    <w:uiPriority w:val="0"/>
    <w:qFormat/>
    <w:rPr>
      <w:rFonts w:hint="default" w:ascii="Taipei" w:hAnsi="Taipei"/>
      <w:b/>
      <w:bCs/>
      <w:color w:val="0066ff"/>
      <w:sz w:val="26"/>
      <w:szCs w:val="26"/>
      <w:u w:val="none"/>
    </w:rPr>
  </w:style>
  <w:style w:type="character" w:styleId="1005" w:customStyle="1">
    <w:name w:val="flname8"/>
    <w:basedOn w:val="728"/>
    <w:uiPriority w:val="0"/>
    <w:qFormat/>
  </w:style>
  <w:style w:type="character" w:styleId="1006" w:customStyle="1">
    <w:name w:val="正文（首行缩进两字） Char Char"/>
    <w:uiPriority w:val="0"/>
    <w:qFormat/>
    <w:rPr>
      <w:rFonts w:eastAsia="宋体"/>
      <w:sz w:val="24"/>
      <w:lang w:val="en-US" w:eastAsia="zh-CN" w:bidi="ar-SA"/>
    </w:rPr>
  </w:style>
  <w:style w:type="character" w:styleId="1007" w:customStyle="1">
    <w:name w:val="标题 3 Char Char"/>
    <w:uiPriority w:val="0"/>
    <w:qFormat/>
    <w:rPr>
      <w:rFonts w:eastAsia="宋体"/>
      <w:b/>
      <w:sz w:val="32"/>
      <w:lang w:val="en-US" w:eastAsia="zh-CN" w:bidi="ar-SA"/>
    </w:rPr>
  </w:style>
  <w:style w:type="character" w:styleId="1008" w:customStyle="1">
    <w:name w:val="样式6 Char Char"/>
    <w:link w:val="1009"/>
    <w:uiPriority w:val="0"/>
    <w:qFormat/>
    <w:rPr>
      <w:rFonts w:ascii="宋体" w:hAnsi="宋体"/>
      <w:sz w:val="28"/>
      <w:szCs w:val="28"/>
    </w:rPr>
  </w:style>
  <w:style w:type="paragraph" w:styleId="1009" w:customStyle="1">
    <w:name w:val="样式6"/>
    <w:basedOn w:val="718"/>
    <w:link w:val="1008"/>
    <w:uiPriority w:val="0"/>
    <w:qFormat/>
    <w:pPr>
      <w:ind w:left="980" w:hanging="420"/>
      <w:spacing w:line="360" w:lineRule="auto"/>
    </w:pPr>
    <w:rPr>
      <w:rFonts w:ascii="宋体" w:hAnsi="宋体" w:eastAsiaTheme="minorEastAsia" w:cstheme="minorBidi"/>
      <w:sz w:val="28"/>
      <w:szCs w:val="28"/>
    </w:rPr>
  </w:style>
  <w:style w:type="character" w:styleId="1010" w:customStyle="1">
    <w:name w:val="页眉 字符"/>
    <w:uiPriority w:val="99"/>
    <w:qFormat/>
    <w:rPr>
      <w:sz w:val="18"/>
      <w:szCs w:val="18"/>
    </w:rPr>
  </w:style>
  <w:style w:type="character" w:styleId="1011" w:customStyle="1">
    <w:name w:val="WW8Num11z1"/>
    <w:uiPriority w:val="0"/>
    <w:qFormat/>
    <w:rPr>
      <w:rFonts w:ascii="Wingdings" w:hAnsi="Wingdings"/>
    </w:rPr>
  </w:style>
  <w:style w:type="character" w:styleId="1012" w:customStyle="1">
    <w:name w:val="样式 正文缩进 + 首行缩进:  2 字符 Char Char"/>
    <w:link w:val="1013"/>
    <w:uiPriority w:val="0"/>
    <w:qFormat/>
    <w:rPr>
      <w:rFonts w:cs="宋体"/>
      <w:sz w:val="24"/>
    </w:rPr>
  </w:style>
  <w:style w:type="paragraph" w:styleId="1013" w:customStyle="1">
    <w:name w:val="样式 正文缩进 + 首行缩进:  2 字符"/>
    <w:basedOn w:val="731"/>
    <w:link w:val="1012"/>
    <w:uiPriority w:val="0"/>
    <w:qFormat/>
    <w:pPr>
      <w:ind w:firstLine="200"/>
      <w:spacing w:line="360" w:lineRule="auto"/>
    </w:pPr>
    <w:rPr>
      <w:rFonts w:cs="宋体" w:asciiTheme="minorHAnsi" w:hAnsiTheme="minorHAnsi" w:eastAsiaTheme="minorEastAsia"/>
      <w:sz w:val="24"/>
      <w:szCs w:val="22"/>
    </w:rPr>
  </w:style>
  <w:style w:type="character" w:styleId="1014" w:customStyle="1">
    <w:name w:val="彩色网格 - 强调文字颜色 1 Char"/>
    <w:link w:val="1015"/>
    <w:uiPriority w:val="0"/>
    <w:qFormat/>
    <w:rPr>
      <w:rFonts w:eastAsia="方正仿宋_GBK"/>
      <w:i/>
      <w:iCs/>
      <w:color w:val="000000"/>
      <w:szCs w:val="24"/>
    </w:rPr>
  </w:style>
  <w:style w:type="paragraph" w:styleId="1015" w:customStyle="1">
    <w:name w:val="彩色网格 - 强调文字颜色 11"/>
    <w:basedOn w:val="718"/>
    <w:next w:val="718"/>
    <w:link w:val="1014"/>
    <w:uiPriority w:val="0"/>
    <w:qFormat/>
    <w:pPr>
      <w:ind w:firstLine="560"/>
      <w:spacing w:line="360" w:lineRule="auto"/>
    </w:pPr>
    <w:rPr>
      <w:rFonts w:eastAsia="方正仿宋_GBK" w:asciiTheme="minorHAnsi" w:hAnsiTheme="minorHAnsi" w:cstheme="minorBidi"/>
      <w:i/>
      <w:iCs/>
      <w:color w:val="000000"/>
    </w:rPr>
  </w:style>
  <w:style w:type="character" w:styleId="1016" w:customStyle="1">
    <w:name w:val="文档结构图 Char3"/>
    <w:uiPriority w:val="99"/>
    <w:qFormat/>
    <w:rPr>
      <w:rFonts w:ascii="宋体"/>
      <w:sz w:val="18"/>
      <w:szCs w:val="18"/>
    </w:rPr>
  </w:style>
  <w:style w:type="character" w:styleId="1017" w:customStyle="1">
    <w:name w:val="正文首行缩进 2 Char3"/>
    <w:uiPriority w:val="0"/>
    <w:semiHidden/>
    <w:qFormat/>
    <w:rPr>
      <w:rFonts w:ascii="Arial" w:hAnsi="Arial" w:eastAsia="方正仿宋_GBK" w:cs="Arial"/>
      <w:szCs w:val="24"/>
    </w:rPr>
  </w:style>
  <w:style w:type="character" w:styleId="1018" w:customStyle="1">
    <w:name w:val="样式7 Char Char"/>
    <w:link w:val="1019"/>
    <w:uiPriority w:val="0"/>
    <w:qFormat/>
    <w:rPr>
      <w:rFonts w:ascii="宋体" w:hAnsi="宋体"/>
      <w:sz w:val="28"/>
      <w:szCs w:val="28"/>
    </w:rPr>
  </w:style>
  <w:style w:type="paragraph" w:styleId="1019" w:customStyle="1">
    <w:name w:val="样式7"/>
    <w:basedOn w:val="718"/>
    <w:link w:val="1018"/>
    <w:uiPriority w:val="0"/>
    <w:qFormat/>
    <w:pPr>
      <w:ind w:left="980" w:hanging="420"/>
      <w:spacing w:line="360" w:lineRule="auto"/>
    </w:pPr>
    <w:rPr>
      <w:rFonts w:ascii="宋体" w:hAnsi="宋体" w:eastAsiaTheme="minorEastAsia" w:cstheme="minorBidi"/>
      <w:sz w:val="28"/>
      <w:szCs w:val="28"/>
    </w:rPr>
  </w:style>
  <w:style w:type="character" w:styleId="1020" w:customStyle="1">
    <w:name w:val="WW-Absatz-Standardschriftart11"/>
    <w:uiPriority w:val="0"/>
    <w:qFormat/>
  </w:style>
  <w:style w:type="character" w:styleId="1021" w:customStyle="1">
    <w:name w:val="正文文本 3 Char3"/>
    <w:uiPriority w:val="0"/>
    <w:qFormat/>
    <w:rPr>
      <w:rFonts w:ascii="仿宋_GB2312" w:hAnsi="Arial" w:eastAsia="仿宋_GB2312"/>
      <w:sz w:val="32"/>
    </w:rPr>
  </w:style>
  <w:style w:type="character" w:styleId="1022" w:customStyle="1">
    <w:name w:val="WW8Num34z2"/>
    <w:uiPriority w:val="0"/>
    <w:qFormat/>
    <w:rPr>
      <w:rFonts w:ascii="StarSymbol" w:hAnsi="StarSymbol" w:cs="StarSymbol"/>
      <w:sz w:val="18"/>
      <w:szCs w:val="18"/>
    </w:rPr>
  </w:style>
  <w:style w:type="character" w:styleId="1023" w:customStyle="1">
    <w:name w:val="日期 Char4"/>
    <w:uiPriority w:val="0"/>
    <w:qFormat/>
    <w:rPr>
      <w:rFonts w:ascii="仿宋_GB2312" w:eastAsia="仿宋_GB2312"/>
      <w:b/>
      <w:sz w:val="36"/>
      <w:szCs w:val="24"/>
    </w:rPr>
  </w:style>
  <w:style w:type="character" w:styleId="1024" w:customStyle="1">
    <w:name w:val="正文文本缩进 3 字符1"/>
    <w:uiPriority w:val="99"/>
    <w:qFormat/>
    <w:rPr>
      <w:rFonts w:ascii="宋体" w:hAnsi="Times New Roman" w:eastAsia="方正仿宋_GBK" w:cs="Times New Roman"/>
      <w:sz w:val="16"/>
      <w:szCs w:val="16"/>
    </w:rPr>
  </w:style>
  <w:style w:type="character" w:styleId="1025" w:customStyle="1">
    <w:name w:val="正文文本缩进 3 Char3"/>
    <w:uiPriority w:val="0"/>
    <w:qFormat/>
    <w:rPr>
      <w:rFonts w:ascii="宋体" w:hAnsi="Arial" w:eastAsia="宋体"/>
      <w:sz w:val="36"/>
    </w:rPr>
  </w:style>
  <w:style w:type="character" w:styleId="1026" w:customStyle="1">
    <w:name w:val="WW8Num6z1"/>
    <w:uiPriority w:val="0"/>
    <w:qFormat/>
    <w:rPr>
      <w:rFonts w:ascii="Wingdings" w:hAnsi="Wingdings"/>
    </w:rPr>
  </w:style>
  <w:style w:type="character" w:styleId="1027" w:customStyle="1">
    <w:name w:val="正文文本 2 Char3"/>
    <w:uiPriority w:val="0"/>
    <w:qFormat/>
    <w:rPr>
      <w:szCs w:val="24"/>
    </w:rPr>
  </w:style>
  <w:style w:type="character" w:styleId="1028" w:customStyle="1">
    <w:name w:val="WW8Num32z2"/>
    <w:uiPriority w:val="0"/>
    <w:qFormat/>
    <w:rPr>
      <w:rFonts w:ascii="StarSymbol" w:hAnsi="StarSymbol" w:cs="StarSymbol"/>
      <w:sz w:val="18"/>
      <w:szCs w:val="18"/>
    </w:rPr>
  </w:style>
  <w:style w:type="character" w:styleId="1029" w:customStyle="1">
    <w:name w:val="列表段落 字符1"/>
    <w:uiPriority w:val="34"/>
    <w:qFormat/>
    <w:rPr>
      <w:rFonts w:ascii="Calibri" w:hAnsi="Calibri"/>
      <w:sz w:val="21"/>
      <w:szCs w:val="22"/>
    </w:rPr>
  </w:style>
  <w:style w:type="character" w:styleId="1030" w:customStyle="1">
    <w:name w:val="WW8Num28z0"/>
    <w:uiPriority w:val="0"/>
    <w:qFormat/>
    <w:rPr>
      <w:rFonts w:ascii="Wingdings" w:hAnsi="Wingdings" w:cs="StarSymbol"/>
      <w:sz w:val="18"/>
      <w:szCs w:val="18"/>
    </w:rPr>
  </w:style>
  <w:style w:type="character" w:styleId="1031" w:customStyle="1">
    <w:name w:val="WW8Num2z2"/>
    <w:uiPriority w:val="0"/>
    <w:qFormat/>
    <w:rPr>
      <w:rFonts w:ascii="StarSymbol" w:hAnsi="StarSymbol" w:cs="StarSymbol"/>
      <w:sz w:val="18"/>
      <w:szCs w:val="18"/>
    </w:rPr>
  </w:style>
  <w:style w:type="character" w:styleId="1032" w:customStyle="1">
    <w:name w:val="apple-converted-space"/>
    <w:basedOn w:val="728"/>
    <w:uiPriority w:val="0"/>
    <w:qFormat/>
  </w:style>
  <w:style w:type="character" w:styleId="1033" w:customStyle="1">
    <w:name w:val="WW8Num35z2"/>
    <w:uiPriority w:val="0"/>
    <w:qFormat/>
    <w:rPr>
      <w:rFonts w:ascii="StarSymbol" w:hAnsi="StarSymbol" w:cs="StarSymbol"/>
      <w:sz w:val="18"/>
      <w:szCs w:val="18"/>
    </w:rPr>
  </w:style>
  <w:style w:type="character" w:styleId="1034" w:customStyle="1">
    <w:name w:val="标题 Char3"/>
    <w:uiPriority w:val="10"/>
    <w:qFormat/>
    <w:rPr>
      <w:rFonts w:ascii="Cambria" w:hAnsi="Cambria"/>
      <w:b/>
      <w:bCs/>
      <w:sz w:val="32"/>
      <w:szCs w:val="32"/>
    </w:rPr>
  </w:style>
  <w:style w:type="character" w:styleId="1035" w:customStyle="1">
    <w:name w:val="WW8Num10z0"/>
    <w:uiPriority w:val="0"/>
    <w:qFormat/>
    <w:rPr>
      <w:rFonts w:ascii="Wingdings" w:hAnsi="Wingdings" w:cs="StarSymbol"/>
      <w:sz w:val="18"/>
      <w:szCs w:val="18"/>
    </w:rPr>
  </w:style>
  <w:style w:type="character" w:styleId="1036" w:customStyle="1">
    <w:name w:val="正文首行缩进 Char5"/>
    <w:uiPriority w:val="0"/>
    <w:semiHidden/>
    <w:qFormat/>
    <w:rPr>
      <w:rFonts w:ascii="Arial" w:hAnsi="Arial"/>
      <w:szCs w:val="21"/>
    </w:rPr>
  </w:style>
  <w:style w:type="character" w:styleId="1037" w:customStyle="1">
    <w:name w:val="WW8Num32z0"/>
    <w:uiPriority w:val="0"/>
    <w:qFormat/>
    <w:rPr>
      <w:rFonts w:ascii="Wingdings" w:hAnsi="Wingdings" w:cs="StarSymbol"/>
      <w:sz w:val="18"/>
      <w:szCs w:val="18"/>
    </w:rPr>
  </w:style>
  <w:style w:type="character" w:styleId="1038" w:customStyle="1">
    <w:name w:val="正文首行缩进 Char1"/>
    <w:uiPriority w:val="0"/>
    <w:qFormat/>
    <w:rPr>
      <w:rFonts w:ascii="Times New Roman" w:hAnsi="Times New Roman" w:eastAsia="宋体" w:cs="Times New Roman"/>
      <w:szCs w:val="24"/>
    </w:rPr>
  </w:style>
  <w:style w:type="character" w:styleId="1039" w:customStyle="1">
    <w:name w:val="标题 3 字符1"/>
    <w:uiPriority w:val="0"/>
    <w:qFormat/>
    <w:rPr>
      <w:rFonts w:ascii="仿宋" w:eastAsia="仿宋"/>
      <w:b/>
      <w:sz w:val="32"/>
      <w:szCs w:val="32"/>
    </w:rPr>
  </w:style>
  <w:style w:type="character" w:styleId="1040" w:customStyle="1">
    <w:name w:val="正文首行缩进 Char2"/>
    <w:uiPriority w:val="0"/>
    <w:qFormat/>
    <w:rPr>
      <w:rFonts w:ascii="KaiTi_GB2312" w:hAnsi="Arial" w:eastAsia="KaiTi_GB2312"/>
      <w:sz w:val="21"/>
      <w:szCs w:val="24"/>
    </w:rPr>
  </w:style>
  <w:style w:type="character" w:styleId="1041" w:customStyle="1">
    <w:name w:val="正文文本 2 字符1"/>
    <w:uiPriority w:val="99"/>
    <w:semiHidden/>
    <w:qFormat/>
    <w:rPr>
      <w:rFonts w:ascii="Times New Roman" w:hAnsi="Times New Roman" w:eastAsia="方正仿宋_GBK" w:cs="Times New Roman"/>
      <w:sz w:val="24"/>
      <w:szCs w:val="24"/>
    </w:rPr>
  </w:style>
  <w:style w:type="character" w:styleId="1042" w:customStyle="1">
    <w:name w:val="Table Heading Char1"/>
    <w:link w:val="1043"/>
    <w:uiPriority w:val="0"/>
    <w:qFormat/>
    <w:rPr>
      <w:rFonts w:ascii="Book Antiqua" w:hAnsi="Book Antiqua" w:eastAsia="黑体" w:cs="Book Antiqua"/>
      <w:bCs/>
      <w:szCs w:val="21"/>
    </w:rPr>
  </w:style>
  <w:style w:type="paragraph" w:styleId="1043" w:customStyle="1">
    <w:name w:val="Table Heading"/>
    <w:basedOn w:val="718"/>
    <w:link w:val="1042"/>
    <w:uiPriority w:val="0"/>
    <w:qFormat/>
    <w:pPr>
      <w:jc w:val="left"/>
      <w:keepNext/>
      <w:spacing w:before="80" w:after="80" w:line="240" w:lineRule="atLeast"/>
    </w:pPr>
    <w:rPr>
      <w:rFonts w:ascii="Book Antiqua" w:hAnsi="Book Antiqua" w:eastAsia="黑体" w:cs="Book Antiqua"/>
      <w:bCs/>
      <w:szCs w:val="21"/>
    </w:rPr>
  </w:style>
  <w:style w:type="character" w:styleId="1044" w:customStyle="1">
    <w:name w:val="二级采标题 字符"/>
    <w:link w:val="1045"/>
    <w:uiPriority w:val="0"/>
    <w:qFormat/>
    <w:rPr>
      <w:rFonts w:ascii="Calibri" w:hAnsi="Calibri"/>
    </w:rPr>
  </w:style>
  <w:style w:type="paragraph" w:styleId="1045" w:customStyle="1">
    <w:name w:val="二级采标题"/>
    <w:next w:val="1046"/>
    <w:link w:val="1044"/>
    <w:uiPriority w:val="0"/>
    <w:qFormat/>
    <w:pPr>
      <w:ind w:left="1134" w:hanging="1134"/>
    </w:pPr>
    <w:rPr>
      <w:rFonts w:hint="default" w:ascii="Calibri" w:hAnsi="Calibri" w:eastAsiaTheme="minorEastAsia" w:cstheme="minorBidi"/>
      <w:sz w:val="21"/>
      <w:szCs w:val="22"/>
      <w:lang w:val="en-US" w:eastAsia="zh-CN" w:bidi="ar-SA"/>
    </w:rPr>
  </w:style>
  <w:style w:type="paragraph" w:styleId="1046"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47" w:customStyle="1">
    <w:name w:val="Table Text Char"/>
    <w:link w:val="1048"/>
    <w:uiPriority w:val="0"/>
    <w:qFormat/>
    <w:rPr>
      <w:rFonts w:cs="Arial"/>
      <w:szCs w:val="21"/>
    </w:rPr>
  </w:style>
  <w:style w:type="paragraph" w:styleId="1048" w:customStyle="1">
    <w:name w:val="Table Text"/>
    <w:basedOn w:val="718"/>
    <w:link w:val="1047"/>
    <w:uiPriority w:val="0"/>
    <w:qFormat/>
    <w:pPr>
      <w:jc w:val="left"/>
      <w:spacing w:before="80" w:after="80" w:line="240" w:lineRule="atLeast"/>
    </w:pPr>
    <w:rPr>
      <w:rFonts w:cs="Arial" w:asciiTheme="minorHAnsi" w:hAnsiTheme="minorHAnsi" w:eastAsiaTheme="minorEastAsia"/>
      <w:szCs w:val="21"/>
    </w:rPr>
  </w:style>
  <w:style w:type="character" w:styleId="1049" w:customStyle="1">
    <w:name w:val="WW8Num28z2"/>
    <w:uiPriority w:val="0"/>
    <w:qFormat/>
    <w:rPr>
      <w:rFonts w:ascii="StarSymbol" w:hAnsi="StarSymbol" w:cs="StarSymbol"/>
      <w:sz w:val="18"/>
      <w:szCs w:val="18"/>
    </w:rPr>
  </w:style>
  <w:style w:type="character" w:styleId="1050" w:customStyle="1">
    <w:name w:val="标题2 Char"/>
    <w:link w:val="1051"/>
    <w:uiPriority w:val="0"/>
    <w:qFormat/>
    <w:rPr>
      <w:rFonts w:ascii="宋体" w:hAnsi="宋体"/>
      <w:b/>
      <w:bCs/>
      <w:sz w:val="28"/>
      <w:szCs w:val="28"/>
    </w:rPr>
  </w:style>
  <w:style w:type="paragraph" w:styleId="1051" w:customStyle="1">
    <w:name w:val="标题2"/>
    <w:basedOn w:val="720"/>
    <w:next w:val="718"/>
    <w:link w:val="1050"/>
    <w:uiPriority w:val="0"/>
    <w:qFormat/>
    <w:pPr>
      <w:ind w:left="425"/>
      <w:jc w:val="left"/>
      <w:spacing w:before="0" w:after="0" w:line="360" w:lineRule="auto"/>
    </w:pPr>
    <w:rPr>
      <w:rFonts w:ascii="宋体" w:hAnsi="宋体" w:eastAsiaTheme="minorEastAsia" w:cstheme="minorBidi"/>
      <w:bCs/>
      <w:sz w:val="28"/>
      <w:szCs w:val="28"/>
    </w:rPr>
  </w:style>
  <w:style w:type="character" w:styleId="1052" w:customStyle="1">
    <w:name w:val="WW8Num17z1"/>
    <w:uiPriority w:val="0"/>
    <w:qFormat/>
    <w:rPr>
      <w:rFonts w:ascii="Wingdings 2" w:hAnsi="Wingdings 2" w:cs="StarSymbol"/>
      <w:sz w:val="18"/>
      <w:szCs w:val="18"/>
    </w:rPr>
  </w:style>
  <w:style w:type="character" w:styleId="1053" w:customStyle="1">
    <w:name w:val="font01"/>
    <w:uiPriority w:val="0"/>
    <w:qFormat/>
    <w:rPr>
      <w:rFonts w:hint="eastAsia" w:ascii="楷体" w:hAnsi="楷体" w:eastAsia="楷体" w:cs="楷体"/>
      <w:color w:val="ff0000"/>
      <w:sz w:val="22"/>
      <w:szCs w:val="22"/>
      <w:u w:val="none"/>
    </w:rPr>
  </w:style>
  <w:style w:type="character" w:styleId="1054" w:customStyle="1">
    <w:name w:val="WW8Num23z0"/>
    <w:uiPriority w:val="0"/>
    <w:qFormat/>
    <w:rPr>
      <w:rFonts w:ascii="Wingdings" w:hAnsi="Wingdings" w:cs="StarSymbol"/>
      <w:sz w:val="18"/>
      <w:szCs w:val="18"/>
    </w:rPr>
  </w:style>
  <w:style w:type="character" w:styleId="1055" w:customStyle="1">
    <w:name w:val="font21"/>
    <w:uiPriority w:val="0"/>
    <w:qFormat/>
    <w:rPr>
      <w:rFonts w:hint="eastAsia" w:ascii="楷体" w:hAnsi="楷体" w:eastAsia="楷体" w:cs="楷体"/>
      <w:color w:val="000000"/>
      <w:sz w:val="22"/>
      <w:szCs w:val="22"/>
      <w:u w:val="none"/>
    </w:rPr>
  </w:style>
  <w:style w:type="character" w:styleId="1056" w:customStyle="1">
    <w:name w:val="Absatz-Standardschriftart"/>
    <w:uiPriority w:val="0"/>
    <w:qFormat/>
  </w:style>
  <w:style w:type="character" w:styleId="1057" w:customStyle="1">
    <w:name w:val="批注文字 Char1"/>
    <w:uiPriority w:val="0"/>
    <w:qFormat/>
    <w:rPr>
      <w:rFonts w:ascii="Times New Roman" w:hAnsi="Times New Roman" w:eastAsia="宋体" w:cs="Times New Roman"/>
      <w:szCs w:val="24"/>
    </w:rPr>
  </w:style>
  <w:style w:type="character" w:styleId="1058" w:customStyle="1">
    <w:name w:val="WW8Num20z1"/>
    <w:uiPriority w:val="0"/>
    <w:qFormat/>
    <w:rPr>
      <w:rFonts w:ascii="Wingdings 2" w:hAnsi="Wingdings 2" w:cs="StarSymbol"/>
      <w:sz w:val="18"/>
      <w:szCs w:val="18"/>
    </w:rPr>
  </w:style>
  <w:style w:type="character" w:styleId="1059" w:customStyle="1">
    <w:name w:val="font31"/>
    <w:uiPriority w:val="0"/>
    <w:qFormat/>
    <w:rPr>
      <w:rFonts w:hint="eastAsia" w:ascii="宋体" w:hAnsi="宋体" w:eastAsia="宋体" w:cs="宋体"/>
      <w:b/>
      <w:color w:val="000000"/>
      <w:sz w:val="24"/>
      <w:szCs w:val="24"/>
      <w:u w:val="none"/>
    </w:rPr>
  </w:style>
  <w:style w:type="character" w:styleId="1060" w:customStyle="1">
    <w:name w:val="金宏发行正文 Char Char Char"/>
    <w:uiPriority w:val="0"/>
    <w:qFormat/>
    <w:rPr>
      <w:rFonts w:hint="eastAsia" w:ascii="仿宋_GB2312" w:eastAsia="仿宋_GB2312" w:cs="宋体"/>
      <w:sz w:val="28"/>
    </w:rPr>
  </w:style>
  <w:style w:type="character" w:styleId="1061" w:customStyle="1">
    <w:name w:val="se11"/>
    <w:uiPriority w:val="0"/>
    <w:qFormat/>
    <w:rPr>
      <w:rFonts w:ascii="Tahoma" w:hAnsi="Tahoma" w:cs="Times New Roman"/>
      <w:color w:val="000000"/>
      <w:sz w:val="24"/>
      <w:lang w:bidi="ar-SA"/>
    </w:rPr>
  </w:style>
  <w:style w:type="character" w:styleId="1062" w:customStyle="1">
    <w:name w:val="WW8Num6z2"/>
    <w:uiPriority w:val="0"/>
    <w:qFormat/>
    <w:rPr>
      <w:rFonts w:ascii="StarSymbol" w:hAnsi="StarSymbol" w:cs="StarSymbol"/>
      <w:sz w:val="18"/>
      <w:szCs w:val="18"/>
    </w:rPr>
  </w:style>
  <w:style w:type="character" w:styleId="1063" w:customStyle="1">
    <w:name w:val="模板正文 Char"/>
    <w:link w:val="1064"/>
    <w:uiPriority w:val="0"/>
    <w:qFormat/>
    <w:rPr>
      <w:rFonts w:ascii="Calibri" w:hAnsi="Calibri"/>
      <w:sz w:val="28"/>
      <w:szCs w:val="21"/>
    </w:rPr>
  </w:style>
  <w:style w:type="paragraph" w:styleId="1064" w:customStyle="1">
    <w:name w:val="模板正文"/>
    <w:basedOn w:val="718"/>
    <w:link w:val="1063"/>
    <w:uiPriority w:val="0"/>
    <w:qFormat/>
    <w:pPr>
      <w:ind w:firstLine="200"/>
      <w:spacing w:line="360" w:lineRule="auto"/>
    </w:pPr>
    <w:rPr>
      <w:rFonts w:ascii="Calibri" w:hAnsi="Calibri" w:eastAsiaTheme="minorEastAsia" w:cstheme="minorBidi"/>
      <w:sz w:val="28"/>
      <w:szCs w:val="21"/>
    </w:rPr>
  </w:style>
  <w:style w:type="character" w:styleId="1065" w:customStyle="1">
    <w:name w:val="批注框文本 字符1"/>
    <w:uiPriority w:val="99"/>
    <w:qFormat/>
    <w:rPr>
      <w:rFonts w:ascii="Times New Roman" w:hAnsi="Times New Roman" w:eastAsia="方正仿宋_GBK" w:cs="Times New Roman"/>
      <w:sz w:val="18"/>
      <w:szCs w:val="18"/>
    </w:rPr>
  </w:style>
  <w:style w:type="character" w:styleId="1066" w:customStyle="1">
    <w:name w:val="标书正文 Char"/>
    <w:link w:val="1067"/>
    <w:uiPriority w:val="0"/>
    <w:qFormat/>
    <w:rPr>
      <w:rFonts w:ascii="Calibri" w:hAnsi="Calibri"/>
    </w:rPr>
  </w:style>
  <w:style w:type="paragraph" w:styleId="1067" w:customStyle="1">
    <w:name w:val="标书正文"/>
    <w:basedOn w:val="718"/>
    <w:link w:val="1066"/>
    <w:uiPriority w:val="0"/>
    <w:qFormat/>
    <w:pPr>
      <w:ind w:firstLine="200"/>
      <w:spacing w:before="120" w:line="360" w:lineRule="auto"/>
    </w:pPr>
    <w:rPr>
      <w:rFonts w:ascii="Calibri" w:hAnsi="Calibri" w:eastAsiaTheme="minorEastAsia" w:cstheme="minorBidi"/>
      <w:szCs w:val="22"/>
    </w:rPr>
  </w:style>
  <w:style w:type="character" w:styleId="1068" w:customStyle="1">
    <w:name w:val="二级条标题 字符"/>
    <w:link w:val="1069"/>
    <w:uiPriority w:val="0"/>
    <w:qFormat/>
    <w:rPr>
      <w:rFonts w:ascii="黑体" w:eastAsia="黑体"/>
    </w:rPr>
  </w:style>
  <w:style w:type="paragraph" w:styleId="1069" w:customStyle="1">
    <w:name w:val="二级条标题"/>
    <w:basedOn w:val="1070"/>
    <w:next w:val="1046"/>
    <w:link w:val="1068"/>
    <w:uiPriority w:val="0"/>
    <w:qFormat/>
    <w:pPr>
      <w:ind w:left="630"/>
      <w:tabs>
        <w:tab w:val="left" w:pos="567" w:leader="none"/>
        <w:tab w:val="left" w:pos="780" w:leader="none"/>
      </w:tabs>
      <w:outlineLvl w:val="3"/>
    </w:pPr>
  </w:style>
  <w:style w:type="paragraph" w:styleId="1070" w:customStyle="1">
    <w:name w:val="一级条标题"/>
    <w:basedOn w:val="1071"/>
    <w:next w:val="1046"/>
    <w:link w:val="1184"/>
    <w:uiPriority w:val="0"/>
    <w:qFormat/>
    <w:pPr>
      <w:ind w:left="420" w:hanging="420"/>
      <w:tabs>
        <w:tab w:val="left" w:pos="567" w:leader="none"/>
        <w:tab w:val="left" w:pos="780" w:leader="none"/>
      </w:tabs>
      <w:outlineLvl w:val="2"/>
    </w:pPr>
  </w:style>
  <w:style w:type="paragraph" w:styleId="1071" w:customStyle="1">
    <w:name w:val="章标题"/>
    <w:next w:val="1046"/>
    <w:link w:val="1392"/>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072" w:customStyle="1">
    <w:name w:val="页脚 Char1"/>
    <w:uiPriority w:val="0"/>
    <w:qFormat/>
    <w:rPr>
      <w:sz w:val="18"/>
      <w:szCs w:val="18"/>
    </w:rPr>
  </w:style>
  <w:style w:type="character" w:styleId="1073" w:customStyle="1">
    <w:name w:val="WW8Num15z1"/>
    <w:uiPriority w:val="0"/>
    <w:qFormat/>
    <w:rPr>
      <w:rFonts w:ascii="Wingdings 2" w:hAnsi="Wingdings 2" w:cs="StarSymbol"/>
      <w:sz w:val="18"/>
      <w:szCs w:val="18"/>
    </w:rPr>
  </w:style>
  <w:style w:type="character" w:styleId="1074" w:customStyle="1">
    <w:name w:val="n正文 Char"/>
    <w:link w:val="1075"/>
    <w:uiPriority w:val="0"/>
    <w:qFormat/>
    <w:rPr>
      <w:rFonts w:eastAsia="仿宋_GB2312"/>
      <w:color w:val="000000"/>
      <w:sz w:val="28"/>
      <w:szCs w:val="28"/>
    </w:rPr>
  </w:style>
  <w:style w:type="paragraph" w:styleId="1075" w:customStyle="1">
    <w:name w:val="n正文"/>
    <w:link w:val="1074"/>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076" w:customStyle="1">
    <w:name w:val="Table Text Char1"/>
    <w:uiPriority w:val="0"/>
    <w:qFormat/>
    <w:rPr>
      <w:sz w:val="21"/>
      <w:szCs w:val="21"/>
    </w:rPr>
  </w:style>
  <w:style w:type="character" w:styleId="1077" w:customStyle="1">
    <w:name w:val="正文文本缩进 Char1"/>
    <w:uiPriority w:val="0"/>
    <w:qFormat/>
    <w:rPr>
      <w:rFonts w:ascii="Calibri" w:hAnsi="Calibri" w:eastAsia="宋体" w:cs="Times New Roman"/>
    </w:rPr>
  </w:style>
  <w:style w:type="character" w:styleId="1078" w:customStyle="1">
    <w:name w:val="文章正文 Char"/>
    <w:uiPriority w:val="0"/>
    <w:qFormat/>
    <w:rPr>
      <w:rFonts w:hint="default" w:ascii="Calibri" w:hAnsi="Calibri"/>
      <w:sz w:val="21"/>
      <w:szCs w:val="24"/>
    </w:rPr>
  </w:style>
  <w:style w:type="character" w:styleId="1079" w:customStyle="1">
    <w:name w:val="GEO正文 Char"/>
    <w:link w:val="1080"/>
    <w:uiPriority w:val="0"/>
    <w:qFormat/>
    <w:rPr>
      <w:rFonts w:eastAsia="仿宋_GB2312"/>
      <w:sz w:val="28"/>
    </w:rPr>
  </w:style>
  <w:style w:type="paragraph" w:styleId="1080" w:customStyle="1">
    <w:name w:val="GEO正文"/>
    <w:basedOn w:val="718"/>
    <w:link w:val="1079"/>
    <w:uiPriority w:val="0"/>
    <w:qFormat/>
    <w:pPr>
      <w:ind w:firstLine="200"/>
      <w:spacing w:line="360" w:lineRule="auto"/>
    </w:pPr>
    <w:rPr>
      <w:rFonts w:eastAsia="仿宋_GB2312" w:asciiTheme="minorHAnsi" w:hAnsiTheme="minorHAnsi" w:cstheme="minorBidi"/>
      <w:sz w:val="28"/>
      <w:szCs w:val="22"/>
    </w:rPr>
  </w:style>
  <w:style w:type="character" w:styleId="1081" w:customStyle="1">
    <w:name w:val="WW8Num35z1"/>
    <w:uiPriority w:val="0"/>
    <w:qFormat/>
    <w:rPr>
      <w:rFonts w:ascii="Wingdings 2" w:hAnsi="Wingdings 2" w:cs="StarSymbol"/>
      <w:sz w:val="18"/>
      <w:szCs w:val="18"/>
    </w:rPr>
  </w:style>
  <w:style w:type="character" w:styleId="1082" w:customStyle="1">
    <w:name w:val="页眉 Char1"/>
    <w:uiPriority w:val="0"/>
    <w:qFormat/>
    <w:rPr>
      <w:sz w:val="18"/>
      <w:szCs w:val="18"/>
    </w:rPr>
  </w:style>
  <w:style w:type="character" w:styleId="1083" w:customStyle="1">
    <w:name w:val="WW8Num34z1"/>
    <w:uiPriority w:val="0"/>
    <w:qFormat/>
    <w:rPr>
      <w:rFonts w:ascii="Wingdings 2" w:hAnsi="Wingdings 2" w:cs="StarSymbol"/>
      <w:sz w:val="18"/>
      <w:szCs w:val="18"/>
    </w:rPr>
  </w:style>
  <w:style w:type="character" w:styleId="1084" w:customStyle="1">
    <w:name w:val="文档结构图 Char1"/>
    <w:uiPriority w:val="0"/>
    <w:qFormat/>
    <w:rPr>
      <w:rFonts w:ascii="宋体" w:hAnsi="Calibri" w:eastAsia="宋体" w:cs="Times New Roman"/>
      <w:sz w:val="18"/>
      <w:szCs w:val="18"/>
    </w:rPr>
  </w:style>
  <w:style w:type="character" w:styleId="1085" w:customStyle="1">
    <w:name w:val="WW8Num21z0"/>
    <w:uiPriority w:val="0"/>
    <w:qFormat/>
    <w:rPr>
      <w:rFonts w:ascii="Wingdings" w:hAnsi="Wingdings" w:cs="StarSymbol"/>
      <w:sz w:val="18"/>
      <w:szCs w:val="18"/>
    </w:rPr>
  </w:style>
  <w:style w:type="character" w:styleId="1086" w:customStyle="1">
    <w:name w:val="页脚 Char2"/>
    <w:uiPriority w:val="99"/>
    <w:qFormat/>
    <w:rPr>
      <w:sz w:val="18"/>
      <w:szCs w:val="18"/>
    </w:rPr>
  </w:style>
  <w:style w:type="character" w:styleId="1087" w:customStyle="1">
    <w:name w:val="WW8Num1z1"/>
    <w:uiPriority w:val="0"/>
    <w:qFormat/>
    <w:rPr>
      <w:rFonts w:ascii="Wingdings" w:hAnsi="Wingdings"/>
    </w:rPr>
  </w:style>
  <w:style w:type="character" w:styleId="1088" w:customStyle="1">
    <w:name w:val="批注主题 Char1"/>
    <w:uiPriority w:val="0"/>
    <w:qFormat/>
    <w:rPr>
      <w:rFonts w:ascii="Calibri" w:hAnsi="Calibri" w:eastAsia="宋体" w:cs="Times New Roman"/>
      <w:b/>
      <w:bCs/>
      <w:sz w:val="21"/>
      <w:szCs w:val="22"/>
    </w:rPr>
  </w:style>
  <w:style w:type="character" w:styleId="1089" w:customStyle="1">
    <w:name w:val="我的图表标题 Char"/>
    <w:uiPriority w:val="0"/>
    <w:qFormat/>
    <w:rPr>
      <w:rFonts w:hint="default" w:ascii="Cambria" w:hAnsi="Cambria" w:eastAsia="黑体" w:cs="宋体"/>
      <w:sz w:val="24"/>
    </w:rPr>
  </w:style>
  <w:style w:type="character" w:styleId="1090" w:customStyle="1">
    <w:name w:val="页眉 Char2"/>
    <w:uiPriority w:val="99"/>
    <w:qFormat/>
    <w:rPr>
      <w:sz w:val="18"/>
      <w:szCs w:val="18"/>
    </w:rPr>
  </w:style>
  <w:style w:type="character" w:styleId="1091" w:customStyle="1">
    <w:name w:val="WW8Num14z2"/>
    <w:uiPriority w:val="0"/>
    <w:qFormat/>
    <w:rPr>
      <w:rFonts w:ascii="StarSymbol" w:hAnsi="StarSymbol" w:cs="StarSymbol"/>
      <w:sz w:val="18"/>
      <w:szCs w:val="18"/>
    </w:rPr>
  </w:style>
  <w:style w:type="character" w:styleId="1092" w:customStyle="1">
    <w:name w:val="正文文本缩进 2 Char1"/>
    <w:uiPriority w:val="0"/>
    <w:qFormat/>
    <w:rPr>
      <w:rFonts w:ascii="Calibri" w:hAnsi="Calibri" w:eastAsia="宋体" w:cs="Times New Roman"/>
    </w:rPr>
  </w:style>
  <w:style w:type="character" w:styleId="1093" w:customStyle="1">
    <w:name w:val="不明显强调1"/>
    <w:uiPriority w:val="0"/>
    <w:qFormat/>
    <w:rPr>
      <w:i/>
      <w:iCs/>
      <w:color w:val="808080"/>
    </w:rPr>
  </w:style>
  <w:style w:type="character" w:styleId="1094" w:customStyle="1">
    <w:name w:val="正文文本缩进 3 Char1"/>
    <w:uiPriority w:val="0"/>
    <w:qFormat/>
    <w:rPr>
      <w:rFonts w:ascii="Calibri" w:hAnsi="Calibri" w:eastAsia="宋体" w:cs="Times New Roman"/>
      <w:sz w:val="16"/>
      <w:szCs w:val="16"/>
    </w:rPr>
  </w:style>
  <w:style w:type="character" w:styleId="1095" w:customStyle="1">
    <w:name w:val="批注文字 字符1"/>
    <w:uiPriority w:val="0"/>
    <w:qFormat/>
    <w:rPr>
      <w:rFonts w:ascii="Times New Roman" w:hAnsi="Times New Roman" w:eastAsia="方正仿宋_GBK" w:cs="Times New Roman"/>
      <w:sz w:val="24"/>
      <w:szCs w:val="24"/>
    </w:rPr>
  </w:style>
  <w:style w:type="character" w:styleId="1096" w:customStyle="1">
    <w:name w:val="纯文本 Char2"/>
    <w:uiPriority w:val="0"/>
    <w:qFormat/>
    <w:rPr>
      <w:rFonts w:ascii="宋体" w:hAnsi="Courier New" w:eastAsia="宋体" w:cs="Courier New"/>
      <w:szCs w:val="21"/>
    </w:rPr>
  </w:style>
  <w:style w:type="character" w:styleId="1097" w:customStyle="1">
    <w:name w:val="WW8Num19z1"/>
    <w:uiPriority w:val="0"/>
    <w:qFormat/>
    <w:rPr>
      <w:rFonts w:ascii="Wingdings" w:hAnsi="Wingdings"/>
    </w:rPr>
  </w:style>
  <w:style w:type="character" w:styleId="1098" w:customStyle="1">
    <w:name w:val="正文文本缩进 Char2"/>
    <w:uiPriority w:val="99"/>
    <w:semiHidden/>
    <w:qFormat/>
    <w:rPr>
      <w:sz w:val="21"/>
      <w:szCs w:val="22"/>
    </w:rPr>
  </w:style>
  <w:style w:type="character" w:styleId="1099" w:customStyle="1">
    <w:name w:val="WW8Num14z7"/>
    <w:uiPriority w:val="0"/>
    <w:qFormat/>
    <w:rPr>
      <w:rFonts w:ascii="Wingdings" w:hAnsi="Wingdings"/>
    </w:rPr>
  </w:style>
  <w:style w:type="character" w:styleId="1100" w:customStyle="1">
    <w:name w:val="正文文本缩进 2 Char2"/>
    <w:uiPriority w:val="99"/>
    <w:semiHidden/>
    <w:qFormat/>
    <w:rPr>
      <w:sz w:val="21"/>
      <w:szCs w:val="22"/>
    </w:rPr>
  </w:style>
  <w:style w:type="character" w:styleId="1101" w:customStyle="1">
    <w:name w:val="WW8Num23z1"/>
    <w:uiPriority w:val="0"/>
    <w:qFormat/>
    <w:rPr>
      <w:rFonts w:ascii="Wingdings 2" w:hAnsi="Wingdings 2" w:cs="StarSymbol"/>
      <w:sz w:val="18"/>
      <w:szCs w:val="18"/>
    </w:rPr>
  </w:style>
  <w:style w:type="character" w:styleId="1102" w:customStyle="1">
    <w:name w:val="批注框文本 Char1"/>
    <w:uiPriority w:val="0"/>
    <w:qFormat/>
    <w:rPr>
      <w:sz w:val="18"/>
      <w:szCs w:val="18"/>
    </w:rPr>
  </w:style>
  <w:style w:type="character" w:styleId="1103" w:customStyle="1">
    <w:name w:val="WW8Num3z2"/>
    <w:uiPriority w:val="0"/>
    <w:qFormat/>
    <w:rPr>
      <w:rFonts w:ascii="StarSymbol" w:hAnsi="StarSymbol" w:cs="StarSymbol"/>
      <w:sz w:val="18"/>
      <w:szCs w:val="18"/>
    </w:rPr>
  </w:style>
  <w:style w:type="character" w:styleId="1104" w:customStyle="1">
    <w:name w:val="文档结构图 Char2"/>
    <w:uiPriority w:val="99"/>
    <w:qFormat/>
    <w:rPr>
      <w:rFonts w:ascii="宋体"/>
      <w:sz w:val="18"/>
      <w:szCs w:val="18"/>
    </w:rPr>
  </w:style>
  <w:style w:type="character" w:styleId="1105" w:customStyle="1">
    <w:name w:val="样式 InfoBlue + 倾斜 Char"/>
    <w:uiPriority w:val="0"/>
    <w:qFormat/>
    <w:rPr>
      <w:color w:val="0000ff"/>
      <w:sz w:val="21"/>
    </w:rPr>
  </w:style>
  <w:style w:type="character" w:styleId="1106" w:customStyle="1">
    <w:name w:val="批注文字 Char2"/>
    <w:uiPriority w:val="0"/>
    <w:qFormat/>
    <w:rPr>
      <w:sz w:val="21"/>
      <w:szCs w:val="22"/>
    </w:rPr>
  </w:style>
  <w:style w:type="character" w:styleId="1107" w:customStyle="1">
    <w:name w:val="批注主题 Char2"/>
    <w:uiPriority w:val="0"/>
    <w:qFormat/>
    <w:rPr>
      <w:b/>
      <w:bCs/>
      <w:sz w:val="21"/>
      <w:szCs w:val="22"/>
    </w:rPr>
  </w:style>
  <w:style w:type="character" w:styleId="1108" w:customStyle="1">
    <w:name w:val="Char Char6"/>
    <w:uiPriority w:val="0"/>
    <w:qFormat/>
    <w:rPr>
      <w:b/>
      <w:bCs/>
      <w:sz w:val="44"/>
      <w:szCs w:val="44"/>
    </w:rPr>
  </w:style>
  <w:style w:type="character" w:styleId="1109" w:customStyle="1">
    <w:name w:val="题注 Char"/>
    <w:link w:val="739"/>
    <w:uiPriority w:val="0"/>
    <w:qFormat/>
    <w:rPr>
      <w:rFonts w:ascii="Cambria" w:hAnsi="Cambria" w:eastAsia="黑体"/>
    </w:rPr>
  </w:style>
  <w:style w:type="character" w:styleId="1110" w:customStyle="1">
    <w:name w:val="p0 Char"/>
    <w:link w:val="1111"/>
    <w:uiPriority w:val="0"/>
    <w:qFormat/>
    <w:rPr>
      <w:szCs w:val="21"/>
    </w:rPr>
  </w:style>
  <w:style w:type="paragraph" w:styleId="1111" w:customStyle="1">
    <w:name w:val="p0"/>
    <w:basedOn w:val="718"/>
    <w:link w:val="1110"/>
    <w:uiPriority w:val="0"/>
    <w:qFormat/>
    <w:pPr>
      <w:widowControl/>
    </w:pPr>
    <w:rPr>
      <w:rFonts w:asciiTheme="minorHAnsi" w:hAnsiTheme="minorHAnsi" w:eastAsiaTheme="minorEastAsia" w:cstheme="minorBidi"/>
      <w:szCs w:val="21"/>
    </w:rPr>
  </w:style>
  <w:style w:type="character" w:styleId="1112" w:customStyle="1">
    <w:name w:val="脚注文本 Char3"/>
    <w:uiPriority w:val="0"/>
    <w:qFormat/>
    <w:rPr>
      <w:rFonts w:ascii="Calibri" w:hAnsi="Calibri"/>
      <w:sz w:val="18"/>
      <w:szCs w:val="18"/>
    </w:rPr>
  </w:style>
  <w:style w:type="character" w:styleId="1113" w:customStyle="1">
    <w:name w:val="标准文本 Char"/>
    <w:link w:val="1114"/>
    <w:uiPriority w:val="0"/>
    <w:qFormat/>
    <w:rPr>
      <w:rFonts w:cs="宋体"/>
      <w:szCs w:val="21"/>
    </w:rPr>
  </w:style>
  <w:style w:type="paragraph" w:styleId="1114" w:customStyle="1">
    <w:name w:val="标准文本"/>
    <w:basedOn w:val="718"/>
    <w:link w:val="1113"/>
    <w:uiPriority w:val="0"/>
    <w:qFormat/>
    <w:pPr>
      <w:ind w:firstLine="420"/>
      <w:spacing w:line="360" w:lineRule="auto"/>
    </w:pPr>
    <w:rPr>
      <w:rFonts w:cs="宋体" w:asciiTheme="minorHAnsi" w:hAnsiTheme="minorHAnsi" w:eastAsiaTheme="minorEastAsia"/>
      <w:szCs w:val="21"/>
    </w:rPr>
  </w:style>
  <w:style w:type="character" w:styleId="1115" w:customStyle="1">
    <w:name w:val="普通(网站) Char1"/>
    <w:link w:val="784"/>
    <w:uiPriority w:val="0"/>
    <w:qFormat/>
    <w:rPr>
      <w:rFonts w:ascii="宋体" w:hAnsi="宋体" w:cs="宋体"/>
      <w:color w:val="000000"/>
      <w:sz w:val="24"/>
      <w:szCs w:val="24"/>
    </w:rPr>
  </w:style>
  <w:style w:type="character" w:styleId="1116" w:customStyle="1">
    <w:name w:val="无间隔 Char"/>
    <w:link w:val="1117"/>
    <w:uiPriority w:val="0"/>
    <w:qFormat/>
    <w:rPr>
      <w:rFonts w:ascii="Calibri" w:hAnsi="Calibri"/>
    </w:rPr>
  </w:style>
  <w:style w:type="paragraph" w:styleId="1117">
    <w:name w:val="No Spacing"/>
    <w:link w:val="1116"/>
    <w:uiPriority w:val="0"/>
    <w:qFormat/>
    <w:pPr>
      <w:jc w:val="both"/>
      <w:widowControl w:val="off"/>
    </w:pPr>
    <w:rPr>
      <w:rFonts w:hint="default" w:ascii="Calibri" w:hAnsi="Calibri" w:eastAsiaTheme="minorEastAsia" w:cstheme="minorBidi"/>
      <w:sz w:val="21"/>
      <w:szCs w:val="22"/>
      <w:lang w:val="en-US" w:eastAsia="zh-CN" w:bidi="ar-SA"/>
    </w:rPr>
  </w:style>
  <w:style w:type="character" w:styleId="1118" w:customStyle="1">
    <w:name w:val="页码1"/>
    <w:basedOn w:val="728"/>
    <w:uiPriority w:val="0"/>
    <w:qFormat/>
  </w:style>
  <w:style w:type="character" w:styleId="1119" w:customStyle="1">
    <w:name w:val="11111 Char"/>
    <w:uiPriority w:val="0"/>
    <w:qFormat/>
    <w:rPr>
      <w:rFonts w:hint="eastAsia" w:ascii="宋体" w:hAnsi="宋体" w:eastAsia="宋体" w:cs="宋体"/>
      <w:color w:val="000000"/>
      <w:sz w:val="24"/>
      <w:szCs w:val="24"/>
      <w:lang w:val="zh-CN"/>
    </w:rPr>
  </w:style>
  <w:style w:type="character" w:styleId="1120" w:customStyle="1">
    <w:name w:val="正文文本 Char1"/>
    <w:uiPriority w:val="0"/>
    <w:qFormat/>
    <w:rPr>
      <w:rFonts w:ascii="Times New Roman" w:hAnsi="Times New Roman" w:eastAsia="宋体" w:cs="Times New Roman"/>
      <w:szCs w:val="24"/>
    </w:rPr>
  </w:style>
  <w:style w:type="character" w:styleId="1121" w:customStyle="1">
    <w:name w:val="WW8Num26z1"/>
    <w:uiPriority w:val="0"/>
    <w:qFormat/>
    <w:rPr>
      <w:rFonts w:ascii="Wingdings 2" w:hAnsi="Wingdings 2" w:cs="StarSymbol"/>
      <w:sz w:val="18"/>
      <w:szCs w:val="18"/>
    </w:rPr>
  </w:style>
  <w:style w:type="character" w:styleId="1122" w:customStyle="1">
    <w:name w:val="font51"/>
    <w:uiPriority w:val="0"/>
    <w:qFormat/>
    <w:rPr>
      <w:rFonts w:hint="default" w:ascii="Arial" w:hAnsi="Arial" w:cs="Arial"/>
      <w:color w:val="000000"/>
      <w:sz w:val="20"/>
      <w:szCs w:val="20"/>
      <w:u w:val="none"/>
    </w:rPr>
  </w:style>
  <w:style w:type="character" w:styleId="1123" w:customStyle="1">
    <w:name w:val="WW8Num25z0"/>
    <w:uiPriority w:val="0"/>
    <w:qFormat/>
    <w:rPr>
      <w:rFonts w:ascii="Wingdings" w:hAnsi="Wingdings" w:cs="StarSymbol"/>
      <w:sz w:val="18"/>
      <w:szCs w:val="18"/>
    </w:rPr>
  </w:style>
  <w:style w:type="character" w:styleId="1124" w:customStyle="1">
    <w:name w:val="paramlista1"/>
    <w:uiPriority w:val="0"/>
    <w:qFormat/>
    <w:rPr>
      <w:rFonts w:ascii="Calibri" w:hAnsi="Calibri" w:eastAsia="宋体" w:cs="Times New Roman"/>
      <w:sz w:val="18"/>
      <w:szCs w:val="18"/>
    </w:rPr>
  </w:style>
  <w:style w:type="character" w:styleId="1125" w:customStyle="1">
    <w:name w:val="high-light-bg4"/>
    <w:uiPriority w:val="0"/>
    <w:qFormat/>
  </w:style>
  <w:style w:type="character" w:styleId="1126" w:customStyle="1">
    <w:name w:val="Char Char201"/>
    <w:uiPriority w:val="0"/>
    <w:qFormat/>
    <w:rPr>
      <w:rFonts w:ascii="KaiTi_GB2312" w:eastAsia="KaiTi_GB2312"/>
      <w:sz w:val="28"/>
    </w:rPr>
  </w:style>
  <w:style w:type="character" w:styleId="1127" w:customStyle="1">
    <w:name w:val="页脚 字符1"/>
    <w:uiPriority w:val="99"/>
    <w:qFormat/>
    <w:rPr>
      <w:rFonts w:ascii="Times New Roman" w:hAnsi="Times New Roman" w:eastAsia="方正仿宋_GBK" w:cs="Times New Roman"/>
      <w:sz w:val="18"/>
      <w:szCs w:val="18"/>
    </w:rPr>
  </w:style>
  <w:style w:type="character" w:styleId="1128" w:customStyle="1">
    <w:name w:val="font41"/>
    <w:uiPriority w:val="0"/>
    <w:qFormat/>
    <w:rPr>
      <w:rFonts w:hint="eastAsia" w:ascii="宋体" w:hAnsi="宋体" w:eastAsia="宋体" w:cs="宋体"/>
      <w:color w:val="000000"/>
      <w:sz w:val="20"/>
      <w:szCs w:val="20"/>
      <w:u w:val="none"/>
    </w:rPr>
  </w:style>
  <w:style w:type="character" w:styleId="1129" w:customStyle="1">
    <w:name w:val="WW8Num38z0"/>
    <w:uiPriority w:val="0"/>
    <w:qFormat/>
    <w:rPr>
      <w:rFonts w:ascii="Wingdings" w:hAnsi="Wingdings" w:cs="StarSymbol"/>
      <w:sz w:val="18"/>
      <w:szCs w:val="18"/>
    </w:rPr>
  </w:style>
  <w:style w:type="character" w:styleId="1130" w:customStyle="1">
    <w:name w:val="+正文 Char3"/>
    <w:link w:val="1131"/>
    <w:uiPriority w:val="0"/>
    <w:qFormat/>
    <w:rPr>
      <w:sz w:val="28"/>
    </w:rPr>
  </w:style>
  <w:style w:type="paragraph" w:styleId="1131" w:customStyle="1">
    <w:name w:val="+正文"/>
    <w:basedOn w:val="718"/>
    <w:link w:val="1130"/>
    <w:uiPriority w:val="0"/>
    <w:qFormat/>
    <w:pPr>
      <w:ind w:firstLine="200"/>
      <w:spacing w:line="360" w:lineRule="auto"/>
    </w:pPr>
    <w:rPr>
      <w:rFonts w:asciiTheme="minorHAnsi" w:hAnsiTheme="minorHAnsi" w:eastAsiaTheme="minorEastAsia" w:cstheme="minorBidi"/>
      <w:sz w:val="28"/>
      <w:szCs w:val="22"/>
    </w:rPr>
  </w:style>
  <w:style w:type="character" w:styleId="1132" w:customStyle="1">
    <w:name w:val="正文文本 3 字符1"/>
    <w:uiPriority w:val="99"/>
    <w:qFormat/>
    <w:rPr>
      <w:rFonts w:ascii="Times New Roman" w:hAnsi="Times New Roman" w:eastAsia="方正仿宋_GBK" w:cs="Times New Roman"/>
      <w:sz w:val="16"/>
      <w:szCs w:val="16"/>
    </w:rPr>
  </w:style>
  <w:style w:type="character" w:styleId="1133" w:customStyle="1">
    <w:name w:val="Char Char171"/>
    <w:uiPriority w:val="0"/>
    <w:qFormat/>
    <w:rPr>
      <w:rFonts w:ascii="Arial" w:hAnsi="Arial" w:eastAsia="黑体"/>
      <w:b/>
      <w:spacing w:val="-2"/>
      <w:position w:val="-6"/>
      <w:sz w:val="24"/>
    </w:rPr>
  </w:style>
  <w:style w:type="character" w:styleId="1134" w:customStyle="1">
    <w:name w:val="style241"/>
    <w:uiPriority w:val="0"/>
    <w:qFormat/>
    <w:rPr>
      <w:rFonts w:hint="eastAsia" w:ascii="宋体" w:hAnsi="宋体" w:eastAsia="宋体"/>
      <w:color w:val="333333"/>
      <w:lang w:val="en-US" w:eastAsia="zh-CN" w:bidi="ar-SA"/>
    </w:rPr>
  </w:style>
  <w:style w:type="character" w:styleId="1135" w:customStyle="1">
    <w:name w:val="fontstyle01"/>
    <w:uiPriority w:val="0"/>
    <w:qFormat/>
    <w:rPr>
      <w:rFonts w:hint="default" w:ascii="楷体" w:hAnsi="楷体"/>
      <w:color w:val="000000"/>
      <w:sz w:val="24"/>
      <w:szCs w:val="24"/>
    </w:rPr>
  </w:style>
  <w:style w:type="character" w:styleId="1136" w:customStyle="1">
    <w:name w:val="Numbering Symbols"/>
    <w:uiPriority w:val="0"/>
    <w:qFormat/>
  </w:style>
  <w:style w:type="character" w:styleId="1137" w:customStyle="1">
    <w:name w:val="标题 1 Char1"/>
    <w:uiPriority w:val="0"/>
    <w:qFormat/>
    <w:rPr>
      <w:b/>
      <w:sz w:val="44"/>
    </w:rPr>
  </w:style>
  <w:style w:type="character" w:styleId="1138" w:customStyle="1">
    <w:name w:val="引用 Char1"/>
    <w:uiPriority w:val="29"/>
    <w:qFormat/>
    <w:rPr>
      <w:i/>
      <w:iCs/>
      <w:color w:val="404040"/>
      <w:sz w:val="21"/>
    </w:rPr>
  </w:style>
  <w:style w:type="character" w:styleId="1139" w:customStyle="1">
    <w:name w:val="Char Char181"/>
    <w:uiPriority w:val="0"/>
    <w:qFormat/>
    <w:rPr>
      <w:rFonts w:ascii="宋体"/>
      <w:b/>
      <w:spacing w:val="-2"/>
      <w:position w:val="-6"/>
      <w:sz w:val="28"/>
    </w:rPr>
  </w:style>
  <w:style w:type="character" w:styleId="1140" w:customStyle="1">
    <w:name w:val="Table Heading Char"/>
    <w:uiPriority w:val="0"/>
    <w:qFormat/>
    <w:rPr>
      <w:rFonts w:hint="default" w:ascii="Book Antiqua" w:hAnsi="Book Antiqua" w:eastAsia="黑体"/>
      <w:bCs/>
      <w:sz w:val="21"/>
      <w:szCs w:val="21"/>
    </w:rPr>
  </w:style>
  <w:style w:type="character" w:styleId="1141" w:customStyle="1">
    <w:name w:val="Char Char151"/>
    <w:uiPriority w:val="0"/>
    <w:qFormat/>
    <w:rPr>
      <w:rFonts w:ascii="Arial" w:hAnsi="Arial" w:eastAsia="黑体"/>
      <w:spacing w:val="-2"/>
      <w:position w:val="-6"/>
      <w:sz w:val="24"/>
    </w:rPr>
  </w:style>
  <w:style w:type="character" w:styleId="1142" w:customStyle="1">
    <w:name w:val="WW8Num14z1"/>
    <w:uiPriority w:val="0"/>
    <w:qFormat/>
    <w:rPr>
      <w:rFonts w:ascii="Wingdings 2" w:hAnsi="Wingdings 2" w:cs="StarSymbol"/>
      <w:sz w:val="18"/>
      <w:szCs w:val="18"/>
    </w:rPr>
  </w:style>
  <w:style w:type="character" w:styleId="1143" w:customStyle="1">
    <w:name w:val="font111"/>
    <w:uiPriority w:val="0"/>
    <w:qFormat/>
    <w:rPr>
      <w:rFonts w:hint="eastAsia" w:ascii="宋体" w:hAnsi="宋体" w:eastAsia="宋体" w:cs="宋体"/>
      <w:color w:val="000000"/>
      <w:sz w:val="21"/>
      <w:szCs w:val="21"/>
      <w:u w:val="none"/>
    </w:rPr>
  </w:style>
  <w:style w:type="character" w:styleId="1144" w:customStyle="1">
    <w:name w:val="样式2 Char"/>
    <w:uiPriority w:val="0"/>
    <w:qFormat/>
    <w:rPr>
      <w:rFonts w:hint="eastAsia" w:ascii="方正仿宋_GBK" w:eastAsia="方正仿宋_GBK"/>
      <w:bCs/>
      <w:sz w:val="32"/>
      <w:szCs w:val="24"/>
    </w:rPr>
  </w:style>
  <w:style w:type="character" w:styleId="1145" w:customStyle="1">
    <w:name w:val="Char Char18"/>
    <w:uiPriority w:val="0"/>
    <w:qFormat/>
    <w:rPr>
      <w:rFonts w:ascii="宋体"/>
      <w:b/>
      <w:spacing w:val="-2"/>
      <w:position w:val="-6"/>
      <w:sz w:val="28"/>
    </w:rPr>
  </w:style>
  <w:style w:type="character" w:styleId="1146" w:customStyle="1">
    <w:name w:val="WW8Num25z7"/>
    <w:uiPriority w:val="0"/>
    <w:qFormat/>
    <w:rPr>
      <w:rFonts w:ascii="Wingdings" w:hAnsi="Wingdings"/>
    </w:rPr>
  </w:style>
  <w:style w:type="character" w:styleId="1147" w:customStyle="1">
    <w:name w:val="font71"/>
    <w:uiPriority w:val="0"/>
    <w:qFormat/>
    <w:rPr>
      <w:rFonts w:hint="default" w:ascii="Arial" w:hAnsi="Arial" w:cs="Arial"/>
      <w:color w:val="000000"/>
      <w:sz w:val="20"/>
      <w:szCs w:val="20"/>
      <w:u w:val="none"/>
    </w:rPr>
  </w:style>
  <w:style w:type="character" w:styleId="1148" w:customStyle="1">
    <w:name w:val="WW8Num8z0"/>
    <w:uiPriority w:val="0"/>
    <w:qFormat/>
    <w:rPr>
      <w:rFonts w:ascii="Wingdings" w:hAnsi="Wingdings" w:cs="StarSymbol"/>
      <w:sz w:val="18"/>
      <w:szCs w:val="18"/>
    </w:rPr>
  </w:style>
  <w:style w:type="character" w:styleId="1149" w:customStyle="1">
    <w:name w:val="页码2"/>
    <w:basedOn w:val="728"/>
    <w:uiPriority w:val="0"/>
    <w:qFormat/>
  </w:style>
  <w:style w:type="character" w:styleId="1150" w:customStyle="1">
    <w:name w:val="WW8Num12z0"/>
    <w:uiPriority w:val="0"/>
    <w:qFormat/>
    <w:rPr>
      <w:rFonts w:ascii="Wingdings" w:hAnsi="Wingdings" w:cs="StarSymbol"/>
      <w:sz w:val="18"/>
      <w:szCs w:val="18"/>
    </w:rPr>
  </w:style>
  <w:style w:type="character" w:styleId="1151" w:customStyle="1">
    <w:name w:val="方案文档 Char"/>
    <w:link w:val="1152"/>
    <w:uiPriority w:val="0"/>
    <w:qFormat/>
    <w:rPr>
      <w:sz w:val="24"/>
      <w:szCs w:val="24"/>
    </w:rPr>
  </w:style>
  <w:style w:type="paragraph" w:styleId="1152" w:customStyle="1">
    <w:name w:val="方案文档"/>
    <w:link w:val="1151"/>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153" w:customStyle="1">
    <w:name w:val="称呼 Char3"/>
    <w:uiPriority w:val="0"/>
    <w:qFormat/>
    <w:rPr>
      <w:rFonts w:ascii="Arial" w:hAnsi="Arial" w:eastAsia="方正仿宋_GBK" w:cs="Arial"/>
    </w:rPr>
  </w:style>
  <w:style w:type="character" w:styleId="1154" w:customStyle="1">
    <w:name w:val="font141"/>
    <w:uiPriority w:val="0"/>
    <w:qFormat/>
    <w:rPr>
      <w:rFonts w:hint="eastAsia" w:ascii="宋体" w:hAnsi="宋体" w:eastAsia="宋体" w:cs="宋体"/>
      <w:color w:val="000000"/>
      <w:sz w:val="20"/>
      <w:szCs w:val="20"/>
      <w:u w:val="none"/>
    </w:rPr>
  </w:style>
  <w:style w:type="character" w:styleId="1155" w:customStyle="1">
    <w:name w:val="WW8Num13z2"/>
    <w:uiPriority w:val="0"/>
    <w:qFormat/>
    <w:rPr>
      <w:rFonts w:ascii="StarSymbol" w:hAnsi="StarSymbol" w:cs="StarSymbol"/>
      <w:sz w:val="18"/>
      <w:szCs w:val="18"/>
    </w:rPr>
  </w:style>
  <w:style w:type="character" w:styleId="1156" w:customStyle="1">
    <w:name w:val="项目编号B Char"/>
    <w:link w:val="1157"/>
    <w:uiPriority w:val="0"/>
    <w:qFormat/>
    <w:rPr>
      <w:sz w:val="24"/>
      <w:szCs w:val="24"/>
    </w:rPr>
  </w:style>
  <w:style w:type="paragraph" w:styleId="1157" w:customStyle="1">
    <w:name w:val="项目编号B"/>
    <w:link w:val="1156"/>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158" w:customStyle="1">
    <w:name w:val="WW8Num33z1"/>
    <w:uiPriority w:val="0"/>
    <w:qFormat/>
    <w:rPr>
      <w:rFonts w:ascii="Wingdings 2" w:hAnsi="Wingdings 2" w:cs="StarSymbol"/>
      <w:sz w:val="18"/>
      <w:szCs w:val="18"/>
    </w:rPr>
  </w:style>
  <w:style w:type="character" w:styleId="1159" w:customStyle="1">
    <w:name w:val="项目编号A Char Char"/>
    <w:link w:val="1160"/>
    <w:uiPriority w:val="0"/>
    <w:qFormat/>
    <w:rPr>
      <w:sz w:val="24"/>
      <w:szCs w:val="24"/>
    </w:rPr>
  </w:style>
  <w:style w:type="paragraph" w:styleId="1160" w:customStyle="1">
    <w:name w:val="项目编号A"/>
    <w:link w:val="1159"/>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161" w:customStyle="1">
    <w:name w:val="style11"/>
    <w:uiPriority w:val="0"/>
    <w:qFormat/>
    <w:rPr>
      <w:color w:val="ff0000"/>
    </w:rPr>
  </w:style>
  <w:style w:type="character" w:styleId="1162" w:customStyle="1">
    <w:name w:val="Char Char15"/>
    <w:uiPriority w:val="0"/>
    <w:qFormat/>
    <w:rPr>
      <w:rFonts w:ascii="Arial" w:hAnsi="Arial" w:eastAsia="黑体"/>
      <w:spacing w:val="-2"/>
      <w:position w:val="-6"/>
      <w:sz w:val="24"/>
    </w:rPr>
  </w:style>
  <w:style w:type="character" w:styleId="1163" w:customStyle="1">
    <w:name w:val="WW8Num14z0"/>
    <w:uiPriority w:val="0"/>
    <w:qFormat/>
    <w:rPr>
      <w:rFonts w:ascii="Wingdings" w:hAnsi="Wingdings" w:cs="StarSymbol"/>
      <w:sz w:val="18"/>
      <w:szCs w:val="18"/>
    </w:rPr>
  </w:style>
  <w:style w:type="character" w:styleId="1164" w:customStyle="1">
    <w:name w:val="Char Char17"/>
    <w:uiPriority w:val="0"/>
    <w:qFormat/>
    <w:rPr>
      <w:rFonts w:ascii="Arial" w:hAnsi="Arial" w:eastAsia="黑体"/>
      <w:b/>
      <w:spacing w:val="-2"/>
      <w:position w:val="-6"/>
      <w:sz w:val="24"/>
    </w:rPr>
  </w:style>
  <w:style w:type="character" w:styleId="1165" w:customStyle="1">
    <w:name w:val="表格内容 Char"/>
    <w:uiPriority w:val="0"/>
    <w:qFormat/>
    <w:rPr>
      <w:rFonts w:hint="eastAsia" w:ascii="微软雅黑" w:hAnsi="微软雅黑" w:eastAsia="微软雅黑"/>
      <w:sz w:val="18"/>
      <w:szCs w:val="24"/>
      <w:lang w:val="en-GB"/>
    </w:rPr>
  </w:style>
  <w:style w:type="character" w:styleId="1166" w:customStyle="1">
    <w:name w:val="武汉表格 Char"/>
    <w:link w:val="1167"/>
    <w:uiPriority w:val="0"/>
    <w:qFormat/>
    <w:rPr>
      <w:rFonts w:eastAsia="黑体"/>
      <w:szCs w:val="21"/>
    </w:rPr>
  </w:style>
  <w:style w:type="paragraph" w:styleId="1167" w:customStyle="1">
    <w:name w:val="武汉表格"/>
    <w:basedOn w:val="718"/>
    <w:link w:val="1166"/>
    <w:uiPriority w:val="0"/>
    <w:qFormat/>
    <w:rPr>
      <w:rFonts w:eastAsia="黑体" w:asciiTheme="minorHAnsi" w:hAnsiTheme="minorHAnsi" w:cstheme="minorBidi"/>
      <w:szCs w:val="21"/>
    </w:rPr>
  </w:style>
  <w:style w:type="character" w:styleId="1168" w:customStyle="1">
    <w:name w:val="WW8Num12z1"/>
    <w:uiPriority w:val="0"/>
    <w:qFormat/>
    <w:rPr>
      <w:rFonts w:ascii="Wingdings 2" w:hAnsi="Wingdings 2" w:cs="StarSymbol"/>
      <w:sz w:val="18"/>
      <w:szCs w:val="18"/>
    </w:rPr>
  </w:style>
  <w:style w:type="character" w:styleId="1169" w:customStyle="1">
    <w:name w:val="Char Char20"/>
    <w:uiPriority w:val="0"/>
    <w:qFormat/>
    <w:rPr>
      <w:rFonts w:ascii="KaiTi_GB2312" w:eastAsia="KaiTi_GB2312"/>
      <w:sz w:val="28"/>
    </w:rPr>
  </w:style>
  <w:style w:type="character" w:styleId="1170" w:customStyle="1">
    <w:name w:val="con_text1"/>
    <w:uiPriority w:val="0"/>
    <w:qFormat/>
  </w:style>
  <w:style w:type="character" w:styleId="1171" w:customStyle="1">
    <w:name w:val="批注引用2"/>
    <w:uiPriority w:val="0"/>
    <w:qFormat/>
    <w:rPr>
      <w:sz w:val="21"/>
      <w:szCs w:val="21"/>
    </w:rPr>
  </w:style>
  <w:style w:type="character" w:styleId="1172" w:customStyle="1">
    <w:name w:val="WW8Num5z2"/>
    <w:uiPriority w:val="0"/>
    <w:qFormat/>
    <w:rPr>
      <w:rFonts w:ascii="StarSymbol" w:hAnsi="StarSymbol" w:cs="StarSymbol"/>
      <w:sz w:val="18"/>
      <w:szCs w:val="18"/>
    </w:rPr>
  </w:style>
  <w:style w:type="character" w:styleId="1173" w:customStyle="1">
    <w:name w:val="正文缩进 Char2"/>
    <w:uiPriority w:val="0"/>
    <w:qFormat/>
    <w:rPr>
      <w:rFonts w:eastAsia="宋体"/>
      <w:sz w:val="21"/>
      <w:lang w:val="en-US" w:eastAsia="zh-CN" w:bidi="ar-SA"/>
    </w:rPr>
  </w:style>
  <w:style w:type="character" w:styleId="1174"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75" w:customStyle="1">
    <w:name w:val="Char Char16"/>
    <w:uiPriority w:val="0"/>
    <w:qFormat/>
    <w:rPr>
      <w:rFonts w:ascii="宋体"/>
      <w:b/>
      <w:spacing w:val="-2"/>
      <w:position w:val="-6"/>
      <w:sz w:val="24"/>
    </w:rPr>
  </w:style>
  <w:style w:type="character" w:styleId="1176" w:customStyle="1">
    <w:name w:val="批注主题 字符1"/>
    <w:uiPriority w:val="99"/>
    <w:qFormat/>
    <w:rPr>
      <w:rFonts w:ascii="Times New Roman" w:hAnsi="Times New Roman" w:eastAsia="方正仿宋_GBK" w:cs="Times New Roman"/>
      <w:b/>
      <w:bCs/>
      <w:sz w:val="24"/>
      <w:szCs w:val="24"/>
    </w:rPr>
  </w:style>
  <w:style w:type="character" w:styleId="1177" w:customStyle="1">
    <w:name w:val="Char Char161"/>
    <w:uiPriority w:val="0"/>
    <w:qFormat/>
    <w:rPr>
      <w:rFonts w:ascii="宋体"/>
      <w:b/>
      <w:spacing w:val="-2"/>
      <w:position w:val="-6"/>
      <w:sz w:val="24"/>
    </w:rPr>
  </w:style>
  <w:style w:type="character" w:styleId="1178" w:customStyle="1">
    <w:name w:val="引用 Char"/>
    <w:uiPriority w:val="0"/>
    <w:qFormat/>
    <w:rPr>
      <w:rFonts w:ascii="Times New Roman" w:hAnsi="Times New Roman" w:eastAsia="方正仿宋_GBK" w:cs="Times New Roman"/>
      <w:i/>
      <w:iCs/>
      <w:color w:val="000000"/>
      <w:sz w:val="24"/>
      <w:szCs w:val="20"/>
    </w:rPr>
  </w:style>
  <w:style w:type="character" w:styleId="1179" w:customStyle="1">
    <w:name w:val="标题 3 Char1"/>
    <w:uiPriority w:val="0"/>
    <w:qFormat/>
    <w:rPr>
      <w:b/>
      <w:sz w:val="32"/>
    </w:rPr>
  </w:style>
  <w:style w:type="character" w:styleId="1180" w:customStyle="1">
    <w:name w:val="InfoBlue Char"/>
    <w:uiPriority w:val="0"/>
    <w:qFormat/>
    <w:rPr>
      <w:color w:val="0000ff"/>
      <w:sz w:val="21"/>
    </w:rPr>
  </w:style>
  <w:style w:type="character" w:styleId="1181" w:customStyle="1">
    <w:name w:val="副标题 Char3"/>
    <w:uiPriority w:val="0"/>
    <w:qFormat/>
    <w:rPr>
      <w:b/>
      <w:bCs/>
      <w:sz w:val="32"/>
      <w:szCs w:val="32"/>
    </w:rPr>
  </w:style>
  <w:style w:type="character" w:styleId="1182" w:customStyle="1">
    <w:name w:val="title_orange1"/>
    <w:uiPriority w:val="0"/>
    <w:qFormat/>
    <w:rPr>
      <w:b/>
      <w:bCs/>
      <w:color w:val="cc6600"/>
      <w:sz w:val="33"/>
      <w:szCs w:val="33"/>
      <w:u w:val="none"/>
    </w:rPr>
  </w:style>
  <w:style w:type="character" w:styleId="1183" w:customStyle="1">
    <w:name w:val="font61"/>
    <w:uiPriority w:val="0"/>
    <w:qFormat/>
    <w:rPr>
      <w:rFonts w:hint="default" w:ascii="Arial" w:hAnsi="Arial" w:cs="Arial"/>
      <w:b/>
      <w:color w:val="000000"/>
      <w:sz w:val="20"/>
      <w:szCs w:val="20"/>
      <w:u w:val="none"/>
    </w:rPr>
  </w:style>
  <w:style w:type="character" w:styleId="1184" w:customStyle="1">
    <w:name w:val="一级条标题 Char Char"/>
    <w:link w:val="1070"/>
    <w:uiPriority w:val="0"/>
    <w:qFormat/>
    <w:rPr>
      <w:rFonts w:ascii="黑体" w:eastAsia="黑体"/>
    </w:rPr>
  </w:style>
  <w:style w:type="character" w:styleId="1185" w:customStyle="1">
    <w:name w:val="Char Char191"/>
    <w:uiPriority w:val="0"/>
    <w:qFormat/>
    <w:rPr>
      <w:rFonts w:ascii="Arial" w:hAnsi="Arial" w:eastAsia="黑体"/>
      <w:b/>
      <w:bCs/>
      <w:sz w:val="28"/>
      <w:szCs w:val="28"/>
    </w:rPr>
  </w:style>
  <w:style w:type="character" w:styleId="1186" w:customStyle="1">
    <w:name w:val="WW8Num33z0"/>
    <w:uiPriority w:val="0"/>
    <w:qFormat/>
    <w:rPr>
      <w:rFonts w:ascii="Wingdings" w:hAnsi="Wingdings" w:cs="StarSymbol"/>
      <w:sz w:val="18"/>
      <w:szCs w:val="18"/>
    </w:rPr>
  </w:style>
  <w:style w:type="character" w:styleId="1187" w:customStyle="1">
    <w:name w:val="font91"/>
    <w:uiPriority w:val="0"/>
    <w:qFormat/>
    <w:rPr>
      <w:rFonts w:hint="eastAsia" w:ascii="宋体" w:hAnsi="宋体" w:eastAsia="宋体" w:cs="宋体"/>
      <w:color w:val="000000"/>
      <w:sz w:val="20"/>
      <w:szCs w:val="20"/>
      <w:u w:val="none"/>
    </w:rPr>
  </w:style>
  <w:style w:type="character" w:styleId="1188" w:customStyle="1">
    <w:name w:val="op_dict_text21"/>
    <w:uiPriority w:val="0"/>
    <w:qFormat/>
  </w:style>
  <w:style w:type="character" w:styleId="1189" w:customStyle="1">
    <w:name w:val="normal91"/>
    <w:uiPriority w:val="0"/>
    <w:qFormat/>
    <w:rPr>
      <w:rFonts w:ascii="Calibri" w:hAnsi="Calibri" w:eastAsia="宋体" w:cs="Times New Roman"/>
      <w:sz w:val="20"/>
      <w:szCs w:val="20"/>
    </w:rPr>
  </w:style>
  <w:style w:type="character" w:styleId="1190" w:customStyle="1">
    <w:name w:val="WW8Num18z1"/>
    <w:uiPriority w:val="0"/>
    <w:qFormat/>
    <w:rPr>
      <w:rFonts w:ascii="Wingdings 2" w:hAnsi="Wingdings 2" w:cs="StarSymbol"/>
      <w:sz w:val="18"/>
      <w:szCs w:val="18"/>
    </w:rPr>
  </w:style>
  <w:style w:type="character" w:styleId="1191" w:customStyle="1">
    <w:name w:val="font121"/>
    <w:uiPriority w:val="0"/>
    <w:qFormat/>
    <w:rPr>
      <w:rFonts w:hint="eastAsia" w:ascii="宋体" w:hAnsi="宋体" w:eastAsia="宋体" w:cs="宋体"/>
      <w:b/>
      <w:color w:val="000000"/>
      <w:sz w:val="20"/>
      <w:szCs w:val="20"/>
      <w:u w:val="none"/>
    </w:rPr>
  </w:style>
  <w:style w:type="character" w:styleId="1192" w:customStyle="1">
    <w:name w:val="标题 4 Char1"/>
    <w:uiPriority w:val="0"/>
    <w:qFormat/>
    <w:rPr>
      <w:rFonts w:hint="default" w:ascii="Cambria" w:hAnsi="Cambria" w:eastAsia="宋体" w:cs="Times New Roman"/>
      <w:b/>
      <w:bCs/>
      <w:sz w:val="28"/>
      <w:szCs w:val="28"/>
    </w:rPr>
  </w:style>
  <w:style w:type="character" w:styleId="1193" w:customStyle="1">
    <w:name w:val="Char Char19"/>
    <w:uiPriority w:val="0"/>
    <w:qFormat/>
    <w:rPr>
      <w:rFonts w:ascii="Arial" w:hAnsi="Arial" w:eastAsia="黑体"/>
      <w:b/>
      <w:bCs/>
      <w:sz w:val="28"/>
      <w:szCs w:val="28"/>
    </w:rPr>
  </w:style>
  <w:style w:type="character" w:styleId="1194" w:customStyle="1">
    <w:name w:val="标题 9 字符1"/>
    <w:uiPriority w:val="9"/>
    <w:qFormat/>
    <w:rPr>
      <w:rFonts w:ascii="Arial" w:hAnsi="Arial" w:eastAsia="黑体" w:cs="Times New Roman"/>
      <w:sz w:val="24"/>
      <w:szCs w:val="21"/>
    </w:rPr>
  </w:style>
  <w:style w:type="character" w:styleId="1195" w:customStyle="1">
    <w:name w:val="font131"/>
    <w:uiPriority w:val="0"/>
    <w:qFormat/>
    <w:rPr>
      <w:rFonts w:hint="eastAsia" w:ascii="宋体" w:hAnsi="宋体" w:eastAsia="宋体" w:cs="宋体"/>
      <w:color w:val="000000"/>
      <w:sz w:val="18"/>
      <w:szCs w:val="18"/>
      <w:u w:val="none"/>
    </w:rPr>
  </w:style>
  <w:style w:type="character" w:styleId="1196" w:customStyle="1">
    <w:name w:val="标题G Char"/>
    <w:uiPriority w:val="0"/>
    <w:qFormat/>
    <w:rPr>
      <w:rFonts w:hint="eastAsia" w:ascii="方正小标宋_GBK" w:hAnsi="方正小标宋_GBK" w:eastAsia="方正小标宋_GBK"/>
      <w:color w:val="000000"/>
      <w:spacing w:val="-20"/>
      <w:sz w:val="44"/>
      <w:szCs w:val="52"/>
    </w:rPr>
  </w:style>
  <w:style w:type="character" w:styleId="1197" w:customStyle="1">
    <w:name w:val="批注引用1"/>
    <w:uiPriority w:val="0"/>
    <w:qFormat/>
    <w:rPr>
      <w:sz w:val="21"/>
      <w:szCs w:val="21"/>
    </w:rPr>
  </w:style>
  <w:style w:type="character" w:styleId="1198" w:customStyle="1">
    <w:name w:val="WW-Absatz-Standardschriftart111"/>
    <w:uiPriority w:val="0"/>
    <w:qFormat/>
  </w:style>
  <w:style w:type="character" w:styleId="1199" w:customStyle="1">
    <w:name w:val="font81"/>
    <w:uiPriority w:val="0"/>
    <w:qFormat/>
    <w:rPr>
      <w:rFonts w:hint="eastAsia" w:ascii="宋体" w:hAnsi="宋体" w:eastAsia="宋体" w:cs="宋体"/>
      <w:b/>
      <w:color w:val="000000"/>
      <w:sz w:val="20"/>
      <w:szCs w:val="20"/>
      <w:u w:val="none"/>
    </w:rPr>
  </w:style>
  <w:style w:type="character" w:styleId="1200" w:customStyle="1">
    <w:name w:val="m1"/>
    <w:uiPriority w:val="0"/>
    <w:qFormat/>
    <w:rPr>
      <w:rFonts w:hint="eastAsia" w:ascii="宋体" w:hAnsi="宋体" w:eastAsia="宋体"/>
      <w:color w:val="0000ff"/>
      <w:lang w:val="en-US" w:eastAsia="zh-CN" w:bidi="ar-SA"/>
    </w:rPr>
  </w:style>
  <w:style w:type="character" w:styleId="1201" w:customStyle="1">
    <w:name w:val="表格 Char Char"/>
    <w:link w:val="1202"/>
    <w:uiPriority w:val="0"/>
    <w:qFormat/>
    <w:rPr>
      <w:rFonts w:ascii="Arial" w:hAnsi="Arial"/>
      <w:sz w:val="24"/>
      <w:szCs w:val="24"/>
    </w:rPr>
  </w:style>
  <w:style w:type="paragraph" w:styleId="1202" w:customStyle="1">
    <w:name w:val="表格"/>
    <w:basedOn w:val="718"/>
    <w:link w:val="1201"/>
    <w:uiPriority w:val="0"/>
    <w:qFormat/>
    <w:rPr>
      <w:rFonts w:ascii="Arial" w:hAnsi="Arial" w:eastAsiaTheme="minorEastAsia" w:cstheme="minorBidi"/>
      <w:sz w:val="24"/>
    </w:rPr>
  </w:style>
  <w:style w:type="character" w:styleId="1203" w:customStyle="1">
    <w:name w:val="WW8Num21z2"/>
    <w:uiPriority w:val="0"/>
    <w:qFormat/>
    <w:rPr>
      <w:rFonts w:ascii="StarSymbol" w:hAnsi="StarSymbol" w:cs="StarSymbol"/>
      <w:sz w:val="18"/>
      <w:szCs w:val="18"/>
    </w:rPr>
  </w:style>
  <w:style w:type="character" w:styleId="1204" w:customStyle="1">
    <w:name w:val="副标题 Char1"/>
    <w:uiPriority w:val="0"/>
    <w:qFormat/>
    <w:rPr>
      <w:rFonts w:ascii="Cambria" w:hAnsi="Cambria" w:cs="Times New Roman"/>
      <w:b/>
      <w:bCs/>
      <w:sz w:val="32"/>
      <w:szCs w:val="32"/>
    </w:rPr>
  </w:style>
  <w:style w:type="character" w:styleId="1205" w:customStyle="1">
    <w:name w:val="atitle31"/>
    <w:uiPriority w:val="0"/>
    <w:qFormat/>
    <w:rPr>
      <w:rFonts w:hint="default" w:ascii="Arial" w:hAnsi="Arial" w:cs="Arial"/>
      <w:b/>
      <w:bCs/>
      <w:sz w:val="29"/>
      <w:szCs w:val="29"/>
    </w:rPr>
  </w:style>
  <w:style w:type="character" w:styleId="1206" w:customStyle="1">
    <w:name w:val="副标题 Char2"/>
    <w:uiPriority w:val="0"/>
    <w:qFormat/>
    <w:rPr>
      <w:rFonts w:ascii="Cambria" w:hAnsi="Cambria" w:cs="Times New Roman"/>
      <w:b/>
      <w:bCs/>
      <w:sz w:val="32"/>
      <w:szCs w:val="32"/>
    </w:rPr>
  </w:style>
  <w:style w:type="character" w:styleId="1207" w:customStyle="1">
    <w:name w:val="WW8Num21z1"/>
    <w:uiPriority w:val="0"/>
    <w:qFormat/>
    <w:rPr>
      <w:rFonts w:ascii="Wingdings" w:hAnsi="Wingdings"/>
    </w:rPr>
  </w:style>
  <w:style w:type="character" w:styleId="1208" w:customStyle="1">
    <w:name w:val="font191"/>
    <w:uiPriority w:val="0"/>
    <w:qFormat/>
    <w:rPr>
      <w:rFonts w:hint="default" w:ascii="Arial" w:hAnsi="Arial" w:cs="Arial"/>
      <w:b/>
      <w:color w:val="000000"/>
      <w:sz w:val="20"/>
      <w:szCs w:val="20"/>
      <w:u w:val="none"/>
    </w:rPr>
  </w:style>
  <w:style w:type="character" w:styleId="1209" w:customStyle="1">
    <w:name w:val="MM Topic 2 Char"/>
    <w:link w:val="1210"/>
    <w:uiPriority w:val="0"/>
    <w:qFormat/>
    <w:rPr>
      <w:rFonts w:ascii="Cambria" w:hAnsi="Cambria"/>
      <w:b/>
      <w:bCs/>
      <w:sz w:val="32"/>
      <w:szCs w:val="32"/>
      <w:lang w:val="zh-CN"/>
    </w:rPr>
  </w:style>
  <w:style w:type="paragraph" w:styleId="1210" w:customStyle="1">
    <w:name w:val="MM Topic 2"/>
    <w:basedOn w:val="720"/>
    <w:link w:val="1209"/>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11" w:customStyle="1">
    <w:name w:val="注释标题 Char"/>
    <w:uiPriority w:val="0"/>
    <w:qFormat/>
    <w:rPr>
      <w:sz w:val="21"/>
      <w:szCs w:val="24"/>
    </w:rPr>
  </w:style>
  <w:style w:type="character" w:styleId="1212" w:customStyle="1">
    <w:name w:val="页眉 字符1"/>
    <w:uiPriority w:val="0"/>
    <w:qFormat/>
    <w:rPr>
      <w:rFonts w:ascii="Times New Roman" w:hAnsi="Times New Roman" w:eastAsia="方正仿宋_GBK" w:cs="Times New Roman"/>
      <w:sz w:val="18"/>
      <w:szCs w:val="18"/>
    </w:rPr>
  </w:style>
  <w:style w:type="character" w:styleId="1213" w:customStyle="1">
    <w:name w:val="称呼 Char"/>
    <w:uiPriority w:val="0"/>
    <w:qFormat/>
    <w:rPr>
      <w:sz w:val="21"/>
      <w:szCs w:val="24"/>
    </w:rPr>
  </w:style>
  <w:style w:type="character" w:styleId="1214" w:customStyle="1">
    <w:name w:val="WW8Num16z2"/>
    <w:uiPriority w:val="0"/>
    <w:qFormat/>
    <w:rPr>
      <w:rFonts w:ascii="StarSymbol" w:hAnsi="StarSymbol" w:cs="StarSymbol"/>
      <w:sz w:val="18"/>
      <w:szCs w:val="18"/>
    </w:rPr>
  </w:style>
  <w:style w:type="character" w:styleId="1215" w:customStyle="1">
    <w:name w:val="HTML 地址 Char"/>
    <w:uiPriority w:val="0"/>
    <w:qFormat/>
    <w:rPr>
      <w:i/>
      <w:iCs/>
      <w:sz w:val="21"/>
      <w:szCs w:val="24"/>
    </w:rPr>
  </w:style>
  <w:style w:type="character" w:styleId="1216" w:customStyle="1">
    <w:name w:val="WW8Num22z0"/>
    <w:uiPriority w:val="0"/>
    <w:qFormat/>
    <w:rPr>
      <w:rFonts w:ascii="Wingdings" w:hAnsi="Wingdings" w:cs="StarSymbol"/>
      <w:sz w:val="18"/>
      <w:szCs w:val="18"/>
    </w:rPr>
  </w:style>
  <w:style w:type="character" w:styleId="1217" w:customStyle="1">
    <w:name w:val="尾注文本 Char1"/>
    <w:uiPriority w:val="0"/>
    <w:qFormat/>
    <w:rPr>
      <w:szCs w:val="24"/>
      <w:lang w:val="zh-CN"/>
    </w:rPr>
  </w:style>
  <w:style w:type="character" w:styleId="1218" w:customStyle="1">
    <w:name w:val="WW8Num18z0"/>
    <w:uiPriority w:val="0"/>
    <w:qFormat/>
    <w:rPr>
      <w:rFonts w:ascii="Wingdings" w:hAnsi="Wingdings" w:cs="StarSymbol"/>
      <w:sz w:val="18"/>
      <w:szCs w:val="18"/>
    </w:rPr>
  </w:style>
  <w:style w:type="character" w:styleId="1219" w:customStyle="1">
    <w:name w:val="HTML 预设格式 Char"/>
    <w:uiPriority w:val="99"/>
    <w:qFormat/>
    <w:rPr>
      <w:rFonts w:ascii="Courier New" w:hAnsi="Courier New" w:cs="Courier New"/>
    </w:rPr>
  </w:style>
  <w:style w:type="character" w:styleId="1220" w:customStyle="1">
    <w:name w:val="WW8Num27z2"/>
    <w:uiPriority w:val="0"/>
    <w:qFormat/>
    <w:rPr>
      <w:rFonts w:ascii="StarSymbol" w:hAnsi="StarSymbol" w:cs="StarSymbol"/>
      <w:sz w:val="18"/>
      <w:szCs w:val="18"/>
    </w:rPr>
  </w:style>
  <w:style w:type="character" w:styleId="1221" w:customStyle="1">
    <w:name w:val="正文首行缩进 2 Char"/>
    <w:uiPriority w:val="0"/>
    <w:qFormat/>
    <w:rPr>
      <w:rFonts w:ascii="KaiTi_GB2312" w:eastAsia="KaiTi_GB2312"/>
      <w:sz w:val="21"/>
      <w:szCs w:val="24"/>
    </w:rPr>
  </w:style>
  <w:style w:type="character" w:styleId="1222" w:customStyle="1">
    <w:name w:val="atitle21"/>
    <w:uiPriority w:val="0"/>
    <w:qFormat/>
    <w:rPr>
      <w:rFonts w:hint="default" w:ascii="Arial" w:hAnsi="Arial" w:cs="Arial"/>
      <w:b/>
      <w:bCs/>
      <w:sz w:val="35"/>
      <w:szCs w:val="35"/>
    </w:rPr>
  </w:style>
  <w:style w:type="character" w:styleId="1223" w:customStyle="1">
    <w:name w:val="标题 1 Char2"/>
    <w:uiPriority w:val="0"/>
    <w:qFormat/>
    <w:rPr>
      <w:rFonts w:ascii="Times New Roman" w:hAnsi="Times New Roman" w:eastAsia="宋体" w:cs="Times New Roman"/>
      <w:b/>
      <w:bCs/>
      <w:sz w:val="32"/>
      <w:szCs w:val="28"/>
    </w:rPr>
  </w:style>
  <w:style w:type="character" w:styleId="1224" w:customStyle="1">
    <w:name w:val="op_dict3_lineone_result_tip"/>
    <w:uiPriority w:val="0"/>
    <w:qFormat/>
    <w:rPr>
      <w:color w:val="999999"/>
    </w:rPr>
  </w:style>
  <w:style w:type="character" w:styleId="1225" w:customStyle="1">
    <w:name w:val="标题 2 Char2"/>
    <w:uiPriority w:val="0"/>
    <w:qFormat/>
    <w:rPr>
      <w:rFonts w:ascii="Times New Roman" w:hAnsi="Times New Roman" w:eastAsia="宋体" w:cs="Times New Roman"/>
      <w:b/>
      <w:bCs/>
      <w:sz w:val="30"/>
      <w:szCs w:val="32"/>
    </w:rPr>
  </w:style>
  <w:style w:type="character" w:styleId="1226" w:customStyle="1">
    <w:name w:val="标题 3 Char2"/>
    <w:uiPriority w:val="0"/>
    <w:qFormat/>
    <w:rPr>
      <w:rFonts w:ascii="Times New Roman" w:hAnsi="Times New Roman" w:eastAsia="宋体" w:cs="Times New Roman"/>
      <w:b/>
      <w:bCs/>
      <w:sz w:val="28"/>
      <w:szCs w:val="18"/>
    </w:rPr>
  </w:style>
  <w:style w:type="character" w:styleId="1227" w:customStyle="1">
    <w:name w:val="WW8Num9z2"/>
    <w:uiPriority w:val="0"/>
    <w:qFormat/>
    <w:rPr>
      <w:rFonts w:ascii="StarSymbol" w:hAnsi="StarSymbol" w:cs="StarSymbol"/>
      <w:sz w:val="18"/>
      <w:szCs w:val="18"/>
    </w:rPr>
  </w:style>
  <w:style w:type="character" w:styleId="1228" w:customStyle="1">
    <w:name w:val="标题 4 Char2"/>
    <w:uiPriority w:val="0"/>
    <w:qFormat/>
    <w:rPr>
      <w:rFonts w:ascii="Times New Roman" w:hAnsi="Times New Roman" w:eastAsia="宋体" w:cs="Times New Roman"/>
      <w:b/>
      <w:bCs/>
      <w:sz w:val="24"/>
      <w:szCs w:val="28"/>
    </w:rPr>
  </w:style>
  <w:style w:type="character" w:styleId="1229" w:customStyle="1">
    <w:name w:val="WW8Num13z1"/>
    <w:uiPriority w:val="0"/>
    <w:qFormat/>
    <w:rPr>
      <w:rFonts w:ascii="Wingdings 2" w:hAnsi="Wingdings 2" w:cs="StarSymbol"/>
      <w:sz w:val="18"/>
      <w:szCs w:val="18"/>
    </w:rPr>
  </w:style>
  <w:style w:type="character" w:styleId="1230" w:customStyle="1">
    <w:name w:val="标题 5 Char2"/>
    <w:uiPriority w:val="0"/>
    <w:qFormat/>
    <w:rPr>
      <w:rFonts w:ascii="Times New Roman" w:hAnsi="Times New Roman" w:eastAsia="宋体" w:cs="Times New Roman"/>
      <w:b/>
      <w:bCs/>
      <w:sz w:val="21"/>
      <w:szCs w:val="28"/>
      <w:lang w:val="zh-CN"/>
    </w:rPr>
  </w:style>
  <w:style w:type="character" w:styleId="1231" w:customStyle="1">
    <w:name w:val="WW8Num15z7"/>
    <w:uiPriority w:val="0"/>
    <w:qFormat/>
    <w:rPr>
      <w:rFonts w:ascii="Wingdings" w:hAnsi="Wingdings"/>
    </w:rPr>
  </w:style>
  <w:style w:type="character" w:styleId="1232" w:customStyle="1">
    <w:name w:val="标题 6 Char2"/>
    <w:uiPriority w:val="0"/>
    <w:qFormat/>
    <w:rPr>
      <w:rFonts w:ascii="Cambria" w:hAnsi="Cambria" w:eastAsia="宋体" w:cs="Times New Roman"/>
      <w:b/>
      <w:bCs/>
      <w:sz w:val="24"/>
      <w:szCs w:val="24"/>
      <w:lang w:val="zh-CN"/>
    </w:rPr>
  </w:style>
  <w:style w:type="character" w:styleId="1233" w:customStyle="1">
    <w:name w:val="WW8Num26z0"/>
    <w:uiPriority w:val="0"/>
    <w:qFormat/>
    <w:rPr>
      <w:rFonts w:ascii="Wingdings" w:hAnsi="Wingdings" w:cs="StarSymbol"/>
      <w:sz w:val="18"/>
      <w:szCs w:val="18"/>
    </w:rPr>
  </w:style>
  <w:style w:type="character" w:styleId="1234" w:customStyle="1">
    <w:name w:val="正文文本缩进 Char3"/>
    <w:uiPriority w:val="0"/>
    <w:qFormat/>
    <w:rPr>
      <w:rFonts w:ascii="Times New Roman" w:hAnsi="Times New Roman" w:eastAsia="宋体" w:cs="Times New Roman"/>
      <w:szCs w:val="24"/>
      <w:lang w:val="zh-CN" w:eastAsia="zh-CN"/>
    </w:rPr>
  </w:style>
  <w:style w:type="character" w:styleId="1235" w:customStyle="1">
    <w:name w:val="WW8Num26z2"/>
    <w:uiPriority w:val="0"/>
    <w:qFormat/>
    <w:rPr>
      <w:rFonts w:ascii="StarSymbol" w:hAnsi="StarSymbol" w:cs="StarSymbol"/>
      <w:sz w:val="18"/>
      <w:szCs w:val="18"/>
    </w:rPr>
  </w:style>
  <w:style w:type="character" w:styleId="1236" w:customStyle="1">
    <w:name w:val="批注框文本 Char3"/>
    <w:uiPriority w:val="99"/>
    <w:qFormat/>
    <w:rPr>
      <w:rFonts w:ascii="Times New Roman" w:hAnsi="Times New Roman" w:eastAsia="宋体" w:cs="Times New Roman"/>
      <w:sz w:val="18"/>
      <w:szCs w:val="18"/>
    </w:rPr>
  </w:style>
  <w:style w:type="character" w:styleId="1237" w:customStyle="1">
    <w:name w:val="bz-content"/>
    <w:uiPriority w:val="0"/>
    <w:qFormat/>
  </w:style>
  <w:style w:type="character" w:styleId="1238" w:customStyle="1">
    <w:name w:val="标题 Char2"/>
    <w:uiPriority w:val="0"/>
    <w:qFormat/>
    <w:rPr>
      <w:rFonts w:ascii="Cambria" w:hAnsi="Cambria" w:eastAsia="黑体" w:cs="Times New Roman"/>
      <w:b/>
      <w:bCs/>
      <w:sz w:val="52"/>
      <w:szCs w:val="32"/>
    </w:rPr>
  </w:style>
  <w:style w:type="character" w:styleId="1239" w:customStyle="1">
    <w:name w:val="标题 字符1"/>
    <w:uiPriority w:val="0"/>
    <w:qFormat/>
    <w:rPr>
      <w:rFonts w:ascii="宋体" w:hAnsi="宋体" w:eastAsia="方正小标宋_GBK" w:cs="Times New Roman"/>
      <w:color w:val="000000"/>
      <w:sz w:val="52"/>
      <w:szCs w:val="52"/>
    </w:rPr>
  </w:style>
  <w:style w:type="character" w:styleId="1240" w:customStyle="1">
    <w:name w:val="正文2 字符"/>
    <w:link w:val="1241"/>
    <w:uiPriority w:val="0"/>
    <w:qFormat/>
    <w:rPr>
      <w:szCs w:val="24"/>
    </w:rPr>
  </w:style>
  <w:style w:type="paragraph" w:styleId="1241" w:customStyle="1">
    <w:name w:val="正文2"/>
    <w:basedOn w:val="718"/>
    <w:link w:val="1240"/>
    <w:uiPriority w:val="0"/>
    <w:qFormat/>
    <w:pPr>
      <w:ind w:firstLine="420"/>
      <w:spacing w:line="360" w:lineRule="auto"/>
    </w:pPr>
    <w:rPr>
      <w:rFonts w:asciiTheme="minorHAnsi" w:hAnsiTheme="minorHAnsi" w:eastAsiaTheme="minorEastAsia" w:cstheme="minorBidi"/>
    </w:rPr>
  </w:style>
  <w:style w:type="character" w:styleId="1242" w:customStyle="1">
    <w:name w:val="WW8Num4z2"/>
    <w:uiPriority w:val="0"/>
    <w:qFormat/>
    <w:rPr>
      <w:rFonts w:ascii="StarSymbol" w:hAnsi="StarSymbol" w:cs="StarSymbol"/>
      <w:sz w:val="18"/>
      <w:szCs w:val="18"/>
    </w:rPr>
  </w:style>
  <w:style w:type="character" w:styleId="1243" w:customStyle="1">
    <w:name w:val="标题 7 Char2"/>
    <w:uiPriority w:val="0"/>
    <w:qFormat/>
    <w:rPr>
      <w:rFonts w:ascii="Times New Roman" w:hAnsi="Times New Roman" w:eastAsia="宋体" w:cs="Times New Roman"/>
      <w:b/>
      <w:bCs/>
      <w:sz w:val="24"/>
      <w:szCs w:val="24"/>
    </w:rPr>
  </w:style>
  <w:style w:type="character" w:styleId="1244" w:customStyle="1">
    <w:name w:val="WW-Absatz-Standardschriftart1"/>
    <w:uiPriority w:val="0"/>
    <w:qFormat/>
  </w:style>
  <w:style w:type="character" w:styleId="1245" w:customStyle="1">
    <w:name w:val="标题 9 Char2"/>
    <w:uiPriority w:val="0"/>
    <w:qFormat/>
    <w:rPr>
      <w:rFonts w:ascii="Times New Roman" w:hAnsi="Times New Roman" w:eastAsia="宋体" w:cs="Times New Roman"/>
      <w:b/>
      <w:bCs/>
      <w:sz w:val="30"/>
      <w:szCs w:val="18"/>
    </w:rPr>
  </w:style>
  <w:style w:type="character" w:styleId="1246" w:customStyle="1">
    <w:name w:val="WW8Num3z1"/>
    <w:uiPriority w:val="0"/>
    <w:qFormat/>
    <w:rPr>
      <w:rFonts w:ascii="Wingdings 2" w:hAnsi="Wingdings 2" w:cs="StarSymbol"/>
      <w:sz w:val="18"/>
      <w:szCs w:val="18"/>
    </w:rPr>
  </w:style>
  <w:style w:type="character" w:styleId="1247" w:customStyle="1">
    <w:name w:val="批注文字 Char3"/>
    <w:uiPriority w:val="99"/>
    <w:qFormat/>
    <w:rPr>
      <w:rFonts w:ascii="Times New Roman" w:hAnsi="Times New Roman" w:eastAsia="宋体" w:cs="Times New Roman"/>
      <w:szCs w:val="24"/>
      <w:lang w:val="zh-CN"/>
    </w:rPr>
  </w:style>
  <w:style w:type="character" w:styleId="1248" w:customStyle="1">
    <w:name w:val="WW8Num29z1"/>
    <w:uiPriority w:val="0"/>
    <w:qFormat/>
    <w:rPr>
      <w:rFonts w:ascii="Wingdings 2" w:hAnsi="Wingdings 2" w:cs="StarSymbol"/>
      <w:sz w:val="18"/>
      <w:szCs w:val="18"/>
    </w:rPr>
  </w:style>
  <w:style w:type="character" w:styleId="1249" w:customStyle="1">
    <w:name w:val="正文文本 Char3"/>
    <w:uiPriority w:val="0"/>
    <w:qFormat/>
    <w:rPr>
      <w:rFonts w:ascii="Times New Roman" w:hAnsi="Times New Roman" w:eastAsia="宋体" w:cs="Times New Roman"/>
      <w:szCs w:val="24"/>
    </w:rPr>
  </w:style>
  <w:style w:type="character" w:styleId="1250" w:customStyle="1">
    <w:name w:val="WW8Num9z1"/>
    <w:uiPriority w:val="0"/>
    <w:qFormat/>
    <w:rPr>
      <w:rFonts w:ascii="Wingdings 2" w:hAnsi="Wingdings 2" w:cs="StarSymbol"/>
      <w:sz w:val="18"/>
      <w:szCs w:val="18"/>
    </w:rPr>
  </w:style>
  <w:style w:type="character" w:styleId="1251" w:customStyle="1">
    <w:name w:val="日期 Char3"/>
    <w:uiPriority w:val="0"/>
    <w:qFormat/>
    <w:rPr>
      <w:rFonts w:ascii="Times New Roman" w:hAnsi="Times New Roman" w:eastAsia="宋体" w:cs="Times New Roman"/>
      <w:szCs w:val="24"/>
    </w:rPr>
  </w:style>
  <w:style w:type="character" w:styleId="1252" w:customStyle="1">
    <w:name w:val="WW8Num5z1"/>
    <w:uiPriority w:val="0"/>
    <w:qFormat/>
    <w:rPr>
      <w:rFonts w:ascii="Wingdings 2" w:hAnsi="Wingdings 2" w:cs="StarSymbol"/>
      <w:sz w:val="18"/>
      <w:szCs w:val="18"/>
    </w:rPr>
  </w:style>
  <w:style w:type="character" w:styleId="1253" w:customStyle="1">
    <w:name w:val="正文首行缩进 Char4"/>
    <w:basedOn w:val="1249"/>
    <w:uiPriority w:val="0"/>
    <w:qFormat/>
    <w:rPr>
      <w:rFonts w:ascii="Times New Roman" w:hAnsi="Times New Roman" w:eastAsia="宋体" w:cs="Times New Roman"/>
      <w:szCs w:val="24"/>
    </w:rPr>
  </w:style>
  <w:style w:type="character" w:styleId="1254" w:customStyle="1">
    <w:name w:val="标题 4 字符1"/>
    <w:uiPriority w:val="9"/>
    <w:qFormat/>
    <w:rPr>
      <w:rFonts w:ascii="仿宋" w:hAnsi="仿宋" w:eastAsia="仿宋"/>
      <w:b/>
      <w:bCs/>
      <w:sz w:val="32"/>
      <w:szCs w:val="32"/>
    </w:rPr>
  </w:style>
  <w:style w:type="character" w:styleId="1255" w:customStyle="1">
    <w:name w:val="正文文本 2 Char2"/>
    <w:uiPriority w:val="0"/>
    <w:qFormat/>
    <w:rPr>
      <w:rFonts w:ascii="Times New Roman" w:hAnsi="Times New Roman" w:eastAsia="宋体" w:cs="Times New Roman"/>
      <w:szCs w:val="24"/>
    </w:rPr>
  </w:style>
  <w:style w:type="character" w:styleId="1256" w:customStyle="1">
    <w:name w:val="Bullets"/>
    <w:uiPriority w:val="0"/>
    <w:qFormat/>
    <w:rPr>
      <w:rFonts w:ascii="StarSymbol" w:hAnsi="StarSymbol" w:eastAsia="StarSymbol" w:cs="StarSymbol"/>
      <w:sz w:val="18"/>
      <w:szCs w:val="18"/>
    </w:rPr>
  </w:style>
  <w:style w:type="character" w:styleId="1257" w:customStyle="1">
    <w:name w:val="正文文本 3 Char2"/>
    <w:uiPriority w:val="0"/>
    <w:qFormat/>
    <w:rPr>
      <w:rFonts w:ascii="Times New Roman" w:hAnsi="Times New Roman" w:eastAsia="宋体" w:cs="Times New Roman"/>
      <w:sz w:val="16"/>
      <w:szCs w:val="16"/>
    </w:rPr>
  </w:style>
  <w:style w:type="character" w:styleId="1258" w:customStyle="1">
    <w:name w:val="WW8Num39z2"/>
    <w:uiPriority w:val="0"/>
    <w:qFormat/>
    <w:rPr>
      <w:rFonts w:ascii="StarSymbol" w:hAnsi="StarSymbol" w:cs="StarSymbol"/>
      <w:sz w:val="18"/>
      <w:szCs w:val="18"/>
    </w:rPr>
  </w:style>
  <w:style w:type="character" w:styleId="1259" w:customStyle="1">
    <w:name w:val="正文文本缩进 2 Char3"/>
    <w:uiPriority w:val="0"/>
    <w:qFormat/>
    <w:rPr>
      <w:rFonts w:ascii="Times New Roman" w:hAnsi="Times New Roman" w:eastAsia="KaiTi_GB2312" w:cs="Times New Roman"/>
      <w:sz w:val="24"/>
      <w:szCs w:val="24"/>
    </w:rPr>
  </w:style>
  <w:style w:type="character" w:styleId="1260" w:customStyle="1">
    <w:name w:val="WW8Num11z2"/>
    <w:uiPriority w:val="0"/>
    <w:qFormat/>
    <w:rPr>
      <w:rFonts w:ascii="StarSymbol" w:hAnsi="StarSymbol" w:cs="StarSymbol"/>
      <w:sz w:val="18"/>
      <w:szCs w:val="18"/>
    </w:rPr>
  </w:style>
  <w:style w:type="character" w:styleId="1261" w:customStyle="1">
    <w:name w:val="正文文本缩进 3 Char2"/>
    <w:uiPriority w:val="0"/>
    <w:qFormat/>
    <w:rPr>
      <w:rFonts w:ascii="Times New Roman" w:hAnsi="Times New Roman" w:eastAsia="宋体" w:cs="Times New Roman"/>
      <w:sz w:val="16"/>
      <w:szCs w:val="16"/>
    </w:rPr>
  </w:style>
  <w:style w:type="character" w:styleId="1262" w:customStyle="1">
    <w:name w:val="WW8Num4z1"/>
    <w:uiPriority w:val="0"/>
    <w:qFormat/>
    <w:rPr>
      <w:rFonts w:ascii="Wingdings" w:hAnsi="Wingdings"/>
    </w:rPr>
  </w:style>
  <w:style w:type="character" w:styleId="1263" w:customStyle="1">
    <w:name w:val="方案正文 Char1"/>
    <w:link w:val="1264"/>
    <w:uiPriority w:val="0"/>
    <w:qFormat/>
    <w:rPr>
      <w:rFonts w:ascii="宋体" w:hAnsi="宋体" w:cs="宋体"/>
      <w:szCs w:val="28"/>
    </w:rPr>
  </w:style>
  <w:style w:type="paragraph" w:styleId="1264" w:customStyle="1">
    <w:name w:val="方案正文"/>
    <w:basedOn w:val="718"/>
    <w:next w:val="718"/>
    <w:link w:val="1263"/>
    <w:uiPriority w:val="0"/>
    <w:qFormat/>
    <w:pPr>
      <w:ind w:firstLine="200"/>
      <w:jc w:val="left"/>
      <w:spacing w:line="440" w:lineRule="exact"/>
    </w:pPr>
    <w:rPr>
      <w:rFonts w:ascii="宋体" w:hAnsi="宋体" w:cs="宋体" w:eastAsiaTheme="minorEastAsia"/>
      <w:szCs w:val="28"/>
    </w:rPr>
  </w:style>
  <w:style w:type="character" w:styleId="1265" w:customStyle="1">
    <w:name w:val="标题 8 字符1"/>
    <w:uiPriority w:val="9"/>
    <w:qFormat/>
    <w:rPr>
      <w:rFonts w:ascii="Arial" w:hAnsi="Arial" w:eastAsia="黑体" w:cs="Times New Roman"/>
      <w:sz w:val="24"/>
      <w:szCs w:val="24"/>
    </w:rPr>
  </w:style>
  <w:style w:type="character" w:styleId="1266" w:customStyle="1">
    <w:name w:val="FA正文 Char"/>
    <w:link w:val="1267"/>
    <w:uiPriority w:val="0"/>
    <w:qFormat/>
    <w:rPr>
      <w:rFonts w:ascii="宋体" w:hAnsi="宋体"/>
      <w:spacing w:val="10"/>
      <w:sz w:val="24"/>
      <w:szCs w:val="24"/>
    </w:rPr>
  </w:style>
  <w:style w:type="paragraph" w:styleId="1267" w:customStyle="1">
    <w:name w:val="FA正文"/>
    <w:basedOn w:val="718"/>
    <w:link w:val="1266"/>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68" w:customStyle="1">
    <w:name w:val="WW8Num18z7"/>
    <w:uiPriority w:val="0"/>
    <w:qFormat/>
    <w:rPr>
      <w:rFonts w:ascii="Wingdings" w:hAnsi="Wingdings"/>
    </w:rPr>
  </w:style>
  <w:style w:type="character" w:styleId="1269" w:customStyle="1">
    <w:name w:val="方案正文-样式 小四 行距: 1.5 倍行距 Char"/>
    <w:link w:val="1270"/>
    <w:uiPriority w:val="0"/>
    <w:qFormat/>
    <w:rPr>
      <w:sz w:val="24"/>
      <w:lang w:val="zh-CN"/>
    </w:rPr>
  </w:style>
  <w:style w:type="paragraph" w:styleId="1270" w:customStyle="1">
    <w:name w:val="方案正文-样式 小四 行距: 1.5 倍行距"/>
    <w:basedOn w:val="718"/>
    <w:link w:val="1269"/>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71" w:customStyle="1">
    <w:name w:val="WW8Num36z2"/>
    <w:uiPriority w:val="0"/>
    <w:qFormat/>
    <w:rPr>
      <w:rFonts w:ascii="StarSymbol" w:hAnsi="StarSymbol" w:cs="StarSymbol"/>
      <w:sz w:val="18"/>
      <w:szCs w:val="18"/>
    </w:rPr>
  </w:style>
  <w:style w:type="character" w:styleId="1272" w:customStyle="1">
    <w:name w:val="label_list1"/>
    <w:uiPriority w:val="0"/>
    <w:qFormat/>
  </w:style>
  <w:style w:type="character" w:styleId="1273" w:customStyle="1">
    <w:name w:val="WW8Num9z0"/>
    <w:uiPriority w:val="0"/>
    <w:qFormat/>
    <w:rPr>
      <w:rFonts w:ascii="Wingdings" w:hAnsi="Wingdings" w:cs="StarSymbol"/>
      <w:sz w:val="18"/>
      <w:szCs w:val="18"/>
    </w:rPr>
  </w:style>
  <w:style w:type="character" w:styleId="1274" w:customStyle="1">
    <w:name w:val="p11b1"/>
    <w:uiPriority w:val="0"/>
    <w:qFormat/>
    <w:rPr>
      <w:color w:val="000000"/>
      <w:spacing w:val="320"/>
      <w:sz w:val="20"/>
      <w:szCs w:val="20"/>
      <w:u w:val="none"/>
    </w:rPr>
  </w:style>
  <w:style w:type="character" w:styleId="1275" w:customStyle="1">
    <w:name w:val="WW8Num8z1"/>
    <w:uiPriority w:val="0"/>
    <w:qFormat/>
    <w:rPr>
      <w:rFonts w:ascii="Wingdings 2" w:hAnsi="Wingdings 2" w:cs="StarSymbol"/>
      <w:sz w:val="18"/>
      <w:szCs w:val="18"/>
    </w:rPr>
  </w:style>
  <w:style w:type="character" w:styleId="1276" w:customStyle="1">
    <w:name w:val="Indent Normal Char"/>
    <w:uiPriority w:val="0"/>
    <w:qFormat/>
    <w:rPr>
      <w:rFonts w:hint="eastAsia" w:ascii="宋体" w:hAnsi="宋体" w:eastAsia="宋体"/>
      <w:sz w:val="21"/>
      <w:szCs w:val="24"/>
      <w:lang w:val="en-US" w:eastAsia="zh-CN" w:bidi="ar-SA"/>
    </w:rPr>
  </w:style>
  <w:style w:type="character" w:styleId="1277" w:customStyle="1">
    <w:name w:val="标题 2 字符1"/>
    <w:uiPriority w:val="0"/>
    <w:qFormat/>
    <w:rPr>
      <w:rFonts w:ascii="楷体" w:eastAsia="楷体"/>
      <w:b/>
      <w:bCs/>
      <w:color w:val="000000"/>
      <w:sz w:val="32"/>
      <w:szCs w:val="28"/>
    </w:rPr>
  </w:style>
  <w:style w:type="character" w:styleId="1278" w:customStyle="1">
    <w:name w:val="large1"/>
    <w:uiPriority w:val="0"/>
    <w:qFormat/>
    <w:rPr>
      <w:rFonts w:hint="eastAsia" w:ascii="宋体" w:hAnsi="宋体" w:eastAsia="宋体"/>
      <w:sz w:val="22"/>
      <w:szCs w:val="22"/>
    </w:rPr>
  </w:style>
  <w:style w:type="character" w:styleId="1279" w:customStyle="1">
    <w:name w:val="WW8Num32z1"/>
    <w:uiPriority w:val="0"/>
    <w:qFormat/>
    <w:rPr>
      <w:rFonts w:ascii="Wingdings 2" w:hAnsi="Wingdings 2" w:cs="StarSymbol"/>
      <w:sz w:val="18"/>
      <w:szCs w:val="18"/>
    </w:rPr>
  </w:style>
  <w:style w:type="character" w:styleId="1280" w:customStyle="1">
    <w:name w:val="f141"/>
    <w:uiPriority w:val="0"/>
    <w:qFormat/>
    <w:rPr>
      <w:sz w:val="21"/>
      <w:szCs w:val="21"/>
    </w:rPr>
  </w:style>
  <w:style w:type="character" w:styleId="1281" w:customStyle="1">
    <w:name w:val="WW8Num25z2"/>
    <w:uiPriority w:val="0"/>
    <w:qFormat/>
    <w:rPr>
      <w:rFonts w:ascii="StarSymbol" w:hAnsi="StarSymbol" w:cs="StarSymbol"/>
      <w:sz w:val="18"/>
      <w:szCs w:val="18"/>
    </w:rPr>
  </w:style>
  <w:style w:type="character" w:styleId="1282" w:customStyle="1">
    <w:name w:val="14_black1"/>
    <w:uiPriority w:val="0"/>
    <w:qFormat/>
    <w:rPr>
      <w:color w:val="000000"/>
      <w:sz w:val="23"/>
      <w:szCs w:val="23"/>
    </w:rPr>
  </w:style>
  <w:style w:type="character" w:styleId="1283" w:customStyle="1">
    <w:name w:val="WW8Num20z0"/>
    <w:uiPriority w:val="0"/>
    <w:qFormat/>
    <w:rPr>
      <w:rFonts w:ascii="Wingdings" w:hAnsi="Wingdings"/>
    </w:rPr>
  </w:style>
  <w:style w:type="character" w:styleId="1284" w:customStyle="1">
    <w:name w:val="正文2 Char Char"/>
    <w:uiPriority w:val="0"/>
    <w:qFormat/>
    <w:rPr>
      <w:rFonts w:hint="eastAsia" w:ascii="仿宋_GB2312" w:eastAsia="仿宋_GB2312"/>
      <w:sz w:val="24"/>
    </w:rPr>
  </w:style>
  <w:style w:type="character" w:styleId="1285" w:customStyle="1">
    <w:name w:val="WW8Num2z0"/>
    <w:uiPriority w:val="0"/>
    <w:qFormat/>
    <w:rPr>
      <w:rFonts w:ascii="Wingdings" w:hAnsi="Wingdings" w:cs="StarSymbol"/>
      <w:sz w:val="18"/>
      <w:szCs w:val="18"/>
    </w:rPr>
  </w:style>
  <w:style w:type="character" w:styleId="1286" w:customStyle="1">
    <w:name w:val="mini-tree-nodetext2"/>
    <w:basedOn w:val="728"/>
    <w:uiPriority w:val="0"/>
    <w:qFormat/>
  </w:style>
  <w:style w:type="character" w:styleId="1287" w:customStyle="1">
    <w:name w:val="WW8Num8z2"/>
    <w:uiPriority w:val="0"/>
    <w:qFormat/>
    <w:rPr>
      <w:rFonts w:ascii="StarSymbol" w:hAnsi="StarSymbol" w:cs="StarSymbol"/>
      <w:sz w:val="18"/>
      <w:szCs w:val="18"/>
    </w:rPr>
  </w:style>
  <w:style w:type="character" w:styleId="1288" w:customStyle="1">
    <w:name w:val="before"/>
    <w:basedOn w:val="728"/>
    <w:uiPriority w:val="0"/>
    <w:qFormat/>
  </w:style>
  <w:style w:type="character" w:styleId="1289" w:customStyle="1">
    <w:name w:val="WW8Num39z0"/>
    <w:uiPriority w:val="0"/>
    <w:qFormat/>
    <w:rPr>
      <w:rFonts w:ascii="Wingdings" w:hAnsi="Wingdings" w:cs="StarSymbol"/>
      <w:sz w:val="18"/>
      <w:szCs w:val="18"/>
    </w:rPr>
  </w:style>
  <w:style w:type="character" w:styleId="1290" w:customStyle="1">
    <w:name w:val="first-child"/>
    <w:basedOn w:val="728"/>
    <w:uiPriority w:val="0"/>
    <w:qFormat/>
  </w:style>
  <w:style w:type="character" w:styleId="1291" w:customStyle="1">
    <w:name w:val="WW8Num6z0"/>
    <w:uiPriority w:val="0"/>
    <w:qFormat/>
    <w:rPr>
      <w:rFonts w:ascii="Wingdings" w:hAnsi="Wingdings" w:cs="StarSymbol"/>
      <w:sz w:val="18"/>
      <w:szCs w:val="18"/>
    </w:rPr>
  </w:style>
  <w:style w:type="character" w:styleId="1292" w:customStyle="1">
    <w:name w:val="icon501"/>
    <w:uiPriority w:val="0"/>
    <w:qFormat/>
    <w:rPr>
      <w:color w:val="a6a6a6"/>
      <w:sz w:val="27"/>
      <w:szCs w:val="27"/>
    </w:rPr>
  </w:style>
  <w:style w:type="character" w:styleId="1293" w:customStyle="1">
    <w:name w:val="WW8Num36z0"/>
    <w:uiPriority w:val="0"/>
    <w:qFormat/>
    <w:rPr>
      <w:rFonts w:ascii="Wingdings" w:hAnsi="Wingdings" w:cs="StarSymbol"/>
      <w:sz w:val="18"/>
      <w:szCs w:val="18"/>
    </w:rPr>
  </w:style>
  <w:style w:type="character" w:styleId="1294" w:customStyle="1">
    <w:name w:val="range-menu-item-main-content"/>
    <w:basedOn w:val="728"/>
    <w:uiPriority w:val="0"/>
    <w:qFormat/>
  </w:style>
  <w:style w:type="character" w:styleId="1295" w:customStyle="1">
    <w:name w:val="WW8Num37z2"/>
    <w:uiPriority w:val="0"/>
    <w:qFormat/>
    <w:rPr>
      <w:rFonts w:ascii="StarSymbol" w:hAnsi="StarSymbol" w:cs="StarSymbol"/>
      <w:sz w:val="18"/>
      <w:szCs w:val="18"/>
    </w:rPr>
  </w:style>
  <w:style w:type="character" w:styleId="1296" w:customStyle="1">
    <w:name w:val="first-child1"/>
    <w:basedOn w:val="728"/>
    <w:uiPriority w:val="0"/>
    <w:qFormat/>
  </w:style>
  <w:style w:type="character" w:styleId="1297" w:customStyle="1">
    <w:name w:val="默认段落字体1"/>
    <w:uiPriority w:val="0"/>
    <w:qFormat/>
  </w:style>
  <w:style w:type="character" w:styleId="1298" w:customStyle="1">
    <w:name w:val="active__1oyv"/>
    <w:uiPriority w:val="0"/>
    <w:qFormat/>
    <w:rPr>
      <w:color w:val="383838"/>
    </w:rPr>
  </w:style>
  <w:style w:type="character" w:styleId="1299" w:customStyle="1">
    <w:name w:val="WW8Num36z1"/>
    <w:uiPriority w:val="0"/>
    <w:qFormat/>
    <w:rPr>
      <w:rFonts w:ascii="Wingdings 2" w:hAnsi="Wingdings 2" w:cs="StarSymbol"/>
      <w:sz w:val="18"/>
      <w:szCs w:val="18"/>
    </w:rPr>
  </w:style>
  <w:style w:type="character" w:styleId="1300" w:customStyle="1">
    <w:name w:val="icon499"/>
    <w:uiPriority w:val="0"/>
    <w:qFormat/>
    <w:rPr>
      <w:color w:val="a6a6a6"/>
      <w:sz w:val="27"/>
      <w:szCs w:val="27"/>
    </w:rPr>
  </w:style>
  <w:style w:type="character" w:styleId="1301" w:customStyle="1">
    <w:name w:val="main1"/>
    <w:uiPriority w:val="0"/>
    <w:qFormat/>
    <w:rPr>
      <w:rFonts w:hint="default" w:ascii="ˎ̥" w:hAnsi="ˎ̥" w:eastAsia="宋体"/>
      <w:b/>
      <w:sz w:val="21"/>
      <w:szCs w:val="21"/>
      <w:lang w:val="en-US" w:eastAsia="zh-CN" w:bidi="ar-SA"/>
    </w:rPr>
  </w:style>
  <w:style w:type="character" w:styleId="1302" w:customStyle="1">
    <w:name w:val="first-child2"/>
    <w:basedOn w:val="728"/>
    <w:uiPriority w:val="0"/>
    <w:qFormat/>
  </w:style>
  <w:style w:type="character" w:styleId="130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04" w:customStyle="1">
    <w:name w:val="icon500"/>
    <w:basedOn w:val="728"/>
    <w:uiPriority w:val="0"/>
    <w:qFormat/>
  </w:style>
  <w:style w:type="character" w:styleId="1305" w:customStyle="1">
    <w:name w:val="WW8Num15z2"/>
    <w:uiPriority w:val="0"/>
    <w:qFormat/>
    <w:rPr>
      <w:rFonts w:ascii="StarSymbol" w:hAnsi="StarSymbol" w:cs="StarSymbol"/>
      <w:sz w:val="18"/>
      <w:szCs w:val="18"/>
    </w:rPr>
  </w:style>
  <w:style w:type="character" w:styleId="1306" w:customStyle="1">
    <w:name w:val="range-menu-item-main-content1"/>
    <w:basedOn w:val="728"/>
    <w:uiPriority w:val="0"/>
    <w:qFormat/>
  </w:style>
  <w:style w:type="character" w:styleId="1307" w:customStyle="1">
    <w:name w:val="WW8Num3z0"/>
    <w:uiPriority w:val="0"/>
    <w:qFormat/>
    <w:rPr>
      <w:rFonts w:ascii="Wingdings" w:hAnsi="Wingdings" w:cs="StarSymbol"/>
      <w:sz w:val="18"/>
      <w:szCs w:val="18"/>
    </w:rPr>
  </w:style>
  <w:style w:type="character" w:styleId="1308" w:customStyle="1">
    <w:name w:val="overdue"/>
    <w:basedOn w:val="728"/>
    <w:uiPriority w:val="0"/>
    <w:qFormat/>
  </w:style>
  <w:style w:type="character" w:styleId="1309" w:customStyle="1">
    <w:name w:val="正文文本 字符1"/>
    <w:uiPriority w:val="0"/>
    <w:semiHidden/>
    <w:qFormat/>
    <w:rPr>
      <w:rFonts w:ascii="Times New Roman" w:hAnsi="Times New Roman" w:eastAsia="方正仿宋_GBK" w:cs="Times New Roman"/>
      <w:sz w:val="24"/>
      <w:szCs w:val="20"/>
    </w:rPr>
  </w:style>
  <w:style w:type="character" w:styleId="1310" w:customStyle="1">
    <w:name w:val="overdue2"/>
    <w:basedOn w:val="728"/>
    <w:uiPriority w:val="0"/>
    <w:qFormat/>
  </w:style>
  <w:style w:type="character" w:styleId="1311" w:customStyle="1">
    <w:name w:val="表头样式 Char"/>
    <w:uiPriority w:val="0"/>
    <w:qFormat/>
    <w:rPr>
      <w:rFonts w:hint="default" w:ascii="Arial" w:hAnsi="Arial" w:cs="Arial"/>
      <w:b/>
      <w:sz w:val="21"/>
      <w:szCs w:val="21"/>
    </w:rPr>
  </w:style>
  <w:style w:type="character" w:styleId="1312" w:customStyle="1">
    <w:name w:val="dls-icon[data-role=icon]"/>
    <w:uiPriority w:val="0"/>
    <w:qFormat/>
    <w:rPr>
      <w:sz w:val="24"/>
      <w:szCs w:val="24"/>
    </w:rPr>
  </w:style>
  <w:style w:type="character" w:styleId="1313" w:customStyle="1">
    <w:name w:val="maintext1"/>
    <w:uiPriority w:val="0"/>
    <w:qFormat/>
    <w:rPr>
      <w:rFonts w:hint="default" w:ascii="Arial" w:hAnsi="Arial" w:cs="Arial"/>
      <w:color w:val="000000"/>
      <w:sz w:val="18"/>
      <w:szCs w:val="18"/>
    </w:rPr>
  </w:style>
  <w:style w:type="character" w:styleId="1314" w:customStyle="1">
    <w:name w:val="icon502"/>
    <w:uiPriority w:val="0"/>
    <w:qFormat/>
    <w:rPr>
      <w:color w:val="a6a6a6"/>
      <w:sz w:val="27"/>
      <w:szCs w:val="27"/>
    </w:rPr>
  </w:style>
  <w:style w:type="character" w:styleId="1315" w:customStyle="1">
    <w:name w:val="tw4winMark"/>
    <w:uiPriority w:val="0"/>
    <w:qFormat/>
    <w:rPr>
      <w:rFonts w:hint="default" w:ascii="Courier New" w:hAnsi="Courier New" w:cs="Courier New"/>
      <w:vanish/>
      <w:color w:val="800080"/>
      <w:vertAlign w:val="subscript"/>
    </w:rPr>
  </w:style>
  <w:style w:type="character" w:styleId="1316" w:customStyle="1">
    <w:name w:val="列表段落 字符"/>
    <w:link w:val="1317"/>
    <w:uiPriority w:val="0"/>
    <w:qFormat/>
    <w:rPr>
      <w:szCs w:val="24"/>
    </w:rPr>
  </w:style>
  <w:style w:type="paragraph" w:styleId="1317" w:customStyle="1">
    <w:name w:val="列表段落1"/>
    <w:basedOn w:val="718"/>
    <w:link w:val="1316"/>
    <w:uiPriority w:val="0"/>
    <w:qFormat/>
    <w:pPr>
      <w:ind w:firstLine="420"/>
    </w:pPr>
    <w:rPr>
      <w:rFonts w:asciiTheme="minorHAnsi" w:hAnsiTheme="minorHAnsi" w:eastAsiaTheme="minorEastAsia" w:cstheme="minorBidi"/>
    </w:rPr>
  </w:style>
  <w:style w:type="character" w:styleId="1318" w:customStyle="1">
    <w:name w:val="称呼 Char1"/>
    <w:uiPriority w:val="0"/>
    <w:qFormat/>
    <w:rPr>
      <w:sz w:val="21"/>
    </w:rPr>
  </w:style>
  <w:style w:type="character" w:styleId="1319" w:customStyle="1">
    <w:name w:val="批注主题 Char3"/>
    <w:uiPriority w:val="99"/>
    <w:qFormat/>
    <w:rPr>
      <w:rFonts w:ascii="Times New Roman" w:hAnsi="Times New Roman" w:eastAsia="宋体" w:cs="Times New Roman"/>
      <w:b/>
      <w:bCs/>
      <w:szCs w:val="24"/>
      <w:lang w:val="zh-CN"/>
    </w:rPr>
  </w:style>
  <w:style w:type="character" w:styleId="1320" w:customStyle="1">
    <w:name w:val="正文Normal Char"/>
    <w:uiPriority w:val="0"/>
    <w:qFormat/>
    <w:rPr>
      <w:rFonts w:hint="default" w:ascii="Arial" w:hAnsi="Arial" w:cs="Arial"/>
      <w:sz w:val="24"/>
      <w:szCs w:val="24"/>
    </w:rPr>
  </w:style>
  <w:style w:type="character" w:styleId="1321" w:customStyle="1">
    <w:name w:val="定制正文 Arial 小四 首行缩进:  0.74 厘米 行距: 1.5 倍行距1 + 宋体 Char"/>
    <w:link w:val="1322"/>
    <w:uiPriority w:val="0"/>
    <w:qFormat/>
    <w:rPr>
      <w:rFonts w:ascii="Arial" w:hAnsi="Arial" w:cs="宋体"/>
      <w:bCs/>
      <w:szCs w:val="21"/>
    </w:rPr>
  </w:style>
  <w:style w:type="paragraph" w:styleId="1322" w:customStyle="1">
    <w:name w:val="定制正文 Arial 小四 首行缩进:  0.74 厘米 行距: 1.5 倍行距1 + 宋体"/>
    <w:basedOn w:val="718"/>
    <w:link w:val="1321"/>
    <w:uiPriority w:val="0"/>
    <w:qFormat/>
    <w:pPr>
      <w:ind w:firstLine="420"/>
      <w:spacing w:line="360" w:lineRule="auto"/>
    </w:pPr>
    <w:rPr>
      <w:rFonts w:ascii="Arial" w:hAnsi="Arial" w:cs="宋体" w:eastAsiaTheme="minorEastAsia"/>
      <w:bCs/>
      <w:szCs w:val="21"/>
    </w:rPr>
  </w:style>
  <w:style w:type="character" w:styleId="1323" w:customStyle="1">
    <w:name w:val="WW8Num16z1"/>
    <w:uiPriority w:val="0"/>
    <w:qFormat/>
    <w:rPr>
      <w:rFonts w:ascii="Wingdings" w:hAnsi="Wingdings"/>
    </w:rPr>
  </w:style>
  <w:style w:type="character" w:styleId="1324" w:customStyle="1">
    <w:name w:val="Indent Normal Char1"/>
    <w:link w:val="1325"/>
    <w:uiPriority w:val="0"/>
    <w:qFormat/>
    <w:rPr>
      <w:sz w:val="24"/>
      <w:szCs w:val="24"/>
    </w:rPr>
  </w:style>
  <w:style w:type="paragraph" w:styleId="1325" w:customStyle="1">
    <w:name w:val="Indent Normal"/>
    <w:basedOn w:val="718"/>
    <w:link w:val="1324"/>
    <w:uiPriority w:val="0"/>
    <w:qFormat/>
    <w:pPr>
      <w:ind w:firstLine="150"/>
      <w:spacing w:line="360" w:lineRule="auto"/>
    </w:pPr>
    <w:rPr>
      <w:rFonts w:asciiTheme="minorHAnsi" w:hAnsiTheme="minorHAnsi" w:eastAsiaTheme="minorEastAsia" w:cstheme="minorBidi"/>
      <w:sz w:val="24"/>
    </w:rPr>
  </w:style>
  <w:style w:type="character" w:styleId="1326" w:customStyle="1">
    <w:name w:val="WW8Num7z2"/>
    <w:uiPriority w:val="0"/>
    <w:qFormat/>
    <w:rPr>
      <w:rFonts w:ascii="StarSymbol" w:hAnsi="StarSymbol" w:cs="StarSymbol"/>
      <w:sz w:val="18"/>
      <w:szCs w:val="18"/>
    </w:rPr>
  </w:style>
  <w:style w:type="character" w:styleId="1327" w:customStyle="1">
    <w:name w:val="正文-new Char"/>
    <w:link w:val="1328"/>
    <w:uiPriority w:val="0"/>
    <w:qFormat/>
    <w:rPr>
      <w:rFonts w:ascii="宋体" w:hAnsi="宋体" w:cs="宋体"/>
      <w:szCs w:val="21"/>
    </w:rPr>
  </w:style>
  <w:style w:type="paragraph" w:styleId="1328" w:customStyle="1">
    <w:name w:val="正文-new"/>
    <w:basedOn w:val="718"/>
    <w:link w:val="1327"/>
    <w:uiPriority w:val="0"/>
    <w:qFormat/>
    <w:pPr>
      <w:ind w:firstLine="425"/>
      <w:spacing w:line="360" w:lineRule="auto"/>
    </w:pPr>
    <w:rPr>
      <w:rFonts w:ascii="宋体" w:hAnsi="宋体" w:cs="宋体" w:eastAsiaTheme="minorEastAsia"/>
      <w:szCs w:val="21"/>
    </w:rPr>
  </w:style>
  <w:style w:type="character" w:styleId="1329" w:customStyle="1">
    <w:name w:val="WW8Num24z0"/>
    <w:uiPriority w:val="0"/>
    <w:qFormat/>
    <w:rPr>
      <w:rFonts w:ascii="Wingdings" w:hAnsi="Wingdings" w:cs="StarSymbol"/>
      <w:sz w:val="18"/>
      <w:szCs w:val="18"/>
    </w:rPr>
  </w:style>
  <w:style w:type="character" w:styleId="1330" w:customStyle="1">
    <w:name w:val="_正文段落 Char"/>
    <w:uiPriority w:val="0"/>
    <w:qFormat/>
    <w:rPr>
      <w:sz w:val="24"/>
      <w:szCs w:val="24"/>
    </w:rPr>
  </w:style>
  <w:style w:type="character" w:styleId="1331" w:customStyle="1">
    <w:name w:val="WW8Num33z2"/>
    <w:uiPriority w:val="0"/>
    <w:qFormat/>
    <w:rPr>
      <w:rFonts w:ascii="StarSymbol" w:hAnsi="StarSymbol" w:cs="StarSymbol"/>
      <w:sz w:val="18"/>
      <w:szCs w:val="18"/>
    </w:rPr>
  </w:style>
  <w:style w:type="character" w:styleId="1332" w:customStyle="1">
    <w:name w:val="样式 宋体 小四 段前: 7.8 磅 行距: 1.5 倍行距 Char"/>
    <w:link w:val="1333"/>
    <w:uiPriority w:val="0"/>
    <w:qFormat/>
    <w:rPr>
      <w:rFonts w:ascii="宋体" w:hAnsi="宋体"/>
      <w:szCs w:val="21"/>
    </w:rPr>
  </w:style>
  <w:style w:type="paragraph" w:styleId="1333" w:customStyle="1">
    <w:name w:val="样式 宋体 小四 段前: 7.8 磅 行距: 1.5 倍行距"/>
    <w:basedOn w:val="718"/>
    <w:link w:val="1332"/>
    <w:uiPriority w:val="0"/>
    <w:qFormat/>
    <w:pPr>
      <w:ind w:firstLine="420"/>
      <w:jc w:val="left"/>
      <w:spacing w:line="360" w:lineRule="auto"/>
    </w:pPr>
    <w:rPr>
      <w:rFonts w:ascii="宋体" w:hAnsi="宋体" w:eastAsiaTheme="minorEastAsia" w:cstheme="minorBidi"/>
      <w:szCs w:val="21"/>
    </w:rPr>
  </w:style>
  <w:style w:type="character" w:styleId="1334" w:customStyle="1">
    <w:name w:val="WW8Num38z1"/>
    <w:uiPriority w:val="0"/>
    <w:qFormat/>
    <w:rPr>
      <w:rFonts w:ascii="Wingdings 2" w:hAnsi="Wingdings 2" w:cs="StarSymbol"/>
      <w:sz w:val="18"/>
      <w:szCs w:val="18"/>
    </w:rPr>
  </w:style>
  <w:style w:type="character" w:styleId="1335" w:customStyle="1">
    <w:name w:val="表格样式 宋体 5号 Char"/>
    <w:link w:val="1336"/>
    <w:uiPriority w:val="0"/>
    <w:qFormat/>
    <w:rPr>
      <w:rFonts w:ascii="宋体" w:hAnsi="宋体"/>
      <w:szCs w:val="21"/>
      <w:lang w:val="zh-CN"/>
    </w:rPr>
  </w:style>
  <w:style w:type="paragraph" w:styleId="1336" w:customStyle="1">
    <w:name w:val="表格样式 宋体 5号"/>
    <w:basedOn w:val="718"/>
    <w:link w:val="1335"/>
    <w:uiPriority w:val="0"/>
    <w:qFormat/>
    <w:pPr>
      <w:jc w:val="left"/>
    </w:pPr>
    <w:rPr>
      <w:rFonts w:ascii="宋体" w:hAnsi="宋体" w:eastAsiaTheme="minorEastAsia" w:cstheme="minorBidi"/>
      <w:szCs w:val="21"/>
      <w:lang w:val="zh-CN"/>
    </w:rPr>
  </w:style>
  <w:style w:type="character" w:styleId="1337" w:customStyle="1">
    <w:name w:val="WW8Num7z1"/>
    <w:uiPriority w:val="0"/>
    <w:qFormat/>
    <w:rPr>
      <w:rFonts w:ascii="Wingdings 2" w:hAnsi="Wingdings 2" w:cs="StarSymbol"/>
      <w:sz w:val="18"/>
      <w:szCs w:val="18"/>
    </w:rPr>
  </w:style>
  <w:style w:type="character" w:styleId="1338" w:customStyle="1">
    <w:name w:val="样式 宋体 四号"/>
    <w:uiPriority w:val="0"/>
    <w:qFormat/>
    <w:rPr>
      <w:rFonts w:ascii="宋体" w:hAnsi="宋体" w:eastAsia="仿宋_GB2312"/>
      <w:sz w:val="28"/>
    </w:rPr>
  </w:style>
  <w:style w:type="character" w:styleId="1339" w:customStyle="1">
    <w:name w:val="WW8Num17z2"/>
    <w:uiPriority w:val="0"/>
    <w:qFormat/>
    <w:rPr>
      <w:rFonts w:ascii="StarSymbol" w:hAnsi="StarSymbol" w:cs="StarSymbol"/>
      <w:sz w:val="18"/>
      <w:szCs w:val="18"/>
    </w:rPr>
  </w:style>
  <w:style w:type="character" w:styleId="1340" w:customStyle="1">
    <w:name w:val="我的正文 Char"/>
    <w:link w:val="1341"/>
    <w:uiPriority w:val="0"/>
    <w:qFormat/>
    <w:rPr>
      <w:rFonts w:ascii="Arial" w:hAnsi="Arial"/>
      <w:sz w:val="24"/>
      <w:szCs w:val="18"/>
    </w:rPr>
  </w:style>
  <w:style w:type="paragraph" w:styleId="1341" w:customStyle="1">
    <w:name w:val="我的正文"/>
    <w:basedOn w:val="718"/>
    <w:link w:val="1340"/>
    <w:uiPriority w:val="0"/>
    <w:qFormat/>
    <w:pPr>
      <w:ind w:firstLine="200"/>
      <w:spacing w:line="360" w:lineRule="auto"/>
      <w:widowControl/>
    </w:pPr>
    <w:rPr>
      <w:rFonts w:ascii="Arial" w:hAnsi="Arial" w:eastAsiaTheme="minorEastAsia" w:cstheme="minorBidi"/>
      <w:sz w:val="24"/>
      <w:szCs w:val="18"/>
    </w:rPr>
  </w:style>
  <w:style w:type="character" w:styleId="1342" w:customStyle="1">
    <w:name w:val="WW8Num10z1"/>
    <w:uiPriority w:val="0"/>
    <w:qFormat/>
    <w:rPr>
      <w:rFonts w:ascii="Wingdings 2" w:hAnsi="Wingdings 2" w:cs="StarSymbol"/>
      <w:sz w:val="18"/>
      <w:szCs w:val="18"/>
    </w:rPr>
  </w:style>
  <w:style w:type="character" w:styleId="1343" w:customStyle="1">
    <w:name w:val="脚注文本 字符"/>
    <w:uiPriority w:val="0"/>
    <w:qFormat/>
    <w:rPr>
      <w:rFonts w:ascii="Times New Roman" w:hAnsi="Times New Roman" w:eastAsia="宋体" w:cs="Times New Roman"/>
      <w:sz w:val="18"/>
      <w:szCs w:val="18"/>
    </w:rPr>
  </w:style>
  <w:style w:type="character" w:styleId="1344" w:customStyle="1">
    <w:name w:val="WW8Num27z0"/>
    <w:uiPriority w:val="0"/>
    <w:qFormat/>
    <w:rPr>
      <w:rFonts w:ascii="Wingdings" w:hAnsi="Wingdings" w:cs="StarSymbol"/>
      <w:sz w:val="18"/>
      <w:szCs w:val="18"/>
    </w:rPr>
  </w:style>
  <w:style w:type="character" w:styleId="1345" w:customStyle="1">
    <w:name w:val="脚注文本 Char2"/>
    <w:uiPriority w:val="0"/>
    <w:qFormat/>
    <w:rPr>
      <w:rFonts w:ascii="Times New Roman" w:hAnsi="Times New Roman" w:eastAsia="宋体" w:cs="Times New Roman"/>
      <w:sz w:val="18"/>
      <w:szCs w:val="18"/>
    </w:rPr>
  </w:style>
  <w:style w:type="character" w:styleId="1346" w:customStyle="1">
    <w:name w:val="WW8Num10z2"/>
    <w:uiPriority w:val="0"/>
    <w:qFormat/>
    <w:rPr>
      <w:rFonts w:ascii="StarSymbol" w:hAnsi="StarSymbol" w:cs="StarSymbol"/>
      <w:sz w:val="18"/>
      <w:szCs w:val="18"/>
    </w:rPr>
  </w:style>
  <w:style w:type="character" w:styleId="1347" w:customStyle="1">
    <w:name w:val="HTML 地址 字符"/>
    <w:uiPriority w:val="0"/>
    <w:qFormat/>
    <w:rPr>
      <w:rFonts w:ascii="Times New Roman" w:hAnsi="Times New Roman" w:eastAsia="宋体" w:cs="Times New Roman"/>
      <w:i/>
      <w:iCs/>
      <w:szCs w:val="24"/>
    </w:rPr>
  </w:style>
  <w:style w:type="character" w:styleId="1348" w:customStyle="1">
    <w:name w:val="pi1"/>
    <w:uiPriority w:val="0"/>
    <w:qFormat/>
    <w:rPr>
      <w:color w:val="0000ff"/>
    </w:rPr>
  </w:style>
  <w:style w:type="character" w:styleId="1349" w:customStyle="1">
    <w:name w:val="HTML 地址 Char2"/>
    <w:uiPriority w:val="0"/>
    <w:qFormat/>
    <w:rPr>
      <w:i/>
      <w:iCs/>
      <w:szCs w:val="24"/>
    </w:rPr>
  </w:style>
  <w:style w:type="character" w:styleId="1350" w:customStyle="1">
    <w:name w:val="WW-Absatz-Standardschriftart"/>
    <w:uiPriority w:val="0"/>
    <w:qFormat/>
  </w:style>
  <w:style w:type="character" w:styleId="1351" w:customStyle="1">
    <w:name w:val="HTML 预设格式 字符"/>
    <w:uiPriority w:val="0"/>
    <w:qFormat/>
    <w:rPr>
      <w:rFonts w:ascii="Courier New" w:hAnsi="Courier New" w:eastAsia="宋体" w:cs="Courier New"/>
      <w:sz w:val="20"/>
      <w:szCs w:val="20"/>
    </w:rPr>
  </w:style>
  <w:style w:type="character" w:styleId="1352" w:customStyle="1">
    <w:name w:val="WW8Num27z1"/>
    <w:uiPriority w:val="0"/>
    <w:qFormat/>
    <w:rPr>
      <w:rFonts w:ascii="Wingdings 2" w:hAnsi="Wingdings 2" w:cs="StarSymbol"/>
      <w:sz w:val="18"/>
      <w:szCs w:val="18"/>
    </w:rPr>
  </w:style>
  <w:style w:type="character" w:styleId="1353" w:customStyle="1">
    <w:name w:val="HTML 预设格式 Char2"/>
    <w:uiPriority w:val="0"/>
    <w:qFormat/>
    <w:rPr>
      <w:rFonts w:ascii="Courier New" w:hAnsi="Courier New" w:cs="Courier New"/>
    </w:rPr>
  </w:style>
  <w:style w:type="character" w:styleId="1354" w:customStyle="1">
    <w:name w:val="WW8Num20z2"/>
    <w:uiPriority w:val="0"/>
    <w:qFormat/>
    <w:rPr>
      <w:rFonts w:ascii="StarSymbol" w:hAnsi="StarSymbol" w:cs="StarSymbol"/>
      <w:sz w:val="18"/>
      <w:szCs w:val="18"/>
    </w:rPr>
  </w:style>
  <w:style w:type="character" w:styleId="1355" w:customStyle="1">
    <w:name w:val="发布"/>
    <w:uiPriority w:val="0"/>
    <w:qFormat/>
    <w:rPr>
      <w:rFonts w:ascii="黑体" w:eastAsia="黑体"/>
      <w:spacing w:val="22"/>
      <w:position w:val="3"/>
      <w:sz w:val="28"/>
    </w:rPr>
  </w:style>
  <w:style w:type="character" w:styleId="1356" w:customStyle="1">
    <w:name w:val="WW8Num29z0"/>
    <w:uiPriority w:val="0"/>
    <w:qFormat/>
    <w:rPr>
      <w:rFonts w:ascii="Wingdings" w:hAnsi="Wingdings" w:cs="StarSymbol"/>
      <w:sz w:val="18"/>
      <w:szCs w:val="18"/>
    </w:rPr>
  </w:style>
  <w:style w:type="character" w:styleId="1357" w:customStyle="1">
    <w:name w:val="EmailStyle87"/>
    <w:uiPriority w:val="0"/>
    <w:qFormat/>
    <w:rPr>
      <w:rFonts w:ascii="Arial" w:hAnsi="Arial" w:eastAsia="宋体" w:cs="Arial"/>
      <w:color w:val="auto"/>
      <w:sz w:val="20"/>
    </w:rPr>
  </w:style>
  <w:style w:type="character" w:styleId="1358" w:customStyle="1">
    <w:name w:val="WW8Num24z2"/>
    <w:uiPriority w:val="0"/>
    <w:qFormat/>
    <w:rPr>
      <w:rFonts w:ascii="StarSymbol" w:hAnsi="StarSymbol" w:cs="StarSymbol"/>
      <w:sz w:val="18"/>
      <w:szCs w:val="18"/>
    </w:rPr>
  </w:style>
  <w:style w:type="character" w:styleId="1359" w:customStyle="1">
    <w:name w:val="EmailStyle88"/>
    <w:uiPriority w:val="0"/>
    <w:qFormat/>
    <w:rPr>
      <w:rFonts w:ascii="Arial" w:hAnsi="Arial" w:eastAsia="宋体" w:cs="Arial"/>
      <w:color w:val="auto"/>
      <w:sz w:val="20"/>
    </w:rPr>
  </w:style>
  <w:style w:type="character" w:styleId="1360" w:customStyle="1">
    <w:name w:val="称呼 字符1"/>
    <w:uiPriority w:val="0"/>
    <w:qFormat/>
    <w:rPr>
      <w:rFonts w:ascii="Times New Roman" w:hAnsi="Times New Roman" w:eastAsia="宋体" w:cs="Times New Roman"/>
      <w:szCs w:val="24"/>
    </w:rPr>
  </w:style>
  <w:style w:type="character" w:styleId="1361" w:customStyle="1">
    <w:name w:val="FA正文 Char Char"/>
    <w:uiPriority w:val="0"/>
    <w:qFormat/>
    <w:rPr>
      <w:rFonts w:hAnsi="宋体" w:cs="宋体"/>
      <w:sz w:val="24"/>
      <w:szCs w:val="21"/>
    </w:rPr>
  </w:style>
  <w:style w:type="character" w:styleId="1362" w:customStyle="1">
    <w:name w:val="副标题 字符1"/>
    <w:uiPriority w:val="0"/>
    <w:qFormat/>
    <w:rPr>
      <w:b/>
      <w:bCs/>
      <w:sz w:val="32"/>
      <w:szCs w:val="32"/>
    </w:rPr>
  </w:style>
  <w:style w:type="character" w:styleId="1363" w:customStyle="1">
    <w:name w:val="注释标题 字符"/>
    <w:uiPriority w:val="0"/>
    <w:qFormat/>
    <w:rPr>
      <w:rFonts w:ascii="Times New Roman" w:hAnsi="Times New Roman" w:eastAsia="宋体" w:cs="Times New Roman"/>
      <w:szCs w:val="24"/>
    </w:rPr>
  </w:style>
  <w:style w:type="character" w:styleId="1364" w:customStyle="1">
    <w:name w:val="正文文本首行缩进 2 字符1"/>
    <w:basedOn w:val="1234"/>
    <w:uiPriority w:val="0"/>
    <w:qFormat/>
    <w:rPr>
      <w:rFonts w:ascii="Times New Roman" w:hAnsi="Times New Roman" w:eastAsia="宋体" w:cs="Times New Roman"/>
      <w:szCs w:val="24"/>
      <w:lang w:val="zh-CN" w:eastAsia="zh-CN"/>
    </w:rPr>
  </w:style>
  <w:style w:type="character" w:styleId="1365" w:customStyle="1">
    <w:name w:val="注释标题 Char3"/>
    <w:uiPriority w:val="0"/>
    <w:qFormat/>
    <w:rPr>
      <w:szCs w:val="24"/>
    </w:rPr>
  </w:style>
  <w:style w:type="character" w:styleId="1366" w:customStyle="1">
    <w:name w:val="Char Char312"/>
    <w:uiPriority w:val="0"/>
    <w:qFormat/>
    <w:rPr>
      <w:rFonts w:eastAsia="宋体"/>
      <w:sz w:val="21"/>
      <w:szCs w:val="24"/>
      <w:lang w:val="en-US" w:eastAsia="zh-CN" w:bidi="ar-SA"/>
    </w:rPr>
  </w:style>
  <w:style w:type="character" w:styleId="1367" w:customStyle="1">
    <w:name w:val="EmailStyle127"/>
    <w:uiPriority w:val="0"/>
    <w:qFormat/>
    <w:rPr>
      <w:rFonts w:ascii="Arial" w:hAnsi="Arial" w:eastAsia="宋体" w:cs="Arial"/>
      <w:color w:val="auto"/>
      <w:sz w:val="20"/>
    </w:rPr>
  </w:style>
  <w:style w:type="character" w:styleId="1368" w:customStyle="1">
    <w:name w:val="!BECC正文 Char"/>
    <w:link w:val="1369"/>
    <w:uiPriority w:val="0"/>
    <w:qFormat/>
    <w:rPr>
      <w:sz w:val="24"/>
      <w:szCs w:val="24"/>
    </w:rPr>
  </w:style>
  <w:style w:type="paragraph" w:styleId="1369" w:customStyle="1">
    <w:name w:val="!BECC正文"/>
    <w:basedOn w:val="718"/>
    <w:link w:val="1368"/>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70" w:customStyle="1">
    <w:name w:val="EmailStyle128"/>
    <w:uiPriority w:val="0"/>
    <w:qFormat/>
    <w:rPr>
      <w:rFonts w:ascii="Arial" w:hAnsi="Arial" w:eastAsia="宋体" w:cs="Arial"/>
      <w:color w:val="auto"/>
      <w:sz w:val="20"/>
    </w:rPr>
  </w:style>
  <w:style w:type="character" w:styleId="1371" w:customStyle="1">
    <w:name w:val="ordinary-span-edit2"/>
    <w:uiPriority w:val="0"/>
    <w:qFormat/>
  </w:style>
  <w:style w:type="character" w:styleId="1372" w:customStyle="1">
    <w:name w:val="标题 2 Char1"/>
    <w:uiPriority w:val="0"/>
    <w:qFormat/>
    <w:rPr>
      <w:b/>
      <w:bCs/>
      <w:sz w:val="30"/>
      <w:szCs w:val="32"/>
    </w:rPr>
  </w:style>
  <w:style w:type="character" w:styleId="1373" w:customStyle="1">
    <w:name w:val="!RepPar_alt+p Char"/>
    <w:link w:val="1374"/>
    <w:uiPriority w:val="0"/>
    <w:qFormat/>
    <w:rPr>
      <w:sz w:val="24"/>
      <w:szCs w:val="24"/>
      <w:lang w:val="zh-CN"/>
    </w:rPr>
  </w:style>
  <w:style w:type="paragraph" w:styleId="1374" w:customStyle="1">
    <w:name w:val="!RepPar_alt+p"/>
    <w:basedOn w:val="718"/>
    <w:link w:val="1373"/>
    <w:uiPriority w:val="0"/>
    <w:qFormat/>
    <w:pPr>
      <w:ind w:firstLine="200"/>
      <w:spacing w:line="360" w:lineRule="auto"/>
    </w:pPr>
    <w:rPr>
      <w:rFonts w:asciiTheme="minorHAnsi" w:hAnsiTheme="minorHAnsi" w:eastAsiaTheme="minorEastAsia" w:cstheme="minorBidi"/>
      <w:sz w:val="24"/>
      <w:lang w:val="zh-CN"/>
    </w:rPr>
  </w:style>
  <w:style w:type="character" w:styleId="1375" w:customStyle="1">
    <w:name w:val="bz-content1"/>
    <w:uiPriority w:val="0"/>
    <w:qFormat/>
    <w:rPr>
      <w:sz w:val="20"/>
      <w:szCs w:val="20"/>
      <w:u w:val="none"/>
    </w:rPr>
  </w:style>
  <w:style w:type="character" w:styleId="1376" w:customStyle="1">
    <w:name w:val="highlight1"/>
    <w:uiPriority w:val="0"/>
    <w:qFormat/>
    <w:rPr>
      <w:shd w:val="clear" w:color="auto" w:fill="ffff00"/>
    </w:rPr>
  </w:style>
  <w:style w:type="character" w:styleId="1377" w:customStyle="1">
    <w:name w:val="Char Char3"/>
    <w:uiPriority w:val="0"/>
    <w:qFormat/>
    <w:rPr>
      <w:rFonts w:eastAsia="宋体"/>
      <w:sz w:val="21"/>
      <w:szCs w:val="24"/>
      <w:lang w:val="en-US" w:eastAsia="zh-CN" w:bidi="ar-SA"/>
    </w:rPr>
  </w:style>
  <w:style w:type="character" w:styleId="1378" w:customStyle="1">
    <w:name w:val="highlight"/>
    <w:uiPriority w:val="0"/>
    <w:qFormat/>
  </w:style>
  <w:style w:type="character" w:styleId="1379" w:customStyle="1">
    <w:name w:val="style12"/>
    <w:uiPriority w:val="0"/>
    <w:qFormat/>
  </w:style>
  <w:style w:type="character" w:styleId="1380" w:customStyle="1">
    <w:name w:val="样式1 Char"/>
    <w:link w:val="1381"/>
    <w:uiPriority w:val="0"/>
    <w:qFormat/>
    <w:rPr>
      <w:sz w:val="24"/>
      <w:szCs w:val="24"/>
    </w:rPr>
  </w:style>
  <w:style w:type="paragraph" w:styleId="1381" w:customStyle="1">
    <w:name w:val="样式1"/>
    <w:basedOn w:val="718"/>
    <w:link w:val="1380"/>
    <w:uiPriority w:val="0"/>
    <w:qFormat/>
    <w:pPr>
      <w:ind w:firstLine="480"/>
      <w:spacing w:line="300" w:lineRule="auto"/>
    </w:pPr>
    <w:rPr>
      <w:rFonts w:asciiTheme="minorHAnsi" w:hAnsiTheme="minorHAnsi" w:eastAsiaTheme="minorEastAsia" w:cstheme="minorBidi"/>
      <w:sz w:val="24"/>
    </w:rPr>
  </w:style>
  <w:style w:type="character" w:styleId="1382" w:customStyle="1">
    <w:name w:val="font201"/>
    <w:uiPriority w:val="0"/>
    <w:qFormat/>
    <w:rPr>
      <w:spacing w:val="300"/>
    </w:rPr>
  </w:style>
  <w:style w:type="character" w:styleId="1383" w:customStyle="1">
    <w:name w:val="明显强调1"/>
    <w:uiPriority w:val="0"/>
    <w:qFormat/>
    <w:rPr>
      <w:i/>
      <w:iCs/>
      <w:color w:val="5b9bd5"/>
    </w:rPr>
  </w:style>
  <w:style w:type="character" w:styleId="1384" w:customStyle="1">
    <w:name w:val="lawsitemtext1"/>
    <w:uiPriority w:val="0"/>
    <w:qFormat/>
    <w:rPr>
      <w:color w:val="696969"/>
      <w:spacing w:val="280"/>
      <w:sz w:val="21"/>
      <w:szCs w:val="21"/>
    </w:rPr>
  </w:style>
  <w:style w:type="character" w:styleId="1385" w:customStyle="1">
    <w:name w:val="文字 Char Char"/>
    <w:link w:val="1386"/>
    <w:uiPriority w:val="0"/>
    <w:qFormat/>
    <w:rPr>
      <w:rFonts w:ascii="KaiTi_GB2312" w:eastAsia="KaiTi_GB2312"/>
      <w:sz w:val="28"/>
    </w:rPr>
  </w:style>
  <w:style w:type="paragraph" w:styleId="1386" w:customStyle="1">
    <w:name w:val="文字"/>
    <w:basedOn w:val="718"/>
    <w:link w:val="1385"/>
    <w:uiPriority w:val="0"/>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387" w:customStyle="1">
    <w:name w:val="l151"/>
    <w:uiPriority w:val="0"/>
    <w:qFormat/>
  </w:style>
  <w:style w:type="character" w:styleId="1388" w:customStyle="1">
    <w:name w:val="Char Char31"/>
    <w:uiPriority w:val="0"/>
    <w:qFormat/>
    <w:rPr>
      <w:rFonts w:eastAsia="宋体"/>
      <w:sz w:val="21"/>
      <w:szCs w:val="24"/>
      <w:lang w:val="en-US" w:eastAsia="zh-CN" w:bidi="ar-SA"/>
    </w:rPr>
  </w:style>
  <w:style w:type="character" w:styleId="1389" w:customStyle="1">
    <w:name w:val="EmailStyle891"/>
    <w:uiPriority w:val="0"/>
    <w:qFormat/>
    <w:rPr>
      <w:rFonts w:ascii="Arial" w:hAnsi="Arial" w:eastAsia="宋体" w:cs="Arial"/>
      <w:color w:val="auto"/>
      <w:sz w:val="20"/>
    </w:rPr>
  </w:style>
  <w:style w:type="character" w:styleId="1390" w:customStyle="1">
    <w:name w:val="一级条标题 Char"/>
    <w:uiPriority w:val="0"/>
    <w:qFormat/>
    <w:rPr>
      <w:rFonts w:ascii="黑体" w:hAnsi="Times New Roman" w:eastAsia="黑体" w:cs="Times New Roman"/>
      <w:szCs w:val="20"/>
    </w:rPr>
  </w:style>
  <w:style w:type="character" w:styleId="1391" w:customStyle="1">
    <w:name w:val="EmailStyle901"/>
    <w:uiPriority w:val="0"/>
    <w:qFormat/>
    <w:rPr>
      <w:rFonts w:ascii="Arial" w:hAnsi="Arial" w:eastAsia="宋体" w:cs="Arial"/>
      <w:color w:val="auto"/>
      <w:sz w:val="20"/>
    </w:rPr>
  </w:style>
  <w:style w:type="character" w:styleId="1392" w:customStyle="1">
    <w:name w:val="章标题 Char"/>
    <w:link w:val="1071"/>
    <w:uiPriority w:val="0"/>
    <w:qFormat/>
    <w:rPr>
      <w:rFonts w:ascii="黑体" w:eastAsia="黑体"/>
    </w:rPr>
  </w:style>
  <w:style w:type="character" w:styleId="1393" w:customStyle="1">
    <w:name w:val="small1"/>
    <w:uiPriority w:val="0"/>
    <w:qFormat/>
    <w:rPr>
      <w:rFonts w:hint="default" w:ascii="Verdana" w:hAnsi="Verdana"/>
      <w:sz w:val="18"/>
      <w:szCs w:val="18"/>
    </w:rPr>
  </w:style>
  <w:style w:type="character" w:styleId="1394" w:customStyle="1">
    <w:name w:val="二级条标题 Char"/>
    <w:uiPriority w:val="0"/>
    <w:qFormat/>
    <w:rPr>
      <w:rFonts w:ascii="黑体" w:hAnsi="Times New Roman" w:eastAsia="黑体" w:cs="Times New Roman"/>
      <w:szCs w:val="20"/>
    </w:rPr>
  </w:style>
  <w:style w:type="character" w:styleId="1395" w:customStyle="1">
    <w:name w:val="fnt1"/>
    <w:uiPriority w:val="0"/>
    <w:qFormat/>
    <w:rPr>
      <w:rFonts w:hint="default" w:ascii="Verdana" w:hAnsi="Verdana"/>
      <w:color w:val="666666"/>
      <w:sz w:val="18"/>
      <w:szCs w:val="18"/>
    </w:rPr>
  </w:style>
  <w:style w:type="character" w:styleId="1396" w:customStyle="1">
    <w:name w:val="三级条标题 Char"/>
    <w:link w:val="1397"/>
    <w:uiPriority w:val="0"/>
    <w:qFormat/>
    <w:rPr>
      <w:rFonts w:ascii="黑体" w:eastAsia="黑体"/>
    </w:rPr>
  </w:style>
  <w:style w:type="paragraph" w:styleId="1397" w:customStyle="1">
    <w:name w:val="三级条标题"/>
    <w:basedOn w:val="1069"/>
    <w:next w:val="1046"/>
    <w:link w:val="1396"/>
    <w:uiPriority w:val="0"/>
    <w:qFormat/>
    <w:pPr>
      <w:ind w:left="780" w:hanging="360"/>
      <w:tabs>
        <w:tab w:val="left" w:pos="1440" w:leader="none"/>
      </w:tabs>
      <w:outlineLvl w:val="4"/>
    </w:pPr>
  </w:style>
  <w:style w:type="character" w:styleId="1398" w:customStyle="1">
    <w:name w:val="paragraph1 Char"/>
    <w:link w:val="1399"/>
    <w:uiPriority w:val="0"/>
    <w:qFormat/>
    <w:rPr>
      <w:rFonts w:ascii="仿宋_GB2312" w:eastAsia="仿宋_GB2312"/>
      <w:sz w:val="28"/>
      <w:szCs w:val="24"/>
    </w:rPr>
  </w:style>
  <w:style w:type="paragraph" w:styleId="1399" w:customStyle="1">
    <w:name w:val="paragraph1"/>
    <w:basedOn w:val="718"/>
    <w:link w:val="1398"/>
    <w:uiPriority w:val="0"/>
    <w:qFormat/>
    <w:pPr>
      <w:ind w:firstLine="200"/>
      <w:spacing w:line="360" w:lineRule="auto"/>
    </w:pPr>
    <w:rPr>
      <w:rFonts w:ascii="仿宋_GB2312" w:eastAsia="仿宋_GB2312" w:hAnsiTheme="minorHAnsi" w:cstheme="minorBidi"/>
      <w:sz w:val="28"/>
    </w:rPr>
  </w:style>
  <w:style w:type="character" w:styleId="1400" w:customStyle="1">
    <w:name w:val="注： Char"/>
    <w:link w:val="1401"/>
    <w:uiPriority w:val="0"/>
    <w:qFormat/>
    <w:rPr>
      <w:rFonts w:ascii="宋体"/>
      <w:sz w:val="18"/>
    </w:rPr>
  </w:style>
  <w:style w:type="paragraph" w:styleId="1401" w:customStyle="1">
    <w:name w:val="注："/>
    <w:next w:val="1046"/>
    <w:link w:val="1400"/>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402" w:customStyle="1">
    <w:name w:val="EmailStyle1271"/>
    <w:uiPriority w:val="0"/>
    <w:qFormat/>
    <w:rPr>
      <w:rFonts w:ascii="Arial" w:hAnsi="Arial" w:eastAsia="宋体" w:cs="Arial"/>
      <w:color w:val="auto"/>
      <w:sz w:val="20"/>
    </w:rPr>
  </w:style>
  <w:style w:type="character" w:styleId="1403" w:customStyle="1">
    <w:name w:val="WW-Absatz-Standardschriftart1111"/>
    <w:uiPriority w:val="0"/>
    <w:qFormat/>
  </w:style>
  <w:style w:type="character" w:styleId="1404" w:customStyle="1">
    <w:name w:val="EmailStyle1281"/>
    <w:uiPriority w:val="0"/>
    <w:qFormat/>
    <w:rPr>
      <w:rFonts w:ascii="Arial" w:hAnsi="Arial" w:eastAsia="宋体" w:cs="Arial"/>
      <w:color w:val="auto"/>
      <w:sz w:val="20"/>
    </w:rPr>
  </w:style>
  <w:style w:type="character" w:styleId="1405" w:customStyle="1">
    <w:name w:val="WW8Num1z7"/>
    <w:uiPriority w:val="0"/>
    <w:qFormat/>
    <w:rPr>
      <w:rFonts w:ascii="Wingdings" w:hAnsi="Wingdings"/>
    </w:rPr>
  </w:style>
  <w:style w:type="character" w:styleId="1406" w:customStyle="1">
    <w:name w:val="EmailStyle170"/>
    <w:uiPriority w:val="0"/>
    <w:qFormat/>
    <w:rPr>
      <w:rFonts w:ascii="Arial" w:hAnsi="Arial" w:eastAsia="宋体" w:cs="Arial"/>
      <w:color w:val="auto"/>
      <w:sz w:val="20"/>
    </w:rPr>
  </w:style>
  <w:style w:type="character" w:styleId="1407" w:customStyle="1">
    <w:name w:val="WW8Num19z2"/>
    <w:uiPriority w:val="0"/>
    <w:qFormat/>
    <w:rPr>
      <w:rFonts w:ascii="StarSymbol" w:hAnsi="StarSymbol" w:cs="StarSymbol"/>
      <w:sz w:val="18"/>
      <w:szCs w:val="18"/>
    </w:rPr>
  </w:style>
  <w:style w:type="character" w:styleId="1408" w:customStyle="1">
    <w:name w:val="EmailStyle171"/>
    <w:uiPriority w:val="0"/>
    <w:qFormat/>
    <w:rPr>
      <w:rFonts w:ascii="Arial" w:hAnsi="Arial" w:eastAsia="宋体" w:cs="Arial"/>
      <w:color w:val="auto"/>
      <w:sz w:val="20"/>
    </w:rPr>
  </w:style>
  <w:style w:type="character" w:styleId="1409" w:customStyle="1">
    <w:name w:val="WW8Num7z0"/>
    <w:uiPriority w:val="0"/>
    <w:qFormat/>
    <w:rPr>
      <w:rFonts w:ascii="Wingdings" w:hAnsi="Wingdings"/>
    </w:rPr>
  </w:style>
  <w:style w:type="character" w:styleId="1410" w:customStyle="1">
    <w:name w:val="Char Char311"/>
    <w:uiPriority w:val="0"/>
    <w:qFormat/>
    <w:rPr>
      <w:rFonts w:eastAsia="宋体"/>
      <w:sz w:val="21"/>
      <w:szCs w:val="24"/>
      <w:lang w:val="en-US" w:eastAsia="zh-CN" w:bidi="ar-SA"/>
    </w:rPr>
  </w:style>
  <w:style w:type="character" w:styleId="1411" w:customStyle="1">
    <w:name w:val="WW8Num25z1"/>
    <w:uiPriority w:val="0"/>
    <w:qFormat/>
    <w:rPr>
      <w:rFonts w:ascii="Wingdings 2" w:hAnsi="Wingdings 2" w:cs="StarSymbol"/>
      <w:sz w:val="18"/>
      <w:szCs w:val="18"/>
    </w:rPr>
  </w:style>
  <w:style w:type="character" w:styleId="1412" w:customStyle="1">
    <w:name w:val="EmailStyle200"/>
    <w:uiPriority w:val="0"/>
    <w:qFormat/>
    <w:rPr>
      <w:rFonts w:ascii="Arial" w:hAnsi="Arial" w:eastAsia="宋体" w:cs="Arial"/>
      <w:color w:val="auto"/>
      <w:sz w:val="20"/>
    </w:rPr>
  </w:style>
  <w:style w:type="character" w:styleId="1413" w:customStyle="1">
    <w:name w:val="WW8Num11z0"/>
    <w:uiPriority w:val="0"/>
    <w:qFormat/>
    <w:rPr>
      <w:rFonts w:ascii="Wingdings" w:hAnsi="Wingdings" w:cs="StarSymbol"/>
      <w:sz w:val="18"/>
      <w:szCs w:val="18"/>
    </w:rPr>
  </w:style>
  <w:style w:type="character" w:styleId="1414" w:customStyle="1">
    <w:name w:val="EmailStyle201"/>
    <w:uiPriority w:val="0"/>
    <w:qFormat/>
    <w:rPr>
      <w:rFonts w:ascii="Arial" w:hAnsi="Arial" w:eastAsia="宋体" w:cs="Arial"/>
      <w:color w:val="auto"/>
      <w:sz w:val="20"/>
    </w:rPr>
  </w:style>
  <w:style w:type="character" w:styleId="1415" w:customStyle="1">
    <w:name w:val="个人撰写风格"/>
    <w:uiPriority w:val="0"/>
    <w:qFormat/>
    <w:rPr>
      <w:rFonts w:ascii="Arial" w:hAnsi="Arial" w:eastAsia="宋体" w:cs="Arial"/>
      <w:color w:val="auto"/>
      <w:sz w:val="20"/>
    </w:rPr>
  </w:style>
  <w:style w:type="character" w:styleId="1416" w:customStyle="1">
    <w:name w:val="zn2 Char"/>
    <w:link w:val="1417"/>
    <w:uiPriority w:val="0"/>
    <w:qFormat/>
    <w:rPr>
      <w:rFonts w:ascii="华文楷体" w:hAnsi="Cambria" w:eastAsia="仿宋_GB2312"/>
      <w:b/>
      <w:bCs/>
      <w:sz w:val="32"/>
      <w:szCs w:val="32"/>
    </w:rPr>
  </w:style>
  <w:style w:type="paragraph" w:styleId="1417" w:customStyle="1">
    <w:name w:val="zn2"/>
    <w:basedOn w:val="720"/>
    <w:link w:val="1416"/>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18" w:customStyle="1">
    <w:name w:val="引用 字符1"/>
    <w:uiPriority w:val="99"/>
    <w:qFormat/>
    <w:rPr>
      <w:rFonts w:ascii="Times New Roman" w:hAnsi="Times New Roman" w:eastAsia="宋体" w:cs="Times New Roman"/>
      <w:i/>
      <w:iCs/>
      <w:color w:val="404040"/>
      <w:szCs w:val="24"/>
    </w:rPr>
  </w:style>
  <w:style w:type="character" w:styleId="1419" w:customStyle="1">
    <w:name w:val="zn3 Char"/>
    <w:link w:val="1420"/>
    <w:uiPriority w:val="0"/>
    <w:qFormat/>
    <w:rPr>
      <w:rFonts w:ascii="仿宋_GB2312" w:hAnsi="仿宋_GB2312" w:eastAsia="仿宋_GB2312"/>
      <w:b/>
      <w:bCs/>
      <w:sz w:val="32"/>
      <w:szCs w:val="32"/>
    </w:rPr>
  </w:style>
  <w:style w:type="paragraph" w:styleId="1420" w:customStyle="1">
    <w:name w:val="zn3"/>
    <w:basedOn w:val="721"/>
    <w:next w:val="718"/>
    <w:link w:val="1419"/>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21" w:customStyle="1">
    <w:name w:val="明显引用 字符"/>
    <w:link w:val="1422"/>
    <w:uiPriority w:val="0"/>
    <w:qFormat/>
    <w:rPr>
      <w:b/>
      <w:bCs/>
      <w:i/>
      <w:iCs/>
      <w:color w:val="4f81bd"/>
      <w:sz w:val="22"/>
      <w:lang w:eastAsia="en-US" w:bidi="en-US"/>
    </w:rPr>
  </w:style>
  <w:style w:type="paragraph" w:styleId="1422" w:customStyle="1">
    <w:name w:val="明显引用1"/>
    <w:basedOn w:val="718"/>
    <w:next w:val="718"/>
    <w:link w:val="1421"/>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23" w:customStyle="1">
    <w:name w:val="标题 5 Char1"/>
    <w:uiPriority w:val="0"/>
    <w:qFormat/>
    <w:rPr>
      <w:b/>
      <w:bCs/>
      <w:sz w:val="28"/>
      <w:szCs w:val="28"/>
    </w:rPr>
  </w:style>
  <w:style w:type="character" w:styleId="1424" w:customStyle="1">
    <w:name w:val="明显引用 字符1"/>
    <w:uiPriority w:val="99"/>
    <w:qFormat/>
    <w:rPr>
      <w:rFonts w:ascii="Times New Roman" w:hAnsi="Times New Roman" w:eastAsia="宋体" w:cs="Times New Roman"/>
      <w:i/>
      <w:iCs/>
      <w:color w:val="4f81bd"/>
      <w:szCs w:val="24"/>
    </w:rPr>
  </w:style>
  <w:style w:type="character" w:styleId="1425" w:customStyle="1">
    <w:name w:val="标题 6 Char1"/>
    <w:uiPriority w:val="0"/>
    <w:qFormat/>
    <w:rPr>
      <w:rFonts w:ascii="Calibri Light" w:hAnsi="Calibri Light" w:eastAsia="宋体" w:cs="Times New Roman"/>
      <w:b/>
      <w:bCs/>
      <w:sz w:val="24"/>
      <w:szCs w:val="24"/>
    </w:rPr>
  </w:style>
  <w:style w:type="character" w:styleId="1426" w:customStyle="1">
    <w:name w:val="明显引用 Char1"/>
    <w:uiPriority w:val="30"/>
    <w:qFormat/>
    <w:rPr>
      <w:i/>
      <w:iCs/>
      <w:color w:val="5b9bd5"/>
      <w:sz w:val="24"/>
    </w:rPr>
  </w:style>
  <w:style w:type="character" w:styleId="1427" w:customStyle="1">
    <w:name w:val="标题 7 Char1"/>
    <w:uiPriority w:val="0"/>
    <w:qFormat/>
    <w:rPr>
      <w:b/>
      <w:bCs/>
      <w:sz w:val="24"/>
      <w:szCs w:val="24"/>
    </w:rPr>
  </w:style>
  <w:style w:type="character" w:styleId="1428" w:customStyle="1">
    <w:name w:val="引用 字符"/>
    <w:link w:val="1429"/>
    <w:uiPriority w:val="0"/>
    <w:qFormat/>
    <w:rPr>
      <w:i/>
      <w:iCs/>
      <w:color w:val="000000"/>
      <w:sz w:val="22"/>
      <w:lang w:eastAsia="en-US" w:bidi="en-US"/>
    </w:rPr>
  </w:style>
  <w:style w:type="paragraph" w:styleId="1429" w:customStyle="1">
    <w:name w:val="引用1"/>
    <w:basedOn w:val="718"/>
    <w:next w:val="718"/>
    <w:link w:val="1428"/>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30" w:customStyle="1">
    <w:name w:val="标题 8 Char1"/>
    <w:uiPriority w:val="0"/>
    <w:qFormat/>
    <w:rPr>
      <w:rFonts w:ascii="Calibri Light" w:hAnsi="Calibri Light" w:eastAsia="宋体" w:cs="Times New Roman"/>
      <w:sz w:val="24"/>
      <w:szCs w:val="24"/>
    </w:rPr>
  </w:style>
  <w:style w:type="character" w:styleId="1431" w:customStyle="1">
    <w:name w:val="不明显参考1"/>
    <w:uiPriority w:val="0"/>
    <w:qFormat/>
    <w:rPr>
      <w:smallCaps/>
      <w:color w:val="c0504d"/>
      <w:u w:val="single"/>
    </w:rPr>
  </w:style>
  <w:style w:type="character" w:styleId="1432" w:customStyle="1">
    <w:name w:val="标题 9 Char1"/>
    <w:uiPriority w:val="0"/>
    <w:qFormat/>
    <w:rPr>
      <w:rFonts w:ascii="Calibri Light" w:hAnsi="Calibri Light" w:eastAsia="宋体" w:cs="Times New Roman"/>
      <w:sz w:val="21"/>
      <w:szCs w:val="21"/>
    </w:rPr>
  </w:style>
  <w:style w:type="character" w:styleId="1433" w:customStyle="1">
    <w:name w:val="明显参考1"/>
    <w:uiPriority w:val="0"/>
    <w:qFormat/>
    <w:rPr>
      <w:b/>
      <w:bCs/>
      <w:smallCaps/>
      <w:color w:val="c0504d"/>
      <w:spacing w:val="5"/>
      <w:u w:val="single"/>
    </w:rPr>
  </w:style>
  <w:style w:type="character" w:styleId="1434" w:customStyle="1">
    <w:name w:val="脚注文本 Char1"/>
    <w:uiPriority w:val="0"/>
    <w:semiHidden/>
    <w:qFormat/>
    <w:rPr>
      <w:sz w:val="18"/>
      <w:szCs w:val="18"/>
    </w:rPr>
  </w:style>
  <w:style w:type="character" w:styleId="1435" w:customStyle="1">
    <w:name w:val="tpc_content1"/>
    <w:uiPriority w:val="0"/>
    <w:qFormat/>
    <w:rPr>
      <w:sz w:val="19"/>
      <w:szCs w:val="19"/>
    </w:rPr>
  </w:style>
  <w:style w:type="character" w:styleId="1436" w:customStyle="1">
    <w:name w:val="日期 Char1"/>
    <w:uiPriority w:val="0"/>
    <w:qFormat/>
    <w:rPr>
      <w:sz w:val="21"/>
      <w:szCs w:val="24"/>
    </w:rPr>
  </w:style>
  <w:style w:type="character" w:styleId="1437" w:customStyle="1">
    <w:name w:val="书籍标题1"/>
    <w:uiPriority w:val="0"/>
    <w:qFormat/>
    <w:rPr>
      <w:b/>
      <w:bCs/>
      <w:smallCaps/>
      <w:spacing w:val="5"/>
    </w:rPr>
  </w:style>
  <w:style w:type="character" w:styleId="1438" w:customStyle="1">
    <w:name w:val="正文文本 2 Char1"/>
    <w:uiPriority w:val="99"/>
    <w:qFormat/>
    <w:rPr>
      <w:sz w:val="21"/>
      <w:szCs w:val="24"/>
    </w:rPr>
  </w:style>
  <w:style w:type="character" w:styleId="1439" w:customStyle="1">
    <w:name w:val="short_text1"/>
    <w:uiPriority w:val="0"/>
    <w:qFormat/>
    <w:rPr>
      <w:sz w:val="26"/>
      <w:szCs w:val="26"/>
    </w:rPr>
  </w:style>
  <w:style w:type="character" w:styleId="1440" w:customStyle="1">
    <w:name w:val="正文文本 3 Char1"/>
    <w:uiPriority w:val="0"/>
    <w:qFormat/>
    <w:rPr>
      <w:sz w:val="16"/>
      <w:szCs w:val="16"/>
    </w:rPr>
  </w:style>
  <w:style w:type="character" w:styleId="1441" w:customStyle="1">
    <w:name w:val="ABC标题下的小点 Char"/>
    <w:link w:val="1442"/>
    <w:uiPriority w:val="0"/>
    <w:qFormat/>
    <w:rPr>
      <w:rFonts w:ascii="宋体" w:hAnsi="宋体"/>
    </w:rPr>
  </w:style>
  <w:style w:type="paragraph" w:styleId="1442" w:customStyle="1">
    <w:name w:val="ABC标题下的小点"/>
    <w:basedOn w:val="718"/>
    <w:link w:val="1441"/>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43" w:customStyle="1">
    <w:name w:val="标题 Char1"/>
    <w:uiPriority w:val="0"/>
    <w:qFormat/>
    <w:rPr>
      <w:rFonts w:ascii="Calibri Light" w:hAnsi="Calibri Light" w:cs="Times New Roman"/>
      <w:b/>
      <w:bCs/>
      <w:sz w:val="32"/>
      <w:szCs w:val="32"/>
    </w:rPr>
  </w:style>
  <w:style w:type="character" w:styleId="1444" w:customStyle="1">
    <w:name w:val="style21"/>
    <w:uiPriority w:val="0"/>
    <w:qFormat/>
    <w:rPr>
      <w:color w:val="000080"/>
    </w:rPr>
  </w:style>
  <w:style w:type="character" w:styleId="1445" w:customStyle="1">
    <w:name w:val="注释标题 Char1"/>
    <w:uiPriority w:val="0"/>
    <w:qFormat/>
    <w:rPr>
      <w:sz w:val="21"/>
      <w:szCs w:val="24"/>
    </w:rPr>
  </w:style>
  <w:style w:type="character" w:styleId="1446" w:customStyle="1">
    <w:name w:val="ns1"/>
    <w:uiPriority w:val="0"/>
    <w:qFormat/>
    <w:rPr>
      <w:color w:val="ff0000"/>
    </w:rPr>
  </w:style>
  <w:style w:type="character" w:styleId="1447" w:customStyle="1">
    <w:name w:val="zn1 Char"/>
    <w:link w:val="1448"/>
    <w:uiPriority w:val="0"/>
    <w:qFormat/>
    <w:rPr>
      <w:rFonts w:ascii="黑体" w:hAnsi="仿宋_GB2312" w:eastAsia="黑体"/>
      <w:bCs/>
      <w:sz w:val="36"/>
      <w:szCs w:val="32"/>
      <w:lang w:val="zh-CN"/>
    </w:rPr>
  </w:style>
  <w:style w:type="paragraph" w:styleId="1448" w:customStyle="1">
    <w:name w:val="zn1"/>
    <w:basedOn w:val="719"/>
    <w:link w:val="1447"/>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49" w:customStyle="1">
    <w:name w:val="hilite2"/>
    <w:uiPriority w:val="0"/>
    <w:qFormat/>
  </w:style>
  <w:style w:type="character" w:styleId="1450" w:customStyle="1">
    <w:name w:val="WC三级 Char"/>
    <w:link w:val="1451"/>
    <w:uiPriority w:val="0"/>
    <w:qFormat/>
    <w:rPr>
      <w:b/>
      <w:sz w:val="32"/>
      <w:lang w:val="zh-CN"/>
    </w:rPr>
  </w:style>
  <w:style w:type="paragraph" w:styleId="1451" w:customStyle="1">
    <w:name w:val="WC三级"/>
    <w:basedOn w:val="721"/>
    <w:link w:val="1450"/>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52" w:customStyle="1">
    <w:name w:val="个人答复风格"/>
    <w:uiPriority w:val="0"/>
    <w:qFormat/>
    <w:rPr>
      <w:rFonts w:ascii="Arial" w:hAnsi="Arial" w:eastAsia="宋体" w:cs="Arial"/>
      <w:color w:val="auto"/>
      <w:sz w:val="20"/>
    </w:rPr>
  </w:style>
  <w:style w:type="character" w:styleId="1453" w:customStyle="1">
    <w:name w:val="WC二级 Char"/>
    <w:link w:val="1454"/>
    <w:uiPriority w:val="0"/>
    <w:qFormat/>
    <w:rPr>
      <w:rFonts w:ascii="Arial" w:hAnsi="Arial" w:eastAsia="黑体"/>
      <w:b/>
      <w:sz w:val="32"/>
      <w:lang w:val="zh-CN"/>
    </w:rPr>
  </w:style>
  <w:style w:type="paragraph" w:styleId="1454" w:customStyle="1">
    <w:name w:val="WC二级"/>
    <w:basedOn w:val="720"/>
    <w:link w:val="1453"/>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55" w:customStyle="1">
    <w:name w:val="b1"/>
    <w:uiPriority w:val="0"/>
    <w:qFormat/>
    <w:rPr>
      <w:rFonts w:hint="default" w:ascii="Courier New" w:hAnsi="Courier New" w:cs="Courier New"/>
      <w:b/>
      <w:bCs/>
      <w:color w:val="ff0000"/>
      <w:u w:val="none"/>
    </w:rPr>
  </w:style>
  <w:style w:type="character" w:styleId="1456" w:customStyle="1">
    <w:name w:val="样式sjw Char"/>
    <w:link w:val="1457"/>
    <w:uiPriority w:val="0"/>
    <w:qFormat/>
    <w:rPr>
      <w:rFonts w:ascii="宋体" w:hAnsi="宋体"/>
      <w:caps/>
      <w:color w:val="000000"/>
      <w:sz w:val="18"/>
      <w:szCs w:val="18"/>
      <w:shd w:val="pct10" w:color="auto" w:fill="auto"/>
      <w:lang w:val="zh-CN"/>
    </w:rPr>
  </w:style>
  <w:style w:type="paragraph" w:styleId="1457" w:customStyle="1">
    <w:name w:val="样式sjw"/>
    <w:basedOn w:val="718"/>
    <w:link w:val="1456"/>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58" w:customStyle="1">
    <w:name w:val="myp1111"/>
    <w:uiPriority w:val="0"/>
    <w:qFormat/>
    <w:rPr>
      <w:rFonts w:hint="default" w:ascii="ˎ̥" w:hAnsi="ˎ̥"/>
      <w:color w:val="000000"/>
      <w:sz w:val="20"/>
      <w:szCs w:val="20"/>
      <w:u w:val="none"/>
    </w:rPr>
  </w:style>
  <w:style w:type="character" w:styleId="1459" w:customStyle="1">
    <w:name w:val="faqa1"/>
    <w:uiPriority w:val="0"/>
    <w:qFormat/>
    <w:rPr>
      <w:rFonts w:hint="eastAsia" w:ascii="微软雅黑" w:hAnsi="微软雅黑" w:eastAsia="微软雅黑"/>
      <w:b/>
      <w:bCs/>
      <w:sz w:val="27"/>
      <w:szCs w:val="27"/>
    </w:rPr>
  </w:style>
  <w:style w:type="character" w:styleId="1460" w:customStyle="1">
    <w:name w:val="表头文字(同正文大小) Char"/>
    <w:link w:val="1461"/>
    <w:uiPriority w:val="0"/>
    <w:qFormat/>
    <w:rPr>
      <w:rFonts w:eastAsia="黑体"/>
      <w:lang w:eastAsia="en-US"/>
    </w:rPr>
  </w:style>
  <w:style w:type="paragraph" w:styleId="1461" w:customStyle="1">
    <w:name w:val="表头文字(同正文大小)"/>
    <w:basedOn w:val="718"/>
    <w:link w:val="1460"/>
    <w:uiPriority w:val="0"/>
    <w:qFormat/>
    <w:pPr>
      <w:jc w:val="center"/>
      <w:spacing w:line="264" w:lineRule="auto"/>
    </w:pPr>
    <w:rPr>
      <w:rFonts w:eastAsia="黑体" w:asciiTheme="minorHAnsi" w:hAnsiTheme="minorHAnsi" w:cstheme="minorBidi"/>
      <w:szCs w:val="22"/>
      <w:lang w:eastAsia="en-US"/>
    </w:rPr>
  </w:style>
  <w:style w:type="character" w:styleId="1462" w:customStyle="1">
    <w:name w:val="faqq1"/>
    <w:uiPriority w:val="0"/>
    <w:qFormat/>
    <w:rPr>
      <w:rFonts w:hint="eastAsia" w:ascii="微软雅黑" w:hAnsi="微软雅黑" w:eastAsia="微软雅黑"/>
      <w:sz w:val="24"/>
      <w:szCs w:val="24"/>
    </w:rPr>
  </w:style>
  <w:style w:type="character" w:styleId="1463" w:customStyle="1">
    <w:name w:val="表格 Char"/>
    <w:uiPriority w:val="0"/>
    <w:qFormat/>
    <w:rPr>
      <w:rFonts w:ascii="Times New Roman" w:hAnsi="Times New Roman" w:eastAsia="宋体" w:cs="Times New Roman"/>
      <w:sz w:val="24"/>
      <w:szCs w:val="24"/>
    </w:rPr>
  </w:style>
  <w:style w:type="character" w:styleId="1464" w:customStyle="1">
    <w:name w:val="题注 Char1"/>
    <w:uiPriority w:val="0"/>
    <w:qFormat/>
    <w:rPr>
      <w:rFonts w:ascii="Arial" w:hAnsi="Arial" w:eastAsia="黑体" w:cs="Arial"/>
      <w:sz w:val="20"/>
      <w:szCs w:val="20"/>
    </w:rPr>
  </w:style>
  <w:style w:type="character" w:styleId="1465" w:customStyle="1">
    <w:name w:val="未处理的提及1"/>
    <w:uiPriority w:val="99"/>
    <w:unhideWhenUsed/>
    <w:qFormat/>
    <w:rPr>
      <w:color w:val="605e5c"/>
      <w:shd w:val="clear" w:color="auto" w:fill="e1dfdd"/>
    </w:rPr>
  </w:style>
  <w:style w:type="character" w:styleId="1466" w:customStyle="1">
    <w:name w:val="Char Char32"/>
    <w:uiPriority w:val="0"/>
    <w:qFormat/>
    <w:rPr>
      <w:rFonts w:eastAsia="宋体"/>
      <w:sz w:val="21"/>
      <w:szCs w:val="24"/>
      <w:lang w:val="en-US" w:eastAsia="zh-CN" w:bidi="ar-SA"/>
    </w:rPr>
  </w:style>
  <w:style w:type="character" w:styleId="1467" w:customStyle="1">
    <w:name w:val="WW8Num22z1"/>
    <w:uiPriority w:val="0"/>
    <w:qFormat/>
    <w:rPr>
      <w:rFonts w:ascii="Wingdings 2" w:hAnsi="Wingdings 2" w:cs="StarSymbol"/>
      <w:sz w:val="18"/>
      <w:szCs w:val="18"/>
    </w:rPr>
  </w:style>
  <w:style w:type="character" w:styleId="1468" w:customStyle="1">
    <w:name w:val="正文文本缩进 字符1"/>
    <w:uiPriority w:val="0"/>
    <w:semiHidden/>
    <w:qFormat/>
    <w:rPr>
      <w:rFonts w:ascii="方正仿宋_GBK" w:hAnsi="Times New Roman" w:eastAsia="方正仿宋_GBK" w:cs="Times New Roman"/>
      <w:sz w:val="32"/>
      <w:szCs w:val="20"/>
    </w:rPr>
  </w:style>
  <w:style w:type="character" w:styleId="1469" w:customStyle="1">
    <w:name w:val="WW8Num38z2"/>
    <w:uiPriority w:val="0"/>
    <w:qFormat/>
    <w:rPr>
      <w:rFonts w:ascii="StarSymbol" w:hAnsi="StarSymbol" w:cs="StarSymbol"/>
      <w:sz w:val="18"/>
      <w:szCs w:val="18"/>
    </w:rPr>
  </w:style>
  <w:style w:type="character" w:styleId="1470" w:customStyle="1">
    <w:name w:val="样式 加粗"/>
    <w:uiPriority w:val="0"/>
    <w:qFormat/>
    <w:rPr>
      <w:rFonts w:hint="eastAsia" w:ascii="宋体" w:hAnsi="宋体" w:eastAsia="宋体"/>
      <w:b/>
      <w:bCs/>
      <w:lang w:val="en-US" w:eastAsia="zh-CN" w:bidi="ar-SA"/>
    </w:rPr>
  </w:style>
  <w:style w:type="character" w:styleId="1471" w:customStyle="1">
    <w:name w:val="WW8Num18z2"/>
    <w:uiPriority w:val="0"/>
    <w:qFormat/>
    <w:rPr>
      <w:rFonts w:ascii="StarSymbol" w:hAnsi="StarSymbol" w:cs="StarSymbol"/>
      <w:sz w:val="18"/>
      <w:szCs w:val="18"/>
    </w:rPr>
  </w:style>
  <w:style w:type="character" w:styleId="1472" w:customStyle="1">
    <w:name w:val="myp112"/>
    <w:uiPriority w:val="0"/>
    <w:qFormat/>
    <w:rPr>
      <w:rFonts w:hint="default"/>
      <w:color w:val="000000"/>
      <w:sz w:val="22"/>
      <w:szCs w:val="22"/>
      <w:u w:val="none"/>
    </w:rPr>
  </w:style>
  <w:style w:type="character" w:styleId="1473" w:customStyle="1">
    <w:name w:val="fontstyle21"/>
    <w:uiPriority w:val="0"/>
    <w:qFormat/>
    <w:rPr>
      <w:rFonts w:hint="default" w:ascii="Arial" w:hAnsi="Arial" w:cs="Arial"/>
      <w:color w:val="000000"/>
      <w:sz w:val="24"/>
      <w:szCs w:val="24"/>
    </w:rPr>
  </w:style>
  <w:style w:type="character" w:styleId="1474" w:customStyle="1">
    <w:name w:val="WW8Num2z1"/>
    <w:uiPriority w:val="0"/>
    <w:qFormat/>
    <w:rPr>
      <w:rFonts w:ascii="Wingdings 2" w:hAnsi="Wingdings 2" w:cs="StarSymbol"/>
      <w:sz w:val="18"/>
      <w:szCs w:val="18"/>
    </w:rPr>
  </w:style>
  <w:style w:type="character" w:styleId="1475" w:customStyle="1">
    <w:name w:val="日期 字符1"/>
    <w:uiPriority w:val="0"/>
    <w:semiHidden/>
    <w:qFormat/>
    <w:rPr>
      <w:rFonts w:ascii="Times New Roman" w:hAnsi="Times New Roman" w:eastAsia="方正仿宋_GBK" w:cs="Times New Roman"/>
      <w:szCs w:val="20"/>
    </w:rPr>
  </w:style>
  <w:style w:type="character" w:styleId="1476" w:customStyle="1">
    <w:name w:val="正文首行缩进 2 Char1"/>
    <w:uiPriority w:val="0"/>
    <w:qFormat/>
    <w:rPr>
      <w:rFonts w:hint="eastAsia" w:ascii="方正仿宋_GBK" w:eastAsia="方正仿宋_GBK"/>
      <w:sz w:val="32"/>
      <w:szCs w:val="28"/>
    </w:rPr>
  </w:style>
  <w:style w:type="character" w:styleId="1477" w:customStyle="1">
    <w:name w:val="WW8Num35z0"/>
    <w:uiPriority w:val="0"/>
    <w:qFormat/>
    <w:rPr>
      <w:rFonts w:ascii="Wingdings" w:hAnsi="Wingdings" w:cs="StarSymbol"/>
      <w:sz w:val="18"/>
      <w:szCs w:val="18"/>
    </w:rPr>
  </w:style>
  <w:style w:type="character" w:styleId="1478" w:customStyle="1">
    <w:name w:val="WW8Num12z2"/>
    <w:uiPriority w:val="0"/>
    <w:qFormat/>
    <w:rPr>
      <w:rFonts w:ascii="StarSymbol" w:hAnsi="StarSymbol" w:cs="StarSymbol"/>
      <w:sz w:val="18"/>
      <w:szCs w:val="18"/>
    </w:rPr>
  </w:style>
  <w:style w:type="character" w:styleId="1479" w:customStyle="1">
    <w:name w:val="WW8Num16z0"/>
    <w:uiPriority w:val="0"/>
    <w:qFormat/>
    <w:rPr>
      <w:rFonts w:ascii="Wingdings" w:hAnsi="Wingdings" w:cs="StarSymbol"/>
      <w:sz w:val="18"/>
      <w:szCs w:val="18"/>
    </w:rPr>
  </w:style>
  <w:style w:type="character" w:styleId="1480" w:customStyle="1">
    <w:name w:val="Bid_正文 Char"/>
    <w:uiPriority w:val="0"/>
    <w:qFormat/>
    <w:rPr>
      <w:sz w:val="24"/>
    </w:rPr>
  </w:style>
  <w:style w:type="character" w:styleId="1481" w:customStyle="1">
    <w:name w:val="WW8Num13z0"/>
    <w:uiPriority w:val="0"/>
    <w:qFormat/>
    <w:rPr>
      <w:rFonts w:ascii="Wingdings" w:hAnsi="Wingdings" w:cs="StarSymbol"/>
      <w:sz w:val="18"/>
      <w:szCs w:val="18"/>
    </w:rPr>
  </w:style>
  <w:style w:type="character" w:styleId="1482" w:customStyle="1">
    <w:name w:val="WW8Num37z0"/>
    <w:uiPriority w:val="0"/>
    <w:qFormat/>
    <w:rPr>
      <w:rFonts w:ascii="Wingdings" w:hAnsi="Wingdings" w:cs="StarSymbol"/>
      <w:sz w:val="18"/>
      <w:szCs w:val="18"/>
    </w:rPr>
  </w:style>
  <w:style w:type="character" w:styleId="1483" w:customStyle="1">
    <w:name w:val="WW8Num37z1"/>
    <w:uiPriority w:val="0"/>
    <w:qFormat/>
    <w:rPr>
      <w:rFonts w:ascii="Wingdings 2" w:hAnsi="Wingdings 2" w:cs="StarSymbol"/>
      <w:sz w:val="18"/>
      <w:szCs w:val="18"/>
    </w:rPr>
  </w:style>
  <w:style w:type="character" w:styleId="1484" w:customStyle="1">
    <w:name w:val="WW8Num34z0"/>
    <w:uiPriority w:val="0"/>
    <w:qFormat/>
    <w:rPr>
      <w:rFonts w:ascii="Wingdings" w:hAnsi="Wingdings" w:cs="StarSymbol"/>
      <w:sz w:val="18"/>
      <w:szCs w:val="18"/>
    </w:rPr>
  </w:style>
  <w:style w:type="character" w:styleId="1485" w:customStyle="1">
    <w:name w:val="WW8Num17z0"/>
    <w:uiPriority w:val="0"/>
    <w:qFormat/>
    <w:rPr>
      <w:rFonts w:ascii="Wingdings" w:hAnsi="Wingdings"/>
    </w:rPr>
  </w:style>
  <w:style w:type="character" w:styleId="1486" w:customStyle="1">
    <w:name w:val="WW8Num15z0"/>
    <w:uiPriority w:val="0"/>
    <w:qFormat/>
    <w:rPr>
      <w:rFonts w:ascii="Wingdings" w:hAnsi="Wingdings" w:cs="StarSymbol"/>
      <w:sz w:val="18"/>
      <w:szCs w:val="18"/>
    </w:rPr>
  </w:style>
  <w:style w:type="character" w:styleId="1487" w:customStyle="1">
    <w:name w:val="WW8Num28z1"/>
    <w:uiPriority w:val="0"/>
    <w:qFormat/>
    <w:rPr>
      <w:rFonts w:ascii="Wingdings 2" w:hAnsi="Wingdings 2" w:cs="StarSymbol"/>
      <w:sz w:val="18"/>
      <w:szCs w:val="18"/>
    </w:rPr>
  </w:style>
  <w:style w:type="character" w:styleId="1488" w:customStyle="1">
    <w:name w:val="WW8Num4z0"/>
    <w:uiPriority w:val="0"/>
    <w:qFormat/>
    <w:rPr>
      <w:rFonts w:ascii="Wingdings" w:hAnsi="Wingdings" w:cs="StarSymbol"/>
      <w:sz w:val="18"/>
      <w:szCs w:val="18"/>
    </w:rPr>
  </w:style>
  <w:style w:type="character" w:styleId="1489" w:customStyle="1">
    <w:name w:val="style101"/>
    <w:uiPriority w:val="0"/>
    <w:qFormat/>
    <w:rPr>
      <w:rFonts w:hint="eastAsia" w:ascii="宋体" w:hAnsi="宋体" w:eastAsia="宋体"/>
      <w:b/>
      <w:bCs/>
      <w:color w:val="ffffff"/>
      <w:sz w:val="21"/>
      <w:szCs w:val="21"/>
      <w:lang w:val="en-US" w:eastAsia="zh-CN" w:bidi="ar-SA"/>
    </w:rPr>
  </w:style>
  <w:style w:type="character" w:styleId="1490" w:customStyle="1">
    <w:name w:val="WW8Num5z0"/>
    <w:uiPriority w:val="0"/>
    <w:qFormat/>
    <w:rPr>
      <w:rFonts w:ascii="Wingdings" w:hAnsi="Wingdings" w:cs="StarSymbol"/>
      <w:sz w:val="18"/>
      <w:szCs w:val="18"/>
    </w:rPr>
  </w:style>
  <w:style w:type="character" w:styleId="1491" w:customStyle="1">
    <w:name w:val="无首行缩进正文 Char"/>
    <w:uiPriority w:val="0"/>
    <w:qFormat/>
  </w:style>
  <w:style w:type="character" w:styleId="1492" w:customStyle="1">
    <w:name w:val="批注框文本 Char2"/>
    <w:uiPriority w:val="0"/>
    <w:qFormat/>
    <w:rPr>
      <w:rFonts w:ascii="Times New Roman" w:hAnsi="Times New Roman" w:eastAsia="方正仿宋_GBK" w:cs="Times New Roman"/>
      <w:sz w:val="18"/>
      <w:szCs w:val="18"/>
    </w:rPr>
  </w:style>
  <w:style w:type="character" w:styleId="1493" w:customStyle="1">
    <w:name w:val="WW8Num29z2"/>
    <w:uiPriority w:val="0"/>
    <w:qFormat/>
    <w:rPr>
      <w:rFonts w:ascii="StarSymbol" w:hAnsi="StarSymbol" w:cs="StarSymbol"/>
      <w:sz w:val="18"/>
      <w:szCs w:val="18"/>
    </w:rPr>
  </w:style>
  <w:style w:type="character" w:styleId="1494" w:customStyle="1">
    <w:name w:val="WW8Num23z2"/>
    <w:uiPriority w:val="0"/>
    <w:qFormat/>
    <w:rPr>
      <w:rFonts w:ascii="StarSymbol" w:hAnsi="StarSymbol" w:cs="StarSymbol"/>
      <w:sz w:val="18"/>
      <w:szCs w:val="18"/>
    </w:rPr>
  </w:style>
  <w:style w:type="character" w:styleId="1495" w:customStyle="1">
    <w:name w:val="WW8Num19z0"/>
    <w:uiPriority w:val="0"/>
    <w:qFormat/>
    <w:rPr>
      <w:rFonts w:ascii="Wingdings" w:hAnsi="Wingdings" w:cs="StarSymbol"/>
      <w:sz w:val="18"/>
      <w:szCs w:val="18"/>
    </w:rPr>
  </w:style>
  <w:style w:type="character" w:styleId="1496" w:customStyle="1">
    <w:name w:val="WW8Num22z2"/>
    <w:uiPriority w:val="0"/>
    <w:qFormat/>
    <w:rPr>
      <w:rFonts w:ascii="StarSymbol" w:hAnsi="StarSymbol" w:cs="StarSymbol"/>
      <w:sz w:val="18"/>
      <w:szCs w:val="18"/>
    </w:rPr>
  </w:style>
  <w:style w:type="character" w:styleId="1497" w:customStyle="1">
    <w:name w:val="WW8Num24z1"/>
    <w:uiPriority w:val="0"/>
    <w:qFormat/>
    <w:rPr>
      <w:rFonts w:ascii="Wingdings 2" w:hAnsi="Wingdings 2" w:cs="StarSymbol"/>
      <w:sz w:val="18"/>
      <w:szCs w:val="18"/>
    </w:rPr>
  </w:style>
  <w:style w:type="character" w:styleId="1498" w:customStyle="1">
    <w:name w:val="标题 7 字符1"/>
    <w:uiPriority w:val="9"/>
    <w:qFormat/>
    <w:rPr>
      <w:rFonts w:ascii="Times New Roman" w:hAnsi="Times New Roman" w:eastAsia="方正仿宋_GBK" w:cs="Times New Roman"/>
      <w:b/>
      <w:bCs/>
      <w:sz w:val="24"/>
      <w:szCs w:val="24"/>
    </w:rPr>
  </w:style>
  <w:style w:type="character" w:styleId="1499" w:customStyle="1">
    <w:name w:val="标题 6 字符1"/>
    <w:uiPriority w:val="9"/>
    <w:qFormat/>
    <w:rPr>
      <w:rFonts w:ascii="仿宋" w:hAnsi="仿宋" w:eastAsia="仿宋"/>
      <w:bCs/>
      <w:sz w:val="32"/>
      <w:szCs w:val="32"/>
    </w:rPr>
  </w:style>
  <w:style w:type="character" w:styleId="1500" w:customStyle="1">
    <w:name w:val="WW8Num39z1"/>
    <w:uiPriority w:val="0"/>
    <w:qFormat/>
    <w:rPr>
      <w:rFonts w:ascii="Wingdings 2" w:hAnsi="Wingdings 2" w:cs="StarSymbol"/>
      <w:sz w:val="18"/>
      <w:szCs w:val="18"/>
    </w:rPr>
  </w:style>
  <w:style w:type="character" w:styleId="1501" w:customStyle="1">
    <w:name w:val="apple-style-span"/>
    <w:uiPriority w:val="0"/>
    <w:qFormat/>
  </w:style>
  <w:style w:type="character" w:styleId="1502" w:customStyle="1">
    <w:name w:val="注×： Char"/>
    <w:link w:val="1503"/>
    <w:uiPriority w:val="0"/>
    <w:qFormat/>
    <w:rPr>
      <w:rFonts w:ascii="宋体"/>
      <w:sz w:val="18"/>
    </w:rPr>
  </w:style>
  <w:style w:type="paragraph" w:styleId="1503" w:customStyle="1">
    <w:name w:val="注×："/>
    <w:link w:val="1502"/>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504" w:customStyle="1">
    <w:name w:val="附录公式 Char"/>
    <w:link w:val="1505"/>
    <w:uiPriority w:val="0"/>
    <w:qFormat/>
    <w:rPr>
      <w:rFonts w:ascii="宋体"/>
    </w:rPr>
  </w:style>
  <w:style w:type="paragraph" w:styleId="1505" w:customStyle="1">
    <w:name w:val="附录公式"/>
    <w:basedOn w:val="1046"/>
    <w:next w:val="1046"/>
    <w:link w:val="1504"/>
    <w:uiPriority w:val="0"/>
    <w:qFormat/>
    <w:pPr>
      <w:ind w:firstLine="420"/>
      <w:tabs>
        <w:tab w:val="center" w:pos="4201" w:leader="none"/>
        <w:tab w:val="right" w:pos="9298" w:leader="dot"/>
      </w:tabs>
    </w:pPr>
    <w:rPr>
      <w:rFonts w:hAnsiTheme="minorHAnsi" w:eastAsiaTheme="minorEastAsia" w:cstheme="minorBidi"/>
      <w:szCs w:val="22"/>
    </w:rPr>
  </w:style>
  <w:style w:type="character" w:styleId="1506" w:customStyle="1">
    <w:name w:val="附录图标题 Char"/>
    <w:link w:val="1507"/>
    <w:uiPriority w:val="0"/>
    <w:qFormat/>
    <w:rPr>
      <w:rFonts w:ascii="黑体" w:eastAsia="黑体"/>
    </w:rPr>
  </w:style>
  <w:style w:type="paragraph" w:styleId="1507" w:customStyle="1">
    <w:name w:val="附录图标题"/>
    <w:next w:val="1046"/>
    <w:link w:val="1506"/>
    <w:uiPriority w:val="0"/>
    <w:qFormat/>
    <w:pPr>
      <w:jc w:val="center"/>
    </w:pPr>
    <w:rPr>
      <w:rFonts w:hint="default" w:ascii="黑体" w:eastAsia="黑体" w:hAnsiTheme="minorHAnsi" w:cstheme="minorBidi"/>
      <w:sz w:val="21"/>
      <w:szCs w:val="22"/>
      <w:lang w:val="en-US" w:eastAsia="zh-CN" w:bidi="ar-SA"/>
    </w:rPr>
  </w:style>
  <w:style w:type="character" w:styleId="1508" w:customStyle="1">
    <w:name w:val="附录章标题 Char"/>
    <w:link w:val="1509"/>
    <w:uiPriority w:val="0"/>
    <w:qFormat/>
    <w:rPr>
      <w:rFonts w:ascii="黑体" w:eastAsia="黑体"/>
    </w:rPr>
  </w:style>
  <w:style w:type="paragraph" w:styleId="1509" w:customStyle="1">
    <w:name w:val="附录章标题"/>
    <w:next w:val="1046"/>
    <w:link w:val="1508"/>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510" w:customStyle="1">
    <w:name w:val="附录一级条标题 Char"/>
    <w:link w:val="1511"/>
    <w:uiPriority w:val="0"/>
    <w:qFormat/>
    <w:rPr>
      <w:rFonts w:ascii="黑体" w:eastAsia="黑体"/>
    </w:rPr>
  </w:style>
  <w:style w:type="paragraph" w:styleId="1511" w:customStyle="1">
    <w:name w:val="附录一级条标题"/>
    <w:basedOn w:val="1509"/>
    <w:next w:val="1046"/>
    <w:link w:val="1510"/>
    <w:uiPriority w:val="0"/>
    <w:qFormat/>
    <w:pPr>
      <w:ind w:left="0" w:firstLine="0"/>
      <w:outlineLvl w:val="2"/>
    </w:pPr>
  </w:style>
  <w:style w:type="character" w:styleId="1512" w:customStyle="1">
    <w:name w:val="首示例 Char"/>
    <w:link w:val="1513"/>
    <w:uiPriority w:val="0"/>
    <w:qFormat/>
    <w:rPr>
      <w:rFonts w:ascii="宋体" w:hAnsi="宋体"/>
      <w:sz w:val="18"/>
      <w:szCs w:val="18"/>
    </w:rPr>
  </w:style>
  <w:style w:type="paragraph" w:styleId="1513" w:customStyle="1">
    <w:name w:val="首示例"/>
    <w:next w:val="1046"/>
    <w:link w:val="1512"/>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514" w:customStyle="1">
    <w:name w:val="无间隔 字符"/>
    <w:link w:val="1515"/>
    <w:uiPriority w:val="0"/>
    <w:qFormat/>
    <w:rPr>
      <w:rFonts w:ascii="Calibri" w:hAnsi="Calibri"/>
    </w:rPr>
  </w:style>
  <w:style w:type="paragraph" w:styleId="1515" w:customStyle="1">
    <w:name w:val="无间隔1"/>
    <w:link w:val="1514"/>
    <w:uiPriority w:val="0"/>
    <w:qFormat/>
    <w:pPr>
      <w:jc w:val="both"/>
      <w:widowControl w:val="off"/>
    </w:pPr>
    <w:rPr>
      <w:rFonts w:hint="default" w:ascii="Calibri" w:hAnsi="Calibri" w:eastAsiaTheme="minorEastAsia" w:cstheme="minorBidi"/>
      <w:sz w:val="21"/>
      <w:szCs w:val="22"/>
      <w:lang w:val="en-US" w:eastAsia="zh-CN" w:bidi="ar-SA"/>
    </w:rPr>
  </w:style>
  <w:style w:type="character" w:styleId="1516" w:customStyle="1">
    <w:name w:val="标题 Char"/>
    <w:basedOn w:val="728"/>
    <w:link w:val="786"/>
    <w:uiPriority w:val="10"/>
    <w:qFormat/>
    <w:rPr>
      <w:rFonts w:eastAsia="宋体" w:asciiTheme="majorHAnsi" w:hAnsiTheme="majorHAnsi" w:cstheme="majorBidi"/>
      <w:b/>
      <w:bCs/>
      <w:sz w:val="32"/>
      <w:szCs w:val="32"/>
    </w:rPr>
  </w:style>
  <w:style w:type="character" w:styleId="1517" w:customStyle="1">
    <w:name w:val="文档结构图 Char"/>
    <w:basedOn w:val="728"/>
    <w:link w:val="742"/>
    <w:uiPriority w:val="99"/>
    <w:semiHidden/>
    <w:qFormat/>
    <w:rPr>
      <w:rFonts w:ascii="宋体" w:hAnsi="Times New Roman" w:eastAsia="宋体" w:cs="Times New Roman"/>
      <w:sz w:val="18"/>
      <w:szCs w:val="18"/>
    </w:rPr>
  </w:style>
  <w:style w:type="character" w:styleId="1518" w:customStyle="1">
    <w:name w:val="日期 Char"/>
    <w:basedOn w:val="728"/>
    <w:link w:val="763"/>
    <w:uiPriority w:val="99"/>
    <w:semiHidden/>
    <w:qFormat/>
    <w:rPr>
      <w:rFonts w:ascii="Times New Roman" w:hAnsi="Times New Roman" w:eastAsia="宋体" w:cs="Times New Roman"/>
      <w:szCs w:val="24"/>
    </w:rPr>
  </w:style>
  <w:style w:type="character" w:styleId="1519" w:customStyle="1">
    <w:name w:val="HTML 地址 Char1"/>
    <w:basedOn w:val="728"/>
    <w:link w:val="755"/>
    <w:uiPriority w:val="99"/>
    <w:semiHidden/>
    <w:qFormat/>
    <w:rPr>
      <w:rFonts w:ascii="Times New Roman" w:hAnsi="Times New Roman" w:eastAsia="宋体" w:cs="Times New Roman"/>
      <w:i/>
      <w:iCs/>
      <w:szCs w:val="24"/>
    </w:rPr>
  </w:style>
  <w:style w:type="character" w:styleId="1520" w:customStyle="1">
    <w:name w:val="纯文本 Char"/>
    <w:basedOn w:val="728"/>
    <w:link w:val="759"/>
    <w:uiPriority w:val="99"/>
    <w:qFormat/>
    <w:rPr>
      <w:rFonts w:ascii="宋体" w:hAnsi="Courier New" w:eastAsia="宋体" w:cs="Courier New"/>
      <w:szCs w:val="21"/>
    </w:rPr>
  </w:style>
  <w:style w:type="character" w:styleId="1521" w:customStyle="1">
    <w:name w:val="HTML 预设格式 Char1"/>
    <w:basedOn w:val="728"/>
    <w:link w:val="783"/>
    <w:uiPriority w:val="99"/>
    <w:semiHidden/>
    <w:qFormat/>
    <w:rPr>
      <w:rFonts w:ascii="Courier New" w:hAnsi="Courier New" w:eastAsia="宋体" w:cs="Courier New"/>
      <w:sz w:val="20"/>
      <w:szCs w:val="20"/>
    </w:rPr>
  </w:style>
  <w:style w:type="character" w:styleId="1522" w:customStyle="1">
    <w:name w:val="脚注文本 Char"/>
    <w:basedOn w:val="728"/>
    <w:link w:val="774"/>
    <w:uiPriority w:val="99"/>
    <w:semiHidden/>
    <w:qFormat/>
    <w:rPr>
      <w:rFonts w:ascii="Times New Roman" w:hAnsi="Times New Roman" w:eastAsia="宋体" w:cs="Times New Roman"/>
      <w:sz w:val="18"/>
      <w:szCs w:val="18"/>
    </w:rPr>
  </w:style>
  <w:style w:type="character" w:styleId="1523" w:customStyle="1">
    <w:name w:val="批注文字 Char"/>
    <w:basedOn w:val="728"/>
    <w:link w:val="743"/>
    <w:uiPriority w:val="99"/>
    <w:semiHidden/>
    <w:qFormat/>
    <w:rPr>
      <w:rFonts w:ascii="Times New Roman" w:hAnsi="Times New Roman" w:eastAsia="宋体" w:cs="Times New Roman"/>
      <w:szCs w:val="24"/>
    </w:rPr>
  </w:style>
  <w:style w:type="character" w:styleId="1524" w:customStyle="1">
    <w:name w:val="正文文本缩进 Char"/>
    <w:basedOn w:val="728"/>
    <w:link w:val="749"/>
    <w:uiPriority w:val="99"/>
    <w:semiHidden/>
    <w:qFormat/>
    <w:rPr>
      <w:rFonts w:ascii="Times New Roman" w:hAnsi="Times New Roman" w:eastAsia="宋体" w:cs="Times New Roman"/>
      <w:szCs w:val="24"/>
    </w:rPr>
  </w:style>
  <w:style w:type="character" w:styleId="1525" w:customStyle="1">
    <w:name w:val="正文文本 Char"/>
    <w:basedOn w:val="728"/>
    <w:link w:val="730"/>
    <w:uiPriority w:val="99"/>
    <w:semiHidden/>
    <w:qFormat/>
    <w:rPr>
      <w:rFonts w:ascii="Times New Roman" w:hAnsi="Times New Roman" w:eastAsia="宋体" w:cs="Times New Roman"/>
      <w:szCs w:val="24"/>
    </w:rPr>
  </w:style>
  <w:style w:type="character" w:styleId="1526" w:customStyle="1">
    <w:name w:val="正文文本缩进 2 Char"/>
    <w:basedOn w:val="728"/>
    <w:link w:val="764"/>
    <w:uiPriority w:val="99"/>
    <w:semiHidden/>
    <w:qFormat/>
    <w:rPr>
      <w:rFonts w:ascii="Times New Roman" w:hAnsi="Times New Roman" w:eastAsia="宋体" w:cs="Times New Roman"/>
      <w:szCs w:val="24"/>
    </w:rPr>
  </w:style>
  <w:style w:type="character" w:styleId="1527" w:customStyle="1">
    <w:name w:val="正文文本 3 Char"/>
    <w:basedOn w:val="728"/>
    <w:link w:val="747"/>
    <w:uiPriority w:val="99"/>
    <w:semiHidden/>
    <w:qFormat/>
    <w:rPr>
      <w:rFonts w:ascii="Times New Roman" w:hAnsi="Times New Roman" w:eastAsia="宋体" w:cs="Times New Roman"/>
      <w:sz w:val="16"/>
      <w:szCs w:val="16"/>
    </w:rPr>
  </w:style>
  <w:style w:type="character" w:styleId="1528" w:customStyle="1">
    <w:name w:val="正文文本缩进 3 Char"/>
    <w:basedOn w:val="728"/>
    <w:link w:val="776"/>
    <w:uiPriority w:val="99"/>
    <w:semiHidden/>
    <w:qFormat/>
    <w:rPr>
      <w:rFonts w:ascii="Times New Roman" w:hAnsi="Times New Roman" w:eastAsia="宋体" w:cs="Times New Roman"/>
      <w:sz w:val="16"/>
      <w:szCs w:val="16"/>
    </w:rPr>
  </w:style>
  <w:style w:type="character" w:styleId="1529" w:customStyle="1">
    <w:name w:val="注释标题 Char2"/>
    <w:basedOn w:val="728"/>
    <w:link w:val="735"/>
    <w:uiPriority w:val="99"/>
    <w:semiHidden/>
    <w:qFormat/>
    <w:rPr>
      <w:rFonts w:ascii="Times New Roman" w:hAnsi="Times New Roman" w:eastAsia="宋体" w:cs="Times New Roman"/>
      <w:szCs w:val="24"/>
    </w:rPr>
  </w:style>
  <w:style w:type="character" w:styleId="1530" w:customStyle="1">
    <w:name w:val="批注主题 Char"/>
    <w:basedOn w:val="1523"/>
    <w:link w:val="787"/>
    <w:uiPriority w:val="99"/>
    <w:semiHidden/>
    <w:qFormat/>
    <w:rPr>
      <w:rFonts w:ascii="Times New Roman" w:hAnsi="Times New Roman" w:eastAsia="宋体" w:cs="Times New Roman"/>
      <w:b/>
      <w:bCs/>
      <w:szCs w:val="24"/>
    </w:rPr>
  </w:style>
  <w:style w:type="character" w:styleId="1531" w:customStyle="1">
    <w:name w:val="批注框文本 Char"/>
    <w:basedOn w:val="728"/>
    <w:link w:val="766"/>
    <w:uiPriority w:val="99"/>
    <w:semiHidden/>
    <w:qFormat/>
    <w:rPr>
      <w:rFonts w:ascii="Times New Roman" w:hAnsi="Times New Roman" w:eastAsia="宋体" w:cs="Times New Roman"/>
      <w:sz w:val="18"/>
      <w:szCs w:val="18"/>
    </w:rPr>
  </w:style>
  <w:style w:type="character" w:styleId="1532" w:customStyle="1">
    <w:name w:val="正文文本 2 Char"/>
    <w:basedOn w:val="728"/>
    <w:link w:val="782"/>
    <w:uiPriority w:val="99"/>
    <w:semiHidden/>
    <w:qFormat/>
    <w:rPr>
      <w:rFonts w:ascii="Times New Roman" w:hAnsi="Times New Roman" w:eastAsia="宋体" w:cs="Times New Roman"/>
      <w:szCs w:val="24"/>
    </w:rPr>
  </w:style>
  <w:style w:type="character" w:styleId="1533" w:customStyle="1">
    <w:name w:val="称呼 Char2"/>
    <w:basedOn w:val="728"/>
    <w:link w:val="746"/>
    <w:uiPriority w:val="99"/>
    <w:semiHidden/>
    <w:qFormat/>
    <w:rPr>
      <w:rFonts w:ascii="Times New Roman" w:hAnsi="Times New Roman" w:eastAsia="宋体" w:cs="Times New Roman"/>
      <w:szCs w:val="24"/>
    </w:rPr>
  </w:style>
  <w:style w:type="character" w:styleId="1534" w:customStyle="1">
    <w:name w:val="副标题 Char"/>
    <w:basedOn w:val="728"/>
    <w:link w:val="773"/>
    <w:uiPriority w:val="11"/>
    <w:qFormat/>
    <w:rPr>
      <w:rFonts w:eastAsia="宋体" w:asciiTheme="majorHAnsi" w:hAnsiTheme="majorHAnsi" w:cstheme="majorBidi"/>
      <w:b/>
      <w:bCs/>
      <w:sz w:val="32"/>
      <w:szCs w:val="32"/>
    </w:rPr>
  </w:style>
  <w:style w:type="character" w:styleId="1535" w:customStyle="1">
    <w:name w:val="尾注文本 Char"/>
    <w:basedOn w:val="728"/>
    <w:link w:val="765"/>
    <w:uiPriority w:val="99"/>
    <w:semiHidden/>
    <w:qFormat/>
    <w:rPr>
      <w:rFonts w:ascii="Times New Roman" w:hAnsi="Times New Roman" w:eastAsia="宋体" w:cs="Times New Roman"/>
      <w:szCs w:val="24"/>
    </w:rPr>
  </w:style>
  <w:style w:type="paragraph" w:styleId="1536" w:customStyle="1">
    <w:name w:val="xl19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7" w:customStyle="1">
    <w:name w:val="xl19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8" w:customStyle="1">
    <w:name w:val="标准书眉一"/>
    <w:uiPriority w:val="0"/>
    <w:qFormat/>
    <w:pPr>
      <w:jc w:val="both"/>
    </w:pPr>
    <w:rPr>
      <w:rFonts w:hint="default" w:ascii="Times New Roman" w:hAnsi="Times New Roman" w:eastAsia="宋体" w:cs="Times New Roman"/>
      <w:lang w:val="en-US" w:eastAsia="zh-CN" w:bidi="ar-SA"/>
    </w:rPr>
  </w:style>
  <w:style w:type="paragraph" w:styleId="1539" w:customStyle="1">
    <w:name w:val="xl25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0" w:customStyle="1">
    <w:name w:val="hands-on正文"/>
    <w:basedOn w:val="718"/>
    <w:uiPriority w:val="0"/>
    <w:qFormat/>
    <w:pPr>
      <w:ind w:firstLine="420"/>
      <w:jc w:val="left"/>
      <w:spacing w:before="40" w:after="80" w:line="320" w:lineRule="exact"/>
    </w:pPr>
    <w:rPr>
      <w:rFonts w:ascii="宋体" w:hAnsi="宋体" w:cs="宋体"/>
      <w:color w:val="000000"/>
      <w:szCs w:val="20"/>
    </w:rPr>
  </w:style>
  <w:style w:type="paragraph" w:styleId="1541" w:customStyle="1">
    <w:name w:val="标题3"/>
    <w:basedOn w:val="721"/>
    <w:uiPriority w:val="0"/>
    <w:qFormat/>
    <w:pPr>
      <w:keepLines w:val="0"/>
      <w:keepNext w:val="0"/>
      <w:spacing w:before="0" w:after="0" w:line="360" w:lineRule="auto"/>
    </w:pPr>
    <w:rPr>
      <w:rFonts w:eastAsia="仿宋_GB2312"/>
      <w:b w:val="0"/>
      <w:bCs/>
      <w:sz w:val="30"/>
      <w:szCs w:val="32"/>
    </w:rPr>
  </w:style>
  <w:style w:type="paragraph" w:styleId="1542" w:customStyle="1">
    <w:name w:val="xl19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3" w:customStyle="1">
    <w:name w:val="三级无标题条"/>
    <w:basedOn w:val="718"/>
    <w:uiPriority w:val="0"/>
    <w:qFormat/>
    <w:pPr>
      <w:ind w:hanging="420"/>
    </w:pPr>
  </w:style>
  <w:style w:type="paragraph" w:styleId="1544" w:customStyle="1">
    <w:name w:val="列出段落3"/>
    <w:basedOn w:val="718"/>
    <w:uiPriority w:val="99"/>
    <w:qFormat/>
    <w:pPr>
      <w:ind w:firstLine="420"/>
    </w:pPr>
    <w:rPr>
      <w:rFonts w:ascii="Calibri" w:hAnsi="Calibri"/>
      <w:szCs w:val="22"/>
    </w:rPr>
  </w:style>
  <w:style w:type="paragraph" w:styleId="1545" w:customStyle="1">
    <w:name w:val="参考文献、索引标题"/>
    <w:basedOn w:val="1546"/>
    <w:next w:val="718"/>
    <w:uiPriority w:val="0"/>
    <w:qFormat/>
    <w:pPr>
      <w:spacing w:after="200"/>
      <w:tabs>
        <w:tab w:val="left" w:pos="425" w:leader="none"/>
      </w:tabs>
    </w:pPr>
    <w:rPr>
      <w:sz w:val="21"/>
    </w:rPr>
  </w:style>
  <w:style w:type="paragraph" w:styleId="1546" w:customStyle="1">
    <w:name w:val="前言、引言标题"/>
    <w:next w:val="71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47" w:customStyle="1">
    <w:name w:val="xl28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8" w:customStyle="1">
    <w:name w:val="小四缩进"/>
    <w:basedOn w:val="718"/>
    <w:uiPriority w:val="0"/>
    <w:qFormat/>
    <w:pPr>
      <w:ind w:firstLine="480"/>
      <w:spacing w:line="360" w:lineRule="auto"/>
    </w:pPr>
    <w:rPr>
      <w:sz w:val="24"/>
    </w:rPr>
  </w:style>
  <w:style w:type="paragraph" w:styleId="1549" w:customStyle="1">
    <w:name w:val="xl15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示例"/>
    <w:next w:val="1046"/>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51" w:customStyle="1">
    <w:name w:val="xl47"/>
    <w:basedOn w:val="718"/>
    <w:uiPriority w:val="0"/>
    <w:qFormat/>
    <w:pPr>
      <w:jc w:val="center"/>
      <w:spacing w:before="100" w:beforeAutospacing="1" w:after="100" w:afterAutospacing="1"/>
      <w:widowControl/>
    </w:pPr>
    <w:rPr>
      <w:rFonts w:hint="eastAsia" w:ascii="黑体" w:hAnsi="Arial Unicode MS" w:eastAsia="黑体"/>
      <w:b/>
      <w:bCs/>
      <w:sz w:val="24"/>
    </w:rPr>
  </w:style>
  <w:style w:type="paragraph" w:styleId="1552" w:customStyle="1">
    <w:name w:val="xl16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xl18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4" w:customStyle="1">
    <w:name w:val="xl5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55" w:customStyle="1">
    <w:name w:val="xl21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可研正文"/>
    <w:basedOn w:val="71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57" w:customStyle="1">
    <w:name w:val="正文文本 31"/>
    <w:basedOn w:val="718"/>
    <w:uiPriority w:val="0"/>
    <w:qFormat/>
    <w:rPr>
      <w:rFonts w:ascii="仿宋_GB2312" w:hAnsi="Arial" w:eastAsia="仿宋_GB2312"/>
      <w:sz w:val="32"/>
      <w:szCs w:val="20"/>
    </w:rPr>
  </w:style>
  <w:style w:type="paragraph" w:styleId="1558" w:customStyle="1">
    <w:name w:val="xl17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实施日期"/>
    <w:basedOn w:val="1560"/>
    <w:uiPriority w:val="0"/>
    <w:qFormat/>
    <w:pPr>
      <w:ind w:left="2580" w:hanging="420"/>
      <w:jc w:val="right"/>
      <w:framePr w:hSpace="0" w:wrap="around" w:xAlign="right"/>
    </w:pPr>
  </w:style>
  <w:style w:type="paragraph" w:styleId="1560"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61" w:customStyle="1">
    <w:name w:val="xl30"/>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562" w:customStyle="1">
    <w:name w:val="xl309"/>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63" w:customStyle="1">
    <w:name w:val="xl28"/>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564" w:customStyle="1">
    <w:name w:val="xl28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5" w:customStyle="1">
    <w:name w:val="我的标题1"/>
    <w:basedOn w:val="71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66" w:customStyle="1">
    <w:name w:val="无间隔11"/>
    <w:next w:val="1515"/>
    <w:uiPriority w:val="1"/>
    <w:qFormat/>
    <w:rPr>
      <w:rFonts w:hint="default" w:ascii="Calibri" w:hAnsi="Calibri" w:eastAsia="宋体" w:cs="Times New Roman"/>
      <w:sz w:val="22"/>
      <w:szCs w:val="22"/>
      <w:lang w:val="en-US" w:eastAsia="zh-CN" w:bidi="ar-SA"/>
    </w:rPr>
  </w:style>
  <w:style w:type="paragraph" w:styleId="1567" w:customStyle="1">
    <w:name w:val="标准"/>
    <w:basedOn w:val="718"/>
    <w:uiPriority w:val="0"/>
    <w:qFormat/>
    <w:pPr>
      <w:spacing w:line="240" w:lineRule="atLeast"/>
    </w:pPr>
    <w:rPr>
      <w:rFonts w:eastAsia="KaiTi_GB2312"/>
      <w:sz w:val="24"/>
      <w:szCs w:val="20"/>
    </w:rPr>
  </w:style>
  <w:style w:type="paragraph" w:styleId="1568" w:customStyle="1">
    <w:name w:val="xl18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9" w:customStyle="1">
    <w:name w:val="四级条标题"/>
    <w:basedOn w:val="1397"/>
    <w:next w:val="1046"/>
    <w:uiPriority w:val="0"/>
    <w:qFormat/>
    <w:pPr>
      <w:ind w:left="2520" w:hanging="420"/>
      <w:outlineLvl w:val="5"/>
    </w:pPr>
  </w:style>
  <w:style w:type="paragraph" w:styleId="1570"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571" w:customStyle="1">
    <w:name w:val="xl27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xl31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3" w:customStyle="1">
    <w:name w:val="xl73"/>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74" w:customStyle="1">
    <w:name w:val="xl24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5" w:customStyle="1">
    <w:name w:val="xl4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76"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577" w:customStyle="1">
    <w:name w:val="正文(首行缩进)"/>
    <w:basedOn w:val="718"/>
    <w:uiPriority w:val="0"/>
    <w:qFormat/>
    <w:pPr>
      <w:ind w:firstLine="480"/>
      <w:jc w:val="left"/>
      <w:spacing w:line="360" w:lineRule="auto"/>
    </w:pPr>
    <w:rPr>
      <w:rFonts w:ascii="KaiTi_GB2312" w:hAnsi="宋体" w:eastAsia="KaiTi_GB2312"/>
      <w:color w:val="000000"/>
      <w:sz w:val="24"/>
    </w:rPr>
  </w:style>
  <w:style w:type="paragraph" w:styleId="1578" w:customStyle="1">
    <w:name w:val="批注主题2"/>
    <w:basedOn w:val="743"/>
    <w:next w:val="743"/>
    <w:uiPriority w:val="0"/>
    <w:qFormat/>
    <w:rPr>
      <w:b/>
      <w:bCs/>
    </w:rPr>
  </w:style>
  <w:style w:type="paragraph" w:styleId="1579" w:customStyle="1">
    <w:name w:val="xl32"/>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580" w:customStyle="1">
    <w:name w:val="普通(网站)2"/>
    <w:basedOn w:val="718"/>
    <w:uiPriority w:val="0"/>
    <w:qFormat/>
    <w:pPr>
      <w:jc w:val="left"/>
      <w:spacing w:before="100" w:beforeAutospacing="1" w:after="100" w:afterAutospacing="1"/>
      <w:widowControl/>
    </w:pPr>
    <w:rPr>
      <w:rFonts w:ascii="宋体" w:hAnsi="宋体" w:cs="宋体"/>
      <w:color w:val="000000"/>
      <w:sz w:val="24"/>
    </w:rPr>
  </w:style>
  <w:style w:type="paragraph" w:styleId="1581" w:customStyle="1">
    <w:name w:val="xl22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条文脚注"/>
    <w:basedOn w:val="774"/>
    <w:uiPriority w:val="0"/>
    <w:qFormat/>
    <w:pPr>
      <w:ind w:left="780" w:hanging="360"/>
      <w:jc w:val="both"/>
    </w:pPr>
    <w:rPr>
      <w:rFonts w:ascii="宋体" w:hAnsi="Times New Roman"/>
    </w:rPr>
  </w:style>
  <w:style w:type="paragraph" w:styleId="1583" w:customStyle="1">
    <w:name w:val="22h222heading2hiddenhead"/>
    <w:basedOn w:val="718"/>
    <w:uiPriority w:val="0"/>
    <w:qFormat/>
    <w:pPr>
      <w:jc w:val="left"/>
      <w:spacing w:before="100" w:beforeAutospacing="1" w:after="100" w:afterAutospacing="1"/>
      <w:widowControl/>
    </w:pPr>
    <w:rPr>
      <w:rFonts w:ascii="宋体" w:hAnsi="宋体" w:cs="宋体"/>
      <w:sz w:val="24"/>
    </w:rPr>
  </w:style>
  <w:style w:type="paragraph" w:styleId="1584" w:customStyle="1">
    <w:name w:val="xl24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5" w:customStyle="1">
    <w:name w:val="xl28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6" w:customStyle="1">
    <w:name w:val="xl23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正文·"/>
    <w:basedOn w:val="71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88" w:customStyle="1">
    <w:name w:val="标题4"/>
    <w:basedOn w:val="721"/>
    <w:uiPriority w:val="0"/>
    <w:qFormat/>
    <w:pPr>
      <w:jc w:val="center"/>
      <w:spacing w:before="120" w:after="120" w:line="415" w:lineRule="auto"/>
    </w:pPr>
    <w:rPr>
      <w:rFonts w:eastAsia="仿宋_GB2312"/>
    </w:rPr>
  </w:style>
  <w:style w:type="paragraph" w:styleId="1589" w:customStyle="1">
    <w:name w:val="xl16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font0"/>
    <w:basedOn w:val="718"/>
    <w:uiPriority w:val="0"/>
    <w:qFormat/>
    <w:pPr>
      <w:jc w:val="left"/>
      <w:spacing w:before="100" w:beforeAutospacing="1" w:after="100" w:afterAutospacing="1"/>
      <w:widowControl/>
    </w:pPr>
    <w:rPr>
      <w:rFonts w:hint="eastAsia" w:ascii="宋体" w:hAnsi="宋体"/>
      <w:sz w:val="24"/>
    </w:rPr>
  </w:style>
  <w:style w:type="paragraph" w:styleId="1591"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592" w:customStyle="1">
    <w:name w:val="xl23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3" w:customStyle="1">
    <w:name w:val="xl16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595" w:customStyle="1">
    <w:name w:val="font13"/>
    <w:basedOn w:val="718"/>
    <w:uiPriority w:val="0"/>
    <w:qFormat/>
    <w:pPr>
      <w:jc w:val="left"/>
      <w:spacing w:before="100" w:beforeAutospacing="1" w:after="100" w:afterAutospacing="1"/>
      <w:widowControl/>
    </w:pPr>
    <w:rPr>
      <w:rFonts w:hint="eastAsia" w:ascii="宋体" w:hAnsi="宋体"/>
      <w:b/>
      <w:bCs/>
      <w:sz w:val="20"/>
      <w:szCs w:val="20"/>
    </w:rPr>
  </w:style>
  <w:style w:type="paragraph" w:styleId="1596" w:customStyle="1">
    <w:name w:val="样式4"/>
    <w:basedOn w:val="718"/>
    <w:uiPriority w:val="0"/>
    <w:qFormat/>
    <w:pPr>
      <w:ind w:left="-2"/>
      <w:spacing w:line="440" w:lineRule="exact"/>
    </w:pPr>
    <w:rPr>
      <w:rFonts w:ascii="宋体" w:hAnsi="宋体"/>
      <w:sz w:val="28"/>
    </w:rPr>
  </w:style>
  <w:style w:type="paragraph" w:styleId="1597" w:customStyle="1">
    <w:name w:val="Char2"/>
    <w:basedOn w:val="718"/>
    <w:uiPriority w:val="0"/>
    <w:qFormat/>
    <w:pPr>
      <w:tabs>
        <w:tab w:val="left" w:pos="360" w:leader="none"/>
      </w:tabs>
    </w:pPr>
    <w:rPr>
      <w:sz w:val="24"/>
    </w:rPr>
  </w:style>
  <w:style w:type="paragraph" w:styleId="1598" w:customStyle="1">
    <w:name w:val="正文文本缩进1"/>
    <w:basedOn w:val="718"/>
    <w:uiPriority w:val="0"/>
    <w:qFormat/>
    <w:pPr>
      <w:ind w:firstLine="645"/>
    </w:pPr>
    <w:rPr>
      <w:rFonts w:ascii="KaiTi_GB2312" w:eastAsia="KaiTi_GB2312"/>
      <w:sz w:val="32"/>
      <w:szCs w:val="20"/>
    </w:rPr>
  </w:style>
  <w:style w:type="paragraph" w:styleId="1599" w:customStyle="1">
    <w:name w:val="xl25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0" w:customStyle="1">
    <w:name w:val="xl24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1" w:customStyle="1">
    <w:name w:val="列表2"/>
    <w:basedOn w:val="718"/>
    <w:uiPriority w:val="0"/>
    <w:qFormat/>
    <w:pPr>
      <w:ind w:left="200" w:hanging="200"/>
    </w:pPr>
  </w:style>
  <w:style w:type="paragraph" w:styleId="1602" w:customStyle="1">
    <w:name w:val="Char Char1 Char Char Char Char Char Char Char Char"/>
    <w:basedOn w:val="718"/>
    <w:uiPriority w:val="0"/>
    <w:qFormat/>
    <w:pPr>
      <w:spacing w:line="360" w:lineRule="auto"/>
    </w:pPr>
  </w:style>
  <w:style w:type="paragraph" w:styleId="1603" w:customStyle="1">
    <w:name w:val="正文4"/>
    <w:basedOn w:val="718"/>
    <w:uiPriority w:val="0"/>
    <w:qFormat/>
    <w:pPr>
      <w:ind w:firstLine="480"/>
      <w:spacing w:line="360" w:lineRule="auto"/>
    </w:pPr>
    <w:rPr>
      <w:rFonts w:ascii="KaiTi_GB2312" w:hAnsi="宋体" w:eastAsia="KaiTi_GB2312"/>
      <w:sz w:val="24"/>
      <w:szCs w:val="20"/>
    </w:rPr>
  </w:style>
  <w:style w:type="paragraph" w:styleId="1604" w:customStyle="1">
    <w:name w:val="封面标准号2"/>
    <w:basedOn w:val="1594"/>
    <w:uiPriority w:val="0"/>
    <w:qFormat/>
    <w:pPr>
      <w:spacing w:before="357" w:line="280" w:lineRule="exact"/>
      <w:framePr w:w="9138" w:h="1244" w:wrap="around" w:vAnchor="page" w:hAnchor="margin" w:y="2908" w:hRule="exact"/>
    </w:pPr>
  </w:style>
  <w:style w:type="paragraph" w:styleId="1605" w:customStyle="1">
    <w:name w:val="xl26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日期3"/>
    <w:basedOn w:val="718"/>
    <w:next w:val="718"/>
    <w:uiPriority w:val="0"/>
    <w:qFormat/>
    <w:pPr>
      <w:ind w:left="100"/>
    </w:pPr>
    <w:rPr>
      <w:rFonts w:ascii="仿宋_GB2312" w:eastAsia="仿宋_GB2312"/>
      <w:b/>
      <w:sz w:val="36"/>
    </w:rPr>
  </w:style>
  <w:style w:type="paragraph" w:styleId="1607" w:customStyle="1">
    <w:name w:val="xl21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8" w:customStyle="1">
    <w:name w:val="xl26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批注主题1"/>
    <w:basedOn w:val="743"/>
    <w:next w:val="743"/>
    <w:uiPriority w:val="0"/>
    <w:qFormat/>
    <w:rPr>
      <w:b/>
      <w:bCs/>
    </w:rPr>
  </w:style>
  <w:style w:type="paragraph" w:styleId="1610" w:customStyle="1">
    <w:name w:val="xl77"/>
    <w:basedOn w:val="7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1"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12" w:customStyle="1">
    <w:name w:val="xl64"/>
    <w:basedOn w:val="71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3" w:customStyle="1">
    <w:name w:val="xl22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列出段落11"/>
    <w:basedOn w:val="718"/>
    <w:uiPriority w:val="0"/>
    <w:qFormat/>
    <w:pPr>
      <w:ind w:firstLine="420"/>
    </w:pPr>
  </w:style>
  <w:style w:type="paragraph" w:styleId="1615" w:customStyle="1">
    <w:name w:val="Style Heading 2 节 + Before:  0.35 line After:  0.35 line"/>
    <w:basedOn w:val="1616"/>
    <w:uiPriority w:val="0"/>
    <w:qFormat/>
    <w:pPr>
      <w:ind w:left="0" w:firstLine="0"/>
      <w:tabs>
        <w:tab w:val="left" w:pos="576" w:leader="none"/>
      </w:tabs>
    </w:pPr>
    <w:rPr>
      <w:szCs w:val="20"/>
    </w:rPr>
  </w:style>
  <w:style w:type="paragraph" w:styleId="1616" w:customStyle="1">
    <w:name w:val="Heading 2 节"/>
    <w:next w:val="71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17" w:customStyle="1">
    <w:name w:val="正文文本 32"/>
    <w:basedOn w:val="718"/>
    <w:uiPriority w:val="0"/>
    <w:qFormat/>
    <w:rPr>
      <w:rFonts w:ascii="仿宋_GB2312" w:hAnsi="Arial" w:eastAsia="仿宋_GB2312"/>
      <w:sz w:val="32"/>
      <w:szCs w:val="20"/>
    </w:rPr>
  </w:style>
  <w:style w:type="paragraph" w:styleId="1618" w:customStyle="1">
    <w:name w:val="xl18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xl27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xl5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21" w:customStyle="1">
    <w:name w:val="xl16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2" w:customStyle="1">
    <w:name w:val="TOC 标题11"/>
    <w:basedOn w:val="719"/>
    <w:next w:val="7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23" w:customStyle="1">
    <w:name w:val="xl14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xl20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GP正文(首行缩进)"/>
    <w:basedOn w:val="718"/>
    <w:uiPriority w:val="0"/>
    <w:qFormat/>
    <w:pPr>
      <w:ind w:firstLine="200"/>
      <w:jc w:val="left"/>
      <w:spacing w:line="360" w:lineRule="auto"/>
    </w:pPr>
    <w:rPr>
      <w:sz w:val="24"/>
      <w:szCs w:val="21"/>
    </w:rPr>
  </w:style>
  <w:style w:type="paragraph" w:styleId="1626" w:customStyle="1">
    <w:name w:val="xl26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7" w:customStyle="1">
    <w:name w:val="xl53"/>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8" w:customStyle="1">
    <w:name w:val="xl21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font9"/>
    <w:basedOn w:val="718"/>
    <w:uiPriority w:val="0"/>
    <w:qFormat/>
    <w:pPr>
      <w:jc w:val="left"/>
      <w:spacing w:before="100" w:beforeAutospacing="1" w:after="100" w:afterAutospacing="1"/>
      <w:widowControl/>
    </w:pPr>
    <w:rPr>
      <w:rFonts w:eastAsia="Arial Unicode MS"/>
      <w:sz w:val="20"/>
      <w:szCs w:val="20"/>
    </w:rPr>
  </w:style>
  <w:style w:type="paragraph" w:styleId="1630" w:customStyle="1">
    <w:name w:val="xl35"/>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31" w:customStyle="1">
    <w:name w:val="正文文本 21"/>
    <w:basedOn w:val="718"/>
    <w:uiPriority w:val="0"/>
    <w:qFormat/>
    <w:pPr>
      <w:spacing w:after="120" w:line="480" w:lineRule="auto"/>
    </w:pPr>
  </w:style>
  <w:style w:type="paragraph" w:styleId="1632" w:customStyle="1">
    <w:name w:val="五级条标题"/>
    <w:basedOn w:val="1569"/>
    <w:next w:val="1046"/>
    <w:uiPriority w:val="0"/>
    <w:qFormat/>
    <w:pPr>
      <w:ind w:left="1276" w:hanging="1276"/>
      <w:tabs>
        <w:tab w:val="clear" w:pos="780" w:leader="none"/>
        <w:tab w:val="left" w:pos="1800" w:leader="none"/>
      </w:tabs>
      <w:outlineLvl w:val="6"/>
    </w:pPr>
  </w:style>
  <w:style w:type="paragraph" w:styleId="1633" w:customStyle="1">
    <w:name w:val="xl303"/>
    <w:basedOn w:val="7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34" w:customStyle="1">
    <w:name w:val="xl27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正文编号"/>
    <w:basedOn w:val="71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36" w:customStyle="1">
    <w:name w:val="xl301"/>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xl61"/>
    <w:basedOn w:val="7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8" w:customStyle="1">
    <w:name w:val="xl28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9" w:customStyle="1">
    <w:name w:val="xl28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0" w:customStyle="1">
    <w:name w:val="封面正文"/>
    <w:uiPriority w:val="0"/>
    <w:qFormat/>
    <w:pPr>
      <w:jc w:val="both"/>
    </w:pPr>
    <w:rPr>
      <w:rFonts w:hint="default" w:ascii="Times New Roman" w:hAnsi="Times New Roman" w:eastAsia="宋体" w:cs="Times New Roman"/>
      <w:lang w:val="en-US" w:eastAsia="zh-CN" w:bidi="ar-SA"/>
    </w:rPr>
  </w:style>
  <w:style w:type="paragraph" w:styleId="1641" w:customStyle="1">
    <w:name w:val="xl21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2" w:customStyle="1">
    <w:name w:val="制作人文字"/>
    <w:basedOn w:val="718"/>
    <w:uiPriority w:val="0"/>
    <w:qFormat/>
    <w:rPr>
      <w:rFonts w:ascii="Arial" w:hAnsi="Arial" w:eastAsia="仿宋_GB2312"/>
      <w:bCs/>
      <w:sz w:val="28"/>
      <w:szCs w:val="20"/>
    </w:rPr>
  </w:style>
  <w:style w:type="paragraph" w:styleId="1643" w:customStyle="1">
    <w:name w:val="xl5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44" w:customStyle="1">
    <w:name w:val="xl25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45" w:customStyle="1">
    <w:name w:val="xl39"/>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46" w:customStyle="1">
    <w:name w:val="font10"/>
    <w:basedOn w:val="718"/>
    <w:uiPriority w:val="0"/>
    <w:qFormat/>
    <w:pPr>
      <w:jc w:val="left"/>
      <w:spacing w:before="100" w:beforeAutospacing="1" w:after="100" w:afterAutospacing="1"/>
      <w:widowControl/>
    </w:pPr>
    <w:rPr>
      <w:rFonts w:eastAsia="Arial Unicode MS"/>
      <w:color w:val="000000"/>
      <w:sz w:val="20"/>
      <w:szCs w:val="20"/>
    </w:rPr>
  </w:style>
  <w:style w:type="paragraph" w:styleId="1647" w:customStyle="1">
    <w:name w:val="纯文本2"/>
    <w:basedOn w:val="718"/>
    <w:uiPriority w:val="0"/>
    <w:qFormat/>
    <w:rPr>
      <w:rFonts w:ascii="宋体" w:hAnsi="Courier New"/>
      <w:szCs w:val="21"/>
    </w:rPr>
  </w:style>
  <w:style w:type="paragraph" w:styleId="1648" w:customStyle="1">
    <w:name w:val="font12"/>
    <w:basedOn w:val="718"/>
    <w:uiPriority w:val="0"/>
    <w:qFormat/>
    <w:pPr>
      <w:jc w:val="left"/>
      <w:spacing w:before="100" w:beforeAutospacing="1" w:after="100" w:afterAutospacing="1"/>
      <w:widowControl/>
    </w:pPr>
    <w:rPr>
      <w:rFonts w:eastAsia="Arial Unicode MS"/>
      <w:b/>
      <w:bCs/>
      <w:sz w:val="20"/>
      <w:szCs w:val="20"/>
    </w:rPr>
  </w:style>
  <w:style w:type="paragraph" w:styleId="1649" w:customStyle="1">
    <w:name w:val="xl31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0" w:customStyle="1">
    <w:name w:val="xl6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1" w:customStyle="1">
    <w:name w:val="xl31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2" w:customStyle="1">
    <w:name w:val="xl63"/>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3" w:customStyle="1">
    <w:name w:val="xl29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附录标识"/>
    <w:basedOn w:val="1546"/>
    <w:uiPriority w:val="0"/>
    <w:qFormat/>
    <w:pPr>
      <w:ind w:left="780" w:hanging="360"/>
      <w:spacing w:after="200"/>
      <w:tabs>
        <w:tab w:val="left" w:pos="780" w:leader="none"/>
        <w:tab w:val="left" w:pos="6405" w:leader="none"/>
      </w:tabs>
    </w:pPr>
    <w:rPr>
      <w:sz w:val="21"/>
    </w:rPr>
  </w:style>
  <w:style w:type="paragraph" w:styleId="1655" w:customStyle="1">
    <w:name w:val="xl34"/>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6" w:customStyle="1">
    <w:name w:val="xl22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正文文本1"/>
    <w:basedOn w:val="718"/>
    <w:uiPriority w:val="0"/>
    <w:qFormat/>
    <w:pPr>
      <w:jc w:val="left"/>
      <w:spacing w:after="120" w:line="288" w:lineRule="auto"/>
      <w:widowControl/>
    </w:pPr>
    <w:rPr>
      <w:rFonts w:ascii="Verdana" w:hAnsi="Verdana"/>
      <w:sz w:val="24"/>
      <w:szCs w:val="20"/>
      <w:lang w:eastAsia="en-US"/>
    </w:rPr>
  </w:style>
  <w:style w:type="paragraph" w:styleId="1658" w:customStyle="1">
    <w:name w:val="font5"/>
    <w:basedOn w:val="718"/>
    <w:uiPriority w:val="0"/>
    <w:qFormat/>
    <w:pPr>
      <w:jc w:val="left"/>
      <w:spacing w:before="100" w:beforeAutospacing="1" w:after="100" w:afterAutospacing="1"/>
      <w:widowControl/>
    </w:pPr>
    <w:rPr>
      <w:rFonts w:ascii="Tahoma" w:hAnsi="Tahoma" w:eastAsia="Arial Unicode MS" w:cs="Tahoma"/>
      <w:sz w:val="20"/>
      <w:szCs w:val="20"/>
    </w:rPr>
  </w:style>
  <w:style w:type="paragraph" w:styleId="1659" w:customStyle="1">
    <w:name w:val="xl19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72"/>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1" w:customStyle="1">
    <w:name w:val="_Style 5"/>
    <w:basedOn w:val="718"/>
    <w:uiPriority w:val="34"/>
    <w:qFormat/>
  </w:style>
  <w:style w:type="paragraph" w:styleId="1662" w:customStyle="1">
    <w:name w:val="xl21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font6"/>
    <w:basedOn w:val="71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64" w:customStyle="1">
    <w:name w:val="xl300"/>
    <w:basedOn w:val="7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5" w:customStyle="1">
    <w:name w:val="样式1111"/>
    <w:basedOn w:val="718"/>
    <w:uiPriority w:val="0"/>
    <w:qFormat/>
    <w:pPr>
      <w:ind w:firstLine="200"/>
      <w:jc w:val="left"/>
      <w:spacing w:line="360" w:lineRule="auto"/>
    </w:pPr>
    <w:rPr>
      <w:sz w:val="24"/>
    </w:rPr>
  </w:style>
  <w:style w:type="paragraph" w:styleId="1666" w:customStyle="1">
    <w:name w:val="xl75"/>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7" w:customStyle="1">
    <w:name w:val="xl31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8" w:customStyle="1">
    <w:name w:val="xl24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xl3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0" w:customStyle="1">
    <w:name w:val="TOC 标题2"/>
    <w:basedOn w:val="719"/>
    <w:next w:val="7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71" w:customStyle="1">
    <w:name w:val="样式 样式 标题 3H3Heading 3 - oldh3sect1.2.3BOD 0level_3PIM 3Leve... +..."/>
    <w:basedOn w:val="718"/>
    <w:uiPriority w:val="0"/>
    <w:qFormat/>
    <w:pPr>
      <w:ind w:left="709" w:hanging="709"/>
      <w:spacing w:line="300" w:lineRule="auto"/>
      <w:tabs>
        <w:tab w:val="left" w:pos="709" w:leader="none"/>
      </w:tabs>
    </w:pPr>
  </w:style>
  <w:style w:type="paragraph" w:styleId="1672" w:customStyle="1">
    <w:name w:val="Char11"/>
    <w:basedOn w:val="718"/>
    <w:uiPriority w:val="0"/>
    <w:qFormat/>
    <w:rPr>
      <w:rFonts w:ascii="Tahoma" w:hAnsi="Tahoma"/>
      <w:sz w:val="24"/>
      <w:szCs w:val="20"/>
    </w:rPr>
  </w:style>
  <w:style w:type="paragraph" w:styleId="1673" w:customStyle="1">
    <w:name w:val="xl17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xl20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我的表格文字"/>
    <w:basedOn w:val="718"/>
    <w:uiPriority w:val="0"/>
    <w:qFormat/>
    <w:pPr>
      <w:jc w:val="left"/>
      <w:widowControl/>
    </w:pPr>
    <w:rPr>
      <w:rFonts w:ascii="Arial" w:hAnsi="Arial" w:cs="Microsoft Sans Serif"/>
      <w:sz w:val="24"/>
      <w:szCs w:val="18"/>
    </w:rPr>
  </w:style>
  <w:style w:type="paragraph" w:styleId="1676" w:customStyle="1">
    <w:name w:val="xl24"/>
    <w:basedOn w:val="71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7" w:customStyle="1">
    <w:name w:val="正文文本 22"/>
    <w:basedOn w:val="718"/>
    <w:uiPriority w:val="0"/>
    <w:qFormat/>
    <w:pPr>
      <w:spacing w:after="120" w:line="480" w:lineRule="auto"/>
    </w:pPr>
  </w:style>
  <w:style w:type="paragraph" w:styleId="1678" w:customStyle="1">
    <w:name w:val="xl3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9" w:customStyle="1">
    <w:name w:val="xl29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xl29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1" w:customStyle="1">
    <w:name w:val="附录二级条标题"/>
    <w:basedOn w:val="1511"/>
    <w:next w:val="1046"/>
    <w:uiPriority w:val="0"/>
    <w:qFormat/>
    <w:pPr>
      <w:ind w:left="1779" w:hanging="1069"/>
      <w:outlineLvl w:val="3"/>
    </w:pPr>
  </w:style>
  <w:style w:type="paragraph" w:styleId="1682" w:customStyle="1">
    <w:name w:val="xl6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83" w:customStyle="1">
    <w:name w:val="xl18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FA正文+标号"/>
    <w:basedOn w:val="71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85" w:customStyle="1">
    <w:name w:val="xl69"/>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86" w:customStyle="1">
    <w:name w:val="xl15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附录三级条标题"/>
    <w:basedOn w:val="1681"/>
    <w:next w:val="1046"/>
    <w:uiPriority w:val="0"/>
    <w:qFormat/>
    <w:pPr>
      <w:ind w:left="851" w:hanging="851"/>
      <w:outlineLvl w:val="4"/>
    </w:pPr>
  </w:style>
  <w:style w:type="paragraph" w:styleId="1688" w:customStyle="1">
    <w:name w:val="xl29"/>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689" w:customStyle="1">
    <w:name w:val="文档结构图2"/>
    <w:basedOn w:val="718"/>
    <w:uiPriority w:val="0"/>
    <w:qFormat/>
    <w:rPr>
      <w:rFonts w:ascii="宋体"/>
      <w:sz w:val="18"/>
      <w:szCs w:val="18"/>
    </w:rPr>
  </w:style>
  <w:style w:type="paragraph" w:styleId="1690" w:customStyle="1">
    <w:name w:val="xl59"/>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91" w:customStyle="1">
    <w:name w:val="xl206"/>
    <w:basedOn w:val="71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92" w:customStyle="1">
    <w:name w:val="xl32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93" w:customStyle="1">
    <w:name w:val="xl3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94" w:customStyle="1">
    <w:name w:val="附录四级条标题"/>
    <w:basedOn w:val="1687"/>
    <w:next w:val="1046"/>
    <w:uiPriority w:val="0"/>
    <w:qFormat/>
    <w:pPr>
      <w:ind w:left="992" w:hanging="992"/>
      <w:outlineLvl w:val="5"/>
    </w:pPr>
  </w:style>
  <w:style w:type="paragraph" w:styleId="1695" w:customStyle="1">
    <w:name w:val="font8"/>
    <w:basedOn w:val="718"/>
    <w:uiPriority w:val="0"/>
    <w:qFormat/>
    <w:pPr>
      <w:jc w:val="left"/>
      <w:spacing w:before="100" w:beforeAutospacing="1" w:after="100" w:afterAutospacing="1"/>
      <w:widowControl/>
    </w:pPr>
    <w:rPr>
      <w:rFonts w:hint="eastAsia" w:ascii="宋体" w:hAnsi="宋体"/>
      <w:color w:val="000000"/>
      <w:sz w:val="20"/>
      <w:szCs w:val="20"/>
    </w:rPr>
  </w:style>
  <w:style w:type="paragraph" w:styleId="1696" w:customStyle="1">
    <w:name w:val="xl18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xl28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正文符号编号"/>
    <w:basedOn w:val="718"/>
    <w:uiPriority w:val="0"/>
    <w:qFormat/>
    <w:pPr>
      <w:ind w:left="1395" w:hanging="600"/>
      <w:spacing w:line="360" w:lineRule="auto"/>
      <w:tabs>
        <w:tab w:val="left" w:pos="1395" w:leader="none"/>
      </w:tabs>
    </w:pPr>
    <w:rPr>
      <w:sz w:val="24"/>
      <w:szCs w:val="20"/>
    </w:rPr>
  </w:style>
  <w:style w:type="paragraph" w:styleId="1699" w:customStyle="1">
    <w:name w:val="xl31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0" w:customStyle="1">
    <w:name w:val="xl25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正文 + 四号"/>
    <w:basedOn w:val="718"/>
    <w:uiPriority w:val="0"/>
    <w:qFormat/>
    <w:pPr>
      <w:spacing w:line="480" w:lineRule="exact"/>
    </w:pPr>
    <w:rPr>
      <w:sz w:val="28"/>
      <w:szCs w:val="20"/>
    </w:rPr>
  </w:style>
  <w:style w:type="paragraph" w:styleId="1702" w:customStyle="1">
    <w:name w:val="xl15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Char1 Char Char Char"/>
    <w:basedOn w:val="718"/>
    <w:uiPriority w:val="99"/>
    <w:qFormat/>
    <w:rPr>
      <w:rFonts w:ascii="Tahoma" w:hAnsi="Tahoma"/>
      <w:sz w:val="24"/>
      <w:szCs w:val="20"/>
    </w:rPr>
  </w:style>
  <w:style w:type="paragraph" w:styleId="1704" w:customStyle="1">
    <w:name w:val="xl51"/>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05" w:customStyle="1">
    <w:name w:val="xl29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6" w:customStyle="1">
    <w:name w:val="附录五级条标题"/>
    <w:basedOn w:val="1694"/>
    <w:next w:val="1046"/>
    <w:uiPriority w:val="0"/>
    <w:qFormat/>
    <w:pPr>
      <w:ind w:left="2940" w:hanging="420"/>
      <w:tabs>
        <w:tab w:val="left" w:pos="780" w:leader="none"/>
        <w:tab w:val="left" w:pos="1800" w:leader="none"/>
      </w:tabs>
      <w:outlineLvl w:val="6"/>
    </w:pPr>
  </w:style>
  <w:style w:type="paragraph" w:styleId="1707" w:customStyle="1">
    <w:name w:val="font11"/>
    <w:basedOn w:val="718"/>
    <w:uiPriority w:val="0"/>
    <w:qFormat/>
    <w:pPr>
      <w:jc w:val="left"/>
      <w:spacing w:before="100" w:beforeAutospacing="1" w:after="100" w:afterAutospacing="1"/>
      <w:widowControl/>
    </w:pPr>
    <w:rPr>
      <w:rFonts w:hint="eastAsia" w:ascii="宋体" w:hAnsi="宋体"/>
      <w:sz w:val="20"/>
      <w:szCs w:val="20"/>
    </w:rPr>
  </w:style>
  <w:style w:type="paragraph" w:styleId="1708" w:customStyle="1">
    <w:name w:val="xl173"/>
    <w:basedOn w:val="71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正文首行缩进1"/>
    <w:basedOn w:val="718"/>
    <w:uiPriority w:val="0"/>
    <w:qFormat/>
    <w:pPr>
      <w:ind w:firstLine="420"/>
      <w:spacing w:line="360" w:lineRule="auto"/>
    </w:pPr>
    <w:rPr>
      <w:rFonts w:ascii="Arial" w:hAnsi="Arial"/>
      <w:sz w:val="20"/>
      <w:szCs w:val="21"/>
    </w:rPr>
  </w:style>
  <w:style w:type="paragraph" w:styleId="1710" w:customStyle="1">
    <w:name w:val="图表目录1"/>
    <w:basedOn w:val="760"/>
    <w:uiPriority w:val="0"/>
    <w:qFormat/>
    <w:pPr>
      <w:jc w:val="center"/>
      <w:spacing w:after="120" w:line="360" w:lineRule="auto"/>
    </w:pPr>
    <w:rPr>
      <w:rFonts w:ascii="楷体"/>
      <w:sz w:val="28"/>
    </w:rPr>
  </w:style>
  <w:style w:type="paragraph" w:styleId="1711" w:customStyle="1">
    <w:name w:val="xl29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2" w:customStyle="1">
    <w:name w:val="xl25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xl46"/>
    <w:basedOn w:val="718"/>
    <w:uiPriority w:val="0"/>
    <w:qFormat/>
    <w:pPr>
      <w:jc w:val="left"/>
      <w:spacing w:before="100" w:beforeAutospacing="1" w:after="100" w:afterAutospacing="1"/>
      <w:widowControl/>
    </w:pPr>
    <w:rPr>
      <w:rFonts w:ascii="Arial Unicode MS" w:hAnsi="Arial Unicode MS" w:eastAsia="Arial Unicode MS"/>
      <w:sz w:val="24"/>
    </w:rPr>
  </w:style>
  <w:style w:type="paragraph" w:styleId="1714" w:customStyle="1">
    <w:name w:val="xl71"/>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15" w:customStyle="1">
    <w:name w:val="xl22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xl21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表格1"/>
    <w:basedOn w:val="718"/>
    <w:uiPriority w:val="0"/>
    <w:qFormat/>
    <w:rPr>
      <w:rFonts w:ascii="宋体"/>
      <w:szCs w:val="21"/>
    </w:rPr>
  </w:style>
  <w:style w:type="paragraph" w:styleId="1718" w:customStyle="1">
    <w:name w:val="TOC 51"/>
    <w:basedOn w:val="718"/>
    <w:next w:val="718"/>
    <w:uiPriority w:val="39"/>
    <w:qFormat/>
    <w:pPr>
      <w:ind w:left="1680"/>
    </w:pPr>
    <w:rPr>
      <w:rFonts w:ascii="Calibri" w:hAnsi="Calibri"/>
      <w:szCs w:val="22"/>
    </w:rPr>
  </w:style>
  <w:style w:type="paragraph" w:styleId="1719" w:customStyle="1">
    <w:name w:val="xl17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Style Heading 3H31.1.1标题 3Level 3 Headlevel_3PIM 3h3sect1.2...."/>
    <w:basedOn w:val="721"/>
    <w:uiPriority w:val="0"/>
    <w:qFormat/>
    <w:pPr>
      <w:ind w:left="720" w:hanging="720"/>
      <w:spacing w:before="120" w:after="120" w:line="360" w:lineRule="auto"/>
    </w:pPr>
    <w:rPr>
      <w:rFonts w:eastAsia="黑体"/>
      <w:bCs/>
      <w:sz w:val="24"/>
    </w:rPr>
  </w:style>
  <w:style w:type="paragraph" w:styleId="1721" w:customStyle="1">
    <w:name w:val="xl25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xl26"/>
    <w:basedOn w:val="71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3" w:customStyle="1">
    <w:name w:val="xl30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4"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25" w:customStyle="1">
    <w:name w:val="Char1"/>
    <w:basedOn w:val="718"/>
    <w:uiPriority w:val="0"/>
    <w:qFormat/>
    <w:pPr>
      <w:ind w:left="840" w:hanging="420"/>
      <w:tabs>
        <w:tab w:val="left" w:pos="840" w:leader="none"/>
      </w:tabs>
    </w:pPr>
    <w:rPr>
      <w:sz w:val="24"/>
    </w:rPr>
  </w:style>
  <w:style w:type="paragraph" w:styleId="1726" w:customStyle="1">
    <w:name w:val="xl25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7" w:customStyle="1">
    <w:name w:val="font14"/>
    <w:basedOn w:val="718"/>
    <w:uiPriority w:val="0"/>
    <w:qFormat/>
    <w:pPr>
      <w:jc w:val="left"/>
      <w:spacing w:before="100" w:beforeAutospacing="1" w:after="100" w:afterAutospacing="1"/>
      <w:widowControl/>
    </w:pPr>
    <w:rPr>
      <w:rFonts w:ascii="宋体" w:hAnsi="宋体" w:cs="宋体"/>
      <w:sz w:val="20"/>
      <w:szCs w:val="20"/>
    </w:rPr>
  </w:style>
  <w:style w:type="paragraph" w:styleId="1728" w:customStyle="1">
    <w:name w:val="font7"/>
    <w:basedOn w:val="718"/>
    <w:uiPriority w:val="0"/>
    <w:qFormat/>
    <w:pPr>
      <w:jc w:val="left"/>
      <w:spacing w:before="100" w:beforeAutospacing="1" w:after="100" w:afterAutospacing="1"/>
      <w:widowControl/>
    </w:pPr>
    <w:rPr>
      <w:rFonts w:eastAsia="Arial Unicode MS"/>
      <w:b/>
      <w:bCs/>
      <w:color w:val="000000"/>
      <w:sz w:val="20"/>
      <w:szCs w:val="20"/>
    </w:rPr>
  </w:style>
  <w:style w:type="paragraph" w:styleId="1729" w:customStyle="1">
    <w:name w:val="xl22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23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TOC 81"/>
    <w:basedOn w:val="718"/>
    <w:next w:val="718"/>
    <w:uiPriority w:val="39"/>
    <w:qFormat/>
    <w:pPr>
      <w:ind w:left="2940"/>
    </w:pPr>
    <w:rPr>
      <w:rFonts w:ascii="Calibri" w:hAnsi="Calibri"/>
      <w:szCs w:val="22"/>
    </w:rPr>
  </w:style>
  <w:style w:type="paragraph" w:styleId="1732" w:customStyle="1">
    <w:name w:val="xl29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3" w:customStyle="1">
    <w:name w:val="标准标志"/>
    <w:next w:val="71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34" w:customStyle="1">
    <w:name w:val="xl45"/>
    <w:basedOn w:val="718"/>
    <w:uiPriority w:val="0"/>
    <w:qFormat/>
    <w:pPr>
      <w:jc w:val="left"/>
      <w:spacing w:before="100" w:beforeAutospacing="1" w:after="100" w:afterAutospacing="1"/>
      <w:widowControl/>
    </w:pPr>
    <w:rPr>
      <w:rFonts w:hint="eastAsia" w:ascii="黑体" w:hAnsi="Arial Unicode MS" w:eastAsia="黑体"/>
      <w:b/>
      <w:bCs/>
      <w:sz w:val="24"/>
    </w:rPr>
  </w:style>
  <w:style w:type="paragraph" w:styleId="1735" w:customStyle="1">
    <w:name w:val="xl198"/>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37" w:customStyle="1">
    <w:name w:val="xl15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TOC 标题1"/>
    <w:basedOn w:val="719"/>
    <w:next w:val="71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39" w:customStyle="1">
    <w:name w:val="标准称谓"/>
    <w:next w:val="718"/>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40" w:customStyle="1">
    <w:name w:val="xl17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文本块2"/>
    <w:basedOn w:val="718"/>
    <w:uiPriority w:val="0"/>
    <w:qFormat/>
    <w:pPr>
      <w:ind w:left="630" w:right="630"/>
      <w:jc w:val="center"/>
    </w:pPr>
    <w:rPr>
      <w:rFonts w:ascii="宋体"/>
      <w:b/>
      <w:sz w:val="32"/>
    </w:rPr>
  </w:style>
  <w:style w:type="paragraph" w:styleId="1742" w:customStyle="1">
    <w:name w:val="正文格式"/>
    <w:basedOn w:val="718"/>
    <w:uiPriority w:val="0"/>
    <w:qFormat/>
    <w:pPr>
      <w:ind w:firstLine="482"/>
      <w:spacing w:line="400" w:lineRule="exact"/>
      <w:widowControl/>
    </w:pPr>
    <w:rPr>
      <w:rFonts w:ascii="Arial" w:hAnsi="Arial" w:eastAsia="新宋体"/>
      <w:sz w:val="24"/>
      <w:szCs w:val="20"/>
    </w:rPr>
  </w:style>
  <w:style w:type="paragraph" w:styleId="1743" w:customStyle="1">
    <w:name w:val="xl191"/>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xl19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TOC 41"/>
    <w:basedOn w:val="718"/>
    <w:next w:val="718"/>
    <w:uiPriority w:val="39"/>
    <w:qFormat/>
    <w:pPr>
      <w:ind w:left="1260"/>
    </w:pPr>
    <w:rPr>
      <w:rFonts w:ascii="Calibri" w:hAnsi="Calibri"/>
      <w:szCs w:val="22"/>
    </w:rPr>
  </w:style>
  <w:style w:type="paragraph" w:styleId="1746" w:customStyle="1">
    <w:name w:val="xl26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7" w:customStyle="1">
    <w:name w:val="目次、标准名称标题"/>
    <w:basedOn w:val="1546"/>
    <w:next w:val="1046"/>
    <w:uiPriority w:val="0"/>
    <w:qFormat/>
    <w:pPr>
      <w:spacing w:line="460" w:lineRule="exact"/>
    </w:pPr>
  </w:style>
  <w:style w:type="paragraph" w:styleId="1748" w:customStyle="1">
    <w:name w:val="xl6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9" w:customStyle="1">
    <w:name w:val="xl16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xl18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52" w:customStyle="1">
    <w:name w:val="xl49"/>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53" w:customStyle="1">
    <w:name w:val="xl298"/>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54" w:customStyle="1">
    <w:name w:val="xl22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普通正文"/>
    <w:basedOn w:val="718"/>
    <w:uiPriority w:val="0"/>
    <w:qFormat/>
    <w:pPr>
      <w:ind w:firstLine="480"/>
      <w:jc w:val="left"/>
      <w:spacing w:before="120" w:after="120" w:line="360" w:lineRule="auto"/>
    </w:pPr>
    <w:rPr>
      <w:rFonts w:ascii="Arial" w:hAnsi="Arial"/>
      <w:sz w:val="24"/>
    </w:rPr>
  </w:style>
  <w:style w:type="paragraph" w:styleId="1756" w:customStyle="1">
    <w:name w:val="TOC 61"/>
    <w:basedOn w:val="718"/>
    <w:next w:val="718"/>
    <w:uiPriority w:val="39"/>
    <w:qFormat/>
    <w:pPr>
      <w:ind w:left="2100"/>
    </w:pPr>
    <w:rPr>
      <w:rFonts w:ascii="Calibri" w:hAnsi="Calibri"/>
      <w:szCs w:val="22"/>
    </w:rPr>
  </w:style>
  <w:style w:type="paragraph" w:styleId="1757" w:customStyle="1">
    <w:name w:val="xl23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8"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59" w:customStyle="1">
    <w:name w:val="样式 标题 2市检方案标题2第一层条h22章标题节标题第一章 标题 2Heading 2 HiddenHead..."/>
    <w:basedOn w:val="720"/>
    <w:uiPriority w:val="0"/>
    <w:qFormat/>
    <w:pPr>
      <w:jc w:val="left"/>
      <w:spacing w:before="120" w:after="120" w:line="264" w:lineRule="auto"/>
    </w:pPr>
    <w:rPr>
      <w:rFonts w:ascii="KaiTi_GB2312" w:hAnsi="楷体" w:cs="宋体"/>
      <w:color w:val="000000"/>
      <w:sz w:val="28"/>
      <w:szCs w:val="28"/>
    </w:rPr>
  </w:style>
  <w:style w:type="paragraph" w:styleId="1760" w:customStyle="1">
    <w:name w:val="xl28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Item List in Table"/>
    <w:basedOn w:val="71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62" w:customStyle="1">
    <w:name w:val="Char Char1"/>
    <w:basedOn w:val="718"/>
    <w:uiPriority w:val="99"/>
    <w:semiHidden/>
    <w:qFormat/>
    <w:pPr>
      <w:jc w:val="left"/>
      <w:spacing w:after="160" w:line="240" w:lineRule="exact"/>
      <w:widowControl/>
    </w:pPr>
    <w:rPr>
      <w:rFonts w:ascii="Verdana" w:hAnsi="Verdana"/>
      <w:sz w:val="20"/>
      <w:lang w:eastAsia="en-US"/>
    </w:rPr>
  </w:style>
  <w:style w:type="paragraph" w:styleId="1763" w:customStyle="1">
    <w:name w:val="xl6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64" w:customStyle="1">
    <w:name w:val="日期2"/>
    <w:basedOn w:val="718"/>
    <w:next w:val="718"/>
    <w:uiPriority w:val="0"/>
    <w:qFormat/>
    <w:pPr>
      <w:ind w:left="100"/>
    </w:pPr>
    <w:rPr>
      <w:rFonts w:ascii="仿宋_GB2312" w:eastAsia="仿宋_GB2312"/>
      <w:b/>
      <w:sz w:val="36"/>
    </w:rPr>
  </w:style>
  <w:style w:type="paragraph" w:styleId="1765" w:customStyle="1">
    <w:name w:val="xl33"/>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6" w:customStyle="1">
    <w:name w:val="xl20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27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8" w:customStyle="1">
    <w:name w:val="样式4 Char"/>
    <w:basedOn w:val="718"/>
    <w:uiPriority w:val="0"/>
    <w:qFormat/>
    <w:pPr>
      <w:ind w:firstLine="480"/>
      <w:jc w:val="left"/>
      <w:spacing w:line="360" w:lineRule="auto"/>
      <w:widowControl/>
    </w:pPr>
    <w:rPr>
      <w:color w:val="000000"/>
      <w:sz w:val="24"/>
    </w:rPr>
  </w:style>
  <w:style w:type="paragraph" w:styleId="1769" w:customStyle="1">
    <w:name w:val="xl5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70" w:customStyle="1">
    <w:name w:val="xl20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xl31"/>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772" w:customStyle="1">
    <w:name w:val="xl297"/>
    <w:basedOn w:val="7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73" w:customStyle="1">
    <w:name w:val="xl15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22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5" w:customStyle="1">
    <w:name w:val="xl27"/>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776" w:customStyle="1">
    <w:name w:val="xl26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xl306"/>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78" w:customStyle="1">
    <w:name w:val="标准书眉_偶数页"/>
    <w:basedOn w:val="1779"/>
    <w:next w:val="718"/>
    <w:uiPriority w:val="0"/>
    <w:qFormat/>
    <w:pPr>
      <w:jc w:val="left"/>
      <w:tabs>
        <w:tab w:val="center" w:pos="4154" w:leader="none"/>
        <w:tab w:val="right" w:pos="8306" w:leader="none"/>
      </w:tabs>
    </w:pPr>
  </w:style>
  <w:style w:type="paragraph" w:styleId="1779" w:customStyle="1">
    <w:name w:val="标准书眉_奇数页"/>
    <w:next w:val="718"/>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80" w:customStyle="1">
    <w:name w:val="xl55"/>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81" w:customStyle="1">
    <w:name w:val="xl19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xl15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3" w:customStyle="1">
    <w:name w:val="内容标题"/>
    <w:basedOn w:val="718"/>
    <w:uiPriority w:val="0"/>
    <w:qFormat/>
    <w:pPr>
      <w:shd w:val="clear" w:color="auto" w:fill="000080"/>
    </w:pPr>
    <w:rPr>
      <w:rFonts w:ascii="Tahoma" w:hAnsi="Tahoma"/>
      <w:sz w:val="24"/>
      <w:shd w:val="clear" w:color="auto" w:fill="000080"/>
    </w:rPr>
  </w:style>
  <w:style w:type="paragraph" w:styleId="1784" w:customStyle="1">
    <w:name w:val="xl19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xl23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样式2"/>
    <w:basedOn w:val="718"/>
    <w:uiPriority w:val="0"/>
    <w:qFormat/>
    <w:pPr>
      <w:ind w:left="624" w:hanging="720"/>
    </w:pPr>
    <w:rPr>
      <w:rFonts w:ascii="黑体" w:eastAsia="黑体"/>
      <w:b/>
      <w:sz w:val="30"/>
    </w:rPr>
  </w:style>
  <w:style w:type="paragraph" w:styleId="1787" w:customStyle="1">
    <w:name w:val="xl16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xl14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默认段落字体 Para Char Char Char Char Char Char Char"/>
    <w:basedOn w:val="718"/>
    <w:uiPriority w:val="0"/>
    <w:qFormat/>
    <w:pPr>
      <w:ind w:left="200"/>
      <w:jc w:val="left"/>
      <w:spacing w:line="360" w:lineRule="auto"/>
    </w:pPr>
    <w:rPr>
      <w:rFonts w:ascii="宋体" w:hAnsi="宋体"/>
      <w:color w:val="000000"/>
      <w:sz w:val="24"/>
      <w:szCs w:val="20"/>
    </w:rPr>
  </w:style>
  <w:style w:type="paragraph" w:styleId="1790" w:customStyle="1">
    <w:name w:val="xl14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1" w:customStyle="1">
    <w:name w:val="xl76"/>
    <w:basedOn w:val="7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2" w:customStyle="1">
    <w:name w:val="xl18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表格文字"/>
    <w:basedOn w:val="718"/>
    <w:uiPriority w:val="0"/>
    <w:qFormat/>
    <w:pPr>
      <w:jc w:val="center"/>
      <w:tabs>
        <w:tab w:val="left" w:pos="7740" w:leader="none"/>
      </w:tabs>
    </w:pPr>
    <w:rPr>
      <w:rFonts w:ascii="宋体" w:hAnsi="宋体"/>
      <w:sz w:val="24"/>
      <w:szCs w:val="20"/>
    </w:rPr>
  </w:style>
  <w:style w:type="paragraph" w:styleId="1794" w:customStyle="1">
    <w:name w:val="xl21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xl19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表格文本"/>
    <w:basedOn w:val="718"/>
    <w:uiPriority w:val="0"/>
    <w:qFormat/>
    <w:pPr>
      <w:jc w:val="left"/>
      <w:tabs>
        <w:tab w:val="decimal" w:pos="0" w:leader="none"/>
      </w:tabs>
    </w:pPr>
    <w:rPr>
      <w:rFonts w:ascii="Arial" w:hAnsi="Arial"/>
      <w:szCs w:val="21"/>
    </w:rPr>
  </w:style>
  <w:style w:type="paragraph" w:styleId="1797" w:customStyle="1">
    <w:name w:val="xl30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799" w:customStyle="1">
    <w:name w:val="xl17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tabletext"/>
    <w:basedOn w:val="718"/>
    <w:uiPriority w:val="0"/>
    <w:qFormat/>
    <w:pPr>
      <w:jc w:val="left"/>
      <w:spacing w:before="100" w:beforeAutospacing="1" w:after="100" w:afterAutospacing="1" w:line="284" w:lineRule="atLeast"/>
      <w:widowControl/>
    </w:pPr>
    <w:rPr>
      <w:rFonts w:ascii="宋体" w:hAnsi="宋体" w:cs="宋体"/>
      <w:szCs w:val="21"/>
    </w:rPr>
  </w:style>
  <w:style w:type="paragraph" w:styleId="1801" w:customStyle="1">
    <w:name w:val="xl24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2" w:customStyle="1">
    <w:name w:val="Style First line:  2 ch"/>
    <w:basedOn w:val="718"/>
    <w:uiPriority w:val="0"/>
    <w:qFormat/>
    <w:pPr>
      <w:ind w:firstLine="200"/>
      <w:spacing w:line="440" w:lineRule="exact"/>
    </w:pPr>
    <w:rPr>
      <w:sz w:val="24"/>
    </w:rPr>
  </w:style>
  <w:style w:type="paragraph" w:styleId="1803" w:customStyle="1">
    <w:name w:val="xl16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正文４"/>
    <w:basedOn w:val="718"/>
    <w:uiPriority w:val="0"/>
    <w:qFormat/>
    <w:pPr>
      <w:ind w:firstLine="480"/>
      <w:spacing w:line="360" w:lineRule="auto"/>
    </w:pPr>
    <w:rPr>
      <w:sz w:val="24"/>
      <w:szCs w:val="20"/>
    </w:rPr>
  </w:style>
  <w:style w:type="paragraph" w:styleId="1805" w:customStyle="1">
    <w:name w:val="普通(网站)1"/>
    <w:basedOn w:val="718"/>
    <w:uiPriority w:val="0"/>
    <w:qFormat/>
    <w:pPr>
      <w:jc w:val="left"/>
      <w:spacing w:before="100" w:beforeAutospacing="1" w:after="100" w:afterAutospacing="1"/>
      <w:widowControl/>
    </w:pPr>
    <w:rPr>
      <w:rFonts w:ascii="宋体" w:hAnsi="宋体" w:cs="宋体"/>
      <w:color w:val="000000"/>
      <w:sz w:val="24"/>
    </w:rPr>
  </w:style>
  <w:style w:type="paragraph" w:styleId="1806" w:customStyle="1">
    <w:name w:val="图表脚注"/>
    <w:next w:val="1046"/>
    <w:uiPriority w:val="0"/>
    <w:qFormat/>
    <w:pPr>
      <w:ind w:left="300" w:hanging="100"/>
      <w:jc w:val="both"/>
    </w:pPr>
    <w:rPr>
      <w:rFonts w:hint="default" w:ascii="宋体" w:hAnsi="Times New Roman" w:eastAsia="宋体" w:cs="Times New Roman"/>
      <w:sz w:val="18"/>
      <w:lang w:val="en-US" w:eastAsia="zh-CN" w:bidi="ar-SA"/>
    </w:rPr>
  </w:style>
  <w:style w:type="paragraph" w:styleId="1807" w:customStyle="1">
    <w:name w:val="列出段落1"/>
    <w:basedOn w:val="718"/>
    <w:uiPriority w:val="0"/>
    <w:qFormat/>
    <w:pPr>
      <w:ind w:firstLine="420"/>
    </w:pPr>
  </w:style>
  <w:style w:type="paragraph" w:styleId="1808" w:customStyle="1">
    <w:name w:val="无标题条"/>
    <w:next w:val="1046"/>
    <w:uiPriority w:val="0"/>
    <w:qFormat/>
    <w:pPr>
      <w:jc w:val="both"/>
    </w:pPr>
    <w:rPr>
      <w:rFonts w:hint="default" w:ascii="Times New Roman" w:hAnsi="Times New Roman" w:eastAsia="宋体" w:cs="Times New Roman"/>
      <w:sz w:val="21"/>
      <w:lang w:val="en-US" w:eastAsia="zh-CN" w:bidi="ar-SA"/>
    </w:rPr>
  </w:style>
  <w:style w:type="paragraph" w:styleId="1809" w:customStyle="1">
    <w:name w:val="xl177"/>
    <w:basedOn w:val="71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注示头"/>
    <w:basedOn w:val="718"/>
    <w:uiPriority w:val="0"/>
    <w:qFormat/>
    <w:pPr>
      <w:pBdr>
        <w:top w:val="single" w:color="000000" w:sz="4" w:space="1"/>
      </w:pBdr>
    </w:pPr>
    <w:rPr>
      <w:rFonts w:ascii="Arial" w:hAnsi="Arial" w:eastAsia="黑体"/>
      <w:sz w:val="18"/>
      <w:szCs w:val="20"/>
    </w:rPr>
  </w:style>
  <w:style w:type="paragraph" w:styleId="1811" w:customStyle="1">
    <w:name w:val="xl20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13" w:customStyle="1">
    <w:name w:val="xl25"/>
    <w:basedOn w:val="71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4" w:customStyle="1">
    <w:name w:val="xl23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xl52"/>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16" w:customStyle="1">
    <w:name w:val="DLP3.4.4"/>
    <w:basedOn w:val="718"/>
    <w:uiPriority w:val="0"/>
    <w:qFormat/>
    <w:pPr>
      <w:ind w:left="1069" w:hanging="709"/>
      <w:keepLines/>
      <w:keepNext/>
      <w:spacing w:before="260" w:after="260" w:line="416" w:lineRule="auto"/>
      <w:tabs>
        <w:tab w:val="left" w:pos="1069" w:leader="none"/>
      </w:tabs>
      <w:outlineLvl w:val="2"/>
    </w:pPr>
    <w:rPr>
      <w:b/>
      <w:sz w:val="30"/>
    </w:rPr>
  </w:style>
  <w:style w:type="paragraph" w:styleId="1817"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18" w:customStyle="1">
    <w:name w:val="纯文本1"/>
    <w:basedOn w:val="718"/>
    <w:link w:val="2259"/>
    <w:uiPriority w:val="0"/>
    <w:qFormat/>
    <w:rPr>
      <w:rFonts w:ascii="宋体" w:hAnsi="Courier New"/>
      <w:szCs w:val="21"/>
    </w:rPr>
  </w:style>
  <w:style w:type="paragraph" w:styleId="1819" w:customStyle="1">
    <w:name w:val="列出段落2"/>
    <w:basedOn w:val="718"/>
    <w:uiPriority w:val="0"/>
    <w:qFormat/>
    <w:pPr>
      <w:ind w:firstLine="420"/>
    </w:pPr>
    <w:rPr>
      <w:rFonts w:ascii="Calibri" w:hAnsi="Calibri" w:eastAsia="仿宋_GB2312"/>
      <w:sz w:val="24"/>
      <w:szCs w:val="22"/>
    </w:rPr>
  </w:style>
  <w:style w:type="paragraph" w:styleId="1820" w:customStyle="1">
    <w:name w:val="图5"/>
    <w:basedOn w:val="718"/>
    <w:uiPriority w:val="0"/>
    <w:qFormat/>
    <w:pPr>
      <w:jc w:val="center"/>
      <w:spacing w:line="220" w:lineRule="exact"/>
    </w:pPr>
    <w:rPr>
      <w:rFonts w:ascii="仿宋_GB2312" w:eastAsia="仿宋_GB2312"/>
      <w:szCs w:val="20"/>
    </w:rPr>
  </w:style>
  <w:style w:type="paragraph" w:styleId="1821"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22" w:customStyle="1">
    <w:name w:val="xl70"/>
    <w:basedOn w:val="7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23" w:customStyle="1">
    <w:name w:val="xl161"/>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正文缩进2"/>
    <w:basedOn w:val="718"/>
    <w:uiPriority w:val="0"/>
    <w:qFormat/>
    <w:pPr>
      <w:ind w:firstLine="420"/>
    </w:pPr>
    <w:rPr>
      <w:szCs w:val="20"/>
    </w:rPr>
  </w:style>
  <w:style w:type="paragraph" w:styleId="1825" w:customStyle="1">
    <w:name w:val="xl176"/>
    <w:basedOn w:val="71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xl15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7" w:customStyle="1">
    <w:name w:val="xl15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xl62"/>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9" w:customStyle="1">
    <w:name w:val="xl23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0" w:customStyle="1">
    <w:name w:val="xl26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Heading 1 前言"/>
    <w:next w:val="718"/>
    <w:uiPriority w:val="0"/>
    <w:qFormat/>
    <w:pPr>
      <w:jc w:val="center"/>
    </w:pPr>
    <w:rPr>
      <w:rFonts w:hint="default" w:ascii="黑体" w:hAnsi="黑体" w:eastAsia="黑体" w:cs="Times New Roman"/>
      <w:b/>
      <w:bCs/>
      <w:sz w:val="32"/>
      <w:lang w:val="en-US" w:eastAsia="zh-CN" w:bidi="ar-SA"/>
    </w:rPr>
  </w:style>
  <w:style w:type="paragraph" w:styleId="1832" w:customStyle="1">
    <w:name w:val="xl28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3" w:customStyle="1">
    <w:name w:val="xl74"/>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34" w:customStyle="1">
    <w:name w:val="列表1"/>
    <w:basedOn w:val="718"/>
    <w:uiPriority w:val="0"/>
    <w:qFormat/>
    <w:pPr>
      <w:ind w:left="200" w:hanging="200"/>
    </w:pPr>
  </w:style>
  <w:style w:type="paragraph" w:styleId="1835" w:customStyle="1">
    <w:name w:val="xl28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xl268"/>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Char1 Char Char Char11"/>
    <w:basedOn w:val="718"/>
    <w:uiPriority w:val="0"/>
    <w:qFormat/>
    <w:rPr>
      <w:rFonts w:ascii="Tahoma" w:hAnsi="Tahoma"/>
      <w:sz w:val="24"/>
      <w:szCs w:val="20"/>
    </w:rPr>
  </w:style>
  <w:style w:type="paragraph" w:styleId="1838" w:customStyle="1">
    <w:name w:val="xl308"/>
    <w:basedOn w:val="7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9" w:customStyle="1">
    <w:name w:val="日期1"/>
    <w:basedOn w:val="718"/>
    <w:next w:val="718"/>
    <w:uiPriority w:val="0"/>
    <w:qFormat/>
    <w:pPr>
      <w:jc w:val="right"/>
      <w:spacing w:line="312" w:lineRule="atLeast"/>
    </w:pPr>
    <w:rPr>
      <w:rFonts w:ascii="黑体" w:eastAsia="黑体"/>
      <w:b/>
      <w:sz w:val="32"/>
      <w:szCs w:val="20"/>
    </w:rPr>
  </w:style>
  <w:style w:type="paragraph" w:styleId="1840" w:customStyle="1">
    <w:name w:val="xl31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1" w:customStyle="1">
    <w:name w:val="Char"/>
    <w:basedOn w:val="718"/>
    <w:uiPriority w:val="99"/>
    <w:qFormat/>
    <w:pPr>
      <w:spacing w:line="360" w:lineRule="auto"/>
    </w:pPr>
    <w:rPr>
      <w:sz w:val="24"/>
      <w:szCs w:val="20"/>
    </w:rPr>
  </w:style>
  <w:style w:type="paragraph" w:styleId="1842" w:customStyle="1">
    <w:name w:val="文档结构图1"/>
    <w:basedOn w:val="718"/>
    <w:uiPriority w:val="0"/>
    <w:qFormat/>
    <w:rPr>
      <w:rFonts w:ascii="宋体"/>
      <w:sz w:val="18"/>
      <w:szCs w:val="18"/>
    </w:rPr>
  </w:style>
  <w:style w:type="paragraph" w:styleId="1843" w:customStyle="1">
    <w:name w:val="表格正文"/>
    <w:basedOn w:val="718"/>
    <w:uiPriority w:val="0"/>
    <w:qFormat/>
    <w:pPr>
      <w:jc w:val="center"/>
    </w:pPr>
    <w:rPr>
      <w:rFonts w:eastAsia="仿宋_GB2312"/>
    </w:rPr>
  </w:style>
  <w:style w:type="paragraph" w:styleId="1844" w:customStyle="1">
    <w:name w:val="xl54"/>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5" w:customStyle="1">
    <w:name w:val="xl205"/>
    <w:basedOn w:val="71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46" w:customStyle="1">
    <w:name w:val="xl30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47" w:customStyle="1">
    <w:name w:val="Birdseed"/>
    <w:basedOn w:val="718"/>
    <w:uiPriority w:val="0"/>
    <w:qFormat/>
    <w:pPr>
      <w:jc w:val="left"/>
      <w:widowControl/>
    </w:pPr>
    <w:rPr>
      <w:rFonts w:ascii="Palatino Linotype" w:hAnsi="Palatino Linotype"/>
      <w:sz w:val="18"/>
      <w:szCs w:val="20"/>
    </w:rPr>
  </w:style>
  <w:style w:type="paragraph" w:styleId="1848" w:customStyle="1">
    <w:name w:val="TOC 91"/>
    <w:basedOn w:val="718"/>
    <w:next w:val="718"/>
    <w:uiPriority w:val="39"/>
    <w:qFormat/>
    <w:pPr>
      <w:ind w:left="3360"/>
    </w:pPr>
    <w:rPr>
      <w:rFonts w:ascii="Calibri" w:hAnsi="Calibri"/>
      <w:szCs w:val="22"/>
    </w:rPr>
  </w:style>
  <w:style w:type="paragraph" w:styleId="1849" w:customStyle="1">
    <w:name w:val="xl24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0" w:customStyle="1">
    <w:name w:val="xl65"/>
    <w:basedOn w:val="7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1" w:customStyle="1">
    <w:name w:val="xl15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正文--表格内正文"/>
    <w:basedOn w:val="718"/>
    <w:uiPriority w:val="0"/>
    <w:qFormat/>
    <w:pPr>
      <w:jc w:val="center"/>
      <w:spacing w:line="0" w:lineRule="atLeast"/>
    </w:pPr>
    <w:rPr>
      <w:rFonts w:ascii="宋体" w:hAnsi="宋体"/>
      <w:sz w:val="24"/>
    </w:rPr>
  </w:style>
  <w:style w:type="paragraph" w:styleId="1853" w:customStyle="1">
    <w:name w:val="xl26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样式 行距: 1.5 倍行距"/>
    <w:basedOn w:val="718"/>
    <w:uiPriority w:val="0"/>
    <w:qFormat/>
    <w:pPr>
      <w:spacing w:line="360" w:lineRule="auto"/>
    </w:pPr>
    <w:rPr>
      <w:rFonts w:ascii="宋体" w:hAnsi="宋体"/>
      <w:bCs/>
      <w:sz w:val="28"/>
      <w:szCs w:val="20"/>
    </w:rPr>
  </w:style>
  <w:style w:type="paragraph" w:styleId="1855" w:customStyle="1">
    <w:name w:val="正文首行缩进2"/>
    <w:basedOn w:val="718"/>
    <w:uiPriority w:val="0"/>
    <w:qFormat/>
    <w:pPr>
      <w:ind w:firstLine="420"/>
      <w:spacing w:line="360" w:lineRule="auto"/>
    </w:pPr>
    <w:rPr>
      <w:rFonts w:ascii="Arial" w:hAnsi="Arial"/>
      <w:sz w:val="20"/>
      <w:szCs w:val="21"/>
    </w:rPr>
  </w:style>
  <w:style w:type="paragraph" w:styleId="1856" w:customStyle="1">
    <w:name w:val="Table Paragraph"/>
    <w:basedOn w:val="718"/>
    <w:uiPriority w:val="0"/>
    <w:qFormat/>
    <w:pPr>
      <w:jc w:val="left"/>
    </w:pPr>
    <w:rPr>
      <w:rFonts w:ascii="Calibri" w:hAnsi="Calibri" w:cs="黑体"/>
      <w:sz w:val="22"/>
      <w:szCs w:val="22"/>
      <w:lang w:eastAsia="en-US"/>
    </w:rPr>
  </w:style>
  <w:style w:type="paragraph" w:styleId="1857" w:customStyle="1">
    <w:name w:val="列出段落4"/>
    <w:basedOn w:val="718"/>
    <w:uiPriority w:val="0"/>
    <w:qFormat/>
    <w:pPr>
      <w:ind w:firstLine="420"/>
    </w:pPr>
    <w:rPr>
      <w:rFonts w:ascii="Calibri" w:hAnsi="Calibri"/>
      <w:szCs w:val="22"/>
    </w:rPr>
  </w:style>
  <w:style w:type="paragraph" w:styleId="1858" w:customStyle="1">
    <w:name w:val="其他发布部门"/>
    <w:basedOn w:val="1859"/>
    <w:uiPriority w:val="0"/>
    <w:qFormat/>
    <w:pPr>
      <w:spacing w:line="0" w:lineRule="atLeast"/>
      <w:framePr w:wrap="around"/>
    </w:pPr>
    <w:rPr>
      <w:rFonts w:ascii="黑体" w:eastAsia="黑体"/>
      <w:b w:val="0"/>
    </w:rPr>
  </w:style>
  <w:style w:type="paragraph" w:styleId="1859" w:customStyle="1">
    <w:name w:val="发布部门"/>
    <w:next w:val="1046"/>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60" w:customStyle="1">
    <w:name w:val="xl103"/>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1" w:customStyle="1">
    <w:name w:val="二级无标题条"/>
    <w:basedOn w:val="718"/>
    <w:uiPriority w:val="0"/>
    <w:qFormat/>
    <w:pPr>
      <w:ind w:hanging="420"/>
    </w:pPr>
  </w:style>
  <w:style w:type="paragraph" w:styleId="1862" w:customStyle="1">
    <w:name w:val="表格文字1"/>
    <w:basedOn w:val="718"/>
    <w:uiPriority w:val="0"/>
    <w:qFormat/>
    <w:pPr>
      <w:jc w:val="center"/>
    </w:pPr>
    <w:rPr>
      <w:rFonts w:ascii="宋体" w:hAnsi="宋体"/>
      <w:szCs w:val="21"/>
      <w:shd w:val="clear" w:color="auto" w:fill="ffffff"/>
    </w:rPr>
  </w:style>
  <w:style w:type="paragraph" w:styleId="1863" w:customStyle="1">
    <w:name w:val="xl16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31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5" w:customStyle="1">
    <w:name w:val="正文文本缩进2"/>
    <w:basedOn w:val="718"/>
    <w:uiPriority w:val="0"/>
    <w:qFormat/>
    <w:pPr>
      <w:ind w:firstLine="645"/>
    </w:pPr>
    <w:rPr>
      <w:rFonts w:ascii="KaiTi_GB2312" w:eastAsia="KaiTi_GB2312"/>
      <w:sz w:val="32"/>
      <w:szCs w:val="20"/>
    </w:rPr>
  </w:style>
  <w:style w:type="paragraph" w:styleId="1866" w:customStyle="1">
    <w:name w:val="xl22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868" w:customStyle="1">
    <w:name w:val="xl311"/>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9" w:customStyle="1">
    <w:name w:val="xl14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一级无标题条"/>
    <w:basedOn w:val="718"/>
    <w:uiPriority w:val="0"/>
    <w:qFormat/>
    <w:pPr>
      <w:ind w:left="3420" w:hanging="420"/>
    </w:pPr>
  </w:style>
  <w:style w:type="paragraph" w:styleId="1871" w:customStyle="1">
    <w:name w:val="xl27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2" w:customStyle="1">
    <w:name w:val="_Style 6"/>
    <w:basedOn w:val="718"/>
    <w:uiPriority w:val="34"/>
    <w:qFormat/>
    <w:pPr>
      <w:ind w:firstLine="420"/>
    </w:pPr>
  </w:style>
  <w:style w:type="paragraph" w:styleId="1873" w:customStyle="1">
    <w:name w:val="列出段落12"/>
    <w:basedOn w:val="718"/>
    <w:uiPriority w:val="0"/>
    <w:qFormat/>
    <w:pPr>
      <w:ind w:firstLine="420"/>
    </w:pPr>
  </w:style>
  <w:style w:type="paragraph" w:styleId="1874" w:customStyle="1">
    <w:name w:val="样式 首行缩进:  0 字符"/>
    <w:basedOn w:val="718"/>
    <w:uiPriority w:val="0"/>
    <w:qFormat/>
    <w:pPr>
      <w:ind w:firstLine="200"/>
      <w:spacing w:line="360" w:lineRule="auto"/>
    </w:pPr>
    <w:rPr>
      <w:rFonts w:cs="宋体"/>
      <w:sz w:val="24"/>
      <w:szCs w:val="20"/>
    </w:rPr>
  </w:style>
  <w:style w:type="paragraph" w:styleId="1875" w:customStyle="1">
    <w:name w:val="xl137"/>
    <w:basedOn w:val="71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76" w:customStyle="1">
    <w:name w:val="xl105"/>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7" w:customStyle="1">
    <w:name w:val="xl178"/>
    <w:basedOn w:val="71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xl139"/>
    <w:basedOn w:val="71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79" w:customStyle="1">
    <w:name w:val="xl10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80" w:customStyle="1">
    <w:name w:val="正文段"/>
    <w:basedOn w:val="718"/>
    <w:uiPriority w:val="0"/>
    <w:qFormat/>
    <w:pPr>
      <w:ind w:firstLine="454"/>
      <w:spacing w:after="240" w:line="360" w:lineRule="atLeast"/>
      <w:widowControl/>
    </w:pPr>
    <w:rPr>
      <w:rFonts w:ascii="宋体"/>
      <w:sz w:val="24"/>
      <w:szCs w:val="20"/>
    </w:rPr>
  </w:style>
  <w:style w:type="paragraph" w:styleId="1881" w:customStyle="1">
    <w:name w:val="xl22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xl14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83" w:customStyle="1">
    <w:name w:val="xl108"/>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4" w:customStyle="1">
    <w:name w:val="文档正文"/>
    <w:basedOn w:val="718"/>
    <w:uiPriority w:val="99"/>
    <w:qFormat/>
    <w:pPr>
      <w:ind w:firstLine="567"/>
      <w:spacing w:line="312" w:lineRule="atLeast"/>
    </w:pPr>
    <w:rPr>
      <w:rFonts w:ascii="长城仿宋" w:eastAsia="长城仿宋"/>
      <w:sz w:val="28"/>
      <w:szCs w:val="20"/>
    </w:rPr>
  </w:style>
  <w:style w:type="paragraph" w:styleId="1885" w:customStyle="1">
    <w:name w:val="Char Char 字元 字元 字元 Char Char Char Char"/>
    <w:basedOn w:val="718"/>
    <w:uiPriority w:val="99"/>
    <w:unhideWhenUsed/>
    <w:qFormat/>
    <w:pPr>
      <w:spacing w:line="360" w:lineRule="auto"/>
    </w:pPr>
    <w:rPr>
      <w:rFonts w:hint="eastAsia"/>
    </w:rPr>
  </w:style>
  <w:style w:type="paragraph" w:styleId="1886" w:customStyle="1">
    <w:name w:val="xl21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xl141"/>
    <w:basedOn w:val="71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88" w:customStyle="1">
    <w:name w:val="xl109"/>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9" w:customStyle="1">
    <w:name w:val="xl7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90" w:customStyle="1">
    <w:name w:val="xl111"/>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1" w:customStyle="1">
    <w:name w:val="xl79"/>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2" w:customStyle="1">
    <w:name w:val="xl112"/>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xl80"/>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4" w:customStyle="1">
    <w:name w:val="xl113"/>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81"/>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96" w:customStyle="1">
    <w:name w:val="xl208"/>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技术方案正文样式"/>
    <w:basedOn w:val="718"/>
    <w:uiPriority w:val="0"/>
    <w:qFormat/>
    <w:pPr>
      <w:ind w:firstLine="480"/>
      <w:spacing w:line="400" w:lineRule="exact"/>
    </w:pPr>
    <w:rPr>
      <w:rFonts w:ascii="宋体" w:hAnsi="宋体" w:cs="宋体"/>
      <w:sz w:val="24"/>
      <w:szCs w:val="21"/>
    </w:rPr>
  </w:style>
  <w:style w:type="paragraph" w:styleId="1898" w:customStyle="1">
    <w:name w:val="xl114"/>
    <w:basedOn w:val="71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99" w:customStyle="1">
    <w:name w:val="xl82"/>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0" w:customStyle="1">
    <w:name w:val="xl231"/>
    <w:basedOn w:val="71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01" w:customStyle="1">
    <w:name w:val="xl115"/>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2" w:customStyle="1">
    <w:name w:val="xl83"/>
    <w:basedOn w:val="71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03" w:customStyle="1">
    <w:name w:val="xl24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xl11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5" w:customStyle="1">
    <w:name w:val="xl84"/>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6" w:customStyle="1">
    <w:name w:val="xl23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7" w:customStyle="1">
    <w:name w:val="xl11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8" w:customStyle="1">
    <w:name w:val="xl85"/>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9" w:customStyle="1">
    <w:name w:val="xl18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Char Char2 Char"/>
    <w:basedOn w:val="718"/>
    <w:uiPriority w:val="0"/>
    <w:qFormat/>
    <w:pPr>
      <w:ind w:left="390" w:hanging="390"/>
      <w:keepLines/>
      <w:keepNext/>
      <w:pageBreakBefore/>
      <w:tabs>
        <w:tab w:val="left" w:pos="390" w:leader="none"/>
      </w:tabs>
    </w:pPr>
    <w:rPr>
      <w:szCs w:val="20"/>
    </w:rPr>
  </w:style>
  <w:style w:type="paragraph" w:styleId="1911" w:customStyle="1">
    <w:name w:val="xl118"/>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2" w:customStyle="1">
    <w:name w:val="xl8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3" w:customStyle="1">
    <w:name w:val="xl27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xl119"/>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xl87"/>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6" w:customStyle="1">
    <w:name w:val="xl21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样式 首行缩进:  2.25 字符"/>
    <w:basedOn w:val="718"/>
    <w:uiPriority w:val="0"/>
    <w:qFormat/>
    <w:pPr>
      <w:ind w:firstLine="225"/>
      <w:spacing w:line="360" w:lineRule="auto"/>
    </w:pPr>
    <w:rPr>
      <w:rFonts w:cs="宋体"/>
      <w:sz w:val="24"/>
      <w:szCs w:val="20"/>
    </w:rPr>
  </w:style>
  <w:style w:type="paragraph" w:styleId="1918" w:customStyle="1">
    <w:name w:val="xl12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xl88"/>
    <w:basedOn w:val="71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0" w:customStyle="1">
    <w:name w:val="xl25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1" w:customStyle="1">
    <w:name w:val="xl121"/>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2" w:customStyle="1">
    <w:name w:val="xl89"/>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一级标题"/>
    <w:basedOn w:val="719"/>
    <w:uiPriority w:val="0"/>
    <w:qFormat/>
    <w:pPr>
      <w:jc w:val="center"/>
      <w:keepNext w:val="0"/>
      <w:spacing w:line="360" w:lineRule="auto"/>
    </w:pPr>
    <w:rPr>
      <w:rFonts w:ascii="宋体" w:hAnsi="宋体" w:eastAsia="宋体"/>
      <w:b/>
      <w:sz w:val="32"/>
      <w:szCs w:val="28"/>
    </w:rPr>
  </w:style>
  <w:style w:type="paragraph" w:styleId="1924" w:customStyle="1">
    <w:name w:val="xl122"/>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90"/>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6" w:customStyle="1">
    <w:name w:val="二级标题"/>
    <w:basedOn w:val="72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27" w:customStyle="1">
    <w:name w:val="xl123"/>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8" w:customStyle="1">
    <w:name w:val="xl91"/>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04-标书-标题4"/>
    <w:basedOn w:val="71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30" w:customStyle="1">
    <w:name w:val="xl124"/>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xl92"/>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2" w:customStyle="1">
    <w:name w:val="xl125"/>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3" w:customStyle="1">
    <w:name w:val="xl9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4" w:customStyle="1">
    <w:name w:val="xl12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35" w:customStyle="1">
    <w:name w:val="xl94"/>
    <w:basedOn w:val="71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6" w:customStyle="1">
    <w:name w:val="xl12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7" w:customStyle="1">
    <w:name w:val="xl9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8" w:customStyle="1">
    <w:name w:val="xl128"/>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9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xl129"/>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9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缺省文本"/>
    <w:basedOn w:val="718"/>
    <w:uiPriority w:val="0"/>
    <w:qFormat/>
    <w:pPr>
      <w:ind w:firstLine="200"/>
      <w:jc w:val="left"/>
      <w:spacing w:line="360" w:lineRule="auto"/>
    </w:pPr>
    <w:rPr>
      <w:sz w:val="24"/>
    </w:rPr>
  </w:style>
  <w:style w:type="paragraph" w:styleId="1943" w:customStyle="1">
    <w:name w:val="xl13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44" w:customStyle="1">
    <w:name w:val="xl9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reader-word-layer"/>
    <w:basedOn w:val="718"/>
    <w:uiPriority w:val="0"/>
    <w:qFormat/>
    <w:pPr>
      <w:jc w:val="left"/>
      <w:spacing w:before="100" w:beforeAutospacing="1" w:after="100" w:afterAutospacing="1"/>
      <w:widowControl/>
    </w:pPr>
    <w:rPr>
      <w:rFonts w:ascii="宋体" w:hAnsi="宋体" w:cs="宋体"/>
      <w:sz w:val="24"/>
    </w:rPr>
  </w:style>
  <w:style w:type="paragraph" w:styleId="1946" w:customStyle="1">
    <w:name w:val="xl131"/>
    <w:basedOn w:val="718"/>
    <w:uiPriority w:val="0"/>
    <w:qFormat/>
    <w:pPr>
      <w:jc w:val="left"/>
      <w:spacing w:before="100" w:beforeAutospacing="1" w:after="100" w:afterAutospacing="1"/>
      <w:widowControl/>
    </w:pPr>
    <w:rPr>
      <w:rFonts w:ascii="宋体" w:hAnsi="宋体" w:cs="宋体"/>
      <w:sz w:val="24"/>
    </w:rPr>
  </w:style>
  <w:style w:type="paragraph" w:styleId="1947" w:customStyle="1">
    <w:name w:val="xl99"/>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xl13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xl100"/>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0" w:customStyle="1">
    <w:name w:val="xl133"/>
    <w:basedOn w:val="71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51" w:customStyle="1">
    <w:name w:val="xl101"/>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正文 首行缩进:  2 字符 Char"/>
    <w:basedOn w:val="718"/>
    <w:uiPriority w:val="0"/>
    <w:qFormat/>
    <w:pPr>
      <w:ind w:firstLine="480"/>
      <w:spacing w:line="360" w:lineRule="auto"/>
    </w:pPr>
    <w:rPr>
      <w:rFonts w:cs="宋体"/>
      <w:sz w:val="24"/>
      <w:szCs w:val="20"/>
    </w:rPr>
  </w:style>
  <w:style w:type="paragraph" w:styleId="1953" w:customStyle="1">
    <w:name w:val="xl134"/>
    <w:basedOn w:val="71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4" w:customStyle="1">
    <w:name w:val="xl102"/>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5" w:customStyle="1">
    <w:name w:val="xl136"/>
    <w:basedOn w:val="71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6" w:customStyle="1">
    <w:name w:val="xl104"/>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7" w:customStyle="1">
    <w:name w:val="xl24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8" w:customStyle="1">
    <w:name w:val="xl138"/>
    <w:basedOn w:val="71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9" w:customStyle="1">
    <w:name w:val="xl10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0" w:customStyle="1">
    <w:name w:val="xl17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_Style 1"/>
    <w:basedOn w:val="718"/>
    <w:uiPriority w:val="99"/>
    <w:qFormat/>
    <w:pPr>
      <w:ind w:firstLine="420"/>
      <w:jc w:val="left"/>
      <w:spacing w:line="400" w:lineRule="exact"/>
    </w:pPr>
    <w:rPr>
      <w:rFonts w:ascii="Calibri" w:hAnsi="Calibri" w:eastAsia="仿宋_GB2312"/>
      <w:sz w:val="24"/>
      <w:szCs w:val="22"/>
    </w:rPr>
  </w:style>
  <w:style w:type="paragraph" w:styleId="1962" w:customStyle="1">
    <w:name w:val="xl11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3" w:customStyle="1">
    <w:name w:val="xl28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4" w:customStyle="1">
    <w:name w:val="xl135"/>
    <w:basedOn w:val="71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65" w:customStyle="1">
    <w:name w:val="xl18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67" w:customStyle="1">
    <w:name w:val="表头"/>
    <w:basedOn w:val="718"/>
    <w:uiPriority w:val="0"/>
    <w:qFormat/>
    <w:pPr>
      <w:jc w:val="center"/>
      <w:spacing w:line="360" w:lineRule="auto"/>
    </w:pPr>
    <w:rPr>
      <w:rFonts w:ascii="Calibri" w:hAnsi="Calibri" w:cs="宋体"/>
      <w:b/>
      <w:bCs/>
      <w:color w:val="000000"/>
      <w:szCs w:val="20"/>
    </w:rPr>
  </w:style>
  <w:style w:type="paragraph" w:styleId="1968" w:customStyle="1">
    <w:name w:val="样式 标题 2标题 2 Char Char子子系统子系统1子系统2子系统3子系统4子系统11子系统21子系统..."/>
    <w:basedOn w:val="720"/>
    <w:uiPriority w:val="0"/>
    <w:qFormat/>
    <w:pPr>
      <w:ind w:left="786" w:hanging="360"/>
      <w:jc w:val="both"/>
      <w:spacing w:before="0" w:after="0" w:line="240" w:lineRule="auto"/>
      <w:tabs>
        <w:tab w:val="left" w:pos="360" w:leader="none"/>
      </w:tabs>
    </w:pPr>
    <w:rPr>
      <w:rFonts w:ascii="Arial" w:eastAsia="黑体"/>
      <w:sz w:val="30"/>
    </w:rPr>
  </w:style>
  <w:style w:type="paragraph" w:styleId="1969" w:customStyle="1">
    <w:name w:val="居中图片"/>
    <w:basedOn w:val="718"/>
    <w:uiPriority w:val="0"/>
    <w:qFormat/>
    <w:pPr>
      <w:jc w:val="center"/>
    </w:pPr>
    <w:rPr>
      <w:rFonts w:ascii="Calibri" w:hAnsi="Calibri" w:eastAsia="仿宋"/>
      <w:sz w:val="28"/>
      <w:szCs w:val="21"/>
    </w:rPr>
  </w:style>
  <w:style w:type="paragraph" w:styleId="1970" w:customStyle="1">
    <w:name w:val="01-标书-标题1"/>
    <w:next w:val="718"/>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971"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972"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973" w:customStyle="1">
    <w:name w:val="xl304"/>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74" w:customStyle="1">
    <w:name w:val="正文文本缩进 32"/>
    <w:basedOn w:val="718"/>
    <w:uiPriority w:val="0"/>
    <w:qFormat/>
    <w:pPr>
      <w:ind w:left="520" w:firstLine="425"/>
      <w:jc w:val="center"/>
    </w:pPr>
    <w:rPr>
      <w:rFonts w:ascii="宋体" w:hAnsi="Arial"/>
      <w:sz w:val="36"/>
      <w:szCs w:val="20"/>
    </w:rPr>
  </w:style>
  <w:style w:type="paragraph" w:styleId="1975" w:customStyle="1">
    <w:name w:val="xl20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正文文本缩进 21"/>
    <w:basedOn w:val="718"/>
    <w:uiPriority w:val="0"/>
    <w:qFormat/>
    <w:pPr>
      <w:ind w:firstLine="560"/>
      <w:spacing w:line="520" w:lineRule="exact"/>
    </w:pPr>
    <w:rPr>
      <w:rFonts w:ascii="KaiTi_GB2312" w:eastAsia="KaiTi_GB2312"/>
      <w:sz w:val="28"/>
      <w:szCs w:val="28"/>
    </w:rPr>
  </w:style>
  <w:style w:type="paragraph" w:styleId="1977" w:customStyle="1">
    <w:name w:val="Char Char3 Char Char Char Char"/>
    <w:basedOn w:val="718"/>
    <w:uiPriority w:val="0"/>
    <w:qFormat/>
    <w:pPr>
      <w:jc w:val="left"/>
      <w:spacing w:after="160" w:line="240" w:lineRule="exact"/>
      <w:widowControl/>
    </w:pPr>
    <w:rPr>
      <w:rFonts w:ascii="Verdana" w:hAnsi="Verdana"/>
      <w:sz w:val="20"/>
      <w:szCs w:val="20"/>
      <w:lang w:eastAsia="en-US"/>
    </w:rPr>
  </w:style>
  <w:style w:type="paragraph" w:styleId="1978" w:customStyle="1">
    <w:name w:val="目录标题"/>
    <w:next w:val="1152"/>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979" w:customStyle="1">
    <w:name w:val="xl16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封面标准代替信息"/>
    <w:basedOn w:val="1604"/>
    <w:uiPriority w:val="0"/>
    <w:qFormat/>
    <w:pPr>
      <w:spacing w:before="57"/>
      <w:framePr w:wrap="around"/>
    </w:pPr>
    <w:rPr>
      <w:rFonts w:ascii="宋体"/>
      <w:sz w:val="21"/>
    </w:rPr>
  </w:style>
  <w:style w:type="paragraph" w:styleId="1981" w:customStyle="1">
    <w:name w:val="xl24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1983" w:customStyle="1">
    <w:name w:val="xl25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xl18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xl29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样式 小四 首行缩进:  0.74 厘米"/>
    <w:basedOn w:val="718"/>
    <w:uiPriority w:val="0"/>
    <w:qFormat/>
    <w:pPr>
      <w:ind w:firstLine="420"/>
      <w:spacing w:line="360" w:lineRule="auto"/>
    </w:pPr>
    <w:rPr>
      <w:rFonts w:cs="宋体"/>
      <w:sz w:val="24"/>
      <w:szCs w:val="20"/>
    </w:rPr>
  </w:style>
  <w:style w:type="paragraph" w:styleId="1987" w:customStyle="1">
    <w:name w:val="正文文本缩进 22"/>
    <w:basedOn w:val="718"/>
    <w:uiPriority w:val="0"/>
    <w:qFormat/>
    <w:pPr>
      <w:ind w:firstLine="560"/>
      <w:spacing w:line="520" w:lineRule="exact"/>
    </w:pPr>
    <w:rPr>
      <w:rFonts w:ascii="KaiTi_GB2312" w:eastAsia="KaiTi_GB2312"/>
      <w:sz w:val="28"/>
      <w:szCs w:val="28"/>
    </w:rPr>
  </w:style>
  <w:style w:type="paragraph" w:styleId="1988" w:customStyle="1">
    <w:name w:val="xl26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9" w:customStyle="1">
    <w:name w:val="正文文本缩进 31"/>
    <w:basedOn w:val="718"/>
    <w:uiPriority w:val="0"/>
    <w:qFormat/>
    <w:pPr>
      <w:ind w:left="520" w:firstLine="425"/>
      <w:jc w:val="center"/>
    </w:pPr>
    <w:rPr>
      <w:rFonts w:ascii="宋体" w:hAnsi="Arial"/>
      <w:sz w:val="36"/>
      <w:szCs w:val="20"/>
    </w:rPr>
  </w:style>
  <w:style w:type="paragraph" w:styleId="1990" w:customStyle="1">
    <w:name w:val="DLP正文"/>
    <w:basedOn w:val="718"/>
    <w:uiPriority w:val="0"/>
    <w:qFormat/>
    <w:pPr>
      <w:ind w:firstLine="473"/>
    </w:pPr>
    <w:rPr>
      <w:rFonts w:hAnsi="宋体"/>
      <w:szCs w:val="22"/>
    </w:rPr>
  </w:style>
  <w:style w:type="paragraph" w:styleId="1991" w:customStyle="1">
    <w:name w:val="xl14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xl14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994" w:customStyle="1">
    <w:name w:val="xl29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25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6" w:customStyle="1">
    <w:name w:val="正文图标题"/>
    <w:next w:val="1046"/>
    <w:uiPriority w:val="0"/>
    <w:qFormat/>
    <w:pPr>
      <w:jc w:val="center"/>
    </w:pPr>
    <w:rPr>
      <w:rFonts w:hint="default" w:ascii="黑体" w:hAnsi="Times New Roman" w:eastAsia="黑体" w:cs="Times New Roman"/>
      <w:sz w:val="21"/>
      <w:lang w:val="en-US" w:eastAsia="zh-CN" w:bidi="ar-SA"/>
    </w:rPr>
  </w:style>
  <w:style w:type="paragraph" w:styleId="1997" w:customStyle="1">
    <w:name w:val="文本块1"/>
    <w:basedOn w:val="718"/>
    <w:uiPriority w:val="0"/>
    <w:qFormat/>
    <w:pPr>
      <w:ind w:left="630" w:right="630"/>
      <w:jc w:val="center"/>
    </w:pPr>
    <w:rPr>
      <w:rFonts w:ascii="宋体"/>
      <w:b/>
      <w:sz w:val="32"/>
    </w:rPr>
  </w:style>
  <w:style w:type="paragraph" w:styleId="1998" w:customStyle="1">
    <w:name w:val="xl27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9" w:customStyle="1">
    <w:name w:val="xl26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0" w:customStyle="1">
    <w:name w:val="xl24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xl22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_Style 2"/>
    <w:basedOn w:val="718"/>
    <w:uiPriority w:val="34"/>
    <w:qFormat/>
    <w:pPr>
      <w:ind w:firstLine="420"/>
    </w:pPr>
    <w:rPr>
      <w:rFonts w:ascii="Calibri" w:hAnsi="Calibri"/>
      <w:szCs w:val="22"/>
    </w:rPr>
  </w:style>
  <w:style w:type="paragraph" w:styleId="2003" w:customStyle="1">
    <w:name w:val="xl31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4" w:customStyle="1">
    <w:name w:val="li_正文"/>
    <w:basedOn w:val="718"/>
    <w:uiPriority w:val="0"/>
    <w:qFormat/>
    <w:pPr>
      <w:ind w:firstLine="560"/>
      <w:spacing w:line="360" w:lineRule="auto"/>
    </w:pPr>
    <w:rPr>
      <w:rFonts w:ascii="仿宋_GB2312" w:eastAsia="仿宋_GB2312"/>
      <w:sz w:val="28"/>
      <w:szCs w:val="28"/>
    </w:rPr>
  </w:style>
  <w:style w:type="paragraph" w:styleId="2005" w:customStyle="1">
    <w:name w:val="xl20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xl27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xl27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附录表标题"/>
    <w:next w:val="1046"/>
    <w:uiPriority w:val="0"/>
    <w:qFormat/>
    <w:pPr>
      <w:jc w:val="center"/>
    </w:pPr>
    <w:rPr>
      <w:rFonts w:hint="default" w:ascii="黑体" w:hAnsi="Times New Roman" w:eastAsia="黑体" w:cs="Times New Roman"/>
      <w:sz w:val="21"/>
      <w:lang w:val="en-US" w:eastAsia="zh-CN" w:bidi="ar-SA"/>
    </w:rPr>
  </w:style>
  <w:style w:type="paragraph" w:styleId="2009" w:customStyle="1">
    <w:name w:val="xl148"/>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xl15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xl210"/>
    <w:basedOn w:val="71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12" w:customStyle="1">
    <w:name w:val="正文缩进1"/>
    <w:basedOn w:val="718"/>
    <w:uiPriority w:val="0"/>
    <w:qFormat/>
    <w:pPr>
      <w:ind w:firstLine="420"/>
    </w:pPr>
    <w:rPr>
      <w:szCs w:val="20"/>
    </w:rPr>
  </w:style>
  <w:style w:type="paragraph" w:styleId="2013" w:customStyle="1">
    <w:name w:val="xl27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4" w:customStyle="1">
    <w:name w:val="TOC 标题12"/>
    <w:basedOn w:val="719"/>
    <w:next w:val="7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15" w:customStyle="1">
    <w:name w:val="xl14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xl314"/>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17" w:customStyle="1">
    <w:name w:val="Char Char Char"/>
    <w:basedOn w:val="718"/>
    <w:uiPriority w:val="0"/>
    <w:qFormat/>
    <w:pPr>
      <w:ind w:hanging="425"/>
      <w:keepNext/>
      <w:spacing w:before="80" w:after="80"/>
      <w:widowControl/>
      <w:tabs>
        <w:tab w:val="left" w:pos="425" w:leader="none"/>
      </w:tabs>
    </w:pPr>
    <w:rPr>
      <w:rFonts w:ascii="Arial" w:hAnsi="Arial" w:cs="Arial"/>
      <w:sz w:val="20"/>
      <w:szCs w:val="20"/>
    </w:rPr>
  </w:style>
  <w:style w:type="paragraph" w:styleId="2018" w:customStyle="1">
    <w:name w:val="xl23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四号正文"/>
    <w:basedOn w:val="718"/>
    <w:uiPriority w:val="0"/>
    <w:qFormat/>
    <w:pPr>
      <w:ind w:firstLine="560"/>
      <w:spacing w:line="360" w:lineRule="auto"/>
    </w:pPr>
    <w:rPr>
      <w:sz w:val="28"/>
      <w:szCs w:val="28"/>
    </w:rPr>
  </w:style>
  <w:style w:type="paragraph" w:styleId="2020"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21" w:customStyle="1">
    <w:name w:val="五号字体"/>
    <w:basedOn w:val="718"/>
    <w:uiPriority w:val="0"/>
    <w:qFormat/>
    <w:pPr>
      <w:jc w:val="center"/>
    </w:pPr>
  </w:style>
  <w:style w:type="paragraph" w:styleId="2022"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23" w:customStyle="1">
    <w:name w:val="msonormal"/>
    <w:basedOn w:val="718"/>
    <w:uiPriority w:val="0"/>
    <w:qFormat/>
    <w:pPr>
      <w:jc w:val="left"/>
      <w:spacing w:before="100" w:beforeAutospacing="1" w:after="100" w:afterAutospacing="1" w:line="360" w:lineRule="auto"/>
      <w:widowControl/>
    </w:pPr>
    <w:rPr>
      <w:rFonts w:ascii="宋体" w:hAnsi="宋体" w:cs="宋体"/>
      <w:sz w:val="24"/>
    </w:rPr>
  </w:style>
  <w:style w:type="paragraph" w:styleId="2024" w:customStyle="1">
    <w:name w:val="简单回函地址"/>
    <w:basedOn w:val="718"/>
    <w:uiPriority w:val="0"/>
    <w:qFormat/>
    <w:pPr>
      <w:tabs>
        <w:tab w:val="left" w:pos="1140" w:leader="none"/>
      </w:tabs>
    </w:pPr>
  </w:style>
  <w:style w:type="paragraph" w:styleId="2025" w:customStyle="1">
    <w:name w:val="TOC 标题111"/>
    <w:basedOn w:val="719"/>
    <w:next w:val="7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26" w:customStyle="1">
    <w:name w:val="Char Char111"/>
    <w:basedOn w:val="718"/>
    <w:uiPriority w:val="99"/>
    <w:semiHidden/>
    <w:qFormat/>
    <w:pPr>
      <w:jc w:val="left"/>
      <w:spacing w:after="160" w:line="240" w:lineRule="exact"/>
      <w:widowControl/>
    </w:pPr>
    <w:rPr>
      <w:rFonts w:ascii="Verdana" w:hAnsi="Verdana"/>
      <w:sz w:val="20"/>
      <w:lang w:eastAsia="en-US"/>
    </w:rPr>
  </w:style>
  <w:style w:type="paragraph" w:styleId="2027" w:customStyle="1">
    <w:name w:val="TOC 71"/>
    <w:basedOn w:val="718"/>
    <w:next w:val="718"/>
    <w:uiPriority w:val="39"/>
    <w:qFormat/>
    <w:pPr>
      <w:ind w:left="2520"/>
    </w:pPr>
    <w:rPr>
      <w:rFonts w:ascii="Calibri" w:hAnsi="Calibri"/>
      <w:szCs w:val="22"/>
    </w:rPr>
  </w:style>
  <w:style w:type="paragraph" w:styleId="2028" w:customStyle="1">
    <w:name w:val="paragraphindent"/>
    <w:basedOn w:val="718"/>
    <w:uiPriority w:val="0"/>
    <w:qFormat/>
    <w:pPr>
      <w:ind w:firstLine="480"/>
      <w:jc w:val="left"/>
      <w:spacing w:before="100" w:beforeAutospacing="1" w:after="100" w:afterAutospacing="1"/>
      <w:widowControl/>
    </w:pPr>
    <w:rPr>
      <w:rFonts w:ascii="宋体" w:hAnsi="宋体" w:cs="宋体"/>
      <w:sz w:val="24"/>
    </w:rPr>
  </w:style>
  <w:style w:type="paragraph" w:styleId="2029" w:customStyle="1">
    <w:name w:val="助手文本"/>
    <w:basedOn w:val="718"/>
    <w:uiPriority w:val="0"/>
    <w:qFormat/>
    <w:pPr>
      <w:ind w:left="14" w:firstLine="434"/>
      <w:spacing w:line="360" w:lineRule="auto"/>
    </w:pPr>
    <w:rPr>
      <w:rFonts w:ascii="KaiTi_GB2312" w:eastAsia="KaiTi_GB2312"/>
      <w:sz w:val="24"/>
      <w:szCs w:val="20"/>
      <w:u w:val="single"/>
    </w:rPr>
  </w:style>
  <w:style w:type="paragraph" w:styleId="2030" w:customStyle="1">
    <w:name w:val="正文无缩进"/>
    <w:basedOn w:val="718"/>
    <w:uiPriority w:val="0"/>
    <w:qFormat/>
    <w:pPr>
      <w:jc w:val="center"/>
      <w:spacing w:line="300" w:lineRule="auto"/>
    </w:pPr>
    <w:rPr>
      <w:rFonts w:ascii="宋体" w:hAnsi="宋体"/>
      <w:sz w:val="24"/>
    </w:rPr>
  </w:style>
  <w:style w:type="paragraph" w:styleId="2031" w:customStyle="1">
    <w:name w:val="Char Char1 Char Char Char Char Char Char"/>
    <w:basedOn w:val="718"/>
    <w:uiPriority w:val="0"/>
    <w:qFormat/>
    <w:pPr>
      <w:jc w:val="left"/>
      <w:spacing w:after="160" w:line="240" w:lineRule="exact"/>
      <w:widowControl/>
    </w:pPr>
    <w:rPr>
      <w:rFonts w:ascii="Verdana" w:hAnsi="Verdana" w:eastAsia="仿宋_GB2312"/>
      <w:sz w:val="24"/>
      <w:szCs w:val="20"/>
      <w:lang w:eastAsia="en-US"/>
    </w:rPr>
  </w:style>
  <w:style w:type="paragraph" w:styleId="2032" w:customStyle="1">
    <w:name w:val="È±Ê¡ÎÄ±¾"/>
    <w:basedOn w:val="718"/>
    <w:uiPriority w:val="0"/>
    <w:qFormat/>
    <w:pPr>
      <w:jc w:val="left"/>
      <w:widowControl/>
    </w:pPr>
    <w:rPr>
      <w:sz w:val="24"/>
      <w:szCs w:val="20"/>
    </w:rPr>
  </w:style>
  <w:style w:type="paragraph" w:styleId="2033" w:customStyle="1">
    <w:name w:val="14_black"/>
    <w:basedOn w:val="718"/>
    <w:uiPriority w:val="0"/>
    <w:qFormat/>
    <w:pPr>
      <w:jc w:val="left"/>
      <w:spacing w:before="100" w:beforeAutospacing="1" w:after="100" w:afterAutospacing="1"/>
      <w:widowControl/>
    </w:pPr>
    <w:rPr>
      <w:rFonts w:ascii="宋体" w:hAnsi="宋体" w:cs="宋体"/>
      <w:color w:val="000000"/>
      <w:sz w:val="23"/>
      <w:szCs w:val="23"/>
    </w:rPr>
  </w:style>
  <w:style w:type="paragraph" w:styleId="2034" w:customStyle="1">
    <w:name w:val="Char Char Char Char"/>
    <w:basedOn w:val="742"/>
    <w:uiPriority w:val="0"/>
    <w:qFormat/>
    <w:pPr>
      <w:ind w:firstLine="454"/>
      <w:jc w:val="left"/>
      <w:shd w:val="clear" w:color="auto" w:fill="000080"/>
      <w:widowControl/>
    </w:pPr>
    <w:rPr>
      <w:rFonts w:ascii="Tahoma" w:hAnsi="Tahoma" w:cs="宋体"/>
      <w:sz w:val="21"/>
      <w:szCs w:val="20"/>
    </w:rPr>
  </w:style>
  <w:style w:type="paragraph" w:styleId="2035"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36"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37"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38" w:customStyle="1">
    <w:name w:val="四级无标题条"/>
    <w:basedOn w:val="718"/>
    <w:uiPriority w:val="0"/>
    <w:qFormat/>
    <w:pPr>
      <w:ind w:left="2520" w:hanging="420"/>
    </w:pPr>
  </w:style>
  <w:style w:type="paragraph" w:styleId="2039" w:customStyle="1">
    <w:name w:val="五级无标题条"/>
    <w:basedOn w:val="718"/>
    <w:uiPriority w:val="0"/>
    <w:qFormat/>
    <w:pPr>
      <w:ind w:left="2940" w:hanging="420"/>
    </w:pPr>
  </w:style>
  <w:style w:type="paragraph" w:styleId="2040" w:customStyle="1">
    <w:name w:val="正文表标题"/>
    <w:next w:val="1046"/>
    <w:uiPriority w:val="0"/>
    <w:qFormat/>
    <w:pPr>
      <w:ind w:left="1740" w:hanging="420"/>
      <w:jc w:val="center"/>
    </w:pPr>
    <w:rPr>
      <w:rFonts w:hint="default" w:ascii="黑体" w:hAnsi="Times New Roman" w:eastAsia="黑体" w:cs="Times New Roman"/>
      <w:sz w:val="21"/>
      <w:lang w:val="en-US" w:eastAsia="zh-CN" w:bidi="ar-SA"/>
    </w:rPr>
  </w:style>
  <w:style w:type="paragraph" w:styleId="2041" w:customStyle="1">
    <w:name w:val="我的图片"/>
    <w:basedOn w:val="718"/>
    <w:next w:val="1341"/>
    <w:uiPriority w:val="0"/>
    <w:qFormat/>
    <w:pPr>
      <w:jc w:val="center"/>
      <w:spacing w:line="360" w:lineRule="auto"/>
      <w:widowControl/>
    </w:pPr>
    <w:rPr>
      <w:rFonts w:ascii="Arial" w:hAnsi="Arial" w:eastAsia="KaiTi_GB2312"/>
      <w:sz w:val="24"/>
    </w:rPr>
  </w:style>
  <w:style w:type="paragraph" w:styleId="2042" w:customStyle="1">
    <w:name w:val="1 Char Char Char Char"/>
    <w:basedOn w:val="718"/>
    <w:uiPriority w:val="0"/>
    <w:qFormat/>
    <w:rPr>
      <w:rFonts w:ascii="Tahoma" w:hAnsi="Tahoma"/>
      <w:sz w:val="24"/>
      <w:szCs w:val="20"/>
    </w:rPr>
  </w:style>
  <w:style w:type="paragraph" w:styleId="2043" w:customStyle="1">
    <w:name w:val="NAP Normal"/>
    <w:basedOn w:val="718"/>
    <w:uiPriority w:val="0"/>
    <w:qFormat/>
    <w:pPr>
      <w:spacing w:line="240" w:lineRule="exact"/>
    </w:pPr>
    <w:rPr>
      <w:sz w:val="22"/>
      <w:szCs w:val="20"/>
    </w:rPr>
  </w:style>
  <w:style w:type="paragraph" w:styleId="2044" w:customStyle="1">
    <w:name w:val="样式 标题 2第一章 标题 2Heading 2 HiddenHeading 2 CCBSH2h22nd level..."/>
    <w:basedOn w:val="72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45" w:customStyle="1">
    <w:name w:val="Char Char Char Char Char Char Char Char Char Char"/>
    <w:basedOn w:val="723"/>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46" w:customStyle="1">
    <w:name w:val="zn4"/>
    <w:basedOn w:val="1420"/>
    <w:next w:val="722"/>
    <w:uiPriority w:val="0"/>
    <w:qFormat/>
    <w:pPr>
      <w:ind w:left="851" w:hanging="851"/>
      <w:tabs>
        <w:tab w:val="clear" w:pos="780" w:leader="none"/>
        <w:tab w:val="clear" w:pos="1069" w:leader="none"/>
        <w:tab w:val="left" w:pos="1080" w:leader="none"/>
      </w:tabs>
      <w:outlineLvl w:val="3"/>
    </w:pPr>
    <w:rPr>
      <w:lang w:val="zh-CN"/>
    </w:rPr>
  </w:style>
  <w:style w:type="paragraph" w:styleId="2047" w:customStyle="1">
    <w:name w:val="图表"/>
    <w:basedOn w:val="718"/>
    <w:uiPriority w:val="99"/>
    <w:qFormat/>
    <w:pPr>
      <w:ind w:firstLine="200"/>
      <w:jc w:val="center"/>
      <w:spacing w:line="360" w:lineRule="auto"/>
    </w:pPr>
    <w:rPr>
      <w:rFonts w:ascii="方正仿宋_GBK" w:hAnsi="方正仿宋_GBK" w:eastAsia="方正仿宋_GBK"/>
      <w:sz w:val="32"/>
      <w:szCs w:val="22"/>
    </w:rPr>
  </w:style>
  <w:style w:type="paragraph" w:styleId="2048" w:customStyle="1">
    <w:name w:val="图释"/>
    <w:basedOn w:val="718"/>
    <w:uiPriority w:val="99"/>
    <w:qFormat/>
    <w:pPr>
      <w:ind w:firstLine="200"/>
      <w:jc w:val="center"/>
      <w:spacing w:line="560" w:lineRule="exact"/>
    </w:pPr>
    <w:rPr>
      <w:rFonts w:ascii="方正仿宋_GBK" w:hAnsi="方正仿宋_GBK" w:eastAsia="方正楷体_GBK"/>
      <w:sz w:val="28"/>
      <w:szCs w:val="22"/>
    </w:rPr>
  </w:style>
  <w:style w:type="paragraph" w:styleId="2049"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50" w:customStyle="1">
    <w:name w:val="五号正文项目（标准）"/>
    <w:basedOn w:val="71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51" w:customStyle="1">
    <w:name w:val="序列1"/>
    <w:basedOn w:val="718"/>
    <w:uiPriority w:val="0"/>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2052" w:customStyle="1">
    <w:name w:val="标题8"/>
    <w:basedOn w:val="724"/>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53" w:customStyle="1">
    <w:name w:val="wx正文+标号"/>
    <w:basedOn w:val="718"/>
    <w:uiPriority w:val="0"/>
    <w:semiHidden/>
    <w:qFormat/>
    <w:pPr>
      <w:ind w:left="510" w:hanging="340"/>
      <w:spacing w:line="360" w:lineRule="auto"/>
      <w:tabs>
        <w:tab w:val="left" w:pos="510" w:leader="none"/>
      </w:tabs>
    </w:pPr>
    <w:rPr>
      <w:rFonts w:cs="宋体"/>
      <w:sz w:val="24"/>
      <w:szCs w:val="20"/>
    </w:rPr>
  </w:style>
  <w:style w:type="paragraph" w:styleId="2054" w:customStyle="1">
    <w:name w:val="text-center"/>
    <w:basedOn w:val="718"/>
    <w:uiPriority w:val="0"/>
    <w:qFormat/>
    <w:pPr>
      <w:jc w:val="center"/>
      <w:spacing w:after="150"/>
      <w:widowControl/>
    </w:pPr>
    <w:rPr>
      <w:rFonts w:ascii="宋体" w:hAnsi="宋体" w:cs="宋体"/>
      <w:sz w:val="24"/>
    </w:rPr>
  </w:style>
  <w:style w:type="paragraph" w:styleId="2055" w:customStyle="1">
    <w:name w:val="faqa"/>
    <w:basedOn w:val="718"/>
    <w:uiPriority w:val="0"/>
    <w:qFormat/>
    <w:pPr>
      <w:jc w:val="left"/>
      <w:spacing w:after="150"/>
      <w:widowControl/>
    </w:pPr>
    <w:rPr>
      <w:rFonts w:ascii="微软雅黑" w:hAnsi="微软雅黑" w:eastAsia="微软雅黑" w:cs="宋体"/>
      <w:b/>
      <w:bCs/>
      <w:sz w:val="27"/>
      <w:szCs w:val="27"/>
    </w:rPr>
  </w:style>
  <w:style w:type="paragraph" w:styleId="2056" w:customStyle="1">
    <w:name w:val="样式 标题 55l4H5h5Second Subheading + 段前: 0.5 行 段后: 0.5 行 行距:..."/>
    <w:basedOn w:val="72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2057" w:customStyle="1">
    <w:name w:val="Test2"/>
    <w:basedOn w:val="72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58" w:customStyle="1">
    <w:name w:val="正文编号项"/>
    <w:basedOn w:val="730"/>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59" w:customStyle="1">
    <w:name w:val="正文文本2"/>
    <w:basedOn w:val="718"/>
    <w:uiPriority w:val="99"/>
    <w:qFormat/>
    <w:pPr>
      <w:jc w:val="left"/>
      <w:spacing w:after="120" w:line="288" w:lineRule="auto"/>
      <w:widowControl/>
    </w:pPr>
    <w:rPr>
      <w:rFonts w:ascii="Verdana" w:hAnsi="Verdana"/>
      <w:sz w:val="24"/>
      <w:szCs w:val="20"/>
      <w:lang w:eastAsia="en-US"/>
    </w:rPr>
  </w:style>
  <w:style w:type="paragraph" w:styleId="2060" w:customStyle="1">
    <w:name w:val="Char21"/>
    <w:basedOn w:val="718"/>
    <w:uiPriority w:val="0"/>
    <w:qFormat/>
    <w:rPr>
      <w:rFonts w:ascii="仿宋_GB2312" w:eastAsia="仿宋_GB2312"/>
      <w:b/>
      <w:sz w:val="32"/>
      <w:szCs w:val="32"/>
    </w:rPr>
  </w:style>
  <w:style w:type="paragraph" w:styleId="2061" w:customStyle="1">
    <w:name w:val="Char1 Char Char Char21"/>
    <w:basedOn w:val="718"/>
    <w:uiPriority w:val="0"/>
    <w:qFormat/>
    <w:rPr>
      <w:rFonts w:ascii="Tahoma" w:hAnsi="Tahoma"/>
      <w:sz w:val="24"/>
      <w:szCs w:val="20"/>
    </w:rPr>
  </w:style>
  <w:style w:type="paragraph" w:styleId="2062" w:customStyle="1">
    <w:name w:val="Char Char12"/>
    <w:basedOn w:val="718"/>
    <w:uiPriority w:val="0"/>
    <w:qFormat/>
    <w:pPr>
      <w:jc w:val="left"/>
      <w:spacing w:after="160" w:line="240" w:lineRule="exact"/>
      <w:widowControl/>
    </w:pPr>
    <w:rPr>
      <w:rFonts w:ascii="Verdana" w:hAnsi="Verdana"/>
      <w:sz w:val="20"/>
      <w:lang w:eastAsia="en-US"/>
    </w:rPr>
  </w:style>
  <w:style w:type="paragraph" w:styleId="2063" w:customStyle="1">
    <w:name w:val="Normal (Web)1"/>
    <w:basedOn w:val="718"/>
    <w:uiPriority w:val="0"/>
    <w:qFormat/>
    <w:pPr>
      <w:jc w:val="left"/>
      <w:spacing w:before="100" w:beforeAutospacing="1" w:after="100" w:afterAutospacing="1"/>
      <w:widowControl/>
    </w:pPr>
    <w:rPr>
      <w:rFonts w:ascii="宋体" w:hAnsi="宋体" w:cs="宋体"/>
      <w:sz w:val="24"/>
    </w:rPr>
  </w:style>
  <w:style w:type="paragraph" w:styleId="2064" w:customStyle="1">
    <w:name w:val="_Style 171"/>
    <w:basedOn w:val="718"/>
    <w:next w:val="718"/>
    <w:uiPriority w:val="0"/>
    <w:qFormat/>
    <w:pPr>
      <w:ind w:firstLine="560"/>
      <w:spacing w:line="500" w:lineRule="exact"/>
    </w:pPr>
    <w:rPr>
      <w:rFonts w:ascii="Cambria" w:hAnsi="Cambria" w:eastAsia="仿宋"/>
      <w:color w:val="000000"/>
      <w:sz w:val="28"/>
      <w:szCs w:val="20"/>
    </w:rPr>
  </w:style>
  <w:style w:type="paragraph" w:styleId="2065" w:customStyle="1">
    <w:name w:val="中等深浅底纹 1 - 着色 11"/>
    <w:next w:val="2066"/>
    <w:uiPriority w:val="0"/>
    <w:qFormat/>
    <w:pPr>
      <w:widowControl w:val="off"/>
    </w:pPr>
    <w:rPr>
      <w:rFonts w:hint="default" w:ascii="宋体" w:hAnsi="Calibri" w:eastAsia="宋体" w:cs="Times New Roman"/>
      <w:sz w:val="21"/>
      <w:szCs w:val="22"/>
      <w:lang w:val="en-US" w:eastAsia="zh-CN" w:bidi="ar-SA"/>
    </w:rPr>
  </w:style>
  <w:style w:type="paragraph" w:styleId="2066" w:customStyle="1">
    <w:name w:val="D表"/>
    <w:basedOn w:val="718"/>
    <w:next w:val="742"/>
    <w:uiPriority w:val="0"/>
    <w:qFormat/>
    <w:pPr>
      <w:ind w:hanging="2"/>
      <w:spacing w:line="500" w:lineRule="exact"/>
    </w:pPr>
    <w:rPr>
      <w:rFonts w:ascii="Calibri" w:hAnsi="Calibri" w:eastAsia="仿宋"/>
      <w:sz w:val="18"/>
      <w:szCs w:val="18"/>
    </w:rPr>
  </w:style>
  <w:style w:type="paragraph" w:styleId="2067" w:customStyle="1">
    <w:name w:val="金宏发行正文 Char Char"/>
    <w:basedOn w:val="718"/>
    <w:next w:val="2038"/>
    <w:uiPriority w:val="0"/>
    <w:qFormat/>
    <w:pPr>
      <w:ind w:firstLine="560"/>
      <w:spacing w:line="500" w:lineRule="exact"/>
    </w:pPr>
    <w:rPr>
      <w:rFonts w:ascii="Calibri" w:hAnsi="Calibri" w:eastAsia="仿宋_GB2312" w:cs="宋体"/>
      <w:sz w:val="28"/>
      <w:szCs w:val="20"/>
    </w:rPr>
  </w:style>
  <w:style w:type="paragraph" w:styleId="2068" w:customStyle="1">
    <w:name w:val="Char1 Char Char Char2"/>
    <w:basedOn w:val="718"/>
    <w:uiPriority w:val="0"/>
    <w:qFormat/>
    <w:pPr>
      <w:ind w:firstLine="560"/>
      <w:spacing w:line="500" w:lineRule="exact"/>
    </w:pPr>
    <w:rPr>
      <w:rFonts w:ascii="Tahoma" w:hAnsi="Tahoma" w:eastAsia="仿宋"/>
      <w:sz w:val="28"/>
      <w:szCs w:val="20"/>
    </w:rPr>
  </w:style>
  <w:style w:type="paragraph" w:styleId="2069" w:customStyle="1">
    <w:name w:val="Char Char Char Char2"/>
    <w:basedOn w:val="718"/>
    <w:uiPriority w:val="0"/>
    <w:qFormat/>
    <w:pPr>
      <w:ind w:firstLine="560"/>
      <w:spacing w:line="500" w:lineRule="exact"/>
    </w:pPr>
    <w:rPr>
      <w:rFonts w:ascii="Calibri" w:hAnsi="Calibri" w:eastAsia="仿宋"/>
      <w:sz w:val="28"/>
    </w:rPr>
  </w:style>
  <w:style w:type="paragraph" w:styleId="2070" w:customStyle="1">
    <w:name w:val="Heading"/>
    <w:basedOn w:val="718"/>
    <w:next w:val="730"/>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71" w:customStyle="1">
    <w:name w:val="Char Char Char Char1"/>
    <w:basedOn w:val="718"/>
    <w:uiPriority w:val="0"/>
    <w:qFormat/>
    <w:pPr>
      <w:ind w:firstLine="560"/>
      <w:spacing w:line="500" w:lineRule="exact"/>
    </w:pPr>
    <w:rPr>
      <w:rFonts w:ascii="Calibri" w:hAnsi="Calibri" w:eastAsia="仿宋"/>
      <w:sz w:val="28"/>
    </w:rPr>
  </w:style>
  <w:style w:type="paragraph" w:styleId="2072" w:customStyle="1">
    <w:name w:val="Char Char Char Char Char Char Char Char Char Char Char Char Char Char Char Char Char Char Char Char"/>
    <w:basedOn w:val="718"/>
    <w:next w:val="718"/>
    <w:uiPriority w:val="0"/>
    <w:qFormat/>
    <w:pPr>
      <w:ind w:left="420" w:hanging="420"/>
      <w:spacing w:line="360" w:lineRule="auto"/>
      <w:tabs>
        <w:tab w:val="left" w:pos="851" w:leader="none"/>
      </w:tabs>
    </w:pPr>
    <w:rPr>
      <w:rFonts w:ascii="Calibri" w:hAnsi="Calibri" w:eastAsia="仿宋"/>
      <w:sz w:val="28"/>
    </w:rPr>
  </w:style>
  <w:style w:type="paragraph" w:styleId="2073" w:customStyle="1">
    <w:name w:val="中等深浅网格 1 - 着色 21"/>
    <w:basedOn w:val="718"/>
    <w:uiPriority w:val="34"/>
    <w:qFormat/>
    <w:pPr>
      <w:ind w:firstLine="420"/>
    </w:pPr>
    <w:rPr>
      <w:rFonts w:ascii="Calibri" w:hAnsi="Calibri" w:eastAsia="仿宋"/>
      <w:sz w:val="28"/>
      <w:szCs w:val="22"/>
    </w:rPr>
  </w:style>
  <w:style w:type="paragraph" w:styleId="2074" w:customStyle="1">
    <w:name w:val="注意事项"/>
    <w:basedOn w:val="718"/>
    <w:uiPriority w:val="0"/>
    <w:qFormat/>
    <w:pPr>
      <w:ind w:firstLine="200"/>
      <w:spacing w:before="60" w:after="60" w:line="360" w:lineRule="auto"/>
    </w:pPr>
    <w:rPr>
      <w:rFonts w:ascii="仿宋" w:hAnsi="仿宋"/>
      <w:b/>
      <w:bCs/>
      <w:sz w:val="28"/>
      <w:lang w:eastAsia="ar-SA"/>
    </w:rPr>
  </w:style>
  <w:style w:type="paragraph" w:styleId="2075"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076" w:customStyle="1">
    <w:name w:val="无编号标题"/>
    <w:basedOn w:val="718"/>
    <w:next w:val="1594"/>
    <w:uiPriority w:val="0"/>
    <w:qFormat/>
    <w:pPr>
      <w:ind w:firstLine="560"/>
      <w:jc w:val="center"/>
      <w:pageBreakBefore/>
      <w:spacing w:line="480" w:lineRule="auto"/>
      <w:suppressLineNumbers/>
    </w:pPr>
    <w:rPr>
      <w:rFonts w:ascii="宋体" w:hAnsi="宋体" w:eastAsia="仿宋"/>
      <w:b/>
      <w:sz w:val="36"/>
      <w:szCs w:val="44"/>
    </w:rPr>
  </w:style>
  <w:style w:type="paragraph" w:styleId="2077" w:customStyle="1">
    <w:name w:val="Bid_正文"/>
    <w:basedOn w:val="731"/>
    <w:next w:val="2078"/>
    <w:uiPriority w:val="0"/>
    <w:qFormat/>
    <w:pPr>
      <w:ind w:firstLine="200"/>
      <w:jc w:val="left"/>
      <w:spacing w:line="590" w:lineRule="atLeast"/>
      <w:widowControl/>
    </w:pPr>
    <w:rPr>
      <w:rFonts w:ascii="方正仿宋_GBK" w:hAnsi="Calibri" w:eastAsia="仿宋"/>
      <w:spacing w:val="-25"/>
      <w:sz w:val="32"/>
      <w:szCs w:val="20"/>
    </w:rPr>
  </w:style>
  <w:style w:type="paragraph" w:styleId="2078" w:customStyle="1">
    <w:name w:val="p1"/>
    <w:basedOn w:val="718"/>
    <w:next w:val="733"/>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79" w:customStyle="1">
    <w:name w:val="正文首行缩进 Char3"/>
    <w:basedOn w:val="718"/>
    <w:uiPriority w:val="0"/>
    <w:qFormat/>
    <w:pPr>
      <w:ind w:firstLine="560"/>
      <w:spacing w:line="500" w:lineRule="exact"/>
    </w:pPr>
    <w:rPr>
      <w:rFonts w:ascii="Calibri" w:hAnsi="Calibri" w:eastAsia="仿宋"/>
      <w:sz w:val="28"/>
      <w:szCs w:val="20"/>
    </w:rPr>
  </w:style>
  <w:style w:type="paragraph" w:styleId="2080" w:customStyle="1">
    <w:name w:val="表格内容"/>
    <w:basedOn w:val="718"/>
    <w:next w:val="1859"/>
    <w:uiPriority w:val="0"/>
    <w:qFormat/>
    <w:pPr>
      <w:ind w:firstLine="560"/>
      <w:jc w:val="left"/>
      <w:spacing w:line="360" w:lineRule="auto"/>
    </w:pPr>
    <w:rPr>
      <w:rFonts w:ascii="微软雅黑" w:hAnsi="微软雅黑" w:eastAsia="微软雅黑"/>
      <w:sz w:val="18"/>
      <w:lang w:val="en-GB"/>
    </w:rPr>
  </w:style>
  <w:style w:type="paragraph" w:styleId="2081" w:customStyle="1">
    <w:name w:val="文章正文"/>
    <w:basedOn w:val="718"/>
    <w:next w:val="2082"/>
    <w:uiPriority w:val="0"/>
    <w:qFormat/>
    <w:pPr>
      <w:ind w:firstLine="482"/>
      <w:spacing w:line="360" w:lineRule="auto"/>
    </w:pPr>
    <w:rPr>
      <w:rFonts w:ascii="Calibri" w:hAnsi="Calibri" w:eastAsia="仿宋"/>
    </w:rPr>
  </w:style>
  <w:style w:type="paragraph" w:styleId="2082" w:customStyle="1">
    <w:name w:val="我的图表标题"/>
    <w:basedOn w:val="718"/>
    <w:next w:val="1048"/>
    <w:uiPriority w:val="0"/>
    <w:qFormat/>
    <w:pPr>
      <w:ind w:firstLine="560"/>
      <w:jc w:val="center"/>
      <w:spacing w:line="360" w:lineRule="auto"/>
    </w:pPr>
    <w:rPr>
      <w:rFonts w:ascii="Cambria" w:hAnsi="Cambria" w:eastAsia="黑体" w:cs="宋体"/>
      <w:sz w:val="28"/>
      <w:szCs w:val="20"/>
    </w:rPr>
  </w:style>
  <w:style w:type="paragraph" w:styleId="2083" w:customStyle="1">
    <w:name w:val="11111"/>
    <w:basedOn w:val="718"/>
    <w:next w:val="2084"/>
    <w:uiPriority w:val="0"/>
    <w:qFormat/>
    <w:pPr>
      <w:ind w:firstLine="200"/>
      <w:spacing w:after="120" w:line="360" w:lineRule="auto"/>
    </w:pPr>
    <w:rPr>
      <w:rFonts w:ascii="宋体" w:hAnsi="Calibri" w:eastAsia="仿宋" w:cs="宋体"/>
      <w:color w:val="000000"/>
      <w:sz w:val="28"/>
      <w:lang w:val="zh-CN"/>
    </w:rPr>
  </w:style>
  <w:style w:type="paragraph" w:styleId="2084" w:customStyle="1">
    <w:name w:val="Char Char Char Char Char Char Char Char Char Char Char Char Char"/>
    <w:basedOn w:val="718"/>
    <w:next w:val="731"/>
    <w:uiPriority w:val="0"/>
    <w:qFormat/>
    <w:pPr>
      <w:jc w:val="left"/>
      <w:spacing w:after="160" w:line="240" w:lineRule="exact"/>
      <w:widowControl/>
    </w:pPr>
    <w:rPr>
      <w:rFonts w:ascii="Verdana" w:hAnsi="Verdana" w:eastAsia="仿宋_GB2312"/>
      <w:sz w:val="28"/>
      <w:szCs w:val="20"/>
      <w:lang w:eastAsia="en-US"/>
    </w:rPr>
  </w:style>
  <w:style w:type="paragraph" w:styleId="2085" w:customStyle="1">
    <w:name w:val="标题 41"/>
    <w:basedOn w:val="721"/>
    <w:next w:val="730"/>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86" w:customStyle="1">
    <w:name w:val="Char Char Char Char Char Char Char Char Char1 Char Char Char Char Char Char Char Char Char Char"/>
    <w:basedOn w:val="718"/>
    <w:next w:val="2087"/>
    <w:uiPriority w:val="0"/>
    <w:qFormat/>
    <w:pPr>
      <w:ind w:firstLine="560"/>
      <w:jc w:val="left"/>
      <w:spacing w:after="160" w:line="240" w:lineRule="exact"/>
      <w:widowControl/>
    </w:pPr>
    <w:rPr>
      <w:rFonts w:ascii="Verdana" w:hAnsi="Verdana" w:eastAsia="仿宋_GB2312"/>
      <w:sz w:val="28"/>
      <w:szCs w:val="20"/>
      <w:lang w:eastAsia="en-US"/>
    </w:rPr>
  </w:style>
  <w:style w:type="paragraph" w:styleId="2087" w:customStyle="1">
    <w:name w:val="样式3"/>
    <w:basedOn w:val="718"/>
    <w:uiPriority w:val="0"/>
    <w:qFormat/>
    <w:pPr>
      <w:ind w:firstLine="420"/>
      <w:spacing w:line="360" w:lineRule="auto"/>
      <w:tabs>
        <w:tab w:val="left" w:pos="695" w:leader="none"/>
      </w:tabs>
    </w:pPr>
    <w:rPr>
      <w:rFonts w:ascii="Calibri" w:hAnsi="Calibri" w:eastAsia="仿宋"/>
      <w:sz w:val="28"/>
    </w:rPr>
  </w:style>
  <w:style w:type="paragraph" w:styleId="2088" w:customStyle="1">
    <w:name w:val="正文Normal"/>
    <w:basedOn w:val="718"/>
    <w:next w:val="960"/>
    <w:uiPriority w:val="0"/>
    <w:qFormat/>
    <w:pPr>
      <w:ind w:firstLine="480"/>
      <w:spacing w:after="120" w:line="360" w:lineRule="auto"/>
    </w:pPr>
    <w:rPr>
      <w:rFonts w:ascii="Arial" w:hAnsi="Arial" w:eastAsia="仿宋" w:cs="Arial"/>
      <w:sz w:val="28"/>
    </w:rPr>
  </w:style>
  <w:style w:type="paragraph" w:styleId="2089" w:customStyle="1">
    <w:name w:val="标准正文"/>
    <w:basedOn w:val="718"/>
    <w:next w:val="727"/>
    <w:uiPriority w:val="0"/>
    <w:qFormat/>
    <w:pPr>
      <w:ind w:firstLine="560"/>
      <w:spacing w:line="500" w:lineRule="exact"/>
    </w:pPr>
    <w:rPr>
      <w:rFonts w:ascii="Calibri" w:hAnsi="Calibri" w:eastAsia="仿宋"/>
      <w:sz w:val="28"/>
      <w:lang w:val="en-GB"/>
    </w:rPr>
  </w:style>
  <w:style w:type="paragraph" w:styleId="2090" w:customStyle="1">
    <w:name w:val="_Style 62"/>
    <w:next w:val="781"/>
    <w:uiPriority w:val="0"/>
    <w:qFormat/>
    <w:pPr>
      <w:jc w:val="both"/>
      <w:widowControl w:val="off"/>
    </w:pPr>
    <w:rPr>
      <w:rFonts w:hint="default" w:ascii="Calibri" w:hAnsi="Calibri" w:eastAsia="宋体" w:cs="Times New Roman"/>
      <w:sz w:val="21"/>
      <w:szCs w:val="22"/>
      <w:lang w:val="en-US" w:eastAsia="zh-CN" w:bidi="ar-SA"/>
    </w:rPr>
  </w:style>
  <w:style w:type="paragraph" w:styleId="2091" w:customStyle="1">
    <w:name w:val="_Style 54"/>
    <w:next w:val="1507"/>
    <w:uiPriority w:val="0"/>
    <w:qFormat/>
    <w:rPr>
      <w:rFonts w:hint="default" w:ascii="Calibri" w:hAnsi="Calibri" w:eastAsia="宋体" w:cs="Times New Roman"/>
      <w:sz w:val="24"/>
      <w:szCs w:val="24"/>
      <w:lang w:val="en-US" w:eastAsia="zh-CN" w:bidi="ar-SA"/>
    </w:rPr>
  </w:style>
  <w:style w:type="paragraph" w:styleId="2092" w:customStyle="1">
    <w:name w:val="样式 标题 2 + 行距: 最小值 12 磅"/>
    <w:basedOn w:val="720"/>
    <w:next w:val="72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93" w:customStyle="1">
    <w:name w:val="ABC_正文"/>
    <w:basedOn w:val="718"/>
    <w:uiPriority w:val="0"/>
    <w:qFormat/>
    <w:pPr>
      <w:ind w:firstLine="200"/>
      <w:widowControl/>
    </w:pPr>
    <w:rPr>
      <w:rFonts w:ascii="Calibri" w:hAnsi="宋体" w:eastAsia="Times New Roman"/>
      <w:sz w:val="20"/>
      <w:szCs w:val="20"/>
    </w:rPr>
  </w:style>
  <w:style w:type="paragraph" w:styleId="2094" w:customStyle="1">
    <w:name w:val="InfoBlue"/>
    <w:basedOn w:val="718"/>
    <w:uiPriority w:val="0"/>
    <w:qFormat/>
    <w:pPr>
      <w:ind w:left="720" w:firstLine="560"/>
      <w:jc w:val="left"/>
      <w:spacing w:after="120" w:line="360" w:lineRule="auto"/>
    </w:pPr>
    <w:rPr>
      <w:rFonts w:ascii="Calibri" w:hAnsi="Calibri" w:eastAsia="仿宋"/>
      <w:color w:val="0000ff"/>
      <w:szCs w:val="20"/>
    </w:rPr>
  </w:style>
  <w:style w:type="paragraph" w:styleId="2095" w:customStyle="1">
    <w:name w:val="样式 标题 3"/>
    <w:basedOn w:val="721"/>
    <w:next w:val="752"/>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96"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097" w:customStyle="1">
    <w:name w:val="Char Char Char Char Char Char Char Char Char Char Char Char Char Char Char1 Char"/>
    <w:basedOn w:val="718"/>
    <w:next w:val="749"/>
    <w:uiPriority w:val="0"/>
    <w:qFormat/>
    <w:pPr>
      <w:ind w:firstLine="560"/>
      <w:jc w:val="left"/>
      <w:spacing w:after="160" w:line="240" w:lineRule="exact"/>
      <w:widowControl/>
    </w:pPr>
    <w:rPr>
      <w:rFonts w:ascii="Verdana" w:hAnsi="Verdana" w:eastAsia="仿宋"/>
      <w:sz w:val="20"/>
      <w:szCs w:val="20"/>
      <w:lang w:eastAsia="en-US"/>
    </w:rPr>
  </w:style>
  <w:style w:type="paragraph" w:styleId="2098" w:customStyle="1">
    <w:name w:val="无首行缩进正文"/>
    <w:basedOn w:val="2082"/>
    <w:next w:val="2034"/>
    <w:uiPriority w:val="0"/>
    <w:qFormat/>
    <w:pPr>
      <w:ind w:firstLine="0"/>
      <w:jc w:val="both"/>
    </w:pPr>
    <w:rPr>
      <w:rFonts w:ascii="Calibri" w:hAnsi="Calibri" w:eastAsia="方正仿宋_GBK" w:cs="Times New Roman"/>
      <w:sz w:val="21"/>
      <w:szCs w:val="24"/>
    </w:rPr>
  </w:style>
  <w:style w:type="paragraph" w:styleId="2099" w:customStyle="1">
    <w:name w:val="Plain Text1"/>
    <w:basedOn w:val="718"/>
    <w:next w:val="735"/>
    <w:uiPriority w:val="0"/>
    <w:qFormat/>
    <w:pPr>
      <w:ind w:firstLine="560"/>
      <w:spacing w:line="360" w:lineRule="auto"/>
    </w:pPr>
    <w:rPr>
      <w:rFonts w:ascii="宋体" w:hAnsi="宋体" w:eastAsia="仿宋"/>
      <w:sz w:val="28"/>
      <w:szCs w:val="20"/>
    </w:rPr>
  </w:style>
  <w:style w:type="paragraph" w:styleId="2100" w:customStyle="1">
    <w:name w:val="Char Char Char Char Char Char Char Char Char Char Char Char Char1"/>
    <w:basedOn w:val="71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01" w:customStyle="1">
    <w:name w:val="样式 Tabletext + 五号 加粗 居中 段后: 0 磅 行距: 1.5 倍行距"/>
    <w:basedOn w:val="718"/>
    <w:uiPriority w:val="0"/>
    <w:qFormat/>
    <w:pPr>
      <w:ind w:firstLine="560"/>
      <w:spacing w:line="500" w:lineRule="exact"/>
    </w:pPr>
    <w:rPr>
      <w:rFonts w:ascii="Calibri" w:hAnsi="Calibri" w:eastAsia="仿宋"/>
      <w:sz w:val="28"/>
      <w:szCs w:val="20"/>
    </w:rPr>
  </w:style>
  <w:style w:type="paragraph" w:styleId="2102" w:customStyle="1">
    <w:name w:val="Subject"/>
    <w:basedOn w:val="718"/>
    <w:uiPriority w:val="0"/>
    <w:qFormat/>
    <w:pPr>
      <w:jc w:val="center"/>
      <w:widowControl/>
    </w:pPr>
    <w:rPr>
      <w:rFonts w:ascii="Calibri" w:hAnsi="Calibri" w:eastAsia="黑体"/>
      <w:b/>
      <w:sz w:val="48"/>
    </w:rPr>
  </w:style>
  <w:style w:type="paragraph" w:styleId="2103" w:customStyle="1">
    <w:name w:val="题注1"/>
    <w:basedOn w:val="718"/>
    <w:uiPriority w:val="0"/>
    <w:qFormat/>
    <w:pPr>
      <w:ind w:firstLine="720"/>
      <w:spacing w:before="120" w:after="120" w:line="360" w:lineRule="auto"/>
      <w:suppressLineNumbers/>
    </w:pPr>
    <w:rPr>
      <w:rFonts w:ascii="仿宋" w:hAnsi="仿宋"/>
      <w:i/>
      <w:iCs/>
      <w:sz w:val="28"/>
      <w:lang w:eastAsia="ar-SA"/>
    </w:rPr>
  </w:style>
  <w:style w:type="paragraph" w:styleId="2104" w:customStyle="1">
    <w:name w:val="默认段落字体 Para Char Char Char Char"/>
    <w:basedOn w:val="718"/>
    <w:next w:val="758"/>
    <w:uiPriority w:val="0"/>
    <w:qFormat/>
    <w:pPr>
      <w:ind w:firstLine="560"/>
      <w:spacing w:line="360" w:lineRule="auto"/>
    </w:pPr>
    <w:rPr>
      <w:rFonts w:ascii="Calibri" w:hAnsi="Calibri" w:eastAsia="仿宋"/>
      <w:sz w:val="28"/>
      <w:szCs w:val="20"/>
    </w:rPr>
  </w:style>
  <w:style w:type="paragraph" w:styleId="2105" w:customStyle="1">
    <w:name w:val="样式 标题 1 + 行距: 最小值 12 磅"/>
    <w:basedOn w:val="719"/>
    <w:next w:val="209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06" w:customStyle="1">
    <w:name w:val="_Style 224"/>
    <w:basedOn w:val="718"/>
    <w:next w:val="718"/>
    <w:uiPriority w:val="39"/>
    <w:unhideWhenUsed/>
    <w:qFormat/>
    <w:pPr>
      <w:ind w:left="2100"/>
      <w:jc w:val="left"/>
      <w:widowControl/>
    </w:pPr>
    <w:rPr>
      <w:rFonts w:ascii="Calibri" w:hAnsi="Calibri"/>
      <w:szCs w:val="22"/>
    </w:rPr>
  </w:style>
  <w:style w:type="paragraph" w:styleId="2107" w:customStyle="1">
    <w:name w:val="图中文字"/>
    <w:basedOn w:val="718"/>
    <w:next w:val="1509"/>
    <w:uiPriority w:val="0"/>
    <w:qFormat/>
    <w:pPr>
      <w:ind w:firstLine="560"/>
      <w:jc w:val="center"/>
      <w:spacing w:line="500" w:lineRule="exact"/>
      <w:widowControl/>
    </w:pPr>
    <w:rPr>
      <w:rFonts w:ascii="Calibri" w:hAnsi="Calibri" w:eastAsia="仿宋_GB2312"/>
      <w:sz w:val="28"/>
      <w:szCs w:val="20"/>
    </w:rPr>
  </w:style>
  <w:style w:type="paragraph" w:styleId="2108" w:customStyle="1">
    <w:name w:val="标题 11"/>
    <w:basedOn w:val="718"/>
    <w:next w:val="718"/>
    <w:uiPriority w:val="0"/>
    <w:qFormat/>
    <w:pPr>
      <w:keepLines/>
      <w:keepNext/>
      <w:spacing w:line="590" w:lineRule="exact"/>
      <w:outlineLvl w:val="0"/>
    </w:pPr>
    <w:rPr>
      <w:rFonts w:ascii="Calibri" w:hAnsi="Calibri" w:eastAsia="方正黑体_GBK"/>
      <w:bCs/>
      <w:sz w:val="32"/>
      <w:szCs w:val="44"/>
    </w:rPr>
  </w:style>
  <w:style w:type="paragraph" w:styleId="2109" w:customStyle="1">
    <w:name w:val="样式 标题 + 右"/>
    <w:basedOn w:val="738"/>
    <w:next w:val="1996"/>
    <w:uiPriority w:val="0"/>
    <w:qFormat/>
    <w:pPr>
      <w:ind w:left="0" w:firstLine="560"/>
      <w:jc w:val="right"/>
      <w:spacing w:line="500" w:lineRule="exact"/>
    </w:pPr>
    <w:rPr>
      <w:rFonts w:ascii="宋体" w:hAnsi="Calibri" w:eastAsia="方正小标宋_GBK" w:cs="宋体"/>
      <w:color w:val="000000"/>
      <w:sz w:val="28"/>
      <w:szCs w:val="20"/>
    </w:rPr>
  </w:style>
  <w:style w:type="paragraph" w:styleId="2110" w:customStyle="1">
    <w:name w:val="表号"/>
    <w:basedOn w:val="718"/>
    <w:next w:val="1043"/>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11" w:customStyle="1">
    <w:name w:val="表头样式"/>
    <w:basedOn w:val="718"/>
    <w:uiPriority w:val="0"/>
    <w:qFormat/>
    <w:pPr>
      <w:ind w:firstLine="560"/>
      <w:jc w:val="center"/>
      <w:keepNext/>
      <w:spacing w:line="500" w:lineRule="exact"/>
    </w:pPr>
    <w:rPr>
      <w:rFonts w:ascii="Arial" w:hAnsi="Arial" w:eastAsia="仿宋"/>
      <w:b/>
      <w:szCs w:val="21"/>
    </w:rPr>
  </w:style>
  <w:style w:type="paragraph" w:styleId="2112" w:customStyle="1">
    <w:name w:val="评估表"/>
    <w:basedOn w:val="718"/>
    <w:uiPriority w:val="0"/>
    <w:qFormat/>
    <w:pPr>
      <w:spacing w:line="240" w:lineRule="exact"/>
    </w:pPr>
    <w:rPr>
      <w:rFonts w:ascii="方正仿宋_GBK" w:hAnsi="方正仿宋_GBK" w:eastAsia="方正仿宋_GBK"/>
      <w:sz w:val="18"/>
      <w:szCs w:val="18"/>
    </w:rPr>
  </w:style>
  <w:style w:type="paragraph" w:styleId="2113" w:customStyle="1">
    <w:name w:val="Table Contents"/>
    <w:basedOn w:val="718"/>
    <w:uiPriority w:val="0"/>
    <w:qFormat/>
    <w:pPr>
      <w:ind w:firstLine="720"/>
      <w:spacing w:line="360" w:lineRule="auto"/>
      <w:suppressLineNumbers/>
    </w:pPr>
    <w:rPr>
      <w:rFonts w:ascii="仿宋" w:hAnsi="仿宋"/>
      <w:sz w:val="28"/>
      <w:lang w:eastAsia="ar-SA"/>
    </w:rPr>
  </w:style>
  <w:style w:type="paragraph" w:styleId="2114" w:customStyle="1">
    <w:name w:val="Paragraph1"/>
    <w:basedOn w:val="718"/>
    <w:next w:val="1758"/>
    <w:uiPriority w:val="0"/>
    <w:qFormat/>
    <w:pPr>
      <w:ind w:firstLine="560"/>
      <w:spacing w:before="80" w:line="500" w:lineRule="exact"/>
    </w:pPr>
    <w:rPr>
      <w:rFonts w:ascii="宋体" w:hAnsi="Calibri" w:eastAsia="仿宋"/>
      <w:sz w:val="20"/>
      <w:szCs w:val="20"/>
    </w:rPr>
  </w:style>
  <w:style w:type="paragraph" w:styleId="2115" w:customStyle="1">
    <w:name w:val="Tabletext"/>
    <w:basedOn w:val="718"/>
    <w:next w:val="1672"/>
    <w:uiPriority w:val="0"/>
    <w:qFormat/>
    <w:pPr>
      <w:ind w:firstLine="560"/>
      <w:jc w:val="left"/>
      <w:keepLines/>
      <w:spacing w:after="120" w:line="240" w:lineRule="atLeast"/>
    </w:pPr>
    <w:rPr>
      <w:rFonts w:ascii="Calibri" w:hAnsi="Calibri" w:eastAsia="仿宋"/>
      <w:sz w:val="28"/>
      <w:szCs w:val="20"/>
      <w:lang w:eastAsia="en-US"/>
    </w:rPr>
  </w:style>
  <w:style w:type="paragraph" w:styleId="2116" w:customStyle="1">
    <w:name w:val="编写建议"/>
    <w:basedOn w:val="718"/>
    <w:next w:val="730"/>
    <w:uiPriority w:val="0"/>
    <w:qFormat/>
    <w:pPr>
      <w:ind w:firstLine="420"/>
      <w:jc w:val="left"/>
      <w:spacing w:line="360" w:lineRule="auto"/>
    </w:pPr>
    <w:rPr>
      <w:rFonts w:ascii="Arial" w:hAnsi="Arial" w:cs="宋体"/>
      <w:i/>
      <w:iCs/>
      <w:color w:val="0000ff"/>
      <w:sz w:val="28"/>
      <w:lang w:eastAsia="ar-SA"/>
    </w:rPr>
  </w:style>
  <w:style w:type="paragraph" w:styleId="2117" w:customStyle="1">
    <w:name w:val="引用 Char2"/>
    <w:basedOn w:val="718"/>
    <w:uiPriority w:val="0"/>
    <w:qFormat/>
    <w:pPr>
      <w:ind w:firstLine="560"/>
      <w:spacing w:line="500" w:lineRule="exact"/>
    </w:pPr>
    <w:rPr>
      <w:rFonts w:ascii="Calibri" w:hAnsi="Calibri" w:eastAsia="仿宋"/>
      <w:sz w:val="28"/>
      <w:szCs w:val="20"/>
    </w:rPr>
  </w:style>
  <w:style w:type="paragraph" w:styleId="2118" w:customStyle="1">
    <w:name w:val="文档名称"/>
    <w:basedOn w:val="718"/>
    <w:uiPriority w:val="0"/>
    <w:qFormat/>
    <w:pPr>
      <w:ind w:firstLine="720"/>
      <w:jc w:val="center"/>
      <w:spacing w:line="360" w:lineRule="auto"/>
    </w:pPr>
    <w:rPr>
      <w:rFonts w:ascii="仿宋" w:hAnsi="仿宋" w:eastAsia="黑体"/>
      <w:b/>
      <w:sz w:val="48"/>
      <w:szCs w:val="48"/>
      <w:lang w:eastAsia="ar-SA"/>
    </w:rPr>
  </w:style>
  <w:style w:type="paragraph" w:styleId="2119" w:customStyle="1">
    <w:name w:val="explanation"/>
    <w:basedOn w:val="718"/>
    <w:next w:val="1728"/>
    <w:uiPriority w:val="0"/>
    <w:qFormat/>
    <w:pPr>
      <w:ind w:firstLine="560"/>
      <w:spacing w:line="500" w:lineRule="exact"/>
    </w:pPr>
    <w:rPr>
      <w:rFonts w:ascii="Calibri" w:hAnsi="Calibri" w:eastAsia="仿宋"/>
      <w:sz w:val="28"/>
    </w:rPr>
  </w:style>
  <w:style w:type="paragraph" w:styleId="2120" w:customStyle="1">
    <w:name w:val="左对齐的表内文字"/>
    <w:basedOn w:val="718"/>
    <w:next w:val="780"/>
    <w:uiPriority w:val="0"/>
    <w:qFormat/>
    <w:pPr>
      <w:ind w:firstLine="560"/>
      <w:spacing w:line="500" w:lineRule="exact"/>
    </w:pPr>
    <w:rPr>
      <w:rFonts w:ascii="Calibri" w:hAnsi="Calibri" w:eastAsia="仿宋_GB2312" w:cs="宋体"/>
      <w:sz w:val="28"/>
      <w:szCs w:val="20"/>
    </w:rPr>
  </w:style>
  <w:style w:type="paragraph" w:styleId="2121" w:customStyle="1">
    <w:name w:val="_Style 44"/>
    <w:next w:val="718"/>
    <w:uiPriority w:val="0"/>
    <w:qFormat/>
    <w:pPr>
      <w:jc w:val="both"/>
      <w:widowControl w:val="off"/>
    </w:pPr>
    <w:rPr>
      <w:rFonts w:hint="default" w:ascii="Calibri" w:hAnsi="Calibri" w:eastAsia="宋体" w:cs="Times New Roman"/>
      <w:sz w:val="24"/>
      <w:szCs w:val="24"/>
      <w:lang w:val="en-US" w:eastAsia="zh-CN" w:bidi="ar-SA"/>
    </w:rPr>
  </w:style>
  <w:style w:type="paragraph" w:styleId="2122" w:customStyle="1">
    <w:name w:val="样式 标题 3 + 非加粗 倾斜"/>
    <w:basedOn w:val="721"/>
    <w:next w:val="2123"/>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23" w:customStyle="1">
    <w:name w:val="样式 标题 2 + 五号"/>
    <w:basedOn w:val="720"/>
    <w:next w:val="78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24" w:customStyle="1">
    <w:name w:val="版权申明"/>
    <w:basedOn w:val="718"/>
    <w:uiPriority w:val="0"/>
    <w:qFormat/>
    <w:pPr>
      <w:ind w:firstLine="720"/>
      <w:jc w:val="center"/>
      <w:spacing w:line="360" w:lineRule="auto"/>
    </w:pPr>
    <w:rPr>
      <w:rFonts w:ascii="宋体" w:hAnsi="宋体" w:cs="宋体"/>
      <w:b/>
      <w:bCs/>
      <w:color w:val="000000"/>
      <w:sz w:val="28"/>
      <w:szCs w:val="20"/>
      <w:lang w:eastAsia="ar-SA"/>
    </w:rPr>
  </w:style>
  <w:style w:type="paragraph" w:styleId="2125" w:customStyle="1">
    <w:name w:val="标题G"/>
    <w:basedOn w:val="738"/>
    <w:next w:val="210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26" w:customStyle="1">
    <w:name w:val="标题5"/>
    <w:basedOn w:val="718"/>
    <w:uiPriority w:val="0"/>
    <w:qFormat/>
    <w:pPr>
      <w:ind w:firstLine="560"/>
      <w:jc w:val="center"/>
      <w:spacing w:line="500" w:lineRule="exact"/>
    </w:pPr>
    <w:rPr>
      <w:rFonts w:ascii="宋体" w:hAnsi="宋体" w:eastAsia="仿宋"/>
      <w:b/>
      <w:sz w:val="52"/>
      <w:szCs w:val="22"/>
    </w:rPr>
  </w:style>
  <w:style w:type="paragraph" w:styleId="2127" w:customStyle="1">
    <w:name w:val="修订11"/>
    <w:uiPriority w:val="99"/>
    <w:qFormat/>
    <w:rPr>
      <w:rFonts w:hint="default" w:ascii="宋体" w:hAnsi="Calibri" w:eastAsia="宋体" w:cs="Times New Roman"/>
      <w:sz w:val="21"/>
      <w:lang w:val="en-US" w:eastAsia="zh-CN" w:bidi="ar-SA"/>
    </w:rPr>
  </w:style>
  <w:style w:type="paragraph" w:styleId="2128"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29" w:customStyle="1">
    <w:name w:val="目录标题2"/>
    <w:basedOn w:val="719"/>
    <w:next w:val="71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30" w:customStyle="1">
    <w:name w:val="Char1 Char Char Char1"/>
    <w:basedOn w:val="718"/>
    <w:uiPriority w:val="0"/>
    <w:qFormat/>
    <w:pPr>
      <w:ind w:firstLine="560"/>
      <w:spacing w:line="500" w:lineRule="exact"/>
    </w:pPr>
    <w:rPr>
      <w:rFonts w:ascii="Tahoma" w:hAnsi="Tahoma" w:eastAsia="仿宋"/>
      <w:sz w:val="28"/>
      <w:szCs w:val="20"/>
    </w:rPr>
  </w:style>
  <w:style w:type="paragraph" w:styleId="2131" w:customStyle="1">
    <w:name w:val="Bullet Text"/>
    <w:basedOn w:val="718"/>
    <w:next w:val="2095"/>
    <w:uiPriority w:val="0"/>
    <w:qFormat/>
    <w:pPr>
      <w:ind w:left="360" w:hanging="360"/>
      <w:jc w:val="left"/>
      <w:spacing w:after="60" w:line="500" w:lineRule="exact"/>
    </w:pPr>
    <w:rPr>
      <w:rFonts w:ascii="Arial" w:hAnsi="Arial" w:eastAsia="仿宋"/>
      <w:sz w:val="20"/>
      <w:szCs w:val="20"/>
    </w:rPr>
  </w:style>
  <w:style w:type="paragraph" w:styleId="2132" w:customStyle="1">
    <w:name w:val="_Style 47"/>
    <w:basedOn w:val="718"/>
    <w:next w:val="1015"/>
    <w:uiPriority w:val="0"/>
    <w:qFormat/>
    <w:pPr>
      <w:ind w:firstLine="420"/>
      <w:jc w:val="left"/>
      <w:spacing w:line="360" w:lineRule="auto"/>
    </w:pPr>
    <w:rPr>
      <w:rFonts w:ascii="宋体" w:hAnsi="Calibri"/>
      <w:szCs w:val="20"/>
    </w:rPr>
  </w:style>
  <w:style w:type="paragraph" w:styleId="2133" w:customStyle="1">
    <w:name w:val="_Style 196"/>
    <w:basedOn w:val="718"/>
    <w:next w:val="718"/>
    <w:uiPriority w:val="0"/>
    <w:qFormat/>
    <w:pPr>
      <w:ind w:firstLine="560"/>
      <w:spacing w:line="500" w:lineRule="exact"/>
    </w:pPr>
    <w:rPr>
      <w:rFonts w:ascii="Calibri Light" w:hAnsi="Calibri Light" w:eastAsia="仿宋"/>
      <w:color w:val="000000"/>
      <w:sz w:val="28"/>
      <w:szCs w:val="20"/>
    </w:rPr>
  </w:style>
  <w:style w:type="paragraph" w:styleId="2134" w:customStyle="1">
    <w:name w:val="Contents 10"/>
    <w:basedOn w:val="2135"/>
    <w:uiPriority w:val="0"/>
    <w:qFormat/>
    <w:pPr>
      <w:ind w:left="2547"/>
      <w:tabs>
        <w:tab w:val="right" w:pos="24919" w:leader="dot"/>
      </w:tabs>
    </w:pPr>
  </w:style>
  <w:style w:type="paragraph" w:styleId="2135" w:customStyle="1">
    <w:name w:val="Index"/>
    <w:basedOn w:val="718"/>
    <w:uiPriority w:val="0"/>
    <w:qFormat/>
    <w:pPr>
      <w:ind w:firstLine="720"/>
      <w:spacing w:line="360" w:lineRule="auto"/>
      <w:suppressLineNumbers/>
    </w:pPr>
    <w:rPr>
      <w:rFonts w:ascii="仿宋" w:hAnsi="仿宋"/>
      <w:sz w:val="28"/>
      <w:lang w:eastAsia="ar-SA"/>
    </w:rPr>
  </w:style>
  <w:style w:type="paragraph" w:styleId="2136" w:customStyle="1">
    <w:name w:val="subhead1"/>
    <w:basedOn w:val="718"/>
    <w:next w:val="764"/>
    <w:uiPriority w:val="0"/>
    <w:qFormat/>
    <w:pPr>
      <w:ind w:firstLine="560"/>
      <w:jc w:val="left"/>
      <w:spacing w:line="500" w:lineRule="exact"/>
    </w:pPr>
    <w:rPr>
      <w:rFonts w:ascii="Arial" w:hAnsi="Arial" w:eastAsia="仿宋"/>
      <w:b/>
      <w:sz w:val="28"/>
      <w:szCs w:val="20"/>
    </w:rPr>
  </w:style>
  <w:style w:type="paragraph" w:styleId="2137" w:customStyle="1">
    <w:name w:val="txt"/>
    <w:basedOn w:val="718"/>
    <w:next w:val="1640"/>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38" w:customStyle="1">
    <w:name w:val="目录标题1"/>
    <w:basedOn w:val="719"/>
    <w:next w:val="71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39" w:customStyle="1">
    <w:name w:val="Header Odd"/>
    <w:basedOn w:val="2140"/>
    <w:next w:val="1694"/>
    <w:uiPriority w:val="0"/>
    <w:qFormat/>
    <w:pPr>
      <w:jc w:val="right"/>
      <w:widowControl/>
      <w:pBdr>
        <w:bottom w:val="single" w:color="4F81BD" w:sz="4" w:space="1"/>
      </w:pBdr>
    </w:pPr>
    <w:rPr>
      <w:b/>
      <w:bCs/>
      <w:color w:val="1f497d"/>
      <w:sz w:val="20"/>
      <w:szCs w:val="23"/>
    </w:rPr>
  </w:style>
  <w:style w:type="paragraph" w:styleId="2140"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41" w:customStyle="1">
    <w:name w:val="样式 两端对齐"/>
    <w:basedOn w:val="718"/>
    <w:next w:val="2101"/>
    <w:uiPriority w:val="0"/>
    <w:qFormat/>
    <w:pPr>
      <w:ind w:firstLine="560"/>
      <w:spacing w:line="360" w:lineRule="auto"/>
    </w:pPr>
    <w:rPr>
      <w:rFonts w:ascii="宋体" w:hAnsi="Calibri" w:eastAsia="仿宋" w:cs="宋体"/>
      <w:sz w:val="28"/>
      <w:szCs w:val="20"/>
    </w:rPr>
  </w:style>
  <w:style w:type="paragraph" w:styleId="2142" w:customStyle="1">
    <w:name w:val="样式 行距: 固定值 20 磅 首行缩进:  2 字符"/>
    <w:basedOn w:val="718"/>
    <w:next w:val="2076"/>
    <w:uiPriority w:val="0"/>
    <w:qFormat/>
    <w:pPr>
      <w:ind w:firstLine="200"/>
      <w:jc w:val="left"/>
      <w:spacing w:line="360" w:lineRule="auto"/>
    </w:pPr>
    <w:rPr>
      <w:rFonts w:ascii="宋体" w:hAnsi="Calibri" w:eastAsia="仿宋" w:cs="宋体"/>
      <w:sz w:val="28"/>
      <w:szCs w:val="20"/>
    </w:rPr>
  </w:style>
  <w:style w:type="paragraph" w:styleId="2143" w:customStyle="1">
    <w:name w:val="_Style 3"/>
    <w:basedOn w:val="718"/>
    <w:uiPriority w:val="34"/>
    <w:qFormat/>
    <w:pPr>
      <w:jc w:val="left"/>
      <w:spacing w:before="100" w:beforeAutospacing="1" w:after="100" w:afterAutospacing="1"/>
      <w:widowControl/>
    </w:pPr>
    <w:rPr>
      <w:rFonts w:ascii="宋体" w:hAnsi="宋体" w:cs="宋体"/>
      <w:sz w:val="28"/>
    </w:rPr>
  </w:style>
  <w:style w:type="paragraph" w:styleId="2144" w:customStyle="1">
    <w:name w:val="文头"/>
    <w:basedOn w:val="718"/>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45" w:customStyle="1">
    <w:name w:val="日期 Char2"/>
    <w:basedOn w:val="718"/>
    <w:uiPriority w:val="0"/>
    <w:qFormat/>
    <w:pPr>
      <w:ind w:firstLine="560"/>
      <w:spacing w:line="500" w:lineRule="exact"/>
    </w:pPr>
    <w:rPr>
      <w:rFonts w:ascii="Calibri" w:hAnsi="Calibri" w:eastAsia="仿宋"/>
      <w:sz w:val="28"/>
      <w:szCs w:val="20"/>
    </w:rPr>
  </w:style>
  <w:style w:type="paragraph" w:styleId="2146" w:customStyle="1">
    <w:name w:val="样式 正文内容 + 左侧:  0.74 厘米 首行缩进:  0.85 厘米"/>
    <w:basedOn w:val="718"/>
    <w:uiPriority w:val="0"/>
    <w:qFormat/>
    <w:pPr>
      <w:ind w:left="420" w:firstLine="480"/>
      <w:spacing w:line="380" w:lineRule="exact"/>
    </w:pPr>
    <w:rPr>
      <w:rFonts w:ascii="宋体" w:hAnsi="宋体" w:cs="宋体"/>
      <w:sz w:val="28"/>
      <w:szCs w:val="20"/>
      <w:lang w:eastAsia="ar-SA"/>
    </w:rPr>
  </w:style>
  <w:style w:type="paragraph" w:styleId="2147" w:customStyle="1">
    <w:name w:val="标题11"/>
    <w:basedOn w:val="718"/>
    <w:next w:val="71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48" w:customStyle="1">
    <w:name w:val="正文3"/>
    <w:basedOn w:val="718"/>
    <w:uiPriority w:val="0"/>
    <w:qFormat/>
    <w:pPr>
      <w:ind w:firstLine="560"/>
      <w:spacing w:line="500" w:lineRule="exact"/>
      <w:widowControl/>
    </w:pPr>
    <w:rPr>
      <w:rFonts w:ascii="Calibri" w:hAnsi="Calibri" w:eastAsia="仿宋"/>
      <w:sz w:val="28"/>
      <w:szCs w:val="20"/>
    </w:rPr>
  </w:style>
  <w:style w:type="paragraph" w:styleId="2149" w:customStyle="1">
    <w:name w:val="正文文本 Char2"/>
    <w:basedOn w:val="718"/>
    <w:uiPriority w:val="0"/>
    <w:qFormat/>
    <w:pPr>
      <w:ind w:firstLine="560"/>
      <w:spacing w:line="500" w:lineRule="exact"/>
    </w:pPr>
    <w:rPr>
      <w:rFonts w:ascii="Calibri" w:hAnsi="Calibri" w:eastAsia="仿宋"/>
      <w:sz w:val="28"/>
      <w:szCs w:val="20"/>
    </w:rPr>
  </w:style>
  <w:style w:type="paragraph" w:styleId="2150"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51" w:customStyle="1">
    <w:name w:val="样式 InfoBlue + 倾斜"/>
    <w:basedOn w:val="2122"/>
    <w:next w:val="2086"/>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52" w:customStyle="1">
    <w:name w:val="Char Char Char Char Char Char Char Char Char Char Char Char Char2"/>
    <w:basedOn w:val="71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53" w:customStyle="1">
    <w:name w:val="样式 正文文本缩进 + 左侧:  2 字符 行距: 固定值 20 磅 首行缩进:  2 字符"/>
    <w:basedOn w:val="743"/>
    <w:next w:val="1538"/>
    <w:uiPriority w:val="0"/>
    <w:qFormat/>
    <w:pPr>
      <w:ind w:left="400" w:firstLine="400"/>
      <w:jc w:val="both"/>
      <w:spacing w:line="360" w:lineRule="auto"/>
    </w:pPr>
    <w:rPr>
      <w:rFonts w:cs="宋体"/>
      <w:szCs w:val="20"/>
    </w:rPr>
  </w:style>
  <w:style w:type="paragraph" w:styleId="2154" w:customStyle="1">
    <w:name w:val="正文文本4"/>
    <w:basedOn w:val="718"/>
    <w:uiPriority w:val="99"/>
    <w:qFormat/>
    <w:pPr>
      <w:jc w:val="left"/>
      <w:spacing w:after="120" w:line="288" w:lineRule="auto"/>
      <w:widowControl/>
    </w:pPr>
    <w:rPr>
      <w:rFonts w:ascii="Verdana" w:hAnsi="Verdana"/>
      <w:sz w:val="24"/>
      <w:szCs w:val="20"/>
      <w:lang w:eastAsia="en-US"/>
    </w:rPr>
  </w:style>
  <w:style w:type="paragraph" w:styleId="2155" w:customStyle="1">
    <w:name w:val="Char1 Char Char Char3"/>
    <w:basedOn w:val="718"/>
    <w:uiPriority w:val="0"/>
    <w:qFormat/>
    <w:rPr>
      <w:rFonts w:ascii="Tahoma" w:hAnsi="Tahoma"/>
      <w:sz w:val="24"/>
      <w:szCs w:val="20"/>
    </w:rPr>
  </w:style>
  <w:style w:type="paragraph" w:styleId="2156" w:customStyle="1">
    <w:name w:val="Char Char112"/>
    <w:basedOn w:val="718"/>
    <w:uiPriority w:val="0"/>
    <w:semiHidden/>
    <w:qFormat/>
    <w:pPr>
      <w:jc w:val="left"/>
      <w:spacing w:after="160" w:line="240" w:lineRule="exact"/>
      <w:widowControl/>
    </w:pPr>
    <w:rPr>
      <w:rFonts w:ascii="Verdana" w:hAnsi="Verdana"/>
      <w:sz w:val="20"/>
      <w:lang w:eastAsia="en-US"/>
    </w:rPr>
  </w:style>
  <w:style w:type="paragraph" w:styleId="2157" w:customStyle="1">
    <w:name w:val="TOC Heading1"/>
    <w:basedOn w:val="719"/>
    <w:next w:val="71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58" w:customStyle="1">
    <w:name w:val="一级项目符号"/>
    <w:basedOn w:val="718"/>
    <w:next w:val="71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59" w:customStyle="1">
    <w:name w:val="正文排列"/>
    <w:basedOn w:val="718"/>
    <w:uiPriority w:val="0"/>
    <w:qFormat/>
    <w:pPr>
      <w:ind w:left="902"/>
      <w:tabs>
        <w:tab w:val="left" w:pos="902" w:leader="none"/>
      </w:tabs>
    </w:pPr>
    <w:rPr>
      <w:rFonts w:eastAsia="仿宋"/>
      <w:sz w:val="28"/>
      <w:szCs w:val="20"/>
    </w:rPr>
  </w:style>
  <w:style w:type="paragraph" w:styleId="2160" w:customStyle="1">
    <w:name w:val="H2 List Num cont"/>
    <w:basedOn w:val="71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61" w:customStyle="1">
    <w:name w:val="number0"/>
    <w:basedOn w:val="730"/>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62" w:customStyle="1">
    <w:name w:val="文件标题1.1"/>
    <w:basedOn w:val="71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63" w:customStyle="1">
    <w:name w:val="编号1-2"/>
    <w:basedOn w:val="718"/>
    <w:next w:val="71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64" w:customStyle="1">
    <w:name w:val="章正文 Char"/>
    <w:basedOn w:val="71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65" w:customStyle="1">
    <w:name w:val="ordinary-output"/>
    <w:basedOn w:val="71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66"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67" w:customStyle="1">
    <w:name w:val="Char Char11"/>
    <w:basedOn w:val="718"/>
    <w:uiPriority w:val="0"/>
    <w:semiHidden/>
    <w:qFormat/>
    <w:pPr>
      <w:jc w:val="left"/>
      <w:spacing w:after="160" w:line="240" w:lineRule="exact"/>
      <w:widowControl/>
    </w:pPr>
    <w:rPr>
      <w:rFonts w:ascii="Verdana" w:hAnsi="Verdana"/>
      <w:sz w:val="20"/>
      <w:lang w:eastAsia="en-US"/>
    </w:rPr>
  </w:style>
  <w:style w:type="paragraph" w:styleId="2168"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169"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170"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171" w:customStyle="1">
    <w:name w:val="列项◆（三级）"/>
    <w:basedOn w:val="718"/>
    <w:uiPriority w:val="0"/>
    <w:qFormat/>
    <w:pPr>
      <w:ind w:left="1680" w:hanging="420"/>
    </w:pPr>
    <w:rPr>
      <w:rFonts w:ascii="宋体"/>
      <w:szCs w:val="21"/>
    </w:rPr>
  </w:style>
  <w:style w:type="paragraph" w:styleId="2172"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173" w:customStyle="1">
    <w:name w:val="示例×："/>
    <w:basedOn w:val="1071"/>
    <w:uiPriority w:val="0"/>
    <w:qFormat/>
    <w:pPr>
      <w:ind w:left="842" w:hanging="420"/>
      <w:tabs>
        <w:tab w:val="left" w:pos="360" w:leader="none"/>
        <w:tab w:val="clear" w:pos="780" w:leader="none"/>
      </w:tabs>
      <w:outlineLvl w:val="9"/>
    </w:pPr>
    <w:rPr>
      <w:rFonts w:ascii="宋体" w:eastAsia="宋体"/>
      <w:sz w:val="18"/>
      <w:szCs w:val="18"/>
    </w:rPr>
  </w:style>
  <w:style w:type="paragraph" w:styleId="2174" w:customStyle="1">
    <w:name w:val="二级无"/>
    <w:basedOn w:val="1069"/>
    <w:uiPriority w:val="0"/>
    <w:qFormat/>
    <w:pPr>
      <w:ind w:left="0" w:firstLine="0"/>
      <w:jc w:val="left"/>
    </w:pPr>
    <w:rPr>
      <w:rFonts w:ascii="宋体" w:eastAsia="宋体"/>
      <w:szCs w:val="21"/>
      <w:lang w:val="zh-CN"/>
    </w:rPr>
  </w:style>
  <w:style w:type="paragraph" w:styleId="2175" w:customStyle="1">
    <w:name w:val="注：（正文）"/>
    <w:basedOn w:val="1401"/>
    <w:next w:val="1046"/>
    <w:uiPriority w:val="0"/>
    <w:qFormat/>
    <w:pPr>
      <w:ind w:left="425" w:hanging="425"/>
      <w:tabs>
        <w:tab w:val="left" w:pos="425" w:leader="none"/>
        <w:tab w:val="clear" w:pos="1200" w:leader="none"/>
      </w:tabs>
    </w:pPr>
    <w:rPr>
      <w:szCs w:val="18"/>
    </w:rPr>
  </w:style>
  <w:style w:type="paragraph" w:styleId="2176"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177" w:customStyle="1">
    <w:name w:val="参考文献"/>
    <w:basedOn w:val="718"/>
    <w:next w:val="1046"/>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78" w:customStyle="1">
    <w:name w:val="附录标题"/>
    <w:basedOn w:val="1046"/>
    <w:next w:val="1046"/>
    <w:uiPriority w:val="0"/>
    <w:qFormat/>
    <w:pPr>
      <w:ind w:firstLine="0"/>
      <w:jc w:val="center"/>
      <w:tabs>
        <w:tab w:val="center" w:pos="4201" w:leader="none"/>
        <w:tab w:val="right" w:pos="9298" w:leader="dot"/>
      </w:tabs>
    </w:pPr>
    <w:rPr>
      <w:rFonts w:ascii="黑体" w:eastAsia="黑体"/>
    </w:rPr>
  </w:style>
  <w:style w:type="paragraph" w:styleId="2179" w:customStyle="1">
    <w:name w:val="附录表标号"/>
    <w:basedOn w:val="718"/>
    <w:next w:val="1046"/>
    <w:uiPriority w:val="0"/>
    <w:qFormat/>
    <w:pPr>
      <w:ind w:left="811" w:hanging="448"/>
      <w:jc w:val="center"/>
      <w:spacing w:line="14" w:lineRule="exact"/>
      <w:outlineLvl w:val="0"/>
    </w:pPr>
    <w:rPr>
      <w:color w:val="ffffff"/>
    </w:rPr>
  </w:style>
  <w:style w:type="paragraph" w:styleId="2180" w:customStyle="1">
    <w:name w:val="附录二级无"/>
    <w:basedOn w:val="1681"/>
    <w:uiPriority w:val="0"/>
    <w:qFormat/>
    <w:pPr>
      <w:ind w:left="851" w:hanging="851"/>
      <w:tabs>
        <w:tab w:val="left" w:pos="360" w:leader="none"/>
      </w:tabs>
    </w:pPr>
    <w:rPr>
      <w:rFonts w:ascii="宋体" w:eastAsia="宋体"/>
      <w:szCs w:val="21"/>
    </w:rPr>
  </w:style>
  <w:style w:type="paragraph" w:styleId="2181" w:customStyle="1">
    <w:name w:val="附录公式编号制表符"/>
    <w:basedOn w:val="718"/>
    <w:next w:val="1046"/>
    <w:uiPriority w:val="0"/>
    <w:qFormat/>
    <w:pPr>
      <w:widowControl/>
      <w:tabs>
        <w:tab w:val="center" w:pos="4201" w:leader="none"/>
        <w:tab w:val="right" w:pos="9298" w:leader="dot"/>
      </w:tabs>
    </w:pPr>
    <w:rPr>
      <w:rFonts w:ascii="宋体"/>
      <w:szCs w:val="20"/>
    </w:rPr>
  </w:style>
  <w:style w:type="paragraph" w:styleId="2182" w:customStyle="1">
    <w:name w:val="附录三级无"/>
    <w:basedOn w:val="1687"/>
    <w:uiPriority w:val="0"/>
    <w:qFormat/>
    <w:pPr>
      <w:ind w:left="992" w:hanging="992"/>
      <w:tabs>
        <w:tab w:val="left" w:pos="360" w:leader="none"/>
      </w:tabs>
    </w:pPr>
    <w:rPr>
      <w:rFonts w:ascii="宋体" w:eastAsia="宋体"/>
      <w:szCs w:val="21"/>
    </w:rPr>
  </w:style>
  <w:style w:type="paragraph" w:styleId="2183"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184" w:customStyle="1">
    <w:name w:val="附录四级无"/>
    <w:basedOn w:val="1694"/>
    <w:uiPriority w:val="0"/>
    <w:qFormat/>
    <w:pPr>
      <w:ind w:left="1134" w:hanging="1134"/>
      <w:tabs>
        <w:tab w:val="left" w:pos="360" w:leader="none"/>
      </w:tabs>
    </w:pPr>
    <w:rPr>
      <w:rFonts w:ascii="宋体" w:eastAsia="宋体"/>
      <w:szCs w:val="21"/>
    </w:rPr>
  </w:style>
  <w:style w:type="paragraph" w:styleId="2185" w:customStyle="1">
    <w:name w:val="附录图标号"/>
    <w:basedOn w:val="718"/>
    <w:uiPriority w:val="0"/>
    <w:qFormat/>
    <w:pPr>
      <w:ind w:firstLine="363"/>
      <w:jc w:val="center"/>
      <w:keepNext/>
      <w:pageBreakBefore/>
      <w:spacing w:line="14" w:lineRule="exact"/>
      <w:widowControl/>
      <w:outlineLvl w:val="0"/>
    </w:pPr>
    <w:rPr>
      <w:color w:val="ffffff"/>
    </w:rPr>
  </w:style>
  <w:style w:type="paragraph" w:styleId="2186" w:customStyle="1">
    <w:name w:val="附录五级无"/>
    <w:basedOn w:val="1706"/>
    <w:uiPriority w:val="0"/>
    <w:qFormat/>
    <w:pPr>
      <w:ind w:left="980"/>
      <w:tabs>
        <w:tab w:val="left" w:pos="360" w:leader="none"/>
        <w:tab w:val="clear" w:pos="780" w:leader="none"/>
      </w:tabs>
    </w:pPr>
    <w:rPr>
      <w:rFonts w:ascii="宋体" w:eastAsia="宋体"/>
      <w:szCs w:val="21"/>
    </w:rPr>
  </w:style>
  <w:style w:type="paragraph" w:styleId="2187" w:customStyle="1">
    <w:name w:val="附录一级无"/>
    <w:basedOn w:val="1511"/>
    <w:uiPriority w:val="0"/>
    <w:qFormat/>
    <w:pPr>
      <w:ind w:left="1779" w:hanging="1069"/>
      <w:tabs>
        <w:tab w:val="left" w:pos="360" w:leader="none"/>
      </w:tabs>
    </w:pPr>
    <w:rPr>
      <w:rFonts w:ascii="宋体" w:eastAsia="宋体"/>
      <w:szCs w:val="21"/>
    </w:rPr>
  </w:style>
  <w:style w:type="paragraph" w:styleId="2188"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189" w:customStyle="1">
    <w:name w:val="列项说明"/>
    <w:basedOn w:val="718"/>
    <w:uiPriority w:val="0"/>
    <w:qFormat/>
    <w:pPr>
      <w:ind w:left="400" w:hanging="200"/>
      <w:jc w:val="left"/>
      <w:spacing w:line="320" w:lineRule="exact"/>
    </w:pPr>
    <w:rPr>
      <w:rFonts w:ascii="宋体"/>
      <w:szCs w:val="20"/>
    </w:rPr>
  </w:style>
  <w:style w:type="paragraph" w:styleId="2190"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191" w:customStyle="1">
    <w:name w:val="其他标准标志"/>
    <w:basedOn w:val="1733"/>
    <w:uiPriority w:val="0"/>
    <w:qFormat/>
    <w:pPr>
      <w:framePr w:w="6101" w:h="1389" w:vSpace="181" w:hSpace="181" w:wrap="around" w:vAnchor="page" w:hAnchor="page" w:x="4673" w:y="942" w:hRule="exact"/>
    </w:pPr>
    <w:rPr>
      <w:szCs w:val="96"/>
    </w:rPr>
  </w:style>
  <w:style w:type="paragraph" w:styleId="2192" w:customStyle="1">
    <w:name w:val="三级无"/>
    <w:basedOn w:val="1397"/>
    <w:uiPriority w:val="0"/>
    <w:qFormat/>
    <w:pPr>
      <w:jc w:val="left"/>
    </w:pPr>
    <w:rPr>
      <w:rFonts w:ascii="宋体" w:eastAsia="宋体"/>
      <w:szCs w:val="21"/>
      <w:lang w:val="zh-CN"/>
    </w:rPr>
  </w:style>
  <w:style w:type="paragraph" w:styleId="2193" w:customStyle="1">
    <w:name w:val="示例后文字"/>
    <w:basedOn w:val="1046"/>
    <w:next w:val="1046"/>
    <w:uiPriority w:val="0"/>
    <w:qFormat/>
    <w:pPr>
      <w:ind w:firstLine="360"/>
      <w:tabs>
        <w:tab w:val="center" w:pos="4201" w:leader="none"/>
        <w:tab w:val="right" w:pos="9298" w:leader="dot"/>
      </w:tabs>
    </w:pPr>
    <w:rPr>
      <w:sz w:val="18"/>
    </w:rPr>
  </w:style>
  <w:style w:type="paragraph" w:styleId="2194" w:customStyle="1">
    <w:name w:val="四级无"/>
    <w:basedOn w:val="1569"/>
    <w:uiPriority w:val="0"/>
    <w:qFormat/>
    <w:pPr>
      <w:jc w:val="left"/>
    </w:pPr>
    <w:rPr>
      <w:rFonts w:ascii="宋体" w:eastAsia="宋体"/>
      <w:szCs w:val="21"/>
      <w:lang w:val="zh-CN"/>
    </w:rPr>
  </w:style>
  <w:style w:type="paragraph" w:styleId="2195" w:customStyle="1">
    <w:name w:val="图标脚注说明"/>
    <w:basedOn w:val="1046"/>
    <w:uiPriority w:val="0"/>
    <w:qFormat/>
    <w:pPr>
      <w:ind w:left="840" w:hanging="420"/>
      <w:tabs>
        <w:tab w:val="center" w:pos="4201" w:leader="none"/>
        <w:tab w:val="right" w:pos="9298" w:leader="dot"/>
      </w:tabs>
    </w:pPr>
    <w:rPr>
      <w:sz w:val="18"/>
      <w:szCs w:val="18"/>
    </w:rPr>
  </w:style>
  <w:style w:type="paragraph" w:styleId="2196" w:customStyle="1">
    <w:name w:val="图表脚注说明"/>
    <w:basedOn w:val="718"/>
    <w:uiPriority w:val="0"/>
    <w:qFormat/>
    <w:pPr>
      <w:ind w:left="811" w:hanging="448"/>
    </w:pPr>
    <w:rPr>
      <w:rFonts w:ascii="宋体"/>
      <w:sz w:val="18"/>
      <w:szCs w:val="18"/>
    </w:rPr>
  </w:style>
  <w:style w:type="paragraph" w:styleId="2197" w:customStyle="1">
    <w:name w:val="图的脚注"/>
    <w:next w:val="1046"/>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198" w:customStyle="1">
    <w:name w:val="五级无"/>
    <w:basedOn w:val="1632"/>
    <w:uiPriority w:val="0"/>
    <w:qFormat/>
    <w:pPr>
      <w:jc w:val="left"/>
    </w:pPr>
    <w:rPr>
      <w:rFonts w:ascii="宋体" w:eastAsia="宋体"/>
      <w:szCs w:val="21"/>
      <w:lang w:val="zh-CN"/>
    </w:rPr>
  </w:style>
  <w:style w:type="paragraph" w:styleId="2199" w:customStyle="1">
    <w:name w:val="一级无"/>
    <w:basedOn w:val="1070"/>
    <w:uiPriority w:val="0"/>
    <w:qFormat/>
    <w:pPr>
      <w:ind w:left="0" w:firstLine="0"/>
      <w:jc w:val="left"/>
    </w:pPr>
    <w:rPr>
      <w:rFonts w:ascii="宋体" w:eastAsia="宋体"/>
      <w:szCs w:val="21"/>
    </w:rPr>
  </w:style>
  <w:style w:type="paragraph" w:styleId="2200" w:customStyle="1">
    <w:name w:val="正文公式编号制表符"/>
    <w:basedOn w:val="1046"/>
    <w:next w:val="1046"/>
    <w:uiPriority w:val="0"/>
    <w:qFormat/>
    <w:pPr>
      <w:ind w:firstLine="0"/>
      <w:tabs>
        <w:tab w:val="center" w:pos="4201" w:leader="none"/>
        <w:tab w:val="right" w:pos="9298" w:leader="dot"/>
      </w:tabs>
    </w:pPr>
  </w:style>
  <w:style w:type="paragraph" w:styleId="2201" w:customStyle="1">
    <w:name w:val="终结线"/>
    <w:basedOn w:val="718"/>
    <w:uiPriority w:val="0"/>
    <w:qFormat/>
    <w:pPr>
      <w:framePr w:vSpace="181" w:hSpace="181" w:wrap="around" w:vAnchor="text" w:hAnchor="margin" w:xAlign="center" w:y="285"/>
    </w:pPr>
  </w:style>
  <w:style w:type="paragraph" w:styleId="2202" w:customStyle="1">
    <w:name w:val="其他发布日期"/>
    <w:basedOn w:val="1560"/>
    <w:uiPriority w:val="0"/>
    <w:qFormat/>
    <w:pPr>
      <w:framePr w:w="3997" w:h="471" w:vSpace="181" w:hSpace="0" w:wrap="around" w:vAnchor="page" w:hAnchor="page" w:x="1419" w:y="14097" w:hRule="exact"/>
    </w:pPr>
  </w:style>
  <w:style w:type="paragraph" w:styleId="2203" w:customStyle="1">
    <w:name w:val="其他实施日期"/>
    <w:basedOn w:val="1559"/>
    <w:uiPriority w:val="0"/>
    <w:qFormat/>
    <w:pPr>
      <w:ind w:left="0" w:firstLine="0"/>
      <w:framePr w:w="3997" w:h="471" w:vSpace="181" w:wrap="around" w:vAnchor="page" w:hAnchor="page" w:x="7089" w:y="14097" w:hRule="exact"/>
    </w:pPr>
  </w:style>
  <w:style w:type="paragraph" w:styleId="2204" w:customStyle="1">
    <w:name w:val="封面标准名称2"/>
    <w:basedOn w:val="1812"/>
    <w:uiPriority w:val="0"/>
    <w:qFormat/>
    <w:pPr>
      <w:framePr w:w="9639" w:wrap="around" w:vAnchor="page" w:hAnchor="page" w:y="4469"/>
    </w:pPr>
  </w:style>
  <w:style w:type="paragraph" w:styleId="2205" w:customStyle="1">
    <w:name w:val="封面标准英文名称2"/>
    <w:basedOn w:val="1611"/>
    <w:uiPriority w:val="0"/>
    <w:qFormat/>
    <w:pPr>
      <w:framePr w:w="9639" w:h="6917" w:wrap="around" w:vAnchor="page" w:hAnchor="page" w:xAlign="center" w:y="4469" w:hRule="exact"/>
    </w:pPr>
    <w:rPr>
      <w:rFonts w:eastAsia="黑体"/>
      <w:szCs w:val="28"/>
    </w:rPr>
  </w:style>
  <w:style w:type="paragraph" w:styleId="2206" w:customStyle="1">
    <w:name w:val="封面一致性程度标识2"/>
    <w:basedOn w:val="1993"/>
    <w:uiPriority w:val="0"/>
    <w:qFormat/>
    <w:pPr>
      <w:widowControl w:val="off"/>
      <w:framePr w:w="9639" w:h="6917" w:wrap="around" w:vAnchor="page" w:hAnchor="page" w:xAlign="center" w:y="4469" w:hRule="exact"/>
    </w:pPr>
    <w:rPr>
      <w:szCs w:val="28"/>
    </w:rPr>
  </w:style>
  <w:style w:type="paragraph" w:styleId="2207" w:customStyle="1">
    <w:name w:val="封面标准文稿类别2"/>
    <w:basedOn w:val="1867"/>
    <w:uiPriority w:val="0"/>
    <w:qFormat/>
    <w:pPr>
      <w:spacing w:after="160" w:line="240" w:lineRule="auto"/>
      <w:widowControl w:val="off"/>
      <w:framePr w:w="9639" w:h="6917" w:wrap="around" w:vAnchor="page" w:hAnchor="page" w:xAlign="center" w:y="4469" w:hRule="exact"/>
    </w:pPr>
    <w:rPr>
      <w:szCs w:val="28"/>
    </w:rPr>
  </w:style>
  <w:style w:type="paragraph" w:styleId="2208" w:customStyle="1">
    <w:name w:val="封面标准文稿编辑信息2"/>
    <w:basedOn w:val="2035"/>
    <w:uiPriority w:val="0"/>
    <w:qFormat/>
    <w:pPr>
      <w:spacing w:after="160"/>
      <w:widowControl w:val="off"/>
      <w:framePr w:w="9639" w:h="6917" w:wrap="around" w:vAnchor="page" w:hAnchor="page" w:xAlign="center" w:y="4469" w:hRule="exact"/>
    </w:pPr>
    <w:rPr>
      <w:szCs w:val="28"/>
    </w:rPr>
  </w:style>
  <w:style w:type="paragraph" w:styleId="2209"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10" w:customStyle="1">
    <w:name w:val="封面正文内容"/>
    <w:basedOn w:val="718"/>
    <w:next w:val="718"/>
    <w:uiPriority w:val="0"/>
    <w:qFormat/>
    <w:rPr>
      <w:rFonts w:ascii="宋体" w:hAnsi="宋体" w:cs="宋体"/>
      <w:sz w:val="30"/>
      <w:szCs w:val="30"/>
    </w:rPr>
  </w:style>
  <w:style w:type="paragraph" w:styleId="2211" w:customStyle="1">
    <w:name w:val="a"/>
    <w:basedOn w:val="718"/>
    <w:uiPriority w:val="0"/>
    <w:qFormat/>
    <w:pPr>
      <w:jc w:val="left"/>
      <w:spacing w:before="100" w:beforeAutospacing="1" w:after="100" w:afterAutospacing="1"/>
      <w:widowControl/>
    </w:pPr>
    <w:rPr>
      <w:rFonts w:ascii="宋体" w:hAnsi="宋体" w:cs="宋体"/>
      <w:sz w:val="24"/>
    </w:rPr>
  </w:style>
  <w:style w:type="paragraph" w:styleId="2212" w:customStyle="1">
    <w:name w:val="方框下的ABC标题"/>
    <w:basedOn w:val="718"/>
    <w:uiPriority w:val="0"/>
    <w:qFormat/>
    <w:pPr>
      <w:spacing w:line="360" w:lineRule="auto"/>
    </w:pPr>
    <w:rPr>
      <w:rFonts w:hAnsi="宋体"/>
    </w:rPr>
  </w:style>
  <w:style w:type="paragraph" w:styleId="2213" w:customStyle="1">
    <w:name w:val="SUR-方框下的ABC标题"/>
    <w:basedOn w:val="718"/>
    <w:uiPriority w:val="0"/>
    <w:qFormat/>
    <w:pPr>
      <w:ind w:left="726" w:hanging="363"/>
      <w:jc w:val="left"/>
      <w:spacing w:line="360" w:lineRule="auto"/>
      <w:tabs>
        <w:tab w:val="left" w:pos="1140" w:leader="none"/>
      </w:tabs>
    </w:pPr>
    <w:rPr>
      <w:szCs w:val="20"/>
      <w:lang w:eastAsia="en-US"/>
    </w:rPr>
  </w:style>
  <w:style w:type="paragraph" w:styleId="2214" w:customStyle="1">
    <w:name w:val="D正文"/>
    <w:uiPriority w:val="0"/>
    <w:qFormat/>
    <w:pPr>
      <w:ind w:firstLine="200"/>
      <w:spacing w:line="360" w:lineRule="auto"/>
    </w:pPr>
    <w:rPr>
      <w:rFonts w:hint="default" w:ascii="Times New Roman" w:hAnsi="Times New Roman" w:eastAsia="KaiTi_GB2312" w:cs="Times New Roman"/>
      <w:sz w:val="24"/>
      <w:szCs w:val="24"/>
      <w:lang w:val="en-US" w:eastAsia="zh-CN" w:bidi="ar-SA"/>
    </w:rPr>
  </w:style>
  <w:style w:type="paragraph" w:styleId="2215" w:customStyle="1">
    <w:name w:val="D标题二"/>
    <w:basedOn w:val="2214"/>
    <w:next w:val="2214"/>
    <w:uiPriority w:val="0"/>
    <w:qFormat/>
    <w:rPr>
      <w:rFonts w:eastAsia="黑体"/>
    </w:rPr>
  </w:style>
  <w:style w:type="paragraph" w:styleId="2216" w:customStyle="1">
    <w:name w:val="点对点应答文字"/>
    <w:basedOn w:val="718"/>
    <w:uiPriority w:val="0"/>
    <w:qFormat/>
    <w:pPr>
      <w:jc w:val="left"/>
      <w:spacing w:line="360" w:lineRule="auto"/>
    </w:pPr>
    <w:rPr>
      <w:i/>
      <w:color w:val="0000ff"/>
      <w:szCs w:val="20"/>
      <w:lang w:eastAsia="en-US"/>
    </w:rPr>
  </w:style>
  <w:style w:type="paragraph" w:styleId="2217" w:customStyle="1">
    <w:name w:val="SUR-方框标题"/>
    <w:basedOn w:val="718"/>
    <w:uiPriority w:val="0"/>
    <w:qFormat/>
    <w:pPr>
      <w:jc w:val="left"/>
      <w:spacing w:line="360" w:lineRule="auto"/>
    </w:pPr>
    <w:rPr>
      <w:szCs w:val="20"/>
      <w:lang w:eastAsia="en-US"/>
    </w:rPr>
  </w:style>
  <w:style w:type="paragraph" w:styleId="2218" w:customStyle="1">
    <w:name w:val="表内文字"/>
    <w:uiPriority w:val="0"/>
    <w:qFormat/>
    <w:rPr>
      <w:rFonts w:hint="default" w:ascii="Times New Roman" w:hAnsi="Times New Roman" w:eastAsia="宋体" w:cs="Times New Roman"/>
      <w:sz w:val="21"/>
      <w:lang w:val="en-US" w:eastAsia="zh-CN" w:bidi="ar-SA"/>
    </w:rPr>
  </w:style>
  <w:style w:type="paragraph" w:styleId="2219" w:customStyle="1">
    <w:name w:val="示意图说明"/>
    <w:basedOn w:val="718"/>
    <w:next w:val="731"/>
    <w:uiPriority w:val="0"/>
    <w:qFormat/>
    <w:pPr>
      <w:jc w:val="center"/>
      <w:spacing w:line="360" w:lineRule="auto"/>
    </w:pPr>
    <w:rPr>
      <w:rFonts w:eastAsia="黑体"/>
      <w:szCs w:val="20"/>
      <w:lang w:eastAsia="en-US"/>
    </w:rPr>
  </w:style>
  <w:style w:type="paragraph" w:styleId="2220" w:customStyle="1">
    <w:name w:val="方框标题"/>
    <w:basedOn w:val="718"/>
    <w:next w:val="718"/>
    <w:uiPriority w:val="0"/>
    <w:qFormat/>
    <w:pPr>
      <w:ind w:firstLine="397"/>
      <w:spacing w:line="360" w:lineRule="auto"/>
      <w:tabs>
        <w:tab w:val="left" w:pos="420" w:leader="none"/>
      </w:tabs>
    </w:pPr>
    <w:rPr>
      <w:rFonts w:eastAsia="黑体"/>
    </w:rPr>
  </w:style>
  <w:style w:type="paragraph" w:styleId="2221"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22" w:customStyle="1">
    <w:name w:val="MM Topic 1"/>
    <w:basedOn w:val="71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23" w:customStyle="1">
    <w:name w:val="MM Topic 3"/>
    <w:basedOn w:val="721"/>
    <w:uiPriority w:val="0"/>
    <w:qFormat/>
    <w:pPr>
      <w:ind w:left="420" w:hanging="420"/>
      <w:tabs>
        <w:tab w:val="left" w:pos="0" w:leader="none"/>
      </w:tabs>
    </w:pPr>
    <w:rPr>
      <w:rFonts w:ascii="Calibri" w:hAnsi="Calibri"/>
      <w:bCs/>
      <w:szCs w:val="32"/>
      <w:lang w:val="zh-CN"/>
    </w:rPr>
  </w:style>
  <w:style w:type="paragraph" w:styleId="2224" w:customStyle="1">
    <w:name w:val="p15"/>
    <w:basedOn w:val="718"/>
    <w:uiPriority w:val="0"/>
    <w:qFormat/>
    <w:pPr>
      <w:jc w:val="left"/>
      <w:spacing w:before="156" w:after="156"/>
      <w:widowControl/>
    </w:pPr>
    <w:rPr>
      <w:rFonts w:ascii="黑体" w:hAnsi="黑体" w:eastAsia="黑体" w:cs="宋体"/>
      <w:szCs w:val="21"/>
    </w:rPr>
  </w:style>
  <w:style w:type="paragraph" w:styleId="2225" w:customStyle="1">
    <w:name w:val="p16"/>
    <w:basedOn w:val="718"/>
    <w:uiPriority w:val="0"/>
    <w:qFormat/>
    <w:pPr>
      <w:ind w:firstLine="420"/>
      <w:widowControl/>
    </w:pPr>
    <w:rPr>
      <w:rFonts w:ascii="宋体" w:hAnsi="宋体" w:cs="宋体"/>
      <w:sz w:val="20"/>
      <w:szCs w:val="20"/>
    </w:rPr>
  </w:style>
  <w:style w:type="paragraph" w:styleId="2226" w:customStyle="1">
    <w:name w:val="p17"/>
    <w:basedOn w:val="718"/>
    <w:uiPriority w:val="0"/>
    <w:qFormat/>
    <w:pPr>
      <w:jc w:val="center"/>
      <w:spacing w:before="156" w:after="156"/>
      <w:widowControl/>
    </w:pPr>
    <w:rPr>
      <w:rFonts w:ascii="黑体" w:hAnsi="黑体" w:eastAsia="黑体" w:cs="宋体"/>
      <w:szCs w:val="21"/>
    </w:rPr>
  </w:style>
  <w:style w:type="paragraph" w:styleId="2227" w:customStyle="1">
    <w:name w:val="0-投标正文"/>
    <w:basedOn w:val="71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28" w:customStyle="1">
    <w:name w:val="网格型1"/>
    <w:basedOn w:val="72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9" w:customStyle="1">
    <w:name w:val="网格型2"/>
    <w:basedOn w:val="72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0" w:customStyle="1">
    <w:name w:val="网格型11"/>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1" w:customStyle="1">
    <w:name w:val="网格型21"/>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2" w:customStyle="1">
    <w:name w:val="网格型3"/>
    <w:basedOn w:val="7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3" w:customStyle="1">
    <w:name w:val="网格型12"/>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4" w:customStyle="1">
    <w:name w:val="网格型22"/>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5" w:customStyle="1">
    <w:name w:val="网格型4"/>
    <w:basedOn w:val="7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6" w:customStyle="1">
    <w:name w:val="网格型13"/>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7" w:customStyle="1">
    <w:name w:val="网格型23"/>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8" w:customStyle="1">
    <w:name w:val="网格型5"/>
    <w:basedOn w:val="7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9" w:customStyle="1">
    <w:name w:val="网格型6"/>
    <w:basedOn w:val="7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0" w:customStyle="1">
    <w:name w:val="网格型14"/>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1" w:customStyle="1">
    <w:name w:val="网格型24"/>
    <w:basedOn w:val="7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2" w:customStyle="1">
    <w:name w:val="网格型7"/>
    <w:basedOn w:val="7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3" w:customStyle="1">
    <w:name w:val="网格型8"/>
    <w:basedOn w:val="72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44" w:customStyle="1">
    <w:name w:val="普通(网站) Char"/>
    <w:uiPriority w:val="0"/>
    <w:qFormat/>
    <w:rPr>
      <w:rFonts w:ascii="宋体" w:hAnsi="宋体" w:cs="宋体"/>
      <w:color w:val="000000"/>
      <w:sz w:val="24"/>
      <w:szCs w:val="24"/>
    </w:rPr>
  </w:style>
  <w:style w:type="character" w:styleId="2245" w:customStyle="1">
    <w:name w:val="正文缩进 Char"/>
    <w:uiPriority w:val="0"/>
    <w:qFormat/>
    <w:rPr>
      <w:rFonts w:eastAsia="宋体"/>
      <w:sz w:val="21"/>
      <w:lang w:val="en-US" w:eastAsia="zh-CN" w:bidi="ar-SA"/>
    </w:rPr>
  </w:style>
  <w:style w:type="character" w:styleId="2246" w:customStyle="1">
    <w:name w:val="正文首行缩进 2 Char2"/>
    <w:basedOn w:val="1524"/>
    <w:link w:val="789"/>
    <w:uiPriority w:val="99"/>
    <w:semiHidden/>
    <w:qFormat/>
    <w:rPr>
      <w:rFonts w:ascii="Times New Roman" w:hAnsi="Times New Roman" w:eastAsia="宋体" w:cs="Times New Roman"/>
      <w:szCs w:val="24"/>
    </w:rPr>
  </w:style>
  <w:style w:type="character" w:styleId="2247" w:customStyle="1">
    <w:name w:val="正文首行缩进 Char"/>
    <w:basedOn w:val="1525"/>
    <w:link w:val="788"/>
    <w:uiPriority w:val="99"/>
    <w:semiHidden/>
    <w:qFormat/>
    <w:rPr>
      <w:rFonts w:ascii="Times New Roman" w:hAnsi="Times New Roman" w:eastAsia="宋体" w:cs="Times New Roman"/>
      <w:szCs w:val="24"/>
    </w:rPr>
  </w:style>
  <w:style w:type="paragraph" w:styleId="2248" w:customStyle="1">
    <w:name w:val="Andy_正文格式"/>
    <w:basedOn w:val="718"/>
    <w:uiPriority w:val="0"/>
    <w:qFormat/>
    <w:pPr>
      <w:ind w:firstLine="560"/>
      <w:jc w:val="left"/>
    </w:pPr>
    <w:rPr>
      <w:rFonts w:ascii="仿宋_GB2312" w:eastAsia="仿宋_GB2312"/>
      <w:sz w:val="28"/>
      <w:szCs w:val="28"/>
    </w:rPr>
  </w:style>
  <w:style w:type="character" w:styleId="2249" w:customStyle="1">
    <w:name w:val="p141"/>
    <w:uiPriority w:val="0"/>
    <w:qFormat/>
    <w:rPr>
      <w:sz w:val="21"/>
      <w:szCs w:val="21"/>
    </w:rPr>
  </w:style>
  <w:style w:type="character" w:styleId="2250" w:customStyle="1">
    <w:name w:val="标题 3 字符"/>
    <w:uiPriority w:val="0"/>
    <w:qFormat/>
    <w:rPr>
      <w:b/>
      <w:sz w:val="32"/>
    </w:rPr>
  </w:style>
  <w:style w:type="paragraph" w:styleId="225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52" w:customStyle="1">
    <w:name w:val="px_10"/>
    <w:basedOn w:val="728"/>
    <w:uiPriority w:val="0"/>
    <w:qFormat/>
  </w:style>
  <w:style w:type="paragraph" w:styleId="2253"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54" w:customStyle="1">
    <w:name w:val="text-tag"/>
    <w:basedOn w:val="718"/>
    <w:uiPriority w:val="99"/>
    <w:semiHidden/>
    <w:qFormat/>
    <w:pPr>
      <w:jc w:val="left"/>
      <w:spacing w:before="100" w:beforeAutospacing="1" w:after="100" w:afterAutospacing="1"/>
      <w:widowControl/>
    </w:pPr>
    <w:rPr>
      <w:rFonts w:ascii="宋体" w:hAnsi="宋体" w:cs="宋体"/>
      <w:sz w:val="24"/>
    </w:rPr>
  </w:style>
  <w:style w:type="paragraph" w:styleId="2255" w:customStyle="1">
    <w:name w:val="_Style 1379"/>
    <w:basedOn w:val="718"/>
    <w:next w:val="718"/>
    <w:uiPriority w:val="0"/>
    <w:qFormat/>
    <w:pPr>
      <w:jc w:val="center"/>
      <w:pBdr>
        <w:bottom w:val="single" w:color="auto" w:sz="6" w:space="1"/>
      </w:pBdr>
    </w:pPr>
    <w:rPr>
      <w:rFonts w:ascii="Arial"/>
      <w:vanish/>
      <w:sz w:val="16"/>
    </w:rPr>
  </w:style>
  <w:style w:type="paragraph" w:styleId="2256" w:customStyle="1">
    <w:name w:val="_Style 1380"/>
    <w:basedOn w:val="718"/>
    <w:next w:val="718"/>
    <w:uiPriority w:val="0"/>
    <w:qFormat/>
    <w:pPr>
      <w:jc w:val="center"/>
      <w:pBdr>
        <w:top w:val="single" w:color="auto" w:sz="6" w:space="1"/>
      </w:pBdr>
    </w:pPr>
    <w:rPr>
      <w:rFonts w:ascii="Arial"/>
      <w:vanish/>
      <w:sz w:val="16"/>
    </w:rPr>
  </w:style>
  <w:style w:type="paragraph" w:styleId="2257" w:customStyle="1">
    <w:name w:val="Normal_19"/>
    <w:next w:val="22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58" w:customStyle="1">
    <w:name w:val="正文文本5"/>
    <w:basedOn w:val="2257"/>
    <w:uiPriority w:val="0"/>
    <w:qFormat/>
    <w:rPr>
      <w:rFonts w:ascii="KaiTi_GB2312" w:hAnsi="Arial" w:eastAsia="KaiTi_GB2312"/>
      <w:sz w:val="28"/>
      <w:szCs w:val="20"/>
    </w:rPr>
  </w:style>
  <w:style w:type="character" w:styleId="2259" w:customStyle="1">
    <w:name w:val="纯文本 Char1"/>
    <w:link w:val="1818"/>
    <w:uiPriority w:val="0"/>
    <w:qFormat/>
    <w:rPr>
      <w:rFonts w:ascii="宋体" w:hAnsi="Courier New"/>
      <w:sz w:val="21"/>
      <w:szCs w:val="21"/>
    </w:rPr>
  </w:style>
  <w:style w:type="paragraph" w:styleId="2260" w:customStyle="1">
    <w:name w:val="索引 11"/>
    <w:basedOn w:val="718"/>
    <w:next w:val="718"/>
    <w:uiPriority w:val="99"/>
    <w:qFormat/>
    <w:pPr>
      <w:spacing w:line="360" w:lineRule="auto"/>
    </w:pPr>
    <w:rPr>
      <w:rFonts w:ascii="仿宋_GB2312" w:eastAsia="仿宋_GB2312"/>
      <w:sz w:val="24"/>
      <w:szCs w:val="20"/>
    </w:rPr>
  </w:style>
  <w:style w:type="paragraph" w:styleId="2261"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226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2263" w:customStyle="1">
    <w:name w:val="Normal_0"/>
    <w:uiPriority w:val="0"/>
    <w:qFormat/>
    <w:rPr>
      <w:rFonts w:hint="default" w:ascii="Times New Roman" w:hAnsi="Times New Roman" w:eastAsia="Times New Roman" w:cs="Times New Roman"/>
      <w:sz w:val="24"/>
      <w:szCs w:val="24"/>
      <w:lang w:val="en-US" w:eastAsia="zh-CN" w:bidi="ar-SA"/>
    </w:rPr>
  </w:style>
  <w:style w:type="character" w:styleId="2264" w:customStyle="1">
    <w:name w:val="titlebody"/>
    <w:basedOn w:val="728"/>
    <w:uiPriority w:val="0"/>
    <w:qFormat/>
    <w:rPr>
      <w:rFonts w:ascii="宋体" w:hAnsi="宋体" w:eastAsia="宋体" w:cs="宋体"/>
      <w:b/>
      <w:bCs/>
      <w:color w:val="000000"/>
      <w:sz w:val="24"/>
      <w:szCs w:val="24"/>
    </w:rPr>
  </w:style>
  <w:style w:type="paragraph" w:styleId="2265" w:customStyle="1">
    <w:name w:val="WPSOffice手动目录 1"/>
    <w:uiPriority w:val="0"/>
    <w:qFormat/>
    <w:rPr>
      <w:rFonts w:hint="default" w:ascii="Times New Roman" w:hAnsi="Times New Roman" w:eastAsia="宋体" w:cs="Times New Roman"/>
      <w:lang w:val="en-US" w:eastAsia="zh-CN" w:bidi="ar-SA"/>
    </w:rPr>
  </w:style>
  <w:style w:type="paragraph" w:styleId="2266" w:customStyle="1">
    <w:name w:val="正文_7_0"/>
    <w:uiPriority w:val="0"/>
    <w:qFormat/>
    <w:rPr>
      <w:rFonts w:hint="default" w:ascii="Times New Roman" w:hAnsi="Times New Roman" w:eastAsia="宋体" w:cs="Times New Roman"/>
      <w:sz w:val="24"/>
      <w:szCs w:val="24"/>
      <w:lang w:val="en-US" w:eastAsia="zh-CN" w:bidi="ar-SA"/>
    </w:rPr>
  </w:style>
  <w:style w:type="paragraph" w:styleId="2267"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268" w:customStyle="1">
    <w:name w:val="正文文本缩进3"/>
    <w:basedOn w:val="2257"/>
    <w:uiPriority w:val="99"/>
    <w:unhideWhenUsed/>
    <w:qFormat/>
    <w:pPr>
      <w:ind w:left="420"/>
      <w:spacing w:after="120"/>
    </w:pPr>
  </w:style>
  <w:style w:type="paragraph" w:styleId="2269" w:customStyle="1">
    <w:name w:val="Normal Indent_0"/>
    <w:basedOn w:val="2257"/>
    <w:uiPriority w:val="0"/>
    <w:unhideWhenUsed/>
    <w:qFormat/>
    <w:pPr>
      <w:ind w:firstLine="420"/>
    </w:pPr>
  </w:style>
  <w:style w:type="paragraph" w:styleId="2270"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2271"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27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273"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274" w:customStyle="1">
    <w:name w:val="正文_11"/>
    <w:uiPriority w:val="0"/>
    <w:qFormat/>
    <w:rPr>
      <w:rFonts w:hint="default" w:ascii="Times New Roman" w:hAnsi="Times New Roman" w:eastAsia="等线" w:cs="Times New Roman"/>
      <w:sz w:val="24"/>
      <w:szCs w:val="24"/>
      <w:lang w:val="en-US" w:eastAsia="zh-CN" w:bidi="ar-SA"/>
    </w:rPr>
  </w:style>
  <w:style w:type="paragraph" w:styleId="2275" w:customStyle="1">
    <w:name w:val="正文_7"/>
    <w:uiPriority w:val="0"/>
    <w:qFormat/>
    <w:rPr>
      <w:rFonts w:hint="default" w:ascii="Times New Roman" w:hAnsi="Times New Roman" w:eastAsia="宋体" w:cs="Times New Roman"/>
      <w:sz w:val="24"/>
      <w:szCs w:val="24"/>
      <w:lang w:val="en-US" w:eastAsia="zh-CN" w:bidi="ar-SA"/>
    </w:rPr>
  </w:style>
  <w:style w:type="table" w:styleId="2276" w:customStyle="1">
    <w:name w:val="网格型54"/>
    <w:basedOn w:val="7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277" w:customStyle="1">
    <w:name w:val="Normal_0_2"/>
    <w:uiPriority w:val="0"/>
    <w:qFormat/>
    <w:rPr>
      <w:rFonts w:hint="default" w:ascii="Times New Roman" w:hAnsi="Times New Roman" w:eastAsia="Times New Roman" w:cs="Times New Roman"/>
      <w:sz w:val="24"/>
      <w:szCs w:val="24"/>
      <w:lang w:bidi="ar-SA"/>
    </w:rPr>
  </w:style>
  <w:style w:type="paragraph" w:styleId="2278" w:customStyle="1">
    <w:name w:val="Normal_0_0_0"/>
    <w:uiPriority w:val="0"/>
    <w:qFormat/>
    <w:rPr>
      <w:rFonts w:hint="default" w:ascii="Times New Roman" w:hAnsi="Times New Roman" w:eastAsia="Times New Roman" w:cs="Times New Roman"/>
      <w:sz w:val="24"/>
      <w:szCs w:val="24"/>
      <w:lang w:bidi="ar-SA"/>
    </w:rPr>
  </w:style>
  <w:style w:type="paragraph" w:styleId="2279" w:customStyle="1">
    <w:name w:val="Normal_0_3"/>
    <w:uiPriority w:val="0"/>
    <w:qFormat/>
    <w:rPr>
      <w:rFonts w:hint="default" w:ascii="Times New Roman" w:hAnsi="Times New Roman" w:eastAsia="Times New Roman" w:cs="Times New Roman"/>
      <w:sz w:val="24"/>
      <w:szCs w:val="24"/>
      <w:lang w:bidi="ar-SA"/>
    </w:rPr>
  </w:style>
  <w:style w:type="paragraph" w:styleId="2280" w:customStyle="1">
    <w:name w:val="标题 411"/>
    <w:basedOn w:val="718"/>
    <w:next w:val="718"/>
    <w:uiPriority w:val="0"/>
    <w:qFormat/>
    <w:pPr>
      <w:keepLines/>
      <w:keepNext/>
      <w:spacing w:before="280" w:after="290" w:line="376" w:lineRule="auto"/>
      <w:outlineLvl w:val="3"/>
    </w:pPr>
    <w:rPr>
      <w:rFonts w:ascii="Arial" w:hAnsi="Arial" w:eastAsia="黑体"/>
      <w:b/>
      <w:bCs/>
      <w:sz w:val="28"/>
      <w:szCs w:val="28"/>
    </w:rPr>
  </w:style>
  <w:style w:type="paragraph" w:styleId="2281" w:customStyle="1">
    <w:name w:val="Normal_27_0"/>
    <w:uiPriority w:val="0"/>
    <w:qFormat/>
    <w:pPr>
      <w:jc w:val="both"/>
      <w:widowControl w:val="off"/>
    </w:pPr>
    <w:rPr>
      <w:rFonts w:hint="default" w:ascii="Calibri" w:hAnsi="Calibri" w:eastAsia="宋体" w:cs="Times New Roman"/>
      <w:sz w:val="21"/>
      <w:szCs w:val="22"/>
      <w:lang w:val="en-US" w:eastAsia="zh-CN" w:bidi="ar-SA"/>
    </w:rPr>
  </w:style>
  <w:style w:type="numbering" w:styleId="22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Version="6" StyleName="APA"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36AC2B-0770-47C8-8964-4D4DF7D6B0B7}"/>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范文梅</cp:lastModifiedBy>
  <cp:revision>55</cp:revision>
  <dcterms:created xsi:type="dcterms:W3CDTF">2023-05-06T09:13:00Z</dcterms:created>
  <dcterms:modified xsi:type="dcterms:W3CDTF">2026-08-05T08:21:19Z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97516B892DA0431EAB51A8226E3E05BB_13</vt:lpwstr>
  </property>
  <property fmtid="{D5CDD505-2E9C-101B-9397-08002B2CF9AE}" pid="4" name="KSOTemplateDocerSaveRecord">
    <vt:lpwstr>eyJoZGlkIjoiYjFjYWEzMjI3ZjE4ODBmZjliNzAxYzY1ZmQyMzU0NmYiLCJ1c2VySWQiOiIxMzc0MjE1ODQyIn0=</vt:lpwstr>
  </property>
</Properties>
</file>