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ascii="宋体" w:hAnsi="宋体" w:cs="宋体"/>
          <w:b/>
          <w:color w:val="000000"/>
          <w:sz w:val="72"/>
          <w:szCs w:val="20"/>
        </w:rPr>
      </w:pPr>
      <w:r>
        <w:rPr>
          <w:rFonts w:hint="eastAsia" w:ascii="宋体" w:hAnsi="宋体" w:cs="宋体"/>
          <w:b/>
          <w:color w:val="000000"/>
          <w:sz w:val="72"/>
          <w:szCs w:val="20"/>
        </w:rPr>
      </w:r>
      <w:r/>
    </w:p>
    <w:p>
      <w:pPr>
        <w:jc w:val="center"/>
        <w:spacing w:line="360" w:lineRule="auto"/>
        <w:rPr>
          <w:rFonts w:hint="eastAsia" w:ascii="宋体" w:hAnsi="宋体" w:cs="宋体"/>
          <w:bCs/>
          <w:color w:val="000000"/>
          <w:spacing w:val="20"/>
          <w:sz w:val="72"/>
          <w:szCs w:val="72"/>
        </w:rPr>
      </w:pPr>
      <w:r>
        <w:rPr>
          <w:rFonts w:hint="eastAsia" w:ascii="宋体" w:hAnsi="宋体" w:cs="宋体"/>
          <w:bCs/>
          <w:color w:val="000000"/>
          <w:spacing w:val="20"/>
          <w:sz w:val="72"/>
          <w:szCs w:val="72"/>
        </w:rPr>
        <w:t xml:space="preserve">泰州市政府采购</w:t>
      </w:r>
      <w:r/>
    </w:p>
    <w:p>
      <w:pPr>
        <w:jc w:val="center"/>
        <w:spacing w:line="360" w:lineRule="auto"/>
        <w:rPr>
          <w:rFonts w:hint="eastAsia" w:ascii="宋体" w:hAnsi="宋体" w:cs="宋体"/>
          <w:bCs/>
          <w:color w:val="000000"/>
          <w:spacing w:val="20"/>
          <w:sz w:val="52"/>
          <w:szCs w:val="52"/>
        </w:rPr>
      </w:pPr>
      <w:r>
        <w:rPr>
          <w:rFonts w:hint="eastAsia" w:ascii="宋体" w:hAnsi="宋体" w:cs="宋体"/>
          <w:bCs/>
          <w:color w:val="000000"/>
          <w:spacing w:val="20"/>
          <w:sz w:val="52"/>
          <w:szCs w:val="52"/>
        </w:rPr>
        <w:t xml:space="preserve">公开</w:t>
      </w:r>
      <w:r>
        <w:rPr>
          <w:rFonts w:ascii="宋体" w:hAnsi="宋体" w:cs="宋体"/>
          <w:color w:val="000000"/>
          <w:sz w:val="26"/>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-113030</wp:posOffset>
                </wp:positionH>
                <wp:positionV relativeFrom="paragraph">
                  <wp:posOffset>197485</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8.9pt,15.5pt" to="-8.8pt,15.5pt" filled="f" strokecolor="#000000"/>
            </w:pict>
          </mc:Fallback>
        </mc:AlternateContent>
      </w:r>
      <w:r>
        <w:rPr>
          <w:rFonts w:hint="eastAsia" w:ascii="宋体" w:hAnsi="宋体" w:cs="宋体"/>
          <w:bCs/>
          <w:color w:val="000000"/>
          <w:spacing w:val="20"/>
          <w:sz w:val="52"/>
          <w:szCs w:val="52"/>
        </w:rPr>
        <w:t xml:space="preserve">招标文件</w:t>
      </w:r>
      <w:r/>
    </w:p>
    <w:p>
      <w:pPr>
        <w:jc w:val="center"/>
        <w:spacing w:line="360" w:lineRule="auto"/>
        <w:rPr>
          <w:rFonts w:hint="eastAsia" w:ascii="宋体" w:hAnsi="宋体" w:cs="宋体"/>
          <w:b/>
          <w:color w:val="000000"/>
          <w:sz w:val="72"/>
          <w:szCs w:val="72"/>
        </w:rPr>
      </w:pPr>
      <w:r>
        <w:rPr>
          <w:rFonts w:hint="eastAsia" w:ascii="宋体" w:hAnsi="宋体" w:cs="宋体"/>
          <w:bCs/>
          <w:color w:val="000000"/>
          <w:sz w:val="30"/>
          <w:szCs w:val="20"/>
        </w:rPr>
        <w:t xml:space="preserve">（全流程电子化不见面开标）</w:t>
      </w:r>
      <w:r/>
    </w:p>
    <w:p>
      <w:pPr>
        <w:spacing w:line="360" w:lineRule="auto"/>
        <w:rPr>
          <w:rFonts w:hint="eastAsia" w:ascii="宋体" w:hAnsi="宋体" w:cs="宋体"/>
          <w:b/>
          <w:color w:val="000000"/>
          <w:sz w:val="72"/>
          <w:szCs w:val="20"/>
        </w:rPr>
      </w:pPr>
      <w:r>
        <w:rPr>
          <w:rFonts w:hint="eastAsia" w:ascii="宋体" w:hAnsi="宋体" w:cs="宋体"/>
          <w:b/>
          <w:color w:val="000000"/>
          <w:sz w:val="72"/>
          <w:szCs w:val="20"/>
        </w:rPr>
      </w:r>
      <w:r/>
    </w:p>
    <w:p>
      <w:pPr>
        <w:ind w:firstLine="568"/>
        <w:spacing w:line="360" w:lineRule="auto"/>
        <w:rPr>
          <w:rFonts w:hint="eastAsia" w:ascii="宋体" w:hAnsi="宋体" w:cs="宋体"/>
          <w:color w:val="000000"/>
          <w:sz w:val="28"/>
          <w:szCs w:val="20"/>
        </w:rPr>
      </w:pPr>
      <w:r>
        <w:rPr>
          <w:rFonts w:hint="eastAsia" w:ascii="宋体" w:hAnsi="宋体" w:cs="宋体"/>
          <w:color w:val="000000"/>
          <w:sz w:val="28"/>
          <w:szCs w:val="20"/>
        </w:rPr>
      </w:r>
      <w:r/>
    </w:p>
    <w:p>
      <w:pPr>
        <w:ind w:firstLine="568"/>
        <w:spacing w:line="360" w:lineRule="auto"/>
        <w:rPr>
          <w:rFonts w:hint="eastAsia" w:ascii="宋体" w:hAnsi="宋体" w:cs="宋体"/>
          <w:color w:val="000000"/>
          <w:sz w:val="28"/>
          <w:szCs w:val="20"/>
        </w:rPr>
      </w:pPr>
      <w:r>
        <w:rPr>
          <w:rFonts w:hint="eastAsia" w:ascii="宋体" w:hAnsi="宋体" w:cs="宋体"/>
          <w:color w:val="000000"/>
          <w:sz w:val="28"/>
          <w:szCs w:val="20"/>
        </w:rPr>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项目编号：JSZC-321283-HTGC-G2026-0016</w:t>
      </w:r>
      <w:r/>
    </w:p>
    <w:p>
      <w:pPr>
        <w:jc w:val="center"/>
        <w:spacing w:line="360" w:lineRule="auto"/>
        <w:rPr>
          <w:rFonts w:hint="default" w:ascii="宋体" w:hAnsi="宋体" w:eastAsia="宋体" w:cs="宋体"/>
          <w:b/>
          <w:bCs/>
          <w:color w:val="000000"/>
          <w:sz w:val="28"/>
          <w:szCs w:val="28"/>
          <w:lang w:val="en-US" w:eastAsia="zh-CN"/>
        </w:rPr>
      </w:pPr>
      <w:r>
        <w:rPr>
          <w:rFonts w:hint="eastAsia" w:ascii="宋体" w:hAnsi="宋体" w:cs="宋体"/>
          <w:b/>
          <w:bCs/>
          <w:sz w:val="28"/>
          <w:szCs w:val="28"/>
        </w:rPr>
        <w:t xml:space="preserve">项目名称：</w:t>
      </w:r>
      <w:r>
        <w:rPr>
          <w:rFonts w:hint="eastAsia" w:ascii="宋体" w:hAnsi="宋体" w:cs="宋体"/>
          <w:b/>
          <w:bCs/>
          <w:sz w:val="28"/>
          <w:szCs w:val="28"/>
          <w:lang w:val="en-US" w:eastAsia="zh-CN"/>
        </w:rPr>
        <w:t xml:space="preserve">全身超声诊断仪采购项目采购项目</w:t>
      </w:r>
      <w:r/>
    </w:p>
    <w:p>
      <w:pPr>
        <w:ind w:firstLine="419"/>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ind w:firstLine="419"/>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pStyle w:val="852"/>
        <w:rPr>
          <w:rFonts w:hint="eastAsia" w:ascii="宋体" w:hAnsi="宋体" w:eastAsia="宋体" w:cs="宋体"/>
          <w:b/>
          <w:bCs/>
          <w:color w:val="000000"/>
        </w:rPr>
      </w:pPr>
      <w:r>
        <w:rPr>
          <w:rFonts w:hint="eastAsia" w:ascii="宋体" w:hAnsi="宋体" w:eastAsia="宋体" w:cs="宋体"/>
          <w:b/>
          <w:bCs/>
          <w:color w:val="000000"/>
        </w:rPr>
      </w:r>
      <w:r/>
    </w:p>
    <w:p>
      <w:pPr>
        <w:rPr>
          <w:rFonts w:hint="eastAsia" w:ascii="宋体" w:hAnsi="宋体" w:cs="宋体"/>
          <w:b/>
          <w:bCs/>
          <w:color w:val="000000"/>
          <w:sz w:val="28"/>
          <w:szCs w:val="28"/>
        </w:rPr>
      </w:pPr>
      <w:r>
        <w:rPr>
          <w:rFonts w:hint="eastAsia" w:ascii="宋体" w:hAnsi="宋体" w:cs="宋体"/>
          <w:b/>
          <w:bCs/>
          <w:color w:val="000000"/>
          <w:sz w:val="28"/>
          <w:szCs w:val="28"/>
        </w:rPr>
      </w:r>
      <w:r/>
    </w:p>
    <w:p>
      <w:pPr>
        <w:pStyle w:val="852"/>
      </w:pPr>
      <w:r/>
      <w:r/>
    </w:p>
    <w:p>
      <w:pPr>
        <w:jc w:val="center"/>
        <w:spacing w:line="360" w:lineRule="auto"/>
        <w:rPr>
          <w:rFonts w:hint="eastAsia" w:ascii="宋体" w:hAnsi="宋体" w:eastAsia="宋体" w:cs="宋体"/>
          <w:b/>
          <w:bCs/>
          <w:color w:val="000000"/>
          <w:sz w:val="28"/>
          <w:szCs w:val="28"/>
          <w:lang w:val="en-US" w:eastAsia="zh-CN"/>
        </w:rPr>
      </w:pPr>
      <w:r>
        <w:rPr>
          <w:rFonts w:hint="eastAsia" w:ascii="宋体" w:hAnsi="宋体" w:cs="宋体"/>
          <w:b/>
          <w:bCs/>
          <w:color w:val="000000"/>
          <w:sz w:val="28"/>
          <w:szCs w:val="28"/>
        </w:rPr>
        <w:t xml:space="preserve">采   购   人：泰兴市</w:t>
      </w:r>
      <w:r>
        <w:rPr>
          <w:rFonts w:hint="eastAsia" w:ascii="宋体" w:hAnsi="宋体" w:cs="宋体"/>
          <w:b/>
          <w:bCs/>
          <w:color w:val="000000"/>
          <w:sz w:val="28"/>
          <w:szCs w:val="28"/>
          <w:lang w:val="en-US" w:eastAsia="zh-CN"/>
        </w:rPr>
        <w:t xml:space="preserve">中医院</w:t>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采购代理机构：江苏</w:t>
      </w:r>
      <w:r>
        <w:rPr>
          <w:rFonts w:hint="eastAsia" w:ascii="宋体" w:hAnsi="宋体" w:cs="宋体"/>
          <w:b/>
          <w:bCs/>
          <w:color w:val="000000"/>
          <w:sz w:val="28"/>
          <w:szCs w:val="28"/>
          <w:lang w:val="en-US" w:eastAsia="zh-CN"/>
        </w:rPr>
        <w:t xml:space="preserve">宏天工程管理</w:t>
      </w:r>
      <w:r>
        <w:rPr>
          <w:rFonts w:hint="eastAsia" w:ascii="宋体" w:hAnsi="宋体" w:cs="宋体"/>
          <w:b/>
          <w:bCs/>
          <w:color w:val="000000"/>
          <w:sz w:val="28"/>
          <w:szCs w:val="28"/>
        </w:rPr>
        <w:t xml:space="preserve">有限公司</w:t>
      </w:r>
      <w:r/>
    </w:p>
    <w:p>
      <w:pPr>
        <w:jc w:val="center"/>
        <w:spacing w:line="360" w:lineRule="auto"/>
        <w:rPr>
          <w:rFonts w:hint="eastAsia" w:ascii="宋体" w:hAnsi="宋体" w:cs="宋体"/>
          <w:b/>
          <w:bCs/>
          <w:color w:val="000000"/>
          <w:sz w:val="28"/>
          <w:szCs w:val="28"/>
        </w:rPr>
      </w:pPr>
      <w:r>
        <w:rPr>
          <w:rFonts w:hint="eastAsia" w:ascii="宋体" w:hAnsi="宋体" w:cs="宋体"/>
          <w:b/>
          <w:color w:val="000000"/>
          <w:sz w:val="28"/>
          <w:szCs w:val="28"/>
        </w:rPr>
        <w:t xml:space="preserve">2026年</w:t>
      </w:r>
      <w:r>
        <w:rPr>
          <w:rFonts w:hint="eastAsia" w:ascii="宋体" w:hAnsi="宋体" w:cs="宋体"/>
          <w:b/>
          <w:color w:val="000000"/>
          <w:sz w:val="28"/>
          <w:szCs w:val="28"/>
          <w:lang w:val="en-US" w:eastAsia="zh-CN"/>
        </w:rPr>
        <w:t xml:space="preserve">7</w:t>
      </w:r>
      <w:r>
        <w:rPr>
          <w:rFonts w:hint="eastAsia" w:ascii="宋体" w:hAnsi="宋体" w:cs="宋体"/>
          <w:b/>
          <w:color w:val="000000"/>
          <w:sz w:val="28"/>
          <w:szCs w:val="28"/>
        </w:rPr>
        <w:t xml:space="preserve">月</w:t>
      </w:r>
      <w:r/>
    </w:p>
    <w:p>
      <w:pPr>
        <w:jc w:val="center"/>
        <w:spacing w:line="360" w:lineRule="auto"/>
        <w:rPr>
          <w:rFonts w:hint="eastAsia" w:ascii="宋体" w:hAnsi="宋体" w:cs="宋体"/>
          <w:b/>
          <w:bCs/>
          <w:color w:val="000000"/>
          <w:sz w:val="28"/>
          <w:szCs w:val="28"/>
        </w:rPr>
        <w:sectPr>
          <w:headerReference w:type="first" r:id="rId9"/>
          <w:footerReference w:type="default" r:id="rId11"/>
          <w:footerReference w:type="first" r:id="rId12"/>
          <w:footnotePr/>
          <w:endnotePr/>
          <w:type w:val="nextPage"/>
          <w:pgSz w:w="11907" w:h="16840" w:orient="portrait"/>
          <w:pgMar w:top="1418" w:right="1418" w:bottom="1418" w:left="1418" w:header="851" w:footer="851" w:gutter="0"/>
          <w:cols w:num="1" w:sep="0" w:space="1701" w:equalWidth="1"/>
          <w:docGrid w:linePitch="360"/>
          <w:titlePg/>
        </w:sectPr>
      </w:pPr>
      <w:r>
        <w:rPr>
          <w:rFonts w:hint="eastAsia" w:ascii="宋体" w:hAnsi="宋体" w:cs="宋体"/>
          <w:b/>
          <w:bCs/>
          <w:color w:val="000000"/>
          <w:sz w:val="28"/>
          <w:szCs w:val="28"/>
        </w:rPr>
      </w:r>
      <w:r/>
    </w:p>
    <w:p>
      <w:pPr>
        <w:jc w:val="center"/>
        <w:spacing w:line="360" w:lineRule="auto"/>
        <w:rPr>
          <w:rFonts w:hint="eastAsia" w:ascii="宋体" w:hAnsi="宋体" w:cs="宋体"/>
          <w:b/>
          <w:color w:val="000000"/>
          <w:sz w:val="44"/>
          <w:szCs w:val="44"/>
        </w:rPr>
      </w:pPr>
      <w:r>
        <w:rPr>
          <w:rFonts w:hint="eastAsia" w:ascii="宋体" w:hAnsi="宋体" w:cs="宋体"/>
          <w:b/>
          <w:color w:val="000000"/>
          <w:sz w:val="44"/>
          <w:szCs w:val="44"/>
          <w:lang w:val="zh-CN"/>
        </w:rPr>
        <w:t xml:space="preserve">目录</w:t>
      </w:r>
      <w:r/>
    </w:p>
    <w:p>
      <w:pPr>
        <w:jc w:val="center"/>
        <w:spacing w:line="360" w:lineRule="auto"/>
        <w:rPr>
          <w:rFonts w:hint="eastAsia" w:ascii="宋体" w:hAnsi="宋体" w:cs="宋体"/>
          <w:color w:val="000000"/>
        </w:rPr>
      </w:pPr>
      <w:r>
        <w:rPr>
          <w:rFonts w:hint="eastAsia" w:ascii="宋体" w:hAnsi="宋体" w:cs="宋体"/>
          <w:color w:val="000000"/>
        </w:rPr>
      </w:r>
      <w:r/>
    </w:p>
    <w:p>
      <w:pPr>
        <w:pStyle w:val="986"/>
        <w:spacing w:line="360" w:lineRule="auto"/>
        <w:tabs>
          <w:tab w:val="right" w:pos="9071" w:leader="dot"/>
        </w:tabs>
        <w:rPr>
          <w:rFonts w:hint="eastAsia" w:ascii="宋体" w:hAnsi="宋体" w:cs="宋体"/>
          <w:color w:val="000000"/>
          <w:sz w:val="28"/>
          <w:szCs w:val="28"/>
        </w:rPr>
      </w:pPr>
      <w:r>
        <w:rPr>
          <w:rFonts w:hint="eastAsia" w:ascii="宋体" w:hAnsi="宋体" w:cs="宋体"/>
          <w:color w:val="000000"/>
          <w:sz w:val="36"/>
          <w:szCs w:val="48"/>
        </w:rPr>
        <w:fldChar w:fldCharType="begin"/>
      </w:r>
      <w:r>
        <w:rPr>
          <w:rFonts w:hint="eastAsia" w:ascii="宋体" w:hAnsi="宋体" w:cs="宋体"/>
          <w:color w:val="000000"/>
          <w:sz w:val="36"/>
          <w:szCs w:val="48"/>
        </w:rPr>
        <w:instrText xml:space="preserve">TOC \o "1-1" \h \u </w:instrText>
      </w:r>
      <w:r>
        <w:rPr>
          <w:rFonts w:hint="eastAsia" w:ascii="宋体" w:hAnsi="宋体" w:cs="宋体"/>
          <w:color w:val="000000"/>
          <w:sz w:val="36"/>
          <w:szCs w:val="48"/>
        </w:rPr>
        <w:fldChar w:fldCharType="separate"/>
      </w:r>
      <w:r>
        <w:fldChar w:fldCharType="begin"/>
      </w:r>
      <w:r>
        <w:instrText xml:space="preserve"> HYPERLINK \l "_Toc18117" \o "#_Toc18117" </w:instrText>
      </w:r>
      <w:r>
        <w:fldChar w:fldCharType="separate"/>
      </w:r>
      <w:r>
        <w:rPr>
          <w:rFonts w:hint="eastAsia" w:ascii="宋体" w:hAnsi="宋体" w:cs="宋体"/>
          <w:color w:val="000000"/>
          <w:sz w:val="28"/>
          <w:szCs w:val="28"/>
        </w:rPr>
        <w:t xml:space="preserve">第一章</w:t>
      </w:r>
      <w:r>
        <w:rPr>
          <w:rFonts w:hint="eastAsia" w:ascii="宋体" w:hAnsi="宋体" w:cs="宋体"/>
          <w:color w:val="000000"/>
          <w:sz w:val="28"/>
          <w:szCs w:val="28"/>
          <w:lang w:val="en-US" w:eastAsia="zh-CN"/>
        </w:rPr>
        <w:t xml:space="preserve"> </w:t>
      </w:r>
      <w:r>
        <w:rPr>
          <w:rFonts w:hint="eastAsia" w:ascii="宋体" w:hAnsi="宋体" w:cs="宋体"/>
          <w:color w:val="000000"/>
          <w:sz w:val="28"/>
          <w:szCs w:val="28"/>
        </w:rPr>
        <w:t xml:space="preserve">招标公告</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_Toc18117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986"/>
        <w:spacing w:line="360" w:lineRule="auto"/>
        <w:tabs>
          <w:tab w:val="right" w:pos="9071" w:leader="dot"/>
        </w:tabs>
        <w:rPr>
          <w:rFonts w:hint="eastAsia" w:ascii="宋体" w:hAnsi="宋体" w:cs="宋体"/>
          <w:color w:val="000000"/>
          <w:sz w:val="28"/>
          <w:szCs w:val="28"/>
        </w:rPr>
      </w:pPr>
      <w:r>
        <w:fldChar w:fldCharType="begin"/>
      </w:r>
      <w:r>
        <w:instrText xml:space="preserve"> HYPERLINK \l "_Toc12515" \o "#_Toc12515" </w:instrText>
      </w:r>
      <w:r>
        <w:fldChar w:fldCharType="separate"/>
      </w:r>
      <w:r>
        <w:rPr>
          <w:rFonts w:hint="eastAsia" w:ascii="宋体" w:hAnsi="宋体" w:cs="宋体"/>
          <w:color w:val="000000"/>
          <w:sz w:val="28"/>
          <w:szCs w:val="28"/>
        </w:rPr>
        <w:t xml:space="preserve">第二章</w:t>
      </w:r>
      <w:r>
        <w:rPr>
          <w:rFonts w:hint="eastAsia" w:ascii="宋体" w:hAnsi="宋体" w:cs="宋体"/>
          <w:color w:val="000000"/>
          <w:sz w:val="28"/>
          <w:szCs w:val="28"/>
          <w:lang w:val="en-US" w:eastAsia="zh-CN"/>
        </w:rPr>
        <w:t xml:space="preserve"> </w:t>
      </w:r>
      <w:r>
        <w:rPr>
          <w:rFonts w:hint="eastAsia" w:ascii="宋体" w:hAnsi="宋体" w:cs="宋体"/>
          <w:color w:val="000000"/>
          <w:sz w:val="28"/>
          <w:szCs w:val="28"/>
        </w:rPr>
        <w:t xml:space="preserve">供应商须知</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_Toc12515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6</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986"/>
        <w:spacing w:line="360" w:lineRule="auto"/>
        <w:tabs>
          <w:tab w:val="right" w:pos="9071" w:leader="dot"/>
        </w:tabs>
        <w:rPr>
          <w:rFonts w:hint="eastAsia" w:ascii="宋体" w:hAnsi="宋体" w:cs="宋体"/>
          <w:color w:val="000000"/>
          <w:sz w:val="28"/>
          <w:szCs w:val="28"/>
        </w:rPr>
      </w:pPr>
      <w:r>
        <w:fldChar w:fldCharType="begin"/>
      </w:r>
      <w:r>
        <w:instrText xml:space="preserve"> HYPERLINK \l "_Toc27729" \o "#_Toc27729" </w:instrText>
      </w:r>
      <w:r>
        <w:fldChar w:fldCharType="separate"/>
      </w:r>
      <w:r>
        <w:rPr>
          <w:rFonts w:hint="eastAsia" w:ascii="宋体" w:hAnsi="宋体" w:cs="宋体"/>
          <w:color w:val="000000"/>
          <w:sz w:val="28"/>
          <w:szCs w:val="40"/>
        </w:rPr>
        <w:t xml:space="preserve">第三章</w:t>
      </w:r>
      <w:r>
        <w:rPr>
          <w:rFonts w:hint="eastAsia" w:ascii="宋体" w:hAnsi="宋体" w:cs="宋体"/>
          <w:color w:val="000000"/>
          <w:sz w:val="28"/>
          <w:szCs w:val="40"/>
          <w:lang w:val="en-US" w:eastAsia="zh-CN"/>
        </w:rPr>
        <w:t xml:space="preserve"> </w:t>
      </w:r>
      <w:r>
        <w:rPr>
          <w:rFonts w:hint="eastAsia" w:ascii="宋体" w:hAnsi="宋体" w:cs="宋体"/>
          <w:color w:val="000000"/>
          <w:sz w:val="28"/>
          <w:szCs w:val="40"/>
        </w:rPr>
        <w:t xml:space="preserve">合同一般条款</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_Toc27729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26</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986"/>
        <w:spacing w:line="360" w:lineRule="auto"/>
        <w:tabs>
          <w:tab w:val="right" w:pos="9071" w:leader="dot"/>
        </w:tabs>
        <w:rPr>
          <w:rFonts w:hint="eastAsia" w:ascii="宋体" w:hAnsi="宋体" w:cs="宋体"/>
          <w:color w:val="000000"/>
          <w:sz w:val="28"/>
          <w:szCs w:val="28"/>
        </w:rPr>
      </w:pPr>
      <w:r>
        <w:fldChar w:fldCharType="begin"/>
      </w:r>
      <w:r>
        <w:instrText xml:space="preserve"> HYPERLINK \l "_Toc24708" \o "#_Toc24708" </w:instrText>
      </w:r>
      <w:r>
        <w:fldChar w:fldCharType="separate"/>
      </w:r>
      <w:r>
        <w:rPr>
          <w:rFonts w:hint="eastAsia" w:ascii="宋体" w:hAnsi="宋体" w:cs="宋体"/>
          <w:color w:val="000000"/>
          <w:sz w:val="28"/>
          <w:szCs w:val="40"/>
        </w:rPr>
        <w:t xml:space="preserve">第四章</w:t>
      </w:r>
      <w:r>
        <w:rPr>
          <w:rFonts w:hint="eastAsia" w:ascii="宋体" w:hAnsi="宋体" w:cs="宋体"/>
          <w:color w:val="000000"/>
          <w:sz w:val="28"/>
          <w:szCs w:val="40"/>
          <w:lang w:val="en-US" w:eastAsia="zh-CN"/>
        </w:rPr>
        <w:t xml:space="preserve"> </w:t>
      </w:r>
      <w:r>
        <w:rPr>
          <w:rFonts w:hint="eastAsia" w:ascii="宋体" w:hAnsi="宋体" w:cs="宋体"/>
          <w:color w:val="000000"/>
          <w:sz w:val="28"/>
          <w:szCs w:val="40"/>
        </w:rPr>
        <w:t xml:space="preserve">合同格式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_Toc24708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30</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986"/>
        <w:spacing w:line="360" w:lineRule="auto"/>
        <w:tabs>
          <w:tab w:val="right" w:pos="9071" w:leader="dot"/>
        </w:tabs>
        <w:rPr>
          <w:rFonts w:hint="eastAsia" w:ascii="宋体" w:hAnsi="宋体" w:eastAsia="宋体" w:cs="宋体"/>
          <w:color w:val="000000"/>
          <w:sz w:val="28"/>
          <w:szCs w:val="28"/>
          <w:lang w:val="en-US" w:eastAsia="zh-CN"/>
        </w:rPr>
      </w:pPr>
      <w:r>
        <w:fldChar w:fldCharType="begin"/>
      </w:r>
      <w:r>
        <w:instrText xml:space="preserve"> HYPERLINK \l "_Toc28819" \o "#_Toc28819" </w:instrText>
      </w:r>
      <w:r>
        <w:fldChar w:fldCharType="separate"/>
      </w:r>
      <w:r>
        <w:rPr>
          <w:rFonts w:hint="eastAsia" w:ascii="宋体" w:hAnsi="宋体" w:cs="宋体"/>
          <w:color w:val="000000"/>
          <w:sz w:val="28"/>
          <w:szCs w:val="28"/>
        </w:rPr>
        <w:t xml:space="preserve">第五章</w:t>
      </w:r>
      <w:r>
        <w:rPr>
          <w:rFonts w:hint="eastAsia" w:ascii="宋体" w:hAnsi="宋体" w:cs="宋体"/>
          <w:color w:val="000000"/>
          <w:sz w:val="28"/>
          <w:szCs w:val="28"/>
          <w:lang w:val="en-US" w:eastAsia="zh-CN"/>
        </w:rPr>
        <w:t xml:space="preserve"> </w:t>
      </w:r>
      <w:r>
        <w:rPr>
          <w:rFonts w:hint="eastAsia" w:ascii="宋体" w:hAnsi="宋体" w:cs="宋体"/>
          <w:color w:val="000000"/>
          <w:sz w:val="28"/>
          <w:szCs w:val="28"/>
        </w:rPr>
        <w:t xml:space="preserve">项目需求</w:t>
      </w:r>
      <w:r>
        <w:rPr>
          <w:rFonts w:hint="eastAsia" w:ascii="宋体" w:hAnsi="宋体" w:cs="宋体"/>
          <w:color w:val="000000"/>
          <w:sz w:val="28"/>
          <w:szCs w:val="28"/>
        </w:rPr>
        <w:tab/>
      </w:r>
      <w:r>
        <w:rPr>
          <w:rFonts w:hint="eastAsia" w:ascii="宋体" w:hAnsi="宋体" w:cs="宋体"/>
          <w:color w:val="000000"/>
          <w:sz w:val="28"/>
          <w:szCs w:val="28"/>
          <w:lang w:val="en-US" w:eastAsia="zh-CN"/>
        </w:rPr>
        <w:t xml:space="preserve">3</w:t>
      </w:r>
      <w:r>
        <w:rPr>
          <w:rFonts w:hint="eastAsia" w:ascii="宋体" w:hAnsi="宋体" w:cs="宋体"/>
          <w:color w:val="000000"/>
          <w:sz w:val="28"/>
          <w:szCs w:val="28"/>
        </w:rPr>
        <w:fldChar w:fldCharType="end"/>
      </w:r>
      <w:r>
        <w:rPr>
          <w:rFonts w:hint="eastAsia" w:ascii="宋体" w:hAnsi="宋体" w:cs="宋体"/>
          <w:color w:val="000000"/>
          <w:sz w:val="28"/>
          <w:szCs w:val="28"/>
          <w:lang w:val="en-US" w:eastAsia="zh-CN"/>
        </w:rPr>
        <w:t xml:space="preserve">6</w:t>
      </w:r>
      <w:r/>
    </w:p>
    <w:p>
      <w:pPr>
        <w:pStyle w:val="986"/>
        <w:spacing w:line="360" w:lineRule="auto"/>
        <w:tabs>
          <w:tab w:val="right" w:pos="9071" w:leader="dot"/>
        </w:tabs>
        <w:rPr>
          <w:rFonts w:hint="eastAsia" w:ascii="宋体" w:hAnsi="宋体" w:cs="宋体"/>
          <w:color w:val="000000"/>
          <w:sz w:val="28"/>
          <w:szCs w:val="28"/>
        </w:rPr>
      </w:pPr>
      <w:r>
        <w:fldChar w:fldCharType="begin"/>
      </w:r>
      <w:r>
        <w:instrText xml:space="preserve"> HYPERLINK \l "_Toc28991" \o "#_Toc28991" </w:instrText>
      </w:r>
      <w:r>
        <w:fldChar w:fldCharType="separate"/>
      </w:r>
      <w:r>
        <w:rPr>
          <w:rFonts w:hint="eastAsia" w:ascii="宋体" w:hAnsi="宋体" w:cs="宋体"/>
          <w:color w:val="000000"/>
          <w:sz w:val="28"/>
          <w:szCs w:val="28"/>
        </w:rPr>
        <w:t xml:space="preserve">第六章</w:t>
      </w:r>
      <w:r>
        <w:rPr>
          <w:rFonts w:hint="eastAsia" w:ascii="宋体" w:hAnsi="宋体" w:cs="宋体"/>
          <w:color w:val="000000"/>
          <w:sz w:val="28"/>
          <w:szCs w:val="28"/>
          <w:lang w:val="en-US" w:eastAsia="zh-CN"/>
        </w:rPr>
        <w:t xml:space="preserve"> </w:t>
      </w:r>
      <w:r>
        <w:rPr>
          <w:rFonts w:hint="eastAsia" w:ascii="宋体" w:hAnsi="宋体" w:cs="宋体"/>
          <w:color w:val="000000"/>
          <w:sz w:val="28"/>
          <w:szCs w:val="28"/>
        </w:rPr>
        <w:t xml:space="preserve">评标办法</w:t>
      </w:r>
      <w:r>
        <w:rPr>
          <w:rFonts w:hint="eastAsia" w:ascii="宋体" w:hAnsi="宋体" w:cs="宋体"/>
          <w:color w:val="000000"/>
          <w:sz w:val="28"/>
          <w:szCs w:val="28"/>
        </w:rPr>
        <w:tab/>
      </w:r>
      <w:r>
        <w:rPr>
          <w:rFonts w:hint="eastAsia" w:ascii="宋体" w:hAnsi="宋体" w:cs="宋体"/>
          <w:color w:val="000000"/>
          <w:sz w:val="28"/>
          <w:szCs w:val="28"/>
        </w:rPr>
        <w:t xml:space="preserve">38</w:t>
      </w:r>
      <w:r>
        <w:rPr>
          <w:rFonts w:hint="eastAsia" w:ascii="宋体" w:hAnsi="宋体" w:cs="宋体"/>
          <w:color w:val="000000"/>
          <w:sz w:val="28"/>
          <w:szCs w:val="28"/>
        </w:rPr>
        <w:fldChar w:fldCharType="end"/>
      </w:r>
      <w:r/>
    </w:p>
    <w:p>
      <w:pPr>
        <w:pStyle w:val="986"/>
        <w:spacing w:line="360" w:lineRule="auto"/>
        <w:tabs>
          <w:tab w:val="right" w:pos="9071" w:leader="dot"/>
        </w:tabs>
        <w:rPr>
          <w:rFonts w:hint="eastAsia" w:ascii="宋体" w:hAnsi="宋体" w:cs="宋体"/>
          <w:color w:val="000000"/>
          <w:sz w:val="28"/>
          <w:szCs w:val="28"/>
        </w:rPr>
      </w:pPr>
      <w:r>
        <w:fldChar w:fldCharType="begin"/>
      </w:r>
      <w:r>
        <w:instrText xml:space="preserve"> HYPERLINK \l "_Toc12083" \o "#_Toc12083" </w:instrText>
      </w:r>
      <w:r>
        <w:fldChar w:fldCharType="separate"/>
      </w:r>
      <w:r>
        <w:rPr>
          <w:rFonts w:hint="eastAsia" w:ascii="宋体" w:hAnsi="宋体" w:cs="宋体"/>
          <w:color w:val="000000"/>
          <w:sz w:val="28"/>
          <w:szCs w:val="28"/>
        </w:rPr>
        <w:t xml:space="preserve">第七章</w:t>
      </w:r>
      <w:r>
        <w:rPr>
          <w:rFonts w:hint="eastAsia" w:ascii="宋体" w:hAnsi="宋体" w:cs="宋体"/>
          <w:color w:val="000000"/>
          <w:sz w:val="28"/>
          <w:szCs w:val="28"/>
          <w:lang w:val="en-US" w:eastAsia="zh-CN"/>
        </w:rPr>
        <w:t xml:space="preserve"> </w:t>
      </w:r>
      <w:r>
        <w:rPr>
          <w:rFonts w:hint="eastAsia" w:ascii="宋体" w:hAnsi="宋体" w:cs="宋体"/>
          <w:color w:val="000000"/>
          <w:sz w:val="28"/>
          <w:szCs w:val="28"/>
        </w:rPr>
        <w:t xml:space="preserve">投标文件内容及格式</w:t>
      </w:r>
      <w:r>
        <w:rPr>
          <w:rFonts w:hint="eastAsia" w:ascii="宋体" w:hAnsi="宋体" w:cs="宋体"/>
          <w:color w:val="000000"/>
          <w:sz w:val="28"/>
          <w:szCs w:val="28"/>
        </w:rPr>
        <w:tab/>
      </w:r>
      <w:r>
        <w:rPr>
          <w:rFonts w:hint="eastAsia" w:ascii="宋体" w:hAnsi="宋体" w:cs="宋体"/>
          <w:color w:val="000000"/>
          <w:sz w:val="28"/>
          <w:szCs w:val="28"/>
        </w:rPr>
        <w:t xml:space="preserve">46</w:t>
      </w:r>
      <w:r>
        <w:rPr>
          <w:rFonts w:hint="eastAsia" w:ascii="宋体" w:hAnsi="宋体" w:cs="宋体"/>
          <w:color w:val="000000"/>
          <w:sz w:val="28"/>
          <w:szCs w:val="28"/>
        </w:rPr>
        <w:fldChar w:fldCharType="end"/>
      </w:r>
      <w:r/>
    </w:p>
    <w:p>
      <w:pPr>
        <w:pStyle w:val="1046"/>
        <w:spacing w:line="360" w:lineRule="auto"/>
        <w:tabs>
          <w:tab w:val="clear" w:pos="9061" w:leader="none"/>
          <w:tab w:val="right" w:pos="9071" w:leader="dot"/>
        </w:tabs>
        <w:rPr>
          <w:rFonts w:hint="eastAsia" w:ascii="宋体" w:eastAsia="宋体" w:cs="宋体"/>
        </w:rPr>
      </w:pPr>
      <w:r>
        <w:rPr>
          <w:rFonts w:hint="eastAsia" w:ascii="宋体" w:eastAsia="宋体" w:cs="宋体"/>
          <w:sz w:val="28"/>
          <w:szCs w:val="48"/>
        </w:rPr>
        <w:fldChar w:fldCharType="end"/>
      </w:r>
      <w:r/>
    </w:p>
    <w:p>
      <w:pPr>
        <w:pStyle w:val="1189"/>
        <w:spacing w:line="360" w:lineRule="auto"/>
        <w:tabs>
          <w:tab w:val="right" w:pos="9071" w:leader="dot"/>
        </w:tabs>
        <w:rPr>
          <w:rFonts w:hint="eastAsia" w:ascii="宋体" w:hAnsi="宋体" w:cs="宋体"/>
          <w:color w:val="000000"/>
        </w:rPr>
      </w:pPr>
      <w:r>
        <w:rPr>
          <w:rFonts w:hint="eastAsia" w:ascii="宋体" w:hAnsi="宋体" w:cs="宋体"/>
          <w:color w:val="000000"/>
        </w:rPr>
        <w:br w:type="page" w:clear="all"/>
      </w:r>
      <w:r/>
    </w:p>
    <w:p>
      <w:pPr>
        <w:pStyle w:val="1163"/>
        <w:numPr>
          <w:ilvl w:val="0"/>
          <w:numId w:val="4"/>
        </w:numPr>
        <w:spacing w:line="360" w:lineRule="auto"/>
        <w:rPr>
          <w:rFonts w:hint="eastAsia" w:hAnsi="宋体"/>
          <w:color w:val="000000"/>
        </w:rPr>
      </w:pPr>
      <w:r/>
      <w:bookmarkStart w:id="0" w:name="_Toc28191"/>
      <w:r/>
      <w:bookmarkStart w:id="1" w:name="_Toc18117"/>
      <w:r/>
      <w:bookmarkStart w:id="2" w:name="_Hlk88038389"/>
      <w:r/>
      <w:bookmarkStart w:id="3" w:name="_Toc89569837"/>
      <w:r>
        <w:rPr>
          <w:rFonts w:hint="eastAsia" w:hAnsi="宋体"/>
          <w:color w:val="000000"/>
        </w:rPr>
        <w:t xml:space="preserve">招标公告</w:t>
      </w:r>
      <w:bookmarkEnd w:id="0"/>
      <w:r/>
      <w:bookmarkEnd w:id="1"/>
      <w:r/>
      <w:r/>
    </w:p>
    <w:p>
      <w:pPr>
        <w:ind w:firstLine="480"/>
        <w:spacing w:line="360"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p>
    <w:p>
      <w:pPr>
        <w:ind w:firstLine="480"/>
        <w:spacing w:line="360"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江苏</w:t>
      </w:r>
      <w:r>
        <w:rPr>
          <w:rFonts w:hint="eastAsia" w:ascii="宋体" w:hAnsi="宋体" w:cs="宋体"/>
          <w:color w:val="000000"/>
          <w:sz w:val="24"/>
          <w:szCs w:val="24"/>
          <w:lang w:val="en-US" w:eastAsia="zh-CN"/>
        </w:rPr>
        <w:t xml:space="preserve">宏天工程管理</w:t>
      </w:r>
      <w:r>
        <w:rPr>
          <w:rFonts w:hint="eastAsia" w:ascii="宋体" w:hAnsi="宋体" w:cs="宋体"/>
          <w:color w:val="000000"/>
          <w:sz w:val="24"/>
          <w:szCs w:val="24"/>
        </w:rPr>
        <w:t xml:space="preserve">有限公司受泰兴市</w:t>
      </w:r>
      <w:r>
        <w:rPr>
          <w:rFonts w:hint="eastAsia" w:ascii="宋体" w:hAnsi="宋体" w:cs="宋体"/>
          <w:color w:val="000000"/>
          <w:sz w:val="24"/>
          <w:szCs w:val="24"/>
          <w:lang w:val="en-US" w:eastAsia="zh-CN"/>
        </w:rPr>
        <w:t xml:space="preserve">中医院</w:t>
      </w:r>
      <w:r>
        <w:rPr>
          <w:rFonts w:hint="eastAsia" w:ascii="宋体" w:hAnsi="宋体" w:cs="宋体"/>
          <w:sz w:val="24"/>
          <w:szCs w:val="24"/>
        </w:rPr>
        <w:t xml:space="preserve">委托，对</w:t>
      </w:r>
      <w:bookmarkStart w:id="4" w:name="_Toc35393629"/>
      <w:r/>
      <w:bookmarkStart w:id="5" w:name="_Toc28359012"/>
      <w:r/>
      <w:bookmarkStart w:id="6" w:name="_Toc28359089"/>
      <w:r/>
      <w:bookmarkStart w:id="7" w:name="_Toc35393798"/>
      <w:r>
        <w:rPr>
          <w:rFonts w:hint="eastAsia" w:ascii="宋体" w:hAnsi="宋体" w:cs="宋体"/>
          <w:sz w:val="24"/>
          <w:szCs w:val="24"/>
          <w:lang w:val="en-US" w:eastAsia="zh-CN"/>
        </w:rPr>
        <w:t xml:space="preserve">全身超声诊断仪采购项目</w:t>
      </w:r>
      <w:r>
        <w:rPr>
          <w:rFonts w:hint="eastAsia" w:ascii="宋体" w:hAnsi="宋体" w:cs="宋体"/>
          <w:color w:val="000000"/>
          <w:sz w:val="24"/>
          <w:szCs w:val="24"/>
        </w:rPr>
        <w:t xml:space="preserve">以公开招标方式组织政府采购。本次招标公告发布及有关变更信息在江苏政府采购网（http://www.ccgp-jiangsu.gov.cn/）发布，请潜在供应商在2026年</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11</w:t>
      </w:r>
      <w:r>
        <w:rPr>
          <w:rFonts w:hint="eastAsia" w:ascii="宋体" w:hAnsi="宋体" w:cs="宋体"/>
          <w:color w:val="000000"/>
          <w:sz w:val="24"/>
          <w:szCs w:val="24"/>
        </w:rPr>
        <w:t xml:space="preserve">日</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时</w:t>
      </w:r>
      <w:r>
        <w:rPr>
          <w:rFonts w:hint="eastAsia" w:ascii="宋体" w:hAnsi="宋体" w:cs="宋体"/>
          <w:color w:val="000000"/>
          <w:sz w:val="24"/>
          <w:szCs w:val="24"/>
          <w:lang w:val="en-US" w:eastAsia="zh-CN"/>
        </w:rPr>
        <w:t xml:space="preserve">00</w:t>
      </w:r>
      <w:r>
        <w:rPr>
          <w:rFonts w:hint="eastAsia" w:ascii="宋体" w:hAnsi="宋体" w:cs="宋体"/>
          <w:color w:val="000000"/>
          <w:sz w:val="24"/>
          <w:szCs w:val="24"/>
        </w:rPr>
        <w:t xml:space="preserve">分（北京时间）前提交投标文件。</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一、项目基本情况</w:t>
      </w:r>
      <w:bookmarkEnd w:id="4"/>
      <w:r/>
      <w:bookmarkEnd w:id="5"/>
      <w:r/>
      <w:bookmarkEnd w:id="6"/>
      <w:r/>
      <w:bookmarkEnd w:id="7"/>
      <w:r/>
      <w:r/>
    </w:p>
    <w:p>
      <w:pPr>
        <w:ind w:firstLine="420"/>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1、项目编号：JSZC-321283-HTGC-G2026-0016</w:t>
      </w:r>
      <w:r/>
    </w:p>
    <w:p>
      <w:pPr>
        <w:ind w:firstLine="420"/>
        <w:spacing w:line="360" w:lineRule="auto"/>
        <w:rPr>
          <w:rFonts w:hint="default" w:ascii="宋体" w:hAnsi="宋体" w:eastAsia="宋体" w:cs="宋体"/>
          <w:sz w:val="24"/>
          <w:szCs w:val="24"/>
          <w:lang w:val="en-US" w:eastAsia="zh-CN"/>
        </w:rPr>
      </w:pPr>
      <w:r>
        <w:rPr>
          <w:rFonts w:hint="eastAsia" w:ascii="宋体" w:hAnsi="宋体" w:cs="宋体"/>
          <w:color w:val="000000"/>
          <w:sz w:val="24"/>
          <w:szCs w:val="24"/>
        </w:rPr>
        <w:t xml:space="preserve">2、项目名</w:t>
      </w:r>
      <w:r>
        <w:rPr>
          <w:rFonts w:hint="eastAsia" w:ascii="宋体" w:hAnsi="宋体" w:cs="宋体"/>
          <w:sz w:val="24"/>
          <w:szCs w:val="24"/>
        </w:rPr>
        <w:t xml:space="preserve">称：</w:t>
      </w:r>
      <w:r>
        <w:rPr>
          <w:rFonts w:hint="eastAsia" w:ascii="宋体" w:hAnsi="宋体" w:cs="宋体"/>
          <w:sz w:val="24"/>
          <w:szCs w:val="24"/>
          <w:lang w:val="en-US" w:eastAsia="zh-CN"/>
        </w:rPr>
        <w:t xml:space="preserve">全身超声诊断仪采购项目</w:t>
      </w:r>
      <w:r/>
    </w:p>
    <w:p>
      <w:pPr>
        <w:ind w:firstLine="42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3、采购方式：公开招标</w:t>
      </w:r>
      <w:bookmarkStart w:id="270" w:name="_GoBack"/>
      <w:r/>
      <w:bookmarkEnd w:id="270"/>
      <w:r/>
      <w:r/>
    </w:p>
    <w:p>
      <w:pPr>
        <w:ind w:firstLine="42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4、预算金额：</w:t>
      </w:r>
      <w:r>
        <w:rPr>
          <w:rFonts w:hint="eastAsia" w:ascii="宋体" w:hAnsi="宋体" w:cs="宋体"/>
          <w:sz w:val="24"/>
          <w:szCs w:val="24"/>
          <w:lang w:val="en-US" w:eastAsia="zh-CN"/>
        </w:rPr>
        <w:t xml:space="preserve">180</w:t>
      </w:r>
      <w:r>
        <w:rPr>
          <w:rFonts w:hint="eastAsia" w:ascii="宋体" w:hAnsi="宋体" w:cs="宋体"/>
          <w:sz w:val="24"/>
          <w:szCs w:val="24"/>
        </w:rPr>
        <w:t xml:space="preserve">万元</w:t>
      </w:r>
      <w:r/>
    </w:p>
    <w:p>
      <w:pPr>
        <w:ind w:firstLine="72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最高限价：</w:t>
      </w:r>
      <w:r>
        <w:rPr>
          <w:rFonts w:hint="eastAsia" w:ascii="宋体" w:hAnsi="宋体" w:cs="宋体"/>
          <w:sz w:val="24"/>
          <w:szCs w:val="24"/>
          <w:lang w:val="en-US" w:eastAsia="zh-CN"/>
        </w:rPr>
        <w:t xml:space="preserve">180</w:t>
      </w:r>
      <w:r>
        <w:rPr>
          <w:rFonts w:hint="eastAsia" w:ascii="宋体" w:hAnsi="宋体" w:cs="宋体"/>
          <w:sz w:val="24"/>
          <w:szCs w:val="24"/>
        </w:rPr>
        <w:t xml:space="preserve">万元 </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5、采购需求：</w:t>
      </w:r>
      <w:r/>
    </w:p>
    <w:tbl>
      <w:tblPr>
        <w:tblStyle w:val="847"/>
        <w:tblW w:w="5000" w:type="pct"/>
        <w:tblInd w:w="0" w:type="dxa"/>
        <w:tblLayout w:type="fixed"/>
        <w:tblCellMar>
          <w:left w:w="95" w:type="dxa"/>
          <w:top w:w="0" w:type="dxa"/>
          <w:right w:w="95" w:type="dxa"/>
          <w:bottom w:w="0" w:type="dxa"/>
        </w:tblCellMar>
        <w:tblLook w:val="04A0" w:firstRow="1" w:lastRow="0" w:firstColumn="1" w:lastColumn="0" w:noHBand="0" w:noVBand="1"/>
      </w:tblPr>
      <w:tblGrid>
        <w:gridCol w:w="756"/>
        <w:gridCol w:w="2154"/>
        <w:gridCol w:w="3346"/>
        <w:gridCol w:w="3005"/>
      </w:tblGrid>
      <w:tr>
        <w:trPr>
          <w:trHeight w:val="815"/>
        </w:trPr>
        <w:tc>
          <w:tcPr>
            <w:tcBorders>
              <w:top w:val="single" w:color="000000" w:sz="6" w:space="0"/>
              <w:left w:val="single" w:color="000000" w:sz="6" w:space="0"/>
              <w:bottom w:val="single" w:color="000000" w:sz="4" w:space="0"/>
              <w:right w:val="single" w:color="000000" w:sz="6" w:space="0"/>
            </w:tcBorders>
            <w:tcW w:w="75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lang w:val="en-US" w:eastAsia="zh-CN"/>
              </w:rPr>
              <w:t xml:space="preserve">序</w:t>
            </w:r>
            <w:r>
              <w:rPr>
                <w:rFonts w:hint="eastAsia" w:ascii="宋体" w:hAnsi="宋体" w:cs="宋体"/>
                <w:sz w:val="24"/>
                <w:szCs w:val="24"/>
              </w:rPr>
              <w:t xml:space="preserve">号</w:t>
            </w:r>
            <w:r/>
          </w:p>
        </w:tc>
        <w:tc>
          <w:tcPr>
            <w:tcBorders>
              <w:top w:val="single" w:color="000000" w:sz="6" w:space="0"/>
              <w:left w:val="none" w:color="000000" w:sz="4" w:space="0"/>
              <w:bottom w:val="single" w:color="000000" w:sz="4" w:space="0"/>
              <w:right w:val="single" w:color="000000" w:sz="6" w:space="0"/>
            </w:tcBorders>
            <w:tcMar>
              <w:left w:w="95" w:type="dxa"/>
              <w:top w:w="0" w:type="dxa"/>
              <w:right w:w="95" w:type="dxa"/>
              <w:bottom w:w="0" w:type="dxa"/>
            </w:tcMar>
            <w:tcW w:w="215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项目名称</w:t>
            </w:r>
            <w:r/>
          </w:p>
        </w:tc>
        <w:tc>
          <w:tcPr>
            <w:tcBorders>
              <w:top w:val="single" w:color="000000" w:sz="6" w:space="0"/>
              <w:left w:val="none" w:color="000000" w:sz="4" w:space="0"/>
              <w:bottom w:val="single" w:color="000000" w:sz="4" w:space="0"/>
              <w:right w:val="single" w:color="000000" w:sz="6" w:space="0"/>
            </w:tcBorders>
            <w:tcMar>
              <w:left w:w="95" w:type="dxa"/>
              <w:top w:w="0" w:type="dxa"/>
              <w:right w:w="95" w:type="dxa"/>
              <w:bottom w:w="0" w:type="dxa"/>
            </w:tcMar>
            <w:tcW w:w="334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项目预算/最高限价（万元）</w:t>
            </w:r>
            <w:r/>
          </w:p>
        </w:tc>
        <w:tc>
          <w:tcPr>
            <w:tcBorders>
              <w:top w:val="single" w:color="000000" w:sz="6" w:space="0"/>
              <w:left w:val="none" w:color="000000" w:sz="4" w:space="0"/>
              <w:bottom w:val="single" w:color="000000" w:sz="4" w:space="0"/>
              <w:right w:val="single" w:color="000000" w:sz="6" w:space="0"/>
            </w:tcBorders>
            <w:tcW w:w="300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交货期</w:t>
            </w:r>
            <w:r/>
          </w:p>
        </w:tc>
      </w:tr>
      <w:tr>
        <w:trPr>
          <w:trHeight w:val="596"/>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spacing w:line="360" w:lineRule="auto"/>
              <w:rPr>
                <w:rFonts w:hint="eastAsia" w:ascii="宋体" w:hAnsi="宋体" w:cs="宋体"/>
                <w:sz w:val="24"/>
                <w:szCs w:val="24"/>
              </w:rPr>
            </w:pPr>
            <w:r/>
            <w:bookmarkStart w:id="8" w:name="_Hlk90069038"/>
            <w:r>
              <w:rPr>
                <w:rFonts w:hint="eastAsia" w:ascii="宋体" w:hAnsi="宋体" w:cs="宋体"/>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2154" w:type="dxa"/>
            <w:vAlign w:val="center"/>
            <w:textDirection w:val="lrTb"/>
            <w:noWrap/>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全身超声诊断仪采购项目</w:t>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3346" w:type="dxa"/>
            <w:vAlign w:val="center"/>
            <w:textDirection w:val="lrTb"/>
            <w:noWrap/>
          </w:tcPr>
          <w:p>
            <w:pPr>
              <w:jc w:val="cente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180</w:t>
            </w:r>
            <w:r/>
          </w:p>
        </w:tc>
        <w:tc>
          <w:tcPr>
            <w:shd w:val="clear" w:color="auto" w:fill="ffffff"/>
            <w:tcBorders>
              <w:top w:val="single" w:color="000000" w:sz="4" w:space="0"/>
              <w:left w:val="single" w:color="000000" w:sz="4" w:space="0"/>
              <w:right w:val="single" w:color="000000" w:sz="4" w:space="0"/>
            </w:tcBorders>
            <w:tcW w:w="300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highlight w:val="none"/>
              </w:rPr>
              <w:t xml:space="preserve">采购合同签订后</w:t>
            </w:r>
            <w:r>
              <w:rPr>
                <w:rFonts w:ascii="宋体" w:hAnsi="宋体" w:cs="宋体"/>
                <w:sz w:val="24"/>
                <w:szCs w:val="24"/>
                <w:highlight w:val="none"/>
              </w:rPr>
              <w:t xml:space="preserve">30</w:t>
            </w:r>
            <w:r>
              <w:rPr>
                <w:rFonts w:hint="eastAsia" w:ascii="宋体" w:hAnsi="宋体" w:cs="宋体"/>
                <w:sz w:val="24"/>
                <w:szCs w:val="24"/>
                <w:highlight w:val="none"/>
              </w:rPr>
              <w:t xml:space="preserve">天内</w:t>
            </w:r>
            <w:bookmarkEnd w:id="8"/>
            <w:r/>
            <w:r/>
          </w:p>
        </w:tc>
      </w:tr>
      <w:tr>
        <w:trPr>
          <w:trHeight w:val="596"/>
        </w:trPr>
        <w:tc>
          <w:tcPr>
            <w:gridSpan w:val="4"/>
            <w:tcBorders>
              <w:top w:val="single" w:color="000000" w:sz="4" w:space="0"/>
              <w:left w:val="single" w:color="000000" w:sz="4" w:space="0"/>
              <w:bottom w:val="single" w:color="000000" w:sz="4" w:space="0"/>
              <w:right w:val="single" w:color="000000" w:sz="4" w:space="0"/>
            </w:tcBorders>
            <w:tcW w:w="926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本项目是否接受进口产品：不接受</w:t>
            </w:r>
            <w:r/>
          </w:p>
        </w:tc>
      </w:tr>
    </w:tbl>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b/>
          <w:bCs/>
          <w:color w:val="000000"/>
          <w:sz w:val="24"/>
          <w:szCs w:val="24"/>
        </w:rPr>
      </w:pPr>
      <w:r/>
      <w:bookmarkStart w:id="9" w:name="_Toc35393799"/>
      <w:r/>
      <w:bookmarkStart w:id="10" w:name="_Toc28359013"/>
      <w:r/>
      <w:bookmarkStart w:id="11" w:name="_Toc28359090"/>
      <w:r/>
      <w:bookmarkStart w:id="12" w:name="_Toc35393630"/>
      <w:r>
        <w:rPr>
          <w:rFonts w:hint="eastAsia" w:ascii="宋体" w:hAnsi="宋体" w:cs="宋体"/>
          <w:b/>
          <w:bCs/>
          <w:color w:val="000000"/>
          <w:sz w:val="24"/>
          <w:szCs w:val="24"/>
        </w:rPr>
        <w:t xml:space="preserve">二、申请人的资格要求：</w:t>
      </w:r>
      <w:bookmarkEnd w:id="9"/>
      <w:r/>
      <w:bookmarkEnd w:id="10"/>
      <w:r/>
      <w:bookmarkEnd w:id="11"/>
      <w:r/>
      <w:bookmarkEnd w:id="12"/>
      <w:r/>
      <w:r/>
    </w:p>
    <w:p>
      <w:pPr>
        <w:ind w:firstLine="420"/>
        <w:spacing w:line="360" w:lineRule="auto"/>
        <w:rPr>
          <w:rFonts w:hint="eastAsia" w:ascii="宋体" w:hAnsi="宋体" w:cs="宋体"/>
          <w:color w:val="000000"/>
          <w:sz w:val="24"/>
          <w:szCs w:val="24"/>
        </w:rPr>
      </w:pPr>
      <w:r/>
      <w:bookmarkStart w:id="13" w:name="_Toc35393792"/>
      <w:r/>
      <w:bookmarkEnd w:id="13"/>
      <w:r/>
      <w:bookmarkStart w:id="14" w:name="_Toc35393623"/>
      <w:r>
        <w:rPr>
          <w:rFonts w:hint="eastAsia" w:ascii="宋体" w:hAnsi="宋体" w:cs="宋体"/>
          <w:color w:val="000000"/>
          <w:sz w:val="24"/>
          <w:szCs w:val="24"/>
        </w:rPr>
        <w:t xml:space="preserve">（一）满足《中华人民共和国政府采购法》第二十二条规定；</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（1）具有独立承担民事责任的能力；（提供营业执照复印件加盖公章）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（2）具有良好的商业信誉和健全的财务会计制度；（提供上一年度的财务状况报告或审计报告或银行资信证明，成立不满一年不需提供）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（3）具备履行合同所必需的设备和专业技术能力；（提供书面声明）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（4）有依法缴纳税收和社会保障资金的良好记录；（提供近半年内任意一个月</w:t>
      </w:r>
      <w:r>
        <w:rPr>
          <w:rFonts w:hint="eastAsia" w:ascii="宋体" w:hAnsi="宋体" w:cs="宋体"/>
          <w:b/>
          <w:color w:val="000000"/>
          <w:sz w:val="24"/>
          <w:szCs w:val="24"/>
        </w:rPr>
        <w:t xml:space="preserve">（即202</w:t>
      </w:r>
      <w:r>
        <w:rPr>
          <w:rFonts w:hint="eastAsia" w:ascii="宋体" w:hAnsi="宋体" w:cs="宋体"/>
          <w:b/>
          <w:color w:val="000000"/>
          <w:sz w:val="24"/>
          <w:szCs w:val="24"/>
          <w:lang w:val="en-US" w:eastAsia="zh-CN"/>
        </w:rPr>
        <w:t xml:space="preserve">6</w:t>
      </w:r>
      <w:r>
        <w:rPr>
          <w:rFonts w:hint="eastAsia" w:ascii="宋体" w:hAnsi="宋体" w:cs="宋体"/>
          <w:b/>
          <w:color w:val="000000"/>
          <w:sz w:val="24"/>
          <w:szCs w:val="24"/>
        </w:rPr>
        <w:t xml:space="preserve">年1月-2026年</w:t>
      </w:r>
      <w:r>
        <w:rPr>
          <w:rFonts w:hint="eastAsia" w:ascii="宋体" w:hAnsi="宋体" w:cs="宋体"/>
          <w:b/>
          <w:color w:val="000000"/>
          <w:sz w:val="24"/>
          <w:szCs w:val="24"/>
          <w:lang w:val="en-US" w:eastAsia="zh-CN"/>
        </w:rPr>
        <w:t xml:space="preserve">6</w:t>
      </w:r>
      <w:r>
        <w:rPr>
          <w:rFonts w:hint="eastAsia" w:ascii="宋体" w:hAnsi="宋体" w:cs="宋体"/>
          <w:b/>
          <w:color w:val="000000"/>
          <w:sz w:val="24"/>
          <w:szCs w:val="24"/>
        </w:rPr>
        <w:t xml:space="preserve">月期间）</w:t>
      </w:r>
      <w:r>
        <w:rPr>
          <w:rFonts w:hint="eastAsia" w:ascii="宋体" w:hAnsi="宋体" w:cs="宋体"/>
          <w:color w:val="000000"/>
          <w:sz w:val="24"/>
          <w:szCs w:val="24"/>
        </w:rPr>
        <w:t xml:space="preserve">，投标人依法缴纳税收和社会保障金的凭证）</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（5）参加政府采购活动近3年内（成立时间不足三年的，可以自成立时间起）在经营活动中没有重大违法记录的书面声明；</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（6）法律、行政法规规定的其他条件。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（二）特定资格条件：</w:t>
      </w:r>
      <w:bookmarkStart w:id="15" w:name="_Toc28359004"/>
      <w:r/>
      <w:bookmarkEnd w:id="15"/>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1、投标产品需提供医疗器械注册证，销售公司需提供医疗器械经营许可证(投标产品为二类医疗产品的需提供医疗器械经营备案表)，若投标供应商为生产商，须提供《医疗器械生产许可证》。</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（三）落实政府采购政策需满足的资格要求：</w:t>
      </w:r>
      <w:r/>
    </w:p>
    <w:p>
      <w:pPr>
        <w:ind w:firstLine="440"/>
        <w:spacing w:line="360" w:lineRule="auto"/>
        <w:rPr>
          <w:rFonts w:hint="eastAsia" w:ascii="宋体" w:hAnsi="宋体" w:cs="宋体"/>
          <w:bCs/>
          <w:sz w:val="24"/>
          <w:szCs w:val="24"/>
        </w:rPr>
      </w:pPr>
      <w:r>
        <w:rPr>
          <w:rFonts w:hint="eastAsia" w:ascii="宋体" w:hAnsi="宋体" w:cs="宋体"/>
          <w:bCs/>
          <w:sz w:val="24"/>
          <w:szCs w:val="24"/>
        </w:rPr>
        <w:t xml:space="preserve">3.1本项目属于</w:t>
      </w:r>
      <w:r>
        <w:rPr>
          <w:rFonts w:hint="eastAsia" w:ascii="宋体" w:hAnsi="宋体" w:cs="宋体"/>
          <w:bCs/>
          <w:sz w:val="24"/>
          <w:szCs w:val="24"/>
          <w:u w:val="single"/>
        </w:rPr>
        <w:t xml:space="preserve">货物类</w:t>
      </w:r>
      <w:r>
        <w:rPr>
          <w:rFonts w:hint="eastAsia" w:ascii="宋体" w:hAnsi="宋体" w:cs="宋体"/>
          <w:bCs/>
          <w:sz w:val="24"/>
          <w:szCs w:val="24"/>
        </w:rPr>
        <w:t xml:space="preserve">采购。根据《政府采购促进中小企业发展管理办法》（财库〔2020〕46号）的要求，本项目小型、微型企业在评标时享受扶持政策。所称小型、微型企业须满足《政府采购促进中小企业发展管理办法》（财库〔2020〕46号）第二条和第四条的规定，采购货物全部由</w:t>
      </w:r>
      <w:r>
        <w:rPr>
          <w:rFonts w:hint="eastAsia" w:ascii="宋体" w:hAnsi="宋体" w:cs="宋体"/>
          <w:bCs/>
          <w:sz w:val="24"/>
          <w:szCs w:val="24"/>
          <w:lang w:val="en-US" w:eastAsia="zh-CN"/>
        </w:rPr>
        <w:t xml:space="preserve">小微</w:t>
      </w:r>
      <w:r>
        <w:rPr>
          <w:rFonts w:hint="eastAsia" w:ascii="宋体" w:hAnsi="宋体" w:cs="宋体"/>
          <w:bCs/>
          <w:sz w:val="24"/>
          <w:szCs w:val="24"/>
        </w:rPr>
        <w:t xml:space="preserve">企业制造（货物由</w:t>
      </w:r>
      <w:r>
        <w:rPr>
          <w:rFonts w:hint="eastAsia" w:ascii="宋体" w:hAnsi="宋体" w:cs="宋体"/>
          <w:bCs/>
          <w:sz w:val="24"/>
          <w:szCs w:val="24"/>
          <w:lang w:val="en-US" w:eastAsia="zh-CN"/>
        </w:rPr>
        <w:t xml:space="preserve">小微</w:t>
      </w:r>
      <w:r>
        <w:rPr>
          <w:rFonts w:hint="eastAsia" w:ascii="宋体" w:hAnsi="宋体" w:cs="宋体"/>
          <w:bCs/>
          <w:sz w:val="24"/>
          <w:szCs w:val="24"/>
        </w:rPr>
        <w:t xml:space="preserve">企业生产且使用该</w:t>
      </w:r>
      <w:r>
        <w:rPr>
          <w:rFonts w:hint="eastAsia" w:ascii="宋体" w:hAnsi="宋体" w:cs="宋体"/>
          <w:bCs/>
          <w:sz w:val="24"/>
          <w:szCs w:val="24"/>
          <w:lang w:val="en-US" w:eastAsia="zh-CN"/>
        </w:rPr>
        <w:t xml:space="preserve">小微</w:t>
      </w:r>
      <w:r>
        <w:rPr>
          <w:rFonts w:hint="eastAsia" w:ascii="宋体" w:hAnsi="宋体" w:cs="宋体"/>
          <w:bCs/>
          <w:sz w:val="24"/>
          <w:szCs w:val="24"/>
        </w:rPr>
        <w:t xml:space="preserve">企业商号或者注册商标），不限制供应商企业规模。（供应商必须提供中小企业声明函（见格式））</w:t>
      </w:r>
      <w:r/>
    </w:p>
    <w:p>
      <w:pPr>
        <w:ind w:firstLine="420"/>
        <w:spacing w:line="360" w:lineRule="auto"/>
        <w:rPr>
          <w:rFonts w:hint="eastAsia" w:ascii="宋体" w:hAnsi="宋体" w:cs="宋体"/>
          <w:color w:val="000000"/>
          <w:sz w:val="24"/>
          <w:szCs w:val="24"/>
        </w:rPr>
      </w:pPr>
      <w:r>
        <w:rPr>
          <w:rFonts w:hint="eastAsia" w:ascii="宋体" w:hAnsi="宋体" w:cs="宋体"/>
          <w:bCs/>
          <w:sz w:val="24"/>
          <w:szCs w:val="24"/>
        </w:rPr>
        <w:t xml:space="preserve">3.2中小微企业划型标准请对照《关于印发中小企业划型标准规定的通知》（工信部联企业〔2011〕300号）（详见格式）。本项目采购标的对应的行业主要为</w:t>
      </w:r>
      <w:r>
        <w:rPr>
          <w:rFonts w:hint="eastAsia" w:ascii="宋体" w:hAnsi="宋体" w:cs="宋体"/>
          <w:b/>
          <w:bCs/>
          <w:color w:val="000000"/>
          <w:sz w:val="24"/>
          <w:szCs w:val="24"/>
          <w:u w:val="single"/>
        </w:rPr>
        <w:t xml:space="preserve">工业</w:t>
      </w:r>
      <w:r>
        <w:rPr>
          <w:rFonts w:hint="eastAsia" w:ascii="宋体" w:hAnsi="宋体" w:cs="宋体"/>
          <w:color w:val="000000"/>
          <w:sz w:val="24"/>
          <w:szCs w:val="24"/>
        </w:rPr>
        <w:t xml:space="preserve">。</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（四）本项目不接受联合体投标。</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三、获取招标文件</w:t>
      </w:r>
      <w:bookmarkEnd w:id="14"/>
      <w:r/>
      <w:r/>
    </w:p>
    <w:p>
      <w:pPr>
        <w:ind w:firstLine="426"/>
        <w:spacing w:line="360" w:lineRule="auto"/>
        <w:rPr>
          <w:rFonts w:hint="eastAsia" w:ascii="宋体" w:hAnsi="宋体" w:cs="宋体"/>
          <w:color w:val="000000"/>
          <w:sz w:val="24"/>
          <w:szCs w:val="24"/>
        </w:rPr>
      </w:pPr>
      <w:r/>
      <w:bookmarkStart w:id="16" w:name="_Toc28359092"/>
      <w:r/>
      <w:bookmarkStart w:id="17" w:name="_Toc35393801"/>
      <w:r/>
      <w:bookmarkStart w:id="18" w:name="_Toc28359015"/>
      <w:r/>
      <w:bookmarkStart w:id="19" w:name="_Toc35393632"/>
      <w:r>
        <w:rPr>
          <w:rFonts w:hint="eastAsia" w:ascii="宋体" w:hAnsi="宋体" w:cs="宋体"/>
          <w:color w:val="000000"/>
          <w:sz w:val="24"/>
          <w:szCs w:val="24"/>
        </w:rPr>
        <w:t xml:space="preserve">1、时间：自本公告发布之日起5个工作日。</w:t>
      </w:r>
      <w:r/>
    </w:p>
    <w:p>
      <w:pPr>
        <w:ind w:firstLine="42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2、方式：本项目采用网上注册登记方式。</w:t>
      </w:r>
      <w:r/>
    </w:p>
    <w:p>
      <w:pPr>
        <w:pStyle w:val="1183"/>
        <w:ind w:left="0" w:firstLine="42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3、潜在投标供应商访问电子招标投标交易平台的网络地址和方法：</w:t>
      </w:r>
      <w:r/>
    </w:p>
    <w:p>
      <w:pPr>
        <w:pStyle w:val="1183"/>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pStyle w:val="1183"/>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（2）潜在投标供应商访问“苏采云”系统的网络地址和方法：“苏采云”系统的网址：http://jszfcg.jsczt.cn/，点击“苏采云”进入系统。</w:t>
      </w:r>
      <w:r/>
    </w:p>
    <w:p>
      <w:pPr>
        <w:pStyle w:val="1183"/>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1183"/>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（4）招标代理机构（采购代理机构）将数据电文形式的采购文件加载至“苏采云”系统，供潜在投标供应商下载或者查阅。</w:t>
      </w:r>
      <w:r/>
    </w:p>
    <w:p>
      <w:pPr>
        <w:pStyle w:val="118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注意事项：</w:t>
      </w:r>
      <w:r/>
    </w:p>
    <w:p>
      <w:pPr>
        <w:pStyle w:val="118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本项目采用网上注册登记方式。</w:t>
      </w:r>
      <w:r/>
    </w:p>
    <w:p>
      <w:pPr>
        <w:pStyle w:val="1183"/>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1.潜在投标人访问电子招标投标交易平台的网络地址和方法：</w:t>
      </w:r>
      <w:r/>
    </w:p>
    <w:p>
      <w:pPr>
        <w:pStyle w:val="1183"/>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（1）登录http://jszfcg.jsczt.cn/点击“苏采云”进入系统。</w:t>
      </w:r>
      <w:r/>
    </w:p>
    <w:p>
      <w:pPr>
        <w:pStyle w:val="1183"/>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（2）根据省财政厅《关</w:t>
      </w:r>
      <w:r>
        <w:rPr>
          <w:rFonts w:hint="eastAsia" w:ascii="宋体" w:hAnsi="宋体" w:cs="宋体"/>
          <w:color w:val="000000"/>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183"/>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2.代理机构将数据电文形式的采购文件加载至电子招标投标交易平台，供潜在投标人下载或者查阅。</w:t>
      </w:r>
      <w:r/>
    </w:p>
    <w:p>
      <w:pPr>
        <w:pStyle w:val="1183"/>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3.如潜在投标人未按上述要求操作，将自行承担所产生的风险。如潜在供应商未按上述要求操作，将自行承担所产生的风险。</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四、响应文件提交</w:t>
      </w:r>
      <w:bookmarkEnd w:id="16"/>
      <w:r/>
      <w:bookmarkEnd w:id="17"/>
      <w:r/>
      <w:bookmarkEnd w:id="18"/>
      <w:r/>
      <w:bookmarkEnd w:id="19"/>
      <w:r/>
      <w:r/>
    </w:p>
    <w:p>
      <w:pPr>
        <w:pStyle w:val="1190"/>
        <w:ind w:firstLine="420"/>
        <w:spacing w:line="360" w:lineRule="auto"/>
        <w:rPr>
          <w:rFonts w:hint="eastAsia" w:hAnsi="宋体" w:cs="宋体"/>
          <w:color w:val="000000"/>
          <w:sz w:val="24"/>
          <w:szCs w:val="24"/>
        </w:rPr>
      </w:pPr>
      <w:r/>
      <w:bookmarkStart w:id="20" w:name="_Toc28359084"/>
      <w:r/>
      <w:bookmarkEnd w:id="20"/>
      <w:r/>
      <w:bookmarkStart w:id="21" w:name="_Toc28359007"/>
      <w:r/>
      <w:bookmarkEnd w:id="21"/>
      <w:r/>
      <w:bookmarkStart w:id="22" w:name="_Toc35393794"/>
      <w:r/>
      <w:bookmarkEnd w:id="22"/>
      <w:r/>
      <w:bookmarkStart w:id="23" w:name="_Toc35393625"/>
      <w:r>
        <w:rPr>
          <w:rFonts w:hint="eastAsia" w:hAnsi="宋体" w:cs="宋体"/>
          <w:color w:val="000000"/>
          <w:sz w:val="24"/>
          <w:szCs w:val="24"/>
        </w:rPr>
        <w:t xml:space="preserve">1、时间：2026年</w:t>
      </w:r>
      <w:r>
        <w:rPr>
          <w:rFonts w:hint="eastAsia" w:hAnsi="宋体" w:cs="宋体"/>
          <w:color w:val="000000"/>
          <w:sz w:val="24"/>
          <w:szCs w:val="24"/>
          <w:lang w:val="en-US" w:eastAsia="zh-CN"/>
        </w:rPr>
        <w:t xml:space="preserve">8</w:t>
      </w:r>
      <w:r>
        <w:rPr>
          <w:rFonts w:hint="eastAsia" w:hAnsi="宋体" w:cs="宋体"/>
          <w:color w:val="000000"/>
          <w:sz w:val="24"/>
          <w:szCs w:val="24"/>
        </w:rPr>
        <w:t xml:space="preserve">月</w:t>
      </w:r>
      <w:r>
        <w:rPr>
          <w:rFonts w:hint="eastAsia" w:hAnsi="宋体" w:cs="宋体"/>
          <w:color w:val="000000"/>
          <w:sz w:val="24"/>
          <w:szCs w:val="24"/>
          <w:lang w:val="en-US" w:eastAsia="zh-CN"/>
        </w:rPr>
        <w:t xml:space="preserve">11</w:t>
      </w:r>
      <w:r>
        <w:rPr>
          <w:rFonts w:hint="eastAsia" w:hAnsi="宋体" w:cs="宋体"/>
          <w:color w:val="000000"/>
          <w:sz w:val="24"/>
          <w:szCs w:val="24"/>
        </w:rPr>
        <w:t xml:space="preserve">日</w:t>
      </w:r>
      <w:r>
        <w:rPr>
          <w:rFonts w:hint="eastAsia" w:hAnsi="宋体" w:cs="宋体"/>
          <w:color w:val="000000"/>
          <w:sz w:val="24"/>
          <w:szCs w:val="24"/>
          <w:lang w:val="en-US" w:eastAsia="zh-CN"/>
        </w:rPr>
        <w:t xml:space="preserve">9</w:t>
      </w:r>
      <w:r>
        <w:rPr>
          <w:rFonts w:hint="eastAsia" w:hAnsi="宋体" w:cs="宋体"/>
          <w:color w:val="000000"/>
          <w:sz w:val="24"/>
          <w:szCs w:val="24"/>
        </w:rPr>
        <w:t xml:space="preserve">点</w:t>
      </w:r>
      <w:r>
        <w:rPr>
          <w:rFonts w:hint="eastAsia" w:hAnsi="宋体" w:cs="宋体"/>
          <w:color w:val="000000"/>
          <w:sz w:val="24"/>
          <w:szCs w:val="24"/>
          <w:lang w:val="en-US" w:eastAsia="zh-CN"/>
        </w:rPr>
        <w:t xml:space="preserve">00</w:t>
      </w:r>
      <w:r>
        <w:rPr>
          <w:rFonts w:hint="eastAsia" w:hAnsi="宋体" w:cs="宋体"/>
          <w:color w:val="000000"/>
          <w:sz w:val="24"/>
          <w:szCs w:val="24"/>
        </w:rPr>
        <w:t xml:space="preserve">分（北京时间）；</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2、地点：“苏采云”系统(网址: http://jszfcg.jsczt.cn/) “开标大厅，点击“苏采云”进入系统“开标大厅”；</w:t>
      </w:r>
      <w:r/>
    </w:p>
    <w:p>
      <w:pPr>
        <w:pStyle w:val="1190"/>
        <w:spacing w:line="360" w:lineRule="auto"/>
        <w:rPr>
          <w:rFonts w:hint="eastAsia" w:hAnsi="宋体" w:cs="宋体"/>
          <w:b/>
          <w:bCs/>
          <w:color w:val="000000"/>
          <w:sz w:val="24"/>
          <w:szCs w:val="24"/>
        </w:rPr>
      </w:pPr>
      <w:r>
        <w:rPr>
          <w:rFonts w:hint="eastAsia" w:hAnsi="宋体" w:cs="宋体"/>
          <w:b/>
          <w:bCs/>
          <w:color w:val="000000"/>
          <w:sz w:val="24"/>
          <w:szCs w:val="24"/>
        </w:rPr>
        <w:t xml:space="preserve">五、公告期限</w:t>
      </w:r>
      <w:bookmarkEnd w:id="23"/>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六、其他补充事宜</w:t>
      </w:r>
      <w:r/>
    </w:p>
    <w:p>
      <w:pPr>
        <w:ind w:firstLine="440"/>
        <w:spacing w:line="360" w:lineRule="auto"/>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bookmarkStart w:id="24" w:name="_Toc35393795"/>
      <w:r/>
      <w:bookmarkEnd w:id="24"/>
      <w:r/>
      <w:bookmarkStart w:id="25" w:name="_Toc28359085"/>
      <w:r>
        <w:rPr>
          <w:rFonts w:hint="eastAsia" w:ascii="宋体" w:hAnsi="宋体" w:cs="宋体"/>
          <w:bCs/>
          <w:sz w:val="24"/>
          <w:szCs w:val="24"/>
        </w:rPr>
        <w:t xml:space="preserve">1、本项目不收取投标保证金；</w:t>
      </w:r>
      <w:r/>
    </w:p>
    <w:p>
      <w:pPr>
        <w:ind w:firstLine="440"/>
        <w:spacing w:line="360" w:lineRule="auto"/>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2、</w:t>
      </w:r>
      <w:bookmarkStart w:id="26" w:name="_Hlk142317669"/>
      <w:r>
        <w:rPr>
          <w:rFonts w:hint="eastAsia" w:ascii="宋体" w:hAnsi="宋体" w:cs="宋体"/>
          <w:bCs/>
          <w:sz w:val="24"/>
          <w:szCs w:val="24"/>
        </w:rPr>
        <w:t xml:space="preserve">本项目支持</w:t>
      </w:r>
      <w:bookmarkEnd w:id="26"/>
      <w:r>
        <w:rPr>
          <w:rFonts w:hint="eastAsia" w:ascii="宋体" w:hAnsi="宋体" w:cs="宋体"/>
          <w:bCs/>
          <w:sz w:val="24"/>
          <w:szCs w:val="24"/>
        </w:rPr>
        <w:t xml:space="preserve">1）.小微企业价格扣除《江苏省财政厅关于进一步加大政府采购支持中小企业力度的通知》（苏财购〔2022〕45号）2）.节能、环</w:t>
      </w:r>
      <w:r>
        <w:rPr>
          <w:rFonts w:hint="eastAsia" w:ascii="宋体" w:hAnsi="宋体" w:cs="宋体"/>
          <w:bCs/>
          <w:sz w:val="24"/>
          <w:szCs w:val="24"/>
        </w:rPr>
        <w:t xml:space="preserve">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号）等政策。5）.本项目对采购本国产品给予政策支持，具体内容见招标文件“第六章 评标办法”。</w:t>
      </w:r>
      <w:r/>
    </w:p>
    <w:p>
      <w:pPr>
        <w:ind w:firstLine="22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3、本项目不属于专门面向中小企业采购的项目</w:t>
      </w:r>
      <w:r>
        <w:rPr>
          <w:rFonts w:hint="eastAsia" w:ascii="宋体" w:hAnsi="宋体" w:cs="宋体"/>
          <w:sz w:val="24"/>
          <w:szCs w:val="24"/>
          <w:lang w:eastAsia="zh-CN"/>
        </w:rPr>
        <w:t xml:space="preserve">。</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七、对本次招标提出询问，请按以下方式联系。</w:t>
      </w:r>
      <w:bookmarkEnd w:id="2"/>
      <w:r/>
      <w:bookmarkEnd w:id="25"/>
      <w:r/>
      <w:r/>
    </w:p>
    <w:p>
      <w:pPr>
        <w:jc w:val="left"/>
        <w:spacing w:line="360" w:lineRule="auto"/>
        <w:widowControl/>
        <w:rPr>
          <w:rFonts w:hint="eastAsia" w:ascii="宋体" w:hAnsi="宋体" w:cs="宋体"/>
          <w:color w:val="000000"/>
          <w:sz w:val="24"/>
          <w:szCs w:val="24"/>
        </w:rPr>
      </w:pPr>
      <w:r/>
      <w:bookmarkStart w:id="27" w:name="_Toc12515"/>
      <w:r/>
      <w:bookmarkStart w:id="28" w:name="_Toc30798"/>
      <w:r>
        <w:rPr>
          <w:rFonts w:hint="eastAsia" w:ascii="宋体" w:hAnsi="宋体" w:cs="宋体"/>
          <w:color w:val="000000"/>
          <w:sz w:val="24"/>
          <w:szCs w:val="24"/>
        </w:rPr>
        <w:t xml:space="preserve">　1.采购人信息</w:t>
      </w:r>
      <w:r/>
    </w:p>
    <w:p>
      <w:pPr>
        <w:ind w:firstLine="480"/>
        <w:spacing w:line="360" w:lineRule="auto"/>
        <w:rPr>
          <w:rFonts w:hint="eastAsia" w:ascii="宋体" w:hAnsi="宋体" w:cs="Arial"/>
          <w:color w:val="000000"/>
          <w:sz w:val="24"/>
          <w:szCs w:val="24"/>
        </w:rPr>
      </w:pPr>
      <w:r/>
      <w:bookmarkStart w:id="29" w:name="_Toc28359009"/>
      <w:r/>
      <w:bookmarkStart w:id="30" w:name="_Toc28359086"/>
      <w:r>
        <w:rPr>
          <w:rFonts w:hint="eastAsia" w:ascii="宋体" w:hAnsi="宋体" w:cs="宋体"/>
          <w:color w:val="000000"/>
          <w:sz w:val="24"/>
          <w:szCs w:val="24"/>
        </w:rPr>
        <w:t xml:space="preserve">名 </w:t>
      </w:r>
      <w:r>
        <w:rPr>
          <w:rFonts w:hint="eastAsia" w:ascii="宋体" w:hAnsi="宋体" w:cs="Arial"/>
          <w:color w:val="000000"/>
          <w:sz w:val="24"/>
          <w:szCs w:val="24"/>
        </w:rPr>
        <w:t xml:space="preserve"> 称：泰兴市</w:t>
      </w:r>
      <w:r>
        <w:rPr>
          <w:rFonts w:hint="eastAsia" w:ascii="宋体" w:hAnsi="宋体" w:cs="Arial"/>
          <w:color w:val="000000"/>
          <w:sz w:val="24"/>
          <w:szCs w:val="24"/>
          <w:lang w:val="en-US" w:eastAsia="zh-CN"/>
        </w:rPr>
        <w:t xml:space="preserve">中医院</w:t>
      </w:r>
      <w:r>
        <w:rPr>
          <w:rFonts w:hint="eastAsia" w:ascii="宋体" w:hAnsi="宋体" w:cs="Arial"/>
          <w:color w:val="000000"/>
          <w:sz w:val="24"/>
          <w:szCs w:val="24"/>
        </w:rPr>
        <w:t xml:space="preserve">　</w:t>
      </w:r>
      <w:r/>
    </w:p>
    <w:p>
      <w:pPr>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地址：泰兴市银杏东路1号</w:t>
      </w:r>
      <w:r/>
    </w:p>
    <w:p>
      <w:pPr>
        <w:ind w:firstLine="480"/>
        <w:spacing w:line="360" w:lineRule="auto"/>
        <w:rPr>
          <w:rFonts w:hint="default" w:ascii="宋体" w:hAnsi="宋体" w:eastAsia="宋体" w:cs="Arial"/>
          <w:color w:val="000000"/>
          <w:sz w:val="24"/>
          <w:szCs w:val="24"/>
          <w:lang w:val="en-US" w:eastAsia="zh-CN"/>
        </w:rPr>
      </w:pPr>
      <w:r>
        <w:rPr>
          <w:rFonts w:hint="eastAsia" w:ascii="宋体" w:hAnsi="宋体" w:cs="Arial"/>
          <w:color w:val="000000"/>
          <w:sz w:val="24"/>
          <w:szCs w:val="24"/>
        </w:rPr>
        <w:t xml:space="preserve">联系人：</w:t>
      </w:r>
      <w:r>
        <w:rPr>
          <w:rFonts w:hint="eastAsia" w:ascii="宋体" w:hAnsi="宋体" w:cs="Arial"/>
          <w:color w:val="000000"/>
          <w:sz w:val="24"/>
          <w:szCs w:val="24"/>
          <w:lang w:val="en-US" w:eastAsia="zh-CN"/>
        </w:rPr>
        <w:t xml:space="preserve">朱先生</w:t>
      </w:r>
      <w:r/>
    </w:p>
    <w:p>
      <w:pPr>
        <w:ind w:firstLine="480"/>
        <w:spacing w:line="360" w:lineRule="auto"/>
        <w:rPr>
          <w:rFonts w:hint="eastAsia" w:ascii="宋体" w:hAnsi="宋体" w:cs="宋体"/>
          <w:color w:val="000000"/>
          <w:sz w:val="24"/>
          <w:szCs w:val="24"/>
        </w:rPr>
      </w:pPr>
      <w:r>
        <w:rPr>
          <w:rFonts w:hint="eastAsia" w:ascii="宋体" w:hAnsi="宋体" w:cs="Arial"/>
          <w:color w:val="000000"/>
          <w:sz w:val="24"/>
          <w:szCs w:val="24"/>
        </w:rPr>
        <w:t xml:space="preserve">联系方式：0523-87900059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2.采购代理机构信息</w:t>
      </w:r>
      <w:bookmarkEnd w:id="29"/>
      <w:r/>
      <w:bookmarkEnd w:id="30"/>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 称：江苏</w:t>
      </w:r>
      <w:r>
        <w:rPr>
          <w:rFonts w:hint="eastAsia" w:ascii="宋体" w:hAnsi="宋体" w:cs="宋体"/>
          <w:color w:val="000000"/>
          <w:sz w:val="24"/>
          <w:szCs w:val="24"/>
          <w:lang w:val="en-US" w:eastAsia="zh-CN"/>
        </w:rPr>
        <w:t xml:space="preserve">宏天工程管理</w:t>
      </w:r>
      <w:r>
        <w:rPr>
          <w:rFonts w:hint="eastAsia" w:ascii="宋体" w:hAnsi="宋体" w:cs="宋体"/>
          <w:color w:val="000000"/>
          <w:sz w:val="24"/>
          <w:szCs w:val="24"/>
        </w:rPr>
        <w:t xml:space="preserve">有限公司</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　址：</w:t>
      </w:r>
      <w:r>
        <w:rPr>
          <w:rFonts w:hint="eastAsia" w:ascii="宋体" w:hAnsi="宋体" w:cs="宋体"/>
          <w:color w:val="000000"/>
          <w:sz w:val="24"/>
          <w:szCs w:val="24"/>
          <w:lang w:val="en-US" w:eastAsia="zh-CN"/>
        </w:rPr>
        <w:t xml:space="preserve">泰兴市龙河西路333号雅创高科33-1</w:t>
      </w:r>
      <w:r>
        <w:rPr>
          <w:rFonts w:hint="eastAsia" w:ascii="宋体" w:hAnsi="宋体" w:cs="宋体"/>
          <w:color w:val="000000"/>
          <w:sz w:val="24"/>
          <w:szCs w:val="24"/>
        </w:rPr>
        <w:t xml:space="preserve"> </w:t>
      </w:r>
      <w:r/>
    </w:p>
    <w:p>
      <w:pPr>
        <w:ind w:firstLine="480"/>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rPr>
        <w:t xml:space="preserve">联系方式：</w:t>
      </w:r>
      <w:bookmarkStart w:id="31" w:name="_Toc28359010"/>
      <w:r/>
      <w:bookmarkStart w:id="32" w:name="_Toc28359087"/>
      <w:r>
        <w:rPr>
          <w:rFonts w:hint="eastAsia" w:ascii="宋体" w:hAnsi="宋体" w:cs="宋体"/>
          <w:color w:val="000000"/>
          <w:sz w:val="24"/>
          <w:szCs w:val="24"/>
          <w:lang w:val="en-US" w:eastAsia="zh-CN"/>
        </w:rPr>
        <w:t xml:space="preserve">18248725828</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3.项目联系方式</w:t>
      </w:r>
      <w:bookmarkEnd w:id="31"/>
      <w:r/>
      <w:bookmarkEnd w:id="32"/>
      <w:r/>
      <w:r/>
    </w:p>
    <w:p>
      <w:pPr>
        <w:pStyle w:val="1296"/>
        <w:ind w:firstLine="480"/>
        <w:spacing w:line="360" w:lineRule="auto"/>
        <w:rPr>
          <w:rFonts w:hint="eastAsia" w:hAnsi="宋体" w:eastAsia="宋体" w:cs="宋体"/>
          <w:color w:val="000000"/>
          <w:sz w:val="24"/>
          <w:szCs w:val="24"/>
          <w:lang w:eastAsia="zh-CN"/>
        </w:rPr>
      </w:pPr>
      <w:r>
        <w:rPr>
          <w:rFonts w:hint="eastAsia" w:hAnsi="宋体" w:eastAsia="宋体" w:cs="宋体"/>
          <w:color w:val="000000"/>
          <w:sz w:val="24"/>
          <w:szCs w:val="24"/>
        </w:rPr>
        <w:t xml:space="preserve">项目联系人：</w:t>
      </w:r>
      <w:r>
        <w:rPr>
          <w:rFonts w:hint="eastAsia" w:hAnsi="宋体" w:eastAsia="宋体" w:cs="宋体"/>
          <w:color w:val="000000"/>
          <w:sz w:val="24"/>
          <w:szCs w:val="24"/>
          <w:lang w:val="en-US" w:eastAsia="zh-CN"/>
        </w:rPr>
        <w:t xml:space="preserve">李文雅</w:t>
      </w:r>
      <w:r/>
    </w:p>
    <w:p>
      <w:pPr>
        <w:pStyle w:val="1296"/>
        <w:ind w:firstLine="480"/>
        <w:spacing w:line="360" w:lineRule="auto"/>
        <w:rPr>
          <w:rFonts w:hint="default" w:hAnsi="宋体" w:eastAsia="宋体" w:cs="宋体"/>
          <w:color w:val="000000"/>
          <w:sz w:val="24"/>
          <w:szCs w:val="24"/>
          <w:lang w:val="en-US" w:eastAsia="zh-CN"/>
        </w:rPr>
      </w:pPr>
      <w:r>
        <w:rPr>
          <w:rFonts w:hint="eastAsia" w:hAnsi="宋体" w:eastAsia="宋体" w:cs="宋体"/>
          <w:color w:val="000000"/>
          <w:sz w:val="24"/>
          <w:szCs w:val="24"/>
        </w:rPr>
        <w:t xml:space="preserve">电　话：</w:t>
      </w:r>
      <w:r>
        <w:rPr>
          <w:rFonts w:hint="eastAsia" w:hAnsi="宋体" w:eastAsia="宋体" w:cs="宋体"/>
          <w:color w:val="000000"/>
          <w:sz w:val="24"/>
          <w:szCs w:val="24"/>
          <w:lang w:val="en-US" w:eastAsia="zh-CN"/>
        </w:rPr>
        <w:t xml:space="preserve">18248725828</w:t>
      </w:r>
      <w:r/>
    </w:p>
    <w:p>
      <w:pPr>
        <w:spacing w:line="360" w:lineRule="auto"/>
        <w:rPr>
          <w:rFonts w:hint="eastAsia" w:ascii="宋体" w:hAnsi="宋体" w:cs="宋体"/>
          <w:color w:val="000000"/>
        </w:rPr>
      </w:pPr>
      <w:r>
        <w:rPr>
          <w:rFonts w:hint="eastAsia" w:ascii="宋体" w:hAnsi="宋体" w:cs="宋体"/>
          <w:color w:val="000000"/>
        </w:rPr>
      </w:r>
      <w:r/>
    </w:p>
    <w:p>
      <w:pPr>
        <w:pStyle w:val="1163"/>
        <w:spacing w:line="360" w:lineRule="auto"/>
        <w:rPr>
          <w:rFonts w:hint="eastAsia" w:hAnsi="宋体"/>
          <w:color w:val="000000"/>
        </w:rPr>
        <w:sectPr>
          <w:footnotePr/>
          <w:endnotePr/>
          <w:type w:val="nextPage"/>
          <w:pgSz w:w="11907" w:h="16840" w:orient="portrait"/>
          <w:pgMar w:top="1418" w:right="1418" w:bottom="1418" w:left="1418" w:header="851" w:footer="851" w:gutter="0"/>
          <w:cols w:num="1" w:sep="0" w:space="1701" w:equalWidth="1"/>
          <w:docGrid w:linePitch="360"/>
          <w:titlePg/>
        </w:sectPr>
      </w:pPr>
      <w:r>
        <w:rPr>
          <w:rFonts w:hint="eastAsia" w:hAnsi="宋体"/>
          <w:color w:val="000000"/>
        </w:rPr>
      </w:r>
      <w:r/>
    </w:p>
    <w:p>
      <w:pPr>
        <w:pStyle w:val="1163"/>
        <w:spacing w:line="360" w:lineRule="auto"/>
        <w:rPr>
          <w:rFonts w:hint="eastAsia" w:hAnsi="宋体"/>
          <w:color w:val="000000"/>
        </w:rPr>
      </w:pPr>
      <w:r>
        <w:rPr>
          <w:rFonts w:hint="eastAsia" w:hAnsi="宋体"/>
          <w:color w:val="000000"/>
        </w:rPr>
        <w:t xml:space="preserve">第二章</w:t>
      </w:r>
      <w:r>
        <w:rPr>
          <w:rFonts w:hint="eastAsia" w:hAnsi="宋体"/>
          <w:color w:val="000000"/>
          <w:lang w:val="en-US" w:eastAsia="zh-CN"/>
        </w:rPr>
        <w:t xml:space="preserve"> </w:t>
      </w:r>
      <w:r>
        <w:rPr>
          <w:rFonts w:hint="eastAsia" w:hAnsi="宋体"/>
          <w:color w:val="000000"/>
        </w:rPr>
        <w:t xml:space="preserve">供应商须知</w:t>
      </w:r>
      <w:bookmarkEnd w:id="3"/>
      <w:r/>
      <w:bookmarkEnd w:id="27"/>
      <w:r/>
      <w:bookmarkEnd w:id="28"/>
      <w:r/>
      <w:r/>
    </w:p>
    <w:p>
      <w:pPr>
        <w:pStyle w:val="1163"/>
        <w:spacing w:before="0" w:after="0" w:line="360" w:lineRule="auto"/>
        <w:rPr>
          <w:rFonts w:hint="eastAsia" w:hAnsi="宋体"/>
          <w:color w:val="000000"/>
        </w:rPr>
      </w:pPr>
      <w:r/>
      <w:bookmarkStart w:id="33" w:name="_Toc16155"/>
      <w:r/>
      <w:bookmarkStart w:id="34" w:name="_Toc31687"/>
      <w:r/>
      <w:bookmarkStart w:id="35" w:name="_Toc520356143"/>
      <w:r/>
      <w:bookmarkStart w:id="36" w:name="_Toc89569838"/>
      <w:r>
        <w:rPr>
          <w:rFonts w:hint="eastAsia" w:hAnsi="宋体"/>
          <w:color w:val="000000"/>
        </w:rPr>
        <w:t xml:space="preserve">供应商须知前附表</w:t>
      </w:r>
      <w:bookmarkEnd w:id="33"/>
      <w:r/>
      <w:bookmarkEnd w:id="34"/>
      <w:r/>
      <w:r/>
    </w:p>
    <w:p>
      <w:pPr>
        <w:spacing w:line="360" w:lineRule="auto"/>
        <w:rPr>
          <w:rFonts w:hint="eastAsia" w:ascii="宋体" w:hAnsi="宋体" w:cs="宋体"/>
          <w:color w:val="000000"/>
        </w:rPr>
      </w:pPr>
      <w:r>
        <w:rPr>
          <w:rFonts w:hint="eastAsia" w:ascii="宋体" w:hAnsi="宋体" w:cs="宋体"/>
          <w:color w:val="000000"/>
        </w:rPr>
      </w:r>
      <w:r/>
    </w:p>
    <w:tbl>
      <w:tblPr>
        <w:tblStyle w:val="847"/>
        <w:tblW w:w="919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jc w:val="center"/>
          <w:trHeight w:val="399"/>
        </w:trPr>
        <w:tc>
          <w:tcPr>
            <w:tcW w:w="919" w:type="dxa"/>
            <w:vAlign w:val="center"/>
            <w:textDirection w:val="lrTb"/>
            <w:noWrap/>
          </w:tcPr>
          <w:p>
            <w:pPr>
              <w:jc w:val="center"/>
              <w:spacing w:line="360" w:lineRule="auto"/>
              <w:rPr>
                <w:rFonts w:hint="eastAsia" w:ascii="宋体" w:hAnsi="宋体" w:cs="宋体"/>
                <w:b/>
                <w:bCs/>
                <w:color w:val="000000"/>
                <w:sz w:val="24"/>
                <w:szCs w:val="24"/>
              </w:rPr>
            </w:pPr>
            <w:r/>
            <w:bookmarkStart w:id="37" w:name="_Toc32443"/>
            <w:r>
              <w:rPr>
                <w:rFonts w:hint="eastAsia" w:ascii="宋体" w:hAnsi="宋体" w:cs="宋体"/>
                <w:b/>
                <w:bCs/>
                <w:color w:val="000000"/>
                <w:sz w:val="24"/>
                <w:szCs w:val="24"/>
              </w:rPr>
              <w:t xml:space="preserve">条款号</w:t>
            </w:r>
            <w:r/>
          </w:p>
        </w:tc>
        <w:tc>
          <w:tcPr>
            <w:tcW w:w="2316" w:type="dxa"/>
            <w:vAlign w:val="center"/>
            <w:textDirection w:val="lrTb"/>
            <w:noWrap/>
          </w:tcPr>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条款名称</w:t>
            </w:r>
            <w:r/>
          </w:p>
        </w:tc>
        <w:tc>
          <w:tcPr>
            <w:tcW w:w="5963" w:type="dxa"/>
            <w:vAlign w:val="center"/>
            <w:textDirection w:val="lrTb"/>
            <w:noWrap/>
          </w:tcPr>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编列内容</w:t>
            </w:r>
            <w:r/>
          </w:p>
        </w:tc>
      </w:tr>
      <w:tr>
        <w:trPr>
          <w:jc w:val="center"/>
          <w:trHeight w:val="1158"/>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 称：泰兴市</w:t>
            </w:r>
            <w:r>
              <w:rPr>
                <w:rFonts w:hint="eastAsia" w:ascii="宋体" w:hAnsi="宋体" w:cs="宋体"/>
                <w:color w:val="000000"/>
                <w:sz w:val="24"/>
                <w:szCs w:val="24"/>
                <w:lang w:val="en-US" w:eastAsia="zh-CN"/>
              </w:rPr>
              <w:t xml:space="preserve">中医院</w:t>
            </w:r>
            <w:r>
              <w:rPr>
                <w:rFonts w:hint="eastAsia" w:ascii="宋体" w:hAnsi="宋体" w:cs="宋体"/>
                <w:color w:val="000000"/>
                <w:sz w:val="24"/>
                <w:szCs w:val="24"/>
              </w:rPr>
              <w:t xml:space="preserve">　</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Arial"/>
                <w:color w:val="000000"/>
                <w:sz w:val="24"/>
                <w:szCs w:val="24"/>
              </w:rPr>
              <w:t xml:space="preserve">泰兴市银杏东路1号</w:t>
            </w:r>
            <w:r/>
          </w:p>
          <w:p>
            <w:pPr>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联系人：</w:t>
            </w:r>
            <w:r>
              <w:rPr>
                <w:rFonts w:hint="eastAsia" w:ascii="宋体" w:hAnsi="宋体" w:cs="宋体"/>
                <w:color w:val="000000"/>
                <w:sz w:val="24"/>
                <w:szCs w:val="24"/>
                <w:lang w:val="en-US" w:eastAsia="zh-CN"/>
              </w:rPr>
              <w:t xml:space="preserve">朱先生</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联系方式：0523-87900059</w:t>
            </w:r>
            <w:r/>
          </w:p>
        </w:tc>
      </w:tr>
      <w:tr>
        <w:trPr>
          <w:jc w:val="center"/>
          <w:trHeight w:val="92"/>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1.1.3</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采购代理机构</w:t>
            </w:r>
            <w:r/>
          </w:p>
        </w:tc>
        <w:tc>
          <w:tcPr>
            <w:tcW w:w="5963"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名称：江苏宏天工程管理有限公司</w:t>
            </w:r>
            <w:r/>
          </w:p>
          <w:p>
            <w:pPr>
              <w:spacing w:line="360" w:lineRule="auto"/>
              <w:rPr>
                <w:rFonts w:hint="eastAsia" w:ascii="宋体" w:hAnsi="宋体" w:cs="宋体"/>
                <w:sz w:val="24"/>
                <w:szCs w:val="24"/>
              </w:rPr>
            </w:pPr>
            <w:r>
              <w:rPr>
                <w:rFonts w:hint="eastAsia" w:ascii="宋体" w:hAnsi="宋体" w:cs="宋体"/>
                <w:sz w:val="24"/>
                <w:szCs w:val="24"/>
              </w:rPr>
              <w:t xml:space="preserve">地址：泰兴市龙河西路333号雅创高科33-1  </w:t>
            </w:r>
            <w:r/>
          </w:p>
          <w:p>
            <w:pPr>
              <w:spacing w:line="360" w:lineRule="auto"/>
              <w:rPr>
                <w:rFonts w:hint="default" w:ascii="宋体" w:hAnsi="宋体" w:eastAsia="宋体" w:cs="宋体"/>
                <w:sz w:val="24"/>
                <w:szCs w:val="24"/>
                <w:lang w:val="en-US" w:eastAsia="zh-CN"/>
              </w:rPr>
            </w:pPr>
            <w:r>
              <w:rPr>
                <w:rFonts w:hint="eastAsia" w:ascii="宋体" w:hAnsi="宋体" w:cs="宋体"/>
                <w:sz w:val="24"/>
                <w:szCs w:val="24"/>
              </w:rPr>
              <w:t xml:space="preserve">联系方式：</w:t>
            </w:r>
            <w:r>
              <w:rPr>
                <w:rFonts w:hint="eastAsia" w:ascii="宋体" w:hAnsi="宋体" w:cs="宋体"/>
                <w:sz w:val="24"/>
                <w:szCs w:val="24"/>
                <w:lang w:val="en-US" w:eastAsia="zh-CN"/>
              </w:rPr>
              <w:t xml:space="preserve">18248725828</w:t>
            </w:r>
            <w:r/>
          </w:p>
          <w:p>
            <w:pPr>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联 系 人：</w:t>
            </w:r>
            <w:r>
              <w:rPr>
                <w:rFonts w:hint="eastAsia" w:ascii="宋体" w:hAnsi="宋体" w:cs="宋体"/>
                <w:sz w:val="24"/>
                <w:szCs w:val="24"/>
                <w:lang w:val="en-US" w:eastAsia="zh-CN"/>
              </w:rPr>
              <w:t xml:space="preserve">李文雅</w:t>
            </w:r>
            <w:r/>
          </w:p>
        </w:tc>
      </w:tr>
      <w:tr>
        <w:trPr>
          <w:jc w:val="center"/>
          <w:trHeight w:val="462"/>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1.1.4</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项目名称</w:t>
            </w:r>
            <w:r/>
          </w:p>
        </w:tc>
        <w:tc>
          <w:tcPr>
            <w:tcW w:w="5963" w:type="dxa"/>
            <w:vAlign w:val="center"/>
            <w:textDirection w:val="lrTb"/>
            <w:noWrap/>
          </w:tcPr>
          <w:p>
            <w:pP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全身超声诊断仪采购项目</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1.1.5</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项目编号</w:t>
            </w:r>
            <w:r/>
          </w:p>
        </w:tc>
        <w:tc>
          <w:tcPr>
            <w:tcW w:w="5963"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JSZC-321283-HTGC-G2026-0016</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1.1.6</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采购预算</w:t>
            </w:r>
            <w:r/>
          </w:p>
        </w:tc>
        <w:tc>
          <w:tcPr>
            <w:tcW w:w="5963" w:type="dxa"/>
            <w:vAlign w:val="center"/>
            <w:textDirection w:val="lrTb"/>
            <w:noWrap/>
          </w:tcPr>
          <w:p>
            <w:pPr>
              <w:spacing w:line="360" w:lineRule="auto"/>
              <w:rPr>
                <w:rFonts w:hint="eastAsia" w:ascii="宋体" w:hAnsi="宋体" w:cs="宋体"/>
                <w:sz w:val="24"/>
                <w:szCs w:val="24"/>
              </w:rPr>
            </w:pPr>
            <w:r>
              <w:rPr>
                <w:rFonts w:hint="eastAsia" w:ascii="宋体" w:hAnsi="宋体" w:cs="宋体"/>
                <w:b/>
                <w:bCs/>
                <w:sz w:val="24"/>
                <w:szCs w:val="24"/>
                <w:u w:val="single"/>
                <w:lang w:val="en-US" w:eastAsia="zh-CN"/>
              </w:rPr>
              <w:t xml:space="preserve">180</w:t>
            </w:r>
            <w:r>
              <w:rPr>
                <w:rFonts w:hint="eastAsia" w:ascii="宋体" w:hAnsi="宋体" w:cs="宋体"/>
                <w:b/>
                <w:bCs/>
                <w:sz w:val="24"/>
                <w:szCs w:val="24"/>
                <w:u w:val="single"/>
              </w:rPr>
              <w:t xml:space="preserve">万元</w:t>
            </w:r>
            <w:r/>
          </w:p>
        </w:tc>
      </w:tr>
      <w:tr>
        <w:trPr>
          <w:jc w:val="center"/>
          <w:trHeight w:val="435"/>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1.1.7</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最高限价</w:t>
            </w:r>
            <w:r/>
          </w:p>
        </w:tc>
        <w:tc>
          <w:tcPr>
            <w:tcW w:w="5963" w:type="dxa"/>
            <w:vAlign w:val="center"/>
            <w:textDirection w:val="lrTb"/>
            <w:noWrap/>
          </w:tcPr>
          <w:p>
            <w:pPr>
              <w:spacing w:line="360" w:lineRule="auto"/>
              <w:rPr>
                <w:rFonts w:hint="eastAsia" w:ascii="宋体" w:hAnsi="宋体" w:cs="宋体"/>
                <w:b/>
                <w:bCs/>
                <w:color w:val="000000"/>
                <w:sz w:val="24"/>
                <w:szCs w:val="24"/>
                <w:u w:val="single"/>
              </w:rPr>
            </w:pPr>
            <w:r>
              <w:rPr>
                <w:rFonts w:hint="eastAsia" w:ascii="宋体" w:hAnsi="宋体" w:cs="宋体"/>
                <w:color w:val="000000"/>
                <w:sz w:val="24"/>
                <w:szCs w:val="24"/>
                <w:u w:val="single"/>
              </w:rPr>
              <w:t xml:space="preserve">同“预算金额”</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1.1.8</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标的物所属行业</w:t>
            </w:r>
            <w:r/>
          </w:p>
        </w:tc>
        <w:tc>
          <w:tcPr>
            <w:tcW w:w="5963" w:type="dxa"/>
            <w:vAlign w:val="center"/>
            <w:textDirection w:val="lrTb"/>
            <w:noWrap/>
          </w:tcPr>
          <w:p>
            <w:pPr>
              <w:spacing w:line="360" w:lineRule="auto"/>
              <w:rPr>
                <w:rFonts w:hint="eastAsia" w:ascii="宋体" w:hAnsi="宋体" w:cs="宋体"/>
                <w:color w:val="000000"/>
                <w:sz w:val="24"/>
                <w:szCs w:val="24"/>
                <w:u w:val="single"/>
              </w:rPr>
            </w:pPr>
            <w:r>
              <w:rPr>
                <w:rFonts w:hint="eastAsia" w:ascii="宋体" w:hAnsi="宋体" w:cs="宋体"/>
                <w:b/>
                <w:bCs/>
                <w:color w:val="000000"/>
                <w:sz w:val="24"/>
                <w:szCs w:val="24"/>
                <w:u w:val="single"/>
              </w:rPr>
              <w:t xml:space="preserve">工业</w:t>
            </w:r>
            <w:r>
              <w:rPr>
                <w:rFonts w:hint="eastAsia" w:ascii="宋体" w:hAnsi="宋体" w:cs="宋体"/>
                <w:color w:val="000000"/>
                <w:sz w:val="24"/>
                <w:szCs w:val="24"/>
              </w:rPr>
              <w:t xml:space="preserve">。</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交货期</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sz w:val="24"/>
                <w:szCs w:val="24"/>
              </w:rPr>
              <w:t xml:space="preserve">采购合同签订后30天内</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验收要求</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符合招标文件的项目需求。</w:t>
            </w:r>
            <w:r/>
          </w:p>
        </w:tc>
      </w:tr>
      <w:tr>
        <w:trPr>
          <w:jc w:val="center"/>
          <w:trHeight w:val="715"/>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落实政府采购政策需满足的资格要求</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见“第一章招标公告”</w:t>
            </w:r>
            <w:r/>
          </w:p>
        </w:tc>
      </w:tr>
      <w:tr>
        <w:trPr>
          <w:jc w:val="center"/>
          <w:trHeight w:val="398"/>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特定资格条件</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见“第一章招标公告”</w:t>
            </w:r>
            <w:r/>
          </w:p>
        </w:tc>
      </w:tr>
      <w:tr>
        <w:trPr>
          <w:jc w:val="center"/>
          <w:trHeight w:val="710"/>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1.3.5</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是否接受联合体投标</w:t>
            </w:r>
            <w:r/>
          </w:p>
        </w:tc>
        <w:tc>
          <w:tcPr>
            <w:tcW w:w="5963" w:type="dxa"/>
            <w:vAlign w:val="center"/>
            <w:textDirection w:val="lrTb"/>
            <w:noWrap/>
          </w:tcPr>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MS Mincho" w:hAnsi="MS Mincho" w:cs="MS Mincho"/>
                <w:lang w:eastAsia="zh-CN"/>
              </w:rPr>
              <w:t xml:space="preserve">□</w:t>
            </w:r>
            <w:r>
              <w:rPr>
                <w:rFonts w:hint="eastAsia" w:ascii="宋体" w:hAnsi="宋体" w:cs="宋体"/>
                <w:color w:val="000000"/>
                <w:sz w:val="24"/>
                <w:szCs w:val="24"/>
              </w:rPr>
              <w:t xml:space="preserve">是</w:t>
            </w:r>
            <w:r/>
          </w:p>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MS Mincho" w:hAnsi="MS Mincho" w:eastAsia="MS Mincho" w:cs="MS Mincho"/>
              </w:rPr>
              <w:t xml:space="preserve">☑</w:t>
            </w:r>
            <w:r>
              <w:rPr>
                <w:rFonts w:hint="eastAsia" w:ascii="宋体" w:hAnsi="宋体" w:cs="宋体"/>
                <w:color w:val="000000"/>
                <w:sz w:val="24"/>
                <w:szCs w:val="24"/>
              </w:rPr>
              <w:t xml:space="preserve">否</w:t>
            </w:r>
            <w:r/>
          </w:p>
        </w:tc>
      </w:tr>
      <w:tr>
        <w:trPr>
          <w:jc w:val="center"/>
          <w:trHeight w:val="357"/>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踏勘现场</w:t>
            </w:r>
            <w:r/>
          </w:p>
        </w:tc>
        <w:tc>
          <w:tcPr>
            <w:tcW w:w="5963" w:type="dxa"/>
            <w:vAlign w:val="center"/>
            <w:textDirection w:val="lrTb"/>
            <w:noWrap/>
          </w:tcPr>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MS Mincho" w:hAnsi="MS Mincho" w:cs="MS Mincho"/>
                <w:lang w:eastAsia="zh-CN"/>
              </w:rPr>
              <w:t xml:space="preserve">□</w:t>
            </w:r>
            <w:r>
              <w:rPr>
                <w:rFonts w:hint="eastAsia" w:ascii="宋体" w:hAnsi="宋体" w:cs="宋体"/>
                <w:color w:val="000000"/>
                <w:sz w:val="24"/>
                <w:szCs w:val="24"/>
              </w:rPr>
              <w:t xml:space="preserve">是</w:t>
            </w:r>
            <w:r/>
          </w:p>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MS Mincho" w:hAnsi="MS Mincho" w:eastAsia="MS Mincho" w:cs="MS Mincho"/>
              </w:rPr>
              <w:t xml:space="preserve">☑</w:t>
            </w:r>
            <w:r>
              <w:rPr>
                <w:rFonts w:hint="eastAsia" w:ascii="宋体" w:hAnsi="宋体" w:cs="宋体"/>
                <w:color w:val="000000"/>
                <w:sz w:val="24"/>
                <w:szCs w:val="24"/>
              </w:rPr>
              <w:t xml:space="preserve">否,自行踏勘</w:t>
            </w:r>
            <w:r/>
          </w:p>
        </w:tc>
      </w:tr>
      <w:tr>
        <w:trPr>
          <w:jc w:val="center"/>
          <w:trHeight w:val="614"/>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投标有效期</w:t>
            </w:r>
            <w:r/>
          </w:p>
        </w:tc>
        <w:tc>
          <w:tcPr>
            <w:tcW w:w="5963" w:type="dxa"/>
            <w:vAlign w:val="center"/>
            <w:textDirection w:val="lrTb"/>
            <w:noWrap/>
          </w:tcPr>
          <w:p>
            <w:pPr>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 90</w:t>
            </w:r>
            <w:r>
              <w:rPr>
                <w:rFonts w:hint="eastAsia" w:ascii="宋体" w:hAnsi="宋体" w:cs="宋体"/>
                <w:color w:val="000000"/>
                <w:sz w:val="24"/>
                <w:szCs w:val="24"/>
                <w:lang w:val="zh-CN"/>
              </w:rPr>
              <w:t xml:space="preserve">日（从投标截止之日算起）</w:t>
            </w:r>
            <w:r/>
          </w:p>
        </w:tc>
      </w:tr>
      <w:tr>
        <w:trPr>
          <w:jc w:val="center"/>
          <w:trHeight w:val="244"/>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4.2.1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投标文件提交截止</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时间和地点</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时间：</w:t>
            </w:r>
            <w:r>
              <w:rPr>
                <w:rFonts w:hint="eastAsia" w:ascii="宋体" w:hAnsi="宋体" w:cs="宋体"/>
                <w:color w:val="000000"/>
                <w:sz w:val="24"/>
                <w:szCs w:val="24"/>
                <w:u w:val="single"/>
              </w:rPr>
              <w:t xml:space="preserve"> 见“第一章招标公告”</w:t>
            </w:r>
            <w:r/>
          </w:p>
          <w:p>
            <w:pPr>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地点：</w:t>
            </w:r>
            <w:r>
              <w:rPr>
                <w:rFonts w:hint="eastAsia" w:ascii="宋体" w:hAnsi="宋体" w:cs="宋体"/>
                <w:color w:val="000000"/>
                <w:sz w:val="24"/>
                <w:szCs w:val="24"/>
                <w:u w:val="single"/>
              </w:rPr>
              <w:t xml:space="preserve"> 见“第一章招标公告”</w:t>
            </w:r>
            <w:r/>
          </w:p>
        </w:tc>
      </w:tr>
      <w:tr>
        <w:trPr>
          <w:jc w:val="center"/>
          <w:trHeight w:val="657"/>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开标时间和地点</w:t>
            </w:r>
            <w:r/>
          </w:p>
        </w:tc>
        <w:tc>
          <w:tcPr>
            <w:tcW w:w="5963" w:type="dxa"/>
            <w:vAlign w:val="center"/>
            <w:textDirection w:val="lrTb"/>
            <w:noWrap/>
          </w:tcPr>
          <w:p>
            <w:pPr>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开标时间：</w:t>
            </w:r>
            <w:r>
              <w:rPr>
                <w:rFonts w:hint="eastAsia" w:ascii="宋体" w:hAnsi="宋体" w:cs="宋体"/>
                <w:color w:val="000000"/>
                <w:sz w:val="24"/>
                <w:szCs w:val="24"/>
                <w:u w:val="single"/>
              </w:rPr>
              <w:t xml:space="preserve">2026年</w:t>
            </w:r>
            <w:r>
              <w:rPr>
                <w:rFonts w:hint="eastAsia" w:ascii="宋体" w:hAnsi="宋体" w:cs="宋体"/>
                <w:color w:val="000000"/>
                <w:sz w:val="24"/>
                <w:szCs w:val="24"/>
                <w:u w:val="single"/>
                <w:lang w:val="en-US" w:eastAsia="zh-CN"/>
              </w:rPr>
              <w:t xml:space="preserve">8</w:t>
            </w:r>
            <w:r>
              <w:rPr>
                <w:rFonts w:hint="eastAsia" w:ascii="宋体" w:hAnsi="宋体" w:cs="宋体"/>
                <w:color w:val="000000"/>
                <w:sz w:val="24"/>
                <w:szCs w:val="24"/>
                <w:u w:val="single"/>
              </w:rPr>
              <w:t xml:space="preserve">月</w:t>
            </w:r>
            <w:r>
              <w:rPr>
                <w:rFonts w:hint="eastAsia" w:ascii="宋体" w:hAnsi="宋体" w:cs="宋体"/>
                <w:color w:val="000000"/>
                <w:sz w:val="24"/>
                <w:szCs w:val="24"/>
                <w:u w:val="single"/>
                <w:lang w:val="en-US" w:eastAsia="zh-CN"/>
              </w:rPr>
              <w:t xml:space="preserve">11</w:t>
            </w:r>
            <w:r>
              <w:rPr>
                <w:rFonts w:hint="eastAsia" w:ascii="宋体" w:hAnsi="宋体" w:cs="宋体"/>
                <w:color w:val="000000"/>
                <w:sz w:val="24"/>
                <w:szCs w:val="24"/>
                <w:u w:val="single"/>
              </w:rPr>
              <w:t xml:space="preserve">日</w:t>
            </w:r>
            <w:r>
              <w:rPr>
                <w:rFonts w:hint="eastAsia" w:ascii="宋体" w:hAnsi="宋体" w:cs="宋体"/>
                <w:color w:val="000000"/>
                <w:sz w:val="24"/>
                <w:szCs w:val="24"/>
                <w:u w:val="single"/>
                <w:lang w:val="en-US" w:eastAsia="zh-CN"/>
              </w:rPr>
              <w:t xml:space="preserve">9</w:t>
            </w:r>
            <w:r>
              <w:rPr>
                <w:rFonts w:hint="eastAsia" w:ascii="宋体" w:hAnsi="宋体" w:cs="宋体"/>
                <w:color w:val="000000"/>
                <w:sz w:val="24"/>
                <w:szCs w:val="24"/>
                <w:u w:val="single"/>
              </w:rPr>
              <w:t xml:space="preserve">点</w:t>
            </w:r>
            <w:r>
              <w:rPr>
                <w:rFonts w:hint="eastAsia" w:ascii="宋体" w:hAnsi="宋体" w:cs="宋体"/>
                <w:color w:val="000000"/>
                <w:sz w:val="24"/>
                <w:szCs w:val="24"/>
                <w:u w:val="single"/>
                <w:lang w:val="en-US" w:eastAsia="zh-CN"/>
              </w:rPr>
              <w:t xml:space="preserve">00</w:t>
            </w:r>
            <w:r>
              <w:rPr>
                <w:rFonts w:hint="eastAsia" w:ascii="宋体" w:hAnsi="宋体" w:cs="宋体"/>
                <w:color w:val="000000"/>
                <w:sz w:val="24"/>
                <w:szCs w:val="24"/>
                <w:u w:val="single"/>
              </w:rPr>
              <w:t xml:space="preserve">分（北京时间）</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开标地点：</w:t>
            </w:r>
            <w:r>
              <w:rPr>
                <w:rFonts w:hint="eastAsia" w:ascii="宋体" w:hAnsi="宋体" w:cs="宋体"/>
                <w:color w:val="000000"/>
                <w:sz w:val="24"/>
                <w:szCs w:val="24"/>
                <w:u w:val="single"/>
              </w:rPr>
              <w:t xml:space="preserve">“苏采云”系统(网址: http://jszfcg.jsczt.cn/) “开标大厅</w:t>
            </w:r>
            <w:r/>
          </w:p>
        </w:tc>
      </w:tr>
      <w:tr>
        <w:trPr>
          <w:jc w:val="center"/>
          <w:trHeight w:val="883"/>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5.3.1</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评标委员会成员</w:t>
            </w:r>
            <w:r/>
          </w:p>
        </w:tc>
        <w:tc>
          <w:tcPr>
            <w:tcW w:w="5963" w:type="dxa"/>
            <w:vAlign w:val="center"/>
            <w:textDirection w:val="lrTb"/>
            <w:noWrap/>
          </w:tcPr>
          <w:p>
            <w:pPr>
              <w:jc w:val="left"/>
              <w:spacing w:line="360" w:lineRule="auto"/>
              <w:rPr>
                <w:rFonts w:hint="eastAsia" w:ascii="宋体" w:hAnsi="宋体" w:cs="宋体"/>
                <w:sz w:val="24"/>
                <w:szCs w:val="24"/>
              </w:rPr>
            </w:pPr>
            <w:r>
              <w:rPr>
                <w:rFonts w:hint="eastAsia" w:ascii="宋体" w:hAnsi="宋体" w:cs="宋体"/>
                <w:sz w:val="24"/>
                <w:szCs w:val="24"/>
              </w:rPr>
              <w:t xml:space="preserve">评标委员会人数：</w:t>
            </w:r>
            <w:r>
              <w:rPr>
                <w:rFonts w:hint="eastAsia" w:ascii="宋体" w:hAnsi="宋体" w:cs="宋体"/>
                <w:sz w:val="24"/>
                <w:szCs w:val="24"/>
                <w:u w:val="single"/>
              </w:rPr>
              <w:t xml:space="preserve"> 5 </w:t>
            </w:r>
            <w:r>
              <w:rPr>
                <w:rFonts w:hint="eastAsia" w:ascii="宋体" w:hAnsi="宋体" w:cs="宋体"/>
                <w:sz w:val="24"/>
                <w:szCs w:val="24"/>
              </w:rPr>
              <w:t xml:space="preserve">人；其中：采购人代表</w:t>
            </w:r>
            <w:r>
              <w:rPr>
                <w:rFonts w:hint="eastAsia" w:ascii="宋体" w:hAnsi="宋体" w:cs="宋体"/>
                <w:sz w:val="24"/>
                <w:szCs w:val="24"/>
                <w:u w:val="single"/>
              </w:rPr>
              <w:t xml:space="preserve"> 1 </w:t>
            </w:r>
            <w:r>
              <w:rPr>
                <w:rFonts w:hint="eastAsia" w:ascii="宋体" w:hAnsi="宋体" w:cs="宋体"/>
                <w:sz w:val="24"/>
                <w:szCs w:val="24"/>
              </w:rPr>
              <w:t xml:space="preserve">人，评审专家</w:t>
            </w:r>
            <w:r>
              <w:rPr>
                <w:rFonts w:hint="eastAsia" w:ascii="宋体" w:hAnsi="宋体" w:cs="宋体"/>
                <w:sz w:val="24"/>
                <w:szCs w:val="24"/>
                <w:u w:val="single"/>
              </w:rPr>
              <w:t xml:space="preserve"> 4 </w:t>
            </w:r>
            <w:r>
              <w:rPr>
                <w:rFonts w:hint="eastAsia" w:ascii="宋体" w:hAnsi="宋体" w:cs="宋体"/>
                <w:sz w:val="24"/>
                <w:szCs w:val="24"/>
              </w:rPr>
              <w:t xml:space="preserve">人或全部由评审专家组成。</w:t>
            </w:r>
            <w:r/>
          </w:p>
        </w:tc>
      </w:tr>
      <w:tr>
        <w:trPr>
          <w:jc w:val="center"/>
          <w:trHeight w:val="698"/>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5.4.2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评标委员会推荐中标候选人的人数</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u w:val="single"/>
              </w:rPr>
              <w:t xml:space="preserve">3</w:t>
            </w:r>
            <w:r>
              <w:rPr>
                <w:rFonts w:hint="eastAsia" w:ascii="宋体" w:hAnsi="宋体" w:cs="宋体"/>
                <w:color w:val="000000"/>
                <w:sz w:val="24"/>
                <w:szCs w:val="24"/>
              </w:rPr>
              <w:t xml:space="preserve">名</w:t>
            </w:r>
            <w:r/>
          </w:p>
        </w:tc>
      </w:tr>
      <w:tr>
        <w:trPr>
          <w:jc w:val="center"/>
          <w:trHeight w:val="790"/>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是否委托评标委员会直接确定中标人</w:t>
            </w:r>
            <w:r/>
          </w:p>
        </w:tc>
        <w:tc>
          <w:tcPr>
            <w:tcW w:w="5963" w:type="dxa"/>
            <w:vAlign w:val="center"/>
            <w:textDirection w:val="lrTb"/>
            <w:noWrap/>
          </w:tcPr>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MS Mincho" w:hAnsi="MS Mincho" w:cs="MS Mincho"/>
                <w:lang w:eastAsia="zh-CN"/>
              </w:rPr>
              <w:t xml:space="preserve">□</w:t>
            </w:r>
            <w:r>
              <w:rPr>
                <w:rFonts w:hint="eastAsia" w:ascii="宋体" w:hAnsi="宋体" w:cs="宋体"/>
                <w:color w:val="000000"/>
                <w:sz w:val="24"/>
                <w:szCs w:val="24"/>
              </w:rPr>
              <w:t xml:space="preserve">是</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MS Mincho" w:hAnsi="MS Mincho" w:eastAsia="MS Mincho" w:cs="MS Mincho"/>
              </w:rPr>
              <w:t xml:space="preserve">☑</w:t>
            </w:r>
            <w:r>
              <w:rPr>
                <w:rFonts w:hint="eastAsia" w:ascii="宋体" w:hAnsi="宋体" w:cs="宋体"/>
                <w:color w:val="000000"/>
                <w:sz w:val="24"/>
                <w:szCs w:val="24"/>
              </w:rPr>
              <w:t xml:space="preserve">否</w:t>
            </w:r>
            <w:r/>
          </w:p>
        </w:tc>
      </w:tr>
      <w:tr>
        <w:trPr>
          <w:jc w:val="center"/>
          <w:trHeight w:val="576"/>
        </w:trPr>
        <w:tc>
          <w:tcPr>
            <w:tcW w:w="919" w:type="dxa"/>
            <w:vAlign w:val="center"/>
            <w:textDirection w:val="lrTb"/>
            <w:noWrap/>
          </w:tcPr>
          <w:p>
            <w:pPr>
              <w:jc w:val="center"/>
              <w:spacing w:line="360" w:lineRule="auto"/>
              <w:rPr>
                <w:rFonts w:hint="eastAsia" w:ascii="宋体" w:hAnsi="宋体" w:cs="宋体"/>
                <w:i/>
                <w:iCs/>
                <w:color w:val="000000"/>
                <w:sz w:val="24"/>
                <w:szCs w:val="24"/>
              </w:rPr>
            </w:pPr>
            <w:r>
              <w:rPr>
                <w:rFonts w:hint="eastAsia" w:ascii="宋体" w:hAnsi="宋体" w:cs="宋体"/>
                <w:i/>
                <w:iCs/>
                <w:color w:val="000000"/>
                <w:sz w:val="24"/>
                <w:szCs w:val="24"/>
              </w:rPr>
              <w:t xml:space="preserve">6.3.1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履约保证金</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本项目不收取履约保证金</w:t>
            </w:r>
            <w:r/>
          </w:p>
        </w:tc>
      </w:tr>
      <w:tr>
        <w:trPr>
          <w:jc w:val="center"/>
          <w:trHeight w:val="274"/>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8.1.1</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中标服务费</w:t>
            </w:r>
            <w:r/>
          </w:p>
        </w:tc>
        <w:tc>
          <w:tcPr>
            <w:tcW w:w="5963" w:type="dxa"/>
            <w:textDirection w:val="lrTb"/>
            <w:noWrap/>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领取中标通知书前，中标人需按照《江苏省政府采购代理服务收费指导意见》苏政采协[2024]20号执行收费指导价标准向采购代理机构一次性缴纳代理服务</w:t>
            </w:r>
            <w:r>
              <w:rPr>
                <w:rFonts w:hint="eastAsia" w:ascii="宋体" w:hAnsi="宋体" w:cs="宋体"/>
                <w:sz w:val="24"/>
                <w:szCs w:val="24"/>
                <w:highlight w:val="none"/>
                <w:lang w:val="en-US" w:eastAsia="zh-CN"/>
              </w:rPr>
              <w:t xml:space="preserve">费</w:t>
            </w:r>
            <w:r>
              <w:rPr>
                <w:rFonts w:hint="eastAsia" w:ascii="宋体" w:hAnsi="宋体" w:cs="宋体"/>
                <w:sz w:val="24"/>
                <w:szCs w:val="24"/>
                <w:highlight w:val="none"/>
              </w:rPr>
              <w:t xml:space="preserve">。 </w:t>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江苏省政府采购代理常规服务收费指导价</w:t>
            </w:r>
            <w:r/>
          </w:p>
          <w:tbl>
            <w:tblPr>
              <w:tblStyle w:val="847"/>
              <w:tblW w:w="4740" w:type="dxa"/>
              <w:jc w:val="center"/>
              <w:tblLayout w:type="fixed"/>
              <w:tblCellMar>
                <w:left w:w="108" w:type="dxa"/>
                <w:top w:w="0" w:type="dxa"/>
                <w:right w:w="108" w:type="dxa"/>
                <w:bottom w:w="0" w:type="dxa"/>
              </w:tblCellMar>
              <w:tblLook w:val="04A0" w:firstRow="1" w:lastRow="0" w:firstColumn="1" w:lastColumn="0" w:noHBand="0" w:noVBand="1"/>
            </w:tblPr>
            <w:tblGrid>
              <w:gridCol w:w="3660"/>
              <w:gridCol w:w="1080"/>
            </w:tblGrid>
            <w:tr>
              <w:trPr>
                <w:jc w:val="center"/>
                <w:trHeight w:val="285"/>
              </w:trPr>
              <w:tc>
                <w:tcPr>
                  <w:shd w:val="clear" w:color="auto" w:fill="dce9f9"/>
                  <w:tcBorders>
                    <w:top w:val="singl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中标或者成交金额</w:t>
                  </w:r>
                  <w:r/>
                </w:p>
              </w:tc>
              <w:tc>
                <w:tcPr>
                  <w:shd w:val="clear" w:color="auto" w:fill="dce9f9"/>
                  <w:tcBorders>
                    <w:top w:val="singl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费率</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最低收费金额（每个委托项目）</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5000元</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50万元以下（含50万元）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1.6%</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50-400万元（含400万元）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400-1000万元（含1000万元）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1.1%</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1000-5000万元（含5000万元）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0.8%</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5000-1亿元（含1亿元）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0.25%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1-10亿元（含10亿元）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0.05%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10-50亿元（含50亿元）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0.01%</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50亿元以上</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0.005%</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tc>
      </w:tr>
    </w:tbl>
    <w:p>
      <w:pPr>
        <w:jc w:val="center"/>
        <w:spacing w:line="360" w:lineRule="auto"/>
        <w:rPr>
          <w:rFonts w:hint="eastAsia" w:ascii="宋体" w:hAnsi="宋体" w:cs="宋体"/>
          <w:b/>
          <w:bCs/>
          <w:color w:val="000000"/>
          <w:sz w:val="24"/>
        </w:rPr>
      </w:pPr>
      <w:r>
        <w:rPr>
          <w:rFonts w:hint="eastAsia" w:ascii="宋体" w:hAnsi="宋体" w:cs="宋体"/>
          <w:color w:val="000000"/>
          <w:sz w:val="24"/>
          <w:szCs w:val="24"/>
        </w:rPr>
        <w:br w:type="page" w:clear="all"/>
      </w:r>
      <w:r>
        <w:rPr>
          <w:rFonts w:hint="eastAsia" w:ascii="宋体" w:hAnsi="宋体" w:cs="宋体"/>
          <w:b/>
          <w:bCs/>
          <w:color w:val="000000"/>
          <w:sz w:val="32"/>
          <w:szCs w:val="32"/>
        </w:rPr>
        <w:t xml:space="preserve">二、供应商须知</w:t>
      </w:r>
      <w:r/>
    </w:p>
    <w:p>
      <w:pPr>
        <w:jc w:val="center"/>
        <w:spacing w:line="360" w:lineRule="auto"/>
        <w:rPr>
          <w:rFonts w:hint="eastAsia" w:ascii="宋体" w:hAnsi="宋体" w:cs="宋体"/>
          <w:color w:val="000000"/>
          <w:sz w:val="24"/>
        </w:rPr>
      </w:pPr>
      <w:r>
        <w:rPr>
          <w:rFonts w:hint="eastAsia" w:ascii="宋体" w:hAnsi="宋体" w:cs="宋体"/>
          <w:b/>
          <w:bCs/>
          <w:color w:val="000000"/>
          <w:sz w:val="24"/>
        </w:rPr>
        <w:t xml:space="preserve">一、总则</w:t>
      </w:r>
      <w:r/>
    </w:p>
    <w:p>
      <w:pPr>
        <w:pStyle w:val="1163"/>
        <w:ind w:firstLine="442"/>
        <w:jc w:val="left"/>
        <w:spacing w:before="160" w:after="0" w:line="360" w:lineRule="auto"/>
        <w:rPr>
          <w:rFonts w:hint="eastAsia" w:hAnsi="宋体"/>
          <w:color w:val="000000"/>
          <w:sz w:val="24"/>
          <w:szCs w:val="24"/>
        </w:rPr>
      </w:pPr>
      <w:r/>
      <w:bookmarkStart w:id="38" w:name="_Toc29754"/>
      <w:r/>
      <w:bookmarkStart w:id="39" w:name="_Toc3629"/>
      <w:r/>
      <w:bookmarkStart w:id="40" w:name="_Toc3640"/>
      <w:r/>
      <w:bookmarkStart w:id="41" w:name="_Toc13986"/>
      <w:r/>
      <w:bookmarkStart w:id="42" w:name="_Toc5365"/>
      <w:r/>
      <w:bookmarkStart w:id="43" w:name="_Toc9727"/>
      <w:r/>
      <w:bookmarkStart w:id="44" w:name="_Toc8645"/>
      <w:r/>
      <w:bookmarkStart w:id="45" w:name="_Toc1615"/>
      <w:r/>
      <w:bookmarkStart w:id="46" w:name="_Toc387526180"/>
      <w:r/>
      <w:bookmarkStart w:id="47" w:name="_Toc387526376"/>
      <w:r/>
      <w:bookmarkStart w:id="48" w:name="_Toc20394"/>
      <w:r/>
      <w:bookmarkStart w:id="49" w:name="_Toc387526284"/>
      <w:r>
        <w:rPr>
          <w:rFonts w:hint="eastAsia" w:hAnsi="宋体"/>
          <w:color w:val="000000"/>
          <w:sz w:val="24"/>
          <w:szCs w:val="24"/>
        </w:rPr>
        <w:t xml:space="preserve">1.1 项目概况</w:t>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 本采购项目采购人：见供应商须知前附表。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1.1.3 本采购项目采购代理机构：见供应商须知前附表。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1.1.4 本采购项目名称：见供应商须知前附表。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1.1.5 本采购项目编号：见供应商须知前附表。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1.1.6 本采购项目采购预算：见投标须知前附表。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1.1.7 本采购项目最高限价：见投标须知前附表。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1.1.8 本采购项目标的所属行业：见供应商须知前附表。</w:t>
      </w:r>
      <w:r/>
    </w:p>
    <w:p>
      <w:pPr>
        <w:pStyle w:val="1163"/>
        <w:ind w:firstLine="442"/>
        <w:jc w:val="left"/>
        <w:spacing w:before="160" w:after="0" w:line="360" w:lineRule="auto"/>
        <w:rPr>
          <w:rFonts w:hint="eastAsia" w:hAnsi="宋体"/>
          <w:color w:val="000000"/>
          <w:sz w:val="24"/>
          <w:szCs w:val="24"/>
        </w:rPr>
      </w:pPr>
      <w:r/>
      <w:bookmarkStart w:id="50" w:name="_Toc28144"/>
      <w:r/>
      <w:bookmarkStart w:id="51" w:name="_Toc30088"/>
      <w:r/>
      <w:bookmarkStart w:id="52" w:name="_Toc18827"/>
      <w:r/>
      <w:bookmarkStart w:id="53" w:name="_Toc12333"/>
      <w:r/>
      <w:bookmarkStart w:id="54" w:name="_Toc10060"/>
      <w:r/>
      <w:bookmarkStart w:id="55" w:name="_Toc23619"/>
      <w:r>
        <w:rPr>
          <w:rFonts w:hint="eastAsia" w:hAnsi="宋体"/>
          <w:color w:val="000000"/>
          <w:sz w:val="24"/>
          <w:szCs w:val="24"/>
        </w:rPr>
        <w:t xml:space="preserve">1.2 供货期及验收要求</w:t>
      </w:r>
      <w:bookmarkEnd w:id="50"/>
      <w:r/>
      <w:bookmarkEnd w:id="51"/>
      <w:r/>
      <w:bookmarkEnd w:id="52"/>
      <w:r/>
      <w:bookmarkEnd w:id="53"/>
      <w:r/>
      <w:bookmarkEnd w:id="54"/>
      <w:r/>
      <w:bookmarkEnd w:id="55"/>
      <w:r/>
      <w:r/>
    </w:p>
    <w:p>
      <w:pPr>
        <w:ind w:left="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1.2.1服务期：见供应商须知前附表。</w:t>
      </w:r>
      <w:r/>
    </w:p>
    <w:p>
      <w:pPr>
        <w:ind w:left="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1.2.2本采购项目的验收要求：见供应商须知前附表。</w:t>
      </w:r>
      <w:r/>
    </w:p>
    <w:p>
      <w:pPr>
        <w:pStyle w:val="1163"/>
        <w:ind w:firstLine="442"/>
        <w:jc w:val="left"/>
        <w:spacing w:before="160" w:after="0" w:line="360" w:lineRule="auto"/>
        <w:rPr>
          <w:rFonts w:hint="eastAsia" w:hAnsi="宋体"/>
          <w:color w:val="000000"/>
          <w:sz w:val="24"/>
          <w:szCs w:val="24"/>
        </w:rPr>
      </w:pPr>
      <w:r/>
      <w:bookmarkStart w:id="56" w:name="_Toc17634"/>
      <w:r/>
      <w:bookmarkStart w:id="57" w:name="_Toc19315"/>
      <w:r/>
      <w:bookmarkStart w:id="58" w:name="_Toc10223"/>
      <w:r/>
      <w:bookmarkStart w:id="59" w:name="_Toc426"/>
      <w:r/>
      <w:bookmarkStart w:id="60" w:name="_Toc23392"/>
      <w:r/>
      <w:bookmarkStart w:id="61" w:name="_Toc28030"/>
      <w:r>
        <w:rPr>
          <w:rFonts w:hint="eastAsia" w:hAnsi="宋体"/>
          <w:color w:val="000000"/>
          <w:sz w:val="24"/>
          <w:szCs w:val="24"/>
        </w:rPr>
        <w:t xml:space="preserve">1.3 供应商的资格条件</w:t>
      </w:r>
      <w:bookmarkEnd w:id="56"/>
      <w:r/>
      <w:bookmarkEnd w:id="57"/>
      <w:r/>
      <w:bookmarkEnd w:id="58"/>
      <w:r/>
      <w:bookmarkEnd w:id="59"/>
      <w:r/>
      <w:bookmarkEnd w:id="60"/>
      <w:r/>
      <w:bookmarkEnd w:id="61"/>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1.3.1 供应商应满足《中华人民共和国政府采购法》第二十二条规定；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 落实政府采购政策需满足的资格要求：见供应商须知前附表；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 本项目特定资格条件：见供应商须知前附表。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1.3.4 投标截止日当日，供应商不得存在下列情形之一：</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1、单位负责人为同一人或者存在直接控股、管理关系的不同投标人；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2、被各级财政主管部门取消采购项目所在地的参加政府采购资格且处于有效期内；</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3、被责令停业，暂扣或吊销营业执照，或吊销资质证书；</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4、进入清算程序，或被宣告破产，或其他丧失履约能力的情形；</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5、凡为采购项目提供整体设计、规范编制或者项目管理、监理、检测等服务的供应商，不得再参加本项目的采购活动。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6、在中国政府采购网(www.ccgp.gov.cn)中被列入《政府采购严重违法失信行为记录名单》；</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7、在“信用中国”网站（http://www.creditchina.gov.cn/）中被列入失信被执行人名单和重大税收违法案件当事人名单；</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8、法律、法规规定的其他情形。</w:t>
      </w:r>
      <w:r/>
    </w:p>
    <w:p>
      <w:pPr>
        <w:ind w:firstLine="442"/>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本项以上评审项采用承诺制。如有虚假，将作为提供虚假证明材料处理。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1.3.5 本项目是否接受联合体投标：见供应商须知前附表。</w:t>
      </w:r>
      <w:r/>
    </w:p>
    <w:p>
      <w:pPr>
        <w:pStyle w:val="1163"/>
        <w:ind w:firstLine="442"/>
        <w:jc w:val="left"/>
        <w:spacing w:before="0" w:after="0" w:line="360" w:lineRule="auto"/>
        <w:rPr>
          <w:rFonts w:hint="eastAsia" w:hAnsi="宋体"/>
          <w:color w:val="000000"/>
          <w:sz w:val="24"/>
          <w:szCs w:val="24"/>
        </w:rPr>
      </w:pPr>
      <w:r/>
      <w:bookmarkStart w:id="62" w:name="_Toc27587"/>
      <w:r/>
      <w:bookmarkStart w:id="63" w:name="_Toc3752"/>
      <w:r/>
      <w:bookmarkStart w:id="64" w:name="_Toc11958"/>
      <w:r/>
      <w:bookmarkStart w:id="65" w:name="_Toc15127"/>
      <w:r/>
      <w:bookmarkStart w:id="66" w:name="_Toc14265"/>
      <w:r/>
      <w:bookmarkStart w:id="67" w:name="_Toc22948"/>
      <w:r>
        <w:rPr>
          <w:rFonts w:hint="eastAsia" w:hAnsi="宋体"/>
          <w:color w:val="000000"/>
          <w:sz w:val="24"/>
          <w:szCs w:val="24"/>
        </w:rPr>
        <w:t xml:space="preserve">1.4</w:t>
      </w:r>
      <w:bookmarkEnd w:id="62"/>
      <w:r>
        <w:rPr>
          <w:rFonts w:hint="eastAsia" w:hAnsi="宋体"/>
          <w:color w:val="000000"/>
          <w:sz w:val="24"/>
          <w:szCs w:val="24"/>
        </w:rPr>
        <w:t xml:space="preserve"> 踏勘现场</w:t>
      </w:r>
      <w:bookmarkEnd w:id="63"/>
      <w:r/>
      <w:bookmarkEnd w:id="64"/>
      <w:r/>
      <w:bookmarkEnd w:id="65"/>
      <w:r/>
      <w:bookmarkEnd w:id="66"/>
      <w:r/>
      <w:bookmarkEnd w:id="67"/>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1.4.1供应商须知前附表规定组织踏勘现场的，采购人按供应商须知前附表规定的时间、地点组织供应商踏勘项目现场，踏勘现场所发生的费用由供应商自己承担。</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63"/>
        <w:ind w:firstLine="442"/>
        <w:jc w:val="left"/>
        <w:spacing w:before="160" w:after="0" w:line="360" w:lineRule="auto"/>
        <w:rPr>
          <w:rFonts w:hint="eastAsia" w:hAnsi="宋体"/>
          <w:color w:val="000000"/>
          <w:sz w:val="24"/>
          <w:szCs w:val="24"/>
        </w:rPr>
      </w:pPr>
      <w:r/>
      <w:bookmarkStart w:id="68" w:name="_Toc9211"/>
      <w:r/>
      <w:bookmarkStart w:id="69" w:name="_Toc23311"/>
      <w:r/>
      <w:bookmarkStart w:id="70" w:name="_Toc2634"/>
      <w:r/>
      <w:bookmarkStart w:id="71" w:name="_Toc4932"/>
      <w:r/>
      <w:bookmarkStart w:id="72" w:name="_Toc4763"/>
      <w:r/>
      <w:bookmarkStart w:id="73" w:name="_Toc21664"/>
      <w:r>
        <w:rPr>
          <w:rFonts w:hint="eastAsia" w:hAnsi="宋体"/>
          <w:color w:val="000000"/>
          <w:sz w:val="24"/>
          <w:szCs w:val="24"/>
        </w:rPr>
        <w:t xml:space="preserve">1.5 投标费用</w:t>
      </w:r>
      <w:bookmarkEnd w:id="68"/>
      <w:r/>
      <w:bookmarkEnd w:id="69"/>
      <w:r/>
      <w:bookmarkEnd w:id="70"/>
      <w:r/>
      <w:bookmarkEnd w:id="71"/>
      <w:r/>
      <w:bookmarkEnd w:id="72"/>
      <w:r/>
      <w:bookmarkEnd w:id="73"/>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1.5.1 供应商应自行承担所有与编写、提交投标文件等有关费用。采购人和采购人代理人在任何情况下均无义务和责任承担这些费用。</w:t>
      </w:r>
      <w:r/>
    </w:p>
    <w:p>
      <w:pPr>
        <w:ind w:firstLine="440"/>
        <w:jc w:val="left"/>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1.5.2 </w:t>
      </w:r>
      <w:bookmarkStart w:id="74" w:name="_Toc11299"/>
      <w:r/>
      <w:bookmarkStart w:id="75" w:name="_Toc7862"/>
      <w:r/>
      <w:bookmarkStart w:id="76" w:name="_Toc6873"/>
      <w:r/>
      <w:bookmarkStart w:id="77" w:name="_Toc27420"/>
      <w:r/>
      <w:bookmarkStart w:id="78" w:name="_Toc18522"/>
      <w:r/>
      <w:bookmarkStart w:id="79" w:name="_Toc14340"/>
      <w:r>
        <w:rPr>
          <w:rFonts w:hint="eastAsia" w:ascii="宋体" w:hAnsi="宋体" w:cs="宋体"/>
          <w:color w:val="000000"/>
          <w:sz w:val="24"/>
          <w:szCs w:val="24"/>
        </w:rPr>
        <w:t xml:space="preserve">领取中标通知书前，中标人需按照《江苏省政府采购代理服务收费指导意见》苏政采协[2024]20号执行收费指导价标准向采购代理机构一次性缴纳代理服务费</w:t>
      </w:r>
      <w:r>
        <w:rPr>
          <w:rFonts w:hint="eastAsia" w:ascii="宋体" w:hAnsi="宋体" w:cs="宋体"/>
          <w:color w:val="000000"/>
          <w:sz w:val="24"/>
          <w:szCs w:val="24"/>
          <w:lang w:eastAsia="zh-CN"/>
        </w:rPr>
        <w:t xml:space="preserve">。</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w:t>
      </w:r>
      <w:bookmarkEnd w:id="74"/>
      <w:r>
        <w:rPr>
          <w:rFonts w:hint="eastAsia" w:ascii="宋体" w:hAnsi="宋体" w:cs="宋体"/>
          <w:color w:val="000000"/>
          <w:sz w:val="24"/>
          <w:szCs w:val="24"/>
        </w:rPr>
        <w:t xml:space="preserve"> 政府采购扶持政策</w:t>
      </w:r>
      <w:bookmarkEnd w:id="75"/>
      <w:r/>
      <w:bookmarkEnd w:id="76"/>
      <w:r/>
      <w:bookmarkEnd w:id="77"/>
      <w:r/>
      <w:bookmarkEnd w:id="78"/>
      <w:r/>
      <w:bookmarkEnd w:id="79"/>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1.6.1中小企业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根据《政府采购促进中小企业发展管理办法》（财库〔2020〕46号）规定，对于经主管预算单位统筹后未预留份额专门面向中小企业采购的采购项目，以及预留份额项目中的非预留部分采购包，采购人、采购代理机构对符合规定的小微企业报价给予10%的扣除，用扣除后的价格参与评审。该扣除后的价格仅作为价格评审的依据，签订合同时按《开标一览表》中投标报价为准签订。</w:t>
      </w:r>
      <w:r/>
    </w:p>
    <w:p>
      <w:pPr>
        <w:ind w:firstLine="442"/>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对于专门面向中小企业采购的项目或者采购包，不再执行价格评审优惠的扶持政策。</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（2）供应商须按招标文件要求提供《中小企业声明函》。否则，评标时不予认可。</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1.6.2 残疾人福利性单位</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（1）按照《关于促进残疾人就业政府采购政策的通知》（财库〔2017〕141号）的规定，符合条件的残疾人福利性单位视同小型、微型企业。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（2）供应商须按招标文件要求提供《残疾人福利性单位声明函》。否则，评标时不予认可。</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1.6.3 监狱企业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（1）根据《财政部&lt;司法部关于政府采购支持监狱企业发展有关问题&gt;的通知》（财库〔2014〕68号）的规定，符合条件的监狱企业视同小型、微型企业。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（2）供应商须提供所投产品生产厂家的由省级以上监狱管理局、戒毒管理局（含新疆生产建设兵团）出具的属于监狱企业的证明文件。否则，评审时不予认可。</w:t>
      </w:r>
      <w:r/>
    </w:p>
    <w:p>
      <w:pPr>
        <w:pStyle w:val="1163"/>
        <w:ind w:firstLine="442"/>
        <w:jc w:val="left"/>
        <w:spacing w:before="160" w:after="0" w:line="360" w:lineRule="auto"/>
        <w:rPr>
          <w:rFonts w:hint="eastAsia" w:hAnsi="宋体"/>
          <w:color w:val="000000"/>
          <w:sz w:val="24"/>
          <w:szCs w:val="24"/>
        </w:rPr>
      </w:pPr>
      <w:r/>
      <w:bookmarkStart w:id="80" w:name="_Toc7292"/>
      <w:r/>
      <w:bookmarkStart w:id="81" w:name="_Toc7100"/>
      <w:r/>
      <w:bookmarkStart w:id="82" w:name="_Toc3693"/>
      <w:r/>
      <w:bookmarkStart w:id="83" w:name="_Toc1291"/>
      <w:r/>
      <w:bookmarkStart w:id="84" w:name="_Toc20762"/>
      <w:r/>
      <w:bookmarkStart w:id="85" w:name="_Toc11883"/>
      <w:r>
        <w:rPr>
          <w:rFonts w:hint="eastAsia" w:hAnsi="宋体"/>
          <w:color w:val="000000"/>
          <w:sz w:val="24"/>
          <w:szCs w:val="24"/>
        </w:rPr>
        <w:t xml:space="preserve">1.7投标语言及计量单位</w:t>
      </w:r>
      <w:bookmarkEnd w:id="80"/>
      <w:r/>
      <w:bookmarkEnd w:id="81"/>
      <w:r/>
      <w:bookmarkEnd w:id="82"/>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1.7.2 投标文件中所使用的计量单位，除招标文件有特殊规定外，应使用中华人民共和国法定计量单位。</w:t>
      </w:r>
      <w:r/>
    </w:p>
    <w:p>
      <w:pPr>
        <w:pStyle w:val="1163"/>
        <w:ind w:firstLine="442"/>
        <w:jc w:val="left"/>
        <w:spacing w:before="160" w:after="0" w:line="360" w:lineRule="auto"/>
        <w:rPr>
          <w:rFonts w:hint="eastAsia" w:hAnsi="宋体"/>
          <w:color w:val="000000"/>
          <w:sz w:val="24"/>
          <w:szCs w:val="24"/>
        </w:rPr>
      </w:pPr>
      <w:r/>
      <w:bookmarkStart w:id="86" w:name="_Toc8329"/>
      <w:r/>
      <w:bookmarkStart w:id="87" w:name="_Toc29966"/>
      <w:r/>
      <w:bookmarkStart w:id="88" w:name="_Toc22148"/>
      <w:r>
        <w:rPr>
          <w:rFonts w:hint="eastAsia" w:hAnsi="宋体"/>
          <w:color w:val="000000"/>
          <w:sz w:val="24"/>
          <w:szCs w:val="24"/>
        </w:rPr>
        <w:t xml:space="preserve">1.</w:t>
      </w:r>
      <w:bookmarkEnd w:id="83"/>
      <w:r>
        <w:rPr>
          <w:rFonts w:hint="eastAsia" w:hAnsi="宋体"/>
          <w:color w:val="000000"/>
          <w:sz w:val="24"/>
          <w:szCs w:val="24"/>
        </w:rPr>
        <w:t xml:space="preserve">8 其他</w:t>
      </w:r>
      <w:bookmarkEnd w:id="84"/>
      <w:r/>
      <w:bookmarkEnd w:id="85"/>
      <w:r/>
      <w:bookmarkEnd w:id="86"/>
      <w:r/>
      <w:bookmarkEnd w:id="87"/>
      <w:r/>
      <w:bookmarkEnd w:id="8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1.8.1 本项目在中标后直至履行完毕止，中标人不得以任何形式和理由分包或转包。</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1.8.2 参与招标投标活动的各方应对招标文件和投标文件中的商业和技术等秘密保密，违者应对由此造成的后果承担法律责任。</w:t>
      </w:r>
      <w:r/>
    </w:p>
    <w:p>
      <w:pPr>
        <w:jc w:val="center"/>
        <w:spacing w:line="360" w:lineRule="auto"/>
        <w:rPr>
          <w:rFonts w:hint="eastAsia" w:ascii="宋体" w:hAnsi="宋体" w:cs="宋体"/>
          <w:b/>
          <w:bCs/>
          <w:color w:val="000000"/>
          <w:sz w:val="24"/>
          <w:szCs w:val="24"/>
        </w:rPr>
      </w:pPr>
      <w:r/>
      <w:bookmarkStart w:id="89" w:name="_Toc17607"/>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二、招标文件</w:t>
      </w:r>
      <w:r/>
    </w:p>
    <w:p>
      <w:pPr>
        <w:pStyle w:val="1163"/>
        <w:ind w:firstLine="442"/>
        <w:jc w:val="left"/>
        <w:spacing w:before="160" w:after="0" w:line="360" w:lineRule="auto"/>
        <w:rPr>
          <w:rFonts w:hint="eastAsia" w:hAnsi="宋体"/>
          <w:color w:val="000000"/>
          <w:sz w:val="24"/>
          <w:szCs w:val="24"/>
        </w:rPr>
      </w:pPr>
      <w:r/>
      <w:bookmarkStart w:id="90" w:name="_Toc23238"/>
      <w:r/>
      <w:bookmarkStart w:id="91" w:name="_Toc20640"/>
      <w:r/>
      <w:bookmarkStart w:id="92" w:name="_Toc11905"/>
      <w:r/>
      <w:bookmarkStart w:id="93" w:name="_Toc27315"/>
      <w:r/>
      <w:bookmarkStart w:id="94" w:name="_Toc17211"/>
      <w:r/>
      <w:bookmarkStart w:id="95" w:name="_Toc14878"/>
      <w:r>
        <w:rPr>
          <w:rFonts w:hint="eastAsia" w:hAnsi="宋体"/>
          <w:color w:val="000000"/>
          <w:sz w:val="24"/>
          <w:szCs w:val="24"/>
        </w:rPr>
        <w:t xml:space="preserve">2.1 招标文件构成</w:t>
      </w:r>
      <w:bookmarkEnd w:id="90"/>
      <w:r/>
      <w:bookmarkEnd w:id="91"/>
      <w:r/>
      <w:bookmarkEnd w:id="92"/>
      <w:r/>
      <w:bookmarkEnd w:id="93"/>
      <w:r/>
      <w:bookmarkEnd w:id="94"/>
      <w:r/>
      <w:bookmarkEnd w:id="95"/>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2.1.1 本招标文件包括（但并不仅限于）：</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第一章 招标公告</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第二章 供应商须知及前附表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第三章 合同一般条款</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第四章 合同格式</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第五章 采购项目需求</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第六章 评标办法</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第七章 投标文件内容及格式</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2.1.2 对采购文件所作的答疑、澄清、修改，构成招标文件的组成部分。当上述文件相互之间发生矛盾时，以后发出的文件为准。</w:t>
      </w:r>
      <w:r/>
    </w:p>
    <w:p>
      <w:pPr>
        <w:pStyle w:val="1163"/>
        <w:ind w:firstLine="442"/>
        <w:jc w:val="left"/>
        <w:spacing w:before="160" w:after="0" w:line="360" w:lineRule="auto"/>
        <w:rPr>
          <w:rFonts w:hint="eastAsia" w:hAnsi="宋体"/>
          <w:color w:val="000000"/>
          <w:sz w:val="24"/>
          <w:szCs w:val="24"/>
        </w:rPr>
      </w:pPr>
      <w:r/>
      <w:bookmarkStart w:id="96" w:name="_Toc3690"/>
      <w:r/>
      <w:bookmarkStart w:id="97" w:name="_Toc6601"/>
      <w:r/>
      <w:bookmarkStart w:id="98" w:name="_Toc26065"/>
      <w:r/>
      <w:bookmarkStart w:id="99" w:name="_Toc17142"/>
      <w:r/>
      <w:bookmarkStart w:id="100" w:name="_Toc1392"/>
      <w:r/>
      <w:bookmarkStart w:id="101" w:name="_Toc19552"/>
      <w:r>
        <w:rPr>
          <w:rFonts w:hint="eastAsia" w:hAnsi="宋体"/>
          <w:color w:val="000000"/>
          <w:sz w:val="24"/>
          <w:szCs w:val="24"/>
        </w:rPr>
        <w:t xml:space="preserve">2.2 招标文件的澄清</w:t>
      </w:r>
      <w:bookmarkEnd w:id="96"/>
      <w:r/>
      <w:bookmarkEnd w:id="97"/>
      <w:r/>
      <w:bookmarkEnd w:id="9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2.2.1 供应商对已依法获取的招标文件发现问题、或产生疑问，应当在投标须知前附表规定的截止时间前，采用书面形式向采购人或采购代理机构提出询问或澄清要求。</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2.2.2 招标文件的澄清将通过”江苏政府采购网（http://www.ccgp-jiangsu.gov.cn/）”公开发布。澄清是构成招标文件的组成部分。未按澄清后的招标文件编制的投标文件有可能被否决。</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2.2.3 如果澄清的内容影响投标文件编制且不能满足供应商编制投标文件时间，采购人将视情况可能适当延长投标截止时间。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2.2.4 供应商应及时通过”江苏政府采购网（http://www.ccgp-jiangsu.gov.cn/）”及时查询和下载澄清文件，查询和下载如有遗漏，其风险由供应商自行承担。</w:t>
      </w:r>
      <w:r/>
    </w:p>
    <w:p>
      <w:pPr>
        <w:pStyle w:val="1163"/>
        <w:ind w:firstLine="442"/>
        <w:jc w:val="left"/>
        <w:spacing w:before="160" w:after="0" w:line="360" w:lineRule="auto"/>
        <w:rPr>
          <w:rFonts w:hint="eastAsia" w:hAnsi="宋体"/>
          <w:color w:val="000000"/>
          <w:sz w:val="24"/>
          <w:szCs w:val="24"/>
        </w:rPr>
      </w:pPr>
      <w:r/>
      <w:bookmarkStart w:id="102" w:name="_Toc14496"/>
      <w:r/>
      <w:bookmarkStart w:id="103" w:name="_Toc9064"/>
      <w:r/>
      <w:bookmarkStart w:id="104" w:name="_Toc20946"/>
      <w:r>
        <w:rPr>
          <w:rFonts w:hint="eastAsia" w:hAnsi="宋体"/>
          <w:color w:val="000000"/>
          <w:sz w:val="24"/>
          <w:szCs w:val="24"/>
        </w:rPr>
        <w:t xml:space="preserve">2.3 招标文件的修改</w:t>
      </w:r>
      <w:bookmarkEnd w:id="99"/>
      <w:r/>
      <w:bookmarkEnd w:id="100"/>
      <w:r/>
      <w:bookmarkEnd w:id="101"/>
      <w:r/>
      <w:bookmarkEnd w:id="102"/>
      <w:r/>
      <w:bookmarkEnd w:id="103"/>
      <w:r/>
      <w:bookmarkEnd w:id="104"/>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2.3.2 如果修改内容影响投标文件编制且不能满足供应商编制投标文件时间，采购人将视情况可能适当延长投标截止时间。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2.3.3 供应商应及时通过”江苏政府采购网（http://www.ccgp-jiangsu.gov.cn/）”及时查询和下载招标文件的修改，查询和下载如有遗漏，其风险由供应商自行承担。</w:t>
      </w:r>
      <w:bookmarkEnd w:id="89"/>
      <w:r/>
      <w:r/>
    </w:p>
    <w:p>
      <w:pPr>
        <w:pStyle w:val="1177"/>
        <w:jc w:val="both"/>
        <w:spacing w:line="360" w:lineRule="auto"/>
        <w:rPr>
          <w:rFonts w:hint="eastAsia" w:hAnsi="宋体" w:cs="宋体"/>
          <w:color w:val="000000"/>
        </w:rPr>
      </w:pPr>
      <w:r>
        <w:rPr>
          <w:rFonts w:hint="eastAsia" w:hAnsi="宋体" w:cs="宋体"/>
          <w:color w:val="000000"/>
        </w:rPr>
      </w:r>
      <w:r/>
    </w:p>
    <w:p>
      <w:pPr>
        <w:numPr>
          <w:ilvl w:val="0"/>
          <w:numId w:val="5"/>
        </w:numPr>
        <w:jc w:val="center"/>
        <w:spacing w:line="360" w:lineRule="auto"/>
        <w:rPr>
          <w:rFonts w:hint="eastAsia" w:ascii="宋体" w:hAnsi="宋体" w:cs="宋体"/>
          <w:b/>
          <w:bCs/>
          <w:color w:val="000000"/>
          <w:sz w:val="24"/>
          <w:szCs w:val="24"/>
        </w:rPr>
      </w:pPr>
      <w:r/>
      <w:bookmarkStart w:id="105" w:name="_Toc13007"/>
      <w:r>
        <w:rPr>
          <w:rFonts w:hint="eastAsia" w:ascii="宋体" w:hAnsi="宋体" w:cs="宋体"/>
          <w:b/>
          <w:bCs/>
          <w:color w:val="000000"/>
          <w:sz w:val="24"/>
          <w:szCs w:val="24"/>
        </w:rPr>
        <w:t xml:space="preserve">投标文件</w:t>
      </w:r>
      <w:r/>
    </w:p>
    <w:p>
      <w:pPr>
        <w:pStyle w:val="1163"/>
        <w:ind w:firstLine="442"/>
        <w:jc w:val="left"/>
        <w:spacing w:before="160" w:after="0" w:line="360" w:lineRule="auto"/>
        <w:rPr>
          <w:rFonts w:hint="eastAsia" w:hAnsi="宋体"/>
          <w:color w:val="000000"/>
          <w:sz w:val="24"/>
          <w:szCs w:val="24"/>
        </w:rPr>
      </w:pPr>
      <w:r/>
      <w:bookmarkStart w:id="106" w:name="_Toc32403"/>
      <w:r/>
      <w:bookmarkStart w:id="107" w:name="_Toc6470"/>
      <w:r/>
      <w:bookmarkStart w:id="108" w:name="_Toc24877"/>
      <w:r/>
      <w:bookmarkStart w:id="109" w:name="_Toc16697"/>
      <w:r/>
      <w:bookmarkStart w:id="110" w:name="_Toc23314"/>
      <w:r/>
      <w:bookmarkStart w:id="111" w:name="_Toc19018"/>
      <w:r>
        <w:rPr>
          <w:rFonts w:hint="eastAsia" w:hAnsi="宋体"/>
          <w:color w:val="000000"/>
          <w:sz w:val="24"/>
          <w:szCs w:val="24"/>
        </w:rPr>
        <w:t xml:space="preserve">3.1 投标文件的构成</w:t>
      </w:r>
      <w:bookmarkEnd w:id="106"/>
      <w:r/>
      <w:bookmarkEnd w:id="107"/>
      <w:r/>
      <w:bookmarkEnd w:id="108"/>
      <w:r/>
      <w:bookmarkEnd w:id="109"/>
      <w:r/>
      <w:bookmarkEnd w:id="110"/>
      <w:r/>
      <w:bookmarkEnd w:id="111"/>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3.1.1 投标文件由下列内容组成：</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（1）基本目录</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（2）资格证明文件</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（3）符合证明文件</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（4）综合评审评分项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3.1.2 第七章“投标文件内容及格式”中要求提供相关证明材料的原件扫描件作为附件的，供应商应按要求在投标文件中提供相应材料。否则，不予认可。</w:t>
      </w:r>
      <w:r/>
    </w:p>
    <w:p>
      <w:pPr>
        <w:pStyle w:val="1163"/>
        <w:ind w:firstLine="442"/>
        <w:jc w:val="left"/>
        <w:spacing w:before="160" w:after="0" w:line="360" w:lineRule="auto"/>
        <w:rPr>
          <w:rFonts w:hint="eastAsia" w:hAnsi="宋体"/>
          <w:color w:val="000000"/>
          <w:sz w:val="24"/>
          <w:szCs w:val="24"/>
        </w:rPr>
      </w:pPr>
      <w:r/>
      <w:bookmarkStart w:id="112" w:name="_Toc25754"/>
      <w:r/>
      <w:bookmarkStart w:id="113" w:name="_Toc10094"/>
      <w:r/>
      <w:bookmarkStart w:id="114" w:name="_Toc23922"/>
      <w:r/>
      <w:bookmarkStart w:id="115" w:name="_Toc4547"/>
      <w:r/>
      <w:bookmarkStart w:id="116" w:name="_Toc11397"/>
      <w:r/>
      <w:bookmarkStart w:id="117" w:name="_Toc23064"/>
      <w:r>
        <w:rPr>
          <w:rFonts w:hint="eastAsia" w:hAnsi="宋体"/>
          <w:color w:val="000000"/>
          <w:sz w:val="24"/>
          <w:szCs w:val="24"/>
        </w:rPr>
        <w:t xml:space="preserve">3.2.投标报价</w:t>
      </w:r>
      <w:bookmarkEnd w:id="112"/>
      <w:r/>
      <w:bookmarkEnd w:id="113"/>
      <w:r/>
      <w:bookmarkEnd w:id="114"/>
      <w:r/>
      <w:bookmarkEnd w:id="115"/>
      <w:r/>
      <w:bookmarkEnd w:id="116"/>
      <w:r/>
      <w:bookmarkEnd w:id="117"/>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3.2.2 供应商按第七章“投标文件内容及格式”在开标一览表及投标报价明细表中进行投标报价，否则其投标无效。投标报价明细表中不得出现“漏报”或“零”报价，否则其投标无效。</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3.2.4 供应商不得以任何方式或者方法提供报价以外的任何附赠条款，否则其投标无效。</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3.2.5 在合同执行期间，中标人的合同产品单价是固定不变的。以可调单价提交的投标文件将被视为非实质性响应性投标，作为无效投标处理。</w:t>
      </w:r>
      <w:r/>
    </w:p>
    <w:p>
      <w:pPr>
        <w:pStyle w:val="1163"/>
        <w:ind w:firstLine="442"/>
        <w:jc w:val="left"/>
        <w:spacing w:before="160" w:after="0" w:line="360" w:lineRule="auto"/>
        <w:rPr>
          <w:rFonts w:hint="eastAsia" w:hAnsi="宋体"/>
          <w:color w:val="000000"/>
          <w:sz w:val="24"/>
          <w:szCs w:val="24"/>
        </w:rPr>
      </w:pPr>
      <w:r/>
      <w:bookmarkStart w:id="118" w:name="_Toc27515"/>
      <w:r/>
      <w:bookmarkStart w:id="119" w:name="_Toc9013"/>
      <w:r/>
      <w:bookmarkStart w:id="120" w:name="_Toc10338"/>
      <w:r/>
      <w:bookmarkStart w:id="121" w:name="_Toc15276"/>
      <w:r/>
      <w:bookmarkStart w:id="122" w:name="_Toc15446"/>
      <w:r/>
      <w:bookmarkStart w:id="123" w:name="_Toc24184"/>
      <w:r/>
      <w:bookmarkStart w:id="124" w:name="_Toc21868"/>
      <w:r>
        <w:rPr>
          <w:rFonts w:hint="eastAsia" w:hAnsi="宋体"/>
          <w:color w:val="000000"/>
          <w:sz w:val="24"/>
          <w:szCs w:val="24"/>
        </w:rPr>
        <w:t xml:space="preserve">3.3 投标有效期</w:t>
      </w:r>
      <w:bookmarkEnd w:id="118"/>
      <w:r/>
      <w:bookmarkEnd w:id="119"/>
      <w:r/>
      <w:bookmarkEnd w:id="120"/>
      <w:r/>
      <w:bookmarkEnd w:id="121"/>
      <w:r/>
      <w:bookmarkEnd w:id="122"/>
      <w:r/>
      <w:bookmarkEnd w:id="123"/>
      <w:r/>
      <w:bookmarkEnd w:id="124"/>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3.3.1 在投标须知前附表规定的有效期内，投标文件应保持有效。有效期短于该规定期限的投标，将作为无效投标处理。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163"/>
        <w:ind w:firstLine="442"/>
        <w:jc w:val="left"/>
        <w:spacing w:before="160" w:after="0" w:line="360" w:lineRule="auto"/>
        <w:rPr>
          <w:rFonts w:hint="eastAsia" w:hAnsi="宋体"/>
          <w:color w:val="000000"/>
          <w:sz w:val="24"/>
          <w:szCs w:val="24"/>
        </w:rPr>
      </w:pPr>
      <w:r/>
      <w:bookmarkStart w:id="125" w:name="_Toc12942"/>
      <w:r/>
      <w:bookmarkStart w:id="126" w:name="_Toc27782"/>
      <w:r/>
      <w:bookmarkStart w:id="127" w:name="_Toc24465"/>
      <w:r>
        <w:rPr>
          <w:rFonts w:hint="eastAsia" w:hAnsi="宋体"/>
          <w:color w:val="000000"/>
          <w:sz w:val="24"/>
          <w:szCs w:val="24"/>
        </w:rPr>
        <w:t xml:space="preserve">3.4 资格证明资料</w:t>
      </w:r>
      <w:bookmarkEnd w:id="125"/>
      <w:r/>
      <w:bookmarkEnd w:id="126"/>
      <w:r/>
      <w:bookmarkEnd w:id="127"/>
      <w:r/>
      <w:r/>
    </w:p>
    <w:p>
      <w:pPr>
        <w:pStyle w:val="1163"/>
        <w:ind w:firstLine="442"/>
        <w:jc w:val="left"/>
        <w:spacing w:before="160" w:after="0" w:line="360" w:lineRule="auto"/>
        <w:rPr>
          <w:rFonts w:hint="eastAsia" w:hAnsi="宋体"/>
          <w:color w:val="000000"/>
          <w:sz w:val="24"/>
          <w:szCs w:val="24"/>
        </w:rPr>
      </w:pPr>
      <w:r/>
      <w:bookmarkStart w:id="128" w:name="_Toc26649"/>
      <w:r/>
      <w:bookmarkStart w:id="129" w:name="_Toc29715"/>
      <w:r/>
      <w:bookmarkStart w:id="130" w:name="_Toc23953"/>
      <w:r>
        <w:rPr>
          <w:rFonts w:hint="eastAsia" w:hAnsi="宋体"/>
          <w:color w:val="000000"/>
          <w:sz w:val="24"/>
          <w:szCs w:val="24"/>
        </w:rPr>
        <w:t xml:space="preserve">3.4.1 供应商应按下列规定提供资格证明材料，以证明其满足本项目供应商资格要求：</w:t>
      </w:r>
      <w:bookmarkEnd w:id="128"/>
      <w:r/>
      <w:bookmarkEnd w:id="129"/>
      <w:r/>
      <w:bookmarkEnd w:id="130"/>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一、通用资格条件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（1）具有独立承担民事责任的能力；（提供营业执照复印件加盖公章）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（2）具有良好的商业信誉和健全的财务会计制度；（提供上一年度的财务状况报告或审计报告或银行资信证明，成立不满一年不需提供）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（3）具备履行合同所必需的设备和专业技术能力；（提供书面声明）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（4）有依法缴纳税收和社会保障资金的良好记录；（提供近半年内任意一个月</w:t>
      </w:r>
      <w:r>
        <w:rPr>
          <w:rFonts w:hint="eastAsia" w:ascii="宋体" w:hAnsi="宋体" w:cs="宋体"/>
          <w:b/>
          <w:color w:val="000000"/>
          <w:sz w:val="24"/>
          <w:szCs w:val="24"/>
        </w:rPr>
        <w:t xml:space="preserve">（即202</w:t>
      </w:r>
      <w:r>
        <w:rPr>
          <w:rFonts w:hint="eastAsia" w:ascii="宋体" w:hAnsi="宋体" w:cs="宋体"/>
          <w:b/>
          <w:color w:val="000000"/>
          <w:sz w:val="24"/>
          <w:szCs w:val="24"/>
          <w:lang w:val="en-US" w:eastAsia="zh-CN"/>
        </w:rPr>
        <w:t xml:space="preserve">6</w:t>
      </w:r>
      <w:r>
        <w:rPr>
          <w:rFonts w:hint="eastAsia" w:ascii="宋体" w:hAnsi="宋体" w:cs="宋体"/>
          <w:b/>
          <w:color w:val="000000"/>
          <w:sz w:val="24"/>
          <w:szCs w:val="24"/>
        </w:rPr>
        <w:t xml:space="preserve">年1月-2026年</w:t>
      </w:r>
      <w:r>
        <w:rPr>
          <w:rFonts w:hint="eastAsia" w:ascii="宋体" w:hAnsi="宋体" w:cs="宋体"/>
          <w:b/>
          <w:color w:val="000000"/>
          <w:sz w:val="24"/>
          <w:szCs w:val="24"/>
          <w:lang w:val="en-US" w:eastAsia="zh-CN"/>
        </w:rPr>
        <w:t xml:space="preserve">6</w:t>
      </w:r>
      <w:r>
        <w:rPr>
          <w:rFonts w:hint="eastAsia" w:ascii="宋体" w:hAnsi="宋体" w:cs="宋体"/>
          <w:b/>
          <w:color w:val="000000"/>
          <w:sz w:val="24"/>
          <w:szCs w:val="24"/>
        </w:rPr>
        <w:t xml:space="preserve">月期间）</w:t>
      </w:r>
      <w:r>
        <w:rPr>
          <w:rFonts w:hint="eastAsia" w:ascii="宋体" w:hAnsi="宋体" w:cs="宋体"/>
          <w:color w:val="000000"/>
          <w:sz w:val="24"/>
          <w:szCs w:val="24"/>
        </w:rPr>
        <w:t xml:space="preserve">，投标人依法缴纳税收和社会保障金的凭证）</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（5）参加政府采购活动近3年内（成立时间不足三年的，可以自成立时间起）在经营活动中没有重大违法记录的书面声明；</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（6）法律、行政法规规定的其他条件。</w:t>
      </w:r>
      <w:r/>
    </w:p>
    <w:p>
      <w:pPr>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二、特定资格条件：1、投标产品需提供医疗器械注册证，销售公司需提供医疗器械经营许可证(投标产品为二类医疗产品的需提供医疗器械经营备案表)，若投标供应商为生产商，须提供《医疗器械生产许可证》。</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三、供应商承诺不存在第二章“供应商须知”第 1.3.4项规定的任何一种情形的。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5％签约合同价的金额作为违约金。同时采购人将供应商上述弄虚作假行为上报政府采购监督管理部门。</w:t>
      </w:r>
      <w:r/>
    </w:p>
    <w:p>
      <w:pPr>
        <w:pStyle w:val="1163"/>
        <w:ind w:firstLine="442"/>
        <w:jc w:val="left"/>
        <w:spacing w:before="0" w:after="0" w:line="360" w:lineRule="auto"/>
        <w:rPr>
          <w:rFonts w:hint="eastAsia" w:hAnsi="宋体"/>
          <w:color w:val="000000"/>
          <w:sz w:val="24"/>
          <w:szCs w:val="24"/>
        </w:rPr>
      </w:pPr>
      <w:r/>
      <w:bookmarkStart w:id="131" w:name="_Toc3343"/>
      <w:r/>
      <w:bookmarkStart w:id="132" w:name="_Toc29124"/>
      <w:r/>
      <w:bookmarkStart w:id="133" w:name="_Toc18105"/>
      <w:r>
        <w:rPr>
          <w:rFonts w:hint="eastAsia" w:hAnsi="宋体"/>
          <w:color w:val="000000"/>
          <w:sz w:val="24"/>
          <w:szCs w:val="24"/>
        </w:rPr>
        <w:t xml:space="preserve">3.5 投标文件的编制</w:t>
      </w:r>
      <w:bookmarkEnd w:id="131"/>
      <w:r/>
      <w:bookmarkEnd w:id="132"/>
      <w:r/>
      <w:bookmarkEnd w:id="133"/>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3.5.1 投标文件应按第七章“投标文件内容及格式”进行编写，如有必要，可以增加附页，作为投标文件的组成部分。</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如果投标文件由委托代理人签署，则供应商须提交授权委托书，授权委托书应按第七章“投标文件格式”的要求出具，并由法定代表人和委托代理人签名或签章。</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如果由供应商的法定代表人亲自签署投标文件，则供应商须提交法定代表人身份证明，身份证明应符合第七章“投标文件内容及格式”的要求。</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3.5.3 投标人须确保投标文件中扫描件完整、有效、清晰。</w:t>
      </w:r>
      <w:bookmarkEnd w:id="105"/>
      <w:r/>
      <w:r/>
    </w:p>
    <w:p>
      <w:pPr>
        <w:pStyle w:val="1164"/>
        <w:spacing w:line="360" w:lineRule="auto"/>
        <w:rPr>
          <w:rFonts w:hint="eastAsia" w:ascii="宋体" w:hAnsi="宋体" w:eastAsia="宋体" w:cs="宋体"/>
          <w:color w:val="000000"/>
          <w:sz w:val="24"/>
          <w:szCs w:val="24"/>
        </w:rPr>
      </w:pPr>
      <w:r/>
      <w:bookmarkStart w:id="134" w:name="_Toc12903"/>
      <w:r>
        <w:rPr>
          <w:rFonts w:hint="eastAsia" w:ascii="宋体" w:hAnsi="宋体" w:eastAsia="宋体" w:cs="宋体"/>
          <w:color w:val="000000"/>
          <w:sz w:val="24"/>
          <w:szCs w:val="24"/>
        </w:rPr>
        <w:t xml:space="preserve">四.投标</w:t>
      </w:r>
      <w:bookmarkEnd w:id="134"/>
      <w:r/>
      <w:r/>
    </w:p>
    <w:p>
      <w:pPr>
        <w:pStyle w:val="1246"/>
        <w:ind w:firstLine="480"/>
        <w:spacing w:line="360" w:lineRule="auto"/>
        <w:rPr>
          <w:rFonts w:hint="eastAsia" w:ascii="宋体" w:hAnsi="宋体" w:cs="宋体"/>
          <w:b/>
          <w:bCs/>
          <w:color w:val="000000"/>
          <w:sz w:val="24"/>
          <w:szCs w:val="24"/>
          <w:lang w:val="zh-CN"/>
        </w:rPr>
      </w:pPr>
      <w:r/>
      <w:bookmarkStart w:id="135" w:name="_Toc440"/>
      <w:r>
        <w:rPr>
          <w:rFonts w:hint="eastAsia" w:ascii="宋体" w:hAnsi="宋体" w:cs="宋体"/>
          <w:b/>
          <w:bCs/>
          <w:color w:val="000000"/>
          <w:sz w:val="24"/>
          <w:szCs w:val="24"/>
        </w:rPr>
        <w:t xml:space="preserve">4</w:t>
      </w:r>
      <w:r>
        <w:rPr>
          <w:rFonts w:hint="eastAsia" w:ascii="宋体" w:hAnsi="宋体" w:cs="宋体"/>
          <w:b/>
          <w:bCs/>
          <w:color w:val="000000"/>
          <w:sz w:val="24"/>
          <w:szCs w:val="24"/>
          <w:lang w:val="zh-CN"/>
        </w:rPr>
        <w:t xml:space="preserve">.1投标文件的密封（加密）和标记</w:t>
      </w:r>
      <w:r/>
    </w:p>
    <w:p>
      <w:pPr>
        <w:pStyle w:val="1246"/>
        <w:ind w:firstLine="480"/>
        <w:spacing w:line="360" w:lineRule="auto"/>
        <w:rPr>
          <w:rFonts w:hint="eastAsia" w:ascii="宋体" w:hAnsi="宋体" w:cs="宋体"/>
          <w:color w:val="000000"/>
          <w:sz w:val="24"/>
          <w:szCs w:val="24"/>
          <w:lang w:val="zh-CN"/>
        </w:rPr>
      </w:pPr>
      <w:r/>
      <w:bookmarkStart w:id="136" w:name="4.2_首次响应文件的递交"/>
      <w:r/>
      <w:bookmarkEnd w:id="136"/>
      <w:r>
        <w:rPr>
          <w:rFonts w:hint="eastAsia" w:ascii="宋体" w:hAnsi="宋体" w:cs="宋体"/>
          <w:color w:val="000000"/>
          <w:sz w:val="24"/>
          <w:szCs w:val="24"/>
        </w:rPr>
        <w:t xml:space="preserve">4.1.1</w:t>
      </w:r>
      <w:r>
        <w:rPr>
          <w:rFonts w:hint="eastAsia" w:ascii="宋体" w:hAnsi="宋体" w:cs="宋体"/>
          <w:color w:val="000000"/>
          <w:sz w:val="24"/>
          <w:szCs w:val="24"/>
          <w:lang w:val="zh-CN"/>
        </w:rPr>
        <w:t xml:space="preserve"> 密封（加密）要求：本项目供应商须通过“苏采云”系统提供的政府采购客户端工具（使用“CA数字证书”）对其数据电文形式的投标文件加密。</w:t>
      </w:r>
      <w:r/>
    </w:p>
    <w:p>
      <w:pPr>
        <w:pStyle w:val="1246"/>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4.1.2</w:t>
      </w:r>
      <w:r>
        <w:rPr>
          <w:rFonts w:hint="eastAsia" w:ascii="宋体" w:hAnsi="宋体" w:cs="宋体"/>
          <w:color w:val="000000"/>
          <w:sz w:val="24"/>
          <w:szCs w:val="24"/>
          <w:lang w:val="zh-CN"/>
        </w:rPr>
        <w:t xml:space="preserve">签署要求：见《</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文件》附件中相关格式要求。</w:t>
      </w:r>
      <w:r/>
    </w:p>
    <w:p>
      <w:pPr>
        <w:pStyle w:val="1246"/>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4.1.3</w:t>
      </w:r>
      <w:r>
        <w:rPr>
          <w:rFonts w:hint="eastAsia" w:ascii="宋体" w:hAnsi="宋体" w:cs="宋体"/>
          <w:color w:val="000000"/>
          <w:sz w:val="24"/>
          <w:szCs w:val="24"/>
          <w:lang w:val="zh-CN"/>
        </w:rPr>
        <w:t xml:space="preserve"> 盖章要求：见《</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文件》附件中相关格式要求。供应商须通过“苏采云”系统提供的政府采购客户端工具（使用“CA数字证书”）加盖电子签章。</w:t>
      </w:r>
      <w:r/>
    </w:p>
    <w:p>
      <w:pPr>
        <w:pStyle w:val="1246"/>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4.1.4</w:t>
      </w:r>
      <w:r>
        <w:rPr>
          <w:rFonts w:hint="eastAsia" w:ascii="宋体" w:hAnsi="宋体" w:cs="宋体"/>
          <w:color w:val="000000"/>
          <w:sz w:val="24"/>
          <w:szCs w:val="24"/>
          <w:lang w:val="zh-CN"/>
        </w:rPr>
        <w:t xml:space="preserve"> 特别提醒：</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文件中如需“被授权代表签字或盖章”，供应商可打印成文档，签字或盖章后再扫描上传，最后再电子签章。</w:t>
      </w:r>
      <w:r/>
    </w:p>
    <w:p>
      <w:pPr>
        <w:pStyle w:val="1246"/>
        <w:ind w:firstLine="480"/>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rPr>
        <w:t xml:space="preserve">4.2</w:t>
      </w:r>
      <w:r>
        <w:rPr>
          <w:rFonts w:hint="eastAsia" w:ascii="宋体" w:hAnsi="宋体" w:cs="宋体"/>
          <w:b/>
          <w:bCs/>
          <w:color w:val="000000"/>
          <w:sz w:val="24"/>
          <w:szCs w:val="24"/>
          <w:lang w:val="zh-CN"/>
        </w:rPr>
        <w:t xml:space="preserve">投标文件的递交</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4.2.1本项目通过“苏采云”系统进行电子采购，即供应商投标文件从政府采购客户端工具制作并通过“苏采云”系统提交。</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4.2.2“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4.2.4“苏采云”系统使用要求：</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（1）使用谷歌浏览器参与不见面开标及相关环节。</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（2）电脑需提前准备好麦克风、音响，摄像头，提前检查保证能够正常使用。</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（3）操作系统至少win7以上，建议使用win10操作系统。</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（4）通过“苏采云”系统提交政府采购客户端工具导出加密的投标文件（后缀名为zip）。投标文件不得超过350M！ </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注：供应商应当按照《招标文件》的要求编制投标文件，并对其提交的投标文件的真实性、合法性承担法律责任。</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4.2.5逾期上传或未按规定上传的投标文件，采购人不予受理。</w:t>
      </w:r>
      <w:bookmarkEnd w:id="135"/>
      <w:r/>
      <w:r/>
    </w:p>
    <w:p>
      <w:pPr>
        <w:pStyle w:val="1165"/>
        <w:ind w:left="900" w:hanging="417"/>
        <w:spacing w:line="360" w:lineRule="auto"/>
        <w:rPr>
          <w:rFonts w:hint="eastAsia" w:hAnsi="宋体"/>
          <w:color w:val="000000"/>
          <w:u w:val="none"/>
        </w:rPr>
      </w:pPr>
      <w:r/>
      <w:bookmarkStart w:id="137" w:name="_Toc5198"/>
      <w:r>
        <w:rPr>
          <w:rFonts w:hint="eastAsia" w:hAnsi="宋体"/>
          <w:color w:val="000000"/>
          <w:u w:val="none"/>
        </w:rPr>
        <w:t xml:space="preserve">4.3 投标文件的修改与撤回</w:t>
      </w:r>
      <w:bookmarkEnd w:id="137"/>
      <w:r/>
      <w:r/>
    </w:p>
    <w:p>
      <w:pPr>
        <w:pStyle w:val="1246"/>
        <w:ind w:firstLine="480"/>
        <w:spacing w:line="360" w:lineRule="auto"/>
        <w:rPr>
          <w:rFonts w:hint="eastAsia" w:ascii="宋体" w:hAnsi="宋体" w:cs="宋体"/>
          <w:color w:val="000000"/>
          <w:sz w:val="24"/>
          <w:szCs w:val="24"/>
          <w:lang w:val="zh-CN"/>
        </w:rPr>
      </w:pPr>
      <w:r/>
      <w:bookmarkStart w:id="138" w:name="_Toc1350"/>
      <w:r>
        <w:rPr>
          <w:rFonts w:hint="eastAsia" w:ascii="宋体" w:hAnsi="宋体" w:cs="宋体"/>
          <w:color w:val="000000"/>
          <w:sz w:val="24"/>
          <w:szCs w:val="24"/>
        </w:rPr>
        <w:t xml:space="preserve">4.3.1</w:t>
      </w:r>
      <w:r>
        <w:rPr>
          <w:rFonts w:hint="eastAsia" w:ascii="宋体" w:hAnsi="宋体" w:cs="宋体"/>
          <w:color w:val="000000"/>
          <w:sz w:val="24"/>
          <w:szCs w:val="24"/>
          <w:lang w:val="zh-CN"/>
        </w:rPr>
        <w:t xml:space="preserve"> 电子投标文件的撤回</w:t>
      </w:r>
      <w:r/>
    </w:p>
    <w:p>
      <w:pPr>
        <w:pStyle w:val="1246"/>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投标人可在投标截止时间前，撤回其电子投标文件，具体操作方法见《江苏省政府采购管理交易系统（苏采云）供应商操作手册》。</w:t>
      </w:r>
      <w:r/>
    </w:p>
    <w:p>
      <w:pPr>
        <w:pStyle w:val="1246"/>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在投标截止时间之后，投标人撤回电子投标文件，则认为其不再参与本项目投标活动。</w:t>
      </w:r>
      <w:r/>
    </w:p>
    <w:p>
      <w:pPr>
        <w:pStyle w:val="124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4.3.2投标文件的修改</w:t>
      </w:r>
      <w:r/>
    </w:p>
    <w:p>
      <w:pPr>
        <w:pStyle w:val="1246"/>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投标人可在投标截止时间前，对其电子投标文件进行修改，具体操作方法见《江苏省政府采购管理交易系统（苏采云）供应商操作手册》。</w:t>
      </w:r>
      <w:r/>
    </w:p>
    <w:p>
      <w:pPr>
        <w:pStyle w:val="1246"/>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 在投标截止时间之后，投标人不得对其电子投标文件作任何修改。</w:t>
      </w:r>
      <w:r/>
    </w:p>
    <w:p>
      <w:pPr>
        <w:pStyle w:val="116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五、开标及评标</w:t>
      </w:r>
      <w:bookmarkEnd w:id="138"/>
      <w:r/>
      <w:r/>
    </w:p>
    <w:p>
      <w:pPr>
        <w:pStyle w:val="1165"/>
        <w:ind w:left="900" w:hanging="417"/>
        <w:spacing w:line="360" w:lineRule="auto"/>
        <w:rPr>
          <w:rFonts w:hint="eastAsia" w:hAnsi="宋体"/>
          <w:color w:val="000000"/>
          <w:u w:val="none"/>
        </w:rPr>
      </w:pPr>
      <w:r/>
      <w:bookmarkStart w:id="139" w:name="_Toc26462"/>
      <w:r>
        <w:rPr>
          <w:rFonts w:hint="eastAsia" w:hAnsi="宋体"/>
          <w:color w:val="000000"/>
          <w:u w:val="none"/>
        </w:rPr>
        <w:t xml:space="preserve">5.1、开标、评标</w:t>
      </w:r>
      <w:r/>
    </w:p>
    <w:p>
      <w:pPr>
        <w:pStyle w:val="12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5.1.1、投标人应当按照《江苏省政府采购管理交易系统（苏采云）供应商操作手册及政府采购客户端》规定，参加开标活动。</w:t>
      </w:r>
      <w:r/>
    </w:p>
    <w:p>
      <w:pPr>
        <w:pStyle w:val="12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5.1.2、“江苏政府采购‘苏采云’系统”将自动对项目进行开标，并宣读各投标人的《开标一览表》。</w:t>
      </w:r>
      <w:r/>
    </w:p>
    <w:p>
      <w:pPr>
        <w:pStyle w:val="12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5.1.3、投标人在开标过程中涉及的投标文件解密、开标结果确认等工作，应按照《江苏省政府采购管理交易系统（苏采云）供应商操作手册及政府采购客户端》规定执行。每个投标人的解密时长为15分钟，超时视同解密失败。</w:t>
      </w:r>
      <w:r/>
    </w:p>
    <w:p>
      <w:pPr>
        <w:pStyle w:val="12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5.1.4、投标人如果对开标过程和开标记录有疑义，应当根据《江苏省政府采购管理交易系统（苏采云）供应商操作手册及政府采购客户端》规定提出，如 “泰州市政府采购交易管理系统”中《开标一览表》宣布后5分钟内未提出的，视同认可开标结果。</w:t>
      </w:r>
      <w:r/>
    </w:p>
    <w:p>
      <w:pPr>
        <w:pStyle w:val="12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5.1.5、开标时，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12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5.1.6、投标人未参加开标的，视同认可开标结果。</w:t>
      </w:r>
      <w:r/>
    </w:p>
    <w:p>
      <w:pPr>
        <w:pStyle w:val="1165"/>
        <w:ind w:left="900" w:hanging="417"/>
        <w:spacing w:line="360" w:lineRule="auto"/>
        <w:rPr>
          <w:rFonts w:hint="eastAsia" w:hAnsi="宋体"/>
          <w:color w:val="000000"/>
          <w:u w:val="none"/>
        </w:rPr>
      </w:pPr>
      <w:r>
        <w:rPr>
          <w:rFonts w:hint="eastAsia" w:hAnsi="宋体"/>
          <w:color w:val="000000"/>
          <w:u w:val="none"/>
        </w:rPr>
        <w:t xml:space="preserve">5.2、评标程序</w:t>
      </w:r>
      <w:r/>
    </w:p>
    <w:p>
      <w:pPr>
        <w:pStyle w:val="12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评标工作由代理公司负责组织，具体评标事务由依法组建的评委会负责。</w:t>
      </w:r>
      <w:r/>
    </w:p>
    <w:p>
      <w:pPr>
        <w:pStyle w:val="12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投标文件初审。初审分为资格性检查和符合性检查。</w:t>
      </w:r>
      <w:r/>
    </w:p>
    <w:p>
      <w:pPr>
        <w:pStyle w:val="12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资格性检查。依据法律法规和采购文件的规定，对投标文件中的资格证明等进行审查；通过“信用中国”网站（</w:t>
      </w:r>
      <w:r>
        <w:fldChar w:fldCharType="begin"/>
      </w:r>
      <w:r>
        <w:instrText xml:space="preserve"> HYPERLINK "http://www.creditchina.gov.cn" \o "http://www.creditchina.gov.cn" </w:instrText>
      </w:r>
      <w:r>
        <w:fldChar w:fldCharType="separate"/>
      </w:r>
      <w:r>
        <w:rPr>
          <w:rFonts w:hint="eastAsia" w:ascii="宋体" w:hAnsi="宋体" w:cs="宋体"/>
          <w:color w:val="000000"/>
          <w:sz w:val="24"/>
          <w:szCs w:val="24"/>
        </w:rPr>
        <w:t xml:space="preserve">www.creditchina.gov.cn</w:t>
      </w:r>
      <w:r>
        <w:rPr>
          <w:rFonts w:hint="eastAsia" w:ascii="宋体" w:hAnsi="宋体" w:cs="宋体"/>
          <w:color w:val="000000"/>
          <w:sz w:val="24"/>
          <w:szCs w:val="24"/>
        </w:rPr>
        <w:fldChar w:fldCharType="end"/>
      </w:r>
      <w:r>
        <w:rPr>
          <w:rFonts w:hint="eastAsia" w:ascii="宋体" w:hAnsi="宋体" w:cs="宋体"/>
          <w:color w:val="000000"/>
          <w:sz w:val="24"/>
          <w:szCs w:val="24"/>
        </w:rPr>
        <w:t xml:space="preserve">）查询投标供应商在投标截止时间之前，是否被列入失信被执行人、重大税收违法失信主体、政府采购严重违法失信行为记录名单，以确定投标供应商是否具备投标资格。信用查询结果以网页打印的形式留存并归档。</w:t>
      </w:r>
      <w:r/>
    </w:p>
    <w:p>
      <w:pPr>
        <w:pStyle w:val="12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符合性检查。依据采购文件的规定，从投标文件的有效性、完整性和对采购文件的响应程度进行审查，以确定是否对采购文件的实质性要求作出响应。</w:t>
      </w:r>
      <w:r/>
    </w:p>
    <w:p>
      <w:pPr>
        <w:pStyle w:val="12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澄清有关问题。对投标文件中含义不明确、</w:t>
      </w:r>
      <w:r>
        <w:rPr>
          <w:rFonts w:hint="eastAsia" w:ascii="宋体" w:hAnsi="宋体" w:cs="宋体"/>
          <w:color w:val="000000"/>
          <w:sz w:val="24"/>
          <w:szCs w:val="24"/>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pStyle w:val="12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比较与评价。按采购文件中规定的评标方法和标准，对资格性检查和符合性检查合格的投标文件进行商务和技术评估，综合比较与评价。</w:t>
      </w:r>
      <w:r/>
    </w:p>
    <w:p>
      <w:pPr>
        <w:pStyle w:val="12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5.2.1、评标方法</w:t>
      </w:r>
      <w:r/>
    </w:p>
    <w:p>
      <w:pPr>
        <w:pStyle w:val="12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投标人通过初审的，方可进入比较与评价程序。</w:t>
      </w:r>
      <w:r/>
    </w:p>
    <w:p>
      <w:pPr>
        <w:pStyle w:val="12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比较与评价采用综合评分法。</w:t>
      </w:r>
      <w:r/>
    </w:p>
    <w:p>
      <w:pPr>
        <w:pStyle w:val="12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采购文件全部实质性要求，且按照评审因素的量化指标评审得分最高的投标人为排名第一的中标候选人。</w:t>
      </w:r>
      <w:r/>
    </w:p>
    <w:p>
      <w:pPr>
        <w:pStyle w:val="12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5.2.2、评分标准</w:t>
      </w:r>
      <w:r/>
    </w:p>
    <w:p>
      <w:pPr>
        <w:pStyle w:val="124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详见附件。</w:t>
      </w:r>
      <w:bookmarkEnd w:id="139"/>
      <w:r/>
      <w:r/>
    </w:p>
    <w:p>
      <w:pPr>
        <w:pStyle w:val="1165"/>
        <w:ind w:left="900" w:hanging="417"/>
        <w:spacing w:line="360" w:lineRule="auto"/>
        <w:rPr>
          <w:rFonts w:hint="eastAsia" w:hAnsi="宋体"/>
          <w:color w:val="000000"/>
          <w:u w:val="none"/>
        </w:rPr>
      </w:pPr>
      <w:r>
        <w:rPr>
          <w:rFonts w:hint="eastAsia" w:hAnsi="宋体"/>
          <w:color w:val="000000"/>
          <w:u w:val="none"/>
        </w:rPr>
        <w:t xml:space="preserve">5.3特殊情况处置</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（1）评标活动终止</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②发生下列情况之一的，评标委员会应终止评标并按照废标处理：</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a.发生了不可抗力事件；</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b.评标委员会名单泄密或者评标委员会成员无法中途更换的；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c.发生评标信息泄露或者出现非法干预评审、谈判工作的；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d.监督人员现场发现评标委员会或者成员未按照招标文件规定评审或者存在违反法律法规规定行为，且拒绝改正的。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(2)评标委员会中途更换成员</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①除非发生下列情况之一，评标委员会成员不得中途更换：</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a.因不可抗拒的客观原因，不能到场或者需在评标过程中退出评标活动；</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b.根据法律法规规定，某个或者某几个评标委员会成员需要回避；</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(3)评委争议</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(4)异常低价投标（响应）审查</w:t>
      </w:r>
      <w:r/>
    </w:p>
    <w:p>
      <w:pPr>
        <w:ind w:firstLine="44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①评标（评审）过程中出现下列情形之一的，评标（评审）委员会应当启动异常低价投标（响应）审查程序：</w:t>
      </w:r>
      <w:r/>
    </w:p>
    <w:p>
      <w:pPr>
        <w:ind w:firstLine="44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（a）投标（响应）报价低于全部通过符合性审查供应商投标（响应）报价平均值50%的，即投标（响应）报价&lt;全部通过符合性审查供应商投标（响应）报价平均值×50%；</w:t>
      </w:r>
      <w:r/>
    </w:p>
    <w:p>
      <w:pPr>
        <w:ind w:firstLine="44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（b）投标（响应）报价低于通过符合性审查的次低报价供应商投标（响应）报价50%的，即投标（响应）报价&lt;通过符合性审查的次低报价供应商投标（响应）报价×50%；</w:t>
      </w:r>
      <w:r/>
    </w:p>
    <w:p>
      <w:pPr>
        <w:ind w:firstLine="44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（c）投标（响应）报价低于采购项目最高限价45%的，即投标（响应）报价&lt;采购项目最高限价×45%；</w:t>
      </w:r>
      <w:r/>
    </w:p>
    <w:p>
      <w:pPr>
        <w:ind w:firstLine="44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（d）评审委员会基于专业判断，认为供应商报价过低，有可能影响产品质量或者不能诚信履约的其他情形。</w:t>
      </w:r>
      <w:r/>
    </w:p>
    <w:p>
      <w:pPr>
        <w:ind w:firstLine="44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②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4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4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评审委员会借助互联网等渠道查询相关信息的，应当严格遵守评审工作纪律，不得实施影响评审公正的行为。</w:t>
      </w:r>
      <w:r/>
    </w:p>
    <w:p>
      <w:pPr>
        <w:ind w:firstLine="44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③异常低价投标（响应）审查的启动原因、审查意见和审查结果应当在评审报告中记录，并随供应商提供的相关书面说明及证明材料，以及评审委员会有关互联网浏览、查询历史一并归档。</w:t>
      </w:r>
      <w:r/>
    </w:p>
    <w:p>
      <w:pPr>
        <w:ind w:firstLine="4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firstLine="442"/>
        <w:spacing w:line="360" w:lineRule="auto"/>
        <w:rPr>
          <w:rFonts w:hint="eastAsia" w:ascii="宋体" w:hAnsi="宋体" w:cs="宋体"/>
          <w:b/>
          <w:color w:val="000000"/>
          <w:sz w:val="24"/>
          <w:szCs w:val="24"/>
        </w:rPr>
      </w:pPr>
      <w:r/>
      <w:bookmarkStart w:id="140" w:name="_Toc1074"/>
      <w:r>
        <w:rPr>
          <w:rFonts w:hint="eastAsia" w:ascii="宋体" w:hAnsi="宋体" w:cs="宋体"/>
          <w:b/>
          <w:color w:val="000000"/>
          <w:sz w:val="24"/>
          <w:szCs w:val="24"/>
        </w:rPr>
        <w:t xml:space="preserve">5.4 评标</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5.4.1经初审合格的投标文件，评标委员会将根据采购文件确定的评标原则和方法，对其技术部分和商务部分作进一步的评审和比较。</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5.4.2评标委员会对符合资格的投标人的投标文件，按照第四章“评标办法”规定的评标方法、评审因素、标准和程序对投标文件进行评审。</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5.4.3评标时，评标委员会各成员应当独立对每个供应商的投标文件进行评价，并汇总每个供应商的得分。</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5.4.5供应商应当遵循公平竞争的原则，不得恶意串通，不得妨碍其他供应商的竞争行为，不得损害采购人或者其他供应商的合法权益。</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在评标过程中发现供应商有上述情形的，评标委员会应当认定其投标无效，并书面报告本级财政部门。</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5.4.6有下列情形之一的，视为供应商串通投标，其投标无效：</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1.投标人之间协商投标报价、技术方案等投标文件的实质性内容；</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2.属于同一集团、协会、商会等组织成员的投标人按照该组织要求协同参加投标；</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3.投标人之间事先约定由某一特定投标人中标；</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4.投标人之间商定部分投标人放弃参加投标或者放弃中标；</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5.投标人之间为谋取中标或者排斥特定投标人而采取的其他联合行动。</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6.不同投标人的投标文件由同一单位或者个人编制；</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7.不同投标人委托同一单位或者个人办理投标事宜；</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8.不同投标人的投标文件载明的项目管理成员或者联系人员为同一人；</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9.不同投标人的投标文件异常一致或者投标报价呈规律性差异；</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10.不同投标人的投标文件相互混装；</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11.不同投标人的投标保证金从同一单位或者个人的账户转出。</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5.4.8评标完成后，评标委员会根据全体评标成员签字的原始评标记录和评标结果编写评标报告。评标委员会确定的中标候选人名单数量见投标人须知前附表。</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165"/>
        <w:ind w:firstLine="482"/>
        <w:spacing w:line="360" w:lineRule="auto"/>
        <w:rPr>
          <w:rFonts w:hint="eastAsia" w:hAnsi="宋体"/>
          <w:color w:val="000000"/>
          <w:u w:val="none"/>
        </w:rPr>
      </w:pPr>
      <w:r>
        <w:rPr>
          <w:rFonts w:hint="eastAsia" w:hAnsi="宋体"/>
          <w:color w:val="000000"/>
          <w:u w:val="none"/>
        </w:rPr>
        <w:t xml:space="preserve">5.5</w:t>
      </w:r>
      <w:bookmarkEnd w:id="140"/>
      <w:r/>
      <w:bookmarkStart w:id="141" w:name="_Toc9199"/>
      <w:r>
        <w:rPr>
          <w:rFonts w:hint="eastAsia" w:hAnsi="宋体"/>
          <w:color w:val="000000"/>
          <w:u w:val="none"/>
        </w:rPr>
        <w:t xml:space="preserve">评标过程及保密原则</w:t>
      </w:r>
      <w:bookmarkEnd w:id="141"/>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5.5.1采购人、采购代理机构应当采取必要措施，保证评标在严格保密的情况下进行。除采购人代表、评标现场组织人员外，采购人的其他工作人员以及与评标工作无关的人员不得进入评标现场。</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5.5.2有关人员对评标情况以及在评标过程中获悉的国家秘密、商业秘密负有保密责任。</w:t>
      </w:r>
      <w:r/>
    </w:p>
    <w:p>
      <w:pPr>
        <w:pStyle w:val="1164"/>
        <w:spacing w:line="360" w:lineRule="auto"/>
        <w:rPr>
          <w:rFonts w:hint="eastAsia" w:ascii="宋体" w:hAnsi="宋体" w:eastAsia="宋体" w:cs="宋体"/>
          <w:color w:val="000000"/>
          <w:sz w:val="24"/>
          <w:szCs w:val="24"/>
        </w:rPr>
      </w:pPr>
      <w:r/>
      <w:bookmarkStart w:id="142" w:name="_Toc18046"/>
      <w:r>
        <w:rPr>
          <w:rFonts w:hint="eastAsia" w:ascii="宋体" w:hAnsi="宋体" w:eastAsia="宋体" w:cs="宋体"/>
          <w:color w:val="000000"/>
          <w:sz w:val="24"/>
          <w:szCs w:val="24"/>
        </w:rPr>
        <w:t xml:space="preserve">六、中标</w:t>
      </w:r>
      <w:bookmarkEnd w:id="142"/>
      <w:r>
        <w:rPr>
          <w:rFonts w:hint="eastAsia" w:ascii="宋体" w:hAnsi="宋体" w:eastAsia="宋体" w:cs="宋体"/>
          <w:color w:val="000000"/>
          <w:sz w:val="24"/>
          <w:szCs w:val="24"/>
        </w:rPr>
        <w:t xml:space="preserve">和合同</w:t>
      </w:r>
      <w:r/>
    </w:p>
    <w:p>
      <w:pPr>
        <w:pStyle w:val="1163"/>
        <w:ind w:firstLine="442"/>
        <w:jc w:val="left"/>
        <w:spacing w:before="160" w:after="0" w:line="360" w:lineRule="auto"/>
        <w:rPr>
          <w:rFonts w:hint="eastAsia" w:hAnsi="宋体"/>
          <w:color w:val="000000"/>
          <w:sz w:val="24"/>
          <w:szCs w:val="24"/>
        </w:rPr>
      </w:pPr>
      <w:r/>
      <w:bookmarkStart w:id="143" w:name="_Toc8673"/>
      <w:r/>
      <w:bookmarkStart w:id="144" w:name="_Toc28222"/>
      <w:r/>
      <w:bookmarkStart w:id="145" w:name="_Toc6002"/>
      <w:r/>
      <w:bookmarkStart w:id="146" w:name="_Toc29296"/>
      <w:r/>
      <w:bookmarkStart w:id="147" w:name="_Toc8297"/>
      <w:r/>
      <w:bookmarkStart w:id="148" w:name="_Toc29521"/>
      <w:r/>
      <w:bookmarkStart w:id="149" w:name="_Toc30346"/>
      <w:r>
        <w:rPr>
          <w:rFonts w:hint="eastAsia" w:hAnsi="宋体"/>
          <w:color w:val="000000"/>
          <w:sz w:val="24"/>
          <w:szCs w:val="24"/>
        </w:rPr>
        <w:t xml:space="preserve">6.1 定标</w:t>
      </w:r>
      <w:bookmarkEnd w:id="143"/>
      <w:r/>
      <w:bookmarkEnd w:id="144"/>
      <w:r/>
      <w:bookmarkEnd w:id="145"/>
      <w:r/>
      <w:bookmarkEnd w:id="146"/>
      <w:r/>
      <w:bookmarkEnd w:id="147"/>
      <w:r/>
      <w:bookmarkEnd w:id="14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6.1.1采购代理机构应当在评标结束后2个工作日内将评标报告送采购人。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163"/>
        <w:ind w:firstLine="442"/>
        <w:jc w:val="left"/>
        <w:spacing w:before="160" w:after="0" w:line="360" w:lineRule="auto"/>
        <w:rPr>
          <w:rFonts w:hint="eastAsia" w:hAnsi="宋体"/>
          <w:color w:val="000000"/>
          <w:sz w:val="24"/>
          <w:szCs w:val="24"/>
        </w:rPr>
      </w:pPr>
      <w:r/>
      <w:bookmarkStart w:id="150" w:name="_Toc8122"/>
      <w:r/>
      <w:bookmarkStart w:id="151" w:name="_Toc17359"/>
      <w:r>
        <w:rPr>
          <w:rFonts w:hint="eastAsia" w:hAnsi="宋体"/>
          <w:color w:val="000000"/>
          <w:sz w:val="24"/>
          <w:szCs w:val="24"/>
        </w:rPr>
        <w:t xml:space="preserve">6.2 中标通知</w:t>
      </w:r>
      <w:bookmarkEnd w:id="150"/>
      <w:r/>
      <w:bookmarkEnd w:id="151"/>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不能保证被公告的中标人为最终中标人。</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163"/>
        <w:ind w:firstLine="442"/>
        <w:jc w:val="left"/>
        <w:spacing w:before="0" w:after="0" w:line="360" w:lineRule="auto"/>
        <w:rPr>
          <w:rFonts w:hint="eastAsia" w:hAnsi="宋体"/>
          <w:color w:val="000000"/>
          <w:sz w:val="24"/>
          <w:szCs w:val="24"/>
        </w:rPr>
      </w:pPr>
      <w:r/>
      <w:bookmarkStart w:id="152" w:name="_Toc1623"/>
      <w:r/>
      <w:bookmarkStart w:id="153" w:name="_Toc21641"/>
      <w:r/>
      <w:bookmarkStart w:id="154" w:name="_Toc11984"/>
      <w:r/>
      <w:bookmarkStart w:id="155" w:name="_Toc23102"/>
      <w:r/>
      <w:bookmarkStart w:id="156" w:name="_Toc14447"/>
      <w:r/>
      <w:bookmarkStart w:id="157" w:name="_Toc11211"/>
      <w:r>
        <w:rPr>
          <w:rFonts w:hint="eastAsia" w:hAnsi="宋体"/>
          <w:color w:val="000000"/>
          <w:sz w:val="24"/>
          <w:szCs w:val="24"/>
        </w:rPr>
        <w:t xml:space="preserve">6.3 </w:t>
      </w:r>
      <w:bookmarkEnd w:id="152"/>
      <w:r/>
      <w:bookmarkEnd w:id="153"/>
      <w:r/>
      <w:bookmarkEnd w:id="154"/>
      <w:r>
        <w:rPr>
          <w:rFonts w:hint="eastAsia" w:hAnsi="宋体"/>
          <w:color w:val="000000"/>
          <w:sz w:val="24"/>
          <w:szCs w:val="24"/>
        </w:rPr>
        <w:t xml:space="preserve">履约保证金</w:t>
      </w:r>
      <w:bookmarkEnd w:id="155"/>
      <w:r/>
      <w:bookmarkEnd w:id="156"/>
      <w:r/>
      <w:bookmarkEnd w:id="157"/>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本项目不收取履约保证金。</w:t>
      </w:r>
      <w:r/>
    </w:p>
    <w:p>
      <w:pPr>
        <w:pStyle w:val="1163"/>
        <w:ind w:firstLine="442"/>
        <w:jc w:val="left"/>
        <w:spacing w:before="0" w:after="0" w:line="360" w:lineRule="auto"/>
        <w:rPr>
          <w:rFonts w:hint="eastAsia" w:hAnsi="宋体"/>
          <w:color w:val="000000"/>
          <w:sz w:val="24"/>
          <w:szCs w:val="24"/>
        </w:rPr>
      </w:pPr>
      <w:r/>
      <w:bookmarkStart w:id="158" w:name="_Toc18390"/>
      <w:r/>
      <w:bookmarkStart w:id="159" w:name="_Toc10378"/>
      <w:r/>
      <w:bookmarkStart w:id="160" w:name="_Toc6275"/>
      <w:r>
        <w:rPr>
          <w:rFonts w:hint="eastAsia" w:hAnsi="宋体"/>
          <w:color w:val="000000"/>
          <w:sz w:val="24"/>
          <w:szCs w:val="24"/>
        </w:rPr>
        <w:t xml:space="preserve">6.4 签订合同</w:t>
      </w:r>
      <w:bookmarkEnd w:id="158"/>
      <w:r/>
      <w:bookmarkEnd w:id="159"/>
      <w:r/>
      <w:bookmarkEnd w:id="160"/>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6.4.4采购人不得向中标人提出任何不合理的要求，作为签订合同的条件，不得与中标人私下订立背离合同实质性内容的协议。</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49"/>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6.5.6采购合同履行过程中，采购人需要追加与合同标的相同服务的，在不改变合同其他条款的前提下，可以与中标供应商协商签订补充合同，但所有补充合同的采购金额不得超过原合同采购金额的百分之十。</w:t>
      </w:r>
      <w:bookmarkStart w:id="161" w:name="_Toc11070752"/>
      <w:r/>
      <w:bookmarkEnd w:id="161"/>
      <w:r/>
      <w:r/>
    </w:p>
    <w:p>
      <w:pPr>
        <w:ind w:firstLine="442"/>
        <w:spacing w:line="360" w:lineRule="auto"/>
        <w:rPr>
          <w:rFonts w:hint="eastAsia" w:ascii="宋体" w:hAnsi="宋体" w:cs="宋体"/>
          <w:b/>
          <w:bCs/>
          <w:color w:val="000000"/>
          <w:sz w:val="24"/>
          <w:szCs w:val="24"/>
        </w:rPr>
      </w:pPr>
      <w:r/>
      <w:bookmarkStart w:id="162" w:name="_Toc11070754"/>
      <w:r>
        <w:rPr>
          <w:rFonts w:hint="eastAsia" w:ascii="宋体" w:hAnsi="宋体" w:cs="宋体"/>
          <w:b/>
          <w:bCs/>
          <w:color w:val="000000"/>
          <w:sz w:val="24"/>
          <w:szCs w:val="24"/>
        </w:rPr>
        <w:t xml:space="preserve">6.5 验收</w:t>
      </w:r>
      <w:bookmarkEnd w:id="162"/>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6.5.1采购人有权对供应商提供的服务进行验收。如发现服务的质量与合同不符，采购人有权根据验收结果要求中标人立即更换或者提出索赔要求。</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6.5.2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center"/>
        <w:spacing w:line="360" w:lineRule="auto"/>
        <w:rPr>
          <w:rFonts w:hint="eastAsia" w:ascii="宋体" w:hAnsi="宋体" w:cs="宋体"/>
          <w:b/>
          <w:bCs/>
          <w:color w:val="000000"/>
          <w:sz w:val="24"/>
          <w:szCs w:val="24"/>
        </w:rPr>
      </w:pPr>
      <w:r/>
      <w:bookmarkStart w:id="163" w:name="_Toc20773"/>
      <w:r>
        <w:rPr>
          <w:rFonts w:hint="eastAsia" w:ascii="宋体" w:hAnsi="宋体" w:cs="宋体"/>
          <w:b/>
          <w:bCs/>
          <w:color w:val="000000"/>
          <w:sz w:val="24"/>
          <w:szCs w:val="24"/>
        </w:rPr>
        <w:t xml:space="preserve">七、废标、质疑与投诉</w:t>
      </w:r>
      <w:r/>
    </w:p>
    <w:p>
      <w:pPr>
        <w:pStyle w:val="1163"/>
        <w:ind w:firstLine="442"/>
        <w:jc w:val="left"/>
        <w:spacing w:before="0" w:after="0" w:line="360" w:lineRule="auto"/>
        <w:rPr>
          <w:rFonts w:hint="eastAsia" w:hAnsi="宋体"/>
          <w:color w:val="000000"/>
          <w:sz w:val="24"/>
          <w:szCs w:val="24"/>
        </w:rPr>
      </w:pPr>
      <w:r/>
      <w:bookmarkStart w:id="164" w:name="_Toc8401"/>
      <w:r/>
      <w:bookmarkStart w:id="165" w:name="_Toc2774"/>
      <w:r/>
      <w:bookmarkStart w:id="166" w:name="_Toc10664"/>
      <w:r/>
      <w:bookmarkStart w:id="167" w:name="_Toc22258"/>
      <w:r/>
      <w:bookmarkStart w:id="168" w:name="_Toc7245"/>
      <w:r/>
      <w:bookmarkStart w:id="169" w:name="_Toc28443"/>
      <w:r>
        <w:rPr>
          <w:rFonts w:hint="eastAsia" w:hAnsi="宋体"/>
          <w:color w:val="000000"/>
          <w:sz w:val="24"/>
          <w:szCs w:val="24"/>
        </w:rPr>
        <w:t xml:space="preserve">7.1 采购人宣布废标的权利</w:t>
      </w:r>
      <w:bookmarkEnd w:id="164"/>
      <w:r/>
      <w:bookmarkEnd w:id="165"/>
      <w:r/>
      <w:bookmarkEnd w:id="166"/>
      <w:r/>
      <w:bookmarkEnd w:id="167"/>
      <w:r/>
      <w:bookmarkEnd w:id="168"/>
      <w:r/>
      <w:bookmarkEnd w:id="169"/>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7.1.1 在招标采购过程中，有下列情况之一时，采购人应当予以废标，并将理由通知所有供应商：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（1）符合专业条件的供应商或招标文件作实质响应的供应商不足三家的；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（2）出现影响采购公正的违法、违规行为的；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（3）供应商的报价均超过了采购预算，采购人不能支付的；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（4）因重大变故，采购任务取消的。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废标后，除采购任务取消情形外，招标采购单位应当重新组织招标；需要采取其他采购方式的，应当在采购活动开始前获得财政部门的批准。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（1）招标文件存在不合理条款或者招标程序不符合规定的，采购人、采购代理机构改正后依法重新招标；</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（2）招标文件没有不合理条款、招标程序符合规定，需要采用其他采购方式采购的，采购人应当依法报财政部门批准。</w:t>
      </w:r>
      <w:r/>
    </w:p>
    <w:p>
      <w:pPr>
        <w:pStyle w:val="1163"/>
        <w:ind w:firstLine="442"/>
        <w:jc w:val="left"/>
        <w:spacing w:before="0" w:after="0" w:line="360" w:lineRule="auto"/>
        <w:rPr>
          <w:rFonts w:hint="eastAsia" w:hAnsi="宋体"/>
          <w:color w:val="000000"/>
          <w:sz w:val="24"/>
          <w:szCs w:val="24"/>
        </w:rPr>
      </w:pPr>
      <w:r/>
      <w:bookmarkStart w:id="170" w:name="_Toc26328"/>
      <w:r/>
      <w:bookmarkStart w:id="171" w:name="_Toc13516"/>
      <w:r/>
      <w:bookmarkStart w:id="172" w:name="_Toc19707"/>
      <w:r/>
      <w:bookmarkStart w:id="173" w:name="_Toc23678"/>
      <w:r/>
      <w:bookmarkStart w:id="174" w:name="_Toc30375"/>
      <w:r/>
      <w:bookmarkStart w:id="175" w:name="_Toc8333"/>
      <w:r>
        <w:rPr>
          <w:rFonts w:hint="eastAsia" w:hAnsi="宋体"/>
          <w:color w:val="000000"/>
          <w:sz w:val="24"/>
          <w:szCs w:val="24"/>
        </w:rPr>
        <w:t xml:space="preserve">7.2 质疑</w:t>
      </w:r>
      <w:bookmarkEnd w:id="170"/>
      <w:r/>
      <w:bookmarkEnd w:id="171"/>
      <w:r/>
      <w:bookmarkEnd w:id="172"/>
      <w:r/>
      <w:bookmarkEnd w:id="173"/>
      <w:r/>
      <w:bookmarkEnd w:id="174"/>
      <w:r/>
      <w:bookmarkEnd w:id="175"/>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7.2.2 提出质疑的供应商应当是参与本项目采购活动的供应商。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（1）对采购文件提出质疑的，潜在供应商应当在按规定获取采购文件之日起7个工作日内提出。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（2）对采购过程提出质疑的，应在各采购程序环节结束之日起7个工作日内提出。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（3）对中标结果提出质疑的，应当在中标结果公告届满之日起7个工作日内提出。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7.2.3 供应商提出质疑应当提交质疑函和必要的证明材料。质疑函应当包括下列内容：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（1）供应商的姓名或者名称、地址、邮编、联系人及联系电话；</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（2）质疑项目的名称、编号；</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（3）具体、明确的质疑事项和与质疑事项相关的请求；</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（4）事实依据；</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（5）必要的法律依据；</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（6）提出质疑的日期。</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7.2.5 除书面形式外，其他任何方式的质疑，采购人或者采购代理机构均不予接收和答复。</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7.2.6 采购人、采购代理机构在收到质疑函后七个工作日内做出答复，并以书面形式通知质疑人和其他有关供应商；但质疑答复的内容不得涉及商业秘密。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质疑答复导致中标结果改变的，采购人或者采购代理机构应当将有关情况书面报告本级财政部门。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7.2.8质疑人对采购人、采购代理机构的答复不满意，或者采购人、采购代理机构未在规定的时间内做出答复的，可以在答复期满后15个工作日内，向供应商须知前附表规定的财政部门提起投诉。</w:t>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八、其他事宜</w:t>
      </w:r>
      <w:r/>
    </w:p>
    <w:p>
      <w:pPr>
        <w:pStyle w:val="1163"/>
        <w:ind w:firstLine="442"/>
        <w:jc w:val="left"/>
        <w:spacing w:before="0" w:after="0" w:line="360" w:lineRule="auto"/>
        <w:rPr>
          <w:rFonts w:hint="eastAsia" w:hAnsi="宋体"/>
          <w:color w:val="000000"/>
          <w:sz w:val="24"/>
          <w:szCs w:val="24"/>
        </w:rPr>
      </w:pPr>
      <w:r/>
      <w:bookmarkStart w:id="176" w:name="_Toc10386"/>
      <w:r/>
      <w:bookmarkStart w:id="177" w:name="_Toc6452"/>
      <w:r/>
      <w:bookmarkStart w:id="178" w:name="_Toc21692"/>
      <w:r/>
      <w:bookmarkStart w:id="179" w:name="_Toc15745"/>
      <w:r/>
      <w:bookmarkStart w:id="180" w:name="_Toc25388"/>
      <w:r/>
      <w:bookmarkStart w:id="181" w:name="_Toc11001"/>
      <w:r>
        <w:rPr>
          <w:rFonts w:hint="eastAsia" w:hAnsi="宋体"/>
          <w:color w:val="000000"/>
          <w:sz w:val="24"/>
          <w:szCs w:val="24"/>
        </w:rPr>
        <w:t xml:space="preserve">8.1 </w:t>
      </w:r>
      <w:bookmarkEnd w:id="176"/>
      <w:r/>
      <w:bookmarkEnd w:id="177"/>
      <w:r/>
      <w:bookmarkEnd w:id="178"/>
      <w:r>
        <w:rPr>
          <w:rFonts w:hint="eastAsia" w:hAnsi="宋体"/>
          <w:color w:val="000000"/>
          <w:sz w:val="24"/>
          <w:szCs w:val="24"/>
        </w:rPr>
        <w:t xml:space="preserve">需补充的其他内容</w:t>
      </w:r>
      <w:bookmarkEnd w:id="179"/>
      <w:r/>
      <w:bookmarkEnd w:id="180"/>
      <w:r/>
      <w:bookmarkEnd w:id="181"/>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8.1.1 采购人需要补充的其他内容：见供应商须知前附表。</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8.1.2 其他未尽事宜按照《中华人民共和国政府采购法》及相关法律、法规、规章的有关规定执行。</w:t>
      </w:r>
      <w:bookmarkEnd w:id="35"/>
      <w:r/>
      <w:bookmarkEnd w:id="36"/>
      <w:r/>
      <w:bookmarkEnd w:id="37"/>
      <w:r/>
      <w:bookmarkEnd w:id="163"/>
      <w:r/>
      <w:r/>
    </w:p>
    <w:p>
      <w:pPr>
        <w:ind w:firstLine="480"/>
        <w:spacing w:before="120" w:line="360" w:lineRule="auto"/>
        <w:rPr>
          <w:rFonts w:hint="eastAsia" w:ascii="宋体" w:hAnsi="宋体" w:cs="宋体"/>
          <w:color w:val="000000"/>
          <w:sz w:val="24"/>
          <w:szCs w:val="24"/>
        </w:rPr>
      </w:pPr>
      <w:r/>
      <w:bookmarkStart w:id="182" w:name="_Toc89569875"/>
      <w:r/>
      <w:bookmarkStart w:id="183" w:name="_Toc3344"/>
      <w:r/>
      <w:r/>
    </w:p>
    <w:p>
      <w:pPr>
        <w:pStyle w:val="1163"/>
        <w:spacing w:line="360" w:lineRule="auto"/>
        <w:rPr>
          <w:rFonts w:hint="eastAsia" w:hAnsi="宋体"/>
          <w:b w:val="0"/>
          <w:bCs w:val="0"/>
          <w:color w:val="000000"/>
          <w:sz w:val="24"/>
          <w:szCs w:val="24"/>
        </w:rPr>
      </w:pPr>
      <w:r>
        <w:rPr>
          <w:rFonts w:hint="eastAsia" w:hAnsi="宋体"/>
          <w:color w:val="000000"/>
          <w:sz w:val="24"/>
          <w:szCs w:val="24"/>
        </w:rPr>
        <w:br w:type="page" w:clear="all"/>
      </w:r>
      <w:bookmarkStart w:id="184" w:name="_Toc27729"/>
      <w:r>
        <w:rPr>
          <w:rFonts w:hint="eastAsia" w:hAnsi="宋体"/>
          <w:color w:val="000000"/>
          <w:sz w:val="36"/>
          <w:szCs w:val="36"/>
        </w:rPr>
        <w:t xml:space="preserve">第三章</w:t>
      </w:r>
      <w:r>
        <w:rPr>
          <w:rFonts w:hint="eastAsia" w:hAnsi="宋体"/>
          <w:color w:val="000000"/>
          <w:sz w:val="36"/>
          <w:szCs w:val="36"/>
          <w:lang w:val="en-US" w:eastAsia="zh-CN"/>
        </w:rPr>
        <w:t xml:space="preserve"> </w:t>
      </w:r>
      <w:r>
        <w:rPr>
          <w:rFonts w:hint="eastAsia" w:hAnsi="宋体"/>
          <w:color w:val="000000"/>
          <w:sz w:val="36"/>
          <w:szCs w:val="36"/>
        </w:rPr>
        <w:t xml:space="preserve">合同一般条款</w:t>
      </w:r>
      <w:bookmarkEnd w:id="182"/>
      <w:r/>
      <w:bookmarkEnd w:id="183"/>
      <w:r/>
      <w:bookmarkEnd w:id="184"/>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1．定义</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本合同下列术语应解释为：</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1.1 合同要素</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(a)“合同”系指买卖双方签署的、合同格式中载明的买卖双方所达成的协议， 包括所有的附件、附录和上述文件所提到的构成合同的所有文件。</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(b)“合同价”系指根据合同规定供应商在正确地完全履行合同义务后采购人应支付给供应商的价格。</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(c) “合同条款”系指本合同条款。</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(d) “技术要求”指的是招标文件中的技术要求。</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1.2 实体</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(a)“采购人”系指购买货物和服务的单位或其指定的采购代理。</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(b)“供应商”系指提供本合同项下货物和服务的公司或实体。</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(c) “最终用户” 系指授权采购人采购合同项下货物和服务的使用单位。</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(d)“项目现场代表”由采购人任命的代表，负责执行采购人在项目现场的合同义务。</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 事项</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 “知识产权”指本合同涉及的任何及所有的著作权、商标权、专利权和其它智力成果的和专有的权利和利益。</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1.5 地点和时间</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 “项目现场”指的是货物交付和安装或服务具体的场所。</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 “天”指日历天数。</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(c) “周”指按中国习惯开始的连续七天</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(d) “年”指连续的12个月。</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(e) “保证期“是指自合同验收合格之日起一定时间内，供应商保证所供货物的适当和稳定运行，并负责消除存在的任何缺陷。</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2．保险</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供应商对本合同下提供的货物应对其在存放及交货过程中的丢失或损坏进行全面保险, 还应对其在项目现场进行技术服务的人员进行必要的保险。</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3．价格</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供应商在本合同项下履行服务收取的价格在合同格式中给出。 </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4．误期赔偿费</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5．违约终止合同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在采购人对供应商违约而采取的任何补救措施不受影响的情况下，采购人可向供应商发出书面违约通知书，提出终止部分或全部合同：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(l) 如果供应商未能在合同规定的限期或采购人根据合同条款的规定同意延长的限期内提供部分或全部服务； </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(2) 如果供应商未能履行合同规定的其它任何义务；</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(3) 如果采购人认为供应商在本合同的竞争和实施过程中有腐败和欺诈行为。为此目的，定义下述条件：</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(i)“腐败行为”是指提供、给予、接受或索取任何有价值的物品来影响公共官员在采购过程或合同实施过程中的行为；</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 (ii)“欺诈行为”是指为了影响采购过程或合同实施过程而谎报事实，损害采购人的利益。</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6．不可抗力</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双方应通过友好协商在合理的时间内达成进一步履行合同的协议，采购人也可考虑解除合同。</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7. 因破产而终止合同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8．因采购人的便利而终止合同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9．争端的解决</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合同实施或与合同有关的一切争端应通过双方友好协商解决。如果友好协商开始后60天还不能解决：</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9.1 国内贸易合同履行过程中如有争议，双方应先友好协商，经协商不成的，则向有管辖权的人民法院提起诉讼。</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 国外贸易合同履行过程中如有争议，应提交仲裁。</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9.2.1 仲裁应由中国国际经济贸易仲裁委员会按其仲裁规则和程序在中国境内进行。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9.2.2 仲裁裁决应为最终裁决，对双方均具有约束力。</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9.2.3 仲裁费除仲裁机关另有裁决外均应由败诉方负担。</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9.2.4 在仲裁期间，除正在进行仲裁的部分外，本合同其它部分应继续执行。</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10. 合同语言</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除非双方另行同意，本合同语言为中文。双方交换的与合同有关的信件和其他文件应用合同语言书写。</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11．适用法律</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 本合同应按照中华人民共和国的现行法律进行解释。</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12．通知</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12.1 本合同一方给对方的通知应用书面形式要求对方经书面确认。</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12.2 通知以送达日期或通知书的生效日期为生效日期，两者中以晚的一个日期为准。</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13．税费</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13.1 中国政府根据现行税法对供应商征收的与本合同有关的一切税费均应由供应商负担。</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13.2 中国政府根据现行税法对采购人征收的与本合同有关的一切税费均应由采购人负担（合同中已规定由供应商支付的税费除外）。</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13.3 在中国境外发生的与本合同执行有关的一切税费均应由供应商负担。</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14．合同生效及其他</w:t>
      </w:r>
      <w:r/>
    </w:p>
    <w:p>
      <w:pPr>
        <w:ind w:firstLine="440"/>
        <w:spacing w:before="120" w:line="360" w:lineRule="auto"/>
        <w:rPr>
          <w:rFonts w:hint="eastAsia" w:ascii="宋体" w:hAnsi="宋体" w:cs="宋体"/>
          <w:color w:val="000000"/>
          <w:sz w:val="22"/>
          <w:szCs w:val="22"/>
        </w:rPr>
      </w:pPr>
      <w:r>
        <w:rPr>
          <w:rFonts w:hint="eastAsia" w:ascii="宋体" w:hAnsi="宋体" w:cs="宋体"/>
          <w:color w:val="000000"/>
          <w:sz w:val="24"/>
          <w:szCs w:val="24"/>
        </w:rPr>
        <w:t xml:space="preserve"> 本合同一式五份，以中文书写。</w:t>
      </w:r>
      <w:r/>
    </w:p>
    <w:p>
      <w:pPr>
        <w:pStyle w:val="1163"/>
        <w:spacing w:line="360" w:lineRule="auto"/>
        <w:rPr>
          <w:rFonts w:hint="eastAsia" w:hAnsi="宋体"/>
          <w:b w:val="0"/>
          <w:bCs w:val="0"/>
          <w:color w:val="000000"/>
          <w:sz w:val="22"/>
          <w:szCs w:val="22"/>
        </w:rPr>
        <w:sectPr>
          <w:footnotePr/>
          <w:endnotePr/>
          <w:type w:val="nextPage"/>
          <w:pgSz w:w="11907" w:h="16840" w:orient="portrait"/>
          <w:pgMar w:top="1418" w:right="1418" w:bottom="1418" w:left="1418" w:header="851" w:footer="851" w:gutter="0"/>
          <w:cols w:num="1" w:sep="0" w:space="1701" w:equalWidth="1"/>
          <w:docGrid w:linePitch="360"/>
          <w:titlePg/>
        </w:sectPr>
      </w:pPr>
      <w:r>
        <w:rPr>
          <w:rFonts w:hint="eastAsia" w:hAnsi="宋体"/>
          <w:b w:val="0"/>
          <w:bCs w:val="0"/>
          <w:color w:val="000000"/>
          <w:sz w:val="22"/>
          <w:szCs w:val="22"/>
        </w:rPr>
      </w:r>
      <w:r/>
    </w:p>
    <w:p>
      <w:pPr>
        <w:pStyle w:val="1163"/>
        <w:spacing w:line="360" w:lineRule="auto"/>
        <w:rPr>
          <w:rFonts w:hint="eastAsia" w:hAnsi="宋体"/>
          <w:color w:val="000000"/>
          <w:sz w:val="36"/>
          <w:szCs w:val="36"/>
        </w:rPr>
      </w:pPr>
      <w:r/>
      <w:bookmarkStart w:id="185" w:name="_Toc24708"/>
      <w:r>
        <w:rPr>
          <w:rFonts w:hint="eastAsia" w:hAnsi="宋体"/>
          <w:color w:val="000000"/>
          <w:sz w:val="36"/>
          <w:szCs w:val="36"/>
        </w:rPr>
        <w:t xml:space="preserve">第四章</w:t>
      </w:r>
      <w:r>
        <w:rPr>
          <w:rFonts w:hint="eastAsia" w:hAnsi="宋体"/>
          <w:color w:val="000000"/>
          <w:sz w:val="36"/>
          <w:szCs w:val="36"/>
          <w:lang w:val="en-US" w:eastAsia="zh-CN"/>
        </w:rPr>
        <w:t xml:space="preserve"> </w:t>
      </w:r>
      <w:r>
        <w:rPr>
          <w:rFonts w:hint="eastAsia" w:hAnsi="宋体"/>
          <w:color w:val="000000"/>
          <w:sz w:val="36"/>
          <w:szCs w:val="36"/>
        </w:rPr>
        <w:t xml:space="preserve">合同格式</w:t>
      </w:r>
      <w:bookmarkEnd w:id="185"/>
      <w:r/>
      <w:bookmarkStart w:id="186" w:name="_Toc28991"/>
      <w:r/>
      <w:bookmarkStart w:id="187" w:name="_Toc23002"/>
      <w:r/>
      <w:r/>
    </w:p>
    <w:p>
      <w:pPr>
        <w:ind w:firstLine="800"/>
        <w:jc w:val="center"/>
        <w:spacing w:line="360" w:lineRule="auto"/>
        <w:rPr>
          <w:rFonts w:hint="eastAsia" w:ascii="宋体" w:hAnsi="宋体" w:cs="宋体"/>
          <w:position w:val="-10"/>
          <w:sz w:val="40"/>
          <w:szCs w:val="40"/>
        </w:rPr>
      </w:pPr>
      <w:r>
        <w:rPr>
          <w:rFonts w:hint="eastAsia" w:ascii="宋体" w:hAnsi="宋体" w:cs="宋体"/>
          <w:position w:val="-10"/>
          <w:sz w:val="40"/>
          <w:szCs w:val="40"/>
        </w:rPr>
        <w:t xml:space="preserve">江苏省政府采购合同</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项目名称：                                       项目编号：</w:t>
      </w:r>
      <w:r/>
    </w:p>
    <w:p>
      <w:pPr>
        <w:spacing w:line="360" w:lineRule="auto"/>
        <w:rPr>
          <w:rFonts w:hint="default" w:ascii="宋体" w:hAnsi="宋体" w:eastAsia="宋体" w:cs="宋体"/>
          <w:position w:val="-10"/>
          <w:sz w:val="24"/>
          <w:szCs w:val="24"/>
          <w:lang w:val="en-US" w:eastAsia="zh-CN"/>
        </w:rPr>
      </w:pPr>
      <w:r>
        <w:rPr>
          <w:rFonts w:hint="eastAsia" w:ascii="宋体" w:hAnsi="宋体" w:cs="宋体"/>
          <w:position w:val="-10"/>
          <w:sz w:val="24"/>
          <w:szCs w:val="24"/>
        </w:rPr>
        <w:t xml:space="preserve">甲方：（买方）</w:t>
      </w:r>
      <w:r>
        <w:rPr>
          <w:rFonts w:hint="eastAsia" w:ascii="宋体" w:hAnsi="宋体" w:cs="宋体"/>
          <w:position w:val="-10"/>
          <w:sz w:val="24"/>
          <w:szCs w:val="24"/>
          <w:lang w:val="en-US" w:eastAsia="zh-CN"/>
        </w:rPr>
        <w:t xml:space="preserve"> </w:t>
      </w:r>
      <w:r>
        <w:rPr>
          <w:rFonts w:hint="eastAsia" w:ascii="宋体" w:hAnsi="宋体" w:cs="宋体"/>
          <w:position w:val="-10"/>
          <w:sz w:val="24"/>
          <w:szCs w:val="24"/>
          <w:u w:val="single"/>
          <w:lang w:val="en-US" w:eastAsia="zh-CN"/>
        </w:rPr>
        <w:t xml:space="preserve">                                    </w:t>
      </w:r>
      <w:r>
        <w:rPr>
          <w:rFonts w:hint="eastAsia" w:ascii="宋体" w:hAnsi="宋体" w:cs="宋体"/>
          <w:position w:val="-10"/>
          <w:sz w:val="24"/>
          <w:szCs w:val="24"/>
          <w:lang w:val="en-US" w:eastAsia="zh-CN"/>
        </w:rPr>
        <w:t xml:space="preserve">   </w:t>
      </w:r>
      <w:r/>
    </w:p>
    <w:p>
      <w:pPr>
        <w:spacing w:line="360" w:lineRule="auto"/>
        <w:rPr>
          <w:rFonts w:hint="default" w:ascii="宋体" w:hAnsi="宋体" w:eastAsia="宋体" w:cs="宋体"/>
          <w:position w:val="-10"/>
          <w:sz w:val="24"/>
          <w:szCs w:val="24"/>
          <w:lang w:val="en-US" w:eastAsia="zh-CN"/>
        </w:rPr>
      </w:pPr>
      <w:r>
        <w:rPr>
          <w:rFonts w:hint="eastAsia" w:ascii="宋体" w:hAnsi="宋体" w:cs="宋体"/>
          <w:position w:val="-10"/>
          <w:sz w:val="24"/>
          <w:szCs w:val="24"/>
        </w:rPr>
        <w:t xml:space="preserve">乙方：（卖方）</w:t>
      </w:r>
      <w:r>
        <w:rPr>
          <w:rFonts w:hint="eastAsia" w:ascii="宋体" w:hAnsi="宋体" w:cs="宋体"/>
          <w:position w:val="-10"/>
          <w:sz w:val="24"/>
          <w:szCs w:val="24"/>
          <w:lang w:val="en-US" w:eastAsia="zh-CN"/>
        </w:rPr>
        <w:t xml:space="preserve"> </w:t>
      </w:r>
      <w:r>
        <w:rPr>
          <w:rFonts w:hint="eastAsia" w:ascii="宋体" w:hAnsi="宋体" w:cs="宋体"/>
          <w:position w:val="-10"/>
          <w:sz w:val="24"/>
          <w:szCs w:val="24"/>
          <w:u w:val="single"/>
          <w:lang w:val="en-US" w:eastAsia="zh-CN"/>
        </w:rPr>
        <w:t xml:space="preserve">                                    </w:t>
      </w:r>
      <w:r>
        <w:rPr>
          <w:rFonts w:hint="eastAsia" w:ascii="宋体" w:hAnsi="宋体" w:cs="宋体"/>
          <w:position w:val="-10"/>
          <w:sz w:val="24"/>
          <w:szCs w:val="24"/>
          <w:lang w:val="en-US" w:eastAsia="zh-CN"/>
        </w:rPr>
        <w:t xml:space="preserve"> </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甲、乙双方根据江苏</w:t>
      </w:r>
      <w:r>
        <w:rPr>
          <w:rFonts w:hint="eastAsia" w:ascii="宋体" w:hAnsi="宋体" w:cs="宋体"/>
          <w:position w:val="-10"/>
          <w:sz w:val="24"/>
          <w:szCs w:val="24"/>
          <w:lang w:val="en-US" w:eastAsia="zh-CN"/>
        </w:rPr>
        <w:t xml:space="preserve">宏天工程管理</w:t>
      </w:r>
      <w:r>
        <w:rPr>
          <w:rFonts w:hint="eastAsia" w:ascii="宋体" w:hAnsi="宋体" w:cs="宋体"/>
          <w:position w:val="-10"/>
          <w:sz w:val="24"/>
          <w:szCs w:val="24"/>
        </w:rPr>
        <w:t xml:space="preserve">有限公司项目公开招标的结果，签署本合同。</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一、采购标的</w:t>
      </w:r>
      <w:r/>
    </w:p>
    <w:p>
      <w:pPr>
        <w:ind w:firstLine="480"/>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1.1 产品/服务内容：</w:t>
      </w:r>
      <w:r>
        <w:rPr>
          <w:rFonts w:hint="eastAsia" w:ascii="宋体" w:hAnsi="宋体" w:cs="宋体"/>
          <w:position w:val="-10"/>
          <w:sz w:val="24"/>
          <w:szCs w:val="24"/>
          <w:u w:val="single"/>
          <w:lang w:val="en-US" w:eastAsia="zh-CN"/>
        </w:rPr>
        <w:t xml:space="preserve">                            </w:t>
      </w:r>
      <w:r>
        <w:rPr>
          <w:rFonts w:hint="eastAsia" w:ascii="宋体" w:hAnsi="宋体" w:cs="宋体"/>
          <w:position w:val="-10"/>
          <w:sz w:val="24"/>
          <w:szCs w:val="24"/>
        </w:rPr>
        <w:t xml:space="preserve">。</w:t>
      </w:r>
      <w:r/>
    </w:p>
    <w:p>
      <w:pPr>
        <w:ind w:firstLine="480"/>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1.2 服务期限：</w:t>
      </w:r>
      <w:r>
        <w:rPr>
          <w:rFonts w:hint="eastAsia" w:ascii="宋体" w:hAnsi="宋体" w:cs="宋体"/>
          <w:position w:val="-10"/>
          <w:sz w:val="24"/>
          <w:szCs w:val="24"/>
          <w:u w:val="single"/>
          <w:lang w:val="en-US" w:eastAsia="zh-CN"/>
        </w:rPr>
        <w:t xml:space="preserve">                                 </w:t>
      </w:r>
      <w:r>
        <w:rPr>
          <w:rFonts w:hint="eastAsia" w:ascii="宋体" w:hAnsi="宋体" w:cs="宋体"/>
          <w:position w:val="-10"/>
          <w:sz w:val="24"/>
          <w:szCs w:val="24"/>
        </w:rPr>
        <w:t xml:space="preserve">。</w:t>
      </w:r>
      <w:r/>
    </w:p>
    <w:p>
      <w:pPr>
        <w:ind w:firstLine="480"/>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1.3 补充条款：</w:t>
      </w:r>
      <w:r>
        <w:rPr>
          <w:rFonts w:hint="eastAsia" w:ascii="宋体" w:hAnsi="宋体" w:cs="宋体"/>
          <w:position w:val="-10"/>
          <w:sz w:val="24"/>
          <w:szCs w:val="24"/>
          <w:u w:val="single"/>
          <w:lang w:val="en-US" w:eastAsia="zh-CN"/>
        </w:rPr>
        <w:t xml:space="preserve">                                 </w:t>
      </w:r>
      <w:r>
        <w:rPr>
          <w:rFonts w:hint="eastAsia" w:ascii="宋体" w:hAnsi="宋体" w:cs="宋体"/>
          <w:position w:val="-10"/>
          <w:sz w:val="24"/>
          <w:szCs w:val="24"/>
        </w:rPr>
        <w:t xml:space="preserve">。</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二、合同金额</w:t>
      </w:r>
      <w:r/>
    </w:p>
    <w:p>
      <w:pPr>
        <w:ind w:left="0" w:firstLine="480"/>
        <w:keepLines w:val="0"/>
        <w:keepNext w:val="0"/>
        <w:pageBreakBefore w:val="0"/>
        <w:spacing w:line="360" w:lineRule="auto"/>
        <w:widowControl w:val="off"/>
        <w:rPr>
          <w:rFonts w:hint="eastAsia" w:ascii="宋体" w:hAnsi="宋体" w:cs="宋体"/>
          <w:position w:val="-10"/>
          <w:sz w:val="24"/>
          <w:szCs w:val="24"/>
        </w:rPr>
      </w:pPr>
      <w:r>
        <w:rPr>
          <w:rFonts w:hint="eastAsia" w:ascii="宋体" w:hAnsi="宋体" w:cs="宋体"/>
          <w:position w:val="-10"/>
          <w:sz w:val="24"/>
          <w:szCs w:val="24"/>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三、技术资料</w:t>
      </w: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3.1乙方应按磋商文件规定的时间向甲方提供有关技术资料。</w:t>
      </w:r>
      <w:r/>
    </w:p>
    <w:p>
      <w:pPr>
        <w:ind w:left="0" w:firstLine="480"/>
        <w:keepLines w:val="0"/>
        <w:keepNext w:val="0"/>
        <w:pageBreakBefore w:val="0"/>
        <w:spacing w:line="360" w:lineRule="auto"/>
        <w:widowControl w:val="off"/>
        <w:rPr>
          <w:rFonts w:hint="eastAsia" w:ascii="宋体" w:hAnsi="宋体" w:cs="宋体"/>
          <w:position w:val="-10"/>
          <w:sz w:val="24"/>
          <w:szCs w:val="24"/>
        </w:rPr>
      </w:pPr>
      <w:r>
        <w:rPr>
          <w:rFonts w:hint="eastAsia" w:ascii="宋体" w:hAnsi="宋体" w:cs="宋体"/>
          <w:position w:val="-1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hanging="50"/>
        <w:spacing w:line="360" w:lineRule="auto"/>
        <w:rPr>
          <w:rFonts w:hint="eastAsia" w:ascii="宋体" w:hAnsi="宋体" w:cs="宋体"/>
          <w:position w:val="-10"/>
          <w:sz w:val="24"/>
          <w:szCs w:val="24"/>
        </w:rPr>
      </w:pPr>
      <w:r>
        <w:rPr>
          <w:rFonts w:hint="eastAsia" w:ascii="宋体" w:hAnsi="宋体" w:cs="宋体"/>
          <w:position w:val="-10"/>
          <w:sz w:val="24"/>
          <w:szCs w:val="24"/>
        </w:rPr>
        <w:t xml:space="preserve">四、知识产权</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乙方应保证甲方在使用、接受本合同中产品和服务或其任何一部分时不受第三方提出侵犯其专利权、版权、商标权和工业设计权等知识产权的起诉。一旦出现侵权，由乙方负全部责任。</w:t>
      </w:r>
      <w:r/>
    </w:p>
    <w:p>
      <w:pPr>
        <w:ind w:firstLine="352"/>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五、产权担保</w:t>
      </w:r>
      <w:r/>
    </w:p>
    <w:p>
      <w:pPr>
        <w:ind w:left="0" w:firstLine="480"/>
        <w:keepLines w:val="0"/>
        <w:keepNext w:val="0"/>
        <w:pageBreakBefore w:val="0"/>
        <w:spacing w:line="360" w:lineRule="auto"/>
        <w:widowControl w:val="off"/>
        <w:rPr>
          <w:rFonts w:hint="eastAsia" w:ascii="宋体" w:hAnsi="宋体" w:cs="宋体"/>
          <w:position w:val="-10"/>
          <w:sz w:val="24"/>
          <w:szCs w:val="24"/>
          <w:u w:val="single"/>
        </w:rPr>
      </w:pPr>
      <w:r>
        <w:rPr>
          <w:rFonts w:hint="eastAsia" w:ascii="宋体" w:hAnsi="宋体" w:cs="宋体"/>
          <w:position w:val="-10"/>
          <w:sz w:val="24"/>
          <w:szCs w:val="24"/>
        </w:rPr>
        <w:t xml:space="preserve">乙方保证所交付标的的所有权完全属于乙方且无任何抵押、查封等产权瑕疵。</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六、履约保证金</w:t>
      </w:r>
      <w:r/>
    </w:p>
    <w:p>
      <w:pPr>
        <w:ind w:left="408" w:hanging="408"/>
        <w:spacing w:line="360" w:lineRule="auto"/>
        <w:rPr>
          <w:rFonts w:hint="eastAsia" w:ascii="宋体" w:hAnsi="宋体" w:cs="宋体"/>
          <w:position w:val="-10"/>
          <w:sz w:val="24"/>
          <w:szCs w:val="24"/>
        </w:rPr>
      </w:pPr>
      <w:r>
        <w:rPr>
          <w:rFonts w:hint="eastAsia" w:ascii="宋体" w:hAnsi="宋体" w:cs="宋体"/>
          <w:position w:val="-10"/>
          <w:sz w:val="24"/>
          <w:szCs w:val="24"/>
        </w:rPr>
        <w:t xml:space="preserve">     本项目不收取履约保证金</w:t>
      </w:r>
      <w:r/>
    </w:p>
    <w:p>
      <w:pPr>
        <w:ind w:left="359"/>
        <w:spacing w:line="360" w:lineRule="auto"/>
        <w:rPr>
          <w:rFonts w:hint="eastAsia" w:ascii="宋体" w:hAnsi="宋体" w:cs="宋体"/>
          <w:position w:val="-10"/>
          <w:sz w:val="24"/>
          <w:szCs w:val="24"/>
        </w:rPr>
      </w:pPr>
      <w:r>
        <w:rPr>
          <w:rFonts w:hint="eastAsia" w:ascii="宋体" w:hAnsi="宋体" w:cs="宋体"/>
          <w:position w:val="-10"/>
          <w:sz w:val="24"/>
          <w:szCs w:val="24"/>
        </w:rPr>
        <w:t xml:space="preserve">七、转包或分包</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7.1本合同范围内产品或服务，应由乙方直接供应，不得转让他人供应；</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7.2 除非得到甲方的书面同意，乙方不得部分分包给他人供应。</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7.3如有转让和未经甲方同意的分包行为，甲方有权给予终止合同。 </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八、质保期</w:t>
      </w:r>
      <w:r/>
    </w:p>
    <w:p>
      <w:pPr>
        <w:ind w:firstLine="240"/>
        <w:spacing w:line="360" w:lineRule="auto"/>
        <w:rPr>
          <w:rFonts w:hint="eastAsia" w:ascii="宋体" w:hAnsi="宋体" w:cs="宋体"/>
          <w:position w:val="-10"/>
          <w:sz w:val="24"/>
          <w:szCs w:val="24"/>
        </w:rPr>
      </w:pPr>
      <w:r>
        <w:rPr>
          <w:rFonts w:hint="eastAsia" w:ascii="宋体" w:hAnsi="宋体" w:cs="宋体"/>
          <w:position w:val="-10"/>
          <w:sz w:val="24"/>
          <w:szCs w:val="24"/>
        </w:rPr>
        <w:t xml:space="preserve"> 质保期年。（自项目验收合格之日起计）</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九、交付期、交付方式及交付地点</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9.1交付期：_________。   </w:t>
      </w:r>
      <w:r/>
    </w:p>
    <w:p>
      <w:pPr>
        <w:ind w:firstLine="360"/>
        <w:spacing w:line="360" w:lineRule="auto"/>
        <w:rPr>
          <w:rFonts w:hint="eastAsia" w:ascii="宋体" w:hAnsi="宋体" w:cs="宋体"/>
          <w:position w:val="-10"/>
          <w:sz w:val="24"/>
          <w:szCs w:val="24"/>
        </w:rPr>
      </w:pPr>
      <w:r>
        <w:rPr>
          <w:rFonts w:hint="eastAsia" w:ascii="宋体" w:hAnsi="宋体" w:cs="宋体"/>
          <w:color w:val="000000"/>
          <w:position w:val="-10"/>
          <w:sz w:val="24"/>
          <w:szCs w:val="24"/>
        </w:rPr>
        <w:t xml:space="preserve">9.2交付方式：</w:t>
      </w:r>
      <w:r>
        <w:rPr>
          <w:rFonts w:hint="eastAsia" w:ascii="宋体" w:hAnsi="宋体" w:cs="宋体"/>
          <w:position w:val="-10"/>
          <w:sz w:val="24"/>
          <w:szCs w:val="24"/>
        </w:rPr>
        <w:t xml:space="preserve">_________。</w:t>
      </w:r>
      <w:r/>
    </w:p>
    <w:p>
      <w:pPr>
        <w:ind w:firstLine="360"/>
        <w:spacing w:line="360" w:lineRule="auto"/>
        <w:rPr>
          <w:rFonts w:hint="eastAsia" w:ascii="宋体" w:hAnsi="宋体" w:cs="宋体"/>
          <w:color w:val="000000"/>
          <w:position w:val="-10"/>
          <w:sz w:val="24"/>
          <w:szCs w:val="24"/>
        </w:rPr>
      </w:pPr>
      <w:r>
        <w:rPr>
          <w:rFonts w:hint="eastAsia" w:ascii="宋体" w:hAnsi="宋体" w:cs="宋体"/>
          <w:color w:val="000000"/>
          <w:position w:val="-10"/>
          <w:sz w:val="24"/>
          <w:szCs w:val="24"/>
        </w:rPr>
        <w:t xml:space="preserve">9.3交付地点：</w:t>
      </w:r>
      <w:r>
        <w:rPr>
          <w:rFonts w:hint="eastAsia" w:ascii="宋体" w:hAnsi="宋体" w:cs="宋体"/>
          <w:position w:val="-10"/>
          <w:sz w:val="24"/>
          <w:szCs w:val="24"/>
        </w:rPr>
        <w:t xml:space="preserve">_________。</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十、合同款支付</w:t>
      </w:r>
      <w:r/>
    </w:p>
    <w:p>
      <w:pPr>
        <w:ind w:firstLine="240"/>
        <w:spacing w:line="360" w:lineRule="auto"/>
        <w:rPr>
          <w:rFonts w:hint="eastAsia" w:ascii="宋体" w:hAnsi="宋体" w:cs="宋体"/>
          <w:position w:val="-10"/>
          <w:sz w:val="24"/>
          <w:szCs w:val="24"/>
        </w:rPr>
      </w:pPr>
      <w:r>
        <w:rPr>
          <w:rFonts w:hint="eastAsia" w:ascii="宋体" w:hAnsi="宋体" w:cs="宋体"/>
          <w:color w:val="000000"/>
          <w:position w:val="-10"/>
          <w:sz w:val="24"/>
          <w:szCs w:val="24"/>
        </w:rPr>
        <w:t xml:space="preserve"> 10.1</w:t>
      </w:r>
      <w:r>
        <w:rPr>
          <w:rFonts w:hint="eastAsia" w:ascii="宋体" w:hAnsi="宋体" w:cs="宋体"/>
          <w:position w:val="-10"/>
          <w:sz w:val="24"/>
          <w:szCs w:val="24"/>
        </w:rPr>
        <w:t xml:space="preserve">付款方式：</w:t>
      </w:r>
      <w:r>
        <w:rPr>
          <w:rFonts w:hint="eastAsia" w:ascii="宋体" w:hAnsi="宋体" w:cs="宋体"/>
          <w:position w:val="-10"/>
          <w:sz w:val="24"/>
          <w:szCs w:val="24"/>
          <w:u w:val="single"/>
          <w:lang w:val="en-US" w:eastAsia="zh-CN"/>
        </w:rPr>
        <w:t xml:space="preserve">                                         </w:t>
      </w:r>
      <w:r>
        <w:rPr>
          <w:rFonts w:hint="eastAsia" w:ascii="宋体" w:hAnsi="宋体" w:cs="宋体"/>
          <w:position w:val="-10"/>
          <w:sz w:val="24"/>
          <w:szCs w:val="24"/>
          <w:u w:val="single"/>
        </w:rPr>
        <w:t xml:space="preserve"> </w:t>
      </w:r>
      <w:r>
        <w:rPr>
          <w:rFonts w:hint="eastAsia" w:ascii="宋体" w:hAnsi="宋体" w:cs="宋体"/>
          <w:position w:val="-10"/>
          <w:sz w:val="24"/>
          <w:szCs w:val="24"/>
        </w:rPr>
        <w:t xml:space="preserve">。</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十一、税费</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本合同执行中相关的一切税费均由乙方负担。</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十二、质量保证及售后服务</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12.1乙方应按磋商文件规定和响应文件承诺的性能、技术要求、质量标准向甲方提供产品或服务。</w:t>
      </w:r>
      <w:r/>
    </w:p>
    <w:p>
      <w:pPr>
        <w:ind w:left="0" w:firstLine="480"/>
        <w:jc w:val="left"/>
        <w:keepLines w:val="0"/>
        <w:keepNext w:val="0"/>
        <w:pageBreakBefore w:val="0"/>
        <w:spacing w:line="360" w:lineRule="auto"/>
        <w:widowControl w:val="off"/>
        <w:rPr>
          <w:rFonts w:hint="eastAsia" w:ascii="宋体" w:hAnsi="宋体" w:cs="宋体"/>
          <w:position w:val="-10"/>
          <w:sz w:val="24"/>
          <w:szCs w:val="24"/>
        </w:rPr>
      </w:pPr>
      <w:r>
        <w:rPr>
          <w:rFonts w:hint="eastAsia" w:ascii="宋体" w:hAnsi="宋体" w:cs="宋体"/>
          <w:position w:val="-10"/>
          <w:sz w:val="24"/>
          <w:szCs w:val="24"/>
        </w:rPr>
        <w:t xml:space="preserve">12.2乙方提供的产品或服务在质保期内因其本身出现质量问题，根据实际情况，经双方协商，可按以下办法处理：</w:t>
      </w:r>
      <w:r/>
    </w:p>
    <w:p>
      <w:pPr>
        <w:ind w:firstLine="24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（1）更换：由乙方承担所发生的全部费用。</w:t>
      </w:r>
      <w:r/>
    </w:p>
    <w:p>
      <w:pPr>
        <w:ind w:firstLine="240"/>
        <w:spacing w:line="360" w:lineRule="auto"/>
        <w:rPr>
          <w:rFonts w:hint="eastAsia" w:ascii="宋体" w:hAnsi="宋体" w:cs="宋体"/>
          <w:position w:val="-10"/>
          <w:sz w:val="24"/>
          <w:szCs w:val="24"/>
        </w:rPr>
      </w:pPr>
      <w:r>
        <w:rPr>
          <w:rFonts w:hint="eastAsia" w:ascii="宋体" w:hAnsi="宋体" w:cs="宋体"/>
          <w:position w:val="-10"/>
          <w:sz w:val="24"/>
          <w:szCs w:val="24"/>
        </w:rPr>
        <w:t xml:space="preserve">（2）合同终止处理：合同终止，并退还甲方支付的合同款，同时应承担由此产生的所有费用，甲方不承担发生任何费用。</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12.3如在使用过程中发生质量问题，乙方在接到甲方通知后在小时内到达甲方现场。</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12.4在质保期内，乙方应对产品或服务出现的质量及安全问题负责处理解决并承担一切费用。</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12.5合同标的对质量保证和售后服务另有要求的，按磋商文件中的相关要求处理。</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十三、验收</w:t>
      </w:r>
      <w:r/>
    </w:p>
    <w:p>
      <w:pPr>
        <w:ind w:left="0" w:firstLine="480"/>
        <w:keepLines w:val="0"/>
        <w:keepNext w:val="0"/>
        <w:pageBreakBefore w:val="0"/>
        <w:spacing w:line="360" w:lineRule="auto"/>
        <w:widowControl w:val="off"/>
        <w:rPr>
          <w:rFonts w:hint="eastAsia" w:ascii="宋体" w:hAnsi="宋体" w:cs="宋体"/>
          <w:position w:val="-10"/>
          <w:sz w:val="24"/>
          <w:szCs w:val="24"/>
        </w:rPr>
      </w:pPr>
      <w:r>
        <w:rPr>
          <w:rFonts w:hint="eastAsia" w:ascii="宋体" w:hAnsi="宋体" w:cs="宋体"/>
          <w:position w:val="-10"/>
          <w:sz w:val="24"/>
          <w:szCs w:val="24"/>
        </w:rPr>
        <w:t xml:space="preserve">13.1甲方对乙方提交的产品或服务依据磋商文件上的项目需求要求、乙方响应文件及国家有关质量标准进行验收。</w:t>
      </w:r>
      <w:r/>
    </w:p>
    <w:p>
      <w:pPr>
        <w:ind w:left="0" w:firstLine="480"/>
        <w:keepLines w:val="0"/>
        <w:keepNext w:val="0"/>
        <w:pageBreakBefore w:val="0"/>
        <w:spacing w:line="360" w:lineRule="auto"/>
        <w:widowControl w:val="off"/>
        <w:rPr>
          <w:rFonts w:hint="eastAsia" w:ascii="宋体" w:hAnsi="宋体" w:cs="宋体"/>
          <w:position w:val="-10"/>
          <w:sz w:val="24"/>
          <w:szCs w:val="24"/>
        </w:rPr>
      </w:pPr>
      <w:r>
        <w:rPr>
          <w:rFonts w:hint="eastAsia" w:ascii="宋体" w:hAnsi="宋体" w:cs="宋体"/>
          <w:position w:val="-10"/>
          <w:sz w:val="24"/>
          <w:szCs w:val="24"/>
        </w:rPr>
        <w:t xml:space="preserve">13.2乙方交货前应对产品或服务作出全面检查和对验收文件进行整理，并列出清单，作为甲方验收和使用的技术条件依据，检验的结果应随服务一起提交甲方。</w:t>
      </w:r>
      <w:r/>
    </w:p>
    <w:p>
      <w:pPr>
        <w:ind w:left="0" w:firstLine="480"/>
        <w:keepLines w:val="0"/>
        <w:keepNext w:val="0"/>
        <w:pageBreakBefore w:val="0"/>
        <w:spacing w:line="360" w:lineRule="auto"/>
        <w:widowControl w:val="off"/>
        <w:rPr>
          <w:rFonts w:hint="eastAsia" w:ascii="宋体" w:hAnsi="宋体" w:cs="宋体"/>
          <w:position w:val="-10"/>
          <w:sz w:val="24"/>
          <w:szCs w:val="24"/>
        </w:rPr>
      </w:pPr>
      <w:r>
        <w:rPr>
          <w:rFonts w:hint="eastAsia" w:ascii="宋体" w:hAnsi="宋体" w:cs="宋体"/>
          <w:position w:val="-10"/>
          <w:sz w:val="24"/>
          <w:szCs w:val="24"/>
        </w:rPr>
        <w:t xml:space="preserve">13.3甲方对乙方提供的产品或服务在使用前，乙方需负责培训甲方的使用操作人员，并协助甲方一起试用，直到符合技术要求，甲方才做最终验收。</w:t>
      </w:r>
      <w:r/>
    </w:p>
    <w:p>
      <w:pPr>
        <w:ind w:left="0" w:firstLine="480"/>
        <w:keepLines w:val="0"/>
        <w:keepNext w:val="0"/>
        <w:pageBreakBefore w:val="0"/>
        <w:spacing w:line="360" w:lineRule="auto"/>
        <w:widowControl w:val="off"/>
        <w:rPr>
          <w:rFonts w:hint="eastAsia" w:ascii="宋体" w:hAnsi="宋体" w:cs="宋体"/>
          <w:position w:val="-10"/>
          <w:sz w:val="24"/>
          <w:szCs w:val="24"/>
        </w:rPr>
      </w:pPr>
      <w:r>
        <w:rPr>
          <w:rFonts w:hint="eastAsia" w:ascii="宋体" w:hAnsi="宋体" w:cs="宋体"/>
          <w:color w:val="000000"/>
          <w:position w:val="-10"/>
          <w:sz w:val="24"/>
          <w:szCs w:val="24"/>
        </w:rPr>
        <w:t xml:space="preserve">13.4</w:t>
      </w:r>
      <w:r>
        <w:rPr>
          <w:rFonts w:hint="eastAsia" w:ascii="宋体" w:hAnsi="宋体" w:cs="宋体"/>
          <w:position w:val="-10"/>
          <w:sz w:val="24"/>
          <w:szCs w:val="24"/>
        </w:rPr>
        <w:t xml:space="preserve">对技术复杂的产品或服务，甲方可请国家认可的专业检测机构参与初步验收及最终验收，并由其出具质量检测报告。</w:t>
      </w:r>
      <w:r/>
    </w:p>
    <w:p>
      <w:pPr>
        <w:ind w:left="0" w:firstLine="480"/>
        <w:keepLines w:val="0"/>
        <w:keepNext w:val="0"/>
        <w:pageBreakBefore w:val="0"/>
        <w:spacing w:line="360" w:lineRule="auto"/>
        <w:widowControl w:val="off"/>
        <w:rPr>
          <w:rFonts w:hint="eastAsia" w:ascii="宋体" w:hAnsi="宋体" w:cs="宋体"/>
          <w:position w:val="-10"/>
          <w:sz w:val="24"/>
          <w:szCs w:val="24"/>
        </w:rPr>
      </w:pPr>
      <w:r>
        <w:rPr>
          <w:rFonts w:hint="eastAsia" w:ascii="宋体" w:hAnsi="宋体" w:cs="宋体"/>
          <w:color w:val="000000"/>
          <w:position w:val="-10"/>
          <w:sz w:val="24"/>
          <w:szCs w:val="24"/>
        </w:rPr>
        <w:t xml:space="preserve">13.5</w:t>
      </w:r>
      <w:r>
        <w:rPr>
          <w:rFonts w:hint="eastAsia" w:ascii="宋体" w:hAnsi="宋体" w:cs="宋体"/>
          <w:position w:val="-10"/>
          <w:sz w:val="24"/>
          <w:szCs w:val="24"/>
        </w:rPr>
        <w:t xml:space="preserve">验收时乙方必须在现场，验收完毕后作出验收结果报告；磋商文件规定以外的验收费用由甲乙双方协商解决。</w:t>
      </w:r>
      <w:r/>
    </w:p>
    <w:p>
      <w:pPr>
        <w:ind w:left="0" w:right="26" w:firstLine="480"/>
        <w:keepLines w:val="0"/>
        <w:keepNext w:val="0"/>
        <w:pageBreakBefore w:val="0"/>
        <w:spacing w:line="360" w:lineRule="auto"/>
        <w:widowControl w:val="off"/>
        <w:rPr>
          <w:rFonts w:hint="eastAsia" w:ascii="宋体" w:hAnsi="宋体" w:cs="宋体"/>
          <w:position w:val="-10"/>
          <w:sz w:val="24"/>
          <w:szCs w:val="24"/>
        </w:rPr>
      </w:pPr>
      <w:r>
        <w:rPr>
          <w:rFonts w:hint="eastAsia" w:ascii="宋体" w:hAnsi="宋体" w:cs="宋体"/>
          <w:position w:val="-10"/>
          <w:sz w:val="24"/>
          <w:szCs w:val="24"/>
        </w:rPr>
        <w:t xml:space="preserve">13.6合同标的对验收另有要求的，按磋商文件中的相关要求执行。</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十四、合同内容的交付</w:t>
      </w:r>
      <w:r/>
    </w:p>
    <w:p>
      <w:pPr>
        <w:ind w:left="0" w:firstLine="480"/>
        <w:jc w:val="left"/>
        <w:keepLines w:val="0"/>
        <w:keepNext w:val="0"/>
        <w:pageBreakBefore w:val="0"/>
        <w:spacing w:line="360" w:lineRule="auto"/>
        <w:widowControl w:val="off"/>
        <w:rPr>
          <w:rFonts w:hint="eastAsia" w:ascii="宋体" w:hAnsi="宋体" w:cs="宋体"/>
          <w:position w:val="-10"/>
          <w:sz w:val="24"/>
          <w:szCs w:val="24"/>
        </w:rPr>
      </w:pPr>
      <w:r>
        <w:rPr>
          <w:rFonts w:hint="eastAsia" w:ascii="宋体" w:hAnsi="宋体" w:cs="宋体"/>
          <w:position w:val="-10"/>
          <w:sz w:val="24"/>
          <w:szCs w:val="24"/>
        </w:rPr>
        <w:t xml:space="preserve">14.1乙方应保证合同标的安全运达甲方指定地点。</w:t>
      </w:r>
      <w:r/>
    </w:p>
    <w:p>
      <w:pPr>
        <w:ind w:left="0" w:firstLine="480"/>
        <w:jc w:val="left"/>
        <w:keepLines w:val="0"/>
        <w:keepNext w:val="0"/>
        <w:pageBreakBefore w:val="0"/>
        <w:spacing w:line="360" w:lineRule="auto"/>
        <w:widowControl w:val="off"/>
        <w:rPr>
          <w:rFonts w:hint="eastAsia" w:ascii="宋体" w:hAnsi="宋体" w:cs="宋体"/>
          <w:position w:val="-10"/>
          <w:sz w:val="24"/>
          <w:szCs w:val="24"/>
        </w:rPr>
      </w:pPr>
      <w:r>
        <w:rPr>
          <w:rFonts w:hint="eastAsia" w:ascii="宋体" w:hAnsi="宋体" w:cs="宋体"/>
          <w:position w:val="-10"/>
          <w:sz w:val="24"/>
          <w:szCs w:val="24"/>
        </w:rPr>
        <w:t xml:space="preserve">14.2 使用说明书、质量检验证明书一并提交甲方。</w:t>
      </w:r>
      <w:r/>
    </w:p>
    <w:p>
      <w:pPr>
        <w:ind w:left="0" w:firstLine="480"/>
        <w:jc w:val="left"/>
        <w:keepLines w:val="0"/>
        <w:keepNext w:val="0"/>
        <w:pageBreakBefore w:val="0"/>
        <w:spacing w:line="360" w:lineRule="auto"/>
        <w:widowControl w:val="off"/>
        <w:rPr>
          <w:rFonts w:hint="eastAsia" w:ascii="宋体" w:hAnsi="宋体" w:cs="宋体"/>
          <w:position w:val="-10"/>
          <w:sz w:val="24"/>
          <w:szCs w:val="24"/>
        </w:rPr>
      </w:pPr>
      <w:r>
        <w:rPr>
          <w:rFonts w:hint="eastAsia" w:ascii="宋体" w:hAnsi="宋体" w:cs="宋体"/>
          <w:position w:val="-10"/>
          <w:sz w:val="24"/>
          <w:szCs w:val="24"/>
        </w:rPr>
        <w:t xml:space="preserve">14.3 乙方在合同标的交付甲方48小时前通知甲方准备接收。</w:t>
      </w:r>
      <w:r/>
    </w:p>
    <w:p>
      <w:pPr>
        <w:ind w:left="0" w:firstLine="480"/>
        <w:jc w:val="left"/>
        <w:keepLines w:val="0"/>
        <w:keepNext w:val="0"/>
        <w:pageBreakBefore w:val="0"/>
        <w:spacing w:line="360" w:lineRule="auto"/>
        <w:widowControl w:val="off"/>
        <w:rPr>
          <w:rFonts w:hint="eastAsia" w:ascii="宋体" w:hAnsi="宋体" w:cs="宋体"/>
          <w:position w:val="-10"/>
          <w:sz w:val="24"/>
          <w:szCs w:val="24"/>
        </w:rPr>
      </w:pPr>
      <w:r>
        <w:rPr>
          <w:rFonts w:hint="eastAsia" w:ascii="宋体" w:hAnsi="宋体" w:cs="宋体"/>
          <w:position w:val="-10"/>
          <w:sz w:val="24"/>
          <w:szCs w:val="24"/>
        </w:rPr>
        <w:t xml:space="preserve">14.4 合同标的在交付甲方前发生的风险均由乙方负责。</w:t>
      </w:r>
      <w:r/>
    </w:p>
    <w:p>
      <w:pPr>
        <w:ind w:left="0" w:right="26" w:firstLine="480"/>
        <w:jc w:val="left"/>
        <w:keepLines w:val="0"/>
        <w:keepNext w:val="0"/>
        <w:pageBreakBefore w:val="0"/>
        <w:spacing w:line="360" w:lineRule="auto"/>
        <w:widowControl w:val="off"/>
        <w:rPr>
          <w:rFonts w:hint="eastAsia" w:ascii="宋体" w:hAnsi="宋体" w:cs="宋体"/>
          <w:position w:val="-10"/>
          <w:sz w:val="24"/>
          <w:szCs w:val="24"/>
        </w:rPr>
      </w:pPr>
      <w:r>
        <w:rPr>
          <w:rFonts w:hint="eastAsia" w:ascii="宋体" w:hAnsi="宋体" w:cs="宋体"/>
          <w:position w:val="-10"/>
          <w:sz w:val="24"/>
          <w:szCs w:val="24"/>
        </w:rPr>
        <w:t xml:space="preserve">14.5 合同标的在规定的交付期限内由乙方送达甲方指定的地点视为交付，乙方同时需通知甲方已送达；</w:t>
      </w:r>
      <w:r/>
    </w:p>
    <w:p>
      <w:pPr>
        <w:ind w:left="0" w:right="26" w:firstLine="480"/>
        <w:jc w:val="left"/>
        <w:keepLines w:val="0"/>
        <w:keepNext w:val="0"/>
        <w:pageBreakBefore w:val="0"/>
        <w:spacing w:line="360" w:lineRule="auto"/>
        <w:widowControl w:val="off"/>
        <w:rPr>
          <w:rFonts w:hint="eastAsia" w:ascii="宋体" w:hAnsi="宋体" w:cs="宋体"/>
          <w:position w:val="-10"/>
          <w:sz w:val="24"/>
          <w:szCs w:val="24"/>
        </w:rPr>
      </w:pPr>
      <w:r>
        <w:rPr>
          <w:rFonts w:hint="eastAsia" w:ascii="宋体" w:hAnsi="宋体" w:cs="宋体"/>
          <w:position w:val="-10"/>
          <w:sz w:val="24"/>
          <w:szCs w:val="24"/>
        </w:rPr>
        <w:t xml:space="preserve">14.6合同标的对交付另有要求的，按磋商文件中的相关要求执行。</w:t>
      </w:r>
      <w:r/>
    </w:p>
    <w:p>
      <w:pPr>
        <w:ind w:left="0" w:firstLine="480"/>
        <w:jc w:val="left"/>
        <w:keepLines w:val="0"/>
        <w:keepNext w:val="0"/>
        <w:pageBreakBefore w:val="0"/>
        <w:spacing w:line="360" w:lineRule="auto"/>
        <w:widowControl w:val="off"/>
        <w:rPr>
          <w:rFonts w:hint="eastAsia" w:ascii="宋体" w:hAnsi="宋体" w:cs="宋体"/>
          <w:position w:val="-10"/>
          <w:sz w:val="24"/>
          <w:szCs w:val="24"/>
        </w:rPr>
      </w:pPr>
      <w:r>
        <w:rPr>
          <w:rFonts w:hint="eastAsia" w:ascii="宋体" w:hAnsi="宋体" w:cs="宋体"/>
          <w:position w:val="-10"/>
          <w:sz w:val="24"/>
          <w:szCs w:val="24"/>
        </w:rPr>
        <w:t xml:space="preserve">十五、违约责任</w:t>
      </w:r>
      <w:r/>
    </w:p>
    <w:p>
      <w:pPr>
        <w:ind w:left="0" w:firstLine="480"/>
        <w:jc w:val="left"/>
        <w:keepLines w:val="0"/>
        <w:keepNext w:val="0"/>
        <w:pageBreakBefore w:val="0"/>
        <w:spacing w:line="360" w:lineRule="auto"/>
        <w:widowControl w:val="off"/>
        <w:rPr>
          <w:rFonts w:hint="eastAsia" w:ascii="宋体" w:hAnsi="宋体" w:cs="宋体"/>
          <w:position w:val="-10"/>
          <w:sz w:val="24"/>
          <w:szCs w:val="24"/>
        </w:rPr>
      </w:pPr>
      <w:r>
        <w:rPr>
          <w:rFonts w:hint="eastAsia" w:ascii="宋体" w:hAnsi="宋体" w:cs="宋体"/>
          <w:position w:val="-10"/>
          <w:sz w:val="24"/>
          <w:szCs w:val="24"/>
        </w:rPr>
        <w:t xml:space="preserve">15.1 甲方无正当理由拒收的，甲方向乙方偿付拒收货款总值的百分之五违约金。</w:t>
      </w:r>
      <w:r/>
    </w:p>
    <w:p>
      <w:pPr>
        <w:ind w:left="0" w:firstLine="480"/>
        <w:jc w:val="left"/>
        <w:keepLines w:val="0"/>
        <w:keepNext w:val="0"/>
        <w:pageBreakBefore w:val="0"/>
        <w:spacing w:line="360" w:lineRule="auto"/>
        <w:widowControl w:val="off"/>
        <w:rPr>
          <w:rFonts w:hint="eastAsia" w:ascii="宋体" w:hAnsi="宋体" w:cs="宋体"/>
          <w:position w:val="-10"/>
          <w:sz w:val="24"/>
          <w:szCs w:val="24"/>
        </w:rPr>
      </w:pPr>
      <w:r>
        <w:rPr>
          <w:rFonts w:hint="eastAsia" w:ascii="宋体" w:hAnsi="宋体" w:cs="宋体"/>
          <w:position w:val="-10"/>
          <w:sz w:val="24"/>
          <w:szCs w:val="24"/>
        </w:rPr>
        <w:t xml:space="preserve">15.2 甲方无故逾期验收和办理合同款支付手续的,甲方应按逾期付款总额每日万分之五向乙方支付违约金。</w:t>
      </w:r>
      <w:r/>
    </w:p>
    <w:p>
      <w:pPr>
        <w:ind w:left="0" w:firstLine="480"/>
        <w:jc w:val="left"/>
        <w:keepLines w:val="0"/>
        <w:keepNext w:val="0"/>
        <w:pageBreakBefore w:val="0"/>
        <w:spacing w:line="360" w:lineRule="auto"/>
        <w:widowControl w:val="off"/>
        <w:rPr>
          <w:rFonts w:hint="eastAsia" w:ascii="宋体" w:hAnsi="宋体" w:cs="宋体"/>
          <w:position w:val="-10"/>
          <w:sz w:val="24"/>
          <w:szCs w:val="24"/>
        </w:rPr>
      </w:pPr>
      <w:r>
        <w:rPr>
          <w:rFonts w:hint="eastAsia" w:ascii="宋体" w:hAnsi="宋体" w:cs="宋体"/>
          <w:position w:val="-10"/>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0" w:firstLine="480"/>
        <w:jc w:val="left"/>
        <w:keepLines w:val="0"/>
        <w:keepNext w:val="0"/>
        <w:pageBreakBefore w:val="0"/>
        <w:spacing w:line="360" w:lineRule="auto"/>
        <w:widowControl w:val="off"/>
        <w:rPr>
          <w:rFonts w:hint="eastAsia" w:ascii="宋体" w:hAnsi="宋体" w:cs="宋体"/>
          <w:position w:val="-10"/>
          <w:sz w:val="24"/>
          <w:szCs w:val="24"/>
        </w:rPr>
      </w:pPr>
      <w:r>
        <w:rPr>
          <w:rFonts w:hint="eastAsia" w:ascii="宋体" w:hAnsi="宋体" w:cs="宋体"/>
          <w:position w:val="-10"/>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5"/>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十六、不可抗力事件处理</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16.1 在合同有效期内，任何一方因不可抗力事件导致不能履行合同，则合同履行期延长，其延长期与不可抗力影响期相同。</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16.2 不可抗力事件发生后，应立即通知对方，并寄送有关权威机构出具的证明。</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16.3 不可抗力事件延续120天以上，双方应通过友好协商，确定是否继续履行合同。</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十七、诉讼</w:t>
      </w:r>
      <w:r/>
    </w:p>
    <w:p>
      <w:pPr>
        <w:ind w:left="0" w:firstLine="480"/>
        <w:jc w:val="left"/>
        <w:keepLines w:val="0"/>
        <w:keepNext w:val="0"/>
        <w:pageBreakBefore w:val="0"/>
        <w:spacing w:line="360" w:lineRule="auto"/>
        <w:widowControl w:val="off"/>
        <w:rPr>
          <w:rFonts w:hint="eastAsia" w:ascii="宋体" w:hAnsi="宋体" w:cs="宋体"/>
          <w:position w:val="-10"/>
          <w:sz w:val="24"/>
          <w:szCs w:val="24"/>
        </w:rPr>
      </w:pPr>
      <w:r>
        <w:rPr>
          <w:rFonts w:hint="eastAsia" w:ascii="宋体" w:hAnsi="宋体" w:cs="宋体"/>
          <w:position w:val="-10"/>
          <w:sz w:val="24"/>
          <w:szCs w:val="24"/>
        </w:rPr>
        <w:t xml:space="preserve">17.1 双方在执行合同中所发生的一切争议，应通过协商解决。如协商不成，可向合同签订地法院起诉，合同签订地在此约定为</w:t>
      </w:r>
      <w:r>
        <w:rPr>
          <w:rFonts w:hint="eastAsia" w:ascii="宋体" w:hAnsi="宋体" w:cs="宋体"/>
          <w:position w:val="-10"/>
          <w:sz w:val="24"/>
          <w:szCs w:val="24"/>
          <w:lang w:val="en-US" w:eastAsia="zh-CN"/>
        </w:rPr>
        <w:t xml:space="preserve">泰兴市</w:t>
      </w:r>
      <w:r>
        <w:rPr>
          <w:rFonts w:hint="eastAsia" w:ascii="宋体" w:hAnsi="宋体" w:cs="宋体"/>
          <w:position w:val="-10"/>
          <w:sz w:val="24"/>
          <w:szCs w:val="24"/>
        </w:rPr>
        <w:t xml:space="preserve">。</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十八、合同生效及其它</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18.1 合同经双方法定代表人或授权委托代表人签字并加盖单位公章后生效。</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18.2本合同未尽事宜，遵照《民法典》有关条文执行。</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18.3 本合同正本一式三份，具有同等法律效力，甲方、乙方、及财政监管部门各执一份。</w:t>
      </w:r>
      <w:r/>
    </w:p>
    <w:p>
      <w:pPr>
        <w:ind w:left="480" w:hanging="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  甲方：                                   乙方： </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地址：                                   地址： </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法定代表人或授权代表：                   法定代表人或授权代表：</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联系电话：                               联系电话：</w:t>
      </w:r>
      <w:r/>
    </w:p>
    <w:p>
      <w:pPr>
        <w:spacing w:line="360" w:lineRule="auto"/>
        <w:rPr>
          <w:rFonts w:hint="eastAsia" w:ascii="宋体" w:hAnsi="宋体" w:cs="宋体"/>
        </w:rPr>
      </w:pPr>
      <w:r>
        <w:rPr>
          <w:rFonts w:hint="eastAsia" w:ascii="宋体" w:hAnsi="宋体" w:cs="宋体"/>
          <w:position w:val="-10"/>
          <w:sz w:val="24"/>
          <w:szCs w:val="24"/>
        </w:rPr>
        <w:t xml:space="preserve"> </w:t>
      </w:r>
      <w:r>
        <w:rPr>
          <w:rFonts w:hint="eastAsia" w:ascii="宋体" w:hAnsi="宋体" w:cs="宋体"/>
          <w:position w:val="-10"/>
          <w:sz w:val="24"/>
          <w:szCs w:val="24"/>
          <w:lang w:val="en-US" w:eastAsia="zh-CN"/>
        </w:rPr>
        <w:t xml:space="preserve"> </w:t>
      </w:r>
      <w:r>
        <w:rPr>
          <w:rFonts w:hint="eastAsia" w:ascii="宋体" w:hAnsi="宋体" w:cs="宋体"/>
          <w:position w:val="-10"/>
          <w:sz w:val="24"/>
          <w:szCs w:val="24"/>
        </w:rPr>
        <w:t xml:space="preserve">签订日期：      年  月  日</w:t>
      </w:r>
      <w:r/>
    </w:p>
    <w:p>
      <w:pPr>
        <w:pStyle w:val="1249"/>
        <w:ind w:firstLine="0"/>
        <w:spacing w:line="360" w:lineRule="auto"/>
        <w:rPr>
          <w:rFonts w:hint="eastAsia" w:ascii="宋体" w:hAnsi="宋体" w:cs="宋体"/>
        </w:rPr>
      </w:pPr>
      <w:r>
        <w:rPr>
          <w:rFonts w:hint="eastAsia" w:ascii="宋体" w:hAnsi="宋体" w:cs="宋体"/>
        </w:rPr>
      </w:r>
      <w:r/>
    </w:p>
    <w:p>
      <w:pPr>
        <w:pStyle w:val="960"/>
        <w:spacing w:line="360" w:lineRule="auto"/>
        <w:rPr>
          <w:rFonts w:hint="eastAsia" w:ascii="宋体" w:hAnsi="宋体" w:cs="宋体"/>
          <w:spacing w:val="2"/>
          <w:sz w:val="21"/>
          <w:szCs w:val="21"/>
        </w:rPr>
      </w:pPr>
      <w:r>
        <w:rPr>
          <w:rFonts w:hint="eastAsia" w:ascii="宋体" w:hAnsi="宋体" w:cs="宋体"/>
          <w:spacing w:val="2"/>
          <w:sz w:val="21"/>
          <w:szCs w:val="21"/>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numPr>
          <w:ilvl w:val="0"/>
          <w:numId w:val="0"/>
        </w:numPr>
        <w:jc w:val="center"/>
        <w:spacing w:line="360" w:lineRule="auto"/>
        <w:rPr>
          <w:rFonts w:hint="eastAsia" w:ascii="宋体" w:hAnsi="宋体" w:cs="宋体"/>
          <w:b/>
          <w:bCs/>
          <w:color w:val="000000"/>
          <w:sz w:val="36"/>
          <w:szCs w:val="36"/>
        </w:rPr>
        <w:outlineLvl w:val="0"/>
      </w:pPr>
      <w:r>
        <w:rPr>
          <w:rFonts w:hint="eastAsia" w:ascii="宋体" w:hAnsi="宋体" w:cs="宋体"/>
          <w:color w:val="000000"/>
          <w:sz w:val="40"/>
          <w:szCs w:val="40"/>
        </w:rPr>
        <w:br w:type="page" w:clear="all"/>
      </w:r>
      <w:r>
        <w:rPr>
          <w:rFonts w:hint="eastAsia" w:ascii="宋体" w:hAnsi="宋体" w:cs="宋体"/>
          <w:b/>
          <w:bCs/>
          <w:color w:val="000000"/>
          <w:sz w:val="36"/>
          <w:szCs w:val="36"/>
          <w:lang w:val="en-US" w:eastAsia="zh-CN"/>
        </w:rPr>
        <w:t xml:space="preserve">第五章 </w:t>
      </w:r>
      <w:r>
        <w:rPr>
          <w:rFonts w:hint="eastAsia" w:ascii="宋体" w:hAnsi="宋体" w:cs="宋体"/>
          <w:b/>
          <w:bCs/>
          <w:color w:val="000000"/>
          <w:sz w:val="36"/>
          <w:szCs w:val="36"/>
        </w:rPr>
        <w:t xml:space="preserve">项目需求</w:t>
      </w:r>
      <w:bookmarkStart w:id="188" w:name="_Toc11704"/>
      <w:r/>
      <w:r/>
    </w:p>
    <w:p>
      <w:pPr>
        <w:spacing w:line="360" w:lineRule="auto"/>
        <w:rPr>
          <w:rFonts w:hint="eastAsia" w:ascii="宋体" w:hAnsi="宋体" w:cs="宋体"/>
          <w:b/>
          <w:bCs/>
          <w:color w:val="000000"/>
          <w:sz w:val="28"/>
          <w:szCs w:val="22"/>
        </w:rPr>
      </w:pPr>
      <w:r>
        <w:rPr>
          <w:rFonts w:hint="eastAsia" w:ascii="宋体" w:hAnsi="宋体" w:cs="宋体"/>
          <w:b/>
          <w:bCs/>
          <w:color w:val="000000"/>
          <w:sz w:val="28"/>
          <w:szCs w:val="22"/>
        </w:rPr>
        <w:t xml:space="preserve">技术</w:t>
      </w:r>
      <w:bookmarkEnd w:id="188"/>
      <w:r>
        <w:rPr>
          <w:rFonts w:hint="eastAsia" w:ascii="宋体" w:hAnsi="宋体" w:cs="宋体"/>
          <w:b/>
          <w:bCs/>
          <w:color w:val="000000"/>
          <w:sz w:val="28"/>
          <w:szCs w:val="22"/>
        </w:rPr>
        <w:t xml:space="preserve">要求</w:t>
      </w:r>
      <w:r/>
    </w:p>
    <w:p>
      <w:pPr>
        <w:jc w:val="center"/>
        <w:spacing w:line="360" w:lineRule="auto"/>
        <w:rPr>
          <w:rFonts w:hint="eastAsia"/>
          <w:color w:val="auto"/>
          <w:sz w:val="36"/>
          <w:szCs w:val="36"/>
          <w:highlight w:val="none"/>
          <w:lang w:eastAsia="zh-CN"/>
        </w:rPr>
        <w:outlineLvl w:val="0"/>
      </w:pPr>
      <w:r>
        <w:rPr>
          <w:rFonts w:hint="eastAsia"/>
          <w:color w:val="auto"/>
          <w:sz w:val="36"/>
          <w:szCs w:val="36"/>
          <w:highlight w:val="none"/>
          <w:lang w:eastAsia="zh-CN"/>
        </w:rPr>
        <w:t xml:space="preserve">彩超技术参数及规格</w:t>
      </w:r>
      <w:r/>
    </w:p>
    <w:p>
      <w:pPr>
        <w:jc w:val="left"/>
        <w:spacing w:line="360" w:lineRule="auto"/>
        <w:rPr>
          <w:rFonts w:hint="eastAsia" w:hAnsi="宋体" w:cs="宋体"/>
          <w:color w:val="auto"/>
          <w:szCs w:val="24"/>
          <w:highlight w:val="none"/>
        </w:rPr>
        <w:outlineLvl w:val="0"/>
      </w:pPr>
      <w:r>
        <w:rPr>
          <w:rFonts w:hint="eastAsia" w:hAnsi="宋体" w:cs="宋体"/>
          <w:color w:val="auto"/>
          <w:szCs w:val="24"/>
          <w:highlight w:val="none"/>
        </w:rPr>
      </w:r>
      <w:r/>
    </w:p>
    <w:p>
      <w:pPr>
        <w:jc w:val="left"/>
        <w:spacing w:line="360" w:lineRule="auto"/>
        <w:rPr>
          <w:rFonts w:hint="eastAsia" w:hAnsi="宋体" w:cs="宋体"/>
          <w:color w:val="auto"/>
          <w:sz w:val="22"/>
          <w:szCs w:val="28"/>
          <w:highlight w:val="none"/>
        </w:rPr>
        <w:outlineLvl w:val="0"/>
      </w:pPr>
      <w:r>
        <w:rPr>
          <w:rFonts w:hint="eastAsia" w:hAnsi="宋体" w:cs="宋体"/>
          <w:color w:val="auto"/>
          <w:sz w:val="22"/>
          <w:szCs w:val="28"/>
          <w:highlight w:val="none"/>
        </w:rPr>
        <w:t xml:space="preserve">（一）设备用途</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1、全身应用型彩色多普勒超声系统，适用于腹部、心脏、妇产科、泌尿科、儿科、肌骨神经、介入诊疗及临床学术研究。</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w:t>
      </w:r>
      <w:r>
        <w:rPr>
          <w:rFonts w:hint="eastAsia" w:hAnsi="宋体" w:cs="宋体"/>
          <w:b w:val="0"/>
          <w:bCs/>
          <w:color w:val="auto"/>
          <w:sz w:val="22"/>
          <w:szCs w:val="28"/>
          <w:highlight w:val="none"/>
          <w:lang w:val="en-US" w:eastAsia="zh-CN"/>
        </w:rPr>
        <w:t xml:space="preserve">2、</w:t>
      </w:r>
      <w:r>
        <w:rPr>
          <w:rFonts w:hint="eastAsia" w:hAnsi="宋体" w:cs="宋体"/>
          <w:b w:val="0"/>
          <w:bCs/>
          <w:color w:val="auto"/>
          <w:sz w:val="22"/>
          <w:szCs w:val="28"/>
          <w:highlight w:val="none"/>
        </w:rPr>
        <w:t xml:space="preserve">需提供</w:t>
      </w:r>
      <w:r>
        <w:rPr>
          <w:rFonts w:hint="eastAsia" w:hAnsi="宋体" w:cs="宋体"/>
          <w:b w:val="0"/>
          <w:bCs/>
          <w:color w:val="auto"/>
          <w:sz w:val="22"/>
          <w:szCs w:val="28"/>
          <w:highlight w:val="none"/>
          <w:lang w:val="en-US" w:eastAsia="zh-CN"/>
        </w:rPr>
        <w:t xml:space="preserve">具备三类注册证的</w:t>
      </w:r>
      <w:r>
        <w:rPr>
          <w:rFonts w:hint="eastAsia" w:hAnsi="宋体" w:cs="宋体"/>
          <w:b w:val="0"/>
          <w:bCs/>
          <w:color w:val="auto"/>
          <w:sz w:val="22"/>
          <w:szCs w:val="28"/>
          <w:highlight w:val="none"/>
        </w:rPr>
        <w:t xml:space="preserve">最新旗舰机型</w:t>
      </w:r>
      <w:r/>
    </w:p>
    <w:p>
      <w:pPr>
        <w:jc w:val="left"/>
        <w:spacing w:line="360" w:lineRule="auto"/>
        <w:rPr>
          <w:rFonts w:hint="eastAsia" w:hAnsi="宋体" w:cs="宋体"/>
          <w:color w:val="auto"/>
          <w:sz w:val="22"/>
          <w:szCs w:val="28"/>
          <w:highlight w:val="none"/>
        </w:rPr>
        <w:outlineLvl w:val="0"/>
      </w:pPr>
      <w:r>
        <w:rPr>
          <w:rFonts w:hint="eastAsia" w:hAnsi="宋体" w:cs="宋体"/>
          <w:color w:val="auto"/>
          <w:sz w:val="22"/>
          <w:szCs w:val="28"/>
          <w:highlight w:val="none"/>
        </w:rPr>
        <w:t xml:space="preserve">（二）主机系统通用需求</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1、显示器：≥23英寸，高分辨率彩色液晶显示器，支持上下、左右、前后多向调节</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2、触摸屏：≥1</w:t>
      </w:r>
      <w:r>
        <w:rPr>
          <w:rFonts w:hint="eastAsia" w:hAnsi="宋体" w:cs="宋体"/>
          <w:b w:val="0"/>
          <w:bCs/>
          <w:color w:val="auto"/>
          <w:sz w:val="22"/>
          <w:szCs w:val="28"/>
          <w:highlight w:val="none"/>
          <w:lang w:val="en-US" w:eastAsia="zh-CN"/>
        </w:rPr>
        <w:t xml:space="preserve">2</w:t>
      </w:r>
      <w:r>
        <w:rPr>
          <w:rFonts w:hint="eastAsia" w:hAnsi="宋体" w:cs="宋体"/>
          <w:b w:val="0"/>
          <w:bCs/>
          <w:color w:val="auto"/>
          <w:sz w:val="22"/>
          <w:szCs w:val="28"/>
          <w:highlight w:val="none"/>
        </w:rPr>
        <w:t xml:space="preserve">英寸，高清彩色液晶触摸屏，支持与显示器同步显示超声实时图像</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▲3、操作面板：支持电动调节高度（上下升降）、前后左右位置及旋转功能</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4、探头接口：可激活接口≥4个（不包括笔式探头接口和微型探头接口），全激活可通用互换</w:t>
      </w:r>
      <w:r/>
    </w:p>
    <w:p>
      <w:pPr>
        <w:jc w:val="left"/>
        <w:spacing w:line="360" w:lineRule="auto"/>
        <w:rPr>
          <w:rFonts w:hint="eastAsia" w:hAnsi="宋体" w:eastAsia="宋体" w:cs="宋体"/>
          <w:b w:val="0"/>
          <w:bCs/>
          <w:color w:val="auto"/>
          <w:sz w:val="22"/>
          <w:szCs w:val="28"/>
          <w:highlight w:val="none"/>
          <w:lang w:eastAsia="zh-CN"/>
        </w:rPr>
        <w:outlineLvl w:val="0"/>
      </w:pPr>
      <w:r>
        <w:rPr>
          <w:rFonts w:hint="eastAsia" w:hAnsi="宋体" w:cs="宋体"/>
          <w:b w:val="0"/>
          <w:bCs/>
          <w:color w:val="auto"/>
          <w:sz w:val="22"/>
          <w:szCs w:val="28"/>
          <w:highlight w:val="none"/>
        </w:rPr>
        <w:t xml:space="preserve">▲5、系统平台：</w:t>
      </w:r>
      <w:r>
        <w:rPr>
          <w:rFonts w:hint="eastAsia" w:hAnsi="宋体" w:cs="宋体"/>
          <w:b w:val="0"/>
          <w:bCs/>
          <w:color w:val="auto"/>
          <w:sz w:val="22"/>
          <w:szCs w:val="28"/>
          <w:highlight w:val="none"/>
          <w:lang w:val="en-US" w:eastAsia="zh-CN"/>
        </w:rPr>
        <w:t xml:space="preserve">Windows</w:t>
      </w:r>
      <w:r>
        <w:rPr>
          <w:rFonts w:hint="eastAsia" w:hAnsi="宋体" w:cs="宋体"/>
          <w:b w:val="0"/>
          <w:bCs/>
          <w:color w:val="auto"/>
          <w:sz w:val="22"/>
          <w:szCs w:val="28"/>
          <w:highlight w:val="none"/>
        </w:rPr>
        <w:t xml:space="preserve">操作系统，支持DICOM3.0传输与打印，具备网络接口</w:t>
      </w:r>
      <w:r>
        <w:rPr>
          <w:rFonts w:hint="eastAsia" w:hAnsi="宋体" w:cs="宋体"/>
          <w:b w:val="0"/>
          <w:bCs/>
          <w:color w:val="auto"/>
          <w:sz w:val="22"/>
          <w:szCs w:val="28"/>
          <w:highlight w:val="none"/>
          <w:lang w:eastAsia="zh-CN"/>
        </w:rPr>
        <w:t xml:space="preserve">。支持全域聚焦技术。</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6、存储系统：内置固态硬盘（SSD），硬盘容量≥1TB（满足医院5级病历运行）</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7、回放功能：支持动态及静态图像存储与回放超声图像静态、动态存储，原始数据回放重现，动态图像、静态图像以PC可读格式直接存储于可移动媒介</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▲8、主机配件：内置耦合剂加热装置：温度多档可调</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9、使用年限：机器铭牌使用年限≥</w:t>
      </w:r>
      <w:r>
        <w:rPr>
          <w:rFonts w:hint="eastAsia" w:hAnsi="宋体" w:cs="宋体"/>
          <w:b w:val="0"/>
          <w:bCs/>
          <w:color w:val="auto"/>
          <w:sz w:val="22"/>
          <w:szCs w:val="28"/>
          <w:highlight w:val="none"/>
          <w:lang w:val="en-US" w:eastAsia="zh-CN"/>
        </w:rPr>
        <w:t xml:space="preserve">10</w:t>
      </w:r>
      <w:r>
        <w:rPr>
          <w:rFonts w:hint="eastAsia" w:hAnsi="宋体" w:cs="宋体"/>
          <w:b w:val="0"/>
          <w:bCs/>
          <w:color w:val="auto"/>
          <w:sz w:val="22"/>
          <w:szCs w:val="28"/>
          <w:highlight w:val="none"/>
        </w:rPr>
        <w:t xml:space="preserve">年。</w:t>
      </w:r>
      <w:r/>
    </w:p>
    <w:p>
      <w:pPr>
        <w:jc w:val="left"/>
        <w:spacing w:line="360" w:lineRule="auto"/>
        <w:rPr>
          <w:rFonts w:hint="eastAsia" w:hAnsi="宋体" w:cs="宋体"/>
          <w:color w:val="auto"/>
          <w:sz w:val="22"/>
          <w:szCs w:val="28"/>
          <w:highlight w:val="none"/>
        </w:rPr>
        <w:outlineLvl w:val="0"/>
      </w:pPr>
      <w:r>
        <w:rPr>
          <w:rFonts w:hint="eastAsia" w:hAnsi="宋体" w:cs="宋体"/>
          <w:color w:val="auto"/>
          <w:sz w:val="22"/>
          <w:szCs w:val="28"/>
          <w:highlight w:val="none"/>
        </w:rPr>
        <w:t xml:space="preserve">（三）探头配置需求</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1、探头规格及数量：</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1.1</w:t>
      </w:r>
      <w:r>
        <w:rPr>
          <w:rFonts w:hint="eastAsia" w:hAnsi="宋体" w:cs="宋体"/>
          <w:b w:val="0"/>
          <w:bCs/>
          <w:color w:val="auto"/>
          <w:sz w:val="22"/>
          <w:szCs w:val="28"/>
          <w:highlight w:val="none"/>
          <w:lang w:eastAsia="zh-CN"/>
        </w:rPr>
        <w:t xml:space="preserve">探头频率可视可调，显示具体数值</w:t>
      </w:r>
      <w:r>
        <w:rPr>
          <w:rFonts w:hint="eastAsia" w:hAnsi="宋体" w:cs="宋体"/>
          <w:b w:val="0"/>
          <w:bCs/>
          <w:color w:val="auto"/>
          <w:sz w:val="22"/>
          <w:szCs w:val="28"/>
          <w:highlight w:val="none"/>
        </w:rPr>
        <w:t xml:space="preserve">；</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1.2单晶体凸阵探头：频率带宽1-6MHz；</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1.3线阵探头：频率带宽</w:t>
      </w:r>
      <w:r>
        <w:rPr>
          <w:rFonts w:hint="eastAsia" w:hAnsi="宋体" w:cs="宋体"/>
          <w:b w:val="0"/>
          <w:bCs/>
          <w:color w:val="auto"/>
          <w:sz w:val="22"/>
          <w:szCs w:val="28"/>
          <w:highlight w:val="none"/>
          <w:lang w:val="en-US" w:eastAsia="zh-CN"/>
        </w:rPr>
        <w:t xml:space="preserve">3</w:t>
      </w:r>
      <w:r>
        <w:rPr>
          <w:rFonts w:hint="eastAsia" w:hAnsi="宋体" w:cs="宋体"/>
          <w:b w:val="0"/>
          <w:bCs/>
          <w:color w:val="auto"/>
          <w:sz w:val="22"/>
          <w:szCs w:val="28"/>
          <w:highlight w:val="none"/>
        </w:rPr>
        <w:t xml:space="preserve">-</w:t>
      </w:r>
      <w:r>
        <w:rPr>
          <w:rFonts w:hint="eastAsia" w:hAnsi="宋体" w:cs="宋体"/>
          <w:b w:val="0"/>
          <w:bCs/>
          <w:color w:val="auto"/>
          <w:sz w:val="22"/>
          <w:szCs w:val="28"/>
          <w:highlight w:val="none"/>
          <w:lang w:val="en-US" w:eastAsia="zh-CN"/>
        </w:rPr>
        <w:t xml:space="preserve">11</w:t>
      </w:r>
      <w:r>
        <w:rPr>
          <w:rFonts w:hint="eastAsia" w:hAnsi="宋体" w:cs="宋体"/>
          <w:b w:val="0"/>
          <w:bCs/>
          <w:color w:val="auto"/>
          <w:sz w:val="22"/>
          <w:szCs w:val="28"/>
          <w:highlight w:val="none"/>
        </w:rPr>
        <w:t xml:space="preserve">MHz；</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1.</w:t>
      </w:r>
      <w:r>
        <w:rPr>
          <w:rFonts w:hint="eastAsia" w:hAnsi="宋体" w:cs="宋体"/>
          <w:b w:val="0"/>
          <w:bCs/>
          <w:color w:val="auto"/>
          <w:sz w:val="22"/>
          <w:szCs w:val="28"/>
          <w:highlight w:val="none"/>
          <w:lang w:val="en-US" w:eastAsia="zh-CN"/>
        </w:rPr>
        <w:t xml:space="preserve">4单晶体</w:t>
      </w:r>
      <w:r>
        <w:rPr>
          <w:rFonts w:hint="eastAsia" w:hAnsi="宋体" w:cs="宋体"/>
          <w:b w:val="0"/>
          <w:bCs/>
          <w:color w:val="auto"/>
          <w:sz w:val="22"/>
          <w:szCs w:val="28"/>
          <w:highlight w:val="none"/>
        </w:rPr>
        <w:t xml:space="preserve">超高频探头：频率带宽</w:t>
      </w:r>
      <w:r>
        <w:rPr>
          <w:rFonts w:hint="eastAsia" w:hAnsi="宋体" w:cs="宋体"/>
          <w:b w:val="0"/>
          <w:bCs/>
          <w:color w:val="auto"/>
          <w:sz w:val="22"/>
          <w:szCs w:val="28"/>
          <w:highlight w:val="none"/>
          <w:lang w:val="en-US" w:eastAsia="zh-CN"/>
        </w:rPr>
        <w:t xml:space="preserve">3</w:t>
      </w:r>
      <w:r>
        <w:rPr>
          <w:rFonts w:hint="eastAsia" w:hAnsi="宋体" w:cs="宋体"/>
          <w:b w:val="0"/>
          <w:bCs/>
          <w:color w:val="auto"/>
          <w:sz w:val="22"/>
          <w:szCs w:val="28"/>
          <w:highlight w:val="none"/>
        </w:rPr>
        <w:t xml:space="preserve">-</w:t>
      </w:r>
      <w:r>
        <w:rPr>
          <w:rFonts w:hint="eastAsia" w:hAnsi="宋体" w:cs="宋体"/>
          <w:b w:val="0"/>
          <w:bCs/>
          <w:color w:val="auto"/>
          <w:sz w:val="22"/>
          <w:szCs w:val="28"/>
          <w:highlight w:val="none"/>
          <w:lang w:val="en-US" w:eastAsia="zh-CN"/>
        </w:rPr>
        <w:t xml:space="preserve">16</w:t>
      </w:r>
      <w:r>
        <w:rPr>
          <w:rFonts w:hint="eastAsia" w:hAnsi="宋体" w:cs="宋体"/>
          <w:b w:val="0"/>
          <w:bCs/>
          <w:color w:val="auto"/>
          <w:sz w:val="22"/>
          <w:szCs w:val="28"/>
          <w:highlight w:val="none"/>
        </w:rPr>
        <w:t xml:space="preserve">MHz；</w:t>
      </w:r>
      <w:r/>
    </w:p>
    <w:p>
      <w:pPr>
        <w:jc w:val="left"/>
        <w:spacing w:line="360" w:lineRule="auto"/>
        <w:rPr>
          <w:rFonts w:hint="default" w:hAnsi="宋体" w:eastAsia="宋体" w:cs="宋体"/>
          <w:b w:val="0"/>
          <w:bCs/>
          <w:color w:val="auto"/>
          <w:sz w:val="22"/>
          <w:szCs w:val="28"/>
          <w:highlight w:val="none"/>
          <w:lang w:val="en-US" w:eastAsia="zh-CN"/>
        </w:rPr>
        <w:outlineLvl w:val="0"/>
      </w:pPr>
      <w:r>
        <w:rPr>
          <w:rFonts w:hint="eastAsia" w:hAnsi="宋体" w:cs="宋体"/>
          <w:b w:val="0"/>
          <w:bCs/>
          <w:color w:val="auto"/>
          <w:sz w:val="22"/>
          <w:szCs w:val="28"/>
          <w:highlight w:val="none"/>
        </w:rPr>
        <w:t xml:space="preserve">▲</w:t>
      </w:r>
      <w:r>
        <w:rPr>
          <w:rFonts w:hint="eastAsia" w:hAnsi="宋体" w:cs="宋体"/>
          <w:b w:val="0"/>
          <w:bCs/>
          <w:color w:val="auto"/>
          <w:sz w:val="22"/>
          <w:szCs w:val="28"/>
          <w:highlight w:val="none"/>
          <w:lang w:val="en-US" w:eastAsia="zh-CN"/>
        </w:rPr>
        <w:t xml:space="preserve">1.5无线探头：频率自拟，支持浅表和腹部的扫查；</w:t>
      </w:r>
      <w:r/>
    </w:p>
    <w:p>
      <w:pPr>
        <w:jc w:val="left"/>
        <w:spacing w:line="360" w:lineRule="auto"/>
        <w:rPr>
          <w:rFonts w:hint="eastAsia" w:hAnsi="宋体" w:cs="宋体"/>
          <w:color w:val="auto"/>
          <w:sz w:val="22"/>
          <w:szCs w:val="28"/>
          <w:highlight w:val="none"/>
        </w:rPr>
        <w:outlineLvl w:val="0"/>
      </w:pPr>
      <w:r>
        <w:rPr>
          <w:rFonts w:hint="eastAsia" w:hAnsi="宋体" w:cs="宋体"/>
          <w:color w:val="auto"/>
          <w:sz w:val="22"/>
          <w:szCs w:val="28"/>
          <w:highlight w:val="none"/>
        </w:rPr>
        <w:t xml:space="preserve">（四）系统主要功能</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1、二维灰阶成像</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2、彩色多普勒血流成像</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3、心脏成像</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4、组织多普勒成像</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5、组织谐波成像</w:t>
      </w:r>
      <w:r/>
    </w:p>
    <w:p>
      <w:pPr>
        <w:jc w:val="left"/>
        <w:spacing w:line="360" w:lineRule="auto"/>
        <w:rPr>
          <w:rFonts w:hint="eastAsia" w:hAnsi="宋体" w:eastAsia="宋体" w:cs="宋体"/>
          <w:b w:val="0"/>
          <w:bCs/>
          <w:color w:val="auto"/>
          <w:sz w:val="22"/>
          <w:szCs w:val="28"/>
          <w:highlight w:val="none"/>
          <w:lang w:val="en-US" w:eastAsia="zh-CN"/>
        </w:rPr>
        <w:outlineLvl w:val="0"/>
      </w:pPr>
      <w:r>
        <w:rPr>
          <w:rFonts w:hint="eastAsia" w:hAnsi="宋体" w:cs="宋体"/>
          <w:b w:val="0"/>
          <w:bCs/>
          <w:color w:val="auto"/>
          <w:sz w:val="22"/>
          <w:szCs w:val="28"/>
          <w:highlight w:val="none"/>
        </w:rPr>
        <w:t xml:space="preserve">6、宽景成像</w:t>
      </w:r>
      <w:r>
        <w:rPr>
          <w:rFonts w:hint="eastAsia" w:hAnsi="宋体" w:cs="宋体"/>
          <w:b w:val="0"/>
          <w:bCs/>
          <w:color w:val="auto"/>
          <w:sz w:val="22"/>
          <w:szCs w:val="28"/>
          <w:highlight w:val="none"/>
          <w:lang w:val="en-US" w:eastAsia="zh-CN"/>
        </w:rPr>
        <w:t xml:space="preserve">技术</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w:t>
      </w:r>
      <w:r>
        <w:rPr>
          <w:rFonts w:hint="eastAsia" w:hAnsi="宋体" w:cs="宋体"/>
          <w:b w:val="0"/>
          <w:bCs/>
          <w:color w:val="auto"/>
          <w:sz w:val="22"/>
          <w:szCs w:val="28"/>
          <w:highlight w:val="none"/>
          <w:lang w:val="en-US" w:eastAsia="zh-CN"/>
        </w:rPr>
        <w:t xml:space="preserve">7</w:t>
      </w:r>
      <w:r>
        <w:rPr>
          <w:rFonts w:hint="eastAsia" w:hAnsi="宋体" w:cs="宋体"/>
          <w:b w:val="0"/>
          <w:bCs/>
          <w:color w:val="auto"/>
          <w:sz w:val="22"/>
          <w:szCs w:val="28"/>
          <w:highlight w:val="none"/>
        </w:rPr>
        <w:t xml:space="preserve">、穿刺针增强显示</w:t>
      </w:r>
      <w:r>
        <w:rPr>
          <w:rFonts w:hint="eastAsia" w:hAnsi="宋体" w:cs="宋体"/>
          <w:b w:val="0"/>
          <w:bCs/>
          <w:color w:val="auto"/>
          <w:sz w:val="22"/>
          <w:szCs w:val="28"/>
          <w:highlight w:val="none"/>
          <w:lang w:eastAsia="zh-CN"/>
        </w:rPr>
        <w:t xml:space="preserve">，</w:t>
      </w:r>
      <w:r>
        <w:rPr>
          <w:rFonts w:hint="eastAsia" w:hAnsi="宋体" w:cs="宋体"/>
          <w:b w:val="0"/>
          <w:bCs/>
          <w:color w:val="auto"/>
          <w:sz w:val="22"/>
          <w:szCs w:val="28"/>
          <w:highlight w:val="none"/>
        </w:rPr>
        <w:t xml:space="preserve">具备穿刺针增强显示功能，可独立调节穿刺针增益，数值可显示</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w:t>
      </w:r>
      <w:r>
        <w:rPr>
          <w:rFonts w:hint="eastAsia" w:hAnsi="宋体" w:cs="宋体"/>
          <w:b w:val="0"/>
          <w:bCs/>
          <w:color w:val="auto"/>
          <w:sz w:val="22"/>
          <w:szCs w:val="28"/>
          <w:highlight w:val="none"/>
          <w:lang w:val="en-US" w:eastAsia="zh-CN"/>
        </w:rPr>
        <w:t xml:space="preserve">8</w:t>
      </w:r>
      <w:r>
        <w:rPr>
          <w:rFonts w:hint="eastAsia" w:hAnsi="宋体" w:cs="宋体"/>
          <w:b w:val="0"/>
          <w:bCs/>
          <w:color w:val="auto"/>
          <w:sz w:val="22"/>
          <w:szCs w:val="28"/>
          <w:highlight w:val="none"/>
        </w:rPr>
        <w:t xml:space="preserve">、灰阶血流成像技术，非多普勒成像原理，无取样框、无角度依赖，可显示极低速血流</w:t>
      </w:r>
      <w:r/>
    </w:p>
    <w:p>
      <w:pPr>
        <w:jc w:val="left"/>
        <w:spacing w:line="360" w:lineRule="auto"/>
        <w:rPr>
          <w:rFonts w:hint="eastAsia" w:hAnsi="宋体" w:cs="宋体"/>
          <w:color w:val="auto"/>
          <w:sz w:val="22"/>
          <w:szCs w:val="28"/>
          <w:highlight w:val="none"/>
        </w:rPr>
        <w:outlineLvl w:val="0"/>
      </w:pPr>
      <w:r>
        <w:rPr>
          <w:rFonts w:hint="eastAsia" w:hAnsi="宋体" w:cs="宋体"/>
          <w:color w:val="auto"/>
          <w:sz w:val="22"/>
          <w:szCs w:val="28"/>
          <w:highlight w:val="none"/>
        </w:rPr>
        <w:t xml:space="preserve">（五）高级应用功能</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1、二维灰阶成像</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1.1▲探头最大显示深度：≥</w:t>
      </w:r>
      <w:r>
        <w:rPr>
          <w:rFonts w:hint="eastAsia" w:hAnsi="宋体" w:cs="宋体"/>
          <w:b w:val="0"/>
          <w:bCs/>
          <w:color w:val="auto"/>
          <w:sz w:val="22"/>
          <w:szCs w:val="28"/>
          <w:highlight w:val="none"/>
          <w:lang w:val="en-US" w:eastAsia="zh-CN"/>
        </w:rPr>
        <w:t xml:space="preserve">55</w:t>
      </w:r>
      <w:r>
        <w:rPr>
          <w:rFonts w:hint="eastAsia" w:hAnsi="宋体" w:cs="宋体"/>
          <w:b w:val="0"/>
          <w:bCs/>
          <w:color w:val="auto"/>
          <w:sz w:val="22"/>
          <w:szCs w:val="28"/>
          <w:highlight w:val="none"/>
        </w:rPr>
        <w:t xml:space="preserve">cm</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1.2增益调节：TGC≥8段；增益调节：STC分段≥8</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1.3电影回放：灰阶图像回放≥3000幅，回放时间≥100秒</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2、彩色多普勒成像</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2.1显示方式：速度方差显示、能量显示、速度显示</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2.2具有双同步/三同步显示</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2.3彩色取样框偏转角度：-20°— +20°</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2.4▲具备超微细血流成像技术</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3、M型成像</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3.1▲支持解剖M型模式</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4、频谱多普勒</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4.1成像模式：PWD，CWD，HPRF</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4.2最大测量速度：PWD≥10m/s；CWD≥21m/s</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4.3最低测量速度：≤1mm/s（非噪声信号）</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rPr>
        <w:t xml:space="preserve">4.4PW取样容积范围：0.5-20mm</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lang w:val="en-US" w:eastAsia="zh-CN"/>
        </w:rPr>
        <w:t xml:space="preserve">5</w:t>
      </w:r>
      <w:r>
        <w:rPr>
          <w:rFonts w:hint="eastAsia" w:hAnsi="宋体" w:cs="宋体"/>
          <w:b w:val="0"/>
          <w:bCs/>
          <w:color w:val="auto"/>
          <w:sz w:val="22"/>
          <w:szCs w:val="28"/>
          <w:highlight w:val="none"/>
        </w:rPr>
        <w:t xml:space="preserve">、造影成像</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lang w:val="en-US" w:eastAsia="zh-CN"/>
        </w:rPr>
        <w:t xml:space="preserve">5</w:t>
      </w:r>
      <w:r>
        <w:rPr>
          <w:rFonts w:hint="eastAsia" w:hAnsi="宋体" w:cs="宋体"/>
          <w:b w:val="0"/>
          <w:bCs/>
          <w:color w:val="auto"/>
          <w:sz w:val="22"/>
          <w:szCs w:val="28"/>
          <w:highlight w:val="none"/>
        </w:rPr>
        <w:t xml:space="preserve">.1灰阶图与造影图像实时同屏双幅及混叠显示</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lang w:val="en-US" w:eastAsia="zh-CN"/>
        </w:rPr>
        <w:t xml:space="preserve">5</w:t>
      </w:r>
      <w:r>
        <w:rPr>
          <w:rFonts w:hint="eastAsia" w:hAnsi="宋体" w:cs="宋体"/>
          <w:b w:val="0"/>
          <w:bCs/>
          <w:color w:val="auto"/>
          <w:sz w:val="22"/>
          <w:szCs w:val="28"/>
          <w:highlight w:val="none"/>
        </w:rPr>
        <w:t xml:space="preserve">.2支持造影剂二次注射，有2个独立造影计时器</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lang w:val="en-US" w:eastAsia="zh-CN"/>
        </w:rPr>
        <w:t xml:space="preserve">5</w:t>
      </w:r>
      <w:r>
        <w:rPr>
          <w:rFonts w:hint="eastAsia" w:hAnsi="宋体" w:cs="宋体"/>
          <w:b w:val="0"/>
          <w:bCs/>
          <w:color w:val="auto"/>
          <w:sz w:val="22"/>
          <w:szCs w:val="28"/>
          <w:highlight w:val="none"/>
        </w:rPr>
        <w:t xml:space="preserve">.3具有机载一体化TIC时间强度分析软件及图像后处理功能</w:t>
      </w:r>
      <w:r/>
    </w:p>
    <w:p>
      <w:pPr>
        <w:jc w:val="left"/>
        <w:spacing w:line="360" w:lineRule="auto"/>
        <w:rPr>
          <w:rFonts w:hint="eastAsia" w:hAnsi="宋体" w:cs="宋体"/>
          <w:b w:val="0"/>
          <w:bCs/>
          <w:color w:val="auto"/>
          <w:sz w:val="22"/>
          <w:szCs w:val="28"/>
          <w:highlight w:val="none"/>
        </w:rPr>
        <w:outlineLvl w:val="0"/>
      </w:pPr>
      <w:r>
        <w:rPr>
          <w:rFonts w:hint="eastAsia" w:hAnsi="宋体" w:cs="宋体"/>
          <w:b w:val="0"/>
          <w:bCs/>
          <w:color w:val="auto"/>
          <w:sz w:val="22"/>
          <w:szCs w:val="28"/>
          <w:highlight w:val="none"/>
          <w:lang w:val="en-US" w:eastAsia="zh-CN"/>
        </w:rPr>
        <w:t xml:space="preserve">5</w:t>
      </w:r>
      <w:r>
        <w:rPr>
          <w:rFonts w:hint="eastAsia" w:hAnsi="宋体" w:cs="宋体"/>
          <w:b w:val="0"/>
          <w:bCs/>
          <w:color w:val="auto"/>
          <w:sz w:val="22"/>
          <w:szCs w:val="28"/>
          <w:highlight w:val="none"/>
        </w:rPr>
        <w:t xml:space="preserve">.4支持向后存储≥5分钟视频</w:t>
      </w:r>
      <w:r/>
    </w:p>
    <w:p>
      <w:pPr>
        <w:pStyle w:val="915"/>
        <w:spacing w:line="360" w:lineRule="auto"/>
        <w:rPr>
          <w:rFonts w:ascii="宋体" w:hAnsi="宋体" w:eastAsia="宋体" w:cs="宋体"/>
          <w:szCs w:val="24"/>
        </w:rPr>
      </w:pPr>
      <w:r>
        <w:rPr>
          <w:rFonts w:ascii="宋体" w:hAnsi="宋体" w:eastAsia="宋体" w:cs="宋体"/>
          <w:szCs w:val="24"/>
        </w:rPr>
        <w:br w:type="page" w:clear="all"/>
      </w:r>
      <w:r/>
    </w:p>
    <w:p>
      <w:pPr>
        <w:pStyle w:val="915"/>
        <w:spacing w:line="360" w:lineRule="auto"/>
        <w:rPr>
          <w:rFonts w:hint="default" w:ascii="宋体" w:hAnsi="宋体" w:cs="宋体"/>
          <w:b/>
          <w:bCs/>
        </w:rPr>
      </w:pPr>
      <w:r>
        <w:rPr>
          <w:rFonts w:hint="default" w:ascii="宋体" w:hAnsi="宋体" w:cs="宋体"/>
          <w:b/>
          <w:bCs/>
        </w:rPr>
      </w:r>
      <w:r/>
    </w:p>
    <w:p>
      <w:pPr>
        <w:spacing w:line="360" w:lineRule="auto"/>
        <w:rPr>
          <w:rStyle w:val="1173"/>
          <w:rFonts w:hint="eastAsia" w:ascii="宋体" w:hAnsi="宋体" w:eastAsia="宋体" w:cs="宋体"/>
          <w:b/>
          <w:bCs/>
          <w:color w:val="000000"/>
          <w:sz w:val="24"/>
          <w:szCs w:val="24"/>
        </w:rPr>
      </w:pPr>
      <w:r>
        <w:rPr>
          <w:rStyle w:val="1173"/>
          <w:rFonts w:hint="eastAsia" w:ascii="宋体" w:hAnsi="宋体" w:eastAsia="宋体" w:cs="宋体"/>
          <w:b/>
          <w:bCs/>
          <w:color w:val="000000"/>
          <w:sz w:val="24"/>
          <w:szCs w:val="24"/>
        </w:rPr>
        <w:t xml:space="preserve">商务要求：（下述商务要求应该在商务偏离表中进行响应）</w:t>
      </w:r>
      <w:r/>
    </w:p>
    <w:p>
      <w:pPr>
        <w:spacing w:line="360" w:lineRule="auto"/>
        <w:rPr>
          <w:rFonts w:hint="eastAsia" w:ascii="宋体" w:hAnsi="宋体"/>
          <w:b/>
          <w:bCs/>
          <w:sz w:val="24"/>
          <w:szCs w:val="24"/>
        </w:rPr>
      </w:pPr>
      <w:r>
        <w:rPr>
          <w:rFonts w:hint="eastAsia" w:ascii="宋体" w:hAnsi="宋体"/>
          <w:b/>
          <w:bCs/>
          <w:sz w:val="24"/>
          <w:szCs w:val="24"/>
        </w:rPr>
        <w:t xml:space="preserve">1、售后服务要求</w:t>
      </w:r>
      <w:r/>
    </w:p>
    <w:p>
      <w:pPr>
        <w:ind w:firstLine="480"/>
        <w:spacing w:line="360" w:lineRule="auto"/>
        <w:rPr>
          <w:rFonts w:hint="eastAsia" w:ascii="宋体" w:hAnsi="宋体"/>
          <w:sz w:val="24"/>
          <w:szCs w:val="24"/>
        </w:rPr>
      </w:pPr>
      <w:r>
        <w:rPr>
          <w:rFonts w:hint="eastAsia" w:ascii="宋体" w:hAnsi="宋体"/>
          <w:sz w:val="24"/>
          <w:szCs w:val="24"/>
        </w:rPr>
        <w:t xml:space="preserve">（1）验收通过之日起对设备免费保修三年，在保修期内，软件免费升级，因设备配置或制造质量问题而引起的故障，乙方应在24小时内立即予以免费维修或更换，由此引起的一切费用由乙方承担。</w:t>
      </w:r>
      <w:r/>
    </w:p>
    <w:p>
      <w:pPr>
        <w:ind w:firstLine="480"/>
        <w:spacing w:line="360" w:lineRule="auto"/>
        <w:rPr>
          <w:rFonts w:hint="eastAsia" w:ascii="宋体" w:hAnsi="宋体"/>
          <w:sz w:val="24"/>
          <w:szCs w:val="24"/>
        </w:rPr>
      </w:pPr>
      <w:r>
        <w:rPr>
          <w:rFonts w:hint="eastAsia" w:ascii="宋体" w:hAnsi="宋体"/>
          <w:sz w:val="24"/>
          <w:szCs w:val="24"/>
        </w:rPr>
        <w:t xml:space="preserve">（2）技术支持响应时间。一般问题2小时内电话支持，难点、重点问题1天内现场解决，质保期内相关费用由乙方承担，质保期满后乙方收取成本费。除本文件规定服务要求外，投标人所能承诺的售后服务应详细说明，同时负责免费向采购人提供设备维修或操作人员的培训。报修响应时间为路程正常时间加3小时。</w:t>
      </w:r>
      <w:r/>
    </w:p>
    <w:p>
      <w:pPr>
        <w:ind w:firstLine="480"/>
        <w:spacing w:line="360" w:lineRule="auto"/>
        <w:rPr>
          <w:rFonts w:hint="eastAsia" w:ascii="宋体" w:hAnsi="宋体"/>
          <w:sz w:val="24"/>
          <w:szCs w:val="24"/>
        </w:rPr>
      </w:pPr>
      <w:r>
        <w:rPr>
          <w:rFonts w:hint="eastAsia" w:ascii="宋体" w:hAnsi="宋体"/>
          <w:sz w:val="24"/>
          <w:szCs w:val="24"/>
        </w:rPr>
        <w:t xml:space="preserve">（3）供方在交货验收时须向买方免费提供全套资料，含产品合格证（国产设备）、出厂计量合格证（强检设备）、操作手册、维修手册（含详细电路图）、海关报关单（进口设备）、商检合格证明（进口设备），如投标人为授权代理商须提供制造商的授权书，如资料不全，买方有权不支付货款。</w:t>
      </w:r>
      <w:r/>
    </w:p>
    <w:p>
      <w:pPr>
        <w:ind w:firstLine="480"/>
        <w:spacing w:line="360" w:lineRule="auto"/>
        <w:rPr>
          <w:rFonts w:hint="eastAsia" w:ascii="宋体" w:hAnsi="宋体"/>
          <w:sz w:val="24"/>
          <w:szCs w:val="24"/>
        </w:rPr>
      </w:pPr>
      <w:r>
        <w:rPr>
          <w:rFonts w:hint="eastAsia" w:ascii="宋体" w:hAnsi="宋体"/>
          <w:sz w:val="24"/>
          <w:szCs w:val="24"/>
        </w:rPr>
        <w:t xml:space="preserve">（4）投标人所投报价包含货物在买方医院内的安装、搬运及设备就位的一切费用。</w:t>
      </w:r>
      <w:r/>
    </w:p>
    <w:p>
      <w:pPr>
        <w:ind w:firstLine="480"/>
        <w:spacing w:line="360" w:lineRule="auto"/>
        <w:rPr>
          <w:rFonts w:hint="eastAsia" w:ascii="宋体" w:hAnsi="宋体"/>
          <w:sz w:val="24"/>
          <w:szCs w:val="24"/>
        </w:rPr>
      </w:pPr>
      <w:r>
        <w:rPr>
          <w:rFonts w:hint="eastAsia" w:ascii="宋体" w:hAnsi="宋体"/>
          <w:sz w:val="24"/>
          <w:szCs w:val="24"/>
        </w:rPr>
        <w:t xml:space="preserve">（5）投标人要制定详细的售后服务体系、售后服务人员组织结构、维护体系、技术支持、方案等。</w:t>
      </w:r>
      <w:r/>
    </w:p>
    <w:p>
      <w:pPr>
        <w:ind w:firstLine="480"/>
        <w:spacing w:line="360" w:lineRule="auto"/>
        <w:rPr>
          <w:rFonts w:hint="eastAsia" w:ascii="宋体" w:hAnsi="宋体"/>
          <w:sz w:val="24"/>
          <w:szCs w:val="24"/>
        </w:rPr>
      </w:pPr>
      <w:r>
        <w:rPr>
          <w:rFonts w:hint="eastAsia" w:ascii="宋体" w:hAnsi="宋体"/>
          <w:sz w:val="24"/>
          <w:szCs w:val="24"/>
        </w:rPr>
        <w:t xml:space="preserve">技术培训：在设备使用年限内，供方或设备厂方须免费提供医院设备操作人员及维修工程师原厂举办的操作培训及维修培训，涉及的培训费用由供方或设备厂方负责。通过培训操作人员应能熟练操作设备，维修人员应能排除常见故障。</w:t>
      </w:r>
      <w:r/>
    </w:p>
    <w:p>
      <w:pPr>
        <w:spacing w:line="360" w:lineRule="auto"/>
        <w:rPr>
          <w:rFonts w:hint="eastAsia" w:ascii="宋体" w:hAnsi="宋体"/>
          <w:b/>
          <w:bCs/>
          <w:sz w:val="24"/>
          <w:szCs w:val="24"/>
        </w:rPr>
      </w:pPr>
      <w:r>
        <w:rPr>
          <w:rFonts w:hint="eastAsia" w:ascii="宋体" w:hAnsi="宋体"/>
          <w:b/>
          <w:bCs/>
          <w:sz w:val="24"/>
          <w:szCs w:val="24"/>
        </w:rPr>
        <w:t xml:space="preserve">2、交货时间、地点 </w:t>
      </w:r>
      <w:r/>
    </w:p>
    <w:p>
      <w:pPr>
        <w:spacing w:line="360" w:lineRule="auto"/>
        <w:rPr>
          <w:rFonts w:hint="eastAsia" w:ascii="宋体" w:hAnsi="宋体"/>
          <w:sz w:val="24"/>
          <w:szCs w:val="24"/>
        </w:rPr>
      </w:pPr>
      <w:r>
        <w:rPr>
          <w:rFonts w:hint="eastAsia" w:ascii="宋体" w:hAnsi="宋体"/>
          <w:sz w:val="24"/>
          <w:szCs w:val="24"/>
        </w:rPr>
        <w:t xml:space="preserve">（1）采购合同签订后30天内完成交付并安装完毕</w:t>
      </w:r>
      <w:r>
        <w:rPr>
          <w:rFonts w:ascii="宋体" w:hAnsi="宋体"/>
          <w:sz w:val="24"/>
          <w:szCs w:val="24"/>
        </w:rPr>
        <w:t xml:space="preserve">。</w:t>
      </w:r>
      <w:r/>
    </w:p>
    <w:p>
      <w:pPr>
        <w:spacing w:line="360" w:lineRule="auto"/>
        <w:rPr>
          <w:rFonts w:hint="eastAsia" w:ascii="宋体" w:hAnsi="宋体"/>
          <w:sz w:val="24"/>
          <w:szCs w:val="24"/>
        </w:rPr>
      </w:pPr>
      <w:r>
        <w:rPr>
          <w:rFonts w:hint="eastAsia" w:ascii="宋体" w:hAnsi="宋体"/>
          <w:sz w:val="24"/>
          <w:szCs w:val="24"/>
        </w:rPr>
        <w:t xml:space="preserve">（2）交货地点：招标人指定地点。        </w:t>
      </w:r>
      <w:r/>
    </w:p>
    <w:p>
      <w:pPr>
        <w:spacing w:line="360" w:lineRule="auto"/>
        <w:rPr>
          <w:rFonts w:hint="eastAsia" w:ascii="宋体" w:hAnsi="宋体"/>
          <w:b/>
          <w:bCs/>
          <w:sz w:val="24"/>
          <w:szCs w:val="24"/>
        </w:rPr>
      </w:pPr>
      <w:r>
        <w:rPr>
          <w:rFonts w:hint="eastAsia" w:ascii="宋体" w:hAnsi="宋体"/>
          <w:b/>
          <w:bCs/>
          <w:sz w:val="24"/>
          <w:szCs w:val="24"/>
        </w:rPr>
        <w:t xml:space="preserve">3、付款方式</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安装调试验收合格后支付合同总金额的30%，正常运行六个月后支付合同总金额的60%，</w:t>
      </w:r>
      <w:r>
        <w:rPr>
          <w:rFonts w:hint="eastAsia" w:ascii="宋体" w:hAnsi="宋体"/>
          <w:color w:val="auto"/>
          <w:sz w:val="24"/>
          <w:szCs w:val="24"/>
          <w:highlight w:val="none"/>
          <w:lang w:val="en-US" w:eastAsia="zh-CN"/>
        </w:rPr>
        <w:t xml:space="preserve">一年期满</w:t>
      </w:r>
      <w:r>
        <w:rPr>
          <w:rFonts w:hint="eastAsia" w:ascii="宋体" w:hAnsi="宋体"/>
          <w:color w:val="auto"/>
          <w:sz w:val="24"/>
          <w:szCs w:val="24"/>
          <w:highlight w:val="none"/>
        </w:rPr>
        <w:t xml:space="preserve">后支付合同</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余款。如果中标人为中小企业，按&lt;&lt;保障中小企业款项支付条例&gt;&gt;(国令第802号)相关要求执行</w:t>
      </w:r>
      <w:r>
        <w:rPr>
          <w:rFonts w:hint="eastAsia" w:ascii="宋体" w:hAnsi="宋体"/>
          <w:color w:val="auto"/>
          <w:sz w:val="24"/>
          <w:szCs w:val="24"/>
          <w:highlight w:val="none"/>
          <w:lang w:eastAsia="zh-CN"/>
        </w:rPr>
        <w:t xml:space="preserve">。</w:t>
      </w:r>
      <w:r/>
    </w:p>
    <w:p>
      <w:pPr>
        <w:jc w:val="center"/>
        <w:spacing w:line="360" w:lineRule="auto"/>
        <w:rPr>
          <w:rStyle w:val="1173"/>
          <w:rFonts w:hint="eastAsia" w:ascii="宋体" w:hAnsi="宋体" w:eastAsia="宋体" w:cs="宋体"/>
          <w:b/>
          <w:bCs/>
          <w:color w:val="000000"/>
          <w:sz w:val="36"/>
          <w:szCs w:val="36"/>
        </w:rPr>
      </w:pPr>
      <w:r>
        <w:rPr>
          <w:rStyle w:val="1173"/>
          <w:rFonts w:hint="eastAsia" w:ascii="宋体" w:hAnsi="宋体" w:eastAsia="宋体" w:cs="宋体"/>
          <w:b/>
          <w:bCs/>
          <w:color w:val="000000"/>
          <w:sz w:val="36"/>
          <w:szCs w:val="36"/>
        </w:rPr>
        <w:t xml:space="preserve">第六章 评标办法</w:t>
      </w:r>
      <w:bookmarkEnd w:id="186"/>
      <w:r/>
      <w:bookmarkEnd w:id="187"/>
      <w:r/>
      <w:r/>
    </w:p>
    <w:p>
      <w:pPr>
        <w:jc w:val="left"/>
        <w:spacing w:after="200" w:line="360" w:lineRule="auto"/>
        <w:widowControl/>
        <w:rPr>
          <w:rFonts w:hint="eastAsia" w:ascii="宋体" w:hAnsi="宋体" w:cs="宋体"/>
          <w:b/>
          <w:sz w:val="24"/>
          <w:szCs w:val="24"/>
        </w:rPr>
        <w:outlineLvl w:val="0"/>
      </w:pPr>
      <w:r/>
      <w:bookmarkStart w:id="189" w:name="_Toc217446099"/>
      <w:r>
        <w:rPr>
          <w:rFonts w:hint="eastAsia" w:ascii="宋体" w:hAnsi="宋体" w:cs="宋体"/>
          <w:b/>
          <w:sz w:val="24"/>
          <w:szCs w:val="24"/>
        </w:rPr>
        <w:t xml:space="preserve">一、资格性审查（通过/未通过）：</w:t>
      </w:r>
      <w:r/>
    </w:p>
    <w:tbl>
      <w:tblPr>
        <w:tblStyle w:val="847"/>
        <w:tblW w:w="0" w:type="auto"/>
        <w:jc w:val="center"/>
        <w:tblLayout w:type="fixed"/>
        <w:tblCellMar>
          <w:left w:w="108" w:type="dxa"/>
          <w:top w:w="0" w:type="dxa"/>
          <w:right w:w="108" w:type="dxa"/>
          <w:bottom w:w="0" w:type="dxa"/>
        </w:tblCellMar>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bl>
    <w:p>
      <w:pPr>
        <w:jc w:val="left"/>
        <w:spacing w:after="200" w:line="360" w:lineRule="auto"/>
        <w:widowControl/>
        <w:rPr>
          <w:rFonts w:hint="eastAsia" w:ascii="宋体" w:hAnsi="宋体" w:cs="宋体"/>
          <w:b/>
          <w:sz w:val="24"/>
          <w:szCs w:val="24"/>
        </w:rPr>
        <w:outlineLvl w:val="0"/>
      </w:pPr>
      <w:r>
        <w:rPr>
          <w:rFonts w:hint="eastAsia" w:ascii="宋体" w:hAnsi="宋体" w:cs="宋体"/>
          <w:b/>
          <w:sz w:val="24"/>
          <w:szCs w:val="24"/>
        </w:rPr>
        <w:t xml:space="preserve">二、符合性审查（通过/未通过）：</w:t>
      </w:r>
      <w:r/>
    </w:p>
    <w:tbl>
      <w:tblPr>
        <w:tblStyle w:val="847"/>
        <w:tblW w:w="9610" w:type="dxa"/>
        <w:jc w:val="center"/>
        <w:tblLayout w:type="fixed"/>
        <w:tblCellMar>
          <w:left w:w="108" w:type="dxa"/>
          <w:top w:w="0" w:type="dxa"/>
          <w:right w:w="108" w:type="dxa"/>
          <w:bottom w:w="0" w:type="dxa"/>
        </w:tblCellMar>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三、评分因素以及分值：</w:t>
      </w:r>
      <w:r/>
    </w:p>
    <w:p>
      <w:pPr>
        <w:spacing w:line="360" w:lineRule="auto"/>
        <w:rPr>
          <w:rFonts w:hint="eastAsia" w:ascii="宋体" w:hAnsi="宋体" w:cs="宋体"/>
          <w:b/>
          <w:bCs/>
          <w:color w:val="000000"/>
          <w:sz w:val="24"/>
          <w:szCs w:val="22"/>
        </w:rPr>
      </w:pPr>
      <w:r>
        <w:rPr>
          <w:rFonts w:hint="eastAsia" w:ascii="宋体" w:hAnsi="宋体" w:cs="宋体"/>
          <w:b/>
          <w:bCs/>
          <w:color w:val="000000"/>
          <w:sz w:val="24"/>
          <w:szCs w:val="22"/>
        </w:rPr>
        <w:t xml:space="preserve">详细评分标准</w:t>
      </w:r>
      <w:r/>
    </w:p>
    <w:tbl>
      <w:tblPr>
        <w:tblStyle w:val="847"/>
        <w:tblW w:w="9558" w:type="dxa"/>
        <w:jc w:val="center"/>
        <w:tblLayout w:type="fixed"/>
        <w:tblCellMar>
          <w:left w:w="15" w:type="dxa"/>
          <w:top w:w="15" w:type="dxa"/>
          <w:right w:w="15" w:type="dxa"/>
          <w:bottom w:w="15" w:type="dxa"/>
        </w:tblCellMar>
        <w:tblLook w:val="04A0" w:firstRow="1" w:lastRow="0" w:firstColumn="1" w:lastColumn="0" w:noHBand="0" w:noVBand="1"/>
      </w:tblPr>
      <w:tblGrid>
        <w:gridCol w:w="656"/>
        <w:gridCol w:w="1375"/>
        <w:gridCol w:w="6610"/>
        <w:gridCol w:w="917"/>
      </w:tblGrid>
      <w:tr>
        <w:trPr>
          <w:jc w:val="center"/>
          <w:trHeight w:val="352"/>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360" w:lineRule="auto"/>
              <w:rPr>
                <w:rFonts w:hint="eastAsia" w:ascii="宋体" w:hAnsi="宋体"/>
                <w:sz w:val="24"/>
              </w:rPr>
            </w:pPr>
            <w:r/>
            <w:bookmarkStart w:id="190" w:name="_Hlk229215332"/>
            <w:r>
              <w:rPr>
                <w:rFonts w:hint="eastAsia"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ind w:hanging="7"/>
              <w:jc w:val="center"/>
              <w:spacing w:line="360" w:lineRule="auto"/>
              <w:rPr>
                <w:rFonts w:hint="eastAsia" w:ascii="宋体" w:hAnsi="宋体"/>
                <w:sz w:val="24"/>
              </w:rPr>
            </w:pPr>
            <w:r>
              <w:rPr>
                <w:rFonts w:hint="eastAsia" w:ascii="宋体" w:hAnsi="宋体"/>
                <w:sz w:val="24"/>
              </w:rPr>
              <w:t xml:space="preserve">评分项目</w:t>
            </w:r>
            <w:r/>
          </w:p>
        </w:tc>
        <w:tc>
          <w:tcPr>
            <w:tcBorders>
              <w:top w:val="single" w:color="000000" w:sz="4" w:space="0"/>
              <w:left w:val="single" w:color="000000" w:sz="4" w:space="0"/>
              <w:bottom w:val="single" w:color="000000" w:sz="4" w:space="0"/>
              <w:right w:val="single" w:color="000000" w:sz="4" w:space="0"/>
            </w:tcBorders>
            <w:tcW w:w="6610" w:type="dxa"/>
            <w:vAlign w:val="center"/>
            <w:textDirection w:val="lrTb"/>
            <w:noWrap/>
          </w:tcPr>
          <w:p>
            <w:pPr>
              <w:ind w:firstLine="46"/>
              <w:jc w:val="center"/>
              <w:spacing w:line="360" w:lineRule="auto"/>
              <w:rPr>
                <w:rFonts w:hint="eastAsia" w:ascii="宋体" w:hAnsi="宋体"/>
                <w:sz w:val="24"/>
              </w:rPr>
            </w:pPr>
            <w:r>
              <w:rPr>
                <w:rFonts w:hint="eastAsia" w:ascii="宋体" w:hAnsi="宋体"/>
                <w:sz w:val="24"/>
              </w:rPr>
              <w:t xml:space="preserve">评分标准</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ind w:hanging="48"/>
              <w:jc w:val="center"/>
              <w:spacing w:line="360" w:lineRule="auto"/>
              <w:rPr>
                <w:rFonts w:hint="eastAsia" w:ascii="宋体" w:hAnsi="宋体"/>
                <w:sz w:val="24"/>
              </w:rPr>
            </w:pPr>
            <w:r>
              <w:rPr>
                <w:rFonts w:hint="eastAsia" w:ascii="宋体" w:hAnsi="宋体"/>
                <w:sz w:val="24"/>
              </w:rPr>
              <w:t xml:space="preserve">分值</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ind w:hanging="7"/>
              <w:jc w:val="center"/>
              <w:spacing w:line="360" w:lineRule="auto"/>
              <w:rPr>
                <w:rFonts w:hint="eastAsia" w:ascii="宋体" w:hAnsi="宋体"/>
                <w:sz w:val="24"/>
              </w:rPr>
            </w:pPr>
            <w:r>
              <w:rPr>
                <w:rFonts w:hint="eastAsia" w:ascii="宋体" w:hAnsi="宋体"/>
                <w:sz w:val="24"/>
              </w:rPr>
              <w:t xml:space="preserve">价格</w:t>
            </w:r>
            <w:r/>
          </w:p>
        </w:tc>
        <w:tc>
          <w:tcPr>
            <w:tcBorders>
              <w:top w:val="single" w:color="000000" w:sz="4" w:space="0"/>
              <w:left w:val="single" w:color="000000" w:sz="4" w:space="0"/>
              <w:bottom w:val="single" w:color="000000" w:sz="4" w:space="0"/>
              <w:right w:val="single" w:color="000000" w:sz="4" w:space="0"/>
            </w:tcBorders>
            <w:tcW w:w="6610" w:type="dxa"/>
            <w:vAlign w:val="center"/>
            <w:textDirection w:val="lrTb"/>
            <w:noWrap/>
          </w:tcPr>
          <w:p>
            <w:pPr>
              <w:spacing w:line="360" w:lineRule="auto"/>
              <w:rPr>
                <w:rFonts w:hint="eastAsia" w:ascii="宋体" w:hAnsi="宋体"/>
                <w:sz w:val="24"/>
              </w:rPr>
            </w:pPr>
            <w:r>
              <w:rPr>
                <w:rFonts w:hint="eastAsia" w:ascii="宋体" w:hAnsi="宋体"/>
                <w:sz w:val="24"/>
              </w:rPr>
              <w:t xml:space="preserve">根据初步评审合格的各投标人的投标报价经勘误、缺漏项等因素修正后的价格，采用低价优先法计算，即满足招标文件要求且投标价格最低的投标报价为评标基准价，其他投标人的价格分按照下列公式计算：</w:t>
            </w:r>
            <w:r/>
          </w:p>
          <w:p>
            <w:pPr>
              <w:spacing w:line="360" w:lineRule="auto"/>
              <w:rPr>
                <w:rFonts w:hint="eastAsia" w:ascii="宋体" w:hAnsi="宋体"/>
                <w:sz w:val="24"/>
              </w:rPr>
            </w:pPr>
            <w:r>
              <w:rPr>
                <w:rFonts w:hint="eastAsia" w:ascii="宋体" w:hAnsi="宋体"/>
                <w:sz w:val="24"/>
              </w:rPr>
              <w:t xml:space="preserve">价格分=（评标基准价/投标报价）×30（小数点保留两位））</w:t>
            </w:r>
            <w:r/>
          </w:p>
          <w:p>
            <w:pPr>
              <w:spacing w:line="360" w:lineRule="auto"/>
              <w:rPr>
                <w:rFonts w:hint="eastAsia" w:ascii="宋体" w:hAnsi="宋体"/>
                <w:sz w:val="24"/>
              </w:rPr>
            </w:pPr>
            <w:r>
              <w:rPr>
                <w:rFonts w:hint="eastAsia" w:ascii="宋体" w:hAnsi="宋体"/>
                <w:sz w:val="24"/>
              </w:rPr>
              <w:t xml:space="preserve">注：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ind w:hanging="48"/>
              <w:jc w:val="center"/>
              <w:spacing w:line="360" w:lineRule="auto"/>
              <w:rPr>
                <w:rFonts w:hint="eastAsia" w:ascii="宋体" w:hAnsi="宋体"/>
                <w:sz w:val="24"/>
              </w:rPr>
            </w:pPr>
            <w:r>
              <w:rPr>
                <w:rFonts w:hint="eastAsia" w:ascii="宋体" w:hAnsi="宋体"/>
                <w:sz w:val="24"/>
              </w:rPr>
              <w:t xml:space="preserve">30分</w:t>
            </w:r>
            <w:r/>
          </w:p>
        </w:tc>
      </w:tr>
      <w:tr>
        <w:trPr>
          <w:jc w:val="center"/>
          <w:trHeight w:val="6273"/>
        </w:trPr>
        <w:tc>
          <w:tcPr>
            <w:tcBorders>
              <w:top w:val="single" w:color="000000" w:sz="4" w:space="0"/>
              <w:left w:val="single" w:color="000000" w:sz="4" w:space="0"/>
              <w:bottom w:val="single" w:color="auto" w:sz="4" w:space="0"/>
              <w:right w:val="single" w:color="000000" w:sz="4" w:space="0"/>
            </w:tcBorders>
            <w:tcW w:w="656"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auto" w:sz="4" w:space="0"/>
              <w:right w:val="single" w:color="000000" w:sz="4" w:space="0"/>
            </w:tcBorders>
            <w:tcW w:w="1375"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技术参数</w:t>
            </w:r>
            <w:r/>
          </w:p>
          <w:p>
            <w:pPr>
              <w:ind w:firstLine="180"/>
              <w:jc w:val="center"/>
              <w:spacing w:line="360" w:lineRule="auto"/>
              <w:rPr>
                <w:rFonts w:hint="eastAsia" w:ascii="宋体" w:hAnsi="宋体"/>
                <w:sz w:val="24"/>
              </w:rPr>
            </w:pPr>
            <w:r>
              <w:rPr>
                <w:rFonts w:hint="eastAsia" w:ascii="宋体" w:hAnsi="宋体"/>
                <w:sz w:val="24"/>
              </w:rPr>
              <w:t xml:space="preserve">响应</w:t>
            </w:r>
            <w:r/>
          </w:p>
        </w:tc>
        <w:tc>
          <w:tcPr>
            <w:tcBorders>
              <w:top w:val="single" w:color="000000" w:sz="4" w:space="0"/>
              <w:left w:val="single" w:color="000000" w:sz="4" w:space="0"/>
              <w:bottom w:val="single" w:color="auto" w:sz="4" w:space="0"/>
              <w:right w:val="single" w:color="000000" w:sz="4" w:space="0"/>
            </w:tcBorders>
            <w:tcW w:w="6610" w:type="dxa"/>
            <w:vAlign w:val="center"/>
            <w:textDirection w:val="lrTb"/>
            <w:noWrap/>
          </w:tcPr>
          <w:p>
            <w:pPr>
              <w:spacing w:line="360" w:lineRule="auto"/>
              <w:rPr>
                <w:rFonts w:hint="eastAsia" w:ascii="宋体" w:hAnsi="宋体"/>
                <w:sz w:val="24"/>
              </w:rPr>
            </w:pPr>
            <w:r>
              <w:rPr>
                <w:rFonts w:ascii="宋体" w:hAnsi="宋体"/>
                <w:sz w:val="24"/>
              </w:rPr>
              <w:t xml:space="preserve">满足招标文件</w:t>
            </w:r>
            <w:r>
              <w:rPr>
                <w:rFonts w:hint="eastAsia" w:ascii="宋体" w:hAnsi="宋体"/>
                <w:sz w:val="24"/>
              </w:rPr>
              <w:t xml:space="preserve">全部技术要求得标准分值</w:t>
            </w:r>
            <w:r>
              <w:rPr>
                <w:rFonts w:ascii="宋体" w:hAnsi="宋体"/>
                <w:sz w:val="24"/>
              </w:rPr>
              <w:t xml:space="preserve">36分；</w:t>
            </w:r>
            <w:r/>
          </w:p>
          <w:p>
            <w:pPr>
              <w:rPr>
                <w:rFonts w:hint="eastAsia" w:ascii="宋体" w:hAnsi="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2.1、标▲号参数为重要参数，有一项负偏离扣3分，扣完为止；</w:t>
            </w:r>
            <w:r/>
          </w:p>
          <w:p>
            <w:pPr>
              <w:spacing w:line="360" w:lineRule="auto"/>
              <w:rPr>
                <w:rFonts w:hint="eastAsia" w:ascii="宋体" w:hAnsi="宋体"/>
                <w:color w:val="auto"/>
                <w:sz w:val="24"/>
              </w:rPr>
            </w:pPr>
            <w:r>
              <w:rPr>
                <w:rFonts w:hint="eastAsia" w:ascii="宋体" w:hAnsi="宋体"/>
                <w:color w:val="auto"/>
                <w:sz w:val="24"/>
              </w:rPr>
              <w:t xml:space="preserve">2.</w:t>
            </w:r>
            <w:r>
              <w:rPr>
                <w:rFonts w:hint="eastAsia" w:ascii="宋体" w:hAnsi="宋体"/>
                <w:color w:val="auto"/>
                <w:sz w:val="24"/>
                <w:lang w:val="en-US" w:eastAsia="zh-CN"/>
              </w:rPr>
              <w:t xml:space="preserve">2</w:t>
            </w:r>
            <w:r>
              <w:rPr>
                <w:rFonts w:hint="eastAsia" w:ascii="宋体" w:hAnsi="宋体"/>
                <w:color w:val="auto"/>
                <w:sz w:val="24"/>
              </w:rPr>
              <w:t xml:space="preserve">、除标▲外，其他全部为一般参数，每有一项负偏离扣</w:t>
            </w:r>
            <w:r>
              <w:rPr>
                <w:rFonts w:ascii="宋体" w:hAnsi="宋体"/>
                <w:color w:val="auto"/>
                <w:sz w:val="24"/>
              </w:rPr>
              <w:t xml:space="preserve">1</w:t>
            </w:r>
            <w:r>
              <w:rPr>
                <w:rFonts w:hint="eastAsia" w:ascii="宋体" w:hAnsi="宋体"/>
                <w:color w:val="auto"/>
                <w:sz w:val="24"/>
              </w:rPr>
              <w:t xml:space="preserve">分，扣完为止。</w:t>
            </w:r>
            <w:r/>
          </w:p>
          <w:p>
            <w:pPr>
              <w:spacing w:line="360" w:lineRule="auto"/>
              <w:rPr>
                <w:rFonts w:hint="eastAsia" w:ascii="宋体" w:hAnsi="宋体"/>
                <w:color w:val="auto"/>
                <w:sz w:val="24"/>
              </w:rPr>
            </w:pPr>
            <w:r>
              <w:rPr>
                <w:rFonts w:hint="eastAsia" w:ascii="宋体" w:hAnsi="宋体"/>
                <w:color w:val="auto"/>
                <w:sz w:val="24"/>
              </w:rPr>
              <w:t xml:space="preserve">2.3、产品交付验收时，招标人将对技术规格要求中的关键技术指标进行逐一核实验收，如发现虚假应标，或无法实现关键技术指标功能，有权向采购主管部门进行举报，所有后果由中标投标人承担。</w:t>
            </w:r>
            <w:r/>
          </w:p>
          <w:p>
            <w:pPr>
              <w:spacing w:line="360" w:lineRule="auto"/>
              <w:rPr>
                <w:rFonts w:hint="eastAsia" w:ascii="宋体" w:hAnsi="宋体"/>
                <w:sz w:val="24"/>
              </w:rPr>
            </w:pPr>
            <w:r>
              <w:rPr>
                <w:rFonts w:hint="eastAsia" w:ascii="宋体" w:hAnsi="宋体"/>
                <w:b/>
                <w:color w:val="auto"/>
                <w:sz w:val="24"/>
              </w:rPr>
              <w:t xml:space="preserve">注：</w:t>
            </w:r>
            <w:r>
              <w:rPr>
                <w:rFonts w:hint="eastAsia" w:ascii="宋体" w:hAnsi="宋体"/>
                <w:color w:val="auto"/>
                <w:sz w:val="24"/>
              </w:rPr>
              <w:t xml:space="preserve">所有标注▲的技术参数，须提供相关证明材料（包括制造商技术白皮书或Data Sheet或医疗器械检测所检测报告或国家承认的第三方机构出具的检测报告或厂家公开发行的宣传彩页等），并在投标文件技术参数偏离表备注栏中标注相应证明文件页码及相关证明条款，未提供相关证明材料、标注页码或标注错误视为负偏离。</w:t>
            </w:r>
            <w:r/>
          </w:p>
        </w:tc>
        <w:tc>
          <w:tcPr>
            <w:tcBorders>
              <w:top w:val="single" w:color="auto" w:sz="4" w:space="0"/>
              <w:bottom w:val="single" w:color="auto" w:sz="4" w:space="0"/>
              <w:right w:val="single" w:color="000000" w:sz="4" w:space="0"/>
            </w:tcBorders>
            <w:tcW w:w="917" w:type="dxa"/>
            <w:vAlign w:val="center"/>
            <w:textDirection w:val="lrTb"/>
            <w:noWrap/>
          </w:tcPr>
          <w:p>
            <w:pPr>
              <w:ind w:hanging="48"/>
              <w:jc w:val="center"/>
              <w:spacing w:line="360" w:lineRule="auto"/>
              <w:rPr>
                <w:rFonts w:hint="eastAsia" w:ascii="宋体" w:hAnsi="宋体"/>
                <w:sz w:val="24"/>
              </w:rPr>
            </w:pPr>
            <w:r>
              <w:rPr>
                <w:rFonts w:ascii="宋体" w:hAnsi="宋体"/>
                <w:sz w:val="24"/>
              </w:rPr>
              <w:t xml:space="preserve">36</w:t>
            </w:r>
            <w:r>
              <w:rPr>
                <w:rFonts w:hint="eastAsia" w:ascii="宋体" w:hAnsi="宋体"/>
                <w:sz w:val="24"/>
              </w:rPr>
              <w:t xml:space="preserve">分</w:t>
            </w:r>
            <w:r/>
          </w:p>
        </w:tc>
      </w:tr>
      <w:tr>
        <w:trPr>
          <w:jc w:val="center"/>
          <w:trHeight w:val="120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spacing w:line="360" w:lineRule="auto"/>
              <w:rPr>
                <w:rFonts w:hint="eastAsia" w:ascii="宋体" w:hAnsi="宋体"/>
                <w:sz w:val="24"/>
              </w:rPr>
            </w:pPr>
            <w:r>
              <w:rPr>
                <w:rFonts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项目验收及培训方案</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项目验收方案</w:t>
            </w:r>
            <w:r>
              <w:rPr>
                <w:rFonts w:ascii="宋体" w:hAnsi="宋体"/>
                <w:sz w:val="24"/>
              </w:rPr>
              <w:t xml:space="preserve">(4</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：投标人应根据招标文件及本项目特点，提供项目验收方案，方案优于招标文件要求的得</w:t>
            </w:r>
            <w:r>
              <w:rPr>
                <w:rFonts w:ascii="宋体" w:hAnsi="宋体"/>
                <w:sz w:val="24"/>
              </w:rPr>
              <w:t xml:space="preserve">4</w:t>
            </w:r>
            <w:r>
              <w:rPr>
                <w:rFonts w:hint="eastAsia" w:ascii="宋体" w:hAnsi="宋体"/>
                <w:sz w:val="24"/>
              </w:rPr>
              <w:t xml:space="preserve">分；方案符合招标文件要求的得</w:t>
            </w:r>
            <w:r>
              <w:rPr>
                <w:rFonts w:ascii="宋体" w:hAnsi="宋体"/>
                <w:sz w:val="24"/>
              </w:rPr>
              <w:t xml:space="preserve">1</w:t>
            </w:r>
            <w:r>
              <w:rPr>
                <w:rFonts w:hint="eastAsia" w:ascii="宋体" w:hAnsi="宋体"/>
                <w:sz w:val="24"/>
              </w:rPr>
              <w:t xml:space="preserve">分；其他或未提供的不得分。</w:t>
            </w:r>
            <w:r/>
          </w:p>
          <w:p>
            <w:pPr>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项目培训方案</w:t>
            </w:r>
            <w:r>
              <w:rPr>
                <w:rFonts w:ascii="宋体" w:hAnsi="宋体"/>
                <w:sz w:val="24"/>
              </w:rPr>
              <w:t xml:space="preserve">(4</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：投标人应根据招标文件要求提供培训服务，并针对本次项目提供培训方案、师资、教材等，方案优于招标文件要求的</w:t>
            </w:r>
            <w:r>
              <w:rPr>
                <w:rFonts w:ascii="宋体" w:hAnsi="宋体"/>
                <w:sz w:val="24"/>
              </w:rPr>
              <w:t xml:space="preserve">4</w:t>
            </w:r>
            <w:r>
              <w:rPr>
                <w:rFonts w:hint="eastAsia" w:ascii="宋体" w:hAnsi="宋体"/>
                <w:sz w:val="24"/>
              </w:rPr>
              <w:t xml:space="preserve">分；方案符合招标文件要求的得</w:t>
            </w:r>
            <w:r>
              <w:rPr>
                <w:rFonts w:ascii="宋体" w:hAnsi="宋体"/>
                <w:sz w:val="24"/>
              </w:rPr>
              <w:t xml:space="preserve">1</w:t>
            </w:r>
            <w:r>
              <w:rPr>
                <w:rFonts w:hint="eastAsia" w:ascii="宋体" w:hAnsi="宋体"/>
                <w:sz w:val="24"/>
              </w:rPr>
              <w:t xml:space="preserve">分；其他或未提供的不得分。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hanging="48"/>
              <w:jc w:val="center"/>
              <w:spacing w:line="360" w:lineRule="auto"/>
              <w:rPr>
                <w:rFonts w:hint="eastAsia" w:ascii="宋体" w:hAnsi="宋体"/>
                <w:sz w:val="24"/>
              </w:rPr>
            </w:pPr>
            <w:r>
              <w:rPr>
                <w:rFonts w:ascii="宋体" w:hAnsi="宋体"/>
                <w:sz w:val="24"/>
              </w:rPr>
              <w:t xml:space="preserve">8</w:t>
            </w:r>
            <w:r>
              <w:rPr>
                <w:rFonts w:hint="eastAsia" w:ascii="宋体" w:hAnsi="宋体"/>
                <w:sz w:val="24"/>
              </w:rPr>
              <w:t xml:space="preserve">分</w:t>
            </w:r>
            <w:r/>
          </w:p>
        </w:tc>
      </w:tr>
      <w:tr>
        <w:trPr>
          <w:jc w:val="center"/>
          <w:trHeight w:val="1148"/>
        </w:trPr>
        <w:tc>
          <w:tcPr>
            <w:tcBorders>
              <w:top w:val="single" w:color="auto" w:sz="4" w:space="0"/>
              <w:left w:val="single" w:color="auto" w:sz="4" w:space="0"/>
              <w:right w:val="single" w:color="auto" w:sz="4" w:space="0"/>
            </w:tcBorders>
            <w:tcW w:w="656"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4</w:t>
            </w:r>
            <w:r/>
          </w:p>
        </w:tc>
        <w:tc>
          <w:tcPr>
            <w:tcBorders>
              <w:top w:val="single" w:color="auto" w:sz="4" w:space="0"/>
              <w:left w:val="single" w:color="auto" w:sz="4" w:space="0"/>
              <w:right w:val="single" w:color="auto" w:sz="4" w:space="0"/>
            </w:tcBorders>
            <w:tcW w:w="1375"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设备到货、安装及调试方案</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spacing w:line="360" w:lineRule="auto"/>
              <w:rPr>
                <w:rFonts w:hint="eastAsia" w:ascii="宋体" w:hAnsi="宋体"/>
                <w:sz w:val="24"/>
              </w:rPr>
            </w:pPr>
            <w:r>
              <w:rPr>
                <w:rFonts w:hint="eastAsia" w:ascii="宋体" w:hAnsi="宋体"/>
                <w:sz w:val="24"/>
              </w:rPr>
              <w:t xml:space="preserve">1、有合理明确的实施方案，以保障货物交付、安装、就位、验收等有效的项目管理；</w:t>
            </w:r>
            <w:r/>
          </w:p>
          <w:p>
            <w:pPr>
              <w:spacing w:line="360" w:lineRule="auto"/>
              <w:rPr>
                <w:rFonts w:hint="eastAsia" w:ascii="宋体" w:hAnsi="宋体"/>
                <w:sz w:val="24"/>
              </w:rPr>
            </w:pPr>
            <w:r>
              <w:rPr>
                <w:rFonts w:hint="eastAsia" w:ascii="宋体" w:hAnsi="宋体"/>
                <w:sz w:val="24"/>
              </w:rPr>
              <w:t xml:space="preserve">2、项目团队情况描述、岗位分工职责、货物包装、运输计划、安装调试等相关情况等描述；</w:t>
            </w:r>
            <w:r/>
          </w:p>
          <w:p>
            <w:pPr>
              <w:spacing w:line="360" w:lineRule="auto"/>
              <w:rPr>
                <w:rFonts w:hint="eastAsia" w:ascii="宋体" w:hAnsi="宋体"/>
                <w:sz w:val="24"/>
              </w:rPr>
            </w:pPr>
            <w:r>
              <w:rPr>
                <w:rFonts w:hint="eastAsia" w:ascii="宋体" w:hAnsi="宋体"/>
                <w:sz w:val="24"/>
              </w:rPr>
              <w:t xml:space="preserve">3、项目安装有实施计划流程，进度计划配置合理，可操作性强；</w:t>
            </w:r>
            <w:r/>
          </w:p>
          <w:p>
            <w:pPr>
              <w:spacing w:line="360" w:lineRule="auto"/>
              <w:rPr>
                <w:rFonts w:hint="eastAsia" w:ascii="宋体" w:hAnsi="宋体"/>
                <w:sz w:val="24"/>
              </w:rPr>
            </w:pPr>
            <w:r>
              <w:rPr>
                <w:rFonts w:hint="eastAsia" w:ascii="宋体" w:hAnsi="宋体"/>
                <w:sz w:val="24"/>
              </w:rPr>
              <w:t xml:space="preserve">4、提供交付时间保证措施、安全实施工作措施、技术服务等内容;</w:t>
            </w:r>
            <w:r/>
          </w:p>
          <w:p>
            <w:pPr>
              <w:spacing w:line="360" w:lineRule="auto"/>
              <w:rPr>
                <w:rFonts w:hint="eastAsia" w:ascii="宋体" w:hAnsi="宋体"/>
                <w:sz w:val="24"/>
              </w:rPr>
            </w:pPr>
            <w:r>
              <w:rPr>
                <w:rFonts w:hint="eastAsia" w:ascii="宋体" w:hAnsi="宋体"/>
                <w:sz w:val="24"/>
              </w:rPr>
              <w:t xml:space="preserve">完全包含上述要点且方案合理的得</w:t>
            </w:r>
            <w:r>
              <w:rPr>
                <w:rFonts w:ascii="宋体" w:hAnsi="宋体"/>
                <w:sz w:val="24"/>
              </w:rPr>
              <w:t xml:space="preserve">8</w:t>
            </w:r>
            <w:r>
              <w:rPr>
                <w:rFonts w:hint="eastAsia" w:ascii="宋体" w:hAnsi="宋体"/>
                <w:sz w:val="24"/>
              </w:rPr>
              <w:t xml:space="preserve">分，方案不完善或者有缺失的一项扣</w:t>
            </w:r>
            <w:r>
              <w:rPr>
                <w:rFonts w:ascii="宋体" w:hAnsi="宋体"/>
                <w:sz w:val="24"/>
              </w:rPr>
              <w:t xml:space="preserve">2</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hanging="48"/>
              <w:jc w:val="center"/>
              <w:spacing w:line="360" w:lineRule="auto"/>
              <w:rPr>
                <w:rFonts w:hint="eastAsia" w:ascii="宋体" w:hAnsi="宋体"/>
                <w:sz w:val="24"/>
              </w:rPr>
            </w:pPr>
            <w:r>
              <w:rPr>
                <w:rFonts w:hint="eastAsia" w:ascii="宋体" w:hAnsi="宋体"/>
                <w:sz w:val="24"/>
              </w:rPr>
              <w:t xml:space="preserve">8分</w:t>
            </w:r>
            <w:r/>
          </w:p>
        </w:tc>
      </w:tr>
      <w:tr>
        <w:trPr>
          <w:jc w:val="center"/>
          <w:trHeight w:val="2222"/>
        </w:trPr>
        <w:tc>
          <w:tcPr>
            <w:tcBorders>
              <w:top w:val="single" w:color="auto" w:sz="4" w:space="0"/>
              <w:left w:val="single" w:color="auto" w:sz="4" w:space="0"/>
              <w:right w:val="single" w:color="auto" w:sz="4" w:space="0"/>
            </w:tcBorders>
            <w:tcW w:w="656" w:type="dxa"/>
            <w:vAlign w:val="center"/>
            <w:textDirection w:val="lrTb"/>
            <w:noWrap/>
          </w:tcPr>
          <w:p>
            <w:pPr>
              <w:jc w:val="center"/>
              <w:spacing w:line="360" w:lineRule="auto"/>
              <w:rPr>
                <w:rFonts w:hint="eastAsia" w:ascii="宋体" w:hAnsi="宋体"/>
                <w:sz w:val="24"/>
              </w:rPr>
            </w:pPr>
            <w:r>
              <w:rPr>
                <w:rFonts w:ascii="宋体" w:hAnsi="宋体"/>
                <w:sz w:val="24"/>
              </w:rPr>
              <w:t xml:space="preserve">5</w:t>
            </w:r>
            <w:r/>
          </w:p>
        </w:tc>
        <w:tc>
          <w:tcPr>
            <w:tcBorders>
              <w:top w:val="single" w:color="auto" w:sz="4" w:space="0"/>
              <w:left w:val="single" w:color="auto" w:sz="4" w:space="0"/>
              <w:right w:val="single" w:color="auto" w:sz="4" w:space="0"/>
            </w:tcBorders>
            <w:tcW w:w="1375" w:type="dxa"/>
            <w:vAlign w:val="center"/>
            <w:textDirection w:val="lrTb"/>
            <w:noWrap/>
          </w:tcPr>
          <w:p>
            <w:pPr>
              <w:ind w:hanging="7"/>
              <w:jc w:val="center"/>
              <w:spacing w:line="360" w:lineRule="auto"/>
              <w:rPr>
                <w:rFonts w:hint="eastAsia" w:ascii="宋体" w:hAnsi="宋体"/>
                <w:sz w:val="24"/>
              </w:rPr>
            </w:pPr>
            <w:r>
              <w:rPr>
                <w:rFonts w:hint="eastAsia" w:ascii="宋体" w:hAnsi="宋体"/>
                <w:sz w:val="24"/>
              </w:rPr>
              <w:t xml:space="preserve">售后服务方案</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spacing w:line="360" w:lineRule="auto"/>
              <w:rPr>
                <w:rFonts w:hint="eastAsia" w:ascii="宋体" w:hAnsi="宋体"/>
                <w:sz w:val="24"/>
              </w:rPr>
            </w:pPr>
            <w:r>
              <w:rPr>
                <w:rFonts w:hint="eastAsia" w:ascii="宋体" w:hAnsi="宋体"/>
                <w:sz w:val="24"/>
              </w:rPr>
              <w:t xml:space="preserve">1、提供的售后服务承诺书内容完整，故障响应时间不超过2小时、到现场时间不超过24小时，故障出现解决方案，定期维护承诺；</w:t>
            </w:r>
            <w:r/>
          </w:p>
          <w:p>
            <w:pPr>
              <w:spacing w:line="360" w:lineRule="auto"/>
              <w:rPr>
                <w:rFonts w:hint="eastAsia" w:ascii="宋体" w:hAnsi="宋体"/>
                <w:sz w:val="24"/>
              </w:rPr>
            </w:pPr>
            <w:r>
              <w:rPr>
                <w:rFonts w:hint="eastAsia" w:ascii="宋体" w:hAnsi="宋体"/>
                <w:sz w:val="24"/>
              </w:rPr>
              <w:t xml:space="preserve">2、提供备品备件库；</w:t>
            </w:r>
            <w:r/>
          </w:p>
          <w:p>
            <w:pPr>
              <w:spacing w:line="360" w:lineRule="auto"/>
              <w:rPr>
                <w:rFonts w:hint="eastAsia" w:ascii="宋体" w:hAnsi="宋体"/>
                <w:sz w:val="24"/>
              </w:rPr>
            </w:pPr>
            <w:r>
              <w:rPr>
                <w:rFonts w:hint="eastAsia" w:ascii="宋体" w:hAnsi="宋体"/>
                <w:sz w:val="24"/>
              </w:rPr>
              <w:t xml:space="preserve">3、提供不少于3名工程师，工程师具备原厂培训证书；</w:t>
            </w:r>
            <w:r/>
          </w:p>
          <w:p>
            <w:pPr>
              <w:spacing w:line="360" w:lineRule="auto"/>
              <w:rPr>
                <w:rFonts w:hint="eastAsia" w:ascii="宋体" w:hAnsi="宋体"/>
                <w:sz w:val="24"/>
              </w:rPr>
            </w:pPr>
            <w:r>
              <w:rPr>
                <w:rFonts w:hint="eastAsia" w:ascii="宋体" w:hAnsi="宋体"/>
                <w:sz w:val="24"/>
              </w:rPr>
              <w:t xml:space="preserve">4、具有故障应急预案，内容完整有具体各个时间节点、后续解决方案;</w:t>
            </w:r>
            <w:r/>
          </w:p>
          <w:p>
            <w:pPr>
              <w:spacing w:line="360" w:lineRule="auto"/>
              <w:rPr>
                <w:rFonts w:hint="eastAsia" w:ascii="宋体" w:hAnsi="宋体"/>
                <w:sz w:val="24"/>
              </w:rPr>
            </w:pPr>
            <w:r>
              <w:rPr>
                <w:rFonts w:hint="eastAsia" w:ascii="宋体" w:hAnsi="宋体"/>
                <w:sz w:val="24"/>
              </w:rPr>
              <w:t xml:space="preserve">完全包含上述要点且方案合理的得</w:t>
            </w:r>
            <w:r>
              <w:rPr>
                <w:rFonts w:ascii="宋体" w:hAnsi="宋体"/>
                <w:sz w:val="24"/>
              </w:rPr>
              <w:t xml:space="preserve">8</w:t>
            </w:r>
            <w:r>
              <w:rPr>
                <w:rFonts w:hint="eastAsia" w:ascii="宋体" w:hAnsi="宋体"/>
                <w:sz w:val="24"/>
              </w:rPr>
              <w:t xml:space="preserve">分，方案不完善或者有缺失的一项扣</w:t>
            </w:r>
            <w:r>
              <w:rPr>
                <w:rFonts w:ascii="宋体" w:hAnsi="宋体"/>
                <w:sz w:val="24"/>
              </w:rPr>
              <w:t xml:space="preserve">2</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hanging="48"/>
              <w:jc w:val="center"/>
              <w:spacing w:line="360" w:lineRule="auto"/>
              <w:rPr>
                <w:rFonts w:hint="eastAsia" w:ascii="宋体" w:hAnsi="宋体"/>
                <w:sz w:val="24"/>
              </w:rPr>
            </w:pPr>
            <w:r>
              <w:rPr>
                <w:rFonts w:ascii="宋体" w:hAnsi="宋体"/>
                <w:sz w:val="24"/>
              </w:rPr>
              <w:t xml:space="preserve">8</w:t>
            </w:r>
            <w:r>
              <w:rPr>
                <w:rFonts w:hint="eastAsia" w:ascii="宋体" w:hAnsi="宋体"/>
                <w:sz w:val="24"/>
              </w:rPr>
              <w:t xml:space="preserve">分</w:t>
            </w:r>
            <w:r/>
          </w:p>
        </w:tc>
      </w:tr>
      <w:tr>
        <w:trPr>
          <w:jc w:val="center"/>
          <w:trHeight w:val="576"/>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spacing w:line="360" w:lineRule="auto"/>
              <w:rPr>
                <w:rFonts w:hint="eastAsia" w:ascii="宋体" w:hAnsi="宋体"/>
                <w:sz w:val="24"/>
              </w:rPr>
            </w:pPr>
            <w:r>
              <w:rPr>
                <w:rFonts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tcPr>
          <w:p>
            <w:pPr>
              <w:ind w:hanging="7"/>
              <w:jc w:val="center"/>
              <w:spacing w:line="360" w:lineRule="auto"/>
              <w:rPr>
                <w:rFonts w:hint="eastAsia" w:ascii="宋体" w:hAnsi="宋体"/>
                <w:sz w:val="24"/>
              </w:rPr>
            </w:pPr>
            <w:r>
              <w:rPr>
                <w:rFonts w:hint="eastAsia" w:ascii="宋体" w:hAnsi="宋体"/>
                <w:sz w:val="24"/>
              </w:rPr>
              <w:t xml:space="preserve">业绩</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jc w:val="left"/>
              <w:spacing w:line="360" w:lineRule="auto"/>
              <w:rPr>
                <w:rFonts w:hint="eastAsia" w:ascii="宋体" w:hAnsi="宋体"/>
                <w:sz w:val="24"/>
              </w:rPr>
            </w:pPr>
            <w:r>
              <w:rPr>
                <w:rFonts w:hint="eastAsia" w:ascii="宋体" w:hAnsi="宋体"/>
                <w:sz w:val="24"/>
              </w:rPr>
              <w:t xml:space="preserve">提供2024年1月1日以来，投标供应商同品牌同型号销售合同，毎提供一份得2分，满分</w:t>
            </w:r>
            <w:r>
              <w:rPr>
                <w:rFonts w:ascii="宋体" w:hAnsi="宋体"/>
                <w:sz w:val="24"/>
              </w:rPr>
              <w:t xml:space="preserve">10</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hanging="48"/>
              <w:jc w:val="center"/>
              <w:spacing w:line="360" w:lineRule="auto"/>
              <w:rPr>
                <w:rFonts w:hint="eastAsia" w:ascii="宋体" w:hAnsi="宋体"/>
                <w:sz w:val="24"/>
              </w:rPr>
            </w:pPr>
            <w:r>
              <w:rPr>
                <w:rFonts w:ascii="宋体" w:hAnsi="宋体"/>
                <w:sz w:val="24"/>
              </w:rPr>
              <w:t xml:space="preserve">10</w:t>
            </w:r>
            <w:r>
              <w:rPr>
                <w:rFonts w:hint="eastAsia" w:ascii="宋体" w:hAnsi="宋体"/>
                <w:sz w:val="24"/>
              </w:rPr>
              <w:t xml:space="preserve">分</w:t>
            </w:r>
            <w:bookmarkEnd w:id="190"/>
            <w:r/>
            <w:r/>
          </w:p>
        </w:tc>
      </w:tr>
    </w:tbl>
    <w:p>
      <w:pPr>
        <w:pStyle w:val="852"/>
      </w:pPr>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1.评审方法采用综合评分法，总分值为100分。</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2.评审时，对每个有效供应商的响应文件进行评分，对评委的评分进行统计汇总，按算术平均方法计算出每个供应商的评审得分。（保留小数点后2位）</w:t>
      </w:r>
      <w:r/>
    </w:p>
    <w:p>
      <w:pPr>
        <w:spacing w:line="360" w:lineRule="auto"/>
        <w:rPr>
          <w:rFonts w:hint="eastAsia" w:ascii="宋体" w:hAnsi="宋体" w:cs="宋体"/>
        </w:rPr>
      </w:pPr>
      <w:r>
        <w:rPr>
          <w:rFonts w:hint="eastAsia" w:ascii="宋体" w:hAnsi="宋体" w:cs="宋体"/>
          <w:color w:val="000000"/>
          <w:sz w:val="24"/>
          <w:szCs w:val="24"/>
        </w:rPr>
        <w:t xml:space="preserve">3.评审结果按评审后得分由高到低顺序排列。评审得分相同的，按照最后报价由低到高的顺序推荐。评审得分且最后报价相同的并列。</w:t>
      </w:r>
      <w:r/>
    </w:p>
    <w:p>
      <w:pPr>
        <w:spacing w:line="360" w:lineRule="auto"/>
        <w:rPr>
          <w:rFonts w:hint="eastAsia" w:ascii="宋体" w:hAnsi="宋体" w:cs="宋体"/>
          <w:bCs/>
          <w:color w:val="000000"/>
          <w:position w:val="-10"/>
          <w:sz w:val="24"/>
          <w:szCs w:val="24"/>
        </w:rPr>
      </w:pPr>
      <w:r>
        <w:rPr>
          <w:rFonts w:hint="eastAsia" w:ascii="宋体" w:hAnsi="宋体" w:cs="宋体"/>
          <w:bCs/>
          <w:color w:val="000000"/>
          <w:position w:val="-10"/>
          <w:sz w:val="24"/>
          <w:szCs w:val="24"/>
        </w:rPr>
        <w:t xml:space="preserve">说明：</w:t>
      </w:r>
      <w:r/>
    </w:p>
    <w:p>
      <w:pPr>
        <w:pStyle w:val="868"/>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1、小微型企业价格扣除</w:t>
      </w:r>
      <w:r/>
    </w:p>
    <w:p>
      <w:pPr>
        <w:pStyle w:val="868"/>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（1）本项目对小型和微型企业产品给予10%的扣除价格，用扣除后的价格参与评审。</w:t>
      </w:r>
      <w:r/>
    </w:p>
    <w:p>
      <w:pPr>
        <w:pStyle w:val="868"/>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（2）供应商需按照采购文件的要求提供相应的《中小企业声明函》。</w:t>
      </w:r>
      <w:r/>
    </w:p>
    <w:p>
      <w:pPr>
        <w:pStyle w:val="868"/>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（3）企业标准请参照《关于印发中小企业划型标准规定的通知》（工信部联企业[2011]300号）文件规定自行填写。</w:t>
      </w:r>
      <w:r/>
    </w:p>
    <w:p>
      <w:pPr>
        <w:pStyle w:val="868"/>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2、残疾人福利单位价格扣除</w:t>
      </w:r>
      <w:r/>
    </w:p>
    <w:p>
      <w:pPr>
        <w:pStyle w:val="868"/>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（1）本项目对残疾人福利性单位视同小型、微型企业，给予10%的价格扣除，用扣除后的价格参与评审。</w:t>
      </w:r>
      <w:r/>
    </w:p>
    <w:p>
      <w:pPr>
        <w:pStyle w:val="868"/>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（2）残疾人福利单位需按照采购文件的要求提供《残疾人福利性单位声明函》。</w:t>
      </w:r>
      <w:r/>
    </w:p>
    <w:p>
      <w:pPr>
        <w:pStyle w:val="868"/>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（3）残疾人福利单位标准请参照《关于促进残疾人就业政府采购政策的通知》（财库〔2017〕141号）。</w:t>
      </w:r>
      <w:r/>
    </w:p>
    <w:p>
      <w:pPr>
        <w:pStyle w:val="868"/>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3、监狱和戒毒企业价格扣除</w:t>
      </w:r>
      <w:r/>
    </w:p>
    <w:p>
      <w:pPr>
        <w:pStyle w:val="868"/>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（1）本项目对监狱和戒毒企业（简称监狱企业）视同小型、微型企业，给予10%的价格扣除，用扣除后的价格参与评审。</w:t>
      </w:r>
      <w:r/>
    </w:p>
    <w:p>
      <w:pPr>
        <w:pStyle w:val="868"/>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8"/>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（3）监狱企业标准请参照《关于政府采购支持监狱企业发展有关问题的通知》（财库[2014]68号）。</w:t>
      </w:r>
      <w:r/>
    </w:p>
    <w:p>
      <w:pPr>
        <w:pStyle w:val="868"/>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4、残疾人福利单位、监狱企业属于小型、微型企业的，不重复享受政策。</w:t>
      </w:r>
      <w:r/>
    </w:p>
    <w:p>
      <w:pPr>
        <w:pStyle w:val="868"/>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68"/>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6、联合体各方均为小型、微型企业（残疾人福利单位、监狱企业）的，联合体享受10%价格扣除，用扣除后的价格参与评审。</w:t>
      </w:r>
      <w:r/>
    </w:p>
    <w:p>
      <w:pPr>
        <w:pStyle w:val="868"/>
        <w:ind w:firstLine="420"/>
        <w:jc w:val="both"/>
        <w:spacing w:before="0" w:beforeAutospacing="0" w:after="0" w:afterAutospacing="0" w:line="360" w:lineRule="auto"/>
        <w:shd w:val="clear" w:color="auto" w:fill="ffffff"/>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7、专门面向中小企业采购的项目，小微企业不再享受价格扣除优惠政策。</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8、采购本国产品的支持政策</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8.3 本项目政府采购活动中既有本国产品又有非本国产品参与竞争的，依法对本国产品给予价格评审优惠，对本国产品的报价给予  </w:t>
      </w:r>
      <w:r>
        <w:rPr>
          <w:rFonts w:hint="eastAsia" w:ascii="宋体" w:hAnsi="宋体" w:cs="宋体"/>
          <w:color w:val="000000" w:themeColor="text1"/>
          <w:sz w:val="24"/>
          <w:szCs w:val="24"/>
          <w:u w:val="single"/>
          <w14:textFill>
            <w14:solidFill>
              <w14:schemeClr w14:val="tx1"/>
            </w14:solidFill>
          </w14:textFill>
        </w:rPr>
        <w:t xml:space="preserve">20%</w:t>
      </w:r>
      <w:r>
        <w:rPr>
          <w:rFonts w:hint="eastAsia" w:ascii="宋体" w:hAnsi="宋体" w:cs="宋体"/>
          <w:color w:val="000000" w:themeColor="text1"/>
          <w:sz w:val="24"/>
          <w:szCs w:val="24"/>
          <w14:textFill>
            <w14:solidFill>
              <w14:schemeClr w14:val="tx1"/>
            </w14:solidFill>
          </w14:textFill>
        </w:rPr>
        <w:t xml:space="preserve">的价格扣除，用扣除后的价格参与评审。</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themeColor="text1"/>
          <w:sz w:val="24"/>
          <w:szCs w:val="24"/>
          <w:u w:val="single"/>
          <w14:textFill>
            <w14:solidFill>
              <w14:schemeClr w14:val="tx1"/>
            </w14:solidFill>
          </w14:textFill>
        </w:rPr>
        <w:t xml:space="preserve">80%</w:t>
      </w:r>
      <w:r>
        <w:rPr>
          <w:rFonts w:hint="eastAsia" w:ascii="宋体" w:hAnsi="宋体" w:cs="宋体"/>
          <w:color w:val="000000" w:themeColor="text1"/>
          <w:sz w:val="24"/>
          <w:szCs w:val="24"/>
          <w14:textFill>
            <w14:solidFill>
              <w14:schemeClr w14:val="tx1"/>
            </w14:solidFill>
          </w14:textFill>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color w:val="000000" w:themeColor="text1"/>
          <w:sz w:val="24"/>
          <w:szCs w:val="24"/>
          <w:u w:val="single"/>
          <w14:textFill>
            <w14:solidFill>
              <w14:schemeClr w14:val="tx1"/>
            </w14:solidFill>
          </w14:textFill>
        </w:rPr>
        <w:t xml:space="preserve">20%</w:t>
      </w:r>
      <w:r>
        <w:rPr>
          <w:rFonts w:hint="eastAsia" w:ascii="宋体" w:hAnsi="宋体" w:cs="宋体"/>
          <w:color w:val="000000" w:themeColor="text1"/>
          <w:sz w:val="24"/>
          <w:szCs w:val="24"/>
          <w14:textFill>
            <w14:solidFill>
              <w14:schemeClr w14:val="tx1"/>
            </w14:solidFill>
          </w14:textFill>
        </w:rPr>
        <w:t xml:space="preserve">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8.5 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47"/>
        <w:ind w:firstLine="42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163"/>
        <w:jc w:val="left"/>
        <w:spacing w:before="0" w:after="0" w:line="360" w:lineRule="auto"/>
        <w:rPr>
          <w:rFonts w:hint="eastAsia" w:hAnsi="宋体"/>
          <w:color w:val="000000"/>
          <w:sz w:val="24"/>
          <w:szCs w:val="24"/>
        </w:rPr>
      </w:pPr>
      <w:r/>
      <w:bookmarkStart w:id="191" w:name="_Toc28292"/>
      <w:r/>
      <w:bookmarkStart w:id="192" w:name="_Toc234382664"/>
      <w:r/>
      <w:bookmarkStart w:id="193" w:name="_Toc31120"/>
      <w:r/>
      <w:bookmarkStart w:id="194" w:name="_Toc4791"/>
      <w:r/>
      <w:bookmarkStart w:id="195" w:name="_Toc24287"/>
      <w:r/>
      <w:bookmarkStart w:id="196" w:name="_Toc657"/>
      <w:r/>
      <w:bookmarkStart w:id="197" w:name="_Toc30145"/>
      <w:r/>
      <w:bookmarkStart w:id="198" w:name="_Toc217446060"/>
      <w:r>
        <w:rPr>
          <w:rFonts w:hint="eastAsia" w:hAnsi="宋体"/>
          <w:color w:val="000000"/>
          <w:sz w:val="24"/>
          <w:szCs w:val="24"/>
        </w:rPr>
        <w:t xml:space="preserve">1. 评标方法</w:t>
      </w:r>
      <w:bookmarkEnd w:id="191"/>
      <w:r/>
      <w:bookmarkEnd w:id="192"/>
      <w:r/>
      <w:bookmarkEnd w:id="193"/>
      <w:r/>
      <w:bookmarkEnd w:id="194"/>
      <w:r/>
      <w:bookmarkEnd w:id="195"/>
      <w:r/>
      <w:bookmarkEnd w:id="196"/>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次评标采用综合评分法。评审方法采用综合评分法，总分值为100分。评审时，对每个有效供应商的响应文件进行评分，对评委的评分进行统计汇总，按算术平均方法计算出每个供应商的评审得分。（保留小数点后2位）评审结果按评审后得分由高到低顺序排列。评审得分相同的，按照最后报价由低到高的顺序推荐。评审得分且最后报价相同的并列。</w:t>
      </w:r>
      <w:r/>
    </w:p>
    <w:p>
      <w:pPr>
        <w:pStyle w:val="1163"/>
        <w:jc w:val="left"/>
        <w:spacing w:before="0" w:after="0" w:line="360" w:lineRule="auto"/>
        <w:rPr>
          <w:rFonts w:hint="eastAsia" w:hAnsi="宋体"/>
          <w:color w:val="000000"/>
          <w:sz w:val="24"/>
          <w:szCs w:val="24"/>
        </w:rPr>
      </w:pPr>
      <w:r/>
      <w:bookmarkStart w:id="199" w:name="_Toc16894"/>
      <w:r/>
      <w:bookmarkStart w:id="200" w:name="_Toc3856"/>
      <w:r/>
      <w:bookmarkStart w:id="201" w:name="_Toc8611"/>
      <w:r/>
      <w:bookmarkStart w:id="202" w:name="_Toc234382665"/>
      <w:r/>
      <w:bookmarkStart w:id="203" w:name="_Toc1971"/>
      <w:r/>
      <w:bookmarkStart w:id="204" w:name="_Toc2712"/>
      <w:r>
        <w:rPr>
          <w:rFonts w:hint="eastAsia" w:hAnsi="宋体"/>
          <w:color w:val="000000"/>
          <w:sz w:val="24"/>
          <w:szCs w:val="24"/>
        </w:rPr>
        <w:t xml:space="preserve">2. 评审标准</w:t>
      </w:r>
      <w:bookmarkEnd w:id="199"/>
      <w:r/>
      <w:bookmarkEnd w:id="200"/>
      <w:r/>
      <w:bookmarkEnd w:id="201"/>
      <w:r/>
      <w:bookmarkEnd w:id="202"/>
      <w:r/>
      <w:bookmarkEnd w:id="203"/>
      <w:r/>
      <w:bookmarkEnd w:id="204"/>
      <w:r/>
      <w:r/>
    </w:p>
    <w:p>
      <w:pPr>
        <w:pStyle w:val="1163"/>
        <w:jc w:val="left"/>
        <w:spacing w:before="0" w:after="0" w:line="360" w:lineRule="auto"/>
        <w:rPr>
          <w:rFonts w:hint="eastAsia" w:hAnsi="宋体"/>
          <w:color w:val="000000"/>
          <w:sz w:val="24"/>
          <w:szCs w:val="24"/>
        </w:rPr>
      </w:pPr>
      <w:r/>
      <w:bookmarkStart w:id="205" w:name="_Toc9878"/>
      <w:r/>
      <w:bookmarkStart w:id="206" w:name="_Toc234382666"/>
      <w:r/>
      <w:bookmarkStart w:id="207" w:name="_Toc14163"/>
      <w:r/>
      <w:bookmarkStart w:id="208" w:name="_Toc6889"/>
      <w:r/>
      <w:bookmarkStart w:id="209" w:name="_Toc3536"/>
      <w:r/>
      <w:bookmarkStart w:id="210" w:name="_Toc10908"/>
      <w:r>
        <w:rPr>
          <w:rFonts w:hint="eastAsia" w:hAnsi="宋体"/>
          <w:color w:val="000000"/>
          <w:sz w:val="24"/>
          <w:szCs w:val="24"/>
        </w:rPr>
        <w:t xml:space="preserve">2.</w:t>
      </w:r>
      <w:bookmarkEnd w:id="205"/>
      <w:r/>
      <w:bookmarkEnd w:id="206"/>
      <w:r>
        <w:rPr>
          <w:rFonts w:hint="eastAsia" w:hAnsi="宋体"/>
          <w:color w:val="000000"/>
          <w:sz w:val="24"/>
          <w:szCs w:val="24"/>
        </w:rPr>
        <w:t xml:space="preserve">2 资格评审标准</w:t>
      </w:r>
      <w:bookmarkEnd w:id="207"/>
      <w:r/>
      <w:bookmarkEnd w:id="208"/>
      <w:r/>
      <w:r/>
    </w:p>
    <w:p>
      <w:pPr>
        <w:pStyle w:val="1163"/>
        <w:ind w:firstLine="440"/>
        <w:jc w:val="left"/>
        <w:spacing w:before="0" w:after="0" w:line="360" w:lineRule="auto"/>
        <w:rPr>
          <w:rFonts w:hint="eastAsia" w:hAnsi="宋体"/>
          <w:b w:val="0"/>
          <w:bCs w:val="0"/>
          <w:color w:val="000000"/>
          <w:sz w:val="24"/>
          <w:szCs w:val="24"/>
        </w:rPr>
      </w:pPr>
      <w:r/>
      <w:bookmarkStart w:id="211" w:name="_Toc5344"/>
      <w:r/>
      <w:bookmarkStart w:id="212" w:name="_Toc19264"/>
      <w:r>
        <w:rPr>
          <w:rFonts w:hint="eastAsia" w:hAnsi="宋体"/>
          <w:b w:val="0"/>
          <w:bCs w:val="0"/>
          <w:color w:val="000000"/>
          <w:sz w:val="24"/>
          <w:szCs w:val="24"/>
        </w:rPr>
        <w:t xml:space="preserve">2.2.1资格评审标准：见评标办法前附表。</w:t>
      </w:r>
      <w:bookmarkEnd w:id="211"/>
      <w:r/>
      <w:bookmarkEnd w:id="212"/>
      <w:r/>
      <w:r/>
    </w:p>
    <w:p>
      <w:pPr>
        <w:pStyle w:val="1163"/>
        <w:jc w:val="left"/>
        <w:spacing w:before="0" w:after="0" w:line="360" w:lineRule="auto"/>
        <w:rPr>
          <w:rFonts w:hint="eastAsia" w:hAnsi="宋体"/>
          <w:color w:val="000000"/>
          <w:sz w:val="24"/>
          <w:szCs w:val="24"/>
        </w:rPr>
      </w:pPr>
      <w:r/>
      <w:bookmarkStart w:id="213" w:name="_Toc13998"/>
      <w:r/>
      <w:bookmarkStart w:id="214" w:name="_Toc21442"/>
      <w:r>
        <w:rPr>
          <w:rFonts w:hint="eastAsia" w:hAnsi="宋体"/>
          <w:color w:val="000000"/>
          <w:sz w:val="24"/>
          <w:szCs w:val="24"/>
        </w:rPr>
        <w:t xml:space="preserve">2.3 符合性评审标准</w:t>
      </w:r>
      <w:bookmarkEnd w:id="209"/>
      <w:r/>
      <w:bookmarkEnd w:id="210"/>
      <w:r/>
      <w:bookmarkEnd w:id="213"/>
      <w:r/>
      <w:bookmarkEnd w:id="214"/>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2.3.1符合性检查标准：见评标办法前附表。</w:t>
      </w:r>
      <w:r/>
    </w:p>
    <w:p>
      <w:pPr>
        <w:pStyle w:val="1163"/>
        <w:jc w:val="left"/>
        <w:spacing w:before="0" w:after="0" w:line="360" w:lineRule="auto"/>
        <w:rPr>
          <w:rFonts w:hint="eastAsia" w:hAnsi="宋体"/>
          <w:color w:val="000000"/>
          <w:sz w:val="24"/>
          <w:szCs w:val="24"/>
        </w:rPr>
      </w:pPr>
      <w:r/>
      <w:bookmarkStart w:id="215" w:name="_Toc23546"/>
      <w:r/>
      <w:bookmarkStart w:id="216" w:name="_Toc29235"/>
      <w:r/>
      <w:bookmarkStart w:id="217" w:name="_Toc28188"/>
      <w:r/>
      <w:bookmarkStart w:id="218" w:name="_Toc12497"/>
      <w:r/>
      <w:bookmarkStart w:id="219" w:name="_Toc234382667"/>
      <w:r/>
      <w:bookmarkStart w:id="220" w:name="_Toc5456"/>
      <w:r>
        <w:rPr>
          <w:rFonts w:hint="eastAsia" w:hAnsi="宋体"/>
          <w:color w:val="000000"/>
          <w:sz w:val="24"/>
          <w:szCs w:val="24"/>
        </w:rPr>
        <w:t xml:space="preserve">2.4 分值构成与评分标准</w:t>
      </w:r>
      <w:bookmarkEnd w:id="215"/>
      <w:r/>
      <w:bookmarkEnd w:id="216"/>
      <w:r/>
      <w:bookmarkEnd w:id="217"/>
      <w:r/>
      <w:bookmarkEnd w:id="218"/>
      <w:r/>
      <w:bookmarkEnd w:id="219"/>
      <w:r/>
      <w:bookmarkEnd w:id="220"/>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2.4.1 分值构成：见评标办法前附表；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2.4.2 评分标准：见评标办法前附表。</w:t>
      </w:r>
      <w:r/>
    </w:p>
    <w:p>
      <w:pPr>
        <w:pStyle w:val="1163"/>
        <w:jc w:val="left"/>
        <w:spacing w:before="0" w:after="0" w:line="360" w:lineRule="auto"/>
        <w:rPr>
          <w:rFonts w:hint="eastAsia" w:hAnsi="宋体"/>
          <w:color w:val="000000"/>
          <w:sz w:val="24"/>
          <w:szCs w:val="24"/>
        </w:rPr>
      </w:pPr>
      <w:r/>
      <w:bookmarkStart w:id="221" w:name="_Toc16925"/>
      <w:r/>
      <w:bookmarkStart w:id="222" w:name="_Toc8953"/>
      <w:r/>
      <w:bookmarkStart w:id="223" w:name="_Toc14071"/>
      <w:r/>
      <w:bookmarkStart w:id="224" w:name="_Toc23497"/>
      <w:r/>
      <w:bookmarkStart w:id="225" w:name="_Toc234382668"/>
      <w:r/>
      <w:bookmarkStart w:id="226" w:name="_Toc24010"/>
      <w:r>
        <w:rPr>
          <w:rFonts w:hint="eastAsia" w:hAnsi="宋体"/>
          <w:color w:val="000000"/>
          <w:sz w:val="24"/>
          <w:szCs w:val="24"/>
        </w:rPr>
        <w:t xml:space="preserve">3. 评标程序</w:t>
      </w:r>
      <w:bookmarkEnd w:id="221"/>
      <w:r/>
      <w:bookmarkEnd w:id="222"/>
      <w:r/>
      <w:bookmarkEnd w:id="223"/>
      <w:r/>
      <w:bookmarkEnd w:id="224"/>
      <w:r/>
      <w:bookmarkEnd w:id="225"/>
      <w:r/>
      <w:bookmarkEnd w:id="226"/>
      <w:r/>
      <w:r/>
    </w:p>
    <w:p>
      <w:pPr>
        <w:pStyle w:val="1163"/>
        <w:jc w:val="left"/>
        <w:spacing w:before="0" w:after="0" w:line="360" w:lineRule="auto"/>
        <w:rPr>
          <w:rFonts w:hint="eastAsia" w:hAnsi="宋体"/>
          <w:color w:val="000000"/>
          <w:sz w:val="24"/>
          <w:szCs w:val="24"/>
        </w:rPr>
      </w:pPr>
      <w:r/>
      <w:bookmarkStart w:id="227" w:name="_Toc234382669"/>
      <w:r/>
      <w:bookmarkStart w:id="228" w:name="_Toc6644"/>
      <w:r/>
      <w:bookmarkStart w:id="229" w:name="_Toc28246"/>
      <w:r/>
      <w:bookmarkStart w:id="230" w:name="_Toc9836"/>
      <w:r/>
      <w:bookmarkStart w:id="231" w:name="_Toc24795"/>
      <w:r/>
      <w:bookmarkStart w:id="232" w:name="_Toc19783"/>
      <w:r>
        <w:rPr>
          <w:rFonts w:hint="eastAsia" w:hAnsi="宋体"/>
          <w:color w:val="000000"/>
          <w:sz w:val="24"/>
          <w:szCs w:val="24"/>
        </w:rPr>
        <w:t xml:space="preserve">3.1 </w:t>
      </w:r>
      <w:bookmarkEnd w:id="227"/>
      <w:r>
        <w:rPr>
          <w:rFonts w:hint="eastAsia" w:hAnsi="宋体"/>
          <w:color w:val="000000"/>
          <w:sz w:val="24"/>
          <w:szCs w:val="24"/>
        </w:rPr>
        <w:t xml:space="preserve">符合性评审</w:t>
      </w:r>
      <w:bookmarkEnd w:id="228"/>
      <w:r/>
      <w:bookmarkEnd w:id="229"/>
      <w:r/>
      <w:bookmarkEnd w:id="230"/>
      <w:r/>
      <w:bookmarkEnd w:id="231"/>
      <w:r/>
      <w:bookmarkEnd w:id="232"/>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3.1.1评标委员会依据本章规定的评审标准对投标文件进行符合性检查。有一项不符合评审标准的，作无效投标文件处理。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3.1.2 投标文件报价出现前后不一致的，除招标文件另有规定外，按照下列规定修正：</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（1）投标文件中开标一览表内容与投标文件中相应内容不一致的，以开标一览表为准；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（2）大写金额和小写金额不一致的，以大写金额为准；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（3）单价金额小数点或者百分比有明显错位的，以开标一览表的总价为准，并修改单价；</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（4）总价金额与按单价汇总金额不一致的，以单价金额计算结果为准。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pStyle w:val="1163"/>
        <w:jc w:val="left"/>
        <w:spacing w:before="0" w:after="0" w:line="360" w:lineRule="auto"/>
        <w:rPr>
          <w:rFonts w:hint="eastAsia" w:hAnsi="宋体"/>
          <w:color w:val="000000"/>
          <w:sz w:val="24"/>
          <w:szCs w:val="24"/>
        </w:rPr>
      </w:pPr>
      <w:r/>
      <w:bookmarkStart w:id="233" w:name="_Toc234382670"/>
      <w:r/>
      <w:bookmarkStart w:id="234" w:name="_Toc10483"/>
      <w:r/>
      <w:bookmarkStart w:id="235" w:name="_Toc3943"/>
      <w:r/>
      <w:bookmarkStart w:id="236" w:name="_Toc32688"/>
      <w:r/>
      <w:bookmarkStart w:id="237" w:name="_Toc15550"/>
      <w:r/>
      <w:bookmarkStart w:id="238" w:name="_Toc26769"/>
      <w:r>
        <w:rPr>
          <w:rFonts w:hint="eastAsia" w:hAnsi="宋体"/>
          <w:color w:val="000000"/>
          <w:sz w:val="24"/>
          <w:szCs w:val="24"/>
        </w:rPr>
        <w:t xml:space="preserve">3.</w:t>
      </w:r>
      <w:bookmarkEnd w:id="233"/>
      <w:r/>
      <w:bookmarkEnd w:id="234"/>
      <w:r>
        <w:rPr>
          <w:rFonts w:hint="eastAsia" w:hAnsi="宋体"/>
          <w:color w:val="000000"/>
          <w:sz w:val="24"/>
          <w:szCs w:val="24"/>
        </w:rPr>
        <w:t xml:space="preserve">2比较和评价</w:t>
      </w:r>
      <w:bookmarkEnd w:id="235"/>
      <w:r/>
      <w:bookmarkEnd w:id="236"/>
      <w:r/>
      <w:bookmarkEnd w:id="237"/>
      <w:r/>
      <w:bookmarkEnd w:id="23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3.2.1 评标委员会各成员按本章规定的量化因素和分值，独立对符合性评审合格的每个供应商的投标文件进行评价，并汇总每个供应商的得分。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3.2.2 各供应商得分取评标委员会各成员独立评分的平均值。分值计算保留小数点后两位，小数点后第三位“四舍五入”。</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 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pStyle w:val="1163"/>
        <w:jc w:val="left"/>
        <w:spacing w:before="0" w:after="0" w:line="360" w:lineRule="auto"/>
        <w:rPr>
          <w:rFonts w:hint="eastAsia" w:hAnsi="宋体"/>
          <w:color w:val="000000"/>
          <w:sz w:val="24"/>
          <w:szCs w:val="24"/>
        </w:rPr>
      </w:pPr>
      <w:r/>
      <w:bookmarkStart w:id="239" w:name="_Toc4375"/>
      <w:r/>
      <w:bookmarkStart w:id="240" w:name="_Toc18697"/>
      <w:r/>
      <w:bookmarkStart w:id="241" w:name="_Toc30764"/>
      <w:r/>
      <w:bookmarkStart w:id="242" w:name="_Toc19739"/>
      <w:r/>
      <w:bookmarkStart w:id="243" w:name="_Toc234382671"/>
      <w:r/>
      <w:bookmarkStart w:id="244" w:name="_Toc22453"/>
      <w:r>
        <w:rPr>
          <w:rFonts w:hint="eastAsia" w:hAnsi="宋体"/>
          <w:color w:val="000000"/>
          <w:sz w:val="24"/>
          <w:szCs w:val="24"/>
        </w:rPr>
        <w:t xml:space="preserve">3.3 澄清和补正</w:t>
      </w:r>
      <w:bookmarkEnd w:id="239"/>
      <w:r/>
      <w:bookmarkEnd w:id="240"/>
      <w:r/>
      <w:bookmarkEnd w:id="241"/>
      <w:r/>
      <w:bookmarkEnd w:id="242"/>
      <w:r/>
      <w:bookmarkEnd w:id="243"/>
      <w:r/>
      <w:bookmarkEnd w:id="244"/>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3.3.1 对投标文件中含义不明确、同类问题表述不一致或者有明显文字和算术错误的内容，评标委员会通过“苏采云”系统要求供应商作出必要的澄清、说明或者纠正。在评标期间，请供应商保持在线。</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3.3.2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p>
    <w:p>
      <w:pPr>
        <w:ind w:firstLine="440"/>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特别说明：</w:t>
      </w:r>
      <w:r>
        <w:rPr>
          <w:rFonts w:hint="eastAsia" w:ascii="宋体" w:hAnsi="宋体" w:cs="宋体"/>
          <w:color w:val="000000"/>
          <w:sz w:val="24"/>
          <w:szCs w:val="24"/>
        </w:rPr>
        <w:t xml:space="preserve">“苏采云”系统通过“江苏省政府采购一体化不见面开标大厅”提醒供应商。供应商自行查看，供应商因自身原因不及时查看导致没收到信息，“苏采云”系统不承担任何责任。</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3.3.3 评标委员会不接受供应商主动提出的澄清、说明或补正。</w:t>
      </w:r>
      <w:r/>
    </w:p>
    <w:p>
      <w:pPr>
        <w:ind w:firstLine="43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3.3.4 凡超出招标文件规定的或给采购人带来未曾要求的利益的变化、偏差或其他因素在评标时不予考虑。</w:t>
      </w:r>
      <w:r/>
    </w:p>
    <w:p>
      <w:pPr>
        <w:pStyle w:val="1163"/>
        <w:jc w:val="left"/>
        <w:spacing w:before="0" w:after="0" w:line="360" w:lineRule="auto"/>
        <w:rPr>
          <w:rFonts w:hint="eastAsia" w:hAnsi="宋体"/>
          <w:color w:val="000000"/>
          <w:sz w:val="24"/>
          <w:szCs w:val="24"/>
        </w:rPr>
      </w:pPr>
      <w:r/>
      <w:bookmarkStart w:id="245" w:name="_Toc15871"/>
      <w:r/>
      <w:bookmarkStart w:id="246" w:name="_Toc5764"/>
      <w:r>
        <w:rPr>
          <w:rFonts w:hint="eastAsia" w:hAnsi="宋体"/>
          <w:color w:val="000000"/>
          <w:sz w:val="24"/>
          <w:szCs w:val="24"/>
        </w:rPr>
        <w:t xml:space="preserve">3.4 违法违规情形</w:t>
      </w:r>
      <w:bookmarkEnd w:id="245"/>
      <w:r/>
      <w:bookmarkEnd w:id="246"/>
      <w:r/>
      <w:r/>
    </w:p>
    <w:p>
      <w:pPr>
        <w:ind w:firstLine="43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3.4.1有下列情形之一的，属于供应商相互串通投标，其投标无效：</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（1）供应商之间协商投标报价等投标文件的实质性内容；</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（2）供应商之间约定中标人；</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（3）供应商之间约定部分供应商放弃投标或者中标，其投标无效：</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（4）属于同一集团、协会、商会等组织成员的供应商按照该组织要求协同投标；</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（5）供应商之间为谋取中标或者排斥特定供应商而采取的其他联合行动。</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3.4.2 有下列情形之一的，视为供应商相互串通投标：</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（1）不同供应商的投标文件由同一单位或者个人编制；</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（2）不同供应商委托同一单位或者个人办理投标事宜；</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（3）不同供应商的投标文件载明的项目管理成员或者联系人员为同一人；</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（4）不同供应商的投标文件异常一致或者投标报价呈规律性差异；</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（5）不同供应商的投标文件相互混装；</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（6）不同供应商的投标保证金从同一单位或者个人的账户转出。</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3.4.3 供应商有下列情形之一的，属于供应商弄虚作假的行为，其投标无效：</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（1）使用伪造、变造的许可证件；</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（2）提供虚假的财务状况或者业绩；</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（3）提供虚假的项目负责人或者主要技术人员简历、劳动关系证明；</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（4）提供虚假的信用状况；</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（5）其他弄虚作假的行为。</w:t>
      </w:r>
      <w:r/>
    </w:p>
    <w:p>
      <w:pPr>
        <w:pStyle w:val="1163"/>
        <w:jc w:val="left"/>
        <w:spacing w:before="0" w:after="0" w:line="360" w:lineRule="auto"/>
        <w:rPr>
          <w:rFonts w:hint="eastAsia" w:hAnsi="宋体"/>
          <w:color w:val="000000"/>
          <w:sz w:val="24"/>
          <w:szCs w:val="24"/>
        </w:rPr>
      </w:pPr>
      <w:r/>
      <w:bookmarkStart w:id="247" w:name="_Toc17896"/>
      <w:r/>
      <w:bookmarkStart w:id="248" w:name="_Toc17117"/>
      <w:r/>
      <w:bookmarkStart w:id="249" w:name="_Toc15663"/>
      <w:r/>
      <w:bookmarkStart w:id="250" w:name="_Toc8282"/>
      <w:r>
        <w:rPr>
          <w:rFonts w:hint="eastAsia" w:hAnsi="宋体"/>
          <w:color w:val="000000"/>
          <w:sz w:val="24"/>
          <w:szCs w:val="24"/>
        </w:rPr>
        <w:t xml:space="preserve">3.5 评标结果</w:t>
      </w:r>
      <w:bookmarkEnd w:id="247"/>
      <w:r/>
      <w:bookmarkEnd w:id="248"/>
      <w:r/>
      <w:bookmarkEnd w:id="249"/>
      <w:r/>
      <w:bookmarkEnd w:id="250"/>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3.5.1 评标委员会按照得分由高到低的顺序推荐中标候选人，并标明排序。</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3.5.3 评标委员会完成评标后，应当向采购人提交评标报告。</w:t>
      </w:r>
      <w:bookmarkEnd w:id="189"/>
      <w:r/>
      <w:bookmarkEnd w:id="197"/>
      <w:r/>
      <w:bookmarkEnd w:id="19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根据《中华人民共和国政府采购法》及实施条例等相关规定，中标或者中标人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声明：当出现损害国家和采购人利益情况时，采购人、本公司有选择或拒绝任何供应商的权利，并对所采取的行为不主动说明原因。</w:t>
      </w:r>
      <w:r/>
    </w:p>
    <w:p>
      <w:pPr>
        <w:pStyle w:val="920"/>
        <w:jc w:val="center"/>
        <w:spacing w:line="360" w:lineRule="auto"/>
        <w:rPr>
          <w:rFonts w:hint="eastAsia" w:ascii="宋体" w:hAnsi="宋体" w:eastAsia="宋体" w:cs="宋体"/>
          <w:b/>
          <w:bCs/>
          <w:sz w:val="44"/>
          <w:szCs w:val="44"/>
        </w:rPr>
      </w:pPr>
      <w:r/>
      <w:bookmarkStart w:id="251" w:name="_Toc3443"/>
      <w:r/>
      <w:bookmarkStart w:id="252" w:name="_Toc89569910"/>
      <w:r>
        <w:rPr>
          <w:rFonts w:hint="eastAsia" w:ascii="宋体" w:hAnsi="宋体" w:eastAsia="宋体" w:cs="宋体"/>
          <w:color w:val="000000"/>
          <w:sz w:val="24"/>
          <w:szCs w:val="24"/>
        </w:rPr>
        <w:br w:type="page" w:clear="all"/>
      </w:r>
      <w:bookmarkEnd w:id="251"/>
      <w:r/>
      <w:bookmarkEnd w:id="252"/>
      <w:r>
        <w:rPr>
          <w:rFonts w:hint="eastAsia" w:ascii="宋体" w:hAnsi="宋体" w:eastAsia="宋体" w:cs="宋体"/>
          <w:b/>
          <w:bCs/>
          <w:sz w:val="36"/>
          <w:szCs w:val="36"/>
        </w:rPr>
        <w:t xml:space="preserve">第七章</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 xml:space="preserve">投标文件参考格式</w:t>
      </w:r>
      <w:r/>
    </w:p>
    <w:p>
      <w:pPr>
        <w:jc w:val="center"/>
        <w:spacing w:line="360" w:lineRule="auto"/>
        <w:rPr>
          <w:rFonts w:hint="eastAsia" w:ascii="宋体" w:hAnsi="宋体" w:cs="宋体"/>
          <w:b/>
          <w:sz w:val="72"/>
        </w:rPr>
      </w:pPr>
      <w:r/>
      <w:bookmarkStart w:id="253" w:name="_Hlt26955039"/>
      <w:r/>
      <w:bookmarkEnd w:id="253"/>
      <w:r/>
      <w:bookmarkStart w:id="254" w:name="_Hlt26671244"/>
      <w:r/>
      <w:bookmarkEnd w:id="254"/>
      <w:r/>
      <w:bookmarkStart w:id="255" w:name="_Toc120614282"/>
      <w:r/>
      <w:bookmarkStart w:id="256" w:name="_Toc26554094"/>
      <w:r/>
      <w:bookmarkStart w:id="257" w:name="_Toc49090576"/>
      <w:r/>
      <w:r/>
    </w:p>
    <w:p>
      <w:pPr>
        <w:jc w:val="center"/>
        <w:spacing w:line="360" w:lineRule="auto"/>
        <w:rPr>
          <w:rFonts w:hint="eastAsia" w:ascii="宋体" w:hAnsi="宋体" w:cs="宋体"/>
          <w:b/>
          <w:sz w:val="72"/>
        </w:rPr>
      </w:pPr>
      <w:r>
        <w:rPr>
          <w:rFonts w:hint="eastAsia" w:ascii="宋体" w:hAnsi="宋体" w:cs="宋体"/>
          <w:b/>
          <w:sz w:val="72"/>
        </w:rPr>
        <w:t xml:space="preserve">投  标  文  件</w:t>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ind w:firstLine="1084"/>
        <w:spacing w:line="360" w:lineRule="auto"/>
        <w:rPr>
          <w:rFonts w:hint="eastAsia" w:ascii="宋体" w:hAnsi="宋体" w:cs="宋体"/>
          <w:b/>
          <w:sz w:val="36"/>
        </w:rPr>
      </w:pPr>
      <w:r>
        <w:rPr>
          <w:rFonts w:hint="eastAsia" w:ascii="宋体" w:hAnsi="宋体" w:cs="宋体"/>
          <w:b/>
          <w:sz w:val="36"/>
        </w:rPr>
        <w:t xml:space="preserve">项 目 名 称：</w:t>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编 号：</w:t>
      </w:r>
      <w:r/>
    </w:p>
    <w:p>
      <w:pPr>
        <w:spacing w:line="360" w:lineRule="auto"/>
        <w:rPr>
          <w:rFonts w:hint="eastAsia"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（加盖CA电子公章）</w:t>
      </w:r>
      <w:r/>
    </w:p>
    <w:p>
      <w:pPr>
        <w:spacing w:line="360" w:lineRule="auto"/>
        <w:rPr>
          <w:rFonts w:hint="eastAsia" w:ascii="宋体" w:hAnsi="宋体" w:cs="宋体"/>
          <w:b/>
          <w:sz w:val="36"/>
          <w:u w:val="single"/>
        </w:rPr>
      </w:pPr>
      <w:r>
        <w:rPr>
          <w:rFonts w:hint="eastAsia" w:ascii="宋体" w:hAnsi="宋体" w:cs="宋体"/>
          <w:b/>
          <w:sz w:val="36"/>
        </w:rPr>
        <w:t xml:space="preserve">      日      期 ：</w:t>
      </w:r>
      <w:r/>
    </w:p>
    <w:p>
      <w:pPr>
        <w:jc w:val="center"/>
        <w:spacing w:line="360" w:lineRule="auto"/>
        <w:rPr>
          <w:rFonts w:hint="eastAsia" w:ascii="宋体" w:hAnsi="宋体" w:cs="宋体"/>
          <w:b/>
          <w:sz w:val="36"/>
          <w:u w:val="single"/>
        </w:rPr>
      </w:pPr>
      <w:r>
        <w:rPr>
          <w:rFonts w:hint="eastAsia" w:ascii="宋体" w:hAnsi="宋体" w:cs="宋体"/>
          <w:b/>
          <w:sz w:val="36"/>
          <w:u w:val="single"/>
        </w:rPr>
      </w:r>
      <w:r/>
    </w:p>
    <w:p>
      <w:pPr>
        <w:jc w:val="center"/>
        <w:spacing w:line="360" w:lineRule="auto"/>
        <w:rPr>
          <w:rFonts w:hint="eastAsia" w:ascii="宋体" w:hAnsi="宋体" w:cs="宋体"/>
          <w:b/>
          <w:sz w:val="36"/>
          <w:u w:val="single"/>
        </w:rPr>
      </w:pPr>
      <w:r>
        <w:rPr>
          <w:rFonts w:hint="eastAsia" w:ascii="宋体" w:hAnsi="宋体" w:cs="宋体"/>
          <w:b/>
          <w:sz w:val="36"/>
          <w:u w:val="single"/>
        </w:rPr>
      </w:r>
      <w:r/>
    </w:p>
    <w:p>
      <w:pPr>
        <w:jc w:val="center"/>
        <w:spacing w:line="360" w:lineRule="auto"/>
        <w:rPr>
          <w:rFonts w:hint="eastAsia" w:ascii="宋体" w:hAnsi="宋体" w:cs="宋体"/>
          <w:b/>
          <w:sz w:val="36"/>
          <w:u w:val="single"/>
        </w:rPr>
      </w:pPr>
      <w:r>
        <w:rPr>
          <w:rFonts w:hint="eastAsia" w:ascii="宋体" w:hAnsi="宋体" w:cs="宋体"/>
          <w:b/>
          <w:sz w:val="36"/>
          <w:u w:val="single"/>
        </w:rPr>
      </w:r>
      <w:r/>
    </w:p>
    <w:p>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投标文件目录</w:t>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一、投标声明及承诺函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二、投标人基本情况</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三、满足特定资格要求的证明文件（如果设置特定资格要求，则需要提供）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四、法人授权书</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六、投标报价明细表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七、中小企业声明函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九、项目组成员</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十、企业业绩</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十一、投标所需其他材料</w:t>
      </w:r>
      <w:r/>
    </w:p>
    <w:p>
      <w:pPr>
        <w:pStyle w:val="960"/>
        <w:ind w:firstLine="560"/>
        <w:spacing w:line="360" w:lineRule="auto"/>
        <w:rPr>
          <w:rFonts w:hint="eastAsia" w:ascii="宋体" w:hAnsi="宋体" w:cs="宋体"/>
          <w:szCs w:val="28"/>
        </w:rPr>
      </w:pPr>
      <w:r>
        <w:rPr>
          <w:rFonts w:hint="eastAsia" w:ascii="宋体" w:hAnsi="宋体" w:cs="宋体"/>
          <w:sz w:val="28"/>
          <w:szCs w:val="28"/>
        </w:rPr>
        <w:t xml:space="preserve">十二、资格证明文件参考格式</w:t>
      </w:r>
      <w:r/>
    </w:p>
    <w:p>
      <w:pPr>
        <w:jc w:val="left"/>
        <w:spacing w:before="120" w:after="120" w:line="360" w:lineRule="auto"/>
        <w:tabs>
          <w:tab w:val="right" w:pos="8720" w:leader="dot"/>
        </w:tabs>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jc w:val="left"/>
        <w:spacing w:line="360" w:lineRule="auto"/>
        <w:widowControl/>
        <w:rPr>
          <w:rFonts w:hint="eastAsia" w:ascii="宋体" w:hAnsi="宋体" w:cs="宋体"/>
          <w:sz w:val="24"/>
          <w:szCs w:val="24"/>
        </w:rPr>
      </w:pPr>
      <w:r/>
      <w:bookmarkStart w:id="258" w:name="_Toc23838"/>
      <w:r/>
      <w:r/>
    </w:p>
    <w:p>
      <w:pPr>
        <w:jc w:val="left"/>
        <w:spacing w:line="360" w:lineRule="auto"/>
        <w:widowControl/>
        <w:rPr>
          <w:rFonts w:hint="eastAsia" w:ascii="宋体" w:hAnsi="宋体" w:cs="宋体"/>
          <w:sz w:val="24"/>
          <w:szCs w:val="24"/>
        </w:rPr>
      </w:pPr>
      <w:r>
        <w:rPr>
          <w:rFonts w:hint="eastAsia" w:ascii="宋体" w:hAnsi="宋体" w:cs="宋体"/>
          <w:sz w:val="24"/>
          <w:szCs w:val="24"/>
        </w:rPr>
      </w:r>
      <w:r/>
    </w:p>
    <w:p>
      <w:pPr>
        <w:jc w:val="left"/>
        <w:spacing w:line="360" w:lineRule="auto"/>
        <w:widowControl/>
        <w:rPr>
          <w:rFonts w:hint="eastAsia" w:ascii="宋体" w:hAnsi="宋体" w:cs="宋体"/>
          <w:sz w:val="24"/>
          <w:szCs w:val="24"/>
        </w:rPr>
      </w:pPr>
      <w:r>
        <w:rPr>
          <w:rFonts w:hint="eastAsia" w:ascii="宋体" w:hAnsi="宋体" w:cs="宋体"/>
          <w:sz w:val="24"/>
          <w:szCs w:val="24"/>
        </w:rPr>
      </w:r>
      <w:r/>
    </w:p>
    <w:p>
      <w:pPr>
        <w:jc w:val="left"/>
        <w:spacing w:line="360" w:lineRule="auto"/>
        <w:widowControl/>
        <w:rPr>
          <w:rFonts w:hint="eastAsia" w:ascii="宋体" w:hAnsi="宋体" w:cs="宋体"/>
          <w:sz w:val="24"/>
          <w:szCs w:val="24"/>
        </w:rPr>
      </w:pPr>
      <w:r>
        <w:rPr>
          <w:rFonts w:hint="eastAsia" w:ascii="宋体" w:hAnsi="宋体" w:cs="宋体"/>
          <w:sz w:val="24"/>
          <w:szCs w:val="24"/>
        </w:rPr>
        <w:br w:type="page" w:clear="all"/>
      </w:r>
      <w:bookmarkEnd w:id="258"/>
      <w:r/>
      <w:r/>
    </w:p>
    <w:p>
      <w:pPr>
        <w:spacing w:line="360" w:lineRule="auto"/>
        <w:rPr>
          <w:rFonts w:hint="eastAsia" w:ascii="宋体" w:hAnsi="宋体" w:cs="宋体"/>
          <w:b/>
          <w:sz w:val="32"/>
          <w:szCs w:val="32"/>
        </w:rPr>
      </w:pPr>
      <w:r>
        <w:rPr>
          <w:rFonts w:hint="eastAsia" w:ascii="宋体" w:hAnsi="宋体" w:cs="宋体"/>
          <w:b/>
          <w:sz w:val="32"/>
          <w:szCs w:val="32"/>
        </w:rPr>
        <w:t xml:space="preserve">一、</w:t>
      </w:r>
      <w:bookmarkEnd w:id="255"/>
      <w:r/>
      <w:bookmarkEnd w:id="256"/>
      <w:r/>
      <w:bookmarkEnd w:id="257"/>
      <w:r/>
      <w:bookmarkStart w:id="259" w:name="_Toc120614284"/>
      <w:r>
        <w:rPr>
          <w:rFonts w:hint="eastAsia" w:ascii="宋体" w:hAnsi="宋体" w:cs="宋体"/>
          <w:b/>
          <w:sz w:val="32"/>
          <w:szCs w:val="32"/>
        </w:rPr>
        <w:t xml:space="preserve">投标声明及承诺函</w:t>
      </w:r>
      <w:r/>
    </w:p>
    <w:p>
      <w:pPr>
        <w:jc w:val="left"/>
        <w:spacing w:line="360" w:lineRule="auto"/>
        <w:rPr>
          <w:rFonts w:hint="eastAsia" w:ascii="宋体" w:hAnsi="宋体" w:cs="宋体"/>
          <w:sz w:val="24"/>
          <w:szCs w:val="24"/>
          <w:u w:val="single"/>
        </w:rPr>
      </w:pPr>
      <w:r>
        <w:rPr>
          <w:rFonts w:hint="eastAsia" w:ascii="宋体" w:hAnsi="宋体" w:cs="宋体"/>
          <w:sz w:val="24"/>
          <w:szCs w:val="24"/>
          <w:u w:val="single"/>
        </w:rPr>
        <w:t xml:space="preserve">（采购单位名称）：</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根据已收到的项目编号为的项目的招标文件，我方在参加本项目招投标活动中，特做出如下承诺：</w:t>
      </w:r>
      <w:r/>
    </w:p>
    <w:p>
      <w:pPr>
        <w:ind w:firstLine="480"/>
        <w:jc w:val="left"/>
        <w:spacing w:line="360" w:lineRule="auto"/>
        <w:rPr>
          <w:rFonts w:hint="eastAsia" w:ascii="宋体" w:hAnsi="宋体" w:cs="宋体"/>
          <w:sz w:val="24"/>
          <w:szCs w:val="22"/>
        </w:rPr>
      </w:pPr>
      <w:r>
        <w:rPr>
          <w:rFonts w:hint="eastAsia" w:ascii="宋体" w:hAnsi="宋体" w:cs="宋体"/>
          <w:sz w:val="24"/>
          <w:szCs w:val="24"/>
        </w:rPr>
        <w:t xml:space="preserve">一、我方</w:t>
      </w:r>
      <w:r>
        <w:rPr>
          <w:rFonts w:hint="eastAsia" w:ascii="宋体" w:hAnsi="宋体" w:cs="宋体"/>
          <w:sz w:val="24"/>
          <w:szCs w:val="22"/>
        </w:rPr>
        <w:t xml:space="preserve">具备《中华人民共和国政府采购法》第二十二条第一款规定的6项条件；</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三、我方按招标文件要求提交投标文件，响应招标文件规定的投标有效期；</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六、我方同意采购人、采购代理机构将本声明及承诺函上网公开。</w:t>
      </w:r>
      <w:r/>
    </w:p>
    <w:p>
      <w:pPr>
        <w:ind w:firstLine="480"/>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投标人名称： （加盖CA电子公章）</w:t>
      </w:r>
      <w:r/>
    </w:p>
    <w:p>
      <w:pPr>
        <w:ind w:firstLine="480"/>
        <w:spacing w:line="360" w:lineRule="auto"/>
        <w:rPr>
          <w:rFonts w:hint="eastAsia" w:ascii="宋体" w:hAnsi="宋体" w:cs="宋体"/>
          <w:szCs w:val="22"/>
        </w:rPr>
      </w:pPr>
      <w:r>
        <w:rPr>
          <w:rFonts w:hint="eastAsia" w:ascii="宋体" w:hAnsi="宋体" w:cs="宋体"/>
          <w:sz w:val="24"/>
          <w:szCs w:val="24"/>
        </w:rPr>
        <w:t xml:space="preserve">日期：    年    月   日</w:t>
      </w:r>
      <w:r/>
    </w:p>
    <w:p>
      <w:pPr>
        <w:jc w:val="left"/>
        <w:spacing w:line="360" w:lineRule="auto"/>
        <w:widowControl/>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b/>
          <w:sz w:val="32"/>
          <w:szCs w:val="32"/>
        </w:rPr>
        <w:t xml:space="preserve">二、投标人基本情况</w:t>
      </w:r>
      <w:r/>
    </w:p>
    <w:p>
      <w:pPr>
        <w:jc w:val="center"/>
        <w:spacing w:line="360" w:lineRule="auto"/>
        <w:rPr>
          <w:rFonts w:hint="eastAsia" w:ascii="宋体" w:hAnsi="宋体" w:cs="宋体"/>
          <w:sz w:val="44"/>
          <w:szCs w:val="44"/>
        </w:rPr>
      </w:pPr>
      <w:r>
        <w:rPr>
          <w:rFonts w:hint="eastAsia" w:ascii="宋体" w:hAnsi="宋体" w:cs="宋体"/>
          <w:sz w:val="44"/>
          <w:szCs w:val="44"/>
        </w:rPr>
        <w:t xml:space="preserve">投标人基本情况表</w:t>
      </w:r>
      <w:r/>
    </w:p>
    <w:tbl>
      <w:tblPr>
        <w:tblStyle w:val="8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投标人名称</w:t>
            </w:r>
            <w:r/>
          </w:p>
        </w:tc>
        <w:tc>
          <w:tcPr>
            <w:gridSpan w:val="3"/>
            <w:tcW w:w="699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法定代表人</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注册地区</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地址</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邮政编码</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成立时间</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单位性质</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注册号或社会信用代码</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注册资本（万元）</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投标人类别</w:t>
            </w:r>
            <w:r/>
          </w:p>
        </w:tc>
        <w:tc>
          <w:tcPr>
            <w:gridSpan w:val="3"/>
            <w:tcW w:w="699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开户银行</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账号</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联系人</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联系电话</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376"/>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经营范围</w:t>
            </w:r>
            <w:r/>
          </w:p>
        </w:tc>
        <w:tc>
          <w:tcPr>
            <w:gridSpan w:val="3"/>
            <w:tcW w:w="6998" w:type="dxa"/>
            <w:textDirection w:val="lrTb"/>
            <w:noWrap/>
          </w:tcPr>
          <w:p>
            <w:pPr>
              <w:ind w:firstLine="1432"/>
              <w:spacing w:line="360" w:lineRule="auto"/>
              <w:rPr>
                <w:rFonts w:hint="eastAsia" w:ascii="宋体" w:hAnsi="宋体" w:cs="宋体"/>
                <w:sz w:val="24"/>
                <w:szCs w:val="24"/>
              </w:rPr>
            </w:pPr>
            <w:r>
              <w:rPr>
                <w:rFonts w:hint="eastAsia" w:ascii="宋体" w:hAnsi="宋体" w:cs="宋体"/>
                <w:sz w:val="24"/>
                <w:szCs w:val="24"/>
              </w:rPr>
            </w:r>
            <w:r/>
          </w:p>
        </w:tc>
      </w:tr>
      <w:tr>
        <w:trPr>
          <w:trHeight w:val="1134"/>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备注</w:t>
            </w:r>
            <w:r/>
          </w:p>
        </w:tc>
        <w:tc>
          <w:tcPr>
            <w:gridSpan w:val="3"/>
            <w:tcW w:w="699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需提供营业执照等证明材料</w:t>
            </w:r>
            <w:r/>
          </w:p>
        </w:tc>
      </w:tr>
    </w:tbl>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i/>
          <w:sz w:val="32"/>
          <w:szCs w:val="32"/>
          <w:u w:val="single"/>
        </w:rPr>
      </w:pPr>
      <w:r>
        <w:rPr>
          <w:rFonts w:hint="eastAsia" w:ascii="宋体" w:hAnsi="宋体" w:cs="宋体"/>
          <w:i/>
          <w:sz w:val="32"/>
          <w:szCs w:val="32"/>
          <w:u w:val="single"/>
        </w:rPr>
      </w:r>
      <w:r/>
    </w:p>
    <w:p>
      <w:pPr>
        <w:spacing w:line="360" w:lineRule="auto"/>
        <w:rPr>
          <w:rFonts w:hint="eastAsia" w:ascii="宋体" w:hAnsi="宋体" w:cs="宋体"/>
          <w:i/>
          <w:sz w:val="32"/>
          <w:szCs w:val="32"/>
          <w:u w:val="single"/>
        </w:rPr>
      </w:pPr>
      <w:r>
        <w:rPr>
          <w:rFonts w:hint="eastAsia" w:ascii="宋体" w:hAnsi="宋体" w:cs="宋体"/>
        </w:rPr>
        <w:br w:type="page" w:clear="all"/>
      </w:r>
      <w:r>
        <w:rPr>
          <w:rFonts w:hint="eastAsia" w:ascii="宋体" w:hAnsi="宋体" w:cs="宋体"/>
          <w:b/>
          <w:sz w:val="32"/>
          <w:szCs w:val="32"/>
        </w:rPr>
        <w:t xml:space="preserve">三、特定资格要求的证明文件</w:t>
      </w:r>
      <w:r/>
    </w:p>
    <w:p>
      <w:pPr>
        <w:spacing w:line="360" w:lineRule="auto"/>
        <w:rPr>
          <w:rFonts w:hint="eastAsia" w:ascii="宋体" w:hAnsi="宋体" w:cs="宋体"/>
          <w:bCs/>
          <w:sz w:val="24"/>
        </w:rPr>
      </w:pPr>
      <w:r>
        <w:rPr>
          <w:rFonts w:hint="eastAsia" w:ascii="宋体" w:hAnsi="宋体" w:cs="宋体"/>
          <w:sz w:val="24"/>
        </w:rPr>
        <w:t xml:space="preserve">    如果本项目申请人的特定资格要求中要求提供的，必须提供。</w:t>
      </w:r>
      <w:r/>
    </w:p>
    <w:p>
      <w:pP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ind w:firstLine="640"/>
        <w:jc w:val="left"/>
        <w:spacing w:line="360" w:lineRule="auto"/>
        <w:rPr>
          <w:rFonts w:hint="eastAsia" w:ascii="宋体" w:hAnsi="宋体" w:cs="宋体"/>
          <w:i/>
          <w:sz w:val="32"/>
          <w:szCs w:val="32"/>
          <w:u w:val="single"/>
        </w:rPr>
      </w:pPr>
      <w:r>
        <w:rPr>
          <w:rFonts w:hint="eastAsia" w:ascii="宋体" w:hAnsi="宋体" w:cs="宋体"/>
          <w:i/>
          <w:sz w:val="32"/>
          <w:szCs w:val="32"/>
          <w:u w:val="single"/>
        </w:rPr>
      </w:r>
      <w:r/>
    </w:p>
    <w:p>
      <w:pPr>
        <w:ind w:firstLine="640"/>
        <w:jc w:val="left"/>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spacing w:line="360" w:lineRule="auto"/>
        <w:rPr>
          <w:rFonts w:hint="eastAsia" w:ascii="宋体" w:hAnsi="宋体" w:cs="宋体"/>
          <w:b/>
          <w:sz w:val="32"/>
          <w:szCs w:val="32"/>
        </w:rPr>
      </w:pPr>
      <w:r>
        <w:rPr>
          <w:rFonts w:hint="eastAsia" w:ascii="宋体" w:hAnsi="宋体" w:cs="宋体"/>
          <w:b/>
          <w:sz w:val="32"/>
          <w:szCs w:val="32"/>
        </w:rPr>
        <w:t xml:space="preserve">四、法人授权书</w:t>
      </w:r>
      <w:r/>
    </w:p>
    <w:p>
      <w:pPr>
        <w:ind w:firstLine="48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本授权书声明：____________（投标人名称）授权________________（被授权人的姓名）为我方就JSZC-</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          </w:t>
      </w:r>
      <w:r/>
    </w:p>
    <w:p>
      <w:pPr>
        <w:ind w:firstLine="1200"/>
        <w:spacing w:line="360" w:lineRule="auto"/>
        <w:tabs>
          <w:tab w:val="left" w:pos="360" w:leader="none"/>
        </w:tabs>
        <w:rPr>
          <w:rFonts w:hint="eastAsia" w:ascii="宋体" w:hAnsi="宋体" w:cs="宋体"/>
          <w:sz w:val="24"/>
          <w:szCs w:val="24"/>
        </w:rPr>
      </w:pPr>
      <w:r>
        <w:rPr>
          <w:rFonts w:hint="eastAsia" w:ascii="宋体" w:hAnsi="宋体" w:cs="宋体"/>
          <w:sz w:val="24"/>
          <w:szCs w:val="24"/>
        </w:rPr>
      </w:r>
      <w:r/>
    </w:p>
    <w:p>
      <w:pPr>
        <w:ind w:firstLine="1200"/>
        <w:spacing w:line="360" w:lineRule="auto"/>
        <w:tabs>
          <w:tab w:val="left" w:pos="360" w:leader="none"/>
        </w:tabs>
        <w:rPr>
          <w:rFonts w:hint="eastAsia" w:ascii="宋体" w:hAnsi="宋体" w:cs="宋体"/>
          <w:sz w:val="24"/>
          <w:szCs w:val="24"/>
          <w:u w:val="single"/>
        </w:rPr>
      </w:pPr>
      <w:r>
        <w:rPr>
          <w:rFonts w:hint="eastAsia" w:ascii="宋体" w:hAnsi="宋体" w:cs="宋体"/>
          <w:sz w:val="24"/>
          <w:szCs w:val="24"/>
        </w:rPr>
        <w:t xml:space="preserve">被授权人身份证号码：</w:t>
      </w:r>
      <w:r/>
    </w:p>
    <w:p>
      <w:pPr>
        <w:spacing w:line="360" w:lineRule="auto"/>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被授权人联系电话：（手机）</w:t>
      </w:r>
      <w:r/>
    </w:p>
    <w:p>
      <w:pPr>
        <w:ind w:firstLine="120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ind w:firstLine="480"/>
        <w:spacing w:line="360" w:lineRule="auto"/>
        <w:tabs>
          <w:tab w:val="left" w:pos="360" w:leader="none"/>
        </w:tabs>
        <w:rPr>
          <w:rFonts w:hint="eastAsia" w:ascii="宋体" w:hAnsi="宋体" w:cs="宋体"/>
          <w:sz w:val="24"/>
          <w:szCs w:val="24"/>
          <w:u w:val="single"/>
        </w:rPr>
      </w:pPr>
      <w:r>
        <w:rPr>
          <w:rFonts w:hint="eastAsia" w:ascii="宋体" w:hAnsi="宋体" w:cs="宋体"/>
          <w:sz w:val="24"/>
          <w:szCs w:val="24"/>
        </w:rPr>
        <w:t xml:space="preserve">      单位地址：</w:t>
      </w:r>
      <w:r/>
    </w:p>
    <w:p>
      <w:pPr>
        <w:ind w:firstLine="48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      日期：</w:t>
      </w:r>
      <w:bookmarkStart w:id="260" w:name="_格式3__银行出具的资信证明"/>
      <w:r/>
      <w:bookmarkEnd w:id="260"/>
      <w:r/>
      <w:bookmarkStart w:id="261" w:name="_Hlt26955070"/>
      <w:r/>
      <w:bookmarkEnd w:id="261"/>
      <w:r/>
      <w:bookmarkStart w:id="262" w:name="_Hlt26671380"/>
      <w:r/>
      <w:bookmarkEnd w:id="262"/>
      <w:r/>
      <w:r/>
    </w:p>
    <w:p>
      <w:pPr>
        <w:ind w:firstLine="420"/>
        <w:spacing w:line="360" w:lineRule="auto"/>
        <w:rPr>
          <w:rFonts w:hint="eastAsia" w:ascii="宋体" w:hAnsi="宋体" w:cs="宋体"/>
          <w:i/>
          <w:sz w:val="24"/>
          <w:szCs w:val="24"/>
          <w:u w:val="single"/>
        </w:rPr>
      </w:pPr>
      <w:r>
        <w:rPr>
          <w:rFonts w:hint="eastAsia" w:ascii="宋体" w:hAnsi="宋体" w:cs="宋体"/>
          <w:i/>
          <w:sz w:val="24"/>
          <w:szCs w:val="24"/>
          <w:u w:val="single"/>
        </w:rPr>
      </w:r>
      <w:r/>
    </w:p>
    <w:p>
      <w:pPr>
        <w:spacing w:line="360" w:lineRule="auto"/>
        <w:rPr>
          <w:rFonts w:hint="eastAsia" w:ascii="宋体" w:hAnsi="宋体" w:cs="宋体"/>
          <w:sz w:val="20"/>
        </w:rPr>
      </w:pPr>
      <w:r>
        <w:rPr>
          <w:rFonts w:hint="eastAsia" w:ascii="宋体" w:hAnsi="宋体" w:cs="宋体"/>
          <w:sz w:val="20"/>
        </w:rPr>
      </w:r>
      <w:r/>
    </w:p>
    <w:p>
      <w:pP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
          <w:sz w:val="32"/>
          <w:szCs w:val="32"/>
        </w:rPr>
      </w:pPr>
      <w:r>
        <w:rPr>
          <w:rFonts w:hint="eastAsia" w:ascii="宋体" w:hAnsi="宋体" w:cs="宋体"/>
          <w:bCs/>
          <w:sz w:val="24"/>
        </w:rPr>
        <w:br w:type="page" w:clear="all"/>
      </w:r>
      <w:r>
        <w:rPr>
          <w:rFonts w:hint="eastAsia" w:ascii="宋体" w:hAnsi="宋体" w:cs="宋体"/>
          <w:b/>
          <w:sz w:val="32"/>
          <w:szCs w:val="32"/>
        </w:rPr>
        <w:t xml:space="preserve">五、开标一览表</w:t>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直接在苏采云系统里填写</w:t>
      </w:r>
      <w:r/>
    </w:p>
    <w:p>
      <w:pPr>
        <w:pStyle w:val="960"/>
        <w:spacing w:line="360" w:lineRule="auto"/>
        <w:rPr>
          <w:rFonts w:hint="eastAsia" w:ascii="宋体" w:hAnsi="宋体" w:cs="宋体"/>
        </w:rPr>
      </w:pPr>
      <w:r>
        <w:rPr>
          <w:rFonts w:hint="eastAsia" w:ascii="宋体" w:hAnsi="宋体" w:cs="宋体"/>
        </w:rPr>
      </w:r>
      <w:r/>
    </w:p>
    <w:p>
      <w:pPr>
        <w:pStyle w:val="960"/>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六、</w:t>
      </w:r>
      <w:r>
        <w:rPr>
          <w:rFonts w:hint="eastAsia" w:ascii="宋体" w:hAnsi="宋体" w:cs="宋体"/>
          <w:b/>
          <w:color w:val="000000"/>
          <w:sz w:val="32"/>
          <w:szCs w:val="32"/>
          <w:lang w:val="en-US" w:eastAsia="zh-CN"/>
        </w:rPr>
        <w:t xml:space="preserve">明细报价</w:t>
      </w:r>
      <w:r>
        <w:rPr>
          <w:rFonts w:hint="eastAsia" w:ascii="宋体" w:hAnsi="宋体" w:cs="宋体"/>
          <w:b/>
          <w:color w:val="000000"/>
          <w:sz w:val="32"/>
          <w:szCs w:val="32"/>
        </w:rPr>
        <w:t xml:space="preserve">表（分包号：**）（货物类）</w:t>
      </w:r>
      <w:r/>
    </w:p>
    <w:tbl>
      <w:tblPr>
        <w:tblStyle w:val="847"/>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tcW w:w="103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96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141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8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980"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2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1372"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p>
        </w:tc>
        <w:tc>
          <w:tcPr>
            <w:tcW w:w="124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w:t>
            </w:r>
            <w:r/>
          </w:p>
        </w:tc>
      </w:tr>
      <w:tr>
        <w:trPr>
          <w:cantSplit/>
          <w:trHeight w:val="294"/>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103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产品</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名称</w:t>
            </w:r>
            <w:r/>
          </w:p>
        </w:tc>
        <w:tc>
          <w:tcPr>
            <w:tcW w:w="96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品牌</w:t>
            </w:r>
            <w:r/>
          </w:p>
        </w:tc>
        <w:tc>
          <w:tcPr>
            <w:tcW w:w="141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规格</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型号</w:t>
            </w:r>
            <w:r/>
          </w:p>
        </w:tc>
        <w:tc>
          <w:tcPr>
            <w:tcW w:w="78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产地</w:t>
            </w:r>
            <w:r/>
          </w:p>
        </w:tc>
        <w:tc>
          <w:tcPr>
            <w:tcW w:w="980"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交付期</w:t>
            </w:r>
            <w:r/>
          </w:p>
        </w:tc>
        <w:tc>
          <w:tcPr>
            <w:tcW w:w="72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数量</w:t>
            </w:r>
            <w:r/>
          </w:p>
        </w:tc>
        <w:tc>
          <w:tcPr>
            <w:tcW w:w="1372"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分项单价</w:t>
            </w:r>
            <w:r/>
          </w:p>
        </w:tc>
        <w:tc>
          <w:tcPr>
            <w:tcW w:w="124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分项总价</w:t>
            </w:r>
            <w:r/>
          </w:p>
        </w:tc>
      </w:tr>
      <w:tr>
        <w:trPr>
          <w:cantSplit/>
          <w:trHeight w:val="696"/>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24"/>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80"/>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030"/>
        </w:trPr>
        <w:tc>
          <w:tcPr>
            <w:gridSpan w:val="8"/>
            <w:tcW w:w="7835"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总报价（人民币：元）</w:t>
            </w:r>
            <w:r/>
          </w:p>
        </w:tc>
        <w:tc>
          <w:tcPr>
            <w:tcW w:w="1246" w:type="dxa"/>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bl>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pStyle w:val="1667"/>
        <w:jc w:val="center"/>
        <w:spacing w:line="360" w:lineRule="auto"/>
        <w:rPr>
          <w:rFonts w:hint="eastAsia" w:cs="宋体"/>
          <w:b/>
          <w:bCs/>
          <w:iCs/>
          <w:szCs w:val="32"/>
        </w:rPr>
        <w:outlineLvl w:val="1"/>
      </w:pPr>
      <w:r>
        <w:rPr>
          <w:rFonts w:hint="eastAsia" w:cs="宋体"/>
          <w:b/>
          <w:bCs/>
          <w:iCs/>
          <w:szCs w:val="32"/>
        </w:rPr>
        <w:t xml:space="preserve">七、中小企业声明函</w:t>
      </w:r>
      <w:r/>
    </w:p>
    <w:p>
      <w:pPr>
        <w:pStyle w:val="1668"/>
        <w:jc w:val="center"/>
        <w:spacing w:line="360" w:lineRule="auto"/>
        <w:rPr>
          <w:rFonts w:hint="eastAsia" w:ascii="宋体" w:hAnsi="宋体" w:cs="宋体"/>
          <w:b/>
          <w:sz w:val="36"/>
          <w:szCs w:val="36"/>
        </w:rPr>
      </w:pPr>
      <w:r>
        <w:rPr>
          <w:rFonts w:hint="eastAsia" w:ascii="宋体" w:hAnsi="宋体" w:cs="宋体"/>
          <w:b/>
          <w:sz w:val="36"/>
          <w:szCs w:val="36"/>
        </w:rPr>
        <w:t xml:space="preserve">中小企业声明函（货物）</w:t>
      </w:r>
      <w:r/>
    </w:p>
    <w:p>
      <w:pPr>
        <w:pStyle w:val="1668"/>
        <w:ind w:firstLine="480"/>
        <w:jc w:val="left"/>
        <w:spacing w:line="360"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 单位名称  </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 采购活动，提供的货物全部由符合政策要求的中小企业制造。相关企业（含联合体中的中小企业、签订分包意向协议的中小企业）的具体情况如下：</w:t>
      </w:r>
      <w:r/>
    </w:p>
    <w:p>
      <w:pPr>
        <w:pStyle w:val="1668"/>
        <w:ind w:firstLine="480"/>
        <w:jc w:val="left"/>
        <w:spacing w:line="360" w:lineRule="auto"/>
        <w:rPr>
          <w:rFonts w:hint="eastAsia" w:ascii="宋体" w:hAnsi="宋体" w:cs="宋体"/>
          <w:sz w:val="24"/>
          <w:szCs w:val="24"/>
          <w:u w:val="single"/>
        </w:rPr>
      </w:pPr>
      <w:r>
        <w:rPr>
          <w:rFonts w:hint="eastAsia" w:ascii="宋体" w:hAnsi="宋体" w:cs="宋体"/>
          <w:sz w:val="24"/>
          <w:szCs w:val="24"/>
        </w:rPr>
        <w:t xml:space="preserve">1. </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i/>
          <w:sz w:val="24"/>
          <w:szCs w:val="24"/>
          <w:u w:val="single"/>
        </w:rPr>
        <w:t xml:space="preserve">采购文件中明确的所属行业）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人，营业收入为</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p>
    <w:p>
      <w:pPr>
        <w:pStyle w:val="1668"/>
        <w:ind w:firstLine="480"/>
        <w:jc w:val="left"/>
        <w:spacing w:line="360" w:lineRule="auto"/>
        <w:rPr>
          <w:rFonts w:hint="eastAsia" w:ascii="宋体" w:hAnsi="宋体" w:cs="宋体"/>
          <w:sz w:val="24"/>
          <w:szCs w:val="24"/>
          <w:u w:val="single"/>
        </w:rPr>
      </w:pPr>
      <w:r>
        <w:rPr>
          <w:rFonts w:hint="eastAsia" w:ascii="宋体" w:hAnsi="宋体" w:cs="宋体"/>
          <w:sz w:val="24"/>
          <w:szCs w:val="24"/>
        </w:rPr>
        <w:t xml:space="preserve">2. </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i/>
          <w:sz w:val="24"/>
          <w:szCs w:val="24"/>
          <w:u w:val="single"/>
        </w:rPr>
        <w:t xml:space="preserve">采购文件中明确的所属行业）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        </w:t>
      </w:r>
      <w:r>
        <w:rPr>
          <w:rFonts w:hint="eastAsia" w:ascii="宋体" w:hAnsi="宋体" w:cs="宋体"/>
          <w:sz w:val="24"/>
          <w:szCs w:val="24"/>
        </w:rPr>
        <w:t xml:space="preserve">，从业人员</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人，营业收入为</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万元，资产总额为</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p>
    <w:p>
      <w:pPr>
        <w:pStyle w:val="1668"/>
        <w:ind w:firstLine="480"/>
        <w:jc w:val="left"/>
        <w:spacing w:line="360" w:lineRule="auto"/>
        <w:rPr>
          <w:rFonts w:hint="eastAsia" w:ascii="宋体" w:hAnsi="宋体" w:cs="宋体"/>
          <w:sz w:val="24"/>
          <w:szCs w:val="24"/>
        </w:rPr>
      </w:pPr>
      <w:r>
        <w:rPr>
          <w:rFonts w:hint="eastAsia" w:ascii="宋体" w:hAnsi="宋体" w:cs="宋体"/>
          <w:sz w:val="24"/>
          <w:szCs w:val="24"/>
        </w:rPr>
        <w:t xml:space="preserve">……</w:t>
      </w:r>
      <w:r/>
    </w:p>
    <w:p>
      <w:pPr>
        <w:pStyle w:val="1668"/>
        <w:ind w:firstLine="480"/>
        <w:jc w:val="left"/>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1668"/>
        <w:ind w:firstLine="480"/>
        <w:jc w:val="left"/>
        <w:spacing w:line="360"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1668"/>
        <w:ind w:firstLine="480"/>
        <w:jc w:val="center"/>
        <w:spacing w:line="360" w:lineRule="auto"/>
        <w:rPr>
          <w:rFonts w:hint="eastAsia" w:ascii="宋体" w:hAnsi="宋体" w:cs="宋体"/>
          <w:sz w:val="24"/>
          <w:szCs w:val="24"/>
        </w:rPr>
      </w:pPr>
      <w:r>
        <w:rPr>
          <w:rFonts w:hint="eastAsia" w:ascii="宋体" w:hAnsi="宋体" w:cs="宋体"/>
          <w:sz w:val="24"/>
          <w:szCs w:val="24"/>
        </w:rPr>
      </w:r>
      <w:r/>
    </w:p>
    <w:p>
      <w:pPr>
        <w:pStyle w:val="1668"/>
        <w:ind w:firstLine="480"/>
        <w:jc w:val="left"/>
        <w:spacing w:line="360" w:lineRule="auto"/>
        <w:rPr>
          <w:rFonts w:hint="eastAsia" w:ascii="宋体" w:hAnsi="宋体" w:cs="宋体"/>
          <w:sz w:val="24"/>
          <w:szCs w:val="24"/>
        </w:rPr>
      </w:pPr>
      <w:r>
        <w:rPr>
          <w:rFonts w:hint="eastAsia" w:ascii="宋体" w:hAnsi="宋体" w:cs="宋体"/>
          <w:sz w:val="24"/>
          <w:szCs w:val="24"/>
        </w:rPr>
        <w:t xml:space="preserve">企业名称（加盖CA电子公章）：</w:t>
      </w:r>
      <w:r/>
    </w:p>
    <w:p>
      <w:pPr>
        <w:pStyle w:val="1668"/>
        <w:ind w:firstLine="480"/>
        <w:jc w:val="left"/>
        <w:spacing w:line="360" w:lineRule="auto"/>
        <w:rPr>
          <w:rFonts w:hint="eastAsia" w:ascii="宋体" w:hAnsi="宋体" w:cs="宋体"/>
          <w:sz w:val="24"/>
          <w:szCs w:val="24"/>
        </w:rPr>
      </w:pPr>
      <w:r>
        <w:rPr>
          <w:rFonts w:hint="eastAsia" w:ascii="宋体" w:hAnsi="宋体" w:cs="宋体"/>
          <w:sz w:val="24"/>
          <w:szCs w:val="24"/>
        </w:rPr>
        <w:t xml:space="preserve">日期：</w:t>
      </w:r>
      <w:r/>
    </w:p>
    <w:p>
      <w:pPr>
        <w:pStyle w:val="1668"/>
        <w:ind w:firstLine="560"/>
        <w:spacing w:line="360" w:lineRule="auto"/>
        <w:rPr>
          <w:rFonts w:hint="eastAsia" w:ascii="宋体" w:hAnsi="宋体" w:cs="宋体"/>
          <w:sz w:val="28"/>
          <w:szCs w:val="28"/>
        </w:rPr>
      </w:pPr>
      <w:r>
        <w:rPr>
          <w:rFonts w:hint="eastAsia" w:ascii="宋体" w:hAnsi="宋体" w:cs="宋体"/>
          <w:sz w:val="28"/>
          <w:szCs w:val="28"/>
        </w:rPr>
      </w:r>
      <w:r/>
    </w:p>
    <w:p>
      <w:pPr>
        <w:pStyle w:val="1668"/>
        <w:ind w:firstLine="360"/>
        <w:spacing w:line="360" w:lineRule="auto"/>
        <w:rPr>
          <w:rFonts w:hint="eastAsia" w:ascii="宋体" w:hAnsi="宋体" w:cs="宋体"/>
          <w:sz w:val="18"/>
          <w:szCs w:val="18"/>
        </w:rPr>
      </w:pPr>
      <w:r>
        <w:rPr>
          <w:rFonts w:hint="eastAsia" w:ascii="宋体" w:hAnsi="宋体" w:cs="宋体"/>
          <w:sz w:val="18"/>
          <w:szCs w:val="18"/>
          <w:vertAlign w:val="superscript"/>
        </w:rPr>
        <w:t xml:space="preserve">1</w:t>
      </w:r>
      <w:r>
        <w:rPr>
          <w:rFonts w:hint="eastAsia" w:ascii="宋体" w:hAnsi="宋体" w:cs="宋体"/>
          <w:sz w:val="18"/>
          <w:szCs w:val="18"/>
        </w:rPr>
        <w:t xml:space="preserve">从业人员、营业收入、资产总额填报上一年数据，无上一年数据的新成立企业可不填报。</w:t>
      </w:r>
      <w:r/>
    </w:p>
    <w:p>
      <w:pPr>
        <w:pStyle w:val="1668"/>
        <w:jc w:val="center"/>
        <w:spacing w:line="360" w:lineRule="auto"/>
        <w:rPr>
          <w:rFonts w:hint="eastAsia" w:ascii="宋体" w:hAnsi="宋体" w:cs="宋体"/>
          <w:b/>
          <w:sz w:val="36"/>
          <w:szCs w:val="36"/>
        </w:rPr>
      </w:pPr>
      <w:r>
        <w:rPr>
          <w:rFonts w:hint="eastAsia" w:ascii="宋体" w:hAnsi="宋体" w:cs="宋体"/>
          <w:b/>
          <w:sz w:val="36"/>
          <w:szCs w:val="36"/>
        </w:rPr>
      </w:r>
      <w:r/>
    </w:p>
    <w:p>
      <w:pPr>
        <w:pStyle w:val="1668"/>
        <w:spacing w:line="360" w:lineRule="auto"/>
        <w:rPr>
          <w:rFonts w:hint="eastAsia" w:ascii="宋体" w:hAnsi="宋体" w:cs="宋体"/>
          <w:b/>
          <w:sz w:val="36"/>
          <w:szCs w:val="36"/>
        </w:rPr>
      </w:pPr>
      <w:r>
        <w:rPr>
          <w:rFonts w:hint="eastAsia" w:ascii="宋体" w:hAnsi="宋体" w:cs="宋体"/>
          <w:b/>
          <w:sz w:val="36"/>
          <w:szCs w:val="36"/>
        </w:rPr>
      </w:r>
      <w:r/>
    </w:p>
    <w:p>
      <w:pPr>
        <w:pStyle w:val="1668"/>
        <w:spacing w:line="360" w:lineRule="auto"/>
        <w:rPr>
          <w:rFonts w:hint="eastAsia" w:ascii="宋体" w:hAnsi="宋体" w:cs="宋体"/>
          <w:b/>
          <w:sz w:val="36"/>
          <w:szCs w:val="36"/>
        </w:rPr>
      </w:pPr>
      <w:r>
        <w:rPr>
          <w:rFonts w:hint="eastAsia" w:ascii="宋体" w:hAnsi="宋体" w:cs="宋体"/>
          <w:b/>
          <w:sz w:val="36"/>
          <w:szCs w:val="36"/>
        </w:rPr>
      </w:r>
      <w:r/>
    </w:p>
    <w:p>
      <w:pPr>
        <w:jc w:val="center"/>
        <w:rPr>
          <w:rFonts w:hint="eastAsia" w:ascii="方正魏碑_GBK" w:hAnsi="方正魏碑_GBK" w:eastAsia="方正魏碑_GBK" w:cs="方正魏碑_GBK"/>
          <w:b/>
          <w:color w:val="ff0000"/>
          <w:sz w:val="24"/>
          <w:szCs w:val="24"/>
        </w:rPr>
        <w:sectPr>
          <w:headerReference w:type="default" r:id="rId10"/>
          <w:footerReference w:type="default" r:id="rId13"/>
          <w:footerReference w:type="first" r:id="rId14"/>
          <w:footnotePr/>
          <w:endnotePr/>
          <w:type w:val="nextPage"/>
          <w:pgSz w:w="11906" w:h="16838" w:orient="portrait"/>
          <w:pgMar w:top="1418" w:right="1701" w:bottom="1418" w:left="1701" w:header="851" w:footer="907" w:gutter="0"/>
          <w:cols w:num="1" w:sep="0" w:space="1701" w:equalWidth="1"/>
          <w:docGrid w:linePitch="360"/>
          <w:titlePg/>
        </w:sectPr>
      </w:pPr>
      <w:r>
        <w:rPr>
          <w:rFonts w:hint="eastAsia" w:ascii="方正魏碑_GBK" w:hAnsi="方正魏碑_GBK" w:eastAsia="方正魏碑_GBK" w:cs="方正魏碑_GBK"/>
          <w:b/>
          <w:color w:val="ff0000"/>
          <w:sz w:val="24"/>
          <w:szCs w:val="24"/>
        </w:rPr>
      </w:r>
      <w:r/>
    </w:p>
    <w:p>
      <w:pPr>
        <w:pStyle w:val="868"/>
        <w:ind w:left="0" w:right="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关于符合本国产品标准的声明函</w:t>
      </w:r>
      <w:r/>
    </w:p>
    <w:p>
      <w:pPr>
        <w:pStyle w:val="868"/>
        <w:ind w:left="0" w:firstLine="420"/>
        <w:keepLines w:val="0"/>
        <w:keepNext w:val="0"/>
        <w:spacing w:before="30" w:beforeAutospacing="0" w:after="30"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68"/>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86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p>
    <w:p>
      <w:pPr>
        <w:pStyle w:val="86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w:t>
      </w:r>
      <w:r/>
    </w:p>
    <w:p>
      <w:pPr>
        <w:pStyle w:val="86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86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000000"/>
          <w:sz w:val="21"/>
          <w:szCs w:val="21"/>
          <w:shd w:val="clear" w:color="auto" w:fill="ffffff"/>
        </w:rPr>
        <w:t xml:space="preserve"> </w:t>
      </w:r>
      <w:r/>
    </w:p>
    <w:p>
      <w:pPr>
        <w:pStyle w:val="868"/>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公司（单位）名称（加盖CA电子公章）：         </w:t>
      </w:r>
      <w:r/>
    </w:p>
    <w:p>
      <w:pPr>
        <w:pStyle w:val="868"/>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日期：      年   月   日         </w:t>
      </w:r>
      <w:r/>
    </w:p>
    <w:p>
      <w:pPr>
        <w:pStyle w:val="86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1"/>
          <w:szCs w:val="21"/>
          <w:shd w:val="clear" w:color="auto" w:fill="ffffff"/>
        </w:rPr>
        <w:t xml:space="preserve"> </w:t>
      </w:r>
      <w:r/>
    </w:p>
    <w:p>
      <w:pPr>
        <w:pStyle w:val="86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1"/>
          <w:szCs w:val="21"/>
          <w:shd w:val="clear" w:color="auto" w:fill="ffffff"/>
        </w:rPr>
        <w:t xml:space="preserve"> </w:t>
      </w:r>
      <w:r/>
    </w:p>
    <w:p>
      <w:pPr>
        <w:pStyle w:val="86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_________________</w:t>
      </w:r>
      <w:r/>
    </w:p>
    <w:p>
      <w:pPr>
        <w:pStyle w:val="86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1.产品如有型号，请在“产品名称”栏一并填写。</w:t>
      </w:r>
      <w:r/>
    </w:p>
    <w:p>
      <w:pPr>
        <w:pStyle w:val="86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p>
    <w:p>
      <w:pPr>
        <w:pStyle w:val="86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p>
    <w:p>
      <w:pPr>
        <w:pStyle w:val="86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4.该产品的关键组件要求实施前，“关键组件”栏可不填，下同。</w:t>
      </w:r>
      <w:r/>
    </w:p>
    <w:p>
      <w:pPr>
        <w:pStyle w:val="86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5.该产品的关键工序要求实施前，“关键工序”栏可不填，下同。</w:t>
      </w:r>
      <w:r/>
    </w:p>
    <w:p>
      <w:pPr>
        <w:pStyle w:val="868"/>
        <w:keepLines w:val="0"/>
        <w:keepNext w:val="0"/>
        <w:spacing w:before="30" w:beforeAutospacing="0" w:after="3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6.《声明函》中标注“</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”的地方无需填写。</w:t>
      </w:r>
      <w:r/>
    </w:p>
    <w:p>
      <w:pPr>
        <w:pStyle w:val="1668"/>
        <w:spacing w:before="151" w:after="151" w:line="360" w:lineRule="auto"/>
        <w:rPr>
          <w:rFonts w:hint="eastAsia" w:ascii="宋体" w:hAnsi="宋体" w:cs="宋体"/>
          <w:b/>
          <w:bCs/>
          <w:sz w:val="32"/>
          <w:szCs w:val="32"/>
        </w:rPr>
      </w:pPr>
      <w:r>
        <w:rPr>
          <w:rFonts w:hint="eastAsia" w:ascii="宋体" w:hAnsi="宋体" w:cs="宋体"/>
          <w:b/>
          <w:bCs/>
          <w:sz w:val="32"/>
          <w:szCs w:val="32"/>
        </w:rPr>
      </w:r>
      <w:r/>
    </w:p>
    <w:p>
      <w:pPr>
        <w:pStyle w:val="1668"/>
        <w:spacing w:line="360" w:lineRule="auto"/>
        <w:rPr>
          <w:rFonts w:hint="eastAsia" w:ascii="宋体" w:hAnsi="宋体" w:cs="宋体"/>
          <w:b/>
          <w:sz w:val="36"/>
          <w:szCs w:val="36"/>
        </w:rPr>
      </w:pPr>
      <w:r>
        <w:rPr>
          <w:rFonts w:hint="eastAsia" w:ascii="宋体" w:hAnsi="宋体" w:cs="宋体"/>
          <w:b/>
          <w:sz w:val="36"/>
          <w:szCs w:val="36"/>
        </w:rPr>
      </w:r>
      <w:r/>
    </w:p>
    <w:p>
      <w:pPr>
        <w:pStyle w:val="1668"/>
        <w:spacing w:line="360" w:lineRule="auto"/>
        <w:rPr>
          <w:rFonts w:hint="eastAsia" w:ascii="宋体" w:hAnsi="宋体" w:cs="宋体"/>
          <w:b/>
          <w:sz w:val="36"/>
          <w:szCs w:val="36"/>
        </w:rPr>
      </w:pPr>
      <w:r>
        <w:rPr>
          <w:rFonts w:hint="eastAsia" w:ascii="宋体" w:hAnsi="宋体" w:cs="宋体"/>
          <w:b/>
          <w:sz w:val="36"/>
          <w:szCs w:val="36"/>
        </w:rPr>
      </w:r>
      <w:r/>
    </w:p>
    <w:p>
      <w:pPr>
        <w:pStyle w:val="1668"/>
        <w:spacing w:line="360" w:lineRule="auto"/>
        <w:rPr>
          <w:rFonts w:hint="eastAsia" w:ascii="宋体" w:hAnsi="宋体" w:cs="宋体"/>
          <w:b/>
          <w:sz w:val="36"/>
          <w:szCs w:val="36"/>
        </w:rPr>
      </w:pPr>
      <w:r>
        <w:rPr>
          <w:rFonts w:hint="eastAsia" w:ascii="宋体" w:hAnsi="宋体" w:cs="宋体"/>
          <w:b/>
          <w:sz w:val="36"/>
          <w:szCs w:val="36"/>
        </w:rPr>
      </w:r>
      <w:r/>
    </w:p>
    <w:p>
      <w:pPr>
        <w:pStyle w:val="1668"/>
        <w:spacing w:line="360" w:lineRule="auto"/>
        <w:rPr>
          <w:rFonts w:hint="eastAsia" w:ascii="宋体" w:hAnsi="宋体" w:cs="宋体"/>
          <w:b/>
          <w:sz w:val="36"/>
          <w:szCs w:val="36"/>
        </w:rPr>
      </w:pPr>
      <w:r>
        <w:rPr>
          <w:rFonts w:hint="eastAsia" w:ascii="宋体" w:hAnsi="宋体" w:cs="宋体"/>
          <w:b/>
          <w:sz w:val="36"/>
          <w:szCs w:val="36"/>
        </w:rPr>
      </w:r>
      <w:r/>
    </w:p>
    <w:p>
      <w:pPr>
        <w:pStyle w:val="1669"/>
        <w:jc w:val="center"/>
        <w:spacing w:before="151" w:after="151" w:line="360" w:lineRule="auto"/>
        <w:rPr>
          <w:rFonts w:hint="eastAsia" w:ascii="宋体" w:hAnsi="宋体" w:cs="宋体"/>
          <w:b/>
          <w:bCs/>
          <w:sz w:val="32"/>
          <w:szCs w:val="32"/>
        </w:rPr>
      </w:pPr>
      <w:r>
        <w:rPr>
          <w:rFonts w:hint="eastAsia" w:ascii="宋体" w:hAnsi="宋体" w:cs="宋体"/>
          <w:b/>
          <w:bCs/>
          <w:sz w:val="32"/>
          <w:szCs w:val="32"/>
        </w:rPr>
      </w:r>
      <w:r/>
    </w:p>
    <w:p>
      <w:pPr>
        <w:pStyle w:val="1669"/>
        <w:jc w:val="center"/>
        <w:spacing w:before="151" w:after="151" w:line="360" w:lineRule="auto"/>
        <w:rPr>
          <w:rFonts w:hint="eastAsia" w:ascii="宋体" w:hAnsi="宋体" w:cs="宋体"/>
          <w:b/>
          <w:bCs/>
          <w:sz w:val="32"/>
          <w:szCs w:val="32"/>
        </w:rPr>
      </w:pPr>
      <w:r>
        <w:rPr>
          <w:rFonts w:hint="eastAsia" w:ascii="宋体" w:hAnsi="宋体" w:cs="宋体"/>
          <w:b/>
          <w:bCs/>
          <w:sz w:val="32"/>
          <w:szCs w:val="32"/>
        </w:rPr>
        <w:t xml:space="preserve">残疾人福利性单位声明函</w:t>
      </w:r>
      <w:r/>
    </w:p>
    <w:p>
      <w:pPr>
        <w:pStyle w:val="1670"/>
        <w:spacing w:line="360" w:lineRule="auto"/>
        <w:rPr>
          <w:rFonts w:hint="eastAsia" w:ascii="宋体" w:hAnsi="宋体" w:cs="宋体"/>
          <w:b/>
          <w:spacing w:val="6"/>
          <w:sz w:val="30"/>
          <w:szCs w:val="30"/>
        </w:rPr>
      </w:pPr>
      <w:r>
        <w:rPr>
          <w:rFonts w:hint="eastAsia" w:ascii="宋体" w:hAnsi="宋体" w:cs="宋体"/>
          <w:b/>
          <w:spacing w:val="6"/>
          <w:sz w:val="30"/>
          <w:szCs w:val="30"/>
        </w:rPr>
      </w:r>
      <w:r/>
    </w:p>
    <w:p>
      <w:pPr>
        <w:pStyle w:val="1669"/>
        <w:ind w:firstLine="480"/>
        <w:spacing w:line="360" w:lineRule="auto"/>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的项目采购活动提供本单位制造的货物（由本单位承担工程/提供服务），或者提供其他残疾人福利性单位制造的货物（不包括使用非残疾人福利性单位注册商标的货物）。</w:t>
      </w:r>
      <w:r/>
    </w:p>
    <w:p>
      <w:pPr>
        <w:pStyle w:val="1669"/>
        <w:ind w:firstLine="480"/>
        <w:spacing w:line="360" w:lineRule="auto"/>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pStyle w:val="1671"/>
        <w:ind w:firstLine="3810"/>
        <w:spacing w:line="360" w:lineRule="auto"/>
        <w:rPr>
          <w:rFonts w:hint="eastAsia" w:ascii="宋体" w:hAnsi="宋体" w:cs="宋体"/>
          <w:spacing w:val="6"/>
          <w:sz w:val="24"/>
          <w:szCs w:val="24"/>
        </w:rPr>
      </w:pPr>
      <w:r>
        <w:rPr>
          <w:rFonts w:hint="eastAsia" w:ascii="宋体" w:hAnsi="宋体" w:cs="宋体"/>
          <w:spacing w:val="6"/>
          <w:sz w:val="24"/>
          <w:szCs w:val="24"/>
        </w:rPr>
      </w:r>
      <w:r/>
    </w:p>
    <w:p>
      <w:pPr>
        <w:pStyle w:val="1671"/>
        <w:ind w:firstLine="3628"/>
        <w:jc w:val="left"/>
        <w:spacing w:line="360" w:lineRule="auto"/>
        <w:rPr>
          <w:rFonts w:hint="eastAsia" w:ascii="宋体" w:hAnsi="宋体" w:cs="宋体"/>
          <w:sz w:val="24"/>
        </w:rPr>
      </w:pPr>
      <w:r>
        <w:rPr>
          <w:rFonts w:hint="eastAsia" w:ascii="宋体" w:hAnsi="宋体" w:cs="宋体"/>
          <w:sz w:val="24"/>
        </w:rPr>
      </w:r>
      <w:r/>
    </w:p>
    <w:p>
      <w:pPr>
        <w:pStyle w:val="1671"/>
        <w:ind w:firstLine="480"/>
        <w:jc w:val="left"/>
        <w:spacing w:line="360" w:lineRule="auto"/>
        <w:rPr>
          <w:rFonts w:hint="eastAsia" w:ascii="宋体" w:hAnsi="宋体" w:cs="宋体"/>
          <w:sz w:val="24"/>
        </w:rPr>
      </w:pPr>
      <w:r>
        <w:rPr>
          <w:rFonts w:hint="eastAsia" w:ascii="宋体" w:hAnsi="宋体" w:cs="宋体"/>
          <w:sz w:val="24"/>
        </w:rPr>
        <w:t xml:space="preserve">单位名称：（加盖CA电子公章）</w:t>
      </w:r>
      <w:r/>
    </w:p>
    <w:p>
      <w:pPr>
        <w:pStyle w:val="1668"/>
        <w:ind w:firstLine="480"/>
        <w:jc w:val="left"/>
        <w:spacing w:line="360" w:lineRule="auto"/>
        <w:rPr>
          <w:rFonts w:hint="eastAsia" w:ascii="宋体" w:hAnsi="宋体" w:cs="宋体"/>
          <w:sz w:val="24"/>
          <w:szCs w:val="20"/>
        </w:rPr>
      </w:pPr>
      <w:r>
        <w:rPr>
          <w:rFonts w:hint="eastAsia" w:ascii="宋体" w:hAnsi="宋体" w:cs="宋体"/>
          <w:sz w:val="24"/>
          <w:szCs w:val="20"/>
        </w:rPr>
        <w:t xml:space="preserve">日期：  年  月  日</w:t>
      </w:r>
      <w:r/>
    </w:p>
    <w:p>
      <w:pPr>
        <w:pStyle w:val="1670"/>
        <w:ind w:right="1560" w:firstLine="480"/>
        <w:jc w:val="center"/>
        <w:spacing w:line="360" w:lineRule="auto"/>
        <w:tabs>
          <w:tab w:val="left" w:pos="4860" w:leader="none"/>
        </w:tabs>
        <w:rPr>
          <w:rFonts w:hint="eastAsia" w:ascii="宋体" w:hAnsi="宋体" w:cs="宋体"/>
          <w:sz w:val="24"/>
          <w:szCs w:val="24"/>
        </w:rPr>
      </w:pPr>
      <w:r>
        <w:rPr>
          <w:rFonts w:hint="eastAsia" w:ascii="宋体" w:hAnsi="宋体" w:cs="宋体"/>
          <w:sz w:val="24"/>
          <w:szCs w:val="24"/>
        </w:rPr>
      </w:r>
      <w:r/>
    </w:p>
    <w:p>
      <w:pPr>
        <w:pStyle w:val="1672"/>
        <w:ind w:left="357" w:firstLine="0"/>
        <w:spacing w:line="360" w:lineRule="auto"/>
        <w:rPr>
          <w:rFonts w:hint="eastAsia" w:ascii="宋体" w:hAnsi="宋体" w:cs="宋体"/>
          <w:sz w:val="24"/>
          <w:szCs w:val="24"/>
        </w:rPr>
      </w:pPr>
      <w:r>
        <w:rPr>
          <w:rFonts w:hint="eastAsia" w:ascii="宋体" w:hAnsi="宋体" w:cs="宋体"/>
          <w:sz w:val="24"/>
          <w:szCs w:val="24"/>
        </w:rPr>
      </w:r>
      <w:r/>
    </w:p>
    <w:p>
      <w:pPr>
        <w:pStyle w:val="1669"/>
        <w:ind w:firstLine="445"/>
        <w:spacing w:before="151" w:after="151" w:line="360" w:lineRule="auto"/>
        <w:rPr>
          <w:rFonts w:hint="eastAsia" w:ascii="宋体" w:hAnsi="宋体" w:cs="宋体"/>
          <w:sz w:val="24"/>
        </w:rPr>
      </w:pPr>
      <w:r>
        <w:rPr>
          <w:rFonts w:hint="eastAsia" w:ascii="宋体" w:hAnsi="宋体" w:cs="宋体"/>
          <w:sz w:val="24"/>
        </w:rPr>
        <w:t xml:space="preserve">注：非残疾人福利性单位不需提供此函。</w:t>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br w:type="page" w:clear="all"/>
      </w:r>
      <w:r>
        <w:rPr>
          <w:rFonts w:hint="eastAsia" w:ascii="宋体" w:hAnsi="宋体" w:cs="宋体"/>
          <w:b/>
          <w:sz w:val="32"/>
          <w:szCs w:val="32"/>
        </w:rPr>
        <w:t xml:space="preserve">八、技术及商务要求响应及偏离表（分包号：**）</w:t>
      </w:r>
      <w:r/>
    </w:p>
    <w:p>
      <w:pPr>
        <w:jc w:val="center"/>
        <w:spacing w:line="360" w:lineRule="auto"/>
        <w:widowControl/>
        <w:rPr>
          <w:rFonts w:hint="eastAsia" w:ascii="宋体" w:hAnsi="宋体" w:cs="宋体"/>
          <w:sz w:val="24"/>
          <w:szCs w:val="24"/>
        </w:rPr>
      </w:pPr>
      <w:r>
        <w:rPr>
          <w:rFonts w:hint="eastAsia" w:ascii="宋体" w:hAnsi="宋体" w:cs="宋体"/>
          <w:b/>
          <w:bCs/>
          <w:color w:val="000000"/>
          <w:sz w:val="32"/>
          <w:szCs w:val="32"/>
        </w:rPr>
        <w:t xml:space="preserve">技术要求响应及偏离表</w:t>
      </w:r>
      <w:r/>
    </w:p>
    <w:tbl>
      <w:tblPr>
        <w:tblStyle w:val="847"/>
        <w:tblW w:w="0" w:type="auto"/>
        <w:tblCellSpacing w:w="0" w:type="dxa"/>
        <w:tblInd w:w="-128" w:type="dxa"/>
        <w:tblLayout w:type="autofit"/>
        <w:tblCellMar>
          <w:left w:w="108" w:type="dxa"/>
          <w:top w:w="0" w:type="dxa"/>
          <w:right w:w="108" w:type="dxa"/>
          <w:bottom w:w="0" w:type="dxa"/>
        </w:tblCellMar>
        <w:tblLook w:val="04A0" w:firstRow="1" w:lastRow="0" w:firstColumn="1" w:lastColumn="0" w:noHBand="0" w:noVBand="1"/>
      </w:tblPr>
      <w:tblGrid>
        <w:gridCol w:w="565"/>
        <w:gridCol w:w="3148"/>
        <w:gridCol w:w="2735"/>
        <w:gridCol w:w="1283"/>
        <w:gridCol w:w="1157"/>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证明</w:t>
            </w:r>
            <w:r/>
          </w:p>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bl>
    <w:p>
      <w:pPr>
        <w:spacing w:line="360" w:lineRule="auto"/>
        <w:widowControl/>
        <w:rPr>
          <w:rFonts w:hint="eastAsia" w:ascii="宋体" w:hAnsi="宋体" w:cs="宋体"/>
          <w:sz w:val="24"/>
          <w:szCs w:val="24"/>
        </w:rPr>
      </w:pPr>
      <w:r>
        <w:rPr>
          <w:rFonts w:hint="eastAsia" w:ascii="宋体" w:hAnsi="宋体" w:cs="宋体"/>
          <w:color w:val="000000"/>
          <w:sz w:val="24"/>
          <w:szCs w:val="24"/>
        </w:rPr>
        <w:t xml:space="preserve">注： 行数不够，可自行添加。</w:t>
      </w:r>
      <w:r/>
    </w:p>
    <w:p>
      <w:pPr>
        <w:jc w:val="center"/>
        <w:spacing w:line="360" w:lineRule="auto"/>
        <w:rPr>
          <w:rFonts w:hint="eastAsia" w:ascii="宋体" w:hAnsi="宋体" w:cs="宋体"/>
          <w:b/>
          <w:sz w:val="36"/>
        </w:rPr>
      </w:pPr>
      <w:r>
        <w:rPr>
          <w:rFonts w:hint="eastAsia" w:ascii="宋体" w:hAnsi="宋体" w:cs="宋体"/>
          <w:b/>
          <w:sz w:val="36"/>
        </w:rPr>
      </w:r>
      <w:r/>
    </w:p>
    <w:p>
      <w:pPr>
        <w:pStyle w:val="960"/>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60"/>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850"/>
        <w:rPr>
          <w:rFonts w:hint="eastAsia" w:ascii="宋体" w:hAnsi="宋体" w:cs="宋体"/>
        </w:rPr>
      </w:pPr>
      <w:r>
        <w:rPr>
          <w:rFonts w:hint="eastAsia" w:ascii="宋体" w:hAnsi="宋体" w:cs="宋体"/>
        </w:rPr>
      </w:r>
      <w:r/>
    </w:p>
    <w:p>
      <w:pPr>
        <w:pStyle w:val="850"/>
        <w:rPr>
          <w:rFonts w:hint="eastAsia" w:ascii="宋体" w:hAnsi="宋体" w:cs="宋体"/>
        </w:rPr>
      </w:pPr>
      <w:r>
        <w:rPr>
          <w:rFonts w:hint="eastAsia" w:ascii="宋体" w:hAnsi="宋体" w:cs="宋体"/>
        </w:rPr>
      </w:r>
      <w:r/>
    </w:p>
    <w:p>
      <w:pPr>
        <w:pStyle w:val="850"/>
        <w:rPr>
          <w:rFonts w:hint="eastAsia" w:ascii="宋体" w:hAnsi="宋体" w:cs="宋体"/>
        </w:rPr>
      </w:pPr>
      <w:r>
        <w:rPr>
          <w:rFonts w:hint="eastAsia" w:ascii="宋体" w:hAnsi="宋体" w:cs="宋体"/>
        </w:rPr>
      </w:r>
      <w:r/>
    </w:p>
    <w:p>
      <w:pPr>
        <w:pStyle w:val="850"/>
        <w:rPr>
          <w:rFonts w:hint="eastAsia" w:ascii="宋体" w:hAnsi="宋体" w:cs="宋体"/>
        </w:rPr>
      </w:pPr>
      <w:r>
        <w:rPr>
          <w:rFonts w:hint="eastAsia" w:ascii="宋体" w:hAnsi="宋体" w:cs="宋体"/>
        </w:rPr>
      </w:r>
      <w:r/>
    </w:p>
    <w:p>
      <w:pPr>
        <w:pStyle w:val="850"/>
        <w:rPr>
          <w:rFonts w:hint="eastAsia" w:ascii="宋体" w:hAnsi="宋体" w:cs="宋体"/>
        </w:rPr>
      </w:pPr>
      <w:r>
        <w:rPr>
          <w:rFonts w:hint="eastAsia" w:ascii="宋体" w:hAnsi="宋体" w:cs="宋体"/>
        </w:rPr>
      </w:r>
      <w:r/>
    </w:p>
    <w:p>
      <w:pPr>
        <w:pStyle w:val="850"/>
        <w:rPr>
          <w:rFonts w:hint="eastAsia" w:ascii="宋体" w:hAnsi="宋体" w:cs="宋体"/>
        </w:rPr>
      </w:pPr>
      <w:r>
        <w:rPr>
          <w:rFonts w:hint="eastAsia" w:ascii="宋体" w:hAnsi="宋体" w:cs="宋体"/>
        </w:rPr>
      </w:r>
      <w:r/>
    </w:p>
    <w:p>
      <w:pPr>
        <w:pStyle w:val="850"/>
        <w:rPr>
          <w:rFonts w:hint="eastAsia" w:ascii="宋体" w:hAnsi="宋体" w:cs="宋体"/>
        </w:rPr>
      </w:pPr>
      <w:r>
        <w:rPr>
          <w:rFonts w:hint="eastAsia" w:ascii="宋体" w:hAnsi="宋体" w:cs="宋体"/>
        </w:rPr>
      </w:r>
      <w:r/>
    </w:p>
    <w:p>
      <w:pPr>
        <w:pStyle w:val="850"/>
        <w:rPr>
          <w:rFonts w:hint="eastAsia" w:ascii="宋体" w:hAnsi="宋体" w:cs="宋体"/>
        </w:rPr>
      </w:pPr>
      <w:r>
        <w:rPr>
          <w:rFonts w:hint="eastAsia" w:ascii="宋体" w:hAnsi="宋体" w:cs="宋体"/>
        </w:rPr>
      </w:r>
      <w:r/>
    </w:p>
    <w:p>
      <w:pPr>
        <w:pStyle w:val="850"/>
        <w:rPr>
          <w:rFonts w:hint="eastAsia" w:ascii="宋体" w:hAnsi="宋体" w:cs="宋体"/>
        </w:rPr>
      </w:pPr>
      <w:r>
        <w:rPr>
          <w:rFonts w:hint="eastAsia" w:ascii="宋体" w:hAnsi="宋体" w:cs="宋体"/>
        </w:rPr>
      </w:r>
      <w:r/>
    </w:p>
    <w:p>
      <w:pPr>
        <w:pStyle w:val="960"/>
        <w:spacing w:line="360" w:lineRule="auto"/>
        <w:rPr>
          <w:rFonts w:hint="eastAsia" w:ascii="宋体" w:hAnsi="宋体" w:cs="宋体"/>
        </w:rPr>
      </w:pPr>
      <w:r>
        <w:rPr>
          <w:rFonts w:hint="eastAsia" w:ascii="宋体" w:hAnsi="宋体" w:cs="宋体"/>
        </w:rPr>
      </w:r>
      <w:r/>
    </w:p>
    <w:p>
      <w:pPr>
        <w:jc w:val="center"/>
        <w:spacing w:line="360" w:lineRule="auto"/>
        <w:widowControl/>
        <w:rPr>
          <w:rFonts w:hint="eastAsia" w:ascii="宋体" w:hAnsi="宋体" w:cs="宋体"/>
          <w:sz w:val="24"/>
          <w:szCs w:val="24"/>
        </w:rPr>
      </w:pPr>
      <w:r>
        <w:rPr>
          <w:rFonts w:hint="eastAsia" w:ascii="宋体" w:hAnsi="宋体" w:cs="宋体"/>
          <w:b/>
          <w:bCs/>
          <w:color w:val="000000"/>
          <w:sz w:val="32"/>
          <w:szCs w:val="32"/>
        </w:rPr>
        <w:t xml:space="preserve">商务要求响应及偏离表</w:t>
      </w:r>
      <w:r/>
    </w:p>
    <w:tbl>
      <w:tblPr>
        <w:tblStyle w:val="847"/>
        <w:tblW w:w="0" w:type="auto"/>
        <w:tblCellSpacing w:w="0" w:type="dxa"/>
        <w:tblInd w:w="-128" w:type="dxa"/>
        <w:tblLayout w:type="autofit"/>
        <w:tblCellMar>
          <w:left w:w="108" w:type="dxa"/>
          <w:top w:w="0" w:type="dxa"/>
          <w:right w:w="108" w:type="dxa"/>
          <w:bottom w:w="0" w:type="dxa"/>
        </w:tblCellMar>
        <w:tblLook w:val="04A0" w:firstRow="1" w:lastRow="0" w:firstColumn="1" w:lastColumn="0" w:noHBand="0" w:noVBand="1"/>
      </w:tblPr>
      <w:tblGrid>
        <w:gridCol w:w="568"/>
        <w:gridCol w:w="3159"/>
        <w:gridCol w:w="2741"/>
        <w:gridCol w:w="1274"/>
        <w:gridCol w:w="114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证明</w:t>
            </w:r>
            <w:r/>
          </w:p>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bl>
    <w:p>
      <w:pPr>
        <w:spacing w:line="360" w:lineRule="auto"/>
        <w:widowControl/>
        <w:rPr>
          <w:rFonts w:hint="eastAsia" w:ascii="宋体" w:hAnsi="宋体" w:cs="宋体"/>
          <w:sz w:val="24"/>
          <w:szCs w:val="24"/>
        </w:rPr>
      </w:pPr>
      <w:r>
        <w:rPr>
          <w:rFonts w:hint="eastAsia" w:ascii="宋体" w:hAnsi="宋体" w:cs="宋体"/>
          <w:color w:val="000000"/>
          <w:sz w:val="24"/>
          <w:szCs w:val="24"/>
        </w:rPr>
        <w:t xml:space="preserve">注： 行数不够，可自行添加。</w:t>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r>
      <w:r/>
    </w:p>
    <w:p>
      <w:pPr>
        <w:pStyle w:val="960"/>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60"/>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60"/>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60"/>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60"/>
        <w:spacing w:line="360" w:lineRule="auto"/>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t xml:space="preserve">九、项目组人员（如有）</w:t>
      </w:r>
      <w:r/>
    </w:p>
    <w:p>
      <w:pPr>
        <w:jc w:val="center"/>
        <w:spacing w:before="100" w:beforeAutospacing="1" w:after="100" w:afterAutospacing="1" w:line="360" w:lineRule="auto"/>
        <w:widowControl/>
        <w:rPr>
          <w:rFonts w:hint="eastAsia" w:ascii="宋体" w:hAnsi="宋体" w:cs="宋体"/>
          <w:b/>
          <w:bCs/>
          <w:sz w:val="32"/>
          <w:szCs w:val="32"/>
        </w:rPr>
      </w:pPr>
      <w:r>
        <w:rPr>
          <w:rFonts w:hint="eastAsia" w:ascii="宋体" w:hAnsi="宋体" w:cs="宋体"/>
          <w:b/>
          <w:bCs/>
          <w:sz w:val="32"/>
          <w:szCs w:val="32"/>
        </w:rPr>
        <w:t xml:space="preserve">项目组成员</w:t>
      </w:r>
      <w:r/>
    </w:p>
    <w:tbl>
      <w:tblPr>
        <w:tblStyle w:val="847"/>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姓名</w:t>
            </w:r>
            <w:r/>
          </w:p>
        </w:tc>
        <w:tc>
          <w:tcPr>
            <w:tcW w:w="1843"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职务</w:t>
            </w:r>
            <w:r/>
          </w:p>
        </w:tc>
        <w:tc>
          <w:tcPr>
            <w:tcW w:w="992"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学历</w:t>
            </w:r>
            <w:r/>
          </w:p>
        </w:tc>
        <w:tc>
          <w:tcPr>
            <w:tcW w:w="1984" w:type="dxa"/>
            <w:vAlign w:val="center"/>
            <w:textDirection w:val="lrTb"/>
            <w:noWrap/>
          </w:tcPr>
          <w:p>
            <w:pPr>
              <w:ind w:firstLine="280"/>
              <w:spacing w:beforeAutospacing="1" w:line="360" w:lineRule="auto"/>
              <w:widowControl/>
              <w:rPr>
                <w:rFonts w:hint="eastAsia" w:ascii="宋体" w:hAnsi="宋体" w:cs="宋体"/>
                <w:sz w:val="28"/>
                <w:szCs w:val="28"/>
              </w:rPr>
            </w:pPr>
            <w:r>
              <w:rPr>
                <w:rFonts w:hint="eastAsia" w:ascii="宋体" w:hAnsi="宋体" w:cs="宋体"/>
                <w:sz w:val="28"/>
                <w:szCs w:val="28"/>
              </w:rPr>
              <w:t xml:space="preserve">身份证号</w:t>
            </w:r>
            <w:r/>
          </w:p>
        </w:tc>
        <w:tc>
          <w:tcPr>
            <w:tcW w:w="1702"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相关证书</w:t>
            </w:r>
            <w:r/>
          </w:p>
        </w:tc>
        <w:tc>
          <w:tcPr>
            <w:tcW w:w="962" w:type="dxa"/>
            <w:vAlign w:val="center"/>
            <w:textDirection w:val="lrTb"/>
            <w:noWrap/>
          </w:tcPr>
          <w:p>
            <w:pPr>
              <w:spacing w:beforeAutospacing="1" w:line="360" w:lineRule="auto"/>
              <w:widowControl/>
              <w:rPr>
                <w:rFonts w:hint="eastAsia" w:ascii="宋体" w:hAnsi="宋体" w:cs="宋体"/>
                <w:sz w:val="28"/>
                <w:szCs w:val="28"/>
              </w:rPr>
            </w:pPr>
            <w:r>
              <w:rPr>
                <w:rFonts w:hint="eastAsia" w:ascii="宋体" w:hAnsi="宋体" w:cs="宋体"/>
                <w:sz w:val="28"/>
                <w:szCs w:val="28"/>
              </w:rPr>
              <w:t xml:space="preserve">备注</w:t>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center"/>
              <w:spacing w:before="100" w:beforeAutospacing="1" w:after="100" w:afterAutospacing="1" w:line="360" w:lineRule="auto"/>
              <w:widowControl/>
              <w:rPr>
                <w:rFonts w:hint="eastAsia" w:ascii="宋体" w:hAnsi="宋体" w:cs="宋体"/>
                <w:sz w:val="20"/>
              </w:rPr>
            </w:pPr>
            <w:r>
              <w:rPr>
                <w:rFonts w:hint="eastAsia" w:ascii="宋体" w:hAnsi="宋体" w:cs="宋体"/>
                <w:sz w:val="28"/>
                <w:szCs w:val="28"/>
              </w:rPr>
              <w:t xml:space="preserve">项目经理</w:t>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center"/>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t xml:space="preserve">......</w:t>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280"/>
              <w:jc w:val="left"/>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t xml:space="preserve">......</w:t>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left"/>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left"/>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bl>
    <w:p>
      <w:pPr>
        <w:ind w:firstLine="398"/>
        <w:jc w:val="left"/>
        <w:spacing w:before="100" w:beforeAutospacing="1" w:after="100" w:afterAutospacing="1" w:line="360" w:lineRule="auto"/>
        <w:widowControl/>
        <w:rPr>
          <w:rFonts w:hint="eastAsia" w:ascii="宋体" w:hAnsi="宋体" w:cs="宋体"/>
          <w:sz w:val="24"/>
          <w:szCs w:val="24"/>
        </w:rPr>
      </w:pPr>
      <w:r>
        <w:rPr>
          <w:rFonts w:hint="eastAsia" w:ascii="宋体" w:hAnsi="宋体" w:cs="宋体"/>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Cs w:val="24"/>
        </w:rPr>
      </w:pPr>
      <w:r>
        <w:rPr>
          <w:rFonts w:hint="eastAsia" w:ascii="宋体" w:hAnsi="宋体" w:cs="宋体"/>
          <w:szCs w:val="24"/>
        </w:rPr>
        <w:br w:type="page" w:clear="all"/>
      </w:r>
      <w:bookmarkStart w:id="263" w:name="_Toc11176"/>
      <w:r>
        <w:rPr>
          <w:rFonts w:hint="eastAsia" w:ascii="宋体" w:hAnsi="宋体" w:cs="宋体"/>
          <w:b/>
          <w:sz w:val="32"/>
          <w:szCs w:val="24"/>
        </w:rPr>
        <w:t xml:space="preserve">十、</w:t>
      </w:r>
      <w:bookmarkEnd w:id="263"/>
      <w:r>
        <w:rPr>
          <w:rFonts w:hint="eastAsia" w:ascii="宋体" w:hAnsi="宋体" w:cs="宋体"/>
          <w:b/>
          <w:sz w:val="32"/>
          <w:szCs w:val="24"/>
        </w:rPr>
        <w:t xml:space="preserve">企业业绩（如有）</w:t>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投标人承担类似项目业绩一览表</w:t>
      </w:r>
      <w:r/>
    </w:p>
    <w:tbl>
      <w:tblPr>
        <w:tblStyle w:val="84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序号</w:t>
            </w:r>
            <w:r/>
          </w:p>
        </w:tc>
        <w:tc>
          <w:tcPr>
            <w:tcW w:w="3827" w:type="dxa"/>
            <w:vAlign w:val="center"/>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项目名称</w:t>
            </w:r>
            <w:r/>
          </w:p>
        </w:tc>
        <w:tc>
          <w:tcPr>
            <w:tcW w:w="2433" w:type="dxa"/>
            <w:vAlign w:val="center"/>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采购单位</w:t>
            </w:r>
            <w:r/>
          </w:p>
        </w:tc>
        <w:tc>
          <w:tcPr>
            <w:tcW w:w="1395" w:type="dxa"/>
            <w:vAlign w:val="center"/>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合同金额</w:t>
            </w:r>
            <w:r/>
          </w:p>
        </w:tc>
      </w:tr>
      <w:tr>
        <w:trPr>
          <w:jc w:val="center"/>
          <w:trHeight w:val="1510"/>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r>
        <w:trPr>
          <w:jc w:val="center"/>
          <w:trHeight w:val="1510"/>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r>
        <w:trPr>
          <w:jc w:val="center"/>
          <w:trHeight w:val="1510"/>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r>
        <w:trPr>
          <w:jc w:val="center"/>
          <w:trHeight w:val="1525"/>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bl>
    <w:p>
      <w:pPr>
        <w:spacing w:line="360" w:lineRule="auto"/>
        <w:rPr>
          <w:rFonts w:hint="eastAsia" w:ascii="宋体" w:hAnsi="宋体" w:cs="宋体"/>
          <w:szCs w:val="22"/>
        </w:rPr>
      </w:pPr>
      <w:r>
        <w:rPr>
          <w:rFonts w:hint="eastAsia" w:ascii="宋体" w:hAnsi="宋体" w:cs="宋体"/>
          <w:b/>
          <w:sz w:val="24"/>
          <w:szCs w:val="22"/>
        </w:rPr>
        <w:t xml:space="preserve">注：请填写此表，并按要求上传业绩资料电子件。</w:t>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br w:type="page" w:clear="all"/>
      </w:r>
      <w:bookmarkStart w:id="264" w:name="_Toc28140"/>
      <w:r>
        <w:rPr>
          <w:rFonts w:hint="eastAsia" w:ascii="宋体" w:hAnsi="宋体" w:cs="宋体"/>
          <w:b/>
          <w:sz w:val="32"/>
          <w:szCs w:val="24"/>
        </w:rPr>
        <w:t xml:space="preserve">十一、投标所需其他材料</w:t>
      </w:r>
      <w:bookmarkEnd w:id="264"/>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请在此文档中增加投标所需其他相关内容（包括资格要求、评分办法、采购需求中涉及的证件证明及其它投标人认为有必要提供的资料），如没有请将此空文档上传。</w:t>
      </w:r>
      <w:r/>
    </w:p>
    <w:p>
      <w:pPr>
        <w:spacing w:line="360" w:lineRule="auto"/>
        <w:rPr>
          <w:rFonts w:hint="eastAsia" w:ascii="宋体" w:hAnsi="宋体" w:cs="宋体"/>
          <w:sz w:val="20"/>
        </w:rPr>
      </w:pPr>
      <w:r>
        <w:rPr>
          <w:rFonts w:hint="eastAsia" w:ascii="宋体" w:hAnsi="宋体" w:cs="宋体"/>
          <w:sz w:val="20"/>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32"/>
        </w:rPr>
      </w:pPr>
      <w:r>
        <w:rPr>
          <w:rFonts w:hint="eastAsia" w:ascii="宋体" w:hAnsi="宋体" w:cs="宋体"/>
          <w:sz w:val="32"/>
        </w:rPr>
      </w:r>
      <w:bookmarkEnd w:id="259"/>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30"/>
        </w:rPr>
      </w:pPr>
      <w:r>
        <w:rPr>
          <w:rFonts w:hint="eastAsia" w:ascii="宋体" w:hAnsi="宋体" w:cs="宋体"/>
          <w:sz w:val="30"/>
        </w:rPr>
      </w:r>
      <w:r/>
    </w:p>
    <w:p>
      <w:pPr>
        <w:spacing w:line="360" w:lineRule="auto"/>
        <w:rPr>
          <w:rFonts w:hint="eastAsia" w:ascii="宋体" w:hAnsi="宋体" w:cs="宋体"/>
          <w:sz w:val="24"/>
        </w:rPr>
      </w:pPr>
      <w:r/>
      <w:bookmarkStart w:id="265" w:name="_Hlt26609389"/>
      <w:r/>
      <w:bookmarkEnd w:id="265"/>
      <w:r/>
      <w:bookmarkStart w:id="266" w:name="_Hlt26955066"/>
      <w:r/>
      <w:bookmarkEnd w:id="266"/>
      <w:r/>
      <w:bookmarkStart w:id="267" w:name="_Hlt26671374"/>
      <w:r/>
      <w:bookmarkEnd w:id="267"/>
      <w:r/>
      <w:bookmarkStart w:id="268" w:name="_Toc462564146"/>
      <w:r/>
      <w:r/>
    </w:p>
    <w:p>
      <w:pPr>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bookmarkEnd w:id="268"/>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spacing w:line="360" w:lineRule="auto"/>
        <w:rPr>
          <w:rFonts w:hint="eastAsia" w:ascii="宋体" w:hAnsi="宋体" w:cs="宋体"/>
          <w:b/>
          <w:sz w:val="32"/>
          <w:szCs w:val="32"/>
        </w:rPr>
      </w:pPr>
      <w:r/>
      <w:bookmarkStart w:id="269" w:name="_格式2__法定代表人授权书"/>
      <w:r/>
      <w:bookmarkEnd w:id="269"/>
      <w:r/>
      <w:r/>
    </w:p>
    <w:p>
      <w:pP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32"/>
          <w:szCs w:val="32"/>
        </w:rPr>
      </w:pPr>
      <w:r>
        <w:rPr>
          <w:rFonts w:hint="eastAsia" w:ascii="宋体" w:hAnsi="宋体" w:cs="宋体"/>
          <w:sz w:val="32"/>
          <w:szCs w:val="32"/>
        </w:rPr>
        <w:t xml:space="preserve">十二、资格证明文件（参考格式）</w:t>
      </w:r>
      <w:r/>
    </w:p>
    <w:p>
      <w:pPr>
        <w:spacing w:line="360" w:lineRule="auto"/>
        <w:rPr>
          <w:rFonts w:hint="eastAsia" w:ascii="宋体" w:hAnsi="宋体" w:cs="宋体"/>
          <w:sz w:val="24"/>
          <w:szCs w:val="24"/>
        </w:rPr>
      </w:pPr>
      <w:r>
        <w:rPr>
          <w:rFonts w:hint="eastAsia" w:ascii="宋体" w:hAnsi="宋体" w:cs="宋体"/>
          <w:sz w:val="24"/>
          <w:szCs w:val="24"/>
        </w:rPr>
        <w:t xml:space="preserve">（说明：投标人须按“招标公告”的要求，并按下列格式提供相应的资格证明文件）　　　</w:t>
      </w:r>
      <w:r/>
    </w:p>
    <w:p>
      <w:pPr>
        <w:spacing w:line="360" w:lineRule="auto"/>
        <w:rPr>
          <w:rFonts w:hint="eastAsia" w:ascii="宋体" w:hAnsi="宋体" w:cs="宋体"/>
          <w:sz w:val="24"/>
          <w:szCs w:val="24"/>
        </w:rPr>
      </w:pPr>
      <w:r>
        <w:rPr>
          <w:rFonts w:hint="eastAsia" w:ascii="宋体" w:hAnsi="宋体" w:cs="宋体"/>
          <w:sz w:val="24"/>
          <w:szCs w:val="24"/>
        </w:rPr>
        <w:t xml:space="preserve">格式一：法人或者其他组织的营业执照等证明文件，自然人的身份证明</w:t>
      </w:r>
      <w:r/>
    </w:p>
    <w:p>
      <w:pPr>
        <w:spacing w:line="360" w:lineRule="auto"/>
        <w:rPr>
          <w:rFonts w:hint="eastAsia" w:ascii="宋体" w:hAnsi="宋体" w:cs="宋体"/>
          <w:sz w:val="24"/>
          <w:szCs w:val="24"/>
        </w:rPr>
      </w:pPr>
      <w:r>
        <w:rPr>
          <w:rFonts w:hint="eastAsia" w:ascii="宋体" w:hAnsi="宋体" w:cs="宋体"/>
          <w:sz w:val="24"/>
          <w:szCs w:val="24"/>
        </w:rPr>
        <w:t xml:space="preserve">格式二：上一年度的财务状况报告（成立不满一年不需提供）</w:t>
      </w:r>
      <w:r/>
    </w:p>
    <w:p>
      <w:pPr>
        <w:spacing w:line="360" w:lineRule="auto"/>
        <w:rPr>
          <w:rFonts w:hint="eastAsia" w:ascii="宋体" w:hAnsi="宋体" w:cs="宋体"/>
          <w:sz w:val="24"/>
          <w:szCs w:val="24"/>
        </w:rPr>
      </w:pPr>
      <w:r>
        <w:rPr>
          <w:rFonts w:hint="eastAsia" w:ascii="宋体" w:hAnsi="宋体" w:cs="宋体"/>
          <w:sz w:val="24"/>
          <w:szCs w:val="24"/>
        </w:rPr>
        <w:t xml:space="preserve">格式三：依法缴纳税收和社会保障资金的相关材料</w:t>
      </w:r>
      <w:r/>
    </w:p>
    <w:p>
      <w:pPr>
        <w:spacing w:line="360" w:lineRule="auto"/>
        <w:rPr>
          <w:rFonts w:hint="eastAsia" w:ascii="宋体" w:hAnsi="宋体" w:cs="宋体"/>
          <w:sz w:val="24"/>
          <w:szCs w:val="24"/>
        </w:rPr>
      </w:pPr>
      <w:r>
        <w:rPr>
          <w:rFonts w:hint="eastAsia" w:ascii="宋体" w:hAnsi="宋体" w:cs="宋体"/>
          <w:sz w:val="24"/>
          <w:szCs w:val="24"/>
        </w:rPr>
        <w:t xml:space="preserve">格式四：具备履行合同所必需的设备和专业技术能力的书面声明</w:t>
      </w:r>
      <w:r/>
    </w:p>
    <w:p>
      <w:pPr>
        <w:spacing w:line="360" w:lineRule="auto"/>
        <w:rPr>
          <w:rFonts w:hint="eastAsia" w:ascii="宋体" w:hAnsi="宋体" w:cs="宋体"/>
          <w:sz w:val="24"/>
          <w:szCs w:val="24"/>
        </w:rPr>
      </w:pPr>
      <w:r>
        <w:rPr>
          <w:rFonts w:hint="eastAsia" w:ascii="宋体" w:hAnsi="宋体" w:cs="宋体"/>
          <w:sz w:val="24"/>
          <w:szCs w:val="24"/>
        </w:rPr>
        <w:t xml:space="preserve">格式五：参加政府采购活动前3年内在经营活动中没有重大违法记录的书面声明</w:t>
      </w:r>
      <w:r/>
    </w:p>
    <w:p>
      <w:pPr>
        <w:spacing w:line="360" w:lineRule="auto"/>
        <w:rPr>
          <w:rFonts w:hint="eastAsia" w:ascii="宋体" w:hAnsi="宋体" w:cs="宋体"/>
          <w:sz w:val="24"/>
          <w:szCs w:val="24"/>
        </w:rPr>
      </w:pPr>
      <w:r>
        <w:rPr>
          <w:rFonts w:hint="eastAsia" w:ascii="宋体" w:hAnsi="宋体" w:cs="宋体"/>
          <w:sz w:val="24"/>
          <w:szCs w:val="24"/>
        </w:rPr>
        <w:t xml:space="preserve">格式六：投标人及投标产品（货物/服务）资质证书（复印件）</w:t>
      </w:r>
      <w:r/>
    </w:p>
    <w:p>
      <w:pPr>
        <w:spacing w:line="360" w:lineRule="auto"/>
        <w:rPr>
          <w:rFonts w:hint="eastAsia" w:ascii="宋体" w:hAnsi="宋体" w:cs="宋体"/>
          <w:sz w:val="24"/>
          <w:szCs w:val="24"/>
        </w:rPr>
      </w:pPr>
      <w:r>
        <w:rPr>
          <w:rFonts w:hint="eastAsia" w:ascii="宋体" w:hAnsi="宋体" w:cs="宋体"/>
          <w:sz w:val="24"/>
          <w:szCs w:val="24"/>
        </w:rPr>
        <w:t xml:space="preserve">格式七*****（本项目要求的其他资格条件）</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格式一</w:t>
      </w:r>
      <w:r/>
    </w:p>
    <w:p>
      <w:pPr>
        <w:spacing w:line="360" w:lineRule="auto"/>
        <w:rPr>
          <w:rFonts w:hint="eastAsia" w:ascii="宋体" w:hAnsi="宋体" w:cs="宋体"/>
          <w:sz w:val="24"/>
          <w:szCs w:val="24"/>
        </w:rPr>
      </w:pPr>
      <w:r>
        <w:rPr>
          <w:rFonts w:hint="eastAsia" w:ascii="宋体" w:hAnsi="宋体" w:cs="宋体"/>
          <w:sz w:val="24"/>
          <w:szCs w:val="24"/>
        </w:rPr>
        <w:t xml:space="preserve">法人或者其他组织的营业执照等证明文件，自然人的身份证明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格式二</w:t>
      </w:r>
      <w:r/>
    </w:p>
    <w:p>
      <w:pPr>
        <w:spacing w:line="360" w:lineRule="auto"/>
        <w:rPr>
          <w:rFonts w:hint="eastAsia" w:ascii="宋体" w:hAnsi="宋体" w:cs="宋体"/>
          <w:sz w:val="24"/>
          <w:szCs w:val="24"/>
        </w:rPr>
      </w:pPr>
      <w:r>
        <w:rPr>
          <w:rFonts w:hint="eastAsia" w:ascii="宋体" w:hAnsi="宋体" w:cs="宋体"/>
          <w:sz w:val="24"/>
          <w:szCs w:val="24"/>
        </w:rPr>
        <w:t xml:space="preserve">上一年度的财务状况报告（成立不满一年不需提供）</w:t>
      </w:r>
      <w:r/>
    </w:p>
    <w:p>
      <w:pPr>
        <w:spacing w:line="360" w:lineRule="auto"/>
        <w:rPr>
          <w:rFonts w:hint="eastAsia" w:ascii="宋体" w:hAnsi="宋体" w:cs="宋体"/>
          <w:sz w:val="24"/>
          <w:szCs w:val="24"/>
        </w:rPr>
      </w:pPr>
      <w:r>
        <w:rPr>
          <w:rFonts w:hint="eastAsia" w:ascii="宋体" w:hAnsi="宋体" w:cs="宋体"/>
          <w:sz w:val="24"/>
          <w:szCs w:val="24"/>
        </w:rPr>
        <w:t xml:space="preserve">单位：万元</w:t>
      </w:r>
      <w:r/>
    </w:p>
    <w:tbl>
      <w:tblPr>
        <w:tblStyle w:val="847"/>
        <w:tblW w:w="91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序号</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名称</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05"/>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注册资本</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2</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实收资本</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9"/>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3</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全部资产总值</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37"/>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4</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固定资产总值</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71"/>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5</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流动资产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3"/>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6</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平均流动资产余额</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4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7</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速动资产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1"/>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8</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流动负债</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9</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年末所有者权益</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9"/>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10</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营业收入</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1"/>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11</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净利润</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6"/>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12</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现金净流量</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13</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流动比率%</w:t>
            </w:r>
            <w:r/>
          </w:p>
          <w:p>
            <w:pPr>
              <w:spacing w:line="360" w:lineRule="auto"/>
              <w:rPr>
                <w:rFonts w:hint="eastAsia" w:ascii="宋体" w:hAnsi="宋体" w:cs="宋体"/>
                <w:sz w:val="24"/>
                <w:szCs w:val="24"/>
              </w:rPr>
            </w:pPr>
            <w:r>
              <w:rPr>
                <w:rFonts w:hint="eastAsia" w:ascii="宋体" w:hAnsi="宋体" w:cs="宋体"/>
                <w:sz w:val="24"/>
                <w:szCs w:val="24"/>
              </w:rPr>
              <w:t xml:space="preserve">（流动资产/流动负债）</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14</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速动比率%</w:t>
            </w:r>
            <w:r/>
          </w:p>
          <w:p>
            <w:pPr>
              <w:spacing w:line="360" w:lineRule="auto"/>
              <w:rPr>
                <w:rFonts w:hint="eastAsia" w:ascii="宋体" w:hAnsi="宋体" w:cs="宋体"/>
                <w:sz w:val="24"/>
                <w:szCs w:val="24"/>
              </w:rPr>
            </w:pPr>
            <w:r>
              <w:rPr>
                <w:rFonts w:hint="eastAsia" w:ascii="宋体" w:hAnsi="宋体" w:cs="宋体"/>
                <w:sz w:val="24"/>
                <w:szCs w:val="24"/>
              </w:rPr>
              <w:t xml:space="preserve">（速动资产/流动负债）</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09"/>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15</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资产负债率%</w:t>
            </w:r>
            <w:r/>
          </w:p>
          <w:p>
            <w:pPr>
              <w:spacing w:line="360" w:lineRule="auto"/>
              <w:rPr>
                <w:rFonts w:hint="eastAsia" w:ascii="宋体" w:hAnsi="宋体" w:cs="宋体"/>
                <w:sz w:val="24"/>
                <w:szCs w:val="24"/>
              </w:rPr>
            </w:pPr>
            <w:r>
              <w:rPr>
                <w:rFonts w:hint="eastAsia" w:ascii="宋体" w:hAnsi="宋体" w:cs="宋体"/>
                <w:sz w:val="24"/>
                <w:szCs w:val="24"/>
              </w:rPr>
              <w:t xml:space="preserve">（总负债/总资产）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16</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应收账款周转率%</w:t>
            </w:r>
            <w:r/>
          </w:p>
          <w:p>
            <w:pPr>
              <w:spacing w:line="360" w:lineRule="auto"/>
              <w:rPr>
                <w:rFonts w:hint="eastAsia" w:ascii="宋体" w:hAnsi="宋体" w:cs="宋体"/>
                <w:sz w:val="24"/>
                <w:szCs w:val="24"/>
              </w:rPr>
            </w:pPr>
            <w:r>
              <w:rPr>
                <w:rFonts w:hint="eastAsia" w:ascii="宋体" w:hAnsi="宋体" w:cs="宋体"/>
                <w:sz w:val="24"/>
                <w:szCs w:val="24"/>
              </w:rPr>
              <w:t xml:space="preserve">（收入总额/平均应收账款）</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17</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存货周转率%</w:t>
            </w:r>
            <w:r/>
          </w:p>
          <w:p>
            <w:pPr>
              <w:spacing w:line="360" w:lineRule="auto"/>
              <w:rPr>
                <w:rFonts w:hint="eastAsia" w:ascii="宋体" w:hAnsi="宋体" w:cs="宋体"/>
                <w:sz w:val="24"/>
                <w:szCs w:val="24"/>
              </w:rPr>
            </w:pPr>
            <w:r>
              <w:rPr>
                <w:rFonts w:hint="eastAsia" w:ascii="宋体" w:hAnsi="宋体" w:cs="宋体"/>
                <w:sz w:val="24"/>
                <w:szCs w:val="24"/>
              </w:rPr>
              <w:t xml:space="preserve">（销售成本/平均存货）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18</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资产报酬率%</w:t>
            </w:r>
            <w:r/>
          </w:p>
          <w:p>
            <w:pPr>
              <w:spacing w:line="360" w:lineRule="auto"/>
              <w:rPr>
                <w:rFonts w:hint="eastAsia" w:ascii="宋体" w:hAnsi="宋体" w:cs="宋体"/>
                <w:sz w:val="24"/>
                <w:szCs w:val="24"/>
              </w:rPr>
            </w:pPr>
            <w:r>
              <w:rPr>
                <w:rFonts w:hint="eastAsia" w:ascii="宋体" w:hAnsi="宋体" w:cs="宋体"/>
                <w:sz w:val="24"/>
                <w:szCs w:val="24"/>
              </w:rPr>
              <w:t xml:space="preserve">（收入/资产）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19</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净资产收益率</w:t>
            </w:r>
            <w:r/>
          </w:p>
          <w:p>
            <w:pPr>
              <w:spacing w:line="360" w:lineRule="auto"/>
              <w:rPr>
                <w:rFonts w:hint="eastAsia" w:ascii="宋体" w:hAnsi="宋体" w:cs="宋体"/>
                <w:sz w:val="24"/>
                <w:szCs w:val="24"/>
              </w:rPr>
            </w:pPr>
            <w:r>
              <w:rPr>
                <w:rFonts w:hint="eastAsia" w:ascii="宋体" w:hAnsi="宋体" w:cs="宋体"/>
                <w:sz w:val="24"/>
                <w:szCs w:val="24"/>
              </w:rPr>
              <w:t xml:space="preserve">（净利润/平均净资产）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格式三</w:t>
      </w:r>
      <w:r/>
    </w:p>
    <w:p>
      <w:pPr>
        <w:spacing w:line="360" w:lineRule="auto"/>
        <w:rPr>
          <w:rFonts w:hint="eastAsia" w:ascii="宋体" w:hAnsi="宋体" w:cs="宋体"/>
          <w:sz w:val="24"/>
          <w:szCs w:val="24"/>
        </w:rPr>
      </w:pPr>
      <w:r>
        <w:rPr>
          <w:rFonts w:hint="eastAsia" w:ascii="宋体" w:hAnsi="宋体" w:cs="宋体"/>
          <w:sz w:val="24"/>
          <w:szCs w:val="24"/>
        </w:rPr>
        <w:t xml:space="preserve">依法“缴纳税收” 和 “社会保障资金”的相关材料</w:t>
      </w:r>
      <w:r/>
    </w:p>
    <w:p>
      <w:pPr>
        <w:spacing w:line="360" w:lineRule="auto"/>
        <w:rPr>
          <w:rFonts w:hint="eastAsia" w:ascii="宋体" w:hAnsi="宋体" w:cs="宋体"/>
          <w:sz w:val="24"/>
          <w:szCs w:val="24"/>
        </w:rPr>
      </w:pPr>
      <w:r>
        <w:rPr>
          <w:rFonts w:hint="eastAsia" w:ascii="宋体" w:hAnsi="宋体" w:cs="宋体"/>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格式四</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具备履行合同所必需的设备和专业技术能力的书面声明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宋体" w:hAnsi="宋体" w:cs="宋体"/>
          <w:sz w:val="24"/>
          <w:szCs w:val="24"/>
        </w:rPr>
      </w:pPr>
      <w:r>
        <w:rPr>
          <w:rFonts w:hint="eastAsia" w:ascii="宋体" w:hAnsi="宋体" w:cs="宋体"/>
          <w:sz w:val="24"/>
          <w:szCs w:val="24"/>
        </w:rPr>
        <w:t xml:space="preserve">主要设备有：</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w:t>
      </w:r>
      <w:r/>
    </w:p>
    <w:p>
      <w:pPr>
        <w:spacing w:line="360" w:lineRule="auto"/>
        <w:rPr>
          <w:rFonts w:hint="eastAsia"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                                             投标人名称（电子签章）：</w:t>
      </w:r>
      <w:r/>
    </w:p>
    <w:p>
      <w:pPr>
        <w:spacing w:line="360" w:lineRule="auto"/>
        <w:rPr>
          <w:rFonts w:hint="eastAsia" w:ascii="宋体" w:hAnsi="宋体" w:cs="宋体"/>
          <w:sz w:val="24"/>
          <w:szCs w:val="24"/>
        </w:rPr>
      </w:pPr>
      <w:r>
        <w:rPr>
          <w:rFonts w:hint="eastAsia" w:ascii="宋体" w:hAnsi="宋体" w:cs="宋体"/>
          <w:sz w:val="24"/>
          <w:szCs w:val="24"/>
        </w:rPr>
        <w:t xml:space="preserve">                                               日期：</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年</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月</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日</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格式五</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参加政府采购活动前 3 年内在经营活动中没有重大违法记录的书面声明</w:t>
      </w:r>
      <w:r/>
    </w:p>
    <w:p>
      <w:pPr>
        <w:spacing w:line="360" w:lineRule="auto"/>
        <w:rPr>
          <w:rFonts w:hint="eastAsia" w:ascii="宋体" w:hAnsi="宋体" w:cs="宋体"/>
          <w:sz w:val="24"/>
          <w:szCs w:val="24"/>
        </w:rPr>
      </w:pPr>
      <w:r>
        <w:rPr>
          <w:rFonts w:hint="eastAsia" w:ascii="宋体" w:hAnsi="宋体" w:cs="宋体"/>
          <w:sz w:val="24"/>
          <w:szCs w:val="24"/>
        </w:rPr>
      </w:r>
      <w:r/>
    </w:p>
    <w:p>
      <w:pPr>
        <w:ind w:firstLine="3120"/>
        <w:spacing w:line="360" w:lineRule="auto"/>
        <w:rPr>
          <w:rFonts w:hint="eastAsia" w:ascii="宋体" w:hAnsi="宋体" w:cs="宋体"/>
          <w:sz w:val="24"/>
          <w:szCs w:val="24"/>
        </w:rPr>
      </w:pPr>
      <w:r>
        <w:rPr>
          <w:rFonts w:hint="eastAsia" w:ascii="宋体" w:hAnsi="宋体" w:cs="宋体"/>
          <w:sz w:val="24"/>
          <w:szCs w:val="24"/>
        </w:rPr>
        <w:t xml:space="preserve">声  明</w:t>
      </w:r>
      <w:r/>
    </w:p>
    <w:p>
      <w:pPr>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宋体" w:hAnsi="宋体" w:cs="宋体"/>
          <w:sz w:val="24"/>
          <w:szCs w:val="24"/>
        </w:rPr>
      </w:pPr>
      <w:r>
        <w:rPr>
          <w:rFonts w:hint="eastAsia" w:ascii="宋体" w:hAnsi="宋体" w:cs="宋体"/>
          <w:sz w:val="24"/>
          <w:szCs w:val="24"/>
        </w:rPr>
        <w:t xml:space="preserve">                                      投标人名称（电子签章）：</w:t>
      </w:r>
      <w:r/>
    </w:p>
    <w:p>
      <w:pPr>
        <w:spacing w:line="360" w:lineRule="auto"/>
        <w:rPr>
          <w:rFonts w:hint="eastAsia" w:ascii="宋体" w:hAnsi="宋体" w:cs="宋体"/>
          <w:sz w:val="24"/>
          <w:szCs w:val="24"/>
        </w:rPr>
      </w:pPr>
      <w:r>
        <w:rPr>
          <w:rFonts w:hint="eastAsia" w:ascii="宋体" w:hAnsi="宋体" w:cs="宋体"/>
          <w:sz w:val="24"/>
          <w:szCs w:val="24"/>
        </w:rPr>
        <w:t xml:space="preserve">                                      日期：</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年</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月</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日</w:t>
      </w:r>
      <w:r/>
    </w:p>
    <w:sectPr>
      <w:footnotePr/>
      <w:endnotePr/>
      <w:type w:val="nextPage"/>
      <w:pgSz w:w="11906" w:h="16838" w:orient="portrait"/>
      <w:pgMar w:top="1418" w:right="1701" w:bottom="1418" w:left="1701"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Helvetica">
    <w:panose1 w:val="020B0604020202020204"/>
  </w:font>
  <w:font w:name="Georgia">
    <w:panose1 w:val="02040502050405020303"/>
  </w:font>
  <w:font w:name="华文细黑">
    <w:panose1 w:val="02010600040101010101"/>
  </w:font>
  <w:font w:name="MS Mincho">
    <w:panose1 w:val="02020603050405090304"/>
  </w:font>
  <w:font w:name="Tahoma">
    <w:panose1 w:val="020B0604030504040204"/>
  </w:font>
  <w:font w:name="Cambria">
    <w:panose1 w:val="02040503050406030204"/>
  </w:font>
  <w:font w:name="楷体">
    <w:panose1 w:val="02010609060101010101"/>
  </w:font>
  <w:font w:name="Symbol">
    <w:panose1 w:val="05050102010706020507"/>
  </w:font>
  <w:font w:name="文鼎小标宋">
    <w:panose1 w:val="020B0503020202020204"/>
  </w:font>
  <w:font w:name="Wingdings">
    <w:panose1 w:val="05000000000000000000"/>
  </w:font>
  <w:font w:name="华文楷体">
    <w:panose1 w:val="02010600040101010101"/>
  </w:font>
  <w:font w:name="Century Schoolbook">
    <w:panose1 w:val="02040604050505020304"/>
  </w:font>
  <w:font w:name="等线 Light">
    <w:panose1 w:val="02010600030101010101"/>
  </w:font>
  <w:font w:name="仿宋">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ˎ̥">
    <w:panose1 w:val="020B0503020202020204"/>
  </w:font>
  <w:font w:name="楷体_GB2312">
    <w:panose1 w:val="02010609060101010101"/>
  </w:font>
  <w:font w:name="Courier New">
    <w:panose1 w:val="02070309020205020404"/>
  </w:font>
  <w:font w:name="Arial Unicode MS">
    <w:panose1 w:val="020B0604020202020204"/>
  </w:font>
  <w:font w:name="HYDaHeiJ">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rPr>
        <w:rFonts w:ascii="仿宋_GB2312" w:eastAsia="仿宋_GB2312"/>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30162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a:effectLst/>
                    </wps:spPr>
                    <wps:txbx>
                      <w:txbxContent>
                        <w:p>
                          <w:pPr>
                            <w:pStyle w:val="119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9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rPr>
        <w:rStyle w:val="1216"/>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30162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a:effectLst/>
                    </wps:spPr>
                    <wps:txbx>
                      <w:txbxContent>
                        <w:p>
                          <w:pPr>
                            <w:pStyle w:val="11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196"/>
      <w:ind w:right="360"/>
      <w:rPr>
        <w:sz w:val="24"/>
        <w:szCs w:val="24"/>
      </w:rPr>
    </w:pPr>
    <w:r>
      <w:rPr>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30162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a:effectLst/>
                    </wps:spPr>
                    <wps:txbx>
                      <w:txbxContent>
                        <w:p>
                          <w:pPr>
                            <w:pStyle w:val="1196"/>
                            <w:tabs>
                              <w:tab w:val="clear" w:pos="4153" w:leader="none"/>
                              <w:tab w:val="clear" w:pos="8306" w:leader="none"/>
                            </w:tabs>
                            <w:rPr>
                              <w:rStyle w:val="1216"/>
                            </w:rPr>
                          </w:pPr>
                          <w:r>
                            <w:fldChar w:fldCharType="begin"/>
                          </w:r>
                          <w:r>
                            <w:rPr>
                              <w:rStyle w:val="1216"/>
                            </w:rPr>
                            <w:instrText xml:space="preserve">PAGE  </w:instrText>
                          </w:r>
                          <w:r>
                            <w:fldChar w:fldCharType="separate"/>
                          </w:r>
                          <w:r>
                            <w:rPr>
                              <w:rStyle w:val="1216"/>
                            </w:rPr>
                            <w:t xml:space="preserve">74</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96"/>
                      <w:tabs>
                        <w:tab w:val="clear" w:pos="4153" w:leader="none"/>
                        <w:tab w:val="clear" w:pos="8306" w:leader="none"/>
                      </w:tabs>
                      <w:rPr>
                        <w:rStyle w:val="1216"/>
                      </w:rPr>
                    </w:pPr>
                    <w:r>
                      <w:fldChar w:fldCharType="begin"/>
                    </w:r>
                    <w:r>
                      <w:rPr>
                        <w:rStyle w:val="1216"/>
                      </w:rPr>
                      <w:instrText xml:space="preserve">PAGE  </w:instrText>
                    </w:r>
                    <w:r>
                      <w:fldChar w:fldCharType="separate"/>
                    </w:r>
                    <w:r>
                      <w:rPr>
                        <w:rStyle w:val="1216"/>
                      </w:rPr>
                      <w:t xml:space="preserve">74</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rPr>
        <w:rStyle w:val="1216"/>
      </w:rPr>
      <w:framePr w:wrap="around" w:vAnchor="text" w:hAnchor="margin" w:xAlign="right" w:y="1"/>
    </w:pPr>
    <w:r/>
    <w:r/>
  </w:p>
  <w:p>
    <w:pPr>
      <w:pStyle w:val="1196"/>
      <w:ind w:right="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6"/>
                            <w:ind w:right="360"/>
                            <w:jc w:val="center"/>
                            <w:tabs>
                              <w:tab w:val="clear" w:pos="4153" w:leader="none"/>
                              <w:tab w:val="clear" w:pos="8306" w:leader="none"/>
                            </w:tabs>
                          </w:pPr>
                          <w:r>
                            <w:fldChar w:fldCharType="begin"/>
                          </w:r>
                          <w:r>
                            <w:rPr>
                              <w:rStyle w:val="1216"/>
                            </w:rPr>
                            <w:instrText xml:space="preserve"> PAGE </w:instrText>
                          </w:r>
                          <w:r>
                            <w:fldChar w:fldCharType="separate"/>
                          </w:r>
                          <w:r>
                            <w:rPr>
                              <w:rStyle w:val="1216"/>
                            </w:rPr>
                            <w:t xml:space="preserve">32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6"/>
                      <w:ind w:right="360"/>
                      <w:jc w:val="center"/>
                      <w:tabs>
                        <w:tab w:val="clear" w:pos="4153" w:leader="none"/>
                        <w:tab w:val="clear" w:pos="8306" w:leader="none"/>
                      </w:tabs>
                    </w:pPr>
                    <w:r>
                      <w:fldChar w:fldCharType="begin"/>
                    </w:r>
                    <w:r>
                      <w:rPr>
                        <w:rStyle w:val="1216"/>
                      </w:rPr>
                      <w:instrText xml:space="preserve"> PAGE </w:instrText>
                    </w:r>
                    <w:r>
                      <w:fldChar w:fldCharType="separate"/>
                    </w:r>
                    <w:r>
                      <w:rPr>
                        <w:rStyle w:val="1216"/>
                      </w:rPr>
                      <w:t xml:space="preserve">32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Bdr>
        <w:bottom w:val="single" w:color="auto" w:sz="4"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32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66"/>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2"/>
      <w:numFmt w:val="decimal"/>
      <w:pStyle w:val="146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default="1">
    <w:name w:val="Normal"/>
    <w:next w:val="848"/>
    <w:uiPriority w:val="0"/>
    <w:qFormat/>
    <w:pPr>
      <w:jc w:val="both"/>
      <w:widowControl w:val="off"/>
    </w:pPr>
    <w:rPr>
      <w:rFonts w:hint="default" w:ascii="Times New Roman" w:hAnsi="Times New Roman" w:eastAsia="宋体" w:cs="Times New Roman"/>
      <w:sz w:val="21"/>
      <w:szCs w:val="21"/>
    </w:rPr>
  </w:style>
  <w:style w:type="paragraph" w:styleId="837">
    <w:name w:val="Heading 1"/>
    <w:basedOn w:val="836"/>
    <w:next w:val="836"/>
    <w:uiPriority w:val="9"/>
    <w:qFormat/>
    <w:pPr>
      <w:keepLines/>
      <w:keepNext/>
      <w:spacing w:before="480" w:after="200"/>
      <w:outlineLvl w:val="0"/>
    </w:pPr>
    <w:rPr>
      <w:rFonts w:ascii="Arial" w:hAnsi="Arial" w:eastAsia="Arial" w:cs="Arial"/>
      <w:sz w:val="40"/>
      <w:szCs w:val="40"/>
    </w:rPr>
  </w:style>
  <w:style w:type="paragraph" w:styleId="838">
    <w:name w:val="Heading 2"/>
    <w:basedOn w:val="836"/>
    <w:next w:val="836"/>
    <w:uiPriority w:val="9"/>
    <w:unhideWhenUsed/>
    <w:qFormat/>
    <w:pPr>
      <w:keepLines/>
      <w:keepNext/>
      <w:spacing w:before="360" w:after="200"/>
      <w:outlineLvl w:val="1"/>
    </w:pPr>
    <w:rPr>
      <w:rFonts w:ascii="Arial" w:hAnsi="Arial" w:eastAsia="Arial" w:cs="Arial"/>
      <w:sz w:val="34"/>
    </w:rPr>
  </w:style>
  <w:style w:type="paragraph" w:styleId="839">
    <w:name w:val="Heading 3"/>
    <w:basedOn w:val="836"/>
    <w:next w:val="836"/>
    <w:uiPriority w:val="9"/>
    <w:unhideWhenUsed/>
    <w:qFormat/>
    <w:pPr>
      <w:keepLines/>
      <w:keepNext/>
      <w:spacing w:before="320" w:after="200"/>
      <w:outlineLvl w:val="2"/>
    </w:pPr>
    <w:rPr>
      <w:rFonts w:ascii="Arial" w:hAnsi="Arial" w:eastAsia="Arial" w:cs="Arial"/>
      <w:sz w:val="30"/>
      <w:szCs w:val="30"/>
    </w:rPr>
  </w:style>
  <w:style w:type="paragraph" w:styleId="840">
    <w:name w:val="Heading 4"/>
    <w:basedOn w:val="836"/>
    <w:next w:val="836"/>
    <w:uiPriority w:val="9"/>
    <w:unhideWhenUsed/>
    <w:qFormat/>
    <w:pPr>
      <w:keepLines/>
      <w:keepNext/>
      <w:spacing w:before="320" w:after="200"/>
      <w:outlineLvl w:val="3"/>
    </w:pPr>
    <w:rPr>
      <w:rFonts w:ascii="Arial" w:hAnsi="Arial" w:eastAsia="Arial" w:cs="Arial"/>
      <w:b/>
      <w:bCs/>
      <w:sz w:val="26"/>
      <w:szCs w:val="26"/>
    </w:rPr>
  </w:style>
  <w:style w:type="paragraph" w:styleId="841">
    <w:name w:val="Heading 5"/>
    <w:basedOn w:val="836"/>
    <w:next w:val="836"/>
    <w:uiPriority w:val="9"/>
    <w:unhideWhenUsed/>
    <w:qFormat/>
    <w:pPr>
      <w:keepLines/>
      <w:keepNext/>
      <w:spacing w:before="320" w:after="200"/>
      <w:outlineLvl w:val="4"/>
    </w:pPr>
    <w:rPr>
      <w:rFonts w:ascii="Arial" w:hAnsi="Arial" w:eastAsia="Arial" w:cs="Arial"/>
      <w:b/>
      <w:bCs/>
      <w:sz w:val="24"/>
      <w:szCs w:val="24"/>
    </w:rPr>
  </w:style>
  <w:style w:type="paragraph" w:styleId="842">
    <w:name w:val="Heading 6"/>
    <w:basedOn w:val="836"/>
    <w:next w:val="836"/>
    <w:uiPriority w:val="9"/>
    <w:unhideWhenUsed/>
    <w:qFormat/>
    <w:pPr>
      <w:keepLines/>
      <w:keepNext/>
      <w:spacing w:before="320" w:after="200"/>
      <w:outlineLvl w:val="5"/>
    </w:pPr>
    <w:rPr>
      <w:rFonts w:ascii="Arial" w:hAnsi="Arial" w:eastAsia="Arial" w:cs="Arial"/>
      <w:b/>
      <w:bCs/>
      <w:sz w:val="22"/>
      <w:szCs w:val="22"/>
    </w:rPr>
  </w:style>
  <w:style w:type="paragraph" w:styleId="843">
    <w:name w:val="Heading 7"/>
    <w:basedOn w:val="836"/>
    <w:next w:val="836"/>
    <w:uiPriority w:val="9"/>
    <w:unhideWhenUsed/>
    <w:qFormat/>
    <w:pPr>
      <w:keepLines/>
      <w:keepNext/>
      <w:spacing w:before="320" w:after="200"/>
      <w:outlineLvl w:val="6"/>
    </w:pPr>
    <w:rPr>
      <w:rFonts w:ascii="Arial" w:hAnsi="Arial" w:eastAsia="Arial" w:cs="Arial"/>
      <w:b/>
      <w:bCs/>
      <w:i/>
      <w:iCs/>
      <w:sz w:val="22"/>
      <w:szCs w:val="22"/>
    </w:rPr>
  </w:style>
  <w:style w:type="paragraph" w:styleId="844">
    <w:name w:val="Heading 8"/>
    <w:basedOn w:val="836"/>
    <w:next w:val="836"/>
    <w:uiPriority w:val="9"/>
    <w:unhideWhenUsed/>
    <w:qFormat/>
    <w:pPr>
      <w:keepLines/>
      <w:keepNext/>
      <w:spacing w:before="320" w:after="200"/>
      <w:outlineLvl w:val="7"/>
    </w:pPr>
    <w:rPr>
      <w:rFonts w:ascii="Arial" w:hAnsi="Arial" w:eastAsia="Arial" w:cs="Arial"/>
      <w:i/>
      <w:iCs/>
      <w:sz w:val="22"/>
      <w:szCs w:val="22"/>
    </w:rPr>
  </w:style>
  <w:style w:type="paragraph" w:styleId="845">
    <w:name w:val="Heading 9"/>
    <w:basedOn w:val="836"/>
    <w:next w:val="836"/>
    <w:uiPriority w:val="9"/>
    <w:unhideWhenUsed/>
    <w:qFormat/>
    <w:pPr>
      <w:keepLines/>
      <w:keepNext/>
      <w:spacing w:before="320" w:after="200"/>
      <w:outlineLvl w:val="8"/>
    </w:pPr>
    <w:rPr>
      <w:rFonts w:ascii="Arial" w:hAnsi="Arial" w:eastAsia="Arial" w:cs="Arial"/>
      <w:i/>
      <w:iCs/>
    </w:rPr>
  </w:style>
  <w:style w:type="character" w:styleId="846" w:default="1">
    <w:name w:val="Default Paragraph Font"/>
    <w:uiPriority w:val="1"/>
    <w:semiHidden/>
    <w:unhideWhenUsed/>
    <w:qFormat/>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name w:val="HTML Preformatted"/>
    <w:basedOn w:val="836"/>
    <w:uiPriority w:val="0"/>
    <w:unhideWhenUsed/>
    <w:qFormat/>
    <w:rPr>
      <w:rFonts w:ascii="Courier New" w:hAnsi="Courier New" w:cs="Courier New"/>
      <w:sz w:val="20"/>
    </w:rPr>
  </w:style>
  <w:style w:type="paragraph" w:styleId="849">
    <w:name w:val="toc 7"/>
    <w:basedOn w:val="836"/>
    <w:next w:val="836"/>
    <w:uiPriority w:val="39"/>
    <w:unhideWhenUsed/>
    <w:qFormat/>
    <w:pPr>
      <w:ind w:left="1701"/>
      <w:spacing w:after="57"/>
    </w:pPr>
  </w:style>
  <w:style w:type="paragraph" w:styleId="850">
    <w:name w:val="Normal Indent"/>
    <w:basedOn w:val="836"/>
    <w:uiPriority w:val="0"/>
    <w:qFormat/>
    <w:pPr>
      <w:ind w:firstLine="420"/>
    </w:pPr>
    <w:rPr>
      <w:b/>
      <w:sz w:val="24"/>
      <w:szCs w:val="20"/>
    </w:rPr>
  </w:style>
  <w:style w:type="paragraph" w:styleId="851">
    <w:name w:val="Caption"/>
    <w:basedOn w:val="836"/>
    <w:next w:val="8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2">
    <w:name w:val="Body Text"/>
    <w:basedOn w:val="836"/>
    <w:next w:val="836"/>
    <w:uiPriority w:val="0"/>
    <w:qFormat/>
    <w:rPr>
      <w:rFonts w:ascii="楷体_GB2312" w:hAnsi="Arial" w:eastAsia="楷体_GB2312"/>
      <w:sz w:val="28"/>
      <w:szCs w:val="28"/>
    </w:rPr>
  </w:style>
  <w:style w:type="paragraph" w:styleId="853">
    <w:name w:val="toc 5"/>
    <w:basedOn w:val="836"/>
    <w:next w:val="836"/>
    <w:uiPriority w:val="39"/>
    <w:unhideWhenUsed/>
    <w:qFormat/>
    <w:pPr>
      <w:ind w:left="1134"/>
      <w:spacing w:after="57"/>
    </w:pPr>
  </w:style>
  <w:style w:type="paragraph" w:styleId="854">
    <w:name w:val="toc 3"/>
    <w:basedOn w:val="836"/>
    <w:next w:val="836"/>
    <w:uiPriority w:val="39"/>
    <w:unhideWhenUsed/>
    <w:qFormat/>
    <w:pPr>
      <w:ind w:left="567"/>
      <w:spacing w:after="57"/>
    </w:pPr>
  </w:style>
  <w:style w:type="paragraph" w:styleId="855">
    <w:name w:val="toc 8"/>
    <w:basedOn w:val="836"/>
    <w:next w:val="836"/>
    <w:uiPriority w:val="39"/>
    <w:unhideWhenUsed/>
    <w:qFormat/>
    <w:pPr>
      <w:ind w:left="1984"/>
      <w:spacing w:after="57"/>
    </w:pPr>
  </w:style>
  <w:style w:type="paragraph" w:styleId="856">
    <w:name w:val="endnote text"/>
    <w:basedOn w:val="836"/>
    <w:uiPriority w:val="99"/>
    <w:semiHidden/>
    <w:unhideWhenUsed/>
    <w:qFormat/>
    <w:rPr>
      <w:sz w:val="20"/>
    </w:rPr>
  </w:style>
  <w:style w:type="paragraph" w:styleId="857">
    <w:name w:val="Balloon Text"/>
    <w:basedOn w:val="836"/>
    <w:link w:val="1673"/>
    <w:uiPriority w:val="99"/>
    <w:semiHidden/>
    <w:unhideWhenUsed/>
    <w:qFormat/>
    <w:rPr>
      <w:sz w:val="18"/>
      <w:szCs w:val="18"/>
    </w:rPr>
  </w:style>
  <w:style w:type="paragraph" w:styleId="858">
    <w:name w:val="Footer"/>
    <w:basedOn w:val="836"/>
    <w:uiPriority w:val="99"/>
    <w:unhideWhenUsed/>
    <w:qFormat/>
    <w:pPr>
      <w:tabs>
        <w:tab w:val="center" w:pos="7143" w:leader="none"/>
        <w:tab w:val="right" w:pos="14287" w:leader="none"/>
      </w:tabs>
    </w:pPr>
  </w:style>
  <w:style w:type="paragraph" w:styleId="859">
    <w:name w:val="Header"/>
    <w:basedOn w:val="836"/>
    <w:uiPriority w:val="99"/>
    <w:unhideWhenUsed/>
    <w:qFormat/>
    <w:pPr>
      <w:tabs>
        <w:tab w:val="center" w:pos="7143" w:leader="none"/>
        <w:tab w:val="right" w:pos="14287" w:leader="none"/>
      </w:tabs>
    </w:pPr>
  </w:style>
  <w:style w:type="paragraph" w:styleId="860">
    <w:name w:val="toc 1"/>
    <w:basedOn w:val="836"/>
    <w:next w:val="836"/>
    <w:uiPriority w:val="39"/>
    <w:unhideWhenUsed/>
    <w:qFormat/>
    <w:pPr>
      <w:spacing w:after="57"/>
    </w:pPr>
  </w:style>
  <w:style w:type="paragraph" w:styleId="861">
    <w:name w:val="toc 4"/>
    <w:basedOn w:val="836"/>
    <w:next w:val="836"/>
    <w:uiPriority w:val="39"/>
    <w:unhideWhenUsed/>
    <w:qFormat/>
    <w:pPr>
      <w:ind w:left="850"/>
      <w:spacing w:after="57"/>
    </w:pPr>
  </w:style>
  <w:style w:type="paragraph" w:styleId="862">
    <w:name w:val="Subtitle"/>
    <w:basedOn w:val="836"/>
    <w:next w:val="836"/>
    <w:uiPriority w:val="11"/>
    <w:qFormat/>
    <w:pPr>
      <w:spacing w:before="200" w:after="200"/>
    </w:pPr>
    <w:rPr>
      <w:sz w:val="24"/>
      <w:szCs w:val="24"/>
    </w:rPr>
  </w:style>
  <w:style w:type="paragraph" w:styleId="863">
    <w:name w:val="footnote text"/>
    <w:basedOn w:val="836"/>
    <w:uiPriority w:val="99"/>
    <w:semiHidden/>
    <w:unhideWhenUsed/>
    <w:qFormat/>
    <w:pPr>
      <w:spacing w:after="40"/>
    </w:pPr>
    <w:rPr>
      <w:sz w:val="18"/>
    </w:rPr>
  </w:style>
  <w:style w:type="paragraph" w:styleId="864">
    <w:name w:val="toc 6"/>
    <w:basedOn w:val="836"/>
    <w:next w:val="836"/>
    <w:uiPriority w:val="39"/>
    <w:unhideWhenUsed/>
    <w:qFormat/>
    <w:pPr>
      <w:ind w:left="1417"/>
      <w:spacing w:after="57"/>
    </w:pPr>
  </w:style>
  <w:style w:type="paragraph" w:styleId="865">
    <w:name w:val="table of figures"/>
    <w:basedOn w:val="836"/>
    <w:next w:val="836"/>
    <w:uiPriority w:val="99"/>
    <w:unhideWhenUsed/>
    <w:qFormat/>
  </w:style>
  <w:style w:type="paragraph" w:styleId="866">
    <w:name w:val="toc 2"/>
    <w:basedOn w:val="836"/>
    <w:next w:val="836"/>
    <w:uiPriority w:val="39"/>
    <w:unhideWhenUsed/>
    <w:qFormat/>
    <w:pPr>
      <w:ind w:left="283"/>
      <w:spacing w:after="57"/>
    </w:pPr>
  </w:style>
  <w:style w:type="paragraph" w:styleId="867">
    <w:name w:val="toc 9"/>
    <w:basedOn w:val="836"/>
    <w:next w:val="836"/>
    <w:uiPriority w:val="39"/>
    <w:unhideWhenUsed/>
    <w:qFormat/>
    <w:pPr>
      <w:ind w:left="2268"/>
      <w:spacing w:after="57"/>
    </w:pPr>
  </w:style>
  <w:style w:type="paragraph" w:styleId="868">
    <w:name w:val="Normal (Web)"/>
    <w:basedOn w:val="836"/>
    <w:uiPriority w:val="99"/>
    <w:qFormat/>
    <w:pPr>
      <w:jc w:val="left"/>
      <w:spacing w:before="100" w:beforeAutospacing="1" w:after="100" w:afterAutospacing="1"/>
      <w:widowControl/>
    </w:pPr>
    <w:rPr>
      <w:rFonts w:ascii="宋体" w:hAnsi="宋体" w:cs="宋体"/>
      <w:sz w:val="24"/>
      <w:szCs w:val="24"/>
    </w:rPr>
  </w:style>
  <w:style w:type="paragraph" w:styleId="869">
    <w:name w:val="Title"/>
    <w:basedOn w:val="836"/>
    <w:next w:val="836"/>
    <w:uiPriority w:val="10"/>
    <w:qFormat/>
    <w:pPr>
      <w:contextualSpacing/>
      <w:spacing w:before="300" w:after="200"/>
    </w:pPr>
    <w:rPr>
      <w:sz w:val="48"/>
      <w:szCs w:val="48"/>
    </w:rPr>
  </w:style>
  <w:style w:type="table" w:styleId="8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1">
    <w:name w:val="endnote reference"/>
    <w:uiPriority w:val="99"/>
    <w:semiHidden/>
    <w:unhideWhenUsed/>
    <w:qFormat/>
    <w:rPr>
      <w:vertAlign w:val="superscript"/>
    </w:rPr>
  </w:style>
  <w:style w:type="character" w:styleId="872">
    <w:name w:val="Emphasis"/>
    <w:uiPriority w:val="0"/>
    <w:qFormat/>
    <w:rPr>
      <w:rFonts w:ascii="Times New Roman" w:hAnsi="Times New Roman" w:eastAsia="宋体" w:cs="Times New Roman"/>
      <w:i/>
    </w:rPr>
  </w:style>
  <w:style w:type="character" w:styleId="873">
    <w:name w:val="Hyperlink"/>
    <w:uiPriority w:val="99"/>
    <w:unhideWhenUsed/>
    <w:qFormat/>
    <w:rPr>
      <w:color w:val="0000ff" w:themeColor="hyperlink"/>
      <w:u w:val="single"/>
      <w14:textFill>
        <w14:solidFill>
          <w14:schemeClr w14:val="hlink"/>
        </w14:solidFill>
      </w14:textFill>
    </w:rPr>
  </w:style>
  <w:style w:type="character" w:styleId="874">
    <w:name w:val="footnote reference"/>
    <w:uiPriority w:val="99"/>
    <w:unhideWhenUsed/>
    <w:qFormat/>
    <w:rPr>
      <w:vertAlign w:val="superscript"/>
    </w:rPr>
  </w:style>
  <w:style w:type="table" w:styleId="875" w:customStyle="1">
    <w:name w:val="Plain Table 1"/>
    <w:basedOn w:val="8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2"/>
    <w:basedOn w:val="8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3"/>
    <w:basedOn w:val="8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Plain Table 4"/>
    <w:basedOn w:val="8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Plain Table 5"/>
    <w:basedOn w:val="8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Grid Table 1 Light"/>
    <w:basedOn w:val="8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1" w:customStyle="1">
    <w:name w:val="Grid Table 2"/>
    <w:basedOn w:val="8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3"/>
    <w:basedOn w:val="8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4"/>
    <w:basedOn w:val="8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Grid Table 5 Dark"/>
    <w:basedOn w:val="8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6 Colorful"/>
    <w:basedOn w:val="8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7 Colorful"/>
    <w:basedOn w:val="8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1 Light"/>
    <w:basedOn w:val="8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2"/>
    <w:basedOn w:val="8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3"/>
    <w:basedOn w:val="8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w:basedOn w:val="8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5 Dark"/>
    <w:basedOn w:val="8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basedOn w:val="8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7 Colorful"/>
    <w:basedOn w:val="8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4" w:customStyle="1">
    <w:name w:val="TOC Heading"/>
    <w:uiPriority w:val="39"/>
    <w:unhideWhenUsed/>
    <w:qFormat/>
    <w:rPr>
      <w:rFonts w:hint="default" w:ascii="Times New Roman" w:hAnsi="Times New Roman" w:eastAsia="宋体" w:cs="Times New Roman"/>
    </w:rPr>
  </w:style>
  <w:style w:type="table" w:styleId="895" w:customStyle="1">
    <w:name w:val="无格式表格 11"/>
    <w:basedOn w:val="8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无格式表格 21"/>
    <w:basedOn w:val="8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无格式表格 31"/>
    <w:basedOn w:val="8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无格式表格 41"/>
    <w:basedOn w:val="8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无格式表格 51"/>
    <w:basedOn w:val="8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网格表 1 浅色1"/>
    <w:basedOn w:val="8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网格表 21"/>
    <w:basedOn w:val="8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网格表 31"/>
    <w:basedOn w:val="8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网格表 41"/>
    <w:basedOn w:val="8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customStyle="1">
    <w:name w:val="网格表 5 深色1"/>
    <w:basedOn w:val="8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5" w:customStyle="1">
    <w:name w:val="网格表 6 彩色1"/>
    <w:basedOn w:val="8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6" w:customStyle="1">
    <w:name w:val="网格表 7 彩色1"/>
    <w:basedOn w:val="8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清单表 1 浅色1"/>
    <w:basedOn w:val="84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清单表 21"/>
    <w:basedOn w:val="8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清单表 31"/>
    <w:basedOn w:val="8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清单表 41"/>
    <w:basedOn w:val="8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清单表 5 深色1"/>
    <w:basedOn w:val="8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清单表 6 彩色1"/>
    <w:basedOn w:val="84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清单表 7 彩色1"/>
    <w:basedOn w:val="84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4" w:customStyle="1">
    <w:name w:val="TOC 标题1"/>
    <w:uiPriority w:val="39"/>
    <w:unhideWhenUsed/>
    <w:qFormat/>
    <w:rPr>
      <w:rFonts w:hint="default" w:ascii="Times New Roman" w:hAnsi="Times New Roman" w:eastAsia="宋体" w:cs="Times New Roman"/>
    </w:rPr>
  </w:style>
  <w:style w:type="paragraph" w:styleId="915" w:customStyle="1">
    <w:name w:val="Default"/>
    <w:uiPriority w:val="0"/>
    <w:unhideWhenUsed/>
    <w:qFormat/>
    <w:pPr>
      <w:widowControl w:val="off"/>
    </w:pPr>
    <w:rPr>
      <w:rFonts w:hint="eastAsia" w:ascii="仿宋_GB2312" w:hAnsi="仿宋_GB2312" w:eastAsia="仿宋_GB2312" w:cs="Times New Roman"/>
      <w:color w:val="000000"/>
      <w:sz w:val="24"/>
    </w:rPr>
  </w:style>
  <w:style w:type="paragraph" w:styleId="916">
    <w:name w:val="List Paragraph"/>
    <w:basedOn w:val="836"/>
    <w:uiPriority w:val="34"/>
    <w:qFormat/>
    <w:pPr>
      <w:contextualSpacing/>
      <w:ind w:left="720"/>
    </w:pPr>
  </w:style>
  <w:style w:type="paragraph" w:styleId="917">
    <w:name w:val="No Spacing"/>
    <w:uiPriority w:val="1"/>
    <w:qFormat/>
    <w:rPr>
      <w:rFonts w:hint="default" w:ascii="Times New Roman" w:hAnsi="Times New Roman" w:eastAsia="宋体" w:cs="Times New Roman"/>
    </w:rPr>
  </w:style>
  <w:style w:type="paragraph" w:styleId="918">
    <w:name w:val="Quote"/>
    <w:basedOn w:val="836"/>
    <w:next w:val="836"/>
    <w:uiPriority w:val="29"/>
    <w:qFormat/>
    <w:pPr>
      <w:ind w:left="720" w:right="720"/>
    </w:pPr>
    <w:rPr>
      <w:i/>
    </w:rPr>
  </w:style>
  <w:style w:type="paragraph" w:styleId="919">
    <w:name w:val="Intense Quote"/>
    <w:basedOn w:val="836"/>
    <w:next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20" w:customStyle="1">
    <w:name w:val="标题 111"/>
    <w:basedOn w:val="836"/>
    <w:next w:val="836"/>
    <w:link w:val="931"/>
    <w:uiPriority w:val="9"/>
    <w:qFormat/>
    <w:pPr>
      <w:keepLines/>
      <w:keepNext/>
      <w:spacing w:before="480" w:after="200"/>
      <w:outlineLvl w:val="0"/>
    </w:pPr>
    <w:rPr>
      <w:rFonts w:ascii="Arial" w:hAnsi="Arial" w:eastAsia="Arial"/>
      <w:sz w:val="40"/>
      <w:szCs w:val="40"/>
    </w:rPr>
  </w:style>
  <w:style w:type="paragraph" w:styleId="921" w:customStyle="1">
    <w:name w:val="标题 212"/>
    <w:basedOn w:val="836"/>
    <w:next w:val="836"/>
    <w:link w:val="932"/>
    <w:uiPriority w:val="0"/>
    <w:qFormat/>
    <w:pPr>
      <w:keepLines/>
      <w:keepNext/>
      <w:spacing w:before="360" w:after="200"/>
      <w:outlineLvl w:val="1"/>
    </w:pPr>
    <w:rPr>
      <w:rFonts w:ascii="Arial" w:hAnsi="Arial" w:eastAsia="Arial"/>
      <w:sz w:val="34"/>
      <w:szCs w:val="20"/>
    </w:rPr>
  </w:style>
  <w:style w:type="paragraph" w:styleId="922" w:customStyle="1">
    <w:name w:val="标题 311"/>
    <w:basedOn w:val="836"/>
    <w:next w:val="836"/>
    <w:link w:val="933"/>
    <w:uiPriority w:val="0"/>
    <w:qFormat/>
    <w:pPr>
      <w:keepLines/>
      <w:keepNext/>
      <w:spacing w:before="320" w:after="200"/>
      <w:outlineLvl w:val="2"/>
    </w:pPr>
    <w:rPr>
      <w:rFonts w:ascii="Arial" w:hAnsi="Arial" w:eastAsia="Arial"/>
      <w:sz w:val="30"/>
      <w:szCs w:val="30"/>
    </w:rPr>
  </w:style>
  <w:style w:type="paragraph" w:styleId="923" w:customStyle="1">
    <w:name w:val="标题 411"/>
    <w:basedOn w:val="836"/>
    <w:next w:val="836"/>
    <w:link w:val="934"/>
    <w:uiPriority w:val="0"/>
    <w:qFormat/>
    <w:pPr>
      <w:keepLines/>
      <w:keepNext/>
      <w:spacing w:before="320" w:after="200"/>
      <w:outlineLvl w:val="3"/>
    </w:pPr>
    <w:rPr>
      <w:rFonts w:ascii="Arial" w:hAnsi="Arial" w:eastAsia="Arial"/>
      <w:b/>
      <w:bCs/>
      <w:sz w:val="26"/>
      <w:szCs w:val="26"/>
    </w:rPr>
  </w:style>
  <w:style w:type="paragraph" w:styleId="924" w:customStyle="1">
    <w:name w:val="标题 511"/>
    <w:basedOn w:val="836"/>
    <w:next w:val="836"/>
    <w:link w:val="935"/>
    <w:uiPriority w:val="0"/>
    <w:qFormat/>
    <w:pPr>
      <w:keepLines/>
      <w:keepNext/>
      <w:spacing w:before="320" w:after="200"/>
      <w:outlineLvl w:val="4"/>
    </w:pPr>
    <w:rPr>
      <w:rFonts w:ascii="Arial" w:hAnsi="Arial" w:eastAsia="Arial"/>
      <w:b/>
      <w:bCs/>
      <w:sz w:val="24"/>
      <w:szCs w:val="24"/>
    </w:rPr>
  </w:style>
  <w:style w:type="paragraph" w:styleId="925" w:customStyle="1">
    <w:name w:val="标题 611"/>
    <w:basedOn w:val="836"/>
    <w:next w:val="836"/>
    <w:link w:val="936"/>
    <w:uiPriority w:val="0"/>
    <w:qFormat/>
    <w:pPr>
      <w:keepLines/>
      <w:keepNext/>
      <w:spacing w:before="320" w:after="200"/>
      <w:outlineLvl w:val="5"/>
    </w:pPr>
    <w:rPr>
      <w:rFonts w:ascii="Arial" w:hAnsi="Arial" w:eastAsia="Arial"/>
      <w:b/>
      <w:bCs/>
      <w:sz w:val="22"/>
      <w:szCs w:val="22"/>
    </w:rPr>
  </w:style>
  <w:style w:type="paragraph" w:styleId="926" w:customStyle="1">
    <w:name w:val="标题 711"/>
    <w:basedOn w:val="836"/>
    <w:next w:val="836"/>
    <w:link w:val="937"/>
    <w:uiPriority w:val="0"/>
    <w:qFormat/>
    <w:pPr>
      <w:keepLines/>
      <w:keepNext/>
      <w:spacing w:before="320" w:after="200"/>
      <w:outlineLvl w:val="6"/>
    </w:pPr>
    <w:rPr>
      <w:rFonts w:ascii="Arial" w:hAnsi="Arial" w:eastAsia="Arial"/>
      <w:b/>
      <w:bCs/>
      <w:i/>
      <w:iCs/>
      <w:sz w:val="22"/>
      <w:szCs w:val="22"/>
    </w:rPr>
  </w:style>
  <w:style w:type="paragraph" w:styleId="927" w:customStyle="1">
    <w:name w:val="标题 811"/>
    <w:basedOn w:val="836"/>
    <w:next w:val="836"/>
    <w:link w:val="938"/>
    <w:uiPriority w:val="0"/>
    <w:qFormat/>
    <w:pPr>
      <w:keepLines/>
      <w:keepNext/>
      <w:spacing w:before="320" w:after="200"/>
      <w:outlineLvl w:val="7"/>
    </w:pPr>
    <w:rPr>
      <w:rFonts w:ascii="Arial" w:hAnsi="Arial" w:eastAsia="Arial"/>
      <w:i/>
      <w:iCs/>
      <w:sz w:val="22"/>
      <w:szCs w:val="22"/>
    </w:rPr>
  </w:style>
  <w:style w:type="paragraph" w:styleId="928" w:customStyle="1">
    <w:name w:val="标题 911"/>
    <w:basedOn w:val="836"/>
    <w:next w:val="836"/>
    <w:link w:val="939"/>
    <w:uiPriority w:val="0"/>
    <w:qFormat/>
    <w:pPr>
      <w:keepLines/>
      <w:keepNext/>
      <w:spacing w:before="320" w:after="200"/>
      <w:outlineLvl w:val="8"/>
    </w:pPr>
    <w:rPr>
      <w:rFonts w:ascii="Arial" w:hAnsi="Arial" w:eastAsia="Arial"/>
      <w:i/>
      <w:iCs/>
    </w:rPr>
  </w:style>
  <w:style w:type="character" w:styleId="929" w:customStyle="1">
    <w:name w:val="默认段落字体11"/>
    <w:uiPriority w:val="1"/>
    <w:unhideWhenUsed/>
    <w:qFormat/>
  </w:style>
  <w:style w:type="table" w:styleId="930" w:customStyle="1">
    <w:name w:val="普通表格11"/>
    <w:uiPriority w:val="99"/>
    <w:unhideWhenUsed/>
    <w:qFormat/>
    <w:tblPr>
      <w:tblCellMar>
        <w:left w:w="0" w:type="dxa"/>
        <w:top w:w="0" w:type="dxa"/>
        <w:right w:w="0" w:type="dxa"/>
        <w:bottom w:w="0" w:type="dxa"/>
      </w:tblCellMar>
    </w:tblPr>
  </w:style>
  <w:style w:type="character" w:styleId="931" w:customStyle="1">
    <w:name w:val="标题 1 字符1"/>
    <w:link w:val="920"/>
    <w:uiPriority w:val="9"/>
    <w:qFormat/>
    <w:rPr>
      <w:rFonts w:ascii="Arial" w:hAnsi="Arial" w:eastAsia="Arial" w:cs="Arial"/>
      <w:sz w:val="40"/>
      <w:szCs w:val="40"/>
    </w:rPr>
  </w:style>
  <w:style w:type="character" w:styleId="932" w:customStyle="1">
    <w:name w:val="标题 2 字符"/>
    <w:link w:val="921"/>
    <w:uiPriority w:val="0"/>
    <w:qFormat/>
    <w:rPr>
      <w:rFonts w:ascii="Arial" w:hAnsi="Arial" w:eastAsia="Arial" w:cs="Arial"/>
      <w:sz w:val="34"/>
    </w:rPr>
  </w:style>
  <w:style w:type="character" w:styleId="933" w:customStyle="1">
    <w:name w:val="标题 3 字符"/>
    <w:link w:val="922"/>
    <w:uiPriority w:val="0"/>
    <w:qFormat/>
    <w:rPr>
      <w:rFonts w:ascii="Arial" w:hAnsi="Arial" w:eastAsia="Arial" w:cs="Arial"/>
      <w:sz w:val="30"/>
      <w:szCs w:val="30"/>
    </w:rPr>
  </w:style>
  <w:style w:type="character" w:styleId="934" w:customStyle="1">
    <w:name w:val="标题 4 字符"/>
    <w:link w:val="923"/>
    <w:uiPriority w:val="0"/>
    <w:qFormat/>
    <w:rPr>
      <w:rFonts w:ascii="Arial" w:hAnsi="Arial" w:eastAsia="Arial" w:cs="Arial"/>
      <w:b/>
      <w:bCs/>
      <w:sz w:val="26"/>
      <w:szCs w:val="26"/>
    </w:rPr>
  </w:style>
  <w:style w:type="character" w:styleId="935" w:customStyle="1">
    <w:name w:val="标题 5 字符"/>
    <w:link w:val="924"/>
    <w:uiPriority w:val="0"/>
    <w:qFormat/>
    <w:rPr>
      <w:rFonts w:ascii="Arial" w:hAnsi="Arial" w:eastAsia="Arial" w:cs="Arial"/>
      <w:b/>
      <w:bCs/>
      <w:sz w:val="24"/>
      <w:szCs w:val="24"/>
    </w:rPr>
  </w:style>
  <w:style w:type="character" w:styleId="936" w:customStyle="1">
    <w:name w:val="标题 6 字符"/>
    <w:link w:val="925"/>
    <w:uiPriority w:val="0"/>
    <w:qFormat/>
    <w:rPr>
      <w:rFonts w:ascii="Arial" w:hAnsi="Arial" w:eastAsia="Arial" w:cs="Arial"/>
      <w:b/>
      <w:bCs/>
      <w:sz w:val="22"/>
      <w:szCs w:val="22"/>
    </w:rPr>
  </w:style>
  <w:style w:type="character" w:styleId="937" w:customStyle="1">
    <w:name w:val="标题 7 字符"/>
    <w:link w:val="926"/>
    <w:uiPriority w:val="0"/>
    <w:qFormat/>
    <w:rPr>
      <w:rFonts w:ascii="Arial" w:hAnsi="Arial" w:eastAsia="Arial" w:cs="Arial"/>
      <w:b/>
      <w:bCs/>
      <w:i/>
      <w:iCs/>
      <w:sz w:val="22"/>
      <w:szCs w:val="22"/>
    </w:rPr>
  </w:style>
  <w:style w:type="character" w:styleId="938" w:customStyle="1">
    <w:name w:val="标题 8 字符"/>
    <w:link w:val="927"/>
    <w:uiPriority w:val="0"/>
    <w:qFormat/>
    <w:rPr>
      <w:rFonts w:ascii="Arial" w:hAnsi="Arial" w:eastAsia="Arial" w:cs="Arial"/>
      <w:i/>
      <w:iCs/>
      <w:sz w:val="22"/>
      <w:szCs w:val="22"/>
    </w:rPr>
  </w:style>
  <w:style w:type="character" w:styleId="939" w:customStyle="1">
    <w:name w:val="标题 9 字符"/>
    <w:link w:val="928"/>
    <w:uiPriority w:val="0"/>
    <w:qFormat/>
    <w:rPr>
      <w:rFonts w:ascii="Arial" w:hAnsi="Arial" w:eastAsia="Arial" w:cs="Arial"/>
      <w:i/>
      <w:iCs/>
      <w:sz w:val="21"/>
      <w:szCs w:val="21"/>
    </w:rPr>
  </w:style>
  <w:style w:type="paragraph" w:styleId="940" w:customStyle="1">
    <w:name w:val="列表 31"/>
    <w:basedOn w:val="836"/>
    <w:uiPriority w:val="0"/>
    <w:qFormat/>
    <w:pPr>
      <w:ind w:left="1260" w:hanging="420"/>
    </w:pPr>
    <w:rPr>
      <w:rFonts w:ascii="Calibri" w:hAnsi="Calibri" w:eastAsia="Calibri" w:cs="宋体"/>
      <w:sz w:val="20"/>
      <w:szCs w:val="20"/>
      <w:lang w:val="zh-CN"/>
    </w:rPr>
  </w:style>
  <w:style w:type="paragraph" w:styleId="941" w:customStyle="1">
    <w:name w:val="目录 711"/>
    <w:basedOn w:val="836"/>
    <w:next w:val="836"/>
    <w:uiPriority w:val="0"/>
    <w:unhideWhenUsed/>
    <w:qFormat/>
    <w:pPr>
      <w:ind w:left="1701"/>
      <w:spacing w:after="57"/>
    </w:pPr>
  </w:style>
  <w:style w:type="paragraph" w:styleId="942" w:customStyle="1">
    <w:name w:val="列表编号 21"/>
    <w:basedOn w:val="836"/>
    <w:uiPriority w:val="0"/>
    <w:qFormat/>
    <w:pPr>
      <w:ind w:left="1440" w:hanging="1440"/>
      <w:spacing w:line="360" w:lineRule="auto"/>
      <w:tabs>
        <w:tab w:val="left" w:pos="1440" w:leader="none"/>
      </w:tabs>
    </w:pPr>
    <w:rPr>
      <w:rFonts w:ascii="Calibri" w:hAnsi="Calibri" w:eastAsia="Calibri" w:cs="宋体"/>
      <w:sz w:val="24"/>
      <w:szCs w:val="24"/>
      <w:lang w:val="zh-CN"/>
    </w:rPr>
  </w:style>
  <w:style w:type="paragraph" w:styleId="943" w:customStyle="1">
    <w:name w:val="注释标题11"/>
    <w:basedOn w:val="836"/>
    <w:next w:val="836"/>
    <w:link w:val="944"/>
    <w:uiPriority w:val="99"/>
    <w:qFormat/>
    <w:pPr>
      <w:ind w:firstLine="480"/>
      <w:jc w:val="center"/>
      <w:spacing w:line="360" w:lineRule="auto"/>
    </w:pPr>
    <w:rPr>
      <w:rFonts w:ascii="Calibri" w:hAnsi="Calibri"/>
      <w:sz w:val="22"/>
      <w:szCs w:val="24"/>
      <w:lang w:val="zh-CN" w:eastAsia="en-US"/>
    </w:rPr>
  </w:style>
  <w:style w:type="character" w:styleId="944" w:customStyle="1">
    <w:name w:val="注释标题 字符"/>
    <w:link w:val="943"/>
    <w:uiPriority w:val="99"/>
    <w:qFormat/>
    <w:rPr>
      <w:rFonts w:ascii="Calibri" w:hAnsi="Calibri"/>
      <w:sz w:val="22"/>
      <w:szCs w:val="24"/>
      <w:lang w:val="zh-CN" w:eastAsia="en-US"/>
    </w:rPr>
  </w:style>
  <w:style w:type="paragraph" w:styleId="945" w:customStyle="1">
    <w:name w:val="索引 81"/>
    <w:basedOn w:val="836"/>
    <w:next w:val="836"/>
    <w:uiPriority w:val="0"/>
    <w:qFormat/>
    <w:pPr>
      <w:ind w:left="2940"/>
    </w:pPr>
    <w:rPr>
      <w:rFonts w:ascii="Calibri" w:hAnsi="Calibri" w:eastAsia="Calibri" w:cs="宋体"/>
      <w:sz w:val="20"/>
      <w:szCs w:val="20"/>
      <w:lang w:val="zh-CN"/>
    </w:rPr>
  </w:style>
  <w:style w:type="paragraph" w:styleId="946" w:customStyle="1">
    <w:name w:val="列表编号1"/>
    <w:basedOn w:val="836"/>
    <w:uiPriority w:val="0"/>
    <w:qFormat/>
    <w:pPr>
      <w:ind w:left="2952" w:hanging="432"/>
      <w:tabs>
        <w:tab w:val="left" w:pos="2952" w:leader="none"/>
      </w:tabs>
    </w:pPr>
    <w:rPr>
      <w:rFonts w:ascii="Calibri" w:hAnsi="Calibri" w:eastAsia="Calibri" w:cs="宋体"/>
      <w:sz w:val="20"/>
      <w:szCs w:val="24"/>
      <w:lang w:val="zh-CN"/>
    </w:rPr>
  </w:style>
  <w:style w:type="paragraph" w:styleId="947" w:customStyle="1">
    <w:name w:val="正文缩进11"/>
    <w:basedOn w:val="836"/>
    <w:next w:val="836"/>
    <w:uiPriority w:val="0"/>
    <w:qFormat/>
    <w:pPr>
      <w:ind w:firstLine="420"/>
      <w:jc w:val="left"/>
    </w:pPr>
    <w:rPr>
      <w:rFonts w:ascii="宋体"/>
      <w:sz w:val="24"/>
      <w:szCs w:val="24"/>
    </w:rPr>
  </w:style>
  <w:style w:type="paragraph" w:styleId="948" w:customStyle="1">
    <w:name w:val="题注1"/>
    <w:basedOn w:val="836"/>
    <w:next w:val="836"/>
    <w:uiPriority w:val="35"/>
    <w:qFormat/>
    <w:pPr>
      <w:spacing w:line="276" w:lineRule="auto"/>
    </w:pPr>
    <w:rPr>
      <w:b/>
      <w:bCs/>
      <w:color w:val="4f81bd"/>
      <w:sz w:val="18"/>
      <w:szCs w:val="18"/>
    </w:rPr>
  </w:style>
  <w:style w:type="paragraph" w:styleId="949" w:customStyle="1">
    <w:name w:val="索引 51"/>
    <w:basedOn w:val="836"/>
    <w:next w:val="836"/>
    <w:uiPriority w:val="0"/>
    <w:qFormat/>
    <w:pPr>
      <w:ind w:left="1680"/>
    </w:pPr>
    <w:rPr>
      <w:rFonts w:ascii="Calibri" w:hAnsi="Calibri" w:eastAsia="Calibri" w:cs="宋体"/>
      <w:sz w:val="20"/>
      <w:szCs w:val="20"/>
      <w:lang w:val="zh-CN"/>
    </w:rPr>
  </w:style>
  <w:style w:type="paragraph" w:styleId="950" w:customStyle="1">
    <w:name w:val="列表项目符号1"/>
    <w:basedOn w:val="836"/>
    <w:uiPriority w:val="0"/>
    <w:qFormat/>
    <w:pPr>
      <w:ind w:left="360" w:hanging="360"/>
      <w:tabs>
        <w:tab w:val="left" w:pos="360" w:leader="none"/>
      </w:tabs>
    </w:pPr>
    <w:rPr>
      <w:b/>
      <w:position w:val="-10"/>
      <w:sz w:val="24"/>
      <w:szCs w:val="24"/>
    </w:rPr>
  </w:style>
  <w:style w:type="paragraph" w:styleId="951" w:customStyle="1">
    <w:name w:val="文档结构图1"/>
    <w:basedOn w:val="836"/>
    <w:link w:val="952"/>
    <w:uiPriority w:val="0"/>
    <w:qFormat/>
    <w:pPr>
      <w:shd w:val="clear" w:color="auto" w:fill="000080"/>
    </w:pPr>
    <w:rPr>
      <w:b/>
      <w:position w:val="-10"/>
      <w:sz w:val="24"/>
      <w:szCs w:val="20"/>
    </w:rPr>
  </w:style>
  <w:style w:type="character" w:styleId="952" w:customStyle="1">
    <w:name w:val="文档结构图 字符"/>
    <w:link w:val="951"/>
    <w:uiPriority w:val="0"/>
    <w:qFormat/>
    <w:rPr>
      <w:b/>
      <w:position w:val="-10"/>
      <w:sz w:val="24"/>
      <w:shd w:val="clear" w:color="auto" w:fill="000080"/>
    </w:rPr>
  </w:style>
  <w:style w:type="paragraph" w:styleId="953" w:customStyle="1">
    <w:name w:val="批注文字11"/>
    <w:basedOn w:val="836"/>
    <w:link w:val="954"/>
    <w:uiPriority w:val="0"/>
    <w:unhideWhenUsed/>
    <w:qFormat/>
    <w:pPr>
      <w:jc w:val="left"/>
      <w:spacing w:after="200" w:line="276" w:lineRule="auto"/>
      <w:widowControl/>
    </w:pPr>
    <w:rPr>
      <w:rFonts w:ascii="Calibri" w:hAnsi="Calibri"/>
      <w:sz w:val="22"/>
      <w:szCs w:val="22"/>
      <w:lang w:eastAsia="en-US"/>
    </w:rPr>
  </w:style>
  <w:style w:type="character" w:styleId="954" w:customStyle="1">
    <w:name w:val="批注文字 字符"/>
    <w:link w:val="953"/>
    <w:uiPriority w:val="0"/>
    <w:qFormat/>
    <w:rPr>
      <w:rFonts w:ascii="Calibri" w:hAnsi="Calibri"/>
      <w:sz w:val="22"/>
      <w:szCs w:val="22"/>
      <w:lang w:eastAsia="en-US"/>
    </w:rPr>
  </w:style>
  <w:style w:type="paragraph" w:styleId="955" w:customStyle="1">
    <w:name w:val="索引 61"/>
    <w:basedOn w:val="836"/>
    <w:next w:val="836"/>
    <w:uiPriority w:val="0"/>
    <w:qFormat/>
    <w:pPr>
      <w:ind w:left="2100"/>
    </w:pPr>
    <w:rPr>
      <w:rFonts w:ascii="Calibri" w:hAnsi="Calibri" w:eastAsia="Calibri" w:cs="宋体"/>
      <w:sz w:val="20"/>
      <w:szCs w:val="20"/>
      <w:lang w:val="zh-CN"/>
    </w:rPr>
  </w:style>
  <w:style w:type="paragraph" w:styleId="956" w:customStyle="1">
    <w:name w:val="称呼1"/>
    <w:basedOn w:val="836"/>
    <w:next w:val="836"/>
    <w:link w:val="957"/>
    <w:uiPriority w:val="0"/>
    <w:qFormat/>
    <w:rPr>
      <w:rFonts w:ascii="仿宋_GB2312" w:hAnsi="Calibri" w:eastAsia="仿宋_GB2312"/>
      <w:sz w:val="28"/>
      <w:szCs w:val="20"/>
      <w:lang w:val="zh-CN"/>
    </w:rPr>
  </w:style>
  <w:style w:type="character" w:styleId="957" w:customStyle="1">
    <w:name w:val="称呼 字符"/>
    <w:link w:val="956"/>
    <w:uiPriority w:val="0"/>
    <w:qFormat/>
    <w:rPr>
      <w:rFonts w:ascii="仿宋_GB2312" w:hAnsi="Calibri" w:eastAsia="仿宋_GB2312"/>
      <w:sz w:val="28"/>
      <w:lang w:val="zh-CN"/>
    </w:rPr>
  </w:style>
  <w:style w:type="paragraph" w:styleId="958" w:customStyle="1">
    <w:name w:val="正文文本 31"/>
    <w:basedOn w:val="836"/>
    <w:link w:val="959"/>
    <w:uiPriority w:val="0"/>
    <w:qFormat/>
    <w:rPr>
      <w:rFonts w:ascii="仿宋_GB2312" w:hAnsi="Arial" w:eastAsia="仿宋_GB2312"/>
      <w:sz w:val="32"/>
      <w:szCs w:val="20"/>
      <w:lang w:val="zh-CN"/>
    </w:rPr>
  </w:style>
  <w:style w:type="character" w:styleId="959" w:customStyle="1">
    <w:name w:val="正文文本 3 字符"/>
    <w:link w:val="958"/>
    <w:uiPriority w:val="0"/>
    <w:qFormat/>
    <w:rPr>
      <w:rFonts w:ascii="仿宋_GB2312" w:hAnsi="Arial" w:eastAsia="仿宋_GB2312"/>
      <w:sz w:val="32"/>
      <w:lang w:val="zh-CN"/>
    </w:rPr>
  </w:style>
  <w:style w:type="paragraph" w:styleId="960" w:customStyle="1">
    <w:name w:val="正文文本11"/>
    <w:basedOn w:val="836"/>
    <w:next w:val="836"/>
    <w:link w:val="961"/>
    <w:uiPriority w:val="99"/>
    <w:qFormat/>
    <w:pPr>
      <w:spacing w:after="120"/>
    </w:pPr>
    <w:rPr>
      <w:sz w:val="20"/>
      <w:szCs w:val="24"/>
    </w:rPr>
  </w:style>
  <w:style w:type="character" w:styleId="961" w:customStyle="1">
    <w:name w:val="正文文本 字符1"/>
    <w:link w:val="960"/>
    <w:uiPriority w:val="99"/>
    <w:qFormat/>
    <w:rPr>
      <w:rFonts w:ascii="Times New Roman" w:hAnsi="Times New Roman" w:eastAsia="宋体" w:cs="Times New Roman"/>
      <w:sz w:val="20"/>
      <w:szCs w:val="24"/>
    </w:rPr>
  </w:style>
  <w:style w:type="paragraph" w:styleId="962" w:customStyle="1">
    <w:name w:val="正文文本缩进11"/>
    <w:basedOn w:val="836"/>
    <w:link w:val="963"/>
    <w:uiPriority w:val="99"/>
    <w:unhideWhenUsed/>
    <w:qFormat/>
    <w:pPr>
      <w:ind w:left="420"/>
      <w:spacing w:after="120"/>
    </w:pPr>
  </w:style>
  <w:style w:type="character" w:styleId="963" w:customStyle="1">
    <w:name w:val="正文文本缩进 字符1"/>
    <w:link w:val="962"/>
    <w:uiPriority w:val="99"/>
    <w:semiHidden/>
    <w:qFormat/>
    <w:rPr>
      <w:sz w:val="21"/>
      <w:szCs w:val="21"/>
    </w:rPr>
  </w:style>
  <w:style w:type="paragraph" w:styleId="964" w:customStyle="1">
    <w:name w:val="文本块11"/>
    <w:basedOn w:val="836"/>
    <w:uiPriority w:val="0"/>
    <w:qFormat/>
    <w:pPr>
      <w:ind w:left="256" w:right="6" w:firstLine="624"/>
      <w:jc w:val="left"/>
      <w:spacing w:after="200" w:line="276" w:lineRule="auto"/>
      <w:widowControl/>
    </w:pPr>
    <w:rPr>
      <w:rFonts w:eastAsia="仿宋"/>
      <w:sz w:val="28"/>
      <w:szCs w:val="20"/>
      <w:lang w:eastAsia="en-US"/>
    </w:rPr>
  </w:style>
  <w:style w:type="paragraph" w:styleId="965" w:customStyle="1">
    <w:name w:val="索引 411"/>
    <w:basedOn w:val="836"/>
    <w:next w:val="836"/>
    <w:uiPriority w:val="99"/>
    <w:unhideWhenUsed/>
    <w:qFormat/>
    <w:pPr>
      <w:ind w:left="600"/>
    </w:pPr>
    <w:rPr>
      <w:rFonts w:ascii="宋体"/>
      <w:b/>
      <w:position w:val="-10"/>
      <w:sz w:val="24"/>
      <w:szCs w:val="20"/>
    </w:rPr>
  </w:style>
  <w:style w:type="paragraph" w:styleId="966" w:customStyle="1">
    <w:name w:val="目录 511"/>
    <w:basedOn w:val="836"/>
    <w:next w:val="836"/>
    <w:uiPriority w:val="0"/>
    <w:unhideWhenUsed/>
    <w:qFormat/>
    <w:pPr>
      <w:ind w:left="1134"/>
      <w:spacing w:after="57"/>
    </w:pPr>
  </w:style>
  <w:style w:type="paragraph" w:styleId="967" w:customStyle="1">
    <w:name w:val="目录 311"/>
    <w:basedOn w:val="836"/>
    <w:next w:val="836"/>
    <w:uiPriority w:val="0"/>
    <w:unhideWhenUsed/>
    <w:qFormat/>
    <w:pPr>
      <w:ind w:left="567"/>
      <w:spacing w:after="57"/>
    </w:pPr>
  </w:style>
  <w:style w:type="paragraph" w:styleId="968" w:customStyle="1">
    <w:name w:val="纯文本11"/>
    <w:basedOn w:val="836"/>
    <w:next w:val="947"/>
    <w:uiPriority w:val="0"/>
    <w:qFormat/>
    <w:pPr>
      <w:spacing w:line="360" w:lineRule="auto"/>
    </w:pPr>
    <w:rPr>
      <w:rFonts w:ascii="楷体_GB2312" w:hAnsi="Courier New" w:eastAsia="楷体_GB2312"/>
      <w:sz w:val="24"/>
      <w:szCs w:val="20"/>
    </w:rPr>
  </w:style>
  <w:style w:type="paragraph" w:styleId="969" w:customStyle="1">
    <w:name w:val="目录 811"/>
    <w:basedOn w:val="836"/>
    <w:next w:val="836"/>
    <w:uiPriority w:val="0"/>
    <w:unhideWhenUsed/>
    <w:qFormat/>
    <w:pPr>
      <w:ind w:left="1984"/>
      <w:spacing w:after="57"/>
    </w:pPr>
  </w:style>
  <w:style w:type="paragraph" w:styleId="970" w:customStyle="1">
    <w:name w:val="索引 31"/>
    <w:basedOn w:val="836"/>
    <w:next w:val="836"/>
    <w:uiPriority w:val="0"/>
    <w:qFormat/>
    <w:pPr>
      <w:ind w:left="840"/>
    </w:pPr>
    <w:rPr>
      <w:rFonts w:ascii="Calibri" w:hAnsi="Calibri" w:eastAsia="Calibri" w:cs="宋体"/>
      <w:sz w:val="20"/>
      <w:szCs w:val="20"/>
      <w:lang w:val="zh-CN"/>
    </w:rPr>
  </w:style>
  <w:style w:type="paragraph" w:styleId="971" w:customStyle="1">
    <w:name w:val="日期11"/>
    <w:basedOn w:val="836"/>
    <w:next w:val="836"/>
    <w:link w:val="972"/>
    <w:uiPriority w:val="0"/>
    <w:qFormat/>
    <w:pPr>
      <w:ind w:firstLine="652"/>
      <w:jc w:val="left"/>
      <w:spacing w:after="200" w:line="319" w:lineRule="auto"/>
      <w:widowControl/>
    </w:pPr>
    <w:rPr>
      <w:rFonts w:ascii="Century Schoolbook" w:hAnsi="Century Schoolbook" w:eastAsia="文鼎小标宋"/>
      <w:spacing w:val="-4"/>
      <w:sz w:val="23"/>
      <w:szCs w:val="20"/>
      <w:lang w:eastAsia="en-US"/>
    </w:rPr>
  </w:style>
  <w:style w:type="character" w:styleId="972" w:customStyle="1">
    <w:name w:val="日期 字符"/>
    <w:link w:val="971"/>
    <w:uiPriority w:val="0"/>
    <w:qFormat/>
    <w:rPr>
      <w:rFonts w:ascii="Century Schoolbook" w:hAnsi="Century Schoolbook" w:eastAsia="文鼎小标宋"/>
      <w:spacing w:val="-4"/>
      <w:sz w:val="23"/>
      <w:lang w:eastAsia="en-US"/>
    </w:rPr>
  </w:style>
  <w:style w:type="paragraph" w:styleId="973" w:customStyle="1">
    <w:name w:val="正文文本缩进 211"/>
    <w:basedOn w:val="836"/>
    <w:link w:val="974"/>
    <w:uiPriority w:val="0"/>
    <w:qFormat/>
    <w:pPr>
      <w:ind w:firstLine="412"/>
      <w:jc w:val="left"/>
      <w:spacing w:after="200" w:line="400" w:lineRule="exact"/>
      <w:widowControl/>
    </w:pPr>
    <w:rPr>
      <w:rFonts w:ascii="仿宋_GB2312" w:hAnsi="Calibri" w:eastAsia="仿宋_GB2312"/>
      <w:sz w:val="24"/>
      <w:szCs w:val="22"/>
      <w:lang w:eastAsia="en-US"/>
    </w:rPr>
  </w:style>
  <w:style w:type="character" w:styleId="974" w:customStyle="1">
    <w:name w:val="正文文本缩进 2 字符"/>
    <w:link w:val="973"/>
    <w:uiPriority w:val="0"/>
    <w:qFormat/>
    <w:rPr>
      <w:rFonts w:ascii="仿宋_GB2312" w:hAnsi="Calibri" w:eastAsia="仿宋_GB2312"/>
      <w:sz w:val="24"/>
      <w:szCs w:val="22"/>
      <w:lang w:eastAsia="en-US"/>
    </w:rPr>
  </w:style>
  <w:style w:type="paragraph" w:styleId="975" w:customStyle="1">
    <w:name w:val="尾注文本1"/>
    <w:basedOn w:val="836"/>
    <w:link w:val="976"/>
    <w:uiPriority w:val="0"/>
    <w:unhideWhenUsed/>
    <w:qFormat/>
    <w:rPr>
      <w:sz w:val="20"/>
      <w:szCs w:val="20"/>
    </w:rPr>
  </w:style>
  <w:style w:type="character" w:styleId="976" w:customStyle="1">
    <w:name w:val="尾注文本 字符"/>
    <w:link w:val="975"/>
    <w:uiPriority w:val="0"/>
    <w:qFormat/>
    <w:rPr>
      <w:sz w:val="20"/>
    </w:rPr>
  </w:style>
  <w:style w:type="paragraph" w:styleId="977" w:customStyle="1">
    <w:name w:val="批注框文本11"/>
    <w:basedOn w:val="836"/>
    <w:link w:val="978"/>
    <w:uiPriority w:val="0"/>
    <w:unhideWhenUsed/>
    <w:qFormat/>
    <w:rPr>
      <w:sz w:val="18"/>
      <w:szCs w:val="18"/>
    </w:rPr>
  </w:style>
  <w:style w:type="character" w:styleId="978" w:customStyle="1">
    <w:name w:val="批注框文本 字符"/>
    <w:link w:val="977"/>
    <w:uiPriority w:val="0"/>
    <w:qFormat/>
    <w:rPr>
      <w:sz w:val="18"/>
      <w:szCs w:val="18"/>
    </w:rPr>
  </w:style>
  <w:style w:type="paragraph" w:styleId="979" w:customStyle="1">
    <w:name w:val="页脚11"/>
    <w:basedOn w:val="836"/>
    <w:link w:val="980"/>
    <w:uiPriority w:val="99"/>
    <w:unhideWhenUsed/>
    <w:qFormat/>
    <w:pPr>
      <w:tabs>
        <w:tab w:val="center" w:pos="7143" w:leader="none"/>
        <w:tab w:val="right" w:pos="14287" w:leader="none"/>
      </w:tabs>
    </w:pPr>
  </w:style>
  <w:style w:type="character" w:styleId="980" w:customStyle="1">
    <w:name w:val="页脚 字符1"/>
    <w:link w:val="979"/>
    <w:uiPriority w:val="99"/>
    <w:qFormat/>
  </w:style>
  <w:style w:type="paragraph" w:styleId="981" w:customStyle="1">
    <w:name w:val="寄信人地址11"/>
    <w:basedOn w:val="836"/>
    <w:uiPriority w:val="99"/>
    <w:unhideWhenUsed/>
    <w:qFormat/>
    <w:pPr>
      <w:jc w:val="left"/>
      <w:spacing w:after="200" w:line="276" w:lineRule="auto"/>
      <w:widowControl/>
    </w:pPr>
    <w:rPr>
      <w:rFonts w:ascii="Arial" w:hAnsi="Arial"/>
      <w:sz w:val="22"/>
      <w:szCs w:val="22"/>
      <w:lang w:eastAsia="en-US"/>
    </w:rPr>
  </w:style>
  <w:style w:type="paragraph" w:styleId="982" w:customStyle="1">
    <w:name w:val="页眉11"/>
    <w:basedOn w:val="836"/>
    <w:link w:val="983"/>
    <w:uiPriority w:val="99"/>
    <w:unhideWhenUsed/>
    <w:qFormat/>
    <w:pPr>
      <w:tabs>
        <w:tab w:val="center" w:pos="7143" w:leader="none"/>
        <w:tab w:val="right" w:pos="14287" w:leader="none"/>
      </w:tabs>
    </w:pPr>
  </w:style>
  <w:style w:type="character" w:styleId="983" w:customStyle="1">
    <w:name w:val="页眉 字符1"/>
    <w:link w:val="982"/>
    <w:uiPriority w:val="99"/>
    <w:qFormat/>
  </w:style>
  <w:style w:type="paragraph" w:styleId="984" w:customStyle="1">
    <w:name w:val="签名1"/>
    <w:basedOn w:val="836"/>
    <w:link w:val="985"/>
    <w:uiPriority w:val="0"/>
    <w:qFormat/>
    <w:pPr>
      <w:jc w:val="center"/>
      <w:spacing w:after="600" w:line="312" w:lineRule="atLeast"/>
    </w:pPr>
    <w:rPr>
      <w:rFonts w:ascii="Calibri" w:hAnsi="Calibri" w:eastAsia="仿宋_GB2312"/>
      <w:sz w:val="24"/>
      <w:szCs w:val="20"/>
      <w:lang w:val="zh-CN"/>
    </w:rPr>
  </w:style>
  <w:style w:type="character" w:styleId="985" w:customStyle="1">
    <w:name w:val="签名 字符"/>
    <w:link w:val="984"/>
    <w:uiPriority w:val="0"/>
    <w:qFormat/>
    <w:rPr>
      <w:rFonts w:ascii="Calibri" w:hAnsi="Calibri" w:eastAsia="仿宋_GB2312"/>
      <w:sz w:val="24"/>
      <w:lang w:val="zh-CN"/>
    </w:rPr>
  </w:style>
  <w:style w:type="paragraph" w:styleId="986" w:customStyle="1">
    <w:name w:val="目录 112"/>
    <w:basedOn w:val="836"/>
    <w:next w:val="836"/>
    <w:uiPriority w:val="0"/>
    <w:unhideWhenUsed/>
    <w:qFormat/>
    <w:pPr>
      <w:spacing w:after="57"/>
    </w:pPr>
  </w:style>
  <w:style w:type="paragraph" w:styleId="987" w:customStyle="1">
    <w:name w:val="目录 411"/>
    <w:basedOn w:val="836"/>
    <w:next w:val="836"/>
    <w:uiPriority w:val="0"/>
    <w:unhideWhenUsed/>
    <w:qFormat/>
    <w:pPr>
      <w:ind w:left="850"/>
      <w:spacing w:after="57"/>
    </w:pPr>
  </w:style>
  <w:style w:type="paragraph" w:styleId="988" w:customStyle="1">
    <w:name w:val="索引标题1"/>
    <w:basedOn w:val="836"/>
    <w:next w:val="989"/>
    <w:uiPriority w:val="0"/>
    <w:qFormat/>
    <w:rPr>
      <w:rFonts w:ascii="Calibri" w:hAnsi="Calibri" w:eastAsia="Calibri" w:cs="宋体"/>
      <w:sz w:val="20"/>
      <w:szCs w:val="20"/>
      <w:lang w:val="zh-CN"/>
    </w:rPr>
  </w:style>
  <w:style w:type="paragraph" w:styleId="989" w:customStyle="1">
    <w:name w:val="索引 111"/>
    <w:basedOn w:val="836"/>
    <w:next w:val="836"/>
    <w:uiPriority w:val="0"/>
    <w:unhideWhenUsed/>
    <w:qFormat/>
  </w:style>
  <w:style w:type="paragraph" w:styleId="990" w:customStyle="1">
    <w:name w:val="副标题11"/>
    <w:basedOn w:val="836"/>
    <w:next w:val="836"/>
    <w:link w:val="991"/>
    <w:uiPriority w:val="11"/>
    <w:qFormat/>
    <w:pPr>
      <w:spacing w:before="200" w:after="200"/>
    </w:pPr>
    <w:rPr>
      <w:sz w:val="24"/>
      <w:szCs w:val="24"/>
    </w:rPr>
  </w:style>
  <w:style w:type="character" w:styleId="991" w:customStyle="1">
    <w:name w:val="副标题 字符1"/>
    <w:link w:val="990"/>
    <w:uiPriority w:val="11"/>
    <w:qFormat/>
    <w:rPr>
      <w:sz w:val="24"/>
      <w:szCs w:val="24"/>
    </w:rPr>
  </w:style>
  <w:style w:type="paragraph" w:styleId="992" w:customStyle="1">
    <w:name w:val="脚注文本111"/>
    <w:basedOn w:val="836"/>
    <w:link w:val="993"/>
    <w:uiPriority w:val="0"/>
    <w:unhideWhenUsed/>
    <w:qFormat/>
    <w:pPr>
      <w:spacing w:after="40"/>
    </w:pPr>
    <w:rPr>
      <w:sz w:val="18"/>
      <w:szCs w:val="20"/>
    </w:rPr>
  </w:style>
  <w:style w:type="character" w:styleId="993" w:customStyle="1">
    <w:name w:val="脚注文本 字符"/>
    <w:link w:val="992"/>
    <w:uiPriority w:val="0"/>
    <w:qFormat/>
    <w:rPr>
      <w:sz w:val="18"/>
    </w:rPr>
  </w:style>
  <w:style w:type="paragraph" w:styleId="994" w:customStyle="1">
    <w:name w:val="目录 611"/>
    <w:basedOn w:val="836"/>
    <w:next w:val="836"/>
    <w:uiPriority w:val="0"/>
    <w:unhideWhenUsed/>
    <w:qFormat/>
    <w:pPr>
      <w:ind w:left="1417"/>
      <w:spacing w:after="57"/>
    </w:pPr>
  </w:style>
  <w:style w:type="paragraph" w:styleId="995" w:customStyle="1">
    <w:name w:val="正文文本缩进 311"/>
    <w:basedOn w:val="836"/>
    <w:link w:val="996"/>
    <w:uiPriority w:val="0"/>
    <w:qFormat/>
    <w:pPr>
      <w:ind w:left="420"/>
      <w:spacing w:after="120"/>
    </w:pPr>
    <w:rPr>
      <w:b/>
      <w:position w:val="-10"/>
      <w:sz w:val="16"/>
      <w:szCs w:val="16"/>
    </w:rPr>
  </w:style>
  <w:style w:type="character" w:styleId="996" w:customStyle="1">
    <w:name w:val="正文文本缩进 3 字符"/>
    <w:link w:val="995"/>
    <w:uiPriority w:val="0"/>
    <w:qFormat/>
    <w:rPr>
      <w:b/>
      <w:position w:val="-10"/>
      <w:sz w:val="16"/>
      <w:szCs w:val="16"/>
    </w:rPr>
  </w:style>
  <w:style w:type="paragraph" w:styleId="997" w:customStyle="1">
    <w:name w:val="索引 71"/>
    <w:basedOn w:val="836"/>
    <w:next w:val="836"/>
    <w:uiPriority w:val="0"/>
    <w:qFormat/>
    <w:pPr>
      <w:ind w:left="2520"/>
    </w:pPr>
    <w:rPr>
      <w:rFonts w:ascii="Calibri" w:hAnsi="Calibri" w:eastAsia="Calibri" w:cs="宋体"/>
      <w:sz w:val="20"/>
      <w:szCs w:val="20"/>
      <w:lang w:val="zh-CN"/>
    </w:rPr>
  </w:style>
  <w:style w:type="paragraph" w:styleId="998" w:customStyle="1">
    <w:name w:val="索引 91"/>
    <w:basedOn w:val="836"/>
    <w:next w:val="836"/>
    <w:uiPriority w:val="0"/>
    <w:qFormat/>
    <w:pPr>
      <w:ind w:left="3360"/>
    </w:pPr>
    <w:rPr>
      <w:rFonts w:ascii="Calibri" w:hAnsi="Calibri" w:eastAsia="Calibri" w:cs="宋体"/>
      <w:sz w:val="20"/>
      <w:szCs w:val="20"/>
      <w:lang w:val="zh-CN"/>
    </w:rPr>
  </w:style>
  <w:style w:type="paragraph" w:styleId="999" w:customStyle="1">
    <w:name w:val="图表目录1"/>
    <w:basedOn w:val="836"/>
    <w:next w:val="836"/>
    <w:uiPriority w:val="0"/>
    <w:unhideWhenUsed/>
    <w:qFormat/>
  </w:style>
  <w:style w:type="paragraph" w:styleId="1000" w:customStyle="1">
    <w:name w:val="目录 211"/>
    <w:basedOn w:val="836"/>
    <w:next w:val="836"/>
    <w:uiPriority w:val="0"/>
    <w:unhideWhenUsed/>
    <w:qFormat/>
    <w:pPr>
      <w:ind w:left="283"/>
      <w:spacing w:after="57"/>
    </w:pPr>
  </w:style>
  <w:style w:type="paragraph" w:styleId="1001" w:customStyle="1">
    <w:name w:val="目录 911"/>
    <w:basedOn w:val="836"/>
    <w:next w:val="836"/>
    <w:uiPriority w:val="0"/>
    <w:unhideWhenUsed/>
    <w:qFormat/>
    <w:pPr>
      <w:ind w:left="2268"/>
      <w:spacing w:after="57"/>
    </w:pPr>
  </w:style>
  <w:style w:type="paragraph" w:styleId="1002" w:customStyle="1">
    <w:name w:val="正文文本 212"/>
    <w:basedOn w:val="836"/>
    <w:link w:val="1003"/>
    <w:uiPriority w:val="0"/>
    <w:qFormat/>
    <w:pPr>
      <w:jc w:val="center"/>
      <w:widowControl/>
    </w:pPr>
    <w:rPr>
      <w:rFonts w:ascii="楷体_GB2312" w:hAnsi="Calibri" w:eastAsia="楷体_GB2312"/>
      <w:sz w:val="28"/>
      <w:szCs w:val="20"/>
      <w:lang w:val="zh-CN"/>
    </w:rPr>
  </w:style>
  <w:style w:type="character" w:styleId="1003" w:customStyle="1">
    <w:name w:val="正文文本 2 字符"/>
    <w:link w:val="1002"/>
    <w:uiPriority w:val="0"/>
    <w:qFormat/>
    <w:rPr>
      <w:rFonts w:ascii="楷体_GB2312" w:hAnsi="Calibri" w:eastAsia="楷体_GB2312"/>
      <w:sz w:val="28"/>
      <w:lang w:val="zh-CN"/>
    </w:rPr>
  </w:style>
  <w:style w:type="paragraph" w:styleId="1004" w:customStyle="1">
    <w:name w:val="HTML 预设格式11"/>
    <w:basedOn w:val="836"/>
    <w:link w:val="1005"/>
    <w:uiPriority w:val="0"/>
    <w:unhideWhenUsed/>
    <w:qFormat/>
    <w:pPr>
      <w:jc w:val="left"/>
      <w:spacing w:after="200" w:line="276" w:lineRule="auto"/>
      <w:widowControl/>
    </w:pPr>
    <w:rPr>
      <w:rFonts w:ascii="Courier New" w:hAnsi="Courier New"/>
      <w:sz w:val="20"/>
      <w:szCs w:val="20"/>
      <w:lang w:eastAsia="en-US"/>
    </w:rPr>
  </w:style>
  <w:style w:type="character" w:styleId="1005" w:customStyle="1">
    <w:name w:val="HTML 预设格式 字符"/>
    <w:link w:val="1004"/>
    <w:uiPriority w:val="0"/>
    <w:qFormat/>
    <w:rPr>
      <w:rFonts w:ascii="Courier New" w:hAnsi="Courier New" w:cs="Courier New"/>
      <w:lang w:eastAsia="en-US"/>
    </w:rPr>
  </w:style>
  <w:style w:type="paragraph" w:styleId="1006" w:customStyle="1">
    <w:name w:val="普通(网站)12"/>
    <w:basedOn w:val="836"/>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007" w:customStyle="1">
    <w:name w:val="索引 21"/>
    <w:basedOn w:val="836"/>
    <w:next w:val="836"/>
    <w:uiPriority w:val="0"/>
    <w:qFormat/>
    <w:pPr>
      <w:ind w:left="420"/>
    </w:pPr>
    <w:rPr>
      <w:rFonts w:ascii="Calibri" w:hAnsi="Calibri" w:eastAsia="Calibri" w:cs="宋体"/>
      <w:sz w:val="20"/>
      <w:szCs w:val="20"/>
      <w:lang w:val="zh-CN"/>
    </w:rPr>
  </w:style>
  <w:style w:type="paragraph" w:styleId="1008" w:customStyle="1">
    <w:name w:val="标题12"/>
    <w:basedOn w:val="836"/>
    <w:next w:val="836"/>
    <w:link w:val="1009"/>
    <w:uiPriority w:val="0"/>
    <w:qFormat/>
    <w:pPr>
      <w:contextualSpacing/>
      <w:spacing w:before="300" w:after="200"/>
    </w:pPr>
    <w:rPr>
      <w:sz w:val="48"/>
      <w:szCs w:val="48"/>
    </w:rPr>
  </w:style>
  <w:style w:type="character" w:styleId="1009" w:customStyle="1">
    <w:name w:val="标题 字符"/>
    <w:link w:val="1008"/>
    <w:uiPriority w:val="0"/>
    <w:qFormat/>
    <w:rPr>
      <w:sz w:val="48"/>
      <w:szCs w:val="48"/>
    </w:rPr>
  </w:style>
  <w:style w:type="paragraph" w:styleId="1010" w:customStyle="1">
    <w:name w:val="批注主题1"/>
    <w:basedOn w:val="953"/>
    <w:next w:val="953"/>
    <w:link w:val="1011"/>
    <w:uiPriority w:val="0"/>
    <w:unhideWhenUsed/>
    <w:qFormat/>
    <w:rPr>
      <w:b/>
      <w:bCs/>
    </w:rPr>
  </w:style>
  <w:style w:type="character" w:styleId="1011" w:customStyle="1">
    <w:name w:val="批注主题 字符"/>
    <w:link w:val="1010"/>
    <w:uiPriority w:val="0"/>
    <w:qFormat/>
    <w:rPr>
      <w:rFonts w:ascii="Calibri" w:hAnsi="Calibri"/>
      <w:b/>
      <w:bCs/>
      <w:sz w:val="22"/>
      <w:szCs w:val="22"/>
      <w:lang w:eastAsia="en-US"/>
    </w:rPr>
  </w:style>
  <w:style w:type="paragraph" w:styleId="1012" w:customStyle="1">
    <w:name w:val="正文首行缩进11"/>
    <w:basedOn w:val="960"/>
    <w:next w:val="1013"/>
    <w:link w:val="1014"/>
    <w:uiPriority w:val="0"/>
    <w:qFormat/>
    <w:pPr>
      <w:ind w:firstLine="420"/>
    </w:pPr>
    <w:rPr>
      <w:sz w:val="21"/>
      <w:szCs w:val="22"/>
    </w:rPr>
  </w:style>
  <w:style w:type="paragraph" w:styleId="1013" w:customStyle="1">
    <w:name w:val="正文首行缩进 211"/>
    <w:basedOn w:val="962"/>
    <w:link w:val="1015"/>
    <w:uiPriority w:val="0"/>
    <w:unhideWhenUsed/>
    <w:qFormat/>
    <w:pPr>
      <w:ind w:firstLine="420"/>
    </w:pPr>
  </w:style>
  <w:style w:type="character" w:styleId="1014" w:customStyle="1">
    <w:name w:val="正文文本首行缩进 字符"/>
    <w:link w:val="1012"/>
    <w:uiPriority w:val="0"/>
    <w:qFormat/>
    <w:rPr>
      <w:rFonts w:ascii="Times New Roman" w:hAnsi="Times New Roman" w:eastAsia="宋体" w:cs="Times New Roman"/>
      <w:sz w:val="21"/>
      <w:szCs w:val="22"/>
    </w:rPr>
  </w:style>
  <w:style w:type="character" w:styleId="1015" w:customStyle="1">
    <w:name w:val="正文文本首行缩进 2 字符"/>
    <w:link w:val="1013"/>
    <w:uiPriority w:val="0"/>
    <w:semiHidden/>
    <w:qFormat/>
    <w:rPr>
      <w:sz w:val="21"/>
      <w:szCs w:val="21"/>
    </w:rPr>
  </w:style>
  <w:style w:type="table" w:styleId="1016" w:customStyle="1">
    <w:name w:val="网格型1111"/>
    <w:uiPriority w:val="0"/>
    <w:qFormat/>
    <w:tblPr>
      <w:tblCellMar>
        <w:left w:w="0" w:type="dxa"/>
        <w:top w:w="0" w:type="dxa"/>
        <w:right w:w="0" w:type="dxa"/>
        <w:bottom w:w="0" w:type="dxa"/>
      </w:tblCellMar>
    </w:tblPr>
  </w:style>
  <w:style w:type="character" w:styleId="1017" w:customStyle="1">
    <w:name w:val="要点11"/>
    <w:uiPriority w:val="0"/>
    <w:qFormat/>
    <w:rPr>
      <w:rFonts w:ascii="Times New Roman" w:hAnsi="Times New Roman" w:eastAsia="宋体" w:cs="Times New Roman"/>
      <w:b/>
      <w:bCs/>
    </w:rPr>
  </w:style>
  <w:style w:type="character" w:styleId="1018" w:customStyle="1">
    <w:name w:val="尾注引用1"/>
    <w:uiPriority w:val="0"/>
    <w:unhideWhenUsed/>
    <w:qFormat/>
    <w:rPr>
      <w:vertAlign w:val="superscript"/>
    </w:rPr>
  </w:style>
  <w:style w:type="character" w:styleId="1019" w:customStyle="1">
    <w:name w:val="页码11"/>
    <w:uiPriority w:val="0"/>
    <w:qFormat/>
  </w:style>
  <w:style w:type="character" w:styleId="1020" w:customStyle="1">
    <w:name w:val="已访问的超链接11"/>
    <w:uiPriority w:val="0"/>
    <w:qFormat/>
    <w:rPr>
      <w:rFonts w:hint="eastAsia" w:ascii="微软雅黑" w:hAnsi="微软雅黑" w:eastAsia="微软雅黑" w:cs="微软雅黑"/>
      <w:color w:val="3d3d3d"/>
      <w:u w:val="none"/>
    </w:rPr>
  </w:style>
  <w:style w:type="character" w:styleId="1021" w:customStyle="1">
    <w:name w:val="强调11"/>
    <w:uiPriority w:val="0"/>
    <w:qFormat/>
    <w:rPr>
      <w:rFonts w:ascii="Times New Roman" w:hAnsi="Times New Roman" w:eastAsia="宋体" w:cs="Times New Roman"/>
      <w:i/>
    </w:rPr>
  </w:style>
  <w:style w:type="character" w:styleId="1022" w:customStyle="1">
    <w:name w:val="行号1"/>
    <w:uiPriority w:val="0"/>
    <w:qFormat/>
  </w:style>
  <w:style w:type="character" w:styleId="1023" w:customStyle="1">
    <w:name w:val="HTML 打字机1"/>
    <w:uiPriority w:val="0"/>
    <w:qFormat/>
    <w:rPr>
      <w:rFonts w:ascii="宋体" w:hAnsi="宋体" w:eastAsia="宋体" w:cs="宋体"/>
      <w:sz w:val="24"/>
      <w:szCs w:val="24"/>
    </w:rPr>
  </w:style>
  <w:style w:type="character" w:styleId="1024" w:customStyle="1">
    <w:name w:val="超链接11"/>
    <w:uiPriority w:val="0"/>
    <w:unhideWhenUsed/>
    <w:qFormat/>
    <w:rPr>
      <w:color w:val="0000ff"/>
      <w:u w:val="single"/>
    </w:rPr>
  </w:style>
  <w:style w:type="character" w:styleId="1025" w:customStyle="1">
    <w:name w:val="批注引用11"/>
    <w:uiPriority w:val="0"/>
    <w:unhideWhenUsed/>
    <w:qFormat/>
    <w:rPr>
      <w:sz w:val="21"/>
      <w:szCs w:val="21"/>
    </w:rPr>
  </w:style>
  <w:style w:type="character" w:styleId="1026" w:customStyle="1">
    <w:name w:val="脚注引用1"/>
    <w:uiPriority w:val="0"/>
    <w:unhideWhenUsed/>
    <w:qFormat/>
    <w:rPr>
      <w:vertAlign w:val="superscript"/>
    </w:rPr>
  </w:style>
  <w:style w:type="character" w:styleId="1027" w:customStyle="1">
    <w:name w:val="HTML 样本1"/>
    <w:uiPriority w:val="0"/>
    <w:qFormat/>
    <w:rPr>
      <w:rFonts w:ascii="Courier New" w:hAnsi="宋体" w:eastAsia="宋体" w:cs="Courier New"/>
    </w:rPr>
  </w:style>
  <w:style w:type="character" w:styleId="1028" w:customStyle="1">
    <w:name w:val="Heading 1 Char"/>
    <w:uiPriority w:val="9"/>
    <w:qFormat/>
    <w:rPr>
      <w:rFonts w:ascii="Arial" w:hAnsi="Arial" w:eastAsia="Arial" w:cs="Arial"/>
      <w:sz w:val="40"/>
      <w:szCs w:val="40"/>
    </w:rPr>
  </w:style>
  <w:style w:type="character" w:styleId="1029" w:customStyle="1">
    <w:name w:val="Heading 2 Char"/>
    <w:uiPriority w:val="9"/>
    <w:qFormat/>
    <w:rPr>
      <w:rFonts w:ascii="Arial" w:hAnsi="Arial" w:eastAsia="Arial" w:cs="Arial"/>
      <w:sz w:val="34"/>
    </w:rPr>
  </w:style>
  <w:style w:type="character" w:styleId="1030" w:customStyle="1">
    <w:name w:val="Heading 3 Char"/>
    <w:uiPriority w:val="9"/>
    <w:qFormat/>
    <w:rPr>
      <w:rFonts w:ascii="Arial" w:hAnsi="Arial" w:eastAsia="Arial" w:cs="Arial"/>
      <w:sz w:val="30"/>
      <w:szCs w:val="30"/>
    </w:rPr>
  </w:style>
  <w:style w:type="character" w:styleId="1031" w:customStyle="1">
    <w:name w:val="Heading 4 Char"/>
    <w:uiPriority w:val="9"/>
    <w:qFormat/>
    <w:rPr>
      <w:rFonts w:ascii="Arial" w:hAnsi="Arial" w:eastAsia="Arial" w:cs="Arial"/>
      <w:b/>
      <w:bCs/>
      <w:sz w:val="26"/>
      <w:szCs w:val="26"/>
    </w:rPr>
  </w:style>
  <w:style w:type="character" w:styleId="1032" w:customStyle="1">
    <w:name w:val="Heading 5 Char"/>
    <w:uiPriority w:val="9"/>
    <w:qFormat/>
    <w:rPr>
      <w:rFonts w:ascii="Arial" w:hAnsi="Arial" w:eastAsia="Arial" w:cs="Arial"/>
      <w:b/>
      <w:bCs/>
      <w:sz w:val="24"/>
      <w:szCs w:val="24"/>
    </w:rPr>
  </w:style>
  <w:style w:type="character" w:styleId="1033" w:customStyle="1">
    <w:name w:val="Heading 6 Char"/>
    <w:uiPriority w:val="9"/>
    <w:qFormat/>
    <w:rPr>
      <w:rFonts w:ascii="Arial" w:hAnsi="Arial" w:eastAsia="Arial" w:cs="Arial"/>
      <w:b/>
      <w:bCs/>
      <w:sz w:val="22"/>
      <w:szCs w:val="22"/>
    </w:rPr>
  </w:style>
  <w:style w:type="character" w:styleId="1034" w:customStyle="1">
    <w:name w:val="Heading 7 Char"/>
    <w:uiPriority w:val="9"/>
    <w:qFormat/>
    <w:rPr>
      <w:rFonts w:ascii="Arial" w:hAnsi="Arial" w:eastAsia="Arial" w:cs="Arial"/>
      <w:b/>
      <w:bCs/>
      <w:i/>
      <w:iCs/>
      <w:sz w:val="22"/>
      <w:szCs w:val="22"/>
    </w:rPr>
  </w:style>
  <w:style w:type="character" w:styleId="1035" w:customStyle="1">
    <w:name w:val="Heading 8 Char"/>
    <w:uiPriority w:val="9"/>
    <w:qFormat/>
    <w:rPr>
      <w:rFonts w:ascii="Arial" w:hAnsi="Arial" w:eastAsia="Arial" w:cs="Arial"/>
      <w:i/>
      <w:iCs/>
      <w:sz w:val="22"/>
      <w:szCs w:val="22"/>
    </w:rPr>
  </w:style>
  <w:style w:type="character" w:styleId="1036" w:customStyle="1">
    <w:name w:val="Heading 9 Char"/>
    <w:uiPriority w:val="9"/>
    <w:qFormat/>
    <w:rPr>
      <w:rFonts w:ascii="Arial" w:hAnsi="Arial" w:eastAsia="Arial" w:cs="Arial"/>
      <w:i/>
      <w:iCs/>
      <w:sz w:val="21"/>
      <w:szCs w:val="21"/>
    </w:rPr>
  </w:style>
  <w:style w:type="character" w:styleId="1037" w:customStyle="1">
    <w:name w:val="Title Char"/>
    <w:uiPriority w:val="10"/>
    <w:qFormat/>
    <w:rPr>
      <w:sz w:val="48"/>
      <w:szCs w:val="48"/>
    </w:rPr>
  </w:style>
  <w:style w:type="character" w:styleId="1038" w:customStyle="1">
    <w:name w:val="Subtitle Char"/>
    <w:uiPriority w:val="11"/>
    <w:qFormat/>
    <w:rPr>
      <w:sz w:val="24"/>
      <w:szCs w:val="24"/>
    </w:rPr>
  </w:style>
  <w:style w:type="character" w:styleId="1039" w:customStyle="1">
    <w:name w:val="Quote Char"/>
    <w:uiPriority w:val="29"/>
    <w:qFormat/>
    <w:rPr>
      <w:i/>
    </w:rPr>
  </w:style>
  <w:style w:type="character" w:styleId="1040" w:customStyle="1">
    <w:name w:val="Intense Quote Char"/>
    <w:uiPriority w:val="30"/>
    <w:qFormat/>
    <w:rPr>
      <w:i/>
    </w:rPr>
  </w:style>
  <w:style w:type="character" w:styleId="1041" w:customStyle="1">
    <w:name w:val="Header Char"/>
    <w:uiPriority w:val="99"/>
    <w:qFormat/>
  </w:style>
  <w:style w:type="character" w:styleId="1042" w:customStyle="1">
    <w:name w:val="Caption Char"/>
    <w:uiPriority w:val="99"/>
    <w:qFormat/>
  </w:style>
  <w:style w:type="character" w:styleId="1043" w:customStyle="1">
    <w:name w:val="Footnote Text Char"/>
    <w:uiPriority w:val="99"/>
    <w:qFormat/>
    <w:rPr>
      <w:sz w:val="18"/>
    </w:rPr>
  </w:style>
  <w:style w:type="character" w:styleId="1044" w:customStyle="1">
    <w:name w:val="Endnote Text Char"/>
    <w:uiPriority w:val="99"/>
    <w:qFormat/>
    <w:rPr>
      <w:sz w:val="20"/>
    </w:rPr>
  </w:style>
  <w:style w:type="paragraph" w:styleId="1045" w:customStyle="1">
    <w:name w:val="TOC 标题111"/>
    <w:uiPriority w:val="39"/>
    <w:unhideWhenUsed/>
    <w:qFormat/>
    <w:rPr>
      <w:rFonts w:hint="default" w:ascii="Times New Roman" w:hAnsi="Times New Roman" w:eastAsia="宋体" w:cs="Times New Roman"/>
    </w:rPr>
  </w:style>
  <w:style w:type="paragraph" w:styleId="1046" w:customStyle="1">
    <w:name w:val="目录 111"/>
    <w:basedOn w:val="836"/>
    <w:next w:val="836"/>
    <w:uiPriority w:val="0"/>
    <w:qFormat/>
    <w:pPr>
      <w:tabs>
        <w:tab w:val="right" w:pos="9061" w:leader="dot"/>
      </w:tabs>
    </w:pPr>
    <w:rPr>
      <w:rFonts w:ascii="仿宋_GB2312" w:hAnsi="宋体" w:eastAsia="仿宋_GB2312" w:cs="仿宋_GB2312"/>
      <w:color w:val="000000"/>
    </w:rPr>
  </w:style>
  <w:style w:type="paragraph" w:styleId="1047" w:customStyle="1">
    <w:name w:val="首行缩进"/>
    <w:basedOn w:val="836"/>
    <w:uiPriority w:val="0"/>
    <w:qFormat/>
    <w:pPr>
      <w:ind w:firstLine="480"/>
    </w:pPr>
    <w:rPr>
      <w:szCs w:val="20"/>
      <w:lang w:val="zh-CN"/>
    </w:rPr>
  </w:style>
  <w:style w:type="paragraph" w:styleId="1048" w:customStyle="1">
    <w:name w:val="列表段落1"/>
    <w:basedOn w:val="836"/>
    <w:uiPriority w:val="34"/>
    <w:qFormat/>
    <w:pPr>
      <w:contextualSpacing/>
      <w:ind w:left="720"/>
    </w:pPr>
  </w:style>
  <w:style w:type="paragraph" w:styleId="1049" w:customStyle="1">
    <w:name w:val="无间隔1"/>
    <w:link w:val="1050"/>
    <w:uiPriority w:val="0"/>
    <w:qFormat/>
    <w:rPr>
      <w:rFonts w:hint="default" w:ascii="Times New Roman" w:hAnsi="Times New Roman" w:eastAsia="宋体" w:cs="Times New Roman"/>
    </w:rPr>
  </w:style>
  <w:style w:type="character" w:styleId="1050" w:customStyle="1">
    <w:name w:val="无间隔 字符"/>
    <w:link w:val="1049"/>
    <w:uiPriority w:val="0"/>
    <w:qFormat/>
    <w:rPr>
      <w:lang w:val="en-US" w:eastAsia="zh-CN" w:bidi="ar-SA"/>
    </w:rPr>
  </w:style>
  <w:style w:type="paragraph" w:styleId="1051" w:customStyle="1">
    <w:name w:val="引用1"/>
    <w:basedOn w:val="836"/>
    <w:next w:val="836"/>
    <w:link w:val="1052"/>
    <w:uiPriority w:val="0"/>
    <w:qFormat/>
    <w:pPr>
      <w:ind w:left="720" w:right="720"/>
    </w:pPr>
    <w:rPr>
      <w:i/>
      <w:sz w:val="20"/>
      <w:szCs w:val="20"/>
    </w:rPr>
  </w:style>
  <w:style w:type="character" w:styleId="1052" w:customStyle="1">
    <w:name w:val="引用 字符"/>
    <w:link w:val="1051"/>
    <w:uiPriority w:val="0"/>
    <w:qFormat/>
    <w:rPr>
      <w:i/>
    </w:rPr>
  </w:style>
  <w:style w:type="paragraph" w:styleId="1053" w:customStyle="1">
    <w:name w:val="明显引用1"/>
    <w:basedOn w:val="836"/>
    <w:next w:val="836"/>
    <w:link w:val="105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54" w:customStyle="1">
    <w:name w:val="明显引用 字符"/>
    <w:link w:val="1053"/>
    <w:uiPriority w:val="0"/>
    <w:qFormat/>
    <w:rPr>
      <w:i/>
    </w:rPr>
  </w:style>
  <w:style w:type="character" w:styleId="1055" w:customStyle="1">
    <w:name w:val="Footer Char"/>
    <w:uiPriority w:val="99"/>
    <w:qFormat/>
  </w:style>
  <w:style w:type="table" w:styleId="1056" w:customStyle="1">
    <w:name w:val="Table Grid Light"/>
    <w:uiPriority w:val="59"/>
    <w:qFormat/>
    <w:tblPr>
      <w:tblCellMar>
        <w:left w:w="0" w:type="dxa"/>
        <w:top w:w="0" w:type="dxa"/>
        <w:right w:w="0" w:type="dxa"/>
        <w:bottom w:w="0" w:type="dxa"/>
      </w:tblCellMar>
    </w:tblPr>
  </w:style>
  <w:style w:type="table" w:styleId="1057" w:customStyle="1">
    <w:name w:val="Grid Table 1 Light - Accent 1"/>
    <w:uiPriority w:val="99"/>
    <w:qFormat/>
    <w:tblPr>
      <w:tblCellMar>
        <w:left w:w="0" w:type="dxa"/>
        <w:top w:w="0" w:type="dxa"/>
        <w:right w:w="0" w:type="dxa"/>
        <w:bottom w:w="0" w:type="dxa"/>
      </w:tblCellMar>
    </w:tblPr>
  </w:style>
  <w:style w:type="table" w:styleId="1058" w:customStyle="1">
    <w:name w:val="Grid Table 1 Light - Accent 2"/>
    <w:uiPriority w:val="99"/>
    <w:qFormat/>
    <w:tblPr>
      <w:tblCellMar>
        <w:left w:w="0" w:type="dxa"/>
        <w:top w:w="0" w:type="dxa"/>
        <w:right w:w="0" w:type="dxa"/>
        <w:bottom w:w="0" w:type="dxa"/>
      </w:tblCellMar>
    </w:tblPr>
  </w:style>
  <w:style w:type="table" w:styleId="1059" w:customStyle="1">
    <w:name w:val="Grid Table 1 Light - Accent 3"/>
    <w:uiPriority w:val="99"/>
    <w:qFormat/>
    <w:tblPr>
      <w:tblCellMar>
        <w:left w:w="0" w:type="dxa"/>
        <w:top w:w="0" w:type="dxa"/>
        <w:right w:w="0" w:type="dxa"/>
        <w:bottom w:w="0" w:type="dxa"/>
      </w:tblCellMar>
    </w:tblPr>
  </w:style>
  <w:style w:type="table" w:styleId="1060" w:customStyle="1">
    <w:name w:val="Grid Table 1 Light - Accent 4"/>
    <w:uiPriority w:val="99"/>
    <w:qFormat/>
    <w:tblPr>
      <w:tblCellMar>
        <w:left w:w="0" w:type="dxa"/>
        <w:top w:w="0" w:type="dxa"/>
        <w:right w:w="0" w:type="dxa"/>
        <w:bottom w:w="0" w:type="dxa"/>
      </w:tblCellMar>
    </w:tblPr>
  </w:style>
  <w:style w:type="table" w:styleId="1061" w:customStyle="1">
    <w:name w:val="Grid Table 1 Light - Accent 5"/>
    <w:uiPriority w:val="99"/>
    <w:qFormat/>
    <w:tblPr>
      <w:tblCellMar>
        <w:left w:w="0" w:type="dxa"/>
        <w:top w:w="0" w:type="dxa"/>
        <w:right w:w="0" w:type="dxa"/>
        <w:bottom w:w="0" w:type="dxa"/>
      </w:tblCellMar>
    </w:tblPr>
  </w:style>
  <w:style w:type="table" w:styleId="1062" w:customStyle="1">
    <w:name w:val="Grid Table 1 Light - Accent 6"/>
    <w:uiPriority w:val="99"/>
    <w:qFormat/>
    <w:tblPr>
      <w:tblCellMar>
        <w:left w:w="0" w:type="dxa"/>
        <w:top w:w="0" w:type="dxa"/>
        <w:right w:w="0" w:type="dxa"/>
        <w:bottom w:w="0" w:type="dxa"/>
      </w:tblCellMar>
    </w:tblPr>
  </w:style>
  <w:style w:type="table" w:styleId="1063" w:customStyle="1">
    <w:name w:val="Grid Table 2 - Accent 1"/>
    <w:uiPriority w:val="99"/>
    <w:qFormat/>
    <w:tblPr>
      <w:tblCellMar>
        <w:left w:w="0" w:type="dxa"/>
        <w:top w:w="0" w:type="dxa"/>
        <w:right w:w="0" w:type="dxa"/>
        <w:bottom w:w="0" w:type="dxa"/>
      </w:tblCellMar>
    </w:tblPr>
  </w:style>
  <w:style w:type="table" w:styleId="1064" w:customStyle="1">
    <w:name w:val="Grid Table 2 - Accent 2"/>
    <w:uiPriority w:val="99"/>
    <w:qFormat/>
    <w:tblPr>
      <w:tblCellMar>
        <w:left w:w="0" w:type="dxa"/>
        <w:top w:w="0" w:type="dxa"/>
        <w:right w:w="0" w:type="dxa"/>
        <w:bottom w:w="0" w:type="dxa"/>
      </w:tblCellMar>
    </w:tblPr>
  </w:style>
  <w:style w:type="table" w:styleId="1065" w:customStyle="1">
    <w:name w:val="Grid Table 2 - Accent 3"/>
    <w:uiPriority w:val="99"/>
    <w:qFormat/>
    <w:tblPr>
      <w:tblCellMar>
        <w:left w:w="0" w:type="dxa"/>
        <w:top w:w="0" w:type="dxa"/>
        <w:right w:w="0" w:type="dxa"/>
        <w:bottom w:w="0" w:type="dxa"/>
      </w:tblCellMar>
    </w:tblPr>
  </w:style>
  <w:style w:type="table" w:styleId="1066" w:customStyle="1">
    <w:name w:val="Grid Table 2 - Accent 4"/>
    <w:uiPriority w:val="99"/>
    <w:qFormat/>
    <w:tblPr>
      <w:tblCellMar>
        <w:left w:w="0" w:type="dxa"/>
        <w:top w:w="0" w:type="dxa"/>
        <w:right w:w="0" w:type="dxa"/>
        <w:bottom w:w="0" w:type="dxa"/>
      </w:tblCellMar>
    </w:tblPr>
  </w:style>
  <w:style w:type="table" w:styleId="1067" w:customStyle="1">
    <w:name w:val="Grid Table 2 - Accent 5"/>
    <w:uiPriority w:val="99"/>
    <w:qFormat/>
    <w:tblPr>
      <w:tblCellMar>
        <w:left w:w="0" w:type="dxa"/>
        <w:top w:w="0" w:type="dxa"/>
        <w:right w:w="0" w:type="dxa"/>
        <w:bottom w:w="0" w:type="dxa"/>
      </w:tblCellMar>
    </w:tblPr>
  </w:style>
  <w:style w:type="table" w:styleId="1068" w:customStyle="1">
    <w:name w:val="Grid Table 2 - Accent 6"/>
    <w:uiPriority w:val="99"/>
    <w:qFormat/>
    <w:tblPr>
      <w:tblCellMar>
        <w:left w:w="0" w:type="dxa"/>
        <w:top w:w="0" w:type="dxa"/>
        <w:right w:w="0" w:type="dxa"/>
        <w:bottom w:w="0" w:type="dxa"/>
      </w:tblCellMar>
    </w:tblPr>
  </w:style>
  <w:style w:type="table" w:styleId="1069" w:customStyle="1">
    <w:name w:val="Grid Table 3 - Accent 1"/>
    <w:uiPriority w:val="99"/>
    <w:qFormat/>
    <w:tblPr>
      <w:tblCellMar>
        <w:left w:w="0" w:type="dxa"/>
        <w:top w:w="0" w:type="dxa"/>
        <w:right w:w="0" w:type="dxa"/>
        <w:bottom w:w="0" w:type="dxa"/>
      </w:tblCellMar>
    </w:tblPr>
  </w:style>
  <w:style w:type="table" w:styleId="1070" w:customStyle="1">
    <w:name w:val="Grid Table 3 - Accent 2"/>
    <w:uiPriority w:val="99"/>
    <w:qFormat/>
    <w:tblPr>
      <w:tblCellMar>
        <w:left w:w="0" w:type="dxa"/>
        <w:top w:w="0" w:type="dxa"/>
        <w:right w:w="0" w:type="dxa"/>
        <w:bottom w:w="0" w:type="dxa"/>
      </w:tblCellMar>
    </w:tblPr>
  </w:style>
  <w:style w:type="table" w:styleId="1071" w:customStyle="1">
    <w:name w:val="Grid Table 3 - Accent 3"/>
    <w:uiPriority w:val="99"/>
    <w:qFormat/>
    <w:tblPr>
      <w:tblCellMar>
        <w:left w:w="0" w:type="dxa"/>
        <w:top w:w="0" w:type="dxa"/>
        <w:right w:w="0" w:type="dxa"/>
        <w:bottom w:w="0" w:type="dxa"/>
      </w:tblCellMar>
    </w:tblPr>
  </w:style>
  <w:style w:type="table" w:styleId="1072" w:customStyle="1">
    <w:name w:val="Grid Table 3 - Accent 4"/>
    <w:uiPriority w:val="99"/>
    <w:qFormat/>
    <w:tblPr>
      <w:tblCellMar>
        <w:left w:w="0" w:type="dxa"/>
        <w:top w:w="0" w:type="dxa"/>
        <w:right w:w="0" w:type="dxa"/>
        <w:bottom w:w="0" w:type="dxa"/>
      </w:tblCellMar>
    </w:tblPr>
  </w:style>
  <w:style w:type="table" w:styleId="1073" w:customStyle="1">
    <w:name w:val="Grid Table 3 - Accent 5"/>
    <w:uiPriority w:val="99"/>
    <w:qFormat/>
    <w:tblPr>
      <w:tblCellMar>
        <w:left w:w="0" w:type="dxa"/>
        <w:top w:w="0" w:type="dxa"/>
        <w:right w:w="0" w:type="dxa"/>
        <w:bottom w:w="0" w:type="dxa"/>
      </w:tblCellMar>
    </w:tblPr>
  </w:style>
  <w:style w:type="table" w:styleId="1074" w:customStyle="1">
    <w:name w:val="Grid Table 3 - Accent 6"/>
    <w:uiPriority w:val="99"/>
    <w:qFormat/>
    <w:tblPr>
      <w:tblCellMar>
        <w:left w:w="0" w:type="dxa"/>
        <w:top w:w="0" w:type="dxa"/>
        <w:right w:w="0" w:type="dxa"/>
        <w:bottom w:w="0" w:type="dxa"/>
      </w:tblCellMar>
    </w:tblPr>
  </w:style>
  <w:style w:type="table" w:styleId="1075" w:customStyle="1">
    <w:name w:val="Grid Table 4 - Accent 1"/>
    <w:uiPriority w:val="59"/>
    <w:qFormat/>
    <w:tblPr>
      <w:tblCellMar>
        <w:left w:w="0" w:type="dxa"/>
        <w:top w:w="0" w:type="dxa"/>
        <w:right w:w="0" w:type="dxa"/>
        <w:bottom w:w="0" w:type="dxa"/>
      </w:tblCellMar>
    </w:tblPr>
  </w:style>
  <w:style w:type="table" w:styleId="1076" w:customStyle="1">
    <w:name w:val="Grid Table 4 - Accent 2"/>
    <w:uiPriority w:val="59"/>
    <w:qFormat/>
    <w:tblPr>
      <w:tblCellMar>
        <w:left w:w="0" w:type="dxa"/>
        <w:top w:w="0" w:type="dxa"/>
        <w:right w:w="0" w:type="dxa"/>
        <w:bottom w:w="0" w:type="dxa"/>
      </w:tblCellMar>
    </w:tblPr>
  </w:style>
  <w:style w:type="table" w:styleId="1077" w:customStyle="1">
    <w:name w:val="Grid Table 4 - Accent 3"/>
    <w:uiPriority w:val="59"/>
    <w:qFormat/>
    <w:tblPr>
      <w:tblCellMar>
        <w:left w:w="0" w:type="dxa"/>
        <w:top w:w="0" w:type="dxa"/>
        <w:right w:w="0" w:type="dxa"/>
        <w:bottom w:w="0" w:type="dxa"/>
      </w:tblCellMar>
    </w:tblPr>
  </w:style>
  <w:style w:type="table" w:styleId="1078" w:customStyle="1">
    <w:name w:val="Grid Table 4 - Accent 4"/>
    <w:uiPriority w:val="59"/>
    <w:qFormat/>
    <w:tblPr>
      <w:tblCellMar>
        <w:left w:w="0" w:type="dxa"/>
        <w:top w:w="0" w:type="dxa"/>
        <w:right w:w="0" w:type="dxa"/>
        <w:bottom w:w="0" w:type="dxa"/>
      </w:tblCellMar>
    </w:tblPr>
  </w:style>
  <w:style w:type="table" w:styleId="1079" w:customStyle="1">
    <w:name w:val="Grid Table 4 - Accent 5"/>
    <w:uiPriority w:val="59"/>
    <w:qFormat/>
    <w:tblPr>
      <w:tblCellMar>
        <w:left w:w="0" w:type="dxa"/>
        <w:top w:w="0" w:type="dxa"/>
        <w:right w:w="0" w:type="dxa"/>
        <w:bottom w:w="0" w:type="dxa"/>
      </w:tblCellMar>
    </w:tblPr>
  </w:style>
  <w:style w:type="table" w:styleId="1080" w:customStyle="1">
    <w:name w:val="Grid Table 4 - Accent 6"/>
    <w:uiPriority w:val="59"/>
    <w:qFormat/>
    <w:tblPr>
      <w:tblCellMar>
        <w:left w:w="0" w:type="dxa"/>
        <w:top w:w="0" w:type="dxa"/>
        <w:right w:w="0" w:type="dxa"/>
        <w:bottom w:w="0" w:type="dxa"/>
      </w:tblCellMar>
    </w:tblPr>
  </w:style>
  <w:style w:type="table" w:styleId="1081" w:customStyle="1">
    <w:name w:val="Grid Table 5 Dark- Accent 1"/>
    <w:uiPriority w:val="99"/>
    <w:qFormat/>
    <w:tblPr>
      <w:tblCellMar>
        <w:left w:w="0" w:type="dxa"/>
        <w:top w:w="0" w:type="dxa"/>
        <w:right w:w="0" w:type="dxa"/>
        <w:bottom w:w="0" w:type="dxa"/>
      </w:tblCellMar>
    </w:tblPr>
  </w:style>
  <w:style w:type="table" w:styleId="1082" w:customStyle="1">
    <w:name w:val="Grid Table 5 Dark - Accent 2"/>
    <w:uiPriority w:val="99"/>
    <w:qFormat/>
    <w:tblPr>
      <w:tblCellMar>
        <w:left w:w="0" w:type="dxa"/>
        <w:top w:w="0" w:type="dxa"/>
        <w:right w:w="0" w:type="dxa"/>
        <w:bottom w:w="0" w:type="dxa"/>
      </w:tblCellMar>
    </w:tblPr>
  </w:style>
  <w:style w:type="table" w:styleId="1083" w:customStyle="1">
    <w:name w:val="Grid Table 5 Dark - Accent 3"/>
    <w:uiPriority w:val="99"/>
    <w:qFormat/>
    <w:tblPr>
      <w:tblCellMar>
        <w:left w:w="0" w:type="dxa"/>
        <w:top w:w="0" w:type="dxa"/>
        <w:right w:w="0" w:type="dxa"/>
        <w:bottom w:w="0" w:type="dxa"/>
      </w:tblCellMar>
    </w:tblPr>
  </w:style>
  <w:style w:type="table" w:styleId="1084" w:customStyle="1">
    <w:name w:val="Grid Table 5 Dark- Accent 4"/>
    <w:uiPriority w:val="99"/>
    <w:qFormat/>
    <w:tblPr>
      <w:tblCellMar>
        <w:left w:w="0" w:type="dxa"/>
        <w:top w:w="0" w:type="dxa"/>
        <w:right w:w="0" w:type="dxa"/>
        <w:bottom w:w="0" w:type="dxa"/>
      </w:tblCellMar>
    </w:tblPr>
  </w:style>
  <w:style w:type="table" w:styleId="1085" w:customStyle="1">
    <w:name w:val="Grid Table 5 Dark - Accent 5"/>
    <w:uiPriority w:val="99"/>
    <w:qFormat/>
    <w:tblPr>
      <w:tblCellMar>
        <w:left w:w="0" w:type="dxa"/>
        <w:top w:w="0" w:type="dxa"/>
        <w:right w:w="0" w:type="dxa"/>
        <w:bottom w:w="0" w:type="dxa"/>
      </w:tblCellMar>
    </w:tblPr>
  </w:style>
  <w:style w:type="table" w:styleId="1086" w:customStyle="1">
    <w:name w:val="Grid Table 5 Dark - Accent 6"/>
    <w:uiPriority w:val="99"/>
    <w:qFormat/>
    <w:tblPr>
      <w:tblCellMar>
        <w:left w:w="0" w:type="dxa"/>
        <w:top w:w="0" w:type="dxa"/>
        <w:right w:w="0" w:type="dxa"/>
        <w:bottom w:w="0" w:type="dxa"/>
      </w:tblCellMar>
    </w:tblPr>
  </w:style>
  <w:style w:type="table" w:styleId="1087" w:customStyle="1">
    <w:name w:val="Grid Table 6 Colorful - Accent 1"/>
    <w:uiPriority w:val="99"/>
    <w:qFormat/>
    <w:tblPr>
      <w:tblCellMar>
        <w:left w:w="0" w:type="dxa"/>
        <w:top w:w="0" w:type="dxa"/>
        <w:right w:w="0" w:type="dxa"/>
        <w:bottom w:w="0" w:type="dxa"/>
      </w:tblCellMar>
    </w:tblPr>
  </w:style>
  <w:style w:type="table" w:styleId="1088" w:customStyle="1">
    <w:name w:val="Grid Table 6 Colorful - Accent 2"/>
    <w:uiPriority w:val="99"/>
    <w:qFormat/>
    <w:tblPr>
      <w:tblCellMar>
        <w:left w:w="0" w:type="dxa"/>
        <w:top w:w="0" w:type="dxa"/>
        <w:right w:w="0" w:type="dxa"/>
        <w:bottom w:w="0" w:type="dxa"/>
      </w:tblCellMar>
    </w:tblPr>
  </w:style>
  <w:style w:type="table" w:styleId="1089" w:customStyle="1">
    <w:name w:val="Grid Table 6 Colorful - Accent 3"/>
    <w:uiPriority w:val="99"/>
    <w:qFormat/>
    <w:tblPr>
      <w:tblCellMar>
        <w:left w:w="0" w:type="dxa"/>
        <w:top w:w="0" w:type="dxa"/>
        <w:right w:w="0" w:type="dxa"/>
        <w:bottom w:w="0" w:type="dxa"/>
      </w:tblCellMar>
    </w:tblPr>
  </w:style>
  <w:style w:type="table" w:styleId="1090" w:customStyle="1">
    <w:name w:val="Grid Table 6 Colorful - Accent 4"/>
    <w:uiPriority w:val="99"/>
    <w:qFormat/>
    <w:tblPr>
      <w:tblCellMar>
        <w:left w:w="0" w:type="dxa"/>
        <w:top w:w="0" w:type="dxa"/>
        <w:right w:w="0" w:type="dxa"/>
        <w:bottom w:w="0" w:type="dxa"/>
      </w:tblCellMar>
    </w:tblPr>
  </w:style>
  <w:style w:type="table" w:styleId="1091" w:customStyle="1">
    <w:name w:val="Grid Table 6 Colorful - Accent 5"/>
    <w:uiPriority w:val="99"/>
    <w:qFormat/>
    <w:tblPr>
      <w:tblCellMar>
        <w:left w:w="0" w:type="dxa"/>
        <w:top w:w="0" w:type="dxa"/>
        <w:right w:w="0" w:type="dxa"/>
        <w:bottom w:w="0" w:type="dxa"/>
      </w:tblCellMar>
    </w:tblPr>
  </w:style>
  <w:style w:type="table" w:styleId="1092" w:customStyle="1">
    <w:name w:val="Grid Table 6 Colorful - Accent 6"/>
    <w:uiPriority w:val="99"/>
    <w:qFormat/>
    <w:tblPr>
      <w:tblCellMar>
        <w:left w:w="0" w:type="dxa"/>
        <w:top w:w="0" w:type="dxa"/>
        <w:right w:w="0" w:type="dxa"/>
        <w:bottom w:w="0" w:type="dxa"/>
      </w:tblCellMar>
    </w:tblPr>
  </w:style>
  <w:style w:type="table" w:styleId="1093" w:customStyle="1">
    <w:name w:val="Grid Table 7 Colorful - Accent 1"/>
    <w:uiPriority w:val="99"/>
    <w:qFormat/>
    <w:tblPr>
      <w:tblCellMar>
        <w:left w:w="0" w:type="dxa"/>
        <w:top w:w="0" w:type="dxa"/>
        <w:right w:w="0" w:type="dxa"/>
        <w:bottom w:w="0" w:type="dxa"/>
      </w:tblCellMar>
    </w:tblPr>
  </w:style>
  <w:style w:type="table" w:styleId="1094" w:customStyle="1">
    <w:name w:val="Grid Table 7 Colorful - Accent 2"/>
    <w:uiPriority w:val="99"/>
    <w:qFormat/>
    <w:tblPr>
      <w:tblCellMar>
        <w:left w:w="0" w:type="dxa"/>
        <w:top w:w="0" w:type="dxa"/>
        <w:right w:w="0" w:type="dxa"/>
        <w:bottom w:w="0" w:type="dxa"/>
      </w:tblCellMar>
    </w:tblPr>
  </w:style>
  <w:style w:type="table" w:styleId="1095" w:customStyle="1">
    <w:name w:val="Grid Table 7 Colorful - Accent 3"/>
    <w:uiPriority w:val="99"/>
    <w:qFormat/>
    <w:tblPr>
      <w:tblCellMar>
        <w:left w:w="0" w:type="dxa"/>
        <w:top w:w="0" w:type="dxa"/>
        <w:right w:w="0" w:type="dxa"/>
        <w:bottom w:w="0" w:type="dxa"/>
      </w:tblCellMar>
    </w:tblPr>
  </w:style>
  <w:style w:type="table" w:styleId="1096" w:customStyle="1">
    <w:name w:val="Grid Table 7 Colorful - Accent 4"/>
    <w:uiPriority w:val="99"/>
    <w:qFormat/>
    <w:tblPr>
      <w:tblCellMar>
        <w:left w:w="0" w:type="dxa"/>
        <w:top w:w="0" w:type="dxa"/>
        <w:right w:w="0" w:type="dxa"/>
        <w:bottom w:w="0" w:type="dxa"/>
      </w:tblCellMar>
    </w:tblPr>
  </w:style>
  <w:style w:type="table" w:styleId="1097" w:customStyle="1">
    <w:name w:val="Grid Table 7 Colorful - Accent 5"/>
    <w:uiPriority w:val="99"/>
    <w:qFormat/>
    <w:tblPr>
      <w:tblCellMar>
        <w:left w:w="0" w:type="dxa"/>
        <w:top w:w="0" w:type="dxa"/>
        <w:right w:w="0" w:type="dxa"/>
        <w:bottom w:w="0" w:type="dxa"/>
      </w:tblCellMar>
    </w:tblPr>
  </w:style>
  <w:style w:type="table" w:styleId="1098" w:customStyle="1">
    <w:name w:val="Grid Table 7 Colorful - Accent 6"/>
    <w:uiPriority w:val="99"/>
    <w:qFormat/>
    <w:tblPr>
      <w:tblCellMar>
        <w:left w:w="0" w:type="dxa"/>
        <w:top w:w="0" w:type="dxa"/>
        <w:right w:w="0" w:type="dxa"/>
        <w:bottom w:w="0" w:type="dxa"/>
      </w:tblCellMar>
    </w:tblPr>
  </w:style>
  <w:style w:type="table" w:styleId="1099" w:customStyle="1">
    <w:name w:val="List Table 1 Light - Accent 1"/>
    <w:uiPriority w:val="99"/>
    <w:qFormat/>
    <w:tblPr>
      <w:tblCellMar>
        <w:left w:w="0" w:type="dxa"/>
        <w:top w:w="0" w:type="dxa"/>
        <w:right w:w="0" w:type="dxa"/>
        <w:bottom w:w="0" w:type="dxa"/>
      </w:tblCellMar>
    </w:tblPr>
  </w:style>
  <w:style w:type="table" w:styleId="1100" w:customStyle="1">
    <w:name w:val="List Table 1 Light - Accent 2"/>
    <w:uiPriority w:val="99"/>
    <w:qFormat/>
    <w:tblPr>
      <w:tblCellMar>
        <w:left w:w="0" w:type="dxa"/>
        <w:top w:w="0" w:type="dxa"/>
        <w:right w:w="0" w:type="dxa"/>
        <w:bottom w:w="0" w:type="dxa"/>
      </w:tblCellMar>
    </w:tblPr>
  </w:style>
  <w:style w:type="table" w:styleId="1101" w:customStyle="1">
    <w:name w:val="List Table 1 Light - Accent 3"/>
    <w:uiPriority w:val="99"/>
    <w:qFormat/>
    <w:tblPr>
      <w:tblCellMar>
        <w:left w:w="0" w:type="dxa"/>
        <w:top w:w="0" w:type="dxa"/>
        <w:right w:w="0" w:type="dxa"/>
        <w:bottom w:w="0" w:type="dxa"/>
      </w:tblCellMar>
    </w:tblPr>
  </w:style>
  <w:style w:type="table" w:styleId="1102" w:customStyle="1">
    <w:name w:val="List Table 1 Light - Accent 4"/>
    <w:uiPriority w:val="99"/>
    <w:qFormat/>
    <w:tblPr>
      <w:tblCellMar>
        <w:left w:w="0" w:type="dxa"/>
        <w:top w:w="0" w:type="dxa"/>
        <w:right w:w="0" w:type="dxa"/>
        <w:bottom w:w="0" w:type="dxa"/>
      </w:tblCellMar>
    </w:tblPr>
  </w:style>
  <w:style w:type="table" w:styleId="1103" w:customStyle="1">
    <w:name w:val="List Table 1 Light - Accent 5"/>
    <w:uiPriority w:val="99"/>
    <w:qFormat/>
    <w:tblPr>
      <w:tblCellMar>
        <w:left w:w="0" w:type="dxa"/>
        <w:top w:w="0" w:type="dxa"/>
        <w:right w:w="0" w:type="dxa"/>
        <w:bottom w:w="0" w:type="dxa"/>
      </w:tblCellMar>
    </w:tblPr>
  </w:style>
  <w:style w:type="table" w:styleId="1104" w:customStyle="1">
    <w:name w:val="List Table 1 Light - Accent 6"/>
    <w:uiPriority w:val="99"/>
    <w:qFormat/>
    <w:tblPr>
      <w:tblCellMar>
        <w:left w:w="0" w:type="dxa"/>
        <w:top w:w="0" w:type="dxa"/>
        <w:right w:w="0" w:type="dxa"/>
        <w:bottom w:w="0" w:type="dxa"/>
      </w:tblCellMar>
    </w:tblPr>
  </w:style>
  <w:style w:type="table" w:styleId="1105" w:customStyle="1">
    <w:name w:val="List Table 2 - Accent 1"/>
    <w:uiPriority w:val="99"/>
    <w:qFormat/>
    <w:tblPr>
      <w:tblCellMar>
        <w:left w:w="0" w:type="dxa"/>
        <w:top w:w="0" w:type="dxa"/>
        <w:right w:w="0" w:type="dxa"/>
        <w:bottom w:w="0" w:type="dxa"/>
      </w:tblCellMar>
    </w:tblPr>
  </w:style>
  <w:style w:type="table" w:styleId="1106" w:customStyle="1">
    <w:name w:val="List Table 2 - Accent 2"/>
    <w:uiPriority w:val="99"/>
    <w:qFormat/>
    <w:tblPr>
      <w:tblCellMar>
        <w:left w:w="0" w:type="dxa"/>
        <w:top w:w="0" w:type="dxa"/>
        <w:right w:w="0" w:type="dxa"/>
        <w:bottom w:w="0" w:type="dxa"/>
      </w:tblCellMar>
    </w:tblPr>
  </w:style>
  <w:style w:type="table" w:styleId="1107" w:customStyle="1">
    <w:name w:val="List Table 2 - Accent 3"/>
    <w:uiPriority w:val="99"/>
    <w:qFormat/>
    <w:tblPr>
      <w:tblCellMar>
        <w:left w:w="0" w:type="dxa"/>
        <w:top w:w="0" w:type="dxa"/>
        <w:right w:w="0" w:type="dxa"/>
        <w:bottom w:w="0" w:type="dxa"/>
      </w:tblCellMar>
    </w:tblPr>
  </w:style>
  <w:style w:type="table" w:styleId="1108" w:customStyle="1">
    <w:name w:val="List Table 2 - Accent 4"/>
    <w:uiPriority w:val="99"/>
    <w:qFormat/>
    <w:tblPr>
      <w:tblCellMar>
        <w:left w:w="0" w:type="dxa"/>
        <w:top w:w="0" w:type="dxa"/>
        <w:right w:w="0" w:type="dxa"/>
        <w:bottom w:w="0" w:type="dxa"/>
      </w:tblCellMar>
    </w:tblPr>
  </w:style>
  <w:style w:type="table" w:styleId="1109" w:customStyle="1">
    <w:name w:val="List Table 2 - Accent 5"/>
    <w:uiPriority w:val="99"/>
    <w:qFormat/>
    <w:tblPr>
      <w:tblCellMar>
        <w:left w:w="0" w:type="dxa"/>
        <w:top w:w="0" w:type="dxa"/>
        <w:right w:w="0" w:type="dxa"/>
        <w:bottom w:w="0" w:type="dxa"/>
      </w:tblCellMar>
    </w:tblPr>
  </w:style>
  <w:style w:type="table" w:styleId="1110" w:customStyle="1">
    <w:name w:val="List Table 2 - Accent 6"/>
    <w:uiPriority w:val="99"/>
    <w:qFormat/>
    <w:tblPr>
      <w:tblCellMar>
        <w:left w:w="0" w:type="dxa"/>
        <w:top w:w="0" w:type="dxa"/>
        <w:right w:w="0" w:type="dxa"/>
        <w:bottom w:w="0" w:type="dxa"/>
      </w:tblCellMar>
    </w:tblPr>
  </w:style>
  <w:style w:type="table" w:styleId="1111" w:customStyle="1">
    <w:name w:val="List Table 3 - Accent 1"/>
    <w:uiPriority w:val="99"/>
    <w:qFormat/>
    <w:tblPr>
      <w:tblCellMar>
        <w:left w:w="0" w:type="dxa"/>
        <w:top w:w="0" w:type="dxa"/>
        <w:right w:w="0" w:type="dxa"/>
        <w:bottom w:w="0" w:type="dxa"/>
      </w:tblCellMar>
    </w:tblPr>
  </w:style>
  <w:style w:type="table" w:styleId="1112" w:customStyle="1">
    <w:name w:val="List Table 3 - Accent 2"/>
    <w:uiPriority w:val="99"/>
    <w:qFormat/>
    <w:tblPr>
      <w:tblCellMar>
        <w:left w:w="0" w:type="dxa"/>
        <w:top w:w="0" w:type="dxa"/>
        <w:right w:w="0" w:type="dxa"/>
        <w:bottom w:w="0" w:type="dxa"/>
      </w:tblCellMar>
    </w:tblPr>
  </w:style>
  <w:style w:type="table" w:styleId="1113" w:customStyle="1">
    <w:name w:val="List Table 3 - Accent 3"/>
    <w:uiPriority w:val="99"/>
    <w:qFormat/>
    <w:tblPr>
      <w:tblCellMar>
        <w:left w:w="0" w:type="dxa"/>
        <w:top w:w="0" w:type="dxa"/>
        <w:right w:w="0" w:type="dxa"/>
        <w:bottom w:w="0" w:type="dxa"/>
      </w:tblCellMar>
    </w:tblPr>
  </w:style>
  <w:style w:type="table" w:styleId="1114" w:customStyle="1">
    <w:name w:val="List Table 3 - Accent 4"/>
    <w:uiPriority w:val="99"/>
    <w:qFormat/>
    <w:tblPr>
      <w:tblCellMar>
        <w:left w:w="0" w:type="dxa"/>
        <w:top w:w="0" w:type="dxa"/>
        <w:right w:w="0" w:type="dxa"/>
        <w:bottom w:w="0" w:type="dxa"/>
      </w:tblCellMar>
    </w:tblPr>
  </w:style>
  <w:style w:type="table" w:styleId="1115" w:customStyle="1">
    <w:name w:val="List Table 3 - Accent 5"/>
    <w:uiPriority w:val="99"/>
    <w:qFormat/>
    <w:tblPr>
      <w:tblCellMar>
        <w:left w:w="0" w:type="dxa"/>
        <w:top w:w="0" w:type="dxa"/>
        <w:right w:w="0" w:type="dxa"/>
        <w:bottom w:w="0" w:type="dxa"/>
      </w:tblCellMar>
    </w:tblPr>
  </w:style>
  <w:style w:type="table" w:styleId="1116" w:customStyle="1">
    <w:name w:val="List Table 3 - Accent 6"/>
    <w:uiPriority w:val="99"/>
    <w:qFormat/>
    <w:tblPr>
      <w:tblCellMar>
        <w:left w:w="0" w:type="dxa"/>
        <w:top w:w="0" w:type="dxa"/>
        <w:right w:w="0" w:type="dxa"/>
        <w:bottom w:w="0" w:type="dxa"/>
      </w:tblCellMar>
    </w:tblPr>
  </w:style>
  <w:style w:type="table" w:styleId="1117" w:customStyle="1">
    <w:name w:val="List Table 4 - Accent 1"/>
    <w:uiPriority w:val="99"/>
    <w:qFormat/>
    <w:tblPr>
      <w:tblCellMar>
        <w:left w:w="0" w:type="dxa"/>
        <w:top w:w="0" w:type="dxa"/>
        <w:right w:w="0" w:type="dxa"/>
        <w:bottom w:w="0" w:type="dxa"/>
      </w:tblCellMar>
    </w:tblPr>
  </w:style>
  <w:style w:type="table" w:styleId="1118" w:customStyle="1">
    <w:name w:val="List Table 4 - Accent 2"/>
    <w:uiPriority w:val="99"/>
    <w:qFormat/>
    <w:tblPr>
      <w:tblCellMar>
        <w:left w:w="0" w:type="dxa"/>
        <w:top w:w="0" w:type="dxa"/>
        <w:right w:w="0" w:type="dxa"/>
        <w:bottom w:w="0" w:type="dxa"/>
      </w:tblCellMar>
    </w:tblPr>
  </w:style>
  <w:style w:type="table" w:styleId="1119" w:customStyle="1">
    <w:name w:val="List Table 4 - Accent 3"/>
    <w:uiPriority w:val="99"/>
    <w:qFormat/>
    <w:tblPr>
      <w:tblCellMar>
        <w:left w:w="0" w:type="dxa"/>
        <w:top w:w="0" w:type="dxa"/>
        <w:right w:w="0" w:type="dxa"/>
        <w:bottom w:w="0" w:type="dxa"/>
      </w:tblCellMar>
    </w:tblPr>
  </w:style>
  <w:style w:type="table" w:styleId="1120" w:customStyle="1">
    <w:name w:val="List Table 4 - Accent 4"/>
    <w:uiPriority w:val="99"/>
    <w:qFormat/>
    <w:tblPr>
      <w:tblCellMar>
        <w:left w:w="0" w:type="dxa"/>
        <w:top w:w="0" w:type="dxa"/>
        <w:right w:w="0" w:type="dxa"/>
        <w:bottom w:w="0" w:type="dxa"/>
      </w:tblCellMar>
    </w:tblPr>
  </w:style>
  <w:style w:type="table" w:styleId="1121" w:customStyle="1">
    <w:name w:val="List Table 4 - Accent 5"/>
    <w:uiPriority w:val="99"/>
    <w:qFormat/>
    <w:tblPr>
      <w:tblCellMar>
        <w:left w:w="0" w:type="dxa"/>
        <w:top w:w="0" w:type="dxa"/>
        <w:right w:w="0" w:type="dxa"/>
        <w:bottom w:w="0" w:type="dxa"/>
      </w:tblCellMar>
    </w:tblPr>
  </w:style>
  <w:style w:type="table" w:styleId="1122" w:customStyle="1">
    <w:name w:val="List Table 4 - Accent 6"/>
    <w:uiPriority w:val="99"/>
    <w:qFormat/>
    <w:tblPr>
      <w:tblCellMar>
        <w:left w:w="0" w:type="dxa"/>
        <w:top w:w="0" w:type="dxa"/>
        <w:right w:w="0" w:type="dxa"/>
        <w:bottom w:w="0" w:type="dxa"/>
      </w:tblCellMar>
    </w:tblPr>
  </w:style>
  <w:style w:type="table" w:styleId="1123" w:customStyle="1">
    <w:name w:val="List Table 5 Dark - Accent 1"/>
    <w:uiPriority w:val="99"/>
    <w:qFormat/>
    <w:tblPr>
      <w:tblCellMar>
        <w:left w:w="0" w:type="dxa"/>
        <w:top w:w="0" w:type="dxa"/>
        <w:right w:w="0" w:type="dxa"/>
        <w:bottom w:w="0" w:type="dxa"/>
      </w:tblCellMar>
    </w:tblPr>
  </w:style>
  <w:style w:type="table" w:styleId="1124" w:customStyle="1">
    <w:name w:val="List Table 5 Dark - Accent 2"/>
    <w:uiPriority w:val="99"/>
    <w:qFormat/>
    <w:tblPr>
      <w:tblCellMar>
        <w:left w:w="0" w:type="dxa"/>
        <w:top w:w="0" w:type="dxa"/>
        <w:right w:w="0" w:type="dxa"/>
        <w:bottom w:w="0" w:type="dxa"/>
      </w:tblCellMar>
    </w:tblPr>
  </w:style>
  <w:style w:type="table" w:styleId="1125" w:customStyle="1">
    <w:name w:val="List Table 5 Dark - Accent 3"/>
    <w:uiPriority w:val="99"/>
    <w:qFormat/>
    <w:tblPr>
      <w:tblCellMar>
        <w:left w:w="0" w:type="dxa"/>
        <w:top w:w="0" w:type="dxa"/>
        <w:right w:w="0" w:type="dxa"/>
        <w:bottom w:w="0" w:type="dxa"/>
      </w:tblCellMar>
    </w:tblPr>
  </w:style>
  <w:style w:type="table" w:styleId="1126" w:customStyle="1">
    <w:name w:val="List Table 5 Dark - Accent 4"/>
    <w:uiPriority w:val="99"/>
    <w:qFormat/>
    <w:tblPr>
      <w:tblCellMar>
        <w:left w:w="0" w:type="dxa"/>
        <w:top w:w="0" w:type="dxa"/>
        <w:right w:w="0" w:type="dxa"/>
        <w:bottom w:w="0" w:type="dxa"/>
      </w:tblCellMar>
    </w:tblPr>
  </w:style>
  <w:style w:type="table" w:styleId="1127" w:customStyle="1">
    <w:name w:val="List Table 5 Dark - Accent 5"/>
    <w:uiPriority w:val="99"/>
    <w:qFormat/>
    <w:tblPr>
      <w:tblCellMar>
        <w:left w:w="0" w:type="dxa"/>
        <w:top w:w="0" w:type="dxa"/>
        <w:right w:w="0" w:type="dxa"/>
        <w:bottom w:w="0" w:type="dxa"/>
      </w:tblCellMar>
    </w:tblPr>
  </w:style>
  <w:style w:type="table" w:styleId="1128" w:customStyle="1">
    <w:name w:val="List Table 5 Dark - Accent 6"/>
    <w:uiPriority w:val="99"/>
    <w:qFormat/>
    <w:tblPr>
      <w:tblCellMar>
        <w:left w:w="0" w:type="dxa"/>
        <w:top w:w="0" w:type="dxa"/>
        <w:right w:w="0" w:type="dxa"/>
        <w:bottom w:w="0" w:type="dxa"/>
      </w:tblCellMar>
    </w:tblPr>
  </w:style>
  <w:style w:type="table" w:styleId="1129" w:customStyle="1">
    <w:name w:val="List Table 6 Colorful - Accent 1"/>
    <w:uiPriority w:val="99"/>
    <w:qFormat/>
    <w:tblPr>
      <w:tblCellMar>
        <w:left w:w="0" w:type="dxa"/>
        <w:top w:w="0" w:type="dxa"/>
        <w:right w:w="0" w:type="dxa"/>
        <w:bottom w:w="0" w:type="dxa"/>
      </w:tblCellMar>
    </w:tblPr>
  </w:style>
  <w:style w:type="table" w:styleId="1130" w:customStyle="1">
    <w:name w:val="List Table 6 Colorful - Accent 2"/>
    <w:uiPriority w:val="99"/>
    <w:qFormat/>
    <w:tblPr>
      <w:tblCellMar>
        <w:left w:w="0" w:type="dxa"/>
        <w:top w:w="0" w:type="dxa"/>
        <w:right w:w="0" w:type="dxa"/>
        <w:bottom w:w="0" w:type="dxa"/>
      </w:tblCellMar>
    </w:tblPr>
  </w:style>
  <w:style w:type="table" w:styleId="1131" w:customStyle="1">
    <w:name w:val="List Table 6 Colorful - Accent 3"/>
    <w:uiPriority w:val="99"/>
    <w:qFormat/>
    <w:tblPr>
      <w:tblCellMar>
        <w:left w:w="0" w:type="dxa"/>
        <w:top w:w="0" w:type="dxa"/>
        <w:right w:w="0" w:type="dxa"/>
        <w:bottom w:w="0" w:type="dxa"/>
      </w:tblCellMar>
    </w:tblPr>
  </w:style>
  <w:style w:type="table" w:styleId="1132" w:customStyle="1">
    <w:name w:val="List Table 6 Colorful - Accent 4"/>
    <w:uiPriority w:val="99"/>
    <w:qFormat/>
    <w:tblPr>
      <w:tblCellMar>
        <w:left w:w="0" w:type="dxa"/>
        <w:top w:w="0" w:type="dxa"/>
        <w:right w:w="0" w:type="dxa"/>
        <w:bottom w:w="0" w:type="dxa"/>
      </w:tblCellMar>
    </w:tblPr>
  </w:style>
  <w:style w:type="table" w:styleId="1133" w:customStyle="1">
    <w:name w:val="List Table 6 Colorful - Accent 5"/>
    <w:uiPriority w:val="99"/>
    <w:qFormat/>
    <w:tblPr>
      <w:tblCellMar>
        <w:left w:w="0" w:type="dxa"/>
        <w:top w:w="0" w:type="dxa"/>
        <w:right w:w="0" w:type="dxa"/>
        <w:bottom w:w="0" w:type="dxa"/>
      </w:tblCellMar>
    </w:tblPr>
  </w:style>
  <w:style w:type="table" w:styleId="1134" w:customStyle="1">
    <w:name w:val="List Table 6 Colorful - Accent 6"/>
    <w:uiPriority w:val="99"/>
    <w:qFormat/>
    <w:tblPr>
      <w:tblCellMar>
        <w:left w:w="0" w:type="dxa"/>
        <w:top w:w="0" w:type="dxa"/>
        <w:right w:w="0" w:type="dxa"/>
        <w:bottom w:w="0" w:type="dxa"/>
      </w:tblCellMar>
    </w:tblPr>
  </w:style>
  <w:style w:type="table" w:styleId="1135" w:customStyle="1">
    <w:name w:val="List Table 7 Colorful - Accent 1"/>
    <w:uiPriority w:val="99"/>
    <w:qFormat/>
    <w:tblPr>
      <w:tblCellMar>
        <w:left w:w="0" w:type="dxa"/>
        <w:top w:w="0" w:type="dxa"/>
        <w:right w:w="0" w:type="dxa"/>
        <w:bottom w:w="0" w:type="dxa"/>
      </w:tblCellMar>
    </w:tblPr>
  </w:style>
  <w:style w:type="table" w:styleId="1136" w:customStyle="1">
    <w:name w:val="List Table 7 Colorful - Accent 2"/>
    <w:uiPriority w:val="99"/>
    <w:qFormat/>
    <w:tblPr>
      <w:tblCellMar>
        <w:left w:w="0" w:type="dxa"/>
        <w:top w:w="0" w:type="dxa"/>
        <w:right w:w="0" w:type="dxa"/>
        <w:bottom w:w="0" w:type="dxa"/>
      </w:tblCellMar>
    </w:tblPr>
  </w:style>
  <w:style w:type="table" w:styleId="1137" w:customStyle="1">
    <w:name w:val="List Table 7 Colorful - Accent 3"/>
    <w:uiPriority w:val="99"/>
    <w:qFormat/>
    <w:tblPr>
      <w:tblCellMar>
        <w:left w:w="0" w:type="dxa"/>
        <w:top w:w="0" w:type="dxa"/>
        <w:right w:w="0" w:type="dxa"/>
        <w:bottom w:w="0" w:type="dxa"/>
      </w:tblCellMar>
    </w:tblPr>
  </w:style>
  <w:style w:type="table" w:styleId="1138" w:customStyle="1">
    <w:name w:val="List Table 7 Colorful - Accent 4"/>
    <w:uiPriority w:val="99"/>
    <w:qFormat/>
    <w:tblPr>
      <w:tblCellMar>
        <w:left w:w="0" w:type="dxa"/>
        <w:top w:w="0" w:type="dxa"/>
        <w:right w:w="0" w:type="dxa"/>
        <w:bottom w:w="0" w:type="dxa"/>
      </w:tblCellMar>
    </w:tblPr>
  </w:style>
  <w:style w:type="table" w:styleId="1139" w:customStyle="1">
    <w:name w:val="List Table 7 Colorful - Accent 5"/>
    <w:uiPriority w:val="99"/>
    <w:qFormat/>
    <w:tblPr>
      <w:tblCellMar>
        <w:left w:w="0" w:type="dxa"/>
        <w:top w:w="0" w:type="dxa"/>
        <w:right w:w="0" w:type="dxa"/>
        <w:bottom w:w="0" w:type="dxa"/>
      </w:tblCellMar>
    </w:tblPr>
  </w:style>
  <w:style w:type="table" w:styleId="1140" w:customStyle="1">
    <w:name w:val="List Table 7 Colorful - Accent 6"/>
    <w:uiPriority w:val="99"/>
    <w:qFormat/>
    <w:tblPr>
      <w:tblCellMar>
        <w:left w:w="0" w:type="dxa"/>
        <w:top w:w="0" w:type="dxa"/>
        <w:right w:w="0" w:type="dxa"/>
        <w:bottom w:w="0" w:type="dxa"/>
      </w:tblCellMar>
    </w:tblPr>
  </w:style>
  <w:style w:type="table" w:styleId="1141" w:customStyle="1">
    <w:name w:val="Lined - Accent"/>
    <w:uiPriority w:val="99"/>
    <w:qFormat/>
    <w:rPr>
      <w:color w:val="404040"/>
    </w:rPr>
    <w:tblPr>
      <w:tblCellMar>
        <w:left w:w="0" w:type="dxa"/>
        <w:top w:w="0" w:type="dxa"/>
        <w:right w:w="0" w:type="dxa"/>
        <w:bottom w:w="0" w:type="dxa"/>
      </w:tblCellMar>
    </w:tblPr>
  </w:style>
  <w:style w:type="table" w:styleId="1142" w:customStyle="1">
    <w:name w:val="Lined - Accent 1"/>
    <w:uiPriority w:val="99"/>
    <w:qFormat/>
    <w:rPr>
      <w:color w:val="404040"/>
    </w:rPr>
    <w:tblPr>
      <w:tblCellMar>
        <w:left w:w="0" w:type="dxa"/>
        <w:top w:w="0" w:type="dxa"/>
        <w:right w:w="0" w:type="dxa"/>
        <w:bottom w:w="0" w:type="dxa"/>
      </w:tblCellMar>
    </w:tblPr>
  </w:style>
  <w:style w:type="table" w:styleId="1143" w:customStyle="1">
    <w:name w:val="Lined - Accent 2"/>
    <w:uiPriority w:val="99"/>
    <w:qFormat/>
    <w:rPr>
      <w:color w:val="404040"/>
    </w:rPr>
    <w:tblPr>
      <w:tblCellMar>
        <w:left w:w="0" w:type="dxa"/>
        <w:top w:w="0" w:type="dxa"/>
        <w:right w:w="0" w:type="dxa"/>
        <w:bottom w:w="0" w:type="dxa"/>
      </w:tblCellMar>
    </w:tblPr>
  </w:style>
  <w:style w:type="table" w:styleId="1144" w:customStyle="1">
    <w:name w:val="Lined - Accent 3"/>
    <w:uiPriority w:val="99"/>
    <w:qFormat/>
    <w:rPr>
      <w:color w:val="404040"/>
    </w:rPr>
    <w:tblPr>
      <w:tblCellMar>
        <w:left w:w="0" w:type="dxa"/>
        <w:top w:w="0" w:type="dxa"/>
        <w:right w:w="0" w:type="dxa"/>
        <w:bottom w:w="0" w:type="dxa"/>
      </w:tblCellMar>
    </w:tblPr>
  </w:style>
  <w:style w:type="table" w:styleId="1145" w:customStyle="1">
    <w:name w:val="Lined - Accent 4"/>
    <w:uiPriority w:val="99"/>
    <w:qFormat/>
    <w:rPr>
      <w:color w:val="404040"/>
    </w:rPr>
    <w:tblPr>
      <w:tblCellMar>
        <w:left w:w="0" w:type="dxa"/>
        <w:top w:w="0" w:type="dxa"/>
        <w:right w:w="0" w:type="dxa"/>
        <w:bottom w:w="0" w:type="dxa"/>
      </w:tblCellMar>
    </w:tblPr>
  </w:style>
  <w:style w:type="table" w:styleId="1146" w:customStyle="1">
    <w:name w:val="Lined - Accent 5"/>
    <w:uiPriority w:val="99"/>
    <w:qFormat/>
    <w:rPr>
      <w:color w:val="404040"/>
    </w:rPr>
    <w:tblPr>
      <w:tblCellMar>
        <w:left w:w="0" w:type="dxa"/>
        <w:top w:w="0" w:type="dxa"/>
        <w:right w:w="0" w:type="dxa"/>
        <w:bottom w:w="0" w:type="dxa"/>
      </w:tblCellMar>
    </w:tblPr>
  </w:style>
  <w:style w:type="table" w:styleId="1147" w:customStyle="1">
    <w:name w:val="Lined - Accent 6"/>
    <w:uiPriority w:val="99"/>
    <w:qFormat/>
    <w:rPr>
      <w:color w:val="404040"/>
    </w:rPr>
    <w:tblPr>
      <w:tblCellMar>
        <w:left w:w="0" w:type="dxa"/>
        <w:top w:w="0" w:type="dxa"/>
        <w:right w:w="0" w:type="dxa"/>
        <w:bottom w:w="0" w:type="dxa"/>
      </w:tblCellMar>
    </w:tblPr>
  </w:style>
  <w:style w:type="table" w:styleId="1148" w:customStyle="1">
    <w:name w:val="Bordered &amp; Lined - Accent"/>
    <w:uiPriority w:val="99"/>
    <w:qFormat/>
    <w:rPr>
      <w:color w:val="404040"/>
    </w:rPr>
    <w:tblPr>
      <w:tblCellMar>
        <w:left w:w="0" w:type="dxa"/>
        <w:top w:w="0" w:type="dxa"/>
        <w:right w:w="0" w:type="dxa"/>
        <w:bottom w:w="0" w:type="dxa"/>
      </w:tblCellMar>
    </w:tblPr>
  </w:style>
  <w:style w:type="table" w:styleId="1149" w:customStyle="1">
    <w:name w:val="Bordered &amp; Lined - Accent 1"/>
    <w:uiPriority w:val="99"/>
    <w:qFormat/>
    <w:rPr>
      <w:color w:val="404040"/>
    </w:rPr>
    <w:tblPr>
      <w:tblCellMar>
        <w:left w:w="0" w:type="dxa"/>
        <w:top w:w="0" w:type="dxa"/>
        <w:right w:w="0" w:type="dxa"/>
        <w:bottom w:w="0" w:type="dxa"/>
      </w:tblCellMar>
    </w:tblPr>
  </w:style>
  <w:style w:type="table" w:styleId="1150" w:customStyle="1">
    <w:name w:val="Bordered &amp; Lined - Accent 2"/>
    <w:uiPriority w:val="99"/>
    <w:qFormat/>
    <w:rPr>
      <w:color w:val="404040"/>
    </w:rPr>
    <w:tblPr>
      <w:tblCellMar>
        <w:left w:w="0" w:type="dxa"/>
        <w:top w:w="0" w:type="dxa"/>
        <w:right w:w="0" w:type="dxa"/>
        <w:bottom w:w="0" w:type="dxa"/>
      </w:tblCellMar>
    </w:tblPr>
  </w:style>
  <w:style w:type="table" w:styleId="1151" w:customStyle="1">
    <w:name w:val="Bordered &amp; Lined - Accent 3"/>
    <w:uiPriority w:val="99"/>
    <w:qFormat/>
    <w:rPr>
      <w:color w:val="404040"/>
    </w:rPr>
    <w:tblPr>
      <w:tblCellMar>
        <w:left w:w="0" w:type="dxa"/>
        <w:top w:w="0" w:type="dxa"/>
        <w:right w:w="0" w:type="dxa"/>
        <w:bottom w:w="0" w:type="dxa"/>
      </w:tblCellMar>
    </w:tblPr>
  </w:style>
  <w:style w:type="table" w:styleId="1152" w:customStyle="1">
    <w:name w:val="Bordered &amp; Lined - Accent 4"/>
    <w:uiPriority w:val="99"/>
    <w:qFormat/>
    <w:rPr>
      <w:color w:val="404040"/>
    </w:rPr>
    <w:tblPr>
      <w:tblCellMar>
        <w:left w:w="0" w:type="dxa"/>
        <w:top w:w="0" w:type="dxa"/>
        <w:right w:w="0" w:type="dxa"/>
        <w:bottom w:w="0" w:type="dxa"/>
      </w:tblCellMar>
    </w:tblPr>
  </w:style>
  <w:style w:type="table" w:styleId="1153" w:customStyle="1">
    <w:name w:val="Bordered &amp; Lined - Accent 5"/>
    <w:uiPriority w:val="99"/>
    <w:qFormat/>
    <w:rPr>
      <w:color w:val="404040"/>
    </w:rPr>
    <w:tblPr>
      <w:tblCellMar>
        <w:left w:w="0" w:type="dxa"/>
        <w:top w:w="0" w:type="dxa"/>
        <w:right w:w="0" w:type="dxa"/>
        <w:bottom w:w="0" w:type="dxa"/>
      </w:tblCellMar>
    </w:tblPr>
  </w:style>
  <w:style w:type="table" w:styleId="1154" w:customStyle="1">
    <w:name w:val="Bordered &amp; Lined - Accent 6"/>
    <w:uiPriority w:val="99"/>
    <w:qFormat/>
    <w:rPr>
      <w:color w:val="404040"/>
    </w:rPr>
    <w:tblPr>
      <w:tblCellMar>
        <w:left w:w="0" w:type="dxa"/>
        <w:top w:w="0" w:type="dxa"/>
        <w:right w:w="0" w:type="dxa"/>
        <w:bottom w:w="0" w:type="dxa"/>
      </w:tblCellMar>
    </w:tblPr>
  </w:style>
  <w:style w:type="table" w:styleId="1155" w:customStyle="1">
    <w:name w:val="Bordered"/>
    <w:uiPriority w:val="99"/>
    <w:qFormat/>
    <w:tblPr>
      <w:tblCellMar>
        <w:left w:w="0" w:type="dxa"/>
        <w:top w:w="0" w:type="dxa"/>
        <w:right w:w="0" w:type="dxa"/>
        <w:bottom w:w="0" w:type="dxa"/>
      </w:tblCellMar>
    </w:tblPr>
  </w:style>
  <w:style w:type="table" w:styleId="1156" w:customStyle="1">
    <w:name w:val="Bordered - Accent 1"/>
    <w:uiPriority w:val="99"/>
    <w:qFormat/>
    <w:tblPr>
      <w:tblCellMar>
        <w:left w:w="0" w:type="dxa"/>
        <w:top w:w="0" w:type="dxa"/>
        <w:right w:w="0" w:type="dxa"/>
        <w:bottom w:w="0" w:type="dxa"/>
      </w:tblCellMar>
    </w:tblPr>
  </w:style>
  <w:style w:type="table" w:styleId="1157" w:customStyle="1">
    <w:name w:val="Bordered - Accent 2"/>
    <w:uiPriority w:val="99"/>
    <w:qFormat/>
    <w:tblPr>
      <w:tblCellMar>
        <w:left w:w="0" w:type="dxa"/>
        <w:top w:w="0" w:type="dxa"/>
        <w:right w:w="0" w:type="dxa"/>
        <w:bottom w:w="0" w:type="dxa"/>
      </w:tblCellMar>
    </w:tblPr>
  </w:style>
  <w:style w:type="table" w:styleId="1158" w:customStyle="1">
    <w:name w:val="Bordered - Accent 3"/>
    <w:uiPriority w:val="99"/>
    <w:qFormat/>
    <w:tblPr>
      <w:tblCellMar>
        <w:left w:w="0" w:type="dxa"/>
        <w:top w:w="0" w:type="dxa"/>
        <w:right w:w="0" w:type="dxa"/>
        <w:bottom w:w="0" w:type="dxa"/>
      </w:tblCellMar>
    </w:tblPr>
  </w:style>
  <w:style w:type="table" w:styleId="1159" w:customStyle="1">
    <w:name w:val="Bordered - Accent 4"/>
    <w:uiPriority w:val="99"/>
    <w:qFormat/>
    <w:tblPr>
      <w:tblCellMar>
        <w:left w:w="0" w:type="dxa"/>
        <w:top w:w="0" w:type="dxa"/>
        <w:right w:w="0" w:type="dxa"/>
        <w:bottom w:w="0" w:type="dxa"/>
      </w:tblCellMar>
    </w:tblPr>
  </w:style>
  <w:style w:type="table" w:styleId="1160" w:customStyle="1">
    <w:name w:val="Bordered - Accent 5"/>
    <w:uiPriority w:val="99"/>
    <w:qFormat/>
    <w:tblPr>
      <w:tblCellMar>
        <w:left w:w="0" w:type="dxa"/>
        <w:top w:w="0" w:type="dxa"/>
        <w:right w:w="0" w:type="dxa"/>
        <w:bottom w:w="0" w:type="dxa"/>
      </w:tblCellMar>
    </w:tblPr>
  </w:style>
  <w:style w:type="table" w:styleId="1161" w:customStyle="1">
    <w:name w:val="Bordered - Accent 6"/>
    <w:uiPriority w:val="99"/>
    <w:qFormat/>
    <w:tblPr>
      <w:tblCellMar>
        <w:left w:w="0" w:type="dxa"/>
        <w:top w:w="0" w:type="dxa"/>
        <w:right w:w="0" w:type="dxa"/>
        <w:bottom w:w="0" w:type="dxa"/>
      </w:tblCellMar>
    </w:tblPr>
  </w:style>
  <w:style w:type="paragraph" w:styleId="1162" w:customStyle="1">
    <w:name w:val="TOC 标题11"/>
    <w:uiPriority w:val="39"/>
    <w:unhideWhenUsed/>
    <w:qFormat/>
    <w:rPr>
      <w:rFonts w:hint="default" w:ascii="Times New Roman" w:hAnsi="Times New Roman" w:eastAsia="宋体" w:cs="Times New Roman"/>
    </w:rPr>
  </w:style>
  <w:style w:type="paragraph" w:styleId="1163" w:customStyle="1">
    <w:name w:val="标题 11"/>
    <w:basedOn w:val="836"/>
    <w:next w:val="836"/>
    <w:uiPriority w:val="0"/>
    <w:qFormat/>
    <w:pPr>
      <w:jc w:val="center"/>
      <w:keepLines/>
      <w:keepNext/>
      <w:spacing w:before="240" w:after="120" w:line="300" w:lineRule="auto"/>
      <w:outlineLvl w:val="0"/>
    </w:pPr>
    <w:rPr>
      <w:rFonts w:ascii="宋体" w:cs="宋体"/>
      <w:b/>
      <w:bCs/>
      <w:sz w:val="32"/>
      <w:szCs w:val="32"/>
    </w:rPr>
  </w:style>
  <w:style w:type="paragraph" w:styleId="1164" w:customStyle="1">
    <w:name w:val="标题 211"/>
    <w:basedOn w:val="836"/>
    <w:next w:val="836"/>
    <w:uiPriority w:val="0"/>
    <w:qFormat/>
    <w:pPr>
      <w:jc w:val="center"/>
      <w:keepLines/>
      <w:keepNext/>
      <w:spacing w:before="120" w:line="300" w:lineRule="auto"/>
      <w:outlineLvl w:val="1"/>
    </w:pPr>
    <w:rPr>
      <w:rFonts w:ascii="Arial" w:hAnsi="Arial" w:eastAsia="黑体" w:cs="Arial"/>
      <w:b/>
      <w:bCs/>
      <w:sz w:val="30"/>
      <w:szCs w:val="30"/>
    </w:rPr>
  </w:style>
  <w:style w:type="paragraph" w:styleId="1165" w:customStyle="1">
    <w:name w:val="标题 31"/>
    <w:basedOn w:val="836"/>
    <w:next w:val="836"/>
    <w:uiPriority w:val="0"/>
    <w:qFormat/>
    <w:pPr>
      <w:jc w:val="left"/>
      <w:keepLines/>
      <w:keepNext/>
      <w:spacing w:before="360" w:after="120"/>
      <w:outlineLvl w:val="2"/>
    </w:pPr>
    <w:rPr>
      <w:rFonts w:ascii="宋体" w:cs="宋体"/>
      <w:b/>
      <w:bCs/>
      <w:sz w:val="24"/>
      <w:szCs w:val="24"/>
      <w:u w:val="single"/>
    </w:rPr>
  </w:style>
  <w:style w:type="paragraph" w:styleId="1166" w:customStyle="1">
    <w:name w:val="标题 41"/>
    <w:basedOn w:val="836"/>
    <w:next w:val="836"/>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67" w:customStyle="1">
    <w:name w:val="标题 61"/>
    <w:basedOn w:val="836"/>
    <w:next w:val="836"/>
    <w:uiPriority w:val="0"/>
    <w:qFormat/>
    <w:pPr>
      <w:keepLines/>
      <w:keepNext/>
      <w:spacing w:before="240" w:after="64" w:line="320" w:lineRule="auto"/>
      <w:outlineLvl w:val="5"/>
    </w:pPr>
    <w:rPr>
      <w:rFonts w:ascii="Arial" w:hAnsi="Arial" w:eastAsia="黑体" w:cs="Arial"/>
      <w:b/>
      <w:bCs/>
      <w:sz w:val="24"/>
      <w:szCs w:val="24"/>
    </w:rPr>
  </w:style>
  <w:style w:type="paragraph" w:styleId="1168" w:customStyle="1">
    <w:name w:val="标题 71"/>
    <w:basedOn w:val="836"/>
    <w:next w:val="836"/>
    <w:uiPriority w:val="0"/>
    <w:qFormat/>
    <w:pPr>
      <w:keepLines/>
      <w:keepNext/>
      <w:spacing w:before="240" w:after="64" w:line="320" w:lineRule="auto"/>
      <w:outlineLvl w:val="6"/>
    </w:pPr>
    <w:rPr>
      <w:b/>
      <w:bCs/>
      <w:sz w:val="24"/>
      <w:szCs w:val="24"/>
    </w:rPr>
  </w:style>
  <w:style w:type="paragraph" w:styleId="1169" w:customStyle="1">
    <w:name w:val="标题 81"/>
    <w:basedOn w:val="836"/>
    <w:next w:val="836"/>
    <w:uiPriority w:val="0"/>
    <w:qFormat/>
    <w:pPr>
      <w:keepLines/>
      <w:keepNext/>
      <w:spacing w:before="240" w:after="64" w:line="320" w:lineRule="auto"/>
      <w:outlineLvl w:val="7"/>
    </w:pPr>
    <w:rPr>
      <w:rFonts w:ascii="Arial" w:hAnsi="Arial" w:eastAsia="黑体" w:cs="Arial"/>
      <w:sz w:val="24"/>
      <w:szCs w:val="24"/>
    </w:rPr>
  </w:style>
  <w:style w:type="paragraph" w:styleId="1170" w:customStyle="1">
    <w:name w:val="标题 91"/>
    <w:basedOn w:val="836"/>
    <w:next w:val="836"/>
    <w:uiPriority w:val="0"/>
    <w:qFormat/>
    <w:pPr>
      <w:keepLines/>
      <w:keepNext/>
      <w:spacing w:before="240" w:after="64" w:line="320" w:lineRule="auto"/>
      <w:outlineLvl w:val="8"/>
    </w:pPr>
    <w:rPr>
      <w:rFonts w:ascii="Arial" w:hAnsi="Arial" w:eastAsia="黑体" w:cs="Arial"/>
    </w:rPr>
  </w:style>
  <w:style w:type="character" w:styleId="1171" w:customStyle="1">
    <w:name w:val="默认段落字体1"/>
    <w:uiPriority w:val="0"/>
    <w:semiHidden/>
    <w:qFormat/>
  </w:style>
  <w:style w:type="table" w:styleId="1172"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1173" w:customStyle="1">
    <w:name w:val="标题 1 字符"/>
    <w:link w:val="1174"/>
    <w:uiPriority w:val="9"/>
    <w:qFormat/>
    <w:rPr>
      <w:rFonts w:ascii="Arial" w:hAnsi="Arial" w:eastAsia="Arial"/>
      <w:sz w:val="40"/>
      <w:szCs w:val="40"/>
      <w:lang w:val="en-US" w:eastAsia="zh-CN" w:bidi="ar-SA"/>
    </w:rPr>
  </w:style>
  <w:style w:type="paragraph" w:styleId="1174" w:customStyle="1">
    <w:name w:val="标题 12"/>
    <w:next w:val="836"/>
    <w:link w:val="1173"/>
    <w:uiPriority w:val="9"/>
    <w:qFormat/>
    <w:pPr>
      <w:jc w:val="both"/>
      <w:keepLines/>
      <w:keepNext/>
      <w:spacing w:before="480" w:after="200"/>
      <w:widowControl w:val="off"/>
      <w:outlineLvl w:val="0"/>
    </w:pPr>
    <w:rPr>
      <w:rFonts w:hint="default" w:ascii="Arial" w:hAnsi="Arial" w:eastAsia="Arial" w:cs="Times New Roman"/>
      <w:sz w:val="40"/>
      <w:szCs w:val="40"/>
    </w:rPr>
  </w:style>
  <w:style w:type="paragraph" w:styleId="1175" w:customStyle="1">
    <w:name w:val="目录 71"/>
    <w:basedOn w:val="836"/>
    <w:next w:val="836"/>
    <w:uiPriority w:val="39"/>
    <w:qFormat/>
    <w:pPr>
      <w:ind w:left="2520"/>
    </w:pPr>
  </w:style>
  <w:style w:type="paragraph" w:styleId="1176" w:customStyle="1">
    <w:name w:val="注释标题1"/>
    <w:basedOn w:val="836"/>
    <w:next w:val="836"/>
    <w:uiPriority w:val="0"/>
    <w:qFormat/>
    <w:rPr>
      <w:rFonts w:ascii="Verdana" w:hAnsi="Verdana"/>
      <w:szCs w:val="20"/>
    </w:rPr>
  </w:style>
  <w:style w:type="paragraph" w:styleId="1177" w:customStyle="1">
    <w:name w:val="正文缩进1"/>
    <w:basedOn w:val="836"/>
    <w:link w:val="1178"/>
    <w:uiPriority w:val="0"/>
    <w:qFormat/>
    <w:pPr>
      <w:ind w:firstLine="420"/>
      <w:jc w:val="left"/>
    </w:pPr>
    <w:rPr>
      <w:rFonts w:ascii="宋体"/>
      <w:sz w:val="24"/>
      <w:szCs w:val="24"/>
    </w:rPr>
  </w:style>
  <w:style w:type="character" w:styleId="1178" w:customStyle="1">
    <w:name w:val="正文缩进 字符"/>
    <w:link w:val="1177"/>
    <w:uiPriority w:val="0"/>
    <w:qFormat/>
    <w:rPr>
      <w:rFonts w:ascii="宋体" w:cs="宋体"/>
      <w:sz w:val="24"/>
      <w:szCs w:val="24"/>
    </w:rPr>
  </w:style>
  <w:style w:type="paragraph" w:styleId="1179" w:customStyle="1">
    <w:name w:val="引文目录标题1"/>
    <w:basedOn w:val="836"/>
    <w:next w:val="836"/>
    <w:uiPriority w:val="0"/>
    <w:qFormat/>
    <w:pPr>
      <w:spacing w:before="120"/>
    </w:pPr>
    <w:rPr>
      <w:rFonts w:ascii="Arial" w:hAnsi="Arial"/>
      <w:sz w:val="24"/>
    </w:rPr>
  </w:style>
  <w:style w:type="paragraph" w:styleId="1180" w:customStyle="1">
    <w:name w:val="批注文字1"/>
    <w:basedOn w:val="836"/>
    <w:uiPriority w:val="0"/>
    <w:qFormat/>
    <w:pPr>
      <w:jc w:val="left"/>
    </w:pPr>
  </w:style>
  <w:style w:type="paragraph" w:styleId="1181" w:customStyle="1">
    <w:name w:val="正文文本1"/>
    <w:basedOn w:val="836"/>
    <w:next w:val="836"/>
    <w:link w:val="1182"/>
    <w:uiPriority w:val="0"/>
    <w:qFormat/>
    <w:pPr>
      <w:spacing w:before="120" w:line="22" w:lineRule="atLeast"/>
      <w:tabs>
        <w:tab w:val="left" w:pos="567" w:leader="none"/>
      </w:tabs>
    </w:pPr>
    <w:rPr>
      <w:szCs w:val="24"/>
    </w:rPr>
  </w:style>
  <w:style w:type="character" w:styleId="1182" w:customStyle="1">
    <w:name w:val="正文文本 字符"/>
    <w:link w:val="1181"/>
    <w:uiPriority w:val="0"/>
    <w:qFormat/>
    <w:rPr>
      <w:sz w:val="21"/>
      <w:szCs w:val="24"/>
    </w:rPr>
  </w:style>
  <w:style w:type="paragraph" w:styleId="1183" w:customStyle="1">
    <w:name w:val="正文文本缩进1"/>
    <w:basedOn w:val="836"/>
    <w:next w:val="1184"/>
    <w:link w:val="1185"/>
    <w:uiPriority w:val="0"/>
    <w:qFormat/>
    <w:pPr>
      <w:ind w:left="420"/>
      <w:spacing w:after="120"/>
    </w:pPr>
  </w:style>
  <w:style w:type="paragraph" w:styleId="1184" w:customStyle="1">
    <w:name w:val="寄信人地址1"/>
    <w:basedOn w:val="836"/>
    <w:uiPriority w:val="99"/>
    <w:unhideWhenUsed/>
    <w:qFormat/>
    <w:rPr>
      <w:rFonts w:ascii="Arial" w:hAnsi="Arial"/>
    </w:rPr>
  </w:style>
  <w:style w:type="character" w:styleId="1185" w:customStyle="1">
    <w:name w:val="正文文本缩进 字符"/>
    <w:link w:val="1183"/>
    <w:uiPriority w:val="0"/>
    <w:qFormat/>
    <w:rPr>
      <w:sz w:val="21"/>
      <w:szCs w:val="21"/>
    </w:rPr>
  </w:style>
  <w:style w:type="paragraph" w:styleId="1186" w:customStyle="1">
    <w:name w:val="文本块1"/>
    <w:basedOn w:val="836"/>
    <w:uiPriority w:val="0"/>
    <w:qFormat/>
    <w:pPr>
      <w:ind w:left="1440" w:right="1440"/>
      <w:spacing w:after="120"/>
    </w:pPr>
  </w:style>
  <w:style w:type="paragraph" w:styleId="1187" w:customStyle="1">
    <w:name w:val="索引 41"/>
    <w:basedOn w:val="836"/>
    <w:next w:val="836"/>
    <w:uiPriority w:val="99"/>
    <w:unhideWhenUsed/>
    <w:qFormat/>
    <w:pPr>
      <w:ind w:left="600"/>
    </w:pPr>
  </w:style>
  <w:style w:type="paragraph" w:styleId="1188" w:customStyle="1">
    <w:name w:val="目录 51"/>
    <w:basedOn w:val="836"/>
    <w:next w:val="836"/>
    <w:uiPriority w:val="39"/>
    <w:qFormat/>
    <w:pPr>
      <w:ind w:left="1680"/>
    </w:pPr>
  </w:style>
  <w:style w:type="paragraph" w:styleId="1189" w:customStyle="1">
    <w:name w:val="目录 31"/>
    <w:basedOn w:val="836"/>
    <w:next w:val="836"/>
    <w:uiPriority w:val="39"/>
    <w:qFormat/>
    <w:pPr>
      <w:ind w:left="840"/>
    </w:pPr>
  </w:style>
  <w:style w:type="paragraph" w:styleId="1190" w:customStyle="1">
    <w:name w:val="纯文本1"/>
    <w:basedOn w:val="836"/>
    <w:next w:val="836"/>
    <w:link w:val="1191"/>
    <w:uiPriority w:val="0"/>
    <w:qFormat/>
    <w:rPr>
      <w:rFonts w:ascii="宋体" w:hAnsi="Courier New"/>
    </w:rPr>
  </w:style>
  <w:style w:type="character" w:styleId="1191" w:customStyle="1">
    <w:name w:val="纯文本 字符"/>
    <w:link w:val="1190"/>
    <w:uiPriority w:val="0"/>
    <w:qFormat/>
    <w:rPr>
      <w:rFonts w:ascii="宋体" w:hAnsi="Courier New" w:cs="宋体"/>
      <w:sz w:val="21"/>
      <w:szCs w:val="21"/>
    </w:rPr>
  </w:style>
  <w:style w:type="paragraph" w:styleId="1192" w:customStyle="1">
    <w:name w:val="目录 81"/>
    <w:basedOn w:val="836"/>
    <w:next w:val="836"/>
    <w:uiPriority w:val="39"/>
    <w:qFormat/>
    <w:pPr>
      <w:ind w:left="2940"/>
    </w:pPr>
  </w:style>
  <w:style w:type="paragraph" w:styleId="1193" w:customStyle="1">
    <w:name w:val="日期1"/>
    <w:basedOn w:val="836"/>
    <w:next w:val="836"/>
    <w:uiPriority w:val="0"/>
    <w:qFormat/>
  </w:style>
  <w:style w:type="paragraph" w:styleId="1194" w:customStyle="1">
    <w:name w:val="正文文本缩进 21"/>
    <w:basedOn w:val="836"/>
    <w:uiPriority w:val="0"/>
    <w:qFormat/>
    <w:pPr>
      <w:ind w:firstLine="480"/>
    </w:pPr>
    <w:rPr>
      <w:rFonts w:ascii="仿宋_GB2312" w:eastAsia="仿宋_GB2312" w:cs="仿宋_GB2312"/>
      <w:sz w:val="24"/>
      <w:szCs w:val="24"/>
    </w:rPr>
  </w:style>
  <w:style w:type="paragraph" w:styleId="1195" w:customStyle="1">
    <w:name w:val="批注框文本1"/>
    <w:basedOn w:val="836"/>
    <w:uiPriority w:val="0"/>
    <w:semiHidden/>
    <w:qFormat/>
    <w:rPr>
      <w:sz w:val="18"/>
      <w:szCs w:val="18"/>
    </w:rPr>
  </w:style>
  <w:style w:type="paragraph" w:styleId="1196" w:customStyle="1">
    <w:name w:val="页脚1"/>
    <w:basedOn w:val="836"/>
    <w:link w:val="1197"/>
    <w:uiPriority w:val="99"/>
    <w:qFormat/>
    <w:pPr>
      <w:jc w:val="left"/>
      <w:tabs>
        <w:tab w:val="center" w:pos="4153" w:leader="none"/>
        <w:tab w:val="right" w:pos="8306" w:leader="none"/>
      </w:tabs>
    </w:pPr>
    <w:rPr>
      <w:rFonts w:ascii="宋体"/>
      <w:sz w:val="18"/>
      <w:szCs w:val="18"/>
    </w:rPr>
  </w:style>
  <w:style w:type="character" w:styleId="1197" w:customStyle="1">
    <w:name w:val="页脚 字符"/>
    <w:link w:val="1196"/>
    <w:uiPriority w:val="99"/>
    <w:qFormat/>
    <w:rPr>
      <w:rFonts w:ascii="宋体" w:cs="宋体"/>
      <w:sz w:val="18"/>
      <w:szCs w:val="18"/>
    </w:rPr>
  </w:style>
  <w:style w:type="paragraph" w:styleId="1198" w:customStyle="1">
    <w:name w:val="页眉1"/>
    <w:basedOn w:val="836"/>
    <w:link w:val="1199"/>
    <w:uiPriority w:val="0"/>
    <w:qFormat/>
    <w:pPr>
      <w:jc w:val="center"/>
      <w:tabs>
        <w:tab w:val="center" w:pos="4153" w:leader="none"/>
        <w:tab w:val="right" w:pos="8306" w:leader="none"/>
      </w:tabs>
      <w:pBdr>
        <w:bottom w:val="single" w:color="000000" w:sz="6" w:space="1"/>
      </w:pBdr>
    </w:pPr>
    <w:rPr>
      <w:sz w:val="18"/>
      <w:szCs w:val="18"/>
    </w:rPr>
  </w:style>
  <w:style w:type="character" w:styleId="1199" w:customStyle="1">
    <w:name w:val="页眉 字符"/>
    <w:link w:val="1198"/>
    <w:uiPriority w:val="0"/>
    <w:qFormat/>
    <w:rPr>
      <w:sz w:val="18"/>
      <w:szCs w:val="18"/>
    </w:rPr>
  </w:style>
  <w:style w:type="paragraph" w:styleId="1200" w:customStyle="1">
    <w:name w:val="目录 41"/>
    <w:basedOn w:val="836"/>
    <w:next w:val="836"/>
    <w:uiPriority w:val="39"/>
    <w:qFormat/>
    <w:pPr>
      <w:ind w:left="1260"/>
    </w:pPr>
  </w:style>
  <w:style w:type="paragraph" w:styleId="1201" w:customStyle="1">
    <w:name w:val="副标题1"/>
    <w:basedOn w:val="836"/>
    <w:next w:val="836"/>
    <w:link w:val="1202"/>
    <w:uiPriority w:val="0"/>
    <w:qFormat/>
    <w:pPr>
      <w:jc w:val="center"/>
      <w:spacing w:before="240" w:after="60" w:line="312" w:lineRule="auto"/>
      <w:outlineLvl w:val="1"/>
    </w:pPr>
    <w:rPr>
      <w:rFonts w:ascii="Cambria" w:hAnsi="Cambria"/>
      <w:b/>
      <w:bCs/>
      <w:sz w:val="32"/>
      <w:szCs w:val="32"/>
    </w:rPr>
  </w:style>
  <w:style w:type="character" w:styleId="1202" w:customStyle="1">
    <w:name w:val="副标题 字符"/>
    <w:link w:val="1201"/>
    <w:uiPriority w:val="0"/>
    <w:qFormat/>
    <w:rPr>
      <w:rFonts w:ascii="Cambria" w:hAnsi="Cambria" w:cs="Times New Roman"/>
      <w:b/>
      <w:bCs/>
      <w:sz w:val="32"/>
      <w:szCs w:val="32"/>
    </w:rPr>
  </w:style>
  <w:style w:type="paragraph" w:styleId="1203" w:customStyle="1">
    <w:name w:val="目录 61"/>
    <w:basedOn w:val="836"/>
    <w:next w:val="836"/>
    <w:uiPriority w:val="39"/>
    <w:qFormat/>
    <w:pPr>
      <w:ind w:left="2100"/>
    </w:pPr>
  </w:style>
  <w:style w:type="paragraph" w:styleId="1204" w:customStyle="1">
    <w:name w:val="正文文本缩进 31"/>
    <w:basedOn w:val="836"/>
    <w:uiPriority w:val="0"/>
    <w:qFormat/>
    <w:pPr>
      <w:ind w:left="720" w:firstLine="480"/>
      <w:jc w:val="left"/>
      <w:spacing w:before="120" w:line="22" w:lineRule="atLeast"/>
    </w:pPr>
    <w:rPr>
      <w:rFonts w:ascii="宋体" w:cs="宋体"/>
      <w:sz w:val="24"/>
      <w:szCs w:val="24"/>
    </w:rPr>
  </w:style>
  <w:style w:type="paragraph" w:styleId="1205" w:customStyle="1">
    <w:name w:val="目录 21"/>
    <w:basedOn w:val="836"/>
    <w:next w:val="836"/>
    <w:uiPriority w:val="39"/>
    <w:qFormat/>
    <w:pPr>
      <w:spacing w:before="120" w:line="360" w:lineRule="auto"/>
    </w:pPr>
    <w:rPr>
      <w:rFonts w:ascii="仿宋_GB2312" w:hAnsi="宋体" w:eastAsia="仿宋_GB2312" w:cs="仿宋_GB2312"/>
      <w:b/>
      <w:bCs/>
      <w:sz w:val="24"/>
      <w:szCs w:val="24"/>
    </w:rPr>
  </w:style>
  <w:style w:type="paragraph" w:styleId="1206" w:customStyle="1">
    <w:name w:val="目录 91"/>
    <w:basedOn w:val="836"/>
    <w:next w:val="836"/>
    <w:uiPriority w:val="39"/>
    <w:qFormat/>
    <w:pPr>
      <w:ind w:left="3360"/>
    </w:pPr>
  </w:style>
  <w:style w:type="paragraph" w:styleId="1207" w:customStyle="1">
    <w:name w:val="正文文本 211"/>
    <w:basedOn w:val="836"/>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208" w:customStyle="1">
    <w:name w:val="HTML 预设格式1"/>
    <w:basedOn w:val="8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209" w:customStyle="1">
    <w:name w:val="普通(网站)11"/>
    <w:basedOn w:val="836"/>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210" w:customStyle="1">
    <w:name w:val="索引 11"/>
    <w:basedOn w:val="836"/>
    <w:next w:val="836"/>
    <w:uiPriority w:val="0"/>
    <w:semiHidden/>
    <w:qFormat/>
  </w:style>
  <w:style w:type="paragraph" w:styleId="1211" w:customStyle="1">
    <w:name w:val="标题11"/>
    <w:basedOn w:val="836"/>
    <w:next w:val="836"/>
    <w:uiPriority w:val="0"/>
    <w:qFormat/>
    <w:pPr>
      <w:jc w:val="center"/>
      <w:spacing w:before="240" w:after="60"/>
      <w:outlineLvl w:val="0"/>
    </w:pPr>
    <w:rPr>
      <w:rFonts w:ascii="Arial" w:hAnsi="Arial" w:cs="Arial"/>
      <w:b/>
      <w:bCs/>
      <w:sz w:val="32"/>
      <w:szCs w:val="32"/>
    </w:rPr>
  </w:style>
  <w:style w:type="paragraph" w:styleId="1212" w:customStyle="1">
    <w:name w:val="正文首行缩进1"/>
    <w:basedOn w:val="1181"/>
    <w:next w:val="836"/>
    <w:uiPriority w:val="99"/>
    <w:qFormat/>
    <w:pPr>
      <w:ind w:firstLine="420"/>
    </w:pPr>
    <w:rPr>
      <w:szCs w:val="20"/>
    </w:rPr>
  </w:style>
  <w:style w:type="paragraph" w:styleId="1213" w:customStyle="1">
    <w:name w:val="正文首行缩进 21"/>
    <w:basedOn w:val="1183"/>
    <w:next w:val="836"/>
    <w:uiPriority w:val="99"/>
    <w:qFormat/>
    <w:pPr>
      <w:ind w:firstLine="420"/>
    </w:pPr>
  </w:style>
  <w:style w:type="table" w:styleId="1214" w:customStyle="1">
    <w:name w:val="网格型1"/>
    <w:basedOn w:val="1172"/>
    <w:uiPriority w:val="0"/>
    <w:qFormat/>
    <w:tblPr/>
  </w:style>
  <w:style w:type="character" w:styleId="1215" w:customStyle="1">
    <w:name w:val="要点1"/>
    <w:uiPriority w:val="0"/>
    <w:qFormat/>
    <w:rPr>
      <w:b/>
      <w:bCs/>
    </w:rPr>
  </w:style>
  <w:style w:type="character" w:styleId="1216" w:customStyle="1">
    <w:name w:val="页码1"/>
    <w:uiPriority w:val="0"/>
    <w:qFormat/>
  </w:style>
  <w:style w:type="character" w:styleId="1217" w:customStyle="1">
    <w:name w:val="已访问的超链接1"/>
    <w:uiPriority w:val="0"/>
    <w:qFormat/>
    <w:rPr>
      <w:color w:val="333333"/>
      <w:u w:val="none"/>
    </w:rPr>
  </w:style>
  <w:style w:type="character" w:styleId="1218" w:customStyle="1">
    <w:name w:val="强调1"/>
    <w:uiPriority w:val="0"/>
    <w:qFormat/>
  </w:style>
  <w:style w:type="character" w:styleId="1219" w:customStyle="1">
    <w:name w:val="超链接1"/>
    <w:uiPriority w:val="99"/>
    <w:qFormat/>
    <w:rPr>
      <w:color w:val="333333"/>
      <w:u w:val="none"/>
    </w:rPr>
  </w:style>
  <w:style w:type="character" w:styleId="1220" w:customStyle="1">
    <w:name w:val="批注引用1"/>
    <w:uiPriority w:val="0"/>
    <w:semiHidden/>
    <w:qFormat/>
    <w:rPr>
      <w:sz w:val="21"/>
      <w:szCs w:val="21"/>
    </w:rPr>
  </w:style>
  <w:style w:type="paragraph" w:styleId="1221" w:customStyle="1">
    <w:name w:val="标题 21"/>
    <w:basedOn w:val="836"/>
    <w:next w:val="836"/>
    <w:uiPriority w:val="0"/>
    <w:qFormat/>
    <w:pPr>
      <w:keepLines/>
      <w:keepNext/>
      <w:spacing w:before="260" w:after="260" w:line="416" w:lineRule="auto"/>
      <w:outlineLvl w:val="1"/>
    </w:pPr>
    <w:rPr>
      <w:rFonts w:ascii="Arial" w:hAnsi="Arial" w:eastAsia="黑体"/>
      <w:b/>
      <w:bCs/>
      <w:sz w:val="32"/>
      <w:szCs w:val="32"/>
    </w:rPr>
  </w:style>
  <w:style w:type="paragraph" w:styleId="1222" w:customStyle="1">
    <w:name w:val="标题二、"/>
    <w:basedOn w:val="836"/>
    <w:uiPriority w:val="99"/>
    <w:qFormat/>
    <w:pPr>
      <w:ind w:firstLine="200"/>
      <w:spacing w:line="360" w:lineRule="auto"/>
      <w:outlineLvl w:val="2"/>
    </w:pPr>
    <w:rPr>
      <w:rFonts w:ascii="宋体" w:hAnsi="宋体"/>
      <w:b/>
    </w:rPr>
  </w:style>
  <w:style w:type="paragraph" w:styleId="1223" w:customStyle="1">
    <w:name w:val="Style1"/>
    <w:basedOn w:val="836"/>
    <w:uiPriority w:val="0"/>
    <w:qFormat/>
    <w:pPr>
      <w:spacing w:after="120"/>
      <w:widowControl/>
      <w:tabs>
        <w:tab w:val="left" w:pos="-720" w:leader="none"/>
      </w:tabs>
    </w:pPr>
    <w:rPr>
      <w:spacing w:val="-3"/>
      <w:sz w:val="24"/>
      <w:szCs w:val="20"/>
      <w:lang w:val="en-AU" w:eastAsia="en-US"/>
    </w:rPr>
  </w:style>
  <w:style w:type="paragraph" w:styleId="1224" w:customStyle="1">
    <w:name w:val="正文（缩进）"/>
    <w:basedOn w:val="836"/>
    <w:next w:val="1225"/>
    <w:uiPriority w:val="0"/>
    <w:qFormat/>
    <w:pPr>
      <w:ind w:firstLine="200"/>
      <w:spacing w:line="360" w:lineRule="auto"/>
    </w:pPr>
    <w:rPr>
      <w:rFonts w:ascii="宋体" w:hAnsi="宋体"/>
      <w:szCs w:val="28"/>
    </w:rPr>
  </w:style>
  <w:style w:type="paragraph" w:styleId="1225" w:customStyle="1">
    <w:name w:val="Char Char Char Char Char Char Char Char Char"/>
    <w:basedOn w:val="836"/>
    <w:next w:val="1226"/>
    <w:uiPriority w:val="0"/>
    <w:qFormat/>
    <w:pPr>
      <w:ind w:left="360" w:firstLine="5784"/>
    </w:pPr>
  </w:style>
  <w:style w:type="paragraph" w:styleId="1226" w:customStyle="1">
    <w:name w:val="正文文本 21"/>
    <w:basedOn w:val="836"/>
    <w:next w:val="1227"/>
    <w:uiPriority w:val="0"/>
    <w:qFormat/>
    <w:pPr>
      <w:ind w:left="720" w:firstLine="5680"/>
      <w:widowControl/>
    </w:pPr>
  </w:style>
  <w:style w:type="paragraph" w:styleId="1227" w:customStyle="1">
    <w:name w:val="默认段落字体 Para Char Char Char Char Char Char Char"/>
    <w:basedOn w:val="836"/>
    <w:next w:val="1228"/>
    <w:uiPriority w:val="0"/>
    <w:qFormat/>
    <w:pPr>
      <w:ind w:firstLine="200"/>
    </w:pPr>
    <w:rPr>
      <w:rFonts w:cs="Arial"/>
    </w:rPr>
  </w:style>
  <w:style w:type="paragraph" w:styleId="1228" w:customStyle="1">
    <w:name w:val="样式 首行缩进:  2 字符"/>
    <w:basedOn w:val="836"/>
    <w:next w:val="1229"/>
    <w:link w:val="1231"/>
    <w:uiPriority w:val="0"/>
    <w:qFormat/>
    <w:pPr>
      <w:ind w:left="480" w:firstLine="5856"/>
      <w:spacing w:line="360" w:lineRule="auto"/>
    </w:pPr>
  </w:style>
  <w:style w:type="paragraph" w:styleId="1229" w:customStyle="1">
    <w:name w:val="样式 段后: 0.25 行"/>
    <w:basedOn w:val="836"/>
    <w:next w:val="1230"/>
    <w:uiPriority w:val="0"/>
    <w:qFormat/>
    <w:pPr>
      <w:ind w:left="420" w:firstLine="5796"/>
      <w:spacing w:line="300" w:lineRule="auto"/>
      <w:widowControl/>
    </w:pPr>
  </w:style>
  <w:style w:type="paragraph" w:styleId="1230" w:customStyle="1">
    <w:name w:val="正文 New New New New New New New New New New New New New New"/>
    <w:next w:val="1206"/>
    <w:uiPriority w:val="0"/>
    <w:qFormat/>
    <w:pPr>
      <w:ind w:firstLine="2048"/>
      <w:jc w:val="both"/>
      <w:widowControl w:val="off"/>
    </w:pPr>
    <w:rPr>
      <w:rFonts w:hint="default" w:ascii="Calibri" w:hAnsi="Calibri" w:eastAsia="宋体" w:cs="Times New Roman"/>
    </w:rPr>
  </w:style>
  <w:style w:type="character" w:styleId="1231" w:customStyle="1">
    <w:name w:val="样式 首行缩进:  2 字符 Char Char"/>
    <w:link w:val="1228"/>
    <w:uiPriority w:val="0"/>
    <w:qFormat/>
    <w:rPr>
      <w:sz w:val="21"/>
      <w:szCs w:val="21"/>
    </w:rPr>
  </w:style>
  <w:style w:type="character" w:styleId="1232" w:customStyle="1">
    <w:name w:val="font51"/>
    <w:uiPriority w:val="0"/>
    <w:qFormat/>
    <w:rPr>
      <w:rFonts w:hint="eastAsia" w:ascii="宋体" w:hAnsi="宋体" w:eastAsia="宋体" w:cs="宋体"/>
      <w:color w:val="000000"/>
      <w:sz w:val="20"/>
      <w:szCs w:val="20"/>
      <w:u w:val="none"/>
    </w:rPr>
  </w:style>
  <w:style w:type="character" w:styleId="1233" w:customStyle="1">
    <w:name w:val="current"/>
    <w:uiPriority w:val="0"/>
    <w:qFormat/>
    <w:rPr>
      <w:b/>
      <w:color w:val="99210b"/>
    </w:rPr>
  </w:style>
  <w:style w:type="character" w:styleId="1234" w:customStyle="1">
    <w:name w:val="hr6"/>
    <w:uiPriority w:val="0"/>
    <w:qFormat/>
  </w:style>
  <w:style w:type="character" w:styleId="1235" w:customStyle="1">
    <w:name w:val="Char"/>
    <w:uiPriority w:val="0"/>
    <w:qFormat/>
    <w:rPr>
      <w:rFonts w:ascii="宋体" w:hAnsi="Courier New" w:eastAsia="宋体" w:cs="宋体"/>
      <w:sz w:val="21"/>
      <w:szCs w:val="21"/>
      <w:lang w:val="en-US" w:eastAsia="zh-CN"/>
    </w:rPr>
  </w:style>
  <w:style w:type="character" w:styleId="1236" w:customStyle="1">
    <w:name w:val="font21"/>
    <w:uiPriority w:val="0"/>
    <w:qFormat/>
    <w:rPr>
      <w:rFonts w:hint="eastAsia" w:ascii="宋体" w:hAnsi="宋体" w:eastAsia="宋体" w:cs="宋体"/>
      <w:color w:val="000000"/>
      <w:sz w:val="21"/>
      <w:szCs w:val="21"/>
      <w:u w:val="none"/>
    </w:rPr>
  </w:style>
  <w:style w:type="character" w:styleId="1237" w:customStyle="1">
    <w:name w:val="font11"/>
    <w:uiPriority w:val="0"/>
    <w:qFormat/>
    <w:rPr>
      <w:rFonts w:hint="eastAsia" w:ascii="楷体" w:hAnsi="楷体" w:eastAsia="楷体" w:cs="楷体"/>
      <w:color w:val="000000"/>
      <w:sz w:val="24"/>
      <w:szCs w:val="24"/>
      <w:u w:val="none"/>
    </w:rPr>
  </w:style>
  <w:style w:type="character" w:styleId="1238" w:customStyle="1">
    <w:name w:val="bz"/>
    <w:uiPriority w:val="0"/>
    <w:qFormat/>
  </w:style>
  <w:style w:type="character" w:styleId="1239" w:customStyle="1">
    <w:name w:val="font41"/>
    <w:uiPriority w:val="0"/>
    <w:qFormat/>
    <w:rPr>
      <w:rFonts w:ascii="楷体_GB2312" w:eastAsia="楷体_GB2312" w:cs="楷体_GB2312"/>
      <w:color w:val="000000"/>
      <w:sz w:val="24"/>
      <w:szCs w:val="24"/>
      <w:u w:val="none"/>
    </w:rPr>
  </w:style>
  <w:style w:type="paragraph" w:styleId="1240" w:customStyle="1">
    <w:name w:val="表格"/>
    <w:basedOn w:val="836"/>
    <w:uiPriority w:val="0"/>
    <w:qFormat/>
    <w:pPr>
      <w:spacing w:line="400" w:lineRule="exact"/>
    </w:pPr>
    <w:rPr>
      <w:sz w:val="24"/>
      <w:szCs w:val="24"/>
    </w:rPr>
  </w:style>
  <w:style w:type="paragraph" w:styleId="1241" w:customStyle="1">
    <w:name w:val="Char Char Char Char"/>
    <w:basedOn w:val="836"/>
    <w:uiPriority w:val="0"/>
    <w:qFormat/>
    <w:pPr>
      <w:spacing w:after="160" w:line="240" w:lineRule="exact"/>
    </w:pPr>
  </w:style>
  <w:style w:type="paragraph" w:styleId="1242" w:customStyle="1">
    <w:name w:val="无间隔11"/>
    <w:uiPriority w:val="0"/>
    <w:qFormat/>
    <w:pPr>
      <w:jc w:val="both"/>
      <w:widowControl w:val="off"/>
    </w:pPr>
    <w:rPr>
      <w:rFonts w:hint="default" w:ascii="Calibri" w:hAnsi="Calibri" w:eastAsia="宋体" w:cs="Times New Roman"/>
    </w:rPr>
  </w:style>
  <w:style w:type="paragraph" w:styleId="1243" w:customStyle="1">
    <w:name w:val="附录标题3"/>
    <w:basedOn w:val="836"/>
    <w:next w:val="1177"/>
    <w:uiPriority w:val="0"/>
    <w:qFormat/>
    <w:pPr>
      <w:tabs>
        <w:tab w:val="left" w:pos="1080" w:leader="none"/>
      </w:tabs>
      <w:outlineLvl w:val="0"/>
    </w:pPr>
    <w:rPr>
      <w:rFonts w:ascii="Arial" w:hAnsi="Arial" w:cs="Arial"/>
      <w:sz w:val="24"/>
      <w:szCs w:val="24"/>
    </w:rPr>
  </w:style>
  <w:style w:type="paragraph" w:styleId="1244" w:customStyle="1">
    <w:name w:val="样式"/>
    <w:basedOn w:val="836"/>
    <w:next w:val="1190"/>
    <w:uiPriority w:val="0"/>
    <w:qFormat/>
    <w:rPr>
      <w:rFonts w:ascii="宋体" w:hAnsi="Courier New" w:cs="宋体"/>
    </w:rPr>
  </w:style>
  <w:style w:type="paragraph" w:styleId="1245" w:customStyle="1">
    <w:name w:val="Table Paragraph"/>
    <w:basedOn w:val="1246"/>
    <w:uiPriority w:val="0"/>
    <w:qFormat/>
    <w:rPr>
      <w:rFonts w:ascii="微软雅黑" w:hAnsi="微软雅黑" w:eastAsia="微软雅黑" w:cs="微软雅黑"/>
    </w:rPr>
  </w:style>
  <w:style w:type="paragraph" w:styleId="1246" w:customStyle="1">
    <w:name w:val="正文11"/>
    <w:next w:val="1247"/>
    <w:uiPriority w:val="0"/>
    <w:qFormat/>
    <w:pPr>
      <w:jc w:val="both"/>
      <w:widowControl w:val="off"/>
    </w:pPr>
    <w:rPr>
      <w:rFonts w:hint="default" w:ascii="Times New Roman" w:hAnsi="Times New Roman" w:eastAsia="宋体" w:cs="Times New Roman"/>
      <w:sz w:val="21"/>
      <w:szCs w:val="22"/>
    </w:rPr>
  </w:style>
  <w:style w:type="paragraph" w:styleId="1247" w:customStyle="1">
    <w:name w:val="目录 11"/>
    <w:basedOn w:val="1246"/>
    <w:next w:val="1246"/>
    <w:uiPriority w:val="0"/>
    <w:qFormat/>
    <w:pPr>
      <w:spacing w:line="360" w:lineRule="auto"/>
      <w:tabs>
        <w:tab w:val="right" w:pos="9060" w:leader="dot"/>
      </w:tabs>
    </w:pPr>
    <w:rPr>
      <w:sz w:val="24"/>
      <w:szCs w:val="24"/>
    </w:rPr>
  </w:style>
  <w:style w:type="paragraph" w:styleId="1248" w:customStyle="1">
    <w:name w:val="纯文本3"/>
    <w:basedOn w:val="836"/>
    <w:uiPriority w:val="0"/>
    <w:qFormat/>
    <w:rPr>
      <w:rFonts w:hint="eastAsia" w:ascii="宋体" w:hAnsi="Courier New" w:eastAsia="楷体_GB2312"/>
      <w:sz w:val="28"/>
      <w:szCs w:val="20"/>
    </w:rPr>
  </w:style>
  <w:style w:type="paragraph" w:styleId="1249" w:customStyle="1">
    <w:name w:val="列出段落1"/>
    <w:basedOn w:val="836"/>
    <w:link w:val="1250"/>
    <w:uiPriority w:val="0"/>
    <w:qFormat/>
    <w:pPr>
      <w:ind w:firstLine="420"/>
    </w:pPr>
    <w:rPr>
      <w:rFonts w:ascii="Calibri" w:hAnsi="Calibri"/>
      <w:szCs w:val="22"/>
    </w:rPr>
  </w:style>
  <w:style w:type="character" w:styleId="1250" w:customStyle="1">
    <w:name w:val="列出段落 Char"/>
    <w:link w:val="1249"/>
    <w:uiPriority w:val="0"/>
    <w:qFormat/>
    <w:rPr>
      <w:rFonts w:ascii="Calibri" w:hAnsi="Calibri" w:cs="黑体"/>
      <w:sz w:val="21"/>
      <w:szCs w:val="22"/>
    </w:rPr>
  </w:style>
  <w:style w:type="paragraph" w:styleId="1251" w:customStyle="1">
    <w:name w:val="标题1"/>
    <w:basedOn w:val="1211"/>
    <w:uiPriority w:val="0"/>
    <w:qFormat/>
    <w:pPr>
      <w:spacing w:after="240"/>
    </w:pPr>
    <w:rPr>
      <w:spacing w:val="2"/>
      <w:sz w:val="44"/>
      <w:szCs w:val="44"/>
    </w:rPr>
  </w:style>
  <w:style w:type="paragraph" w:styleId="1252" w:customStyle="1">
    <w:name w:val="WPSOffice手动目录 1"/>
    <w:uiPriority w:val="0"/>
    <w:qFormat/>
    <w:rPr>
      <w:rFonts w:hint="default" w:ascii="Times New Roman" w:hAnsi="Times New Roman" w:eastAsia="宋体" w:cs="Times New Roman"/>
    </w:rPr>
  </w:style>
  <w:style w:type="paragraph" w:styleId="1253" w:customStyle="1">
    <w:name w:val="Char1"/>
    <w:basedOn w:val="836"/>
    <w:uiPriority w:val="0"/>
    <w:qFormat/>
    <w:rPr>
      <w:rFonts w:ascii="Tahoma" w:hAnsi="Tahoma"/>
      <w:sz w:val="24"/>
      <w:szCs w:val="20"/>
    </w:rPr>
  </w:style>
  <w:style w:type="paragraph" w:styleId="1254" w:customStyle="1">
    <w:name w:val="TOC 标题2"/>
    <w:basedOn w:val="1163"/>
    <w:next w:val="836"/>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255" w:customStyle="1">
    <w:name w:val="列表段落11"/>
    <w:basedOn w:val="836"/>
    <w:uiPriority w:val="0"/>
    <w:qFormat/>
    <w:pPr>
      <w:ind w:firstLine="420"/>
    </w:pPr>
    <w:rPr>
      <w:sz w:val="18"/>
      <w:szCs w:val="18"/>
    </w:rPr>
  </w:style>
  <w:style w:type="paragraph" w:styleId="1256" w:customStyle="1">
    <w:name w:val="段"/>
    <w:next w:val="836"/>
    <w:uiPriority w:val="0"/>
    <w:qFormat/>
    <w:pPr>
      <w:ind w:firstLine="200"/>
      <w:jc w:val="both"/>
      <w:spacing w:line="360" w:lineRule="auto"/>
    </w:pPr>
    <w:rPr>
      <w:rFonts w:hint="default" w:ascii="宋体" w:hAnsi="Times New Roman" w:eastAsia="宋体" w:cs="Times New Roman"/>
      <w:sz w:val="24"/>
      <w:szCs w:val="22"/>
    </w:rPr>
  </w:style>
  <w:style w:type="paragraph" w:styleId="1257" w:customStyle="1">
    <w:name w:val="正文 New New New New"/>
    <w:uiPriority w:val="0"/>
    <w:qFormat/>
    <w:pPr>
      <w:jc w:val="both"/>
      <w:widowControl w:val="off"/>
    </w:pPr>
    <w:rPr>
      <w:rFonts w:hint="default" w:ascii="Times New Roman" w:hAnsi="Times New Roman" w:eastAsia="宋体" w:cs="Times New Roman"/>
      <w:szCs w:val="24"/>
    </w:rPr>
  </w:style>
  <w:style w:type="paragraph" w:styleId="1258" w:customStyle="1">
    <w:name w:val="Normal1"/>
    <w:uiPriority w:val="0"/>
    <w:qFormat/>
    <w:pPr>
      <w:jc w:val="both"/>
      <w:spacing w:line="312" w:lineRule="atLeast"/>
      <w:widowControl w:val="off"/>
    </w:pPr>
    <w:rPr>
      <w:rFonts w:hint="default" w:ascii="宋体" w:hAnsi="Times New Roman" w:eastAsia="宋体" w:cs="Times New Roman"/>
      <w:sz w:val="34"/>
    </w:rPr>
  </w:style>
  <w:style w:type="character" w:styleId="1259" w:customStyle="1">
    <w:name w:val="ca-01"/>
    <w:uiPriority w:val="0"/>
    <w:qFormat/>
    <w:rPr>
      <w:rFonts w:ascii="宋体" w:hAnsi="宋体"/>
      <w:bCs/>
      <w:sz w:val="24"/>
      <w:szCs w:val="21"/>
    </w:rPr>
  </w:style>
  <w:style w:type="character" w:styleId="1260" w:customStyle="1">
    <w:name w:val="font191"/>
    <w:uiPriority w:val="0"/>
    <w:qFormat/>
    <w:rPr>
      <w:rFonts w:hint="eastAsia" w:ascii="宋体" w:hAnsi="宋体" w:eastAsia="宋体" w:cs="宋体"/>
      <w:b/>
      <w:bCs/>
      <w:color w:val="000000"/>
      <w:sz w:val="22"/>
      <w:szCs w:val="22"/>
      <w:u w:val="none"/>
    </w:rPr>
  </w:style>
  <w:style w:type="character" w:styleId="1261" w:customStyle="1">
    <w:name w:val="font181"/>
    <w:uiPriority w:val="0"/>
    <w:qFormat/>
    <w:rPr>
      <w:rFonts w:hint="eastAsia" w:ascii="宋体" w:hAnsi="宋体" w:eastAsia="宋体" w:cs="宋体"/>
      <w:color w:val="000000"/>
      <w:sz w:val="18"/>
      <w:szCs w:val="18"/>
      <w:u w:val="none"/>
    </w:rPr>
  </w:style>
  <w:style w:type="character" w:styleId="1262" w:customStyle="1">
    <w:name w:val="font12"/>
    <w:uiPriority w:val="0"/>
    <w:qFormat/>
    <w:rPr>
      <w:rFonts w:ascii="Arial" w:hAnsi="Arial" w:cs="Arial"/>
      <w:color w:val="000000"/>
      <w:sz w:val="18"/>
      <w:szCs w:val="18"/>
      <w:u w:val="none"/>
    </w:rPr>
  </w:style>
  <w:style w:type="character" w:styleId="1263" w:customStyle="1">
    <w:name w:val="font01"/>
    <w:uiPriority w:val="0"/>
    <w:qFormat/>
    <w:rPr>
      <w:rFonts w:ascii="Arial" w:hAnsi="Arial" w:cs="Arial"/>
      <w:color w:val="000000"/>
      <w:sz w:val="22"/>
      <w:szCs w:val="22"/>
      <w:u w:val="none"/>
    </w:rPr>
  </w:style>
  <w:style w:type="character" w:styleId="1264" w:customStyle="1">
    <w:name w:val="font201"/>
    <w:uiPriority w:val="0"/>
    <w:qFormat/>
    <w:rPr>
      <w:rFonts w:hint="eastAsia" w:ascii="宋体" w:hAnsi="宋体" w:eastAsia="宋体" w:cs="宋体"/>
      <w:color w:val="000000"/>
      <w:sz w:val="18"/>
      <w:szCs w:val="18"/>
      <w:u w:val="none"/>
    </w:rPr>
  </w:style>
  <w:style w:type="character" w:styleId="1265" w:customStyle="1">
    <w:name w:val="font91"/>
    <w:uiPriority w:val="0"/>
    <w:qFormat/>
    <w:rPr>
      <w:rFonts w:ascii="Arial" w:hAnsi="Arial" w:cs="Arial"/>
      <w:color w:val="000000"/>
      <w:sz w:val="18"/>
      <w:szCs w:val="18"/>
      <w:u w:val="none"/>
    </w:rPr>
  </w:style>
  <w:style w:type="character" w:styleId="1266" w:customStyle="1">
    <w:name w:val="font101"/>
    <w:uiPriority w:val="0"/>
    <w:qFormat/>
    <w:rPr>
      <w:rFonts w:ascii="Arial" w:hAnsi="Arial" w:cs="Arial"/>
      <w:color w:val="000000"/>
      <w:sz w:val="18"/>
      <w:szCs w:val="18"/>
      <w:u w:val="none"/>
    </w:rPr>
  </w:style>
  <w:style w:type="character" w:styleId="1267" w:customStyle="1">
    <w:name w:val="font212"/>
    <w:uiPriority w:val="0"/>
    <w:qFormat/>
    <w:rPr>
      <w:rFonts w:hint="eastAsia" w:ascii="宋体" w:hAnsi="宋体" w:eastAsia="宋体" w:cs="宋体"/>
      <w:color w:val="000000"/>
      <w:sz w:val="20"/>
      <w:szCs w:val="20"/>
      <w:u w:val="none"/>
    </w:rPr>
  </w:style>
  <w:style w:type="character" w:styleId="1268" w:customStyle="1">
    <w:name w:val="font131"/>
    <w:uiPriority w:val="0"/>
    <w:qFormat/>
    <w:rPr>
      <w:rFonts w:ascii="Arial" w:hAnsi="Arial" w:cs="Arial"/>
      <w:color w:val="000000"/>
      <w:sz w:val="20"/>
      <w:szCs w:val="20"/>
      <w:u w:val="none"/>
    </w:rPr>
  </w:style>
  <w:style w:type="character" w:styleId="1269" w:customStyle="1">
    <w:name w:val="font141"/>
    <w:uiPriority w:val="0"/>
    <w:qFormat/>
    <w:rPr>
      <w:rFonts w:hint="eastAsia" w:ascii="宋体" w:hAnsi="宋体" w:eastAsia="宋体" w:cs="宋体"/>
      <w:color w:val="000000"/>
      <w:sz w:val="18"/>
      <w:szCs w:val="18"/>
      <w:u w:val="none"/>
    </w:rPr>
  </w:style>
  <w:style w:type="character" w:styleId="1270" w:customStyle="1">
    <w:name w:val="font111"/>
    <w:uiPriority w:val="0"/>
    <w:qFormat/>
    <w:rPr>
      <w:rFonts w:ascii="Arial" w:hAnsi="Arial" w:cs="Arial"/>
      <w:color w:val="000000"/>
      <w:sz w:val="20"/>
      <w:szCs w:val="20"/>
      <w:u w:val="none"/>
    </w:rPr>
  </w:style>
  <w:style w:type="character" w:styleId="1271" w:customStyle="1">
    <w:name w:val="font151"/>
    <w:uiPriority w:val="0"/>
    <w:qFormat/>
    <w:rPr>
      <w:rFonts w:hint="eastAsia" w:ascii="宋体" w:hAnsi="宋体" w:eastAsia="宋体" w:cs="宋体"/>
      <w:color w:val="000000"/>
      <w:sz w:val="20"/>
      <w:szCs w:val="20"/>
      <w:u w:val="none"/>
    </w:rPr>
  </w:style>
  <w:style w:type="paragraph" w:styleId="1272" w:customStyle="1">
    <w:name w:val="纯文本2"/>
    <w:basedOn w:val="836"/>
    <w:uiPriority w:val="0"/>
    <w:qFormat/>
    <w:rPr>
      <w:rFonts w:hint="eastAsia" w:ascii="宋体" w:hAnsi="Courier New" w:eastAsia="楷体_GB2312"/>
      <w:sz w:val="28"/>
      <w:szCs w:val="20"/>
    </w:rPr>
  </w:style>
  <w:style w:type="character" w:styleId="1273" w:customStyle="1">
    <w:name w:val="font61"/>
    <w:uiPriority w:val="0"/>
    <w:qFormat/>
    <w:rPr>
      <w:rFonts w:ascii="Arial" w:hAnsi="Arial" w:cs="Arial"/>
      <w:color w:val="000000"/>
      <w:sz w:val="20"/>
      <w:szCs w:val="20"/>
      <w:u w:val="none"/>
    </w:rPr>
  </w:style>
  <w:style w:type="character" w:styleId="1274" w:customStyle="1">
    <w:name w:val="font161"/>
    <w:uiPriority w:val="0"/>
    <w:qFormat/>
    <w:rPr>
      <w:rFonts w:hint="eastAsia" w:ascii="宋体" w:hAnsi="宋体" w:eastAsia="宋体" w:cs="宋体"/>
      <w:color w:val="000000"/>
      <w:sz w:val="22"/>
      <w:szCs w:val="22"/>
      <w:u w:val="none"/>
    </w:rPr>
  </w:style>
  <w:style w:type="character" w:styleId="1275" w:customStyle="1">
    <w:name w:val="font121"/>
    <w:uiPriority w:val="0"/>
    <w:qFormat/>
    <w:rPr>
      <w:rFonts w:hint="eastAsia" w:ascii="宋体" w:hAnsi="宋体" w:eastAsia="宋体" w:cs="宋体"/>
      <w:color w:val="000000"/>
      <w:sz w:val="20"/>
      <w:szCs w:val="20"/>
      <w:u w:val="none"/>
    </w:rPr>
  </w:style>
  <w:style w:type="character" w:styleId="1276" w:customStyle="1">
    <w:name w:val="font112"/>
    <w:uiPriority w:val="0"/>
    <w:qFormat/>
    <w:rPr>
      <w:rFonts w:ascii="Arial" w:hAnsi="Arial" w:cs="Arial"/>
      <w:color w:val="000000"/>
      <w:sz w:val="20"/>
      <w:szCs w:val="20"/>
      <w:u w:val="none"/>
    </w:rPr>
  </w:style>
  <w:style w:type="character" w:styleId="1277" w:customStyle="1">
    <w:name w:val="font31"/>
    <w:uiPriority w:val="0"/>
    <w:qFormat/>
    <w:rPr>
      <w:rFonts w:ascii="Arial" w:hAnsi="Arial" w:cs="Arial"/>
      <w:color w:val="000000"/>
      <w:sz w:val="22"/>
      <w:szCs w:val="22"/>
      <w:u w:val="none"/>
    </w:rPr>
  </w:style>
  <w:style w:type="character" w:styleId="1278" w:customStyle="1">
    <w:name w:val="font221"/>
    <w:uiPriority w:val="0"/>
    <w:qFormat/>
    <w:rPr>
      <w:rFonts w:hint="eastAsia" w:ascii="宋体" w:hAnsi="宋体" w:eastAsia="宋体" w:cs="宋体"/>
      <w:color w:val="000000"/>
      <w:sz w:val="20"/>
      <w:szCs w:val="20"/>
      <w:u w:val="none"/>
    </w:rPr>
  </w:style>
  <w:style w:type="character" w:styleId="1279" w:customStyle="1">
    <w:name w:val="font231"/>
    <w:uiPriority w:val="0"/>
    <w:qFormat/>
    <w:rPr>
      <w:rFonts w:hint="eastAsia" w:ascii="宋体" w:hAnsi="宋体" w:eastAsia="宋体" w:cs="宋体"/>
      <w:color w:val="000000"/>
      <w:sz w:val="22"/>
      <w:szCs w:val="22"/>
      <w:u w:val="none"/>
    </w:rPr>
  </w:style>
  <w:style w:type="character" w:styleId="1280" w:customStyle="1">
    <w:name w:val="font71"/>
    <w:uiPriority w:val="0"/>
    <w:qFormat/>
    <w:rPr>
      <w:rFonts w:ascii="Arial" w:hAnsi="Arial" w:cs="Arial"/>
      <w:color w:val="000000"/>
      <w:sz w:val="22"/>
      <w:szCs w:val="22"/>
      <w:u w:val="none"/>
    </w:rPr>
  </w:style>
  <w:style w:type="character" w:styleId="1281" w:customStyle="1">
    <w:name w:val="font241"/>
    <w:uiPriority w:val="0"/>
    <w:qFormat/>
    <w:rPr>
      <w:rFonts w:hint="eastAsia" w:ascii="宋体" w:hAnsi="宋体" w:eastAsia="宋体" w:cs="宋体"/>
      <w:b/>
      <w:bCs/>
      <w:color w:val="000000"/>
      <w:sz w:val="32"/>
      <w:szCs w:val="32"/>
      <w:u w:val="none"/>
    </w:rPr>
  </w:style>
  <w:style w:type="character" w:styleId="1282" w:customStyle="1">
    <w:name w:val="font251"/>
    <w:uiPriority w:val="0"/>
    <w:qFormat/>
    <w:rPr>
      <w:rFonts w:hint="eastAsia" w:ascii="宋体" w:hAnsi="宋体" w:eastAsia="宋体" w:cs="宋体"/>
      <w:color w:val="000000"/>
      <w:sz w:val="20"/>
      <w:szCs w:val="20"/>
      <w:u w:val="none"/>
    </w:rPr>
  </w:style>
  <w:style w:type="character" w:styleId="1283" w:customStyle="1">
    <w:name w:val="font261"/>
    <w:uiPriority w:val="0"/>
    <w:qFormat/>
    <w:rPr>
      <w:rFonts w:hint="eastAsia" w:ascii="宋体" w:hAnsi="宋体" w:eastAsia="宋体" w:cs="宋体"/>
      <w:color w:val="000000"/>
      <w:sz w:val="22"/>
      <w:szCs w:val="22"/>
      <w:u w:val="none"/>
    </w:rPr>
  </w:style>
  <w:style w:type="character" w:styleId="1284" w:customStyle="1">
    <w:name w:val="font232"/>
    <w:uiPriority w:val="0"/>
    <w:qFormat/>
    <w:rPr>
      <w:rFonts w:hint="eastAsia" w:ascii="宋体" w:hAnsi="宋体" w:eastAsia="宋体" w:cs="宋体"/>
      <w:b/>
      <w:bCs/>
      <w:color w:val="000000"/>
      <w:sz w:val="32"/>
      <w:szCs w:val="32"/>
      <w:u w:val="none"/>
    </w:rPr>
  </w:style>
  <w:style w:type="paragraph" w:styleId="1285" w:customStyle="1">
    <w:name w:val="p19"/>
    <w:basedOn w:val="836"/>
    <w:uiPriority w:val="0"/>
    <w:qFormat/>
    <w:pPr>
      <w:widowControl/>
    </w:pPr>
  </w:style>
  <w:style w:type="table" w:styleId="1286" w:customStyle="1">
    <w:name w:val="Table Normal"/>
    <w:uiPriority w:val="0"/>
    <w:unhideWhenUsed/>
    <w:qFormat/>
    <w:tblPr>
      <w:tblCellMar>
        <w:left w:w="0" w:type="dxa"/>
        <w:top w:w="0" w:type="dxa"/>
        <w:right w:w="0" w:type="dxa"/>
        <w:bottom w:w="0" w:type="dxa"/>
      </w:tblCellMar>
    </w:tblPr>
  </w:style>
  <w:style w:type="paragraph" w:styleId="1287" w:customStyle="1">
    <w:name w:val="修订1"/>
    <w:uiPriority w:val="99"/>
    <w:unhideWhenUsed/>
    <w:qFormat/>
    <w:rPr>
      <w:rFonts w:hint="default" w:ascii="Times New Roman" w:hAnsi="Times New Roman" w:eastAsia="宋体" w:cs="Times New Roman"/>
      <w:sz w:val="21"/>
      <w:szCs w:val="21"/>
    </w:rPr>
  </w:style>
  <w:style w:type="character" w:styleId="1288" w:customStyle="1">
    <w:name w:val="NormalCharacter1"/>
    <w:uiPriority w:val="0"/>
    <w:semiHidden/>
    <w:qFormat/>
  </w:style>
  <w:style w:type="paragraph" w:styleId="1289" w:customStyle="1">
    <w:name w:val="普通(网站)1"/>
    <w:basedOn w:val="1246"/>
    <w:uiPriority w:val="0"/>
    <w:qFormat/>
    <w:rPr>
      <w:sz w:val="24"/>
    </w:rPr>
  </w:style>
  <w:style w:type="paragraph" w:styleId="1290" w:customStyle="1">
    <w:name w:val="标题 51"/>
    <w:basedOn w:val="1246"/>
    <w:next w:val="1246"/>
    <w:uiPriority w:val="0"/>
    <w:qFormat/>
    <w:pPr>
      <w:ind w:left="40"/>
      <w:spacing w:before="10"/>
      <w:outlineLvl w:val="4"/>
    </w:pPr>
    <w:rPr>
      <w:rFonts w:ascii="楷体" w:hAnsi="楷体" w:eastAsia="楷体"/>
      <w:sz w:val="24"/>
      <w:szCs w:val="24"/>
    </w:rPr>
  </w:style>
  <w:style w:type="paragraph" w:styleId="1291" w:customStyle="1">
    <w:name w:val="脚注文本1"/>
    <w:basedOn w:val="836"/>
    <w:uiPriority w:val="99"/>
    <w:unhideWhenUsed/>
    <w:qFormat/>
    <w:pPr>
      <w:spacing w:after="40"/>
    </w:pPr>
    <w:rPr>
      <w:sz w:val="18"/>
    </w:rPr>
  </w:style>
  <w:style w:type="character" w:styleId="1292" w:customStyle="1">
    <w:name w:val="font81"/>
    <w:uiPriority w:val="0"/>
    <w:qFormat/>
    <w:rPr>
      <w:rFonts w:ascii="Times New Roman" w:hAnsi="Times New Roman" w:cs="Times New Roman"/>
      <w:b/>
      <w:bCs/>
      <w:color w:val="000000"/>
      <w:sz w:val="24"/>
      <w:szCs w:val="24"/>
      <w:u w:val="none"/>
    </w:rPr>
  </w:style>
  <w:style w:type="paragraph" w:styleId="1293" w:customStyle="1">
    <w:name w:val="普通正文"/>
    <w:basedOn w:val="836"/>
    <w:uiPriority w:val="0"/>
    <w:qFormat/>
    <w:pPr>
      <w:ind w:firstLine="480"/>
      <w:jc w:val="left"/>
      <w:spacing w:before="120" w:after="120" w:line="360" w:lineRule="auto"/>
    </w:pPr>
    <w:rPr>
      <w:rFonts w:ascii="Arial" w:hAnsi="Arial"/>
      <w:sz w:val="24"/>
      <w:szCs w:val="24"/>
    </w:rPr>
  </w:style>
  <w:style w:type="paragraph" w:styleId="1294" w:customStyle="1">
    <w:name w:val="正文1"/>
    <w:uiPriority w:val="0"/>
    <w:qFormat/>
    <w:pPr>
      <w:spacing w:line="560" w:lineRule="atLeast"/>
      <w:widowControl w:val="off"/>
    </w:pPr>
    <w:rPr>
      <w:rFonts w:hint="default" w:ascii="Times New Roman" w:hAnsi="Times New Roman" w:eastAsia="宋体" w:cs="Times New Roman"/>
      <w:sz w:val="28"/>
    </w:rPr>
  </w:style>
  <w:style w:type="paragraph" w:styleId="1295" w:customStyle="1">
    <w:name w:val="Table Text"/>
    <w:basedOn w:val="836"/>
    <w:uiPriority w:val="0"/>
    <w:semiHidden/>
    <w:qFormat/>
    <w:rPr>
      <w:rFonts w:ascii="仿宋" w:hAnsi="仿宋" w:eastAsia="仿宋" w:cs="仿宋"/>
      <w:sz w:val="24"/>
      <w:szCs w:val="24"/>
      <w:lang w:eastAsia="en-US"/>
    </w:rPr>
  </w:style>
  <w:style w:type="paragraph" w:styleId="1296" w:customStyle="1">
    <w:name w:val="纯文本1111"/>
    <w:basedOn w:val="836"/>
    <w:next w:val="836"/>
    <w:uiPriority w:val="0"/>
    <w:unhideWhenUsed/>
    <w:qFormat/>
    <w:rPr>
      <w:rFonts w:ascii="宋体" w:hAnsi="Courier New" w:eastAsia="楷体_GB2312"/>
      <w:sz w:val="26"/>
      <w:szCs w:val="20"/>
    </w:rPr>
  </w:style>
  <w:style w:type="paragraph" w:styleId="1297" w:customStyle="1">
    <w:name w:val="_Style 1"/>
    <w:basedOn w:val="836"/>
    <w:uiPriority w:val="34"/>
    <w:qFormat/>
    <w:pPr>
      <w:ind w:firstLine="420"/>
      <w:jc w:val="left"/>
      <w:widowControl/>
    </w:pPr>
    <w:rPr>
      <w:sz w:val="20"/>
      <w:szCs w:val="20"/>
    </w:rPr>
  </w:style>
  <w:style w:type="paragraph" w:styleId="1298" w:customStyle="1">
    <w:name w:val="正文49"/>
    <w:uiPriority w:val="0"/>
    <w:qFormat/>
    <w:pPr>
      <w:jc w:val="both"/>
      <w:widowControl w:val="off"/>
    </w:pPr>
    <w:rPr>
      <w:rFonts w:hint="default" w:ascii="Calibri" w:hAnsi="Calibri" w:eastAsia="宋体" w:cs="Times New Roman"/>
      <w:sz w:val="21"/>
      <w:szCs w:val="22"/>
    </w:rPr>
  </w:style>
  <w:style w:type="paragraph" w:styleId="1299" w:customStyle="1">
    <w:name w:val="正文111"/>
    <w:next w:val="1186"/>
    <w:uiPriority w:val="0"/>
    <w:qFormat/>
    <w:pPr>
      <w:jc w:val="both"/>
      <w:widowControl w:val="off"/>
    </w:pPr>
    <w:rPr>
      <w:rFonts w:hint="default" w:ascii="Times New Roman" w:hAnsi="Times New Roman" w:eastAsia="宋体" w:cs="Times New Roman"/>
      <w:sz w:val="21"/>
      <w:szCs w:val="24"/>
    </w:rPr>
  </w:style>
  <w:style w:type="paragraph" w:styleId="1300" w:customStyle="1">
    <w:name w:val="正文1111"/>
    <w:next w:val="1186"/>
    <w:uiPriority w:val="0"/>
    <w:qFormat/>
    <w:pPr>
      <w:jc w:val="both"/>
      <w:widowControl w:val="off"/>
    </w:pPr>
    <w:rPr>
      <w:rFonts w:hint="default" w:ascii="Times New Roman" w:hAnsi="Times New Roman" w:eastAsia="宋体" w:cs="Times New Roman"/>
      <w:sz w:val="21"/>
      <w:szCs w:val="24"/>
    </w:rPr>
  </w:style>
  <w:style w:type="paragraph" w:styleId="1301" w:customStyle="1">
    <w:name w:val="脚注文本11"/>
    <w:basedOn w:val="1299"/>
    <w:next w:val="1302"/>
    <w:uiPriority w:val="0"/>
    <w:qFormat/>
    <w:pPr>
      <w:jc w:val="left"/>
    </w:pPr>
    <w:rPr>
      <w:rFonts w:ascii="宋体" w:eastAsia="Times New Roman"/>
      <w:sz w:val="18"/>
      <w:szCs w:val="18"/>
    </w:rPr>
  </w:style>
  <w:style w:type="paragraph" w:styleId="1302" w:customStyle="1">
    <w:name w:val="索引 511"/>
    <w:basedOn w:val="1299"/>
    <w:next w:val="1299"/>
    <w:uiPriority w:val="0"/>
    <w:qFormat/>
    <w:pPr>
      <w:ind w:left="798"/>
      <w:jc w:val="left"/>
    </w:pPr>
    <w:rPr>
      <w:rFonts w:ascii="Calibri" w:hAnsi="Calibri"/>
    </w:rPr>
  </w:style>
  <w:style w:type="paragraph" w:styleId="1303" w:customStyle="1">
    <w:name w:val="一级条标题"/>
    <w:basedOn w:val="1304"/>
    <w:next w:val="1256"/>
    <w:uiPriority w:val="0"/>
    <w:qFormat/>
    <w:pPr>
      <w:tabs>
        <w:tab w:val="left" w:pos="810" w:leader="none"/>
        <w:tab w:val="left" w:pos="1265" w:leader="none"/>
      </w:tabs>
    </w:pPr>
  </w:style>
  <w:style w:type="paragraph" w:styleId="1304" w:customStyle="1">
    <w:name w:val="章标题"/>
    <w:next w:val="129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character" w:styleId="1305" w:customStyle="1">
    <w:name w:val="NormalCharacter11"/>
    <w:uiPriority w:val="0"/>
    <w:semiHidden/>
    <w:qFormat/>
    <w:rPr>
      <w:rFonts w:ascii="Calibri" w:hAnsi="Calibri" w:eastAsia="宋体" w:cs="Times New Roman"/>
      <w:sz w:val="22"/>
      <w:szCs w:val="22"/>
      <w:lang w:eastAsia="en-US"/>
    </w:rPr>
  </w:style>
  <w:style w:type="paragraph" w:styleId="1306" w:customStyle="1">
    <w:name w:val="black1"/>
    <w:basedOn w:val="836"/>
    <w:uiPriority w:val="0"/>
    <w:qFormat/>
    <w:pPr>
      <w:jc w:val="left"/>
      <w:spacing w:before="100" w:beforeAutospacing="1" w:after="100" w:afterAutospacing="1" w:line="276" w:lineRule="auto"/>
      <w:widowControl/>
    </w:pPr>
    <w:rPr>
      <w:rFonts w:ascii="宋体" w:hAnsi="宋体"/>
      <w:sz w:val="24"/>
      <w:szCs w:val="22"/>
      <w:lang w:eastAsia="en-US"/>
    </w:rPr>
  </w:style>
  <w:style w:type="character" w:styleId="1307" w:customStyle="1">
    <w:name w:val="_Style 2"/>
    <w:uiPriority w:val="19"/>
    <w:qFormat/>
    <w:rPr>
      <w:i/>
      <w:iCs/>
      <w:color w:val="404040"/>
    </w:rPr>
  </w:style>
  <w:style w:type="paragraph" w:styleId="1308" w:customStyle="1">
    <w:name w:val="标题3"/>
    <w:basedOn w:val="922"/>
    <w:uiPriority w:val="0"/>
    <w:qFormat/>
    <w:pPr>
      <w:keepLines w:val="0"/>
      <w:keepNext w:val="0"/>
      <w:spacing w:before="0" w:after="0" w:line="360" w:lineRule="auto"/>
      <w:shd w:val="clear" w:color="auto" w:fill="ffffff"/>
    </w:pPr>
    <w:rPr>
      <w:rFonts w:ascii="宋体" w:hAnsi="宋体" w:eastAsia="仿宋_GB2312"/>
      <w:bCs/>
      <w:szCs w:val="32"/>
      <w:lang w:val="zh-CN"/>
    </w:rPr>
  </w:style>
  <w:style w:type="character" w:styleId="1309" w:customStyle="1">
    <w:name w:val="标题 2 Char"/>
    <w:uiPriority w:val="0"/>
    <w:qFormat/>
    <w:rPr>
      <w:rFonts w:ascii="Arial" w:hAnsi="Arial" w:eastAsia="宋体" w:cs="Times New Roman"/>
      <w:b/>
      <w:bCs/>
      <w:sz w:val="28"/>
      <w:szCs w:val="32"/>
      <w:lang w:val="en-US" w:eastAsia="zh-CN" w:bidi="ar-SA"/>
    </w:rPr>
  </w:style>
  <w:style w:type="paragraph" w:styleId="1310" w:customStyle="1">
    <w:name w:val="font5"/>
    <w:basedOn w:val="836"/>
    <w:uiPriority w:val="0"/>
    <w:qFormat/>
    <w:pPr>
      <w:jc w:val="left"/>
      <w:spacing w:before="100" w:beforeAutospacing="1" w:after="100" w:afterAutospacing="1"/>
      <w:widowControl/>
    </w:pPr>
    <w:rPr>
      <w:rFonts w:ascii="宋体" w:hAnsi="宋体" w:eastAsia="Calibri" w:cs="宋体"/>
      <w:sz w:val="18"/>
      <w:szCs w:val="18"/>
      <w:lang w:val="zh-CN"/>
    </w:rPr>
  </w:style>
  <w:style w:type="paragraph" w:styleId="1311" w:customStyle="1">
    <w:name w:val="xl35"/>
    <w:basedOn w:val="8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312" w:customStyle="1">
    <w:name w:val="List Paragraph1"/>
    <w:basedOn w:val="836"/>
    <w:uiPriority w:val="0"/>
    <w:qFormat/>
    <w:pPr>
      <w:ind w:firstLine="420"/>
    </w:pPr>
    <w:rPr>
      <w:rFonts w:ascii="Calibri" w:hAnsi="Calibri" w:cs="Calibri"/>
      <w:b/>
      <w:position w:val="-10"/>
      <w:sz w:val="24"/>
      <w:szCs w:val="20"/>
    </w:rPr>
  </w:style>
  <w:style w:type="paragraph" w:styleId="1313" w:customStyle="1">
    <w:name w:val="中等深浅网格 1 - 强调文字颜色 21"/>
    <w:basedOn w:val="836"/>
    <w:uiPriority w:val="0"/>
    <w:qFormat/>
    <w:pPr>
      <w:ind w:firstLine="420"/>
    </w:pPr>
    <w:rPr>
      <w:rFonts w:ascii="Calibri" w:hAnsi="Calibri" w:eastAsia="Calibri" w:cs="宋体"/>
      <w:sz w:val="20"/>
      <w:szCs w:val="22"/>
      <w:lang w:val="zh-CN"/>
    </w:rPr>
  </w:style>
  <w:style w:type="paragraph" w:styleId="1314" w:customStyle="1">
    <w:name w:val="标题3，章节第三层"/>
    <w:basedOn w:val="836"/>
    <w:next w:val="1315"/>
    <w:uiPriority w:val="0"/>
    <w:qFormat/>
    <w:pPr>
      <w:spacing w:before="78" w:line="300" w:lineRule="auto"/>
      <w:outlineLvl w:val="2"/>
    </w:pPr>
    <w:rPr>
      <w:rFonts w:ascii="Arial" w:hAnsi="Arial" w:eastAsia="华文细黑" w:cs="宋体"/>
      <w:sz w:val="30"/>
      <w:szCs w:val="24"/>
      <w:lang w:val="zh-CN"/>
    </w:rPr>
  </w:style>
  <w:style w:type="paragraph" w:styleId="1315" w:customStyle="1">
    <w:name w:val="正文格式"/>
    <w:basedOn w:val="836"/>
    <w:uiPriority w:val="0"/>
    <w:qFormat/>
    <w:pPr>
      <w:ind w:left="178" w:right="44" w:hanging="178"/>
      <w:jc w:val="left"/>
      <w:spacing w:line="360" w:lineRule="auto"/>
      <w:widowControl/>
    </w:pPr>
    <w:rPr>
      <w:rFonts w:ascii="宋体" w:hAnsi="宋体" w:eastAsia="Calibri" w:cs="宋体"/>
      <w:bCs/>
      <w:sz w:val="20"/>
      <w:lang w:val="zh-CN"/>
    </w:rPr>
  </w:style>
  <w:style w:type="paragraph" w:styleId="1316" w:customStyle="1">
    <w:name w:val="小四 段落 宋体 Char"/>
    <w:basedOn w:val="946"/>
    <w:uiPriority w:val="0"/>
    <w:qFormat/>
    <w:pPr>
      <w:ind w:left="0" w:right="-33" w:firstLine="600"/>
      <w:jc w:val="left"/>
      <w:tabs>
        <w:tab w:val="clear" w:pos="2952" w:leader="none"/>
      </w:tabs>
    </w:pPr>
    <w:rPr>
      <w:rFonts w:ascii="仿宋_GB2312" w:eastAsia="仿宋_GB2312"/>
      <w:sz w:val="30"/>
      <w:szCs w:val="30"/>
    </w:rPr>
  </w:style>
  <w:style w:type="paragraph" w:styleId="1317" w:customStyle="1">
    <w:name w:val="xl39"/>
    <w:basedOn w:val="8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318" w:customStyle="1">
    <w:name w:val="retrait3"/>
    <w:basedOn w:val="836"/>
    <w:uiPriority w:val="0"/>
    <w:qFormat/>
    <w:pPr>
      <w:ind w:left="851"/>
      <w:jc w:val="left"/>
      <w:spacing w:before="20" w:after="20"/>
      <w:widowControl/>
    </w:pPr>
    <w:rPr>
      <w:rFonts w:ascii="Arial" w:hAnsi="Arial" w:eastAsia="Calibri" w:cs="宋体"/>
      <w:sz w:val="24"/>
      <w:szCs w:val="20"/>
      <w:lang w:val="en-GB"/>
    </w:rPr>
  </w:style>
  <w:style w:type="paragraph" w:styleId="1319" w:customStyle="1">
    <w:name w:val="招标文件"/>
    <w:basedOn w:val="836"/>
    <w:uiPriority w:val="0"/>
    <w:qFormat/>
    <w:pPr>
      <w:jc w:val="center"/>
      <w:spacing w:before="260" w:after="260"/>
      <w:outlineLvl w:val="1"/>
    </w:pPr>
    <w:rPr>
      <w:rFonts w:ascii="宋体" w:hAnsi="宋体"/>
      <w:b/>
      <w:bCs/>
      <w:position w:val="-10"/>
      <w:sz w:val="32"/>
      <w:szCs w:val="32"/>
    </w:rPr>
  </w:style>
  <w:style w:type="paragraph" w:styleId="1320" w:customStyle="1">
    <w:name w:val="样式 标题 3H3sect1.2.3BOD 0Heading 3 - oldh3l3CTLevel 3 Head..."/>
    <w:basedOn w:val="922"/>
    <w:uiPriority w:val="0"/>
    <w:qFormat/>
    <w:pPr>
      <w:jc w:val="left"/>
      <w:spacing w:before="260" w:after="260" w:line="390" w:lineRule="atLeast"/>
      <w:shd w:val="clear" w:color="auto" w:fill="ffffff"/>
    </w:pPr>
    <w:rPr>
      <w:rFonts w:ascii="宋体" w:hAnsi="宋体" w:eastAsia="宋体" w:cs="宋体"/>
      <w:b/>
      <w:bCs/>
      <w:szCs w:val="21"/>
      <w:lang w:val="zh-CN"/>
    </w:rPr>
  </w:style>
  <w:style w:type="paragraph" w:styleId="1321" w:customStyle="1">
    <w:name w:val="小四 段落 宋体 Char Char Char"/>
    <w:basedOn w:val="946"/>
    <w:uiPriority w:val="0"/>
    <w:qFormat/>
    <w:pPr>
      <w:ind w:left="0" w:right="-33" w:firstLine="545"/>
      <w:jc w:val="left"/>
      <w:spacing w:line="360" w:lineRule="auto"/>
      <w:tabs>
        <w:tab w:val="clear" w:pos="2952" w:leader="none"/>
      </w:tabs>
    </w:pPr>
    <w:rPr>
      <w:sz w:val="24"/>
    </w:rPr>
  </w:style>
  <w:style w:type="paragraph" w:styleId="1322" w:customStyle="1">
    <w:name w:val="小四 段落 宋体"/>
    <w:basedOn w:val="946"/>
    <w:uiPriority w:val="0"/>
    <w:qFormat/>
    <w:pPr>
      <w:ind w:left="113" w:right="113" w:firstLine="425"/>
      <w:jc w:val="left"/>
      <w:spacing w:line="360" w:lineRule="auto"/>
      <w:tabs>
        <w:tab w:val="clear" w:pos="2952" w:leader="none"/>
      </w:tabs>
    </w:pPr>
    <w:rPr>
      <w:sz w:val="24"/>
    </w:rPr>
  </w:style>
  <w:style w:type="paragraph" w:styleId="1323" w:customStyle="1">
    <w:name w:val="111111"/>
    <w:basedOn w:val="836"/>
    <w:link w:val="1324"/>
    <w:uiPriority w:val="0"/>
    <w:qFormat/>
    <w:pPr>
      <w:jc w:val="center"/>
      <w:spacing w:before="120" w:after="120"/>
    </w:pPr>
    <w:rPr>
      <w:rFonts w:ascii="宋体" w:hAnsi="宋体" w:eastAsia="黑体"/>
      <w:b/>
      <w:bCs/>
    </w:rPr>
  </w:style>
  <w:style w:type="character" w:styleId="1324" w:customStyle="1">
    <w:name w:val="111111 Char"/>
    <w:link w:val="1323"/>
    <w:uiPriority w:val="0"/>
    <w:qFormat/>
    <w:rPr>
      <w:rFonts w:ascii="宋体" w:hAnsi="宋体" w:eastAsia="黑体"/>
      <w:b/>
      <w:bCs/>
      <w:sz w:val="21"/>
      <w:szCs w:val="21"/>
    </w:rPr>
  </w:style>
  <w:style w:type="paragraph" w:styleId="1325" w:customStyle="1">
    <w:name w:val="标题6"/>
    <w:basedOn w:val="924"/>
    <w:uiPriority w:val="0"/>
    <w:qFormat/>
    <w:pPr>
      <w:numPr>
        <w:ilvl w:val="0"/>
        <w:numId w:val="2"/>
      </w:numPr>
      <w:tabs>
        <w:tab w:val="left" w:pos="420" w:leader="none"/>
      </w:tabs>
    </w:pPr>
    <w:rPr>
      <w:rFonts w:ascii="Times New Roman" w:hAnsi="Times New Roman" w:eastAsia="黑体"/>
      <w:b w:val="0"/>
      <w:szCs w:val="28"/>
    </w:rPr>
  </w:style>
  <w:style w:type="paragraph" w:styleId="1326" w:customStyle="1">
    <w:name w:val="Char1 Char Char Char"/>
    <w:basedOn w:val="836"/>
    <w:uiPriority w:val="0"/>
    <w:qFormat/>
    <w:rPr>
      <w:rFonts w:ascii="Tahoma" w:hAnsi="Tahoma" w:eastAsia="Calibri" w:cs="Tahoma"/>
      <w:sz w:val="24"/>
      <w:szCs w:val="20"/>
      <w:lang w:val="zh-CN"/>
    </w:rPr>
  </w:style>
  <w:style w:type="paragraph" w:styleId="1327" w:customStyle="1">
    <w:name w:val="flNote"/>
    <w:basedOn w:val="836"/>
    <w:uiPriority w:val="0"/>
    <w:qFormat/>
    <w:pPr>
      <w:jc w:val="center"/>
      <w:spacing w:before="567" w:line="360" w:lineRule="atLeast"/>
    </w:pPr>
    <w:rPr>
      <w:rFonts w:ascii="Calibri" w:hAnsi="Calibri" w:eastAsia="黑体" w:cs="宋体"/>
      <w:b/>
      <w:sz w:val="24"/>
      <w:szCs w:val="20"/>
      <w:lang w:val="zh-CN"/>
    </w:rPr>
  </w:style>
  <w:style w:type="paragraph" w:styleId="1328" w:customStyle="1">
    <w:name w:val="样式4 Char"/>
    <w:basedOn w:val="836"/>
    <w:uiPriority w:val="0"/>
    <w:qFormat/>
    <w:pPr>
      <w:ind w:firstLine="480"/>
      <w:jc w:val="left"/>
      <w:spacing w:line="360" w:lineRule="auto"/>
      <w:widowControl/>
    </w:pPr>
    <w:rPr>
      <w:rFonts w:ascii="Calibri" w:hAnsi="Calibri" w:eastAsia="Calibri" w:cs="宋体"/>
      <w:color w:val="000000"/>
      <w:sz w:val="24"/>
      <w:szCs w:val="24"/>
      <w:lang w:val="zh-CN"/>
    </w:rPr>
  </w:style>
  <w:style w:type="paragraph" w:styleId="1329" w:customStyle="1">
    <w:name w:val="xl34"/>
    <w:basedOn w:val="8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330"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rPr>
  </w:style>
  <w:style w:type="paragraph" w:styleId="1331" w:customStyle="1">
    <w:name w:val="Item Step in Table"/>
    <w:uiPriority w:val="0"/>
    <w:qFormat/>
    <w:pPr>
      <w:jc w:val="both"/>
      <w:spacing w:before="40" w:after="40"/>
      <w:tabs>
        <w:tab w:val="left" w:pos="397" w:leader="none"/>
      </w:tabs>
    </w:pPr>
    <w:rPr>
      <w:rFonts w:hint="default" w:ascii="Arial" w:hAnsi="Arial" w:eastAsia="宋体" w:cs="Arial"/>
      <w:sz w:val="18"/>
      <w:szCs w:val="18"/>
    </w:rPr>
  </w:style>
  <w:style w:type="paragraph" w:styleId="1332" w:customStyle="1">
    <w:name w:val="content_lineheight"/>
    <w:basedOn w:val="836"/>
    <w:uiPriority w:val="0"/>
    <w:qFormat/>
    <w:pPr>
      <w:jc w:val="left"/>
      <w:spacing w:before="100" w:beforeAutospacing="1" w:after="100" w:afterAutospacing="1"/>
      <w:widowControl/>
    </w:pPr>
    <w:rPr>
      <w:rFonts w:ascii="宋体" w:hAnsi="宋体" w:eastAsia="Calibri" w:cs="宋体"/>
      <w:sz w:val="24"/>
      <w:szCs w:val="24"/>
      <w:lang w:val="zh-CN"/>
    </w:rPr>
  </w:style>
  <w:style w:type="paragraph" w:styleId="1333" w:customStyle="1">
    <w:name w:val="Char1 Char Char Char1"/>
    <w:basedOn w:val="836"/>
    <w:uiPriority w:val="0"/>
    <w:qFormat/>
    <w:rPr>
      <w:rFonts w:ascii="Tahoma" w:hAnsi="Tahoma" w:eastAsia="Calibri" w:cs="宋体"/>
      <w:sz w:val="24"/>
      <w:szCs w:val="20"/>
      <w:lang w:val="zh-CN"/>
    </w:rPr>
  </w:style>
  <w:style w:type="paragraph" w:styleId="1334" w:customStyle="1">
    <w:name w:val="xl29"/>
    <w:basedOn w:val="8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35" w:customStyle="1">
    <w:name w:val="Char Char Char Char Char Char Char Char Char Char Char Char Char Char"/>
    <w:basedOn w:val="836"/>
    <w:uiPriority w:val="0"/>
    <w:qFormat/>
    <w:rPr>
      <w:rFonts w:ascii="Tahoma" w:hAnsi="Tahoma" w:eastAsia="Calibri" w:cs="宋体"/>
      <w:sz w:val="24"/>
      <w:szCs w:val="20"/>
      <w:lang w:val="zh-CN"/>
    </w:rPr>
  </w:style>
  <w:style w:type="paragraph" w:styleId="1336" w:customStyle="1">
    <w:name w:val="Char Char"/>
    <w:basedOn w:val="836"/>
    <w:uiPriority w:val="0"/>
    <w:qFormat/>
    <w:rPr>
      <w:rFonts w:ascii="Tahoma" w:hAnsi="Tahoma" w:eastAsia="Calibri" w:cs="Tahoma"/>
      <w:sz w:val="24"/>
      <w:szCs w:val="20"/>
      <w:lang w:val="zh-CN"/>
    </w:rPr>
  </w:style>
  <w:style w:type="paragraph" w:styleId="1337" w:customStyle="1">
    <w:name w:val="flName"/>
    <w:basedOn w:val="1327"/>
    <w:uiPriority w:val="0"/>
    <w:qFormat/>
    <w:pPr>
      <w:spacing w:before="0" w:line="113" w:lineRule="atLeast"/>
    </w:pPr>
  </w:style>
  <w:style w:type="paragraph" w:styleId="1338" w:customStyle="1">
    <w:name w:val="Char Char Char Char Char Char Char Char Char Char Char Char Char Char Char Char Char Char Char Char Char"/>
    <w:basedOn w:val="836"/>
    <w:uiPriority w:val="0"/>
    <w:qFormat/>
    <w:rPr>
      <w:rFonts w:ascii="Tahoma" w:hAnsi="Tahoma" w:eastAsia="Calibri" w:cs="Tahoma"/>
      <w:sz w:val="24"/>
      <w:szCs w:val="20"/>
      <w:lang w:val="zh-CN"/>
    </w:rPr>
  </w:style>
  <w:style w:type="paragraph" w:styleId="1339" w:customStyle="1">
    <w:name w:val="font13"/>
    <w:basedOn w:val="836"/>
    <w:uiPriority w:val="0"/>
    <w:qFormat/>
    <w:pPr>
      <w:jc w:val="left"/>
      <w:spacing w:before="100" w:beforeAutospacing="1" w:after="100" w:afterAutospacing="1"/>
      <w:widowControl/>
    </w:pPr>
    <w:rPr>
      <w:rFonts w:ascii="Calibri" w:hAnsi="Calibri" w:eastAsia="Calibri" w:cs="宋体"/>
      <w:i/>
      <w:iCs/>
      <w:sz w:val="36"/>
      <w:szCs w:val="36"/>
      <w:lang w:val="zh-CN"/>
    </w:rPr>
  </w:style>
  <w:style w:type="paragraph" w:styleId="1340" w:customStyle="1">
    <w:name w:val="xl48"/>
    <w:basedOn w:val="83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sz w:val="20"/>
      <w:szCs w:val="20"/>
      <w:lang w:val="zh-CN"/>
    </w:rPr>
  </w:style>
  <w:style w:type="paragraph" w:styleId="1341" w:customStyle="1">
    <w:name w:val="Char Char Char Char Char Char Char Char Char Char Char Char Char Char1"/>
    <w:basedOn w:val="836"/>
    <w:uiPriority w:val="0"/>
    <w:qFormat/>
    <w:rPr>
      <w:rFonts w:ascii="Tahoma" w:hAnsi="Tahoma" w:eastAsia="Calibri" w:cs="Tahoma"/>
      <w:sz w:val="24"/>
      <w:szCs w:val="20"/>
      <w:lang w:val="zh-CN"/>
    </w:rPr>
  </w:style>
  <w:style w:type="paragraph" w:styleId="1342" w:customStyle="1">
    <w:name w:val="二级目录"/>
    <w:next w:val="836"/>
    <w:uiPriority w:val="0"/>
    <w:qFormat/>
    <w:pPr>
      <w:tabs>
        <w:tab w:val="left" w:pos="360" w:leader="none"/>
        <w:tab w:val="left" w:pos="1145" w:leader="none"/>
      </w:tabs>
      <w:outlineLvl w:val="1"/>
    </w:pPr>
    <w:rPr>
      <w:rFonts w:hint="default" w:ascii="Calibri" w:hAnsi="Calibri" w:eastAsia="宋体" w:cs="Times New Roman"/>
      <w:b/>
      <w:sz w:val="30"/>
      <w:szCs w:val="28"/>
    </w:rPr>
  </w:style>
  <w:style w:type="paragraph" w:styleId="1343" w:customStyle="1">
    <w:name w:val="我的正文"/>
    <w:basedOn w:val="836"/>
    <w:uiPriority w:val="0"/>
    <w:qFormat/>
    <w:pPr>
      <w:ind w:firstLine="420"/>
      <w:jc w:val="left"/>
      <w:spacing w:line="360" w:lineRule="auto"/>
      <w:widowControl/>
    </w:pPr>
    <w:rPr>
      <w:rFonts w:ascii="宋体" w:hAnsi="宋体" w:eastAsia="Calibri" w:cs="宋体"/>
      <w:sz w:val="20"/>
      <w:lang w:val="zh-CN"/>
    </w:rPr>
  </w:style>
  <w:style w:type="paragraph" w:styleId="1344" w:customStyle="1">
    <w:name w:val="xl50"/>
    <w:basedOn w:val="8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45" w:customStyle="1">
    <w:name w:val="样式 段后: 0.5 行 左  0.75 字符"/>
    <w:basedOn w:val="836"/>
    <w:uiPriority w:val="0"/>
    <w:qFormat/>
    <w:pPr>
      <w:ind w:firstLine="420"/>
      <w:spacing w:line="360" w:lineRule="auto"/>
      <w:widowControl/>
    </w:pPr>
    <w:rPr>
      <w:rFonts w:ascii="Calibri" w:hAnsi="Arial" w:eastAsia="Calibri" w:cs="Arial"/>
      <w:sz w:val="20"/>
      <w:lang w:val="zh-CN"/>
    </w:rPr>
  </w:style>
  <w:style w:type="paragraph" w:styleId="1346" w:customStyle="1">
    <w:name w:val="表头_5"/>
    <w:basedOn w:val="836"/>
    <w:uiPriority w:val="0"/>
    <w:qFormat/>
    <w:pPr>
      <w:spacing w:line="360" w:lineRule="auto"/>
    </w:pPr>
    <w:rPr>
      <w:rFonts w:ascii="Calibri" w:hAnsi="Calibri" w:eastAsia="Calibri" w:cs="宋体"/>
      <w:b/>
      <w:bCs/>
      <w:sz w:val="28"/>
      <w:lang w:val="zh-CN"/>
    </w:rPr>
  </w:style>
  <w:style w:type="paragraph" w:styleId="1347" w:customStyle="1">
    <w:name w:val="Char Char1 Char"/>
    <w:basedOn w:val="836"/>
    <w:uiPriority w:val="0"/>
    <w:qFormat/>
    <w:pPr>
      <w:jc w:val="left"/>
      <w:spacing w:after="160" w:line="240" w:lineRule="exact"/>
      <w:widowControl/>
    </w:pPr>
    <w:rPr>
      <w:rFonts w:ascii="Verdana" w:hAnsi="Verdana" w:eastAsia="Calibri" w:cs="宋体"/>
      <w:sz w:val="20"/>
      <w:szCs w:val="20"/>
      <w:lang w:val="zh-CN" w:eastAsia="en-US"/>
    </w:rPr>
  </w:style>
  <w:style w:type="paragraph" w:styleId="1348" w:customStyle="1">
    <w:name w:val="标题1，章节第一层"/>
    <w:basedOn w:val="1315"/>
    <w:next w:val="1315"/>
    <w:uiPriority w:val="0"/>
    <w:qFormat/>
    <w:pPr>
      <w:ind w:left="482"/>
      <w:tabs>
        <w:tab w:val="left" w:pos="693" w:leader="none"/>
      </w:tabs>
      <w:outlineLvl w:val="0"/>
    </w:pPr>
    <w:rPr>
      <w:color w:val="000000"/>
      <w:sz w:val="24"/>
      <w:szCs w:val="24"/>
    </w:rPr>
  </w:style>
  <w:style w:type="paragraph" w:styleId="1349" w:customStyle="1">
    <w:name w:val="马刚标题3"/>
    <w:basedOn w:val="836"/>
    <w:next w:val="83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
      <w:bCs/>
      <w:sz w:val="24"/>
      <w:szCs w:val="20"/>
      <w:lang w:val="zh-CN"/>
    </w:rPr>
  </w:style>
  <w:style w:type="paragraph" w:styleId="1350" w:customStyle="1">
    <w:name w:val="xl43"/>
    <w:basedOn w:val="8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51" w:customStyle="1">
    <w:name w:val="xl36"/>
    <w:basedOn w:val="8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52" w:customStyle="1">
    <w:name w:val="项目符号：一级"/>
    <w:basedOn w:val="1315"/>
    <w:next w:val="1315"/>
    <w:uiPriority w:val="0"/>
    <w:qFormat/>
    <w:pPr>
      <w:ind w:right="-134"/>
    </w:pPr>
    <w:rPr>
      <w:bCs w:val="0"/>
    </w:rPr>
  </w:style>
  <w:style w:type="paragraph" w:styleId="1353" w:customStyle="1">
    <w:name w:val="Test2"/>
    <w:basedOn w:val="921"/>
    <w:uiPriority w:val="0"/>
    <w:qFormat/>
    <w:pPr>
      <w:jc w:val="center"/>
      <w:spacing w:before="0" w:line="480" w:lineRule="exact"/>
      <w:widowControl/>
    </w:pPr>
    <w:rPr>
      <w:rFonts w:ascii="黑体" w:eastAsia="黑体"/>
      <w:b/>
      <w:bCs/>
      <w:sz w:val="24"/>
      <w:szCs w:val="24"/>
    </w:rPr>
  </w:style>
  <w:style w:type="paragraph" w:styleId="1354" w:customStyle="1">
    <w:name w:val="丁华正文"/>
    <w:basedOn w:val="995"/>
    <w:uiPriority w:val="0"/>
    <w:qFormat/>
    <w:pPr>
      <w:ind w:left="0" w:firstLine="510"/>
      <w:spacing w:after="0" w:line="360" w:lineRule="auto"/>
    </w:pPr>
    <w:rPr>
      <w:b w:val="0"/>
      <w:position w:val="0"/>
      <w:sz w:val="24"/>
    </w:rPr>
  </w:style>
  <w:style w:type="paragraph" w:styleId="1355" w:customStyle="1">
    <w:name w:val="xl45"/>
    <w:basedOn w:val="836"/>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b/>
      <w:bCs/>
      <w:sz w:val="20"/>
      <w:szCs w:val="20"/>
      <w:lang w:val="zh-CN"/>
    </w:rPr>
  </w:style>
  <w:style w:type="paragraph" w:styleId="1356" w:customStyle="1">
    <w:name w:val="xl38"/>
    <w:basedOn w:val="8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57" w:customStyle="1">
    <w:name w:val="表格抬头"/>
    <w:basedOn w:val="836"/>
    <w:link w:val="1358"/>
    <w:uiPriority w:val="0"/>
    <w:qFormat/>
    <w:pPr>
      <w:jc w:val="center"/>
    </w:pPr>
    <w:rPr>
      <w:rFonts w:ascii="黑体" w:eastAsia="黑体"/>
      <w:b/>
      <w:szCs w:val="20"/>
    </w:rPr>
  </w:style>
  <w:style w:type="character" w:styleId="1358" w:customStyle="1">
    <w:name w:val="表格抬头 Char"/>
    <w:link w:val="1357"/>
    <w:uiPriority w:val="0"/>
    <w:qFormat/>
    <w:rPr>
      <w:rFonts w:ascii="黑体" w:eastAsia="黑体"/>
      <w:b/>
      <w:sz w:val="21"/>
    </w:rPr>
  </w:style>
  <w:style w:type="paragraph" w:styleId="1359" w:customStyle="1">
    <w:name w:val="插图"/>
    <w:basedOn w:val="836"/>
    <w:uiPriority w:val="0"/>
    <w:qFormat/>
    <w:pPr>
      <w:jc w:val="center"/>
      <w:tabs>
        <w:tab w:val="left" w:pos="1620" w:leader="none"/>
      </w:tabs>
    </w:pPr>
    <w:rPr>
      <w:rFonts w:ascii="Calibri" w:hAnsi="Calibri" w:eastAsia="Calibri" w:cs="宋体"/>
      <w:bCs/>
      <w:color w:val="000000"/>
      <w:sz w:val="20"/>
      <w:szCs w:val="22"/>
      <w:lang w:val="zh-CN"/>
    </w:rPr>
  </w:style>
  <w:style w:type="paragraph" w:styleId="1360" w:customStyle="1">
    <w:name w:val="Char Char Char Char Char Char Char Char Char Char Char1 Char Char Char1"/>
    <w:basedOn w:val="836"/>
    <w:uiPriority w:val="0"/>
    <w:semiHidden/>
    <w:qFormat/>
    <w:pPr>
      <w:ind w:firstLine="200"/>
      <w:jc w:val="left"/>
    </w:pPr>
    <w:rPr>
      <w:rFonts w:ascii="Tahoma" w:hAnsi="Tahoma" w:eastAsia="Calibri" w:cs="宋体"/>
      <w:sz w:val="24"/>
      <w:szCs w:val="24"/>
      <w:lang w:val="zh-CN"/>
    </w:rPr>
  </w:style>
  <w:style w:type="paragraph" w:styleId="1361" w:customStyle="1">
    <w:name w:val="xl56"/>
    <w:basedOn w:val="83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62" w:customStyle="1">
    <w:name w:val="符号与编号 Char"/>
    <w:basedOn w:val="836"/>
    <w:uiPriority w:val="0"/>
    <w:qFormat/>
    <w:pPr>
      <w:ind w:left="720"/>
      <w:spacing w:after="200" w:line="400" w:lineRule="atLeast"/>
      <w:tabs>
        <w:tab w:val="left" w:pos="720" w:leader="none"/>
      </w:tabs>
    </w:pPr>
    <w:rPr>
      <w:rFonts w:ascii="Calibri" w:hAnsi="Calibri" w:eastAsia="Calibri" w:cs="宋体"/>
      <w:sz w:val="24"/>
      <w:szCs w:val="24"/>
      <w:lang w:val="zh-CN"/>
    </w:rPr>
  </w:style>
  <w:style w:type="paragraph" w:styleId="1363" w:customStyle="1">
    <w:name w:val="正文文本 New New"/>
    <w:basedOn w:val="836"/>
    <w:uiPriority w:val="0"/>
    <w:qFormat/>
    <w:pPr>
      <w:ind w:firstLine="200"/>
      <w:spacing w:before="60" w:after="60" w:line="360" w:lineRule="auto"/>
      <w:widowControl/>
    </w:pPr>
    <w:rPr>
      <w:rFonts w:ascii="Calibri" w:hAnsi="Calibri" w:eastAsia="华文楷体" w:cs="宋体"/>
      <w:sz w:val="24"/>
      <w:szCs w:val="24"/>
      <w:lang w:val="zh-CN"/>
    </w:rPr>
  </w:style>
  <w:style w:type="paragraph" w:styleId="1364" w:customStyle="1">
    <w:name w:val="tableau"/>
    <w:basedOn w:val="836"/>
    <w:uiPriority w:val="0"/>
    <w:qFormat/>
    <w:pPr>
      <w:jc w:val="center"/>
      <w:spacing w:before="20" w:after="20"/>
      <w:widowControl/>
    </w:pPr>
    <w:rPr>
      <w:rFonts w:ascii="Arial" w:hAnsi="Arial" w:eastAsia="Calibri" w:cs="宋体"/>
      <w:sz w:val="16"/>
      <w:szCs w:val="20"/>
      <w:lang w:val="en-GB" w:eastAsia="en-US"/>
    </w:rPr>
  </w:style>
  <w:style w:type="paragraph" w:styleId="1365" w:customStyle="1">
    <w:name w:val="丁华标题3"/>
    <w:basedOn w:val="1366"/>
    <w:next w:val="1354"/>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366" w:customStyle="1">
    <w:name w:val="丁华标题2"/>
    <w:basedOn w:val="921"/>
    <w:next w:val="1354"/>
    <w:uiPriority w:val="0"/>
    <w:qFormat/>
    <w:pPr>
      <w:ind w:left="360" w:hanging="360"/>
      <w:jc w:val="left"/>
      <w:spacing w:before="120" w:after="120" w:line="415" w:lineRule="auto"/>
      <w:tabs>
        <w:tab w:val="left" w:pos="360" w:leader="none"/>
        <w:tab w:val="left" w:pos="1004" w:leader="none"/>
      </w:tabs>
    </w:pPr>
    <w:rPr>
      <w:rFonts w:eastAsia="黑体"/>
      <w:sz w:val="28"/>
    </w:rPr>
  </w:style>
  <w:style w:type="paragraph" w:styleId="1367" w:customStyle="1">
    <w:name w:val="正文2"/>
    <w:basedOn w:val="836"/>
    <w:uiPriority w:val="0"/>
    <w:qFormat/>
    <w:pPr>
      <w:ind w:firstLine="510"/>
      <w:spacing w:before="156" w:line="360" w:lineRule="auto"/>
    </w:pPr>
    <w:rPr>
      <w:rFonts w:ascii="Calibri" w:hAnsi="Calibri" w:eastAsia="Calibri" w:cs="宋体"/>
      <w:sz w:val="24"/>
      <w:szCs w:val="20"/>
      <w:lang w:val="zh-CN"/>
    </w:rPr>
  </w:style>
  <w:style w:type="paragraph" w:styleId="1368" w:customStyle="1">
    <w:name w:val="Char Char Char Char Char Char Char Char Char Char Char Char Char Char Char Char Char Char Char Char Char Char Char"/>
    <w:basedOn w:val="836"/>
    <w:uiPriority w:val="0"/>
    <w:qFormat/>
    <w:rPr>
      <w:rFonts w:ascii="Tahoma" w:hAnsi="Tahoma" w:eastAsia="Calibri" w:cs="宋体"/>
      <w:sz w:val="24"/>
      <w:szCs w:val="20"/>
      <w:lang w:val="zh-CN"/>
    </w:rPr>
  </w:style>
  <w:style w:type="paragraph" w:styleId="1369" w:customStyle="1">
    <w:name w:val="font10"/>
    <w:basedOn w:val="836"/>
    <w:uiPriority w:val="0"/>
    <w:qFormat/>
    <w:pPr>
      <w:jc w:val="left"/>
      <w:spacing w:before="100" w:beforeAutospacing="1" w:after="100" w:afterAutospacing="1"/>
      <w:widowControl/>
    </w:pPr>
    <w:rPr>
      <w:rFonts w:ascii="楷体_GB2312" w:hAnsi="宋体" w:eastAsia="楷体_GB2312" w:cs="宋体"/>
      <w:b/>
      <w:bCs/>
      <w:sz w:val="18"/>
      <w:szCs w:val="18"/>
      <w:lang w:val="zh-CN"/>
    </w:rPr>
  </w:style>
  <w:style w:type="paragraph" w:styleId="1370" w:customStyle="1">
    <w:name w:val="样式 加点正文 + 段前: 0.5 行 段后: 0.5 行1"/>
    <w:basedOn w:val="836"/>
    <w:uiPriority w:val="0"/>
    <w:qFormat/>
    <w:pPr>
      <w:ind w:left="1268"/>
      <w:spacing w:after="200" w:line="300" w:lineRule="auto"/>
      <w:tabs>
        <w:tab w:val="left" w:pos="1268" w:leader="none"/>
      </w:tabs>
    </w:pPr>
    <w:rPr>
      <w:rFonts w:ascii="Calibri" w:hAnsi="Calibri" w:eastAsia="Calibri" w:cs="宋体"/>
      <w:sz w:val="24"/>
      <w:szCs w:val="20"/>
      <w:lang w:val="zh-CN"/>
    </w:rPr>
  </w:style>
  <w:style w:type="paragraph" w:styleId="1371" w:customStyle="1">
    <w:name w:val="正文lzq"/>
    <w:basedOn w:val="836"/>
    <w:uiPriority w:val="0"/>
    <w:qFormat/>
    <w:pPr>
      <w:ind w:firstLine="480"/>
      <w:spacing w:line="360" w:lineRule="auto"/>
    </w:pPr>
    <w:rPr>
      <w:rFonts w:ascii="Calibri" w:hAnsi="Calibri" w:eastAsia="Calibri" w:cs="宋体"/>
      <w:sz w:val="24"/>
      <w:szCs w:val="20"/>
      <w:lang w:val="zh-CN"/>
    </w:rPr>
  </w:style>
  <w:style w:type="paragraph" w:styleId="1372" w:customStyle="1">
    <w:name w:val="正文 首行缩进:  2 字符 Char Char"/>
    <w:basedOn w:val="836"/>
    <w:uiPriority w:val="0"/>
    <w:qFormat/>
    <w:pPr>
      <w:ind w:firstLine="480"/>
      <w:spacing w:line="360" w:lineRule="auto"/>
    </w:pPr>
    <w:rPr>
      <w:rFonts w:ascii="楷体_GB2312" w:hAnsi="Calibri" w:eastAsia="楷体_GB2312" w:cs="宋体"/>
      <w:bCs/>
      <w:sz w:val="24"/>
      <w:szCs w:val="24"/>
      <w:lang w:val="zh-CN"/>
    </w:rPr>
  </w:style>
  <w:style w:type="paragraph" w:styleId="1373" w:customStyle="1">
    <w:name w:val="xl41"/>
    <w:basedOn w:val="8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74" w:customStyle="1">
    <w:name w:val="Char Char1"/>
    <w:basedOn w:val="836"/>
    <w:uiPriority w:val="0"/>
    <w:qFormat/>
    <w:rPr>
      <w:rFonts w:ascii="Tahoma" w:hAnsi="Tahoma" w:eastAsia="Calibri" w:cs="Tahoma"/>
      <w:sz w:val="24"/>
      <w:szCs w:val="20"/>
      <w:lang w:val="zh-CN"/>
    </w:rPr>
  </w:style>
  <w:style w:type="paragraph" w:styleId="1375" w:customStyle="1">
    <w:name w:val="新图表正文"/>
    <w:link w:val="1376"/>
    <w:uiPriority w:val="0"/>
    <w:qFormat/>
    <w:pPr>
      <w:jc w:val="both"/>
    </w:pPr>
    <w:rPr>
      <w:rFonts w:hint="default" w:ascii="宋体" w:hAnsi="宋体" w:eastAsia="宋体" w:cs="Times New Roman"/>
      <w:sz w:val="18"/>
      <w:szCs w:val="21"/>
    </w:rPr>
  </w:style>
  <w:style w:type="character" w:styleId="1376" w:customStyle="1">
    <w:name w:val="新图表正文 Char Char"/>
    <w:link w:val="1375"/>
    <w:uiPriority w:val="0"/>
    <w:qFormat/>
    <w:rPr>
      <w:rFonts w:ascii="宋体" w:hAnsi="宋体"/>
      <w:sz w:val="18"/>
      <w:szCs w:val="21"/>
      <w:lang w:bidi="ar-SA"/>
    </w:rPr>
  </w:style>
  <w:style w:type="paragraph" w:styleId="1377" w:customStyle="1">
    <w:name w:val="Char2 Char Char Char Char Char Char1"/>
    <w:basedOn w:val="836"/>
    <w:uiPriority w:val="0"/>
    <w:qFormat/>
    <w:pPr>
      <w:ind w:hanging="425"/>
      <w:keepNext/>
      <w:spacing w:before="80" w:after="80"/>
      <w:widowControl/>
      <w:tabs>
        <w:tab w:val="left" w:pos="425" w:leader="none"/>
      </w:tabs>
    </w:pPr>
    <w:rPr>
      <w:rFonts w:ascii="Arial" w:hAnsi="Arial" w:eastAsia="Calibri" w:cs="Arial"/>
      <w:sz w:val="20"/>
      <w:szCs w:val="20"/>
      <w:lang w:val="zh-CN"/>
    </w:rPr>
  </w:style>
  <w:style w:type="paragraph" w:styleId="1378" w:customStyle="1">
    <w:name w:val="xl58"/>
    <w:basedOn w:val="836"/>
    <w:uiPriority w:val="0"/>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i/>
      <w:iCs/>
      <w:sz w:val="20"/>
      <w:szCs w:val="20"/>
      <w:lang w:val="zh-CN"/>
    </w:rPr>
  </w:style>
  <w:style w:type="paragraph" w:styleId="1379" w:customStyle="1">
    <w:name w:val="font14"/>
    <w:basedOn w:val="836"/>
    <w:uiPriority w:val="0"/>
    <w:qFormat/>
    <w:pPr>
      <w:jc w:val="left"/>
      <w:spacing w:before="100" w:beforeAutospacing="1" w:after="100" w:afterAutospacing="1"/>
      <w:widowControl/>
    </w:pPr>
    <w:rPr>
      <w:rFonts w:ascii="Calibri" w:hAnsi="Calibri" w:eastAsia="Calibri" w:cs="宋体"/>
      <w:sz w:val="36"/>
      <w:szCs w:val="36"/>
      <w:lang w:val="zh-CN"/>
    </w:rPr>
  </w:style>
  <w:style w:type="paragraph" w:styleId="1380" w:customStyle="1">
    <w:name w:val="段 Char"/>
    <w:uiPriority w:val="0"/>
    <w:qFormat/>
    <w:pPr>
      <w:ind w:firstLine="200"/>
      <w:jc w:val="both"/>
    </w:pPr>
    <w:rPr>
      <w:rFonts w:hint="default" w:ascii="宋体" w:hAnsi="Times New Roman" w:eastAsia="宋体" w:cs="Times New Roman"/>
      <w:sz w:val="21"/>
    </w:rPr>
  </w:style>
  <w:style w:type="paragraph" w:styleId="1381" w:customStyle="1">
    <w:name w:val="xl55"/>
    <w:basedOn w:val="83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sz w:val="20"/>
      <w:szCs w:val="20"/>
      <w:lang w:val="zh-CN"/>
    </w:rPr>
  </w:style>
  <w:style w:type="paragraph" w:styleId="1382" w:customStyle="1">
    <w:name w:val="默认段落字体 Para Char Char Char Char Char Char Char Char Char1 Char Char Char Char Char Char Char"/>
    <w:basedOn w:val="951"/>
    <w:uiPriority w:val="0"/>
    <w:qFormat/>
    <w:rPr>
      <w:rFonts w:ascii="Tahoma" w:hAnsi="Tahoma"/>
      <w:szCs w:val="24"/>
    </w:rPr>
  </w:style>
  <w:style w:type="paragraph" w:styleId="1383" w:customStyle="1">
    <w:name w:val="Char Char Char Char Char"/>
    <w:basedOn w:val="836"/>
    <w:uiPriority w:val="0"/>
    <w:qFormat/>
    <w:rPr>
      <w:rFonts w:ascii="Tahoma" w:hAnsi="Tahoma" w:eastAsia="Calibri" w:cs="Tahoma"/>
      <w:sz w:val="24"/>
      <w:szCs w:val="20"/>
      <w:lang w:val="zh-CN"/>
    </w:rPr>
  </w:style>
  <w:style w:type="paragraph" w:styleId="1384" w:customStyle="1">
    <w:name w:val="Char Char Char"/>
    <w:basedOn w:val="836"/>
    <w:uiPriority w:val="0"/>
    <w:qFormat/>
    <w:rPr>
      <w:rFonts w:ascii="Tahoma" w:hAnsi="Tahoma" w:eastAsia="Calibri" w:cs="宋体"/>
      <w:sz w:val="24"/>
      <w:szCs w:val="20"/>
      <w:lang w:val="zh-CN"/>
    </w:rPr>
  </w:style>
  <w:style w:type="paragraph" w:styleId="1385" w:customStyle="1">
    <w:name w:val="一级标题"/>
    <w:basedOn w:val="836"/>
    <w:uiPriority w:val="0"/>
    <w:qFormat/>
    <w:pPr>
      <w:ind w:left="900" w:hanging="420"/>
      <w:spacing w:line="360" w:lineRule="auto"/>
      <w:tabs>
        <w:tab w:val="left" w:pos="903" w:leader="none"/>
      </w:tabs>
    </w:pPr>
    <w:rPr>
      <w:rFonts w:ascii="Arial" w:hAnsi="Arial" w:eastAsia="Calibri" w:cs="Arial"/>
      <w:sz w:val="24"/>
      <w:szCs w:val="20"/>
      <w:lang w:val="zh-CN"/>
    </w:rPr>
  </w:style>
  <w:style w:type="paragraph" w:styleId="1386" w:customStyle="1">
    <w:name w:val="xl52"/>
    <w:basedOn w:val="83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387" w:customStyle="1">
    <w:name w:val="Pa5"/>
    <w:basedOn w:val="836"/>
    <w:next w:val="836"/>
    <w:uiPriority w:val="0"/>
    <w:qFormat/>
    <w:pPr>
      <w:jc w:val="left"/>
      <w:spacing w:line="241" w:lineRule="atLeast"/>
    </w:pPr>
    <w:rPr>
      <w:rFonts w:ascii="HYDaHeiJ" w:hAnsi="Calibri" w:eastAsia="HYDaHeiJ" w:cs="宋体"/>
      <w:sz w:val="24"/>
      <w:szCs w:val="24"/>
      <w:lang w:val="zh-CN"/>
    </w:rPr>
  </w:style>
  <w:style w:type="paragraph" w:styleId="1388" w:customStyle="1">
    <w:name w:val="小四 段落 宋体 Char Char"/>
    <w:basedOn w:val="836"/>
    <w:uiPriority w:val="0"/>
    <w:qFormat/>
    <w:pPr>
      <w:ind w:firstLine="480"/>
      <w:spacing w:line="360" w:lineRule="auto"/>
    </w:pPr>
    <w:rPr>
      <w:rFonts w:ascii="宋体" w:hAnsi="宋体" w:eastAsia="Calibri" w:cs="宋体"/>
      <w:sz w:val="24"/>
      <w:szCs w:val="24"/>
      <w:lang w:val="zh-CN"/>
    </w:rPr>
  </w:style>
  <w:style w:type="paragraph" w:styleId="1389" w:customStyle="1">
    <w:name w:val="xl40"/>
    <w:basedOn w:val="8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90" w:customStyle="1">
    <w:name w:val="段落"/>
    <w:basedOn w:val="836"/>
    <w:uiPriority w:val="0"/>
    <w:qFormat/>
    <w:pPr>
      <w:ind w:firstLine="480"/>
      <w:spacing w:line="460" w:lineRule="exact"/>
    </w:pPr>
    <w:rPr>
      <w:rFonts w:ascii="Calibri" w:hAnsi="Calibri" w:eastAsia="Calibri" w:cs="宋体"/>
      <w:sz w:val="24"/>
      <w:szCs w:val="20"/>
      <w:lang w:val="zh-CN"/>
    </w:rPr>
  </w:style>
  <w:style w:type="paragraph" w:styleId="1391" w:customStyle="1">
    <w:name w:val="公文标题 2"/>
    <w:basedOn w:val="836"/>
    <w:next w:val="1392"/>
    <w:uiPriority w:val="0"/>
    <w:qFormat/>
    <w:pPr>
      <w:outlineLvl w:val="1"/>
    </w:pPr>
    <w:rPr>
      <w:rFonts w:ascii="仿宋_GB2312" w:hAnsi="宋体" w:eastAsia="仿宋_GB2312" w:cs="宋体"/>
      <w:sz w:val="28"/>
      <w:szCs w:val="24"/>
      <w:lang w:val="zh-CN"/>
    </w:rPr>
  </w:style>
  <w:style w:type="paragraph" w:styleId="1392" w:customStyle="1">
    <w:name w:val="公文正文"/>
    <w:basedOn w:val="962"/>
    <w:uiPriority w:val="0"/>
    <w:qFormat/>
    <w:pPr>
      <w:ind w:left="0" w:firstLine="200"/>
      <w:spacing w:after="0"/>
    </w:pPr>
    <w:rPr>
      <w:rFonts w:ascii="仿宋_GB2312" w:hAnsi="宋体" w:eastAsia="仿宋_GB2312"/>
      <w:sz w:val="28"/>
      <w:szCs w:val="24"/>
    </w:rPr>
  </w:style>
  <w:style w:type="paragraph" w:styleId="1393" w:customStyle="1">
    <w:name w:val="符号与编号"/>
    <w:basedOn w:val="836"/>
    <w:uiPriority w:val="0"/>
    <w:qFormat/>
    <w:pPr>
      <w:ind w:left="900" w:hanging="420"/>
      <w:spacing w:after="200" w:line="400" w:lineRule="atLeast"/>
      <w:tabs>
        <w:tab w:val="left" w:pos="900" w:leader="none"/>
      </w:tabs>
    </w:pPr>
    <w:rPr>
      <w:rFonts w:ascii="Calibri" w:hAnsi="Calibri" w:eastAsia="Calibri" w:cs="宋体"/>
      <w:sz w:val="24"/>
      <w:szCs w:val="24"/>
      <w:lang w:val="zh-CN"/>
    </w:rPr>
  </w:style>
  <w:style w:type="paragraph" w:styleId="1394" w:customStyle="1">
    <w:name w:val="正文 + Arial Char"/>
    <w:basedOn w:val="836"/>
    <w:uiPriority w:val="0"/>
    <w:qFormat/>
    <w:pPr>
      <w:ind w:left="315" w:hanging="315"/>
      <w:spacing w:line="300" w:lineRule="auto"/>
      <w:widowControl/>
      <w:tabs>
        <w:tab w:val="left" w:pos="315" w:leader="none"/>
      </w:tabs>
    </w:pPr>
    <w:rPr>
      <w:rFonts w:ascii="Arial" w:hAnsi="Arial" w:eastAsia="Calibri" w:cs="Arial"/>
      <w:b/>
      <w:color w:val="000000"/>
      <w:sz w:val="20"/>
      <w:szCs w:val="20"/>
      <w:lang w:val="zh-CN"/>
    </w:rPr>
  </w:style>
  <w:style w:type="paragraph" w:styleId="1395" w:customStyle="1">
    <w:name w:val="xl37"/>
    <w:basedOn w:val="8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396" w:customStyle="1">
    <w:name w:val="Pa6"/>
    <w:basedOn w:val="836"/>
    <w:next w:val="836"/>
    <w:uiPriority w:val="0"/>
    <w:qFormat/>
    <w:pPr>
      <w:jc w:val="left"/>
      <w:spacing w:line="241" w:lineRule="atLeast"/>
    </w:pPr>
    <w:rPr>
      <w:rFonts w:ascii="HYDaHeiJ" w:hAnsi="Calibri" w:eastAsia="HYDaHeiJ" w:cs="宋体"/>
      <w:sz w:val="24"/>
      <w:szCs w:val="24"/>
      <w:lang w:val="zh-CN"/>
    </w:rPr>
  </w:style>
  <w:style w:type="paragraph" w:styleId="1397" w:customStyle="1">
    <w:name w:val="表格文字"/>
    <w:basedOn w:val="836"/>
    <w:uiPriority w:val="0"/>
    <w:qFormat/>
    <w:pPr>
      <w:ind w:firstLine="200"/>
      <w:jc w:val="left"/>
      <w:spacing w:line="360" w:lineRule="auto"/>
    </w:pPr>
    <w:rPr>
      <w:rFonts w:ascii="Arial" w:hAnsi="Arial" w:eastAsia="Calibri" w:cs="宋体"/>
      <w:sz w:val="24"/>
      <w:szCs w:val="20"/>
      <w:lang w:val="zh-CN"/>
    </w:rPr>
  </w:style>
  <w:style w:type="paragraph" w:styleId="1398" w:customStyle="1">
    <w:name w:val="xl47"/>
    <w:basedOn w:val="8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399" w:customStyle="1">
    <w:name w:val="xl24"/>
    <w:basedOn w:val="8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00" w:customStyle="1">
    <w:name w:val="样式 标题 2第一章 标题 2Heading 2 HiddenHeading 2 CCBSheading 2H2h2..."/>
    <w:basedOn w:val="921"/>
    <w:uiPriority w:val="0"/>
    <w:qFormat/>
    <w:pPr>
      <w:ind w:left="360" w:hanging="360"/>
      <w:jc w:val="center"/>
      <w:keepLines w:val="0"/>
      <w:spacing w:before="0"/>
      <w:tabs>
        <w:tab w:val="left" w:pos="360" w:leader="none"/>
      </w:tabs>
    </w:pPr>
    <w:rPr>
      <w:rFonts w:ascii="黑体" w:hAnsi="Times New Roman" w:eastAsia="黑体" w:cs="宋体"/>
      <w:sz w:val="32"/>
    </w:rPr>
  </w:style>
  <w:style w:type="paragraph" w:styleId="1401" w:customStyle="1">
    <w:name w:val="默认段落字体 Para Char"/>
    <w:basedOn w:val="836"/>
    <w:uiPriority w:val="0"/>
    <w:qFormat/>
    <w:rPr>
      <w:rFonts w:ascii="Calibri" w:hAnsi="Calibri" w:eastAsia="Calibri" w:cs="宋体"/>
      <w:sz w:val="24"/>
      <w:szCs w:val="24"/>
      <w:lang w:val="zh-CN"/>
    </w:rPr>
  </w:style>
  <w:style w:type="paragraph" w:styleId="1402" w:customStyle="1">
    <w:name w:val="Char Char Char Char Char Char Char"/>
    <w:basedOn w:val="836"/>
    <w:uiPriority w:val="0"/>
    <w:qFormat/>
    <w:pPr>
      <w:tabs>
        <w:tab w:val="left" w:pos="360" w:leader="none"/>
      </w:tabs>
    </w:pPr>
    <w:rPr>
      <w:b/>
      <w:position w:val="-10"/>
      <w:sz w:val="24"/>
      <w:szCs w:val="24"/>
    </w:rPr>
  </w:style>
  <w:style w:type="paragraph" w:styleId="1403" w:customStyle="1">
    <w:name w:val="xl60"/>
    <w:basedOn w:val="83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404" w:customStyle="1">
    <w:name w:val="标题4，章节第四层"/>
    <w:basedOn w:val="836"/>
    <w:next w:val="836"/>
    <w:uiPriority w:val="0"/>
    <w:qFormat/>
    <w:pPr>
      <w:spacing w:line="360" w:lineRule="auto"/>
      <w:tabs>
        <w:tab w:val="left" w:pos="0" w:leader="none"/>
      </w:tabs>
      <w:outlineLvl w:val="3"/>
    </w:pPr>
    <w:rPr>
      <w:rFonts w:ascii="宋体" w:hAnsi="宋体" w:eastAsia="Calibri" w:cs="宋体"/>
      <w:b/>
      <w:sz w:val="24"/>
      <w:szCs w:val="24"/>
      <w:lang w:val="zh-CN"/>
    </w:rPr>
  </w:style>
  <w:style w:type="paragraph" w:styleId="1405" w:customStyle="1">
    <w:name w:val="xl51"/>
    <w:basedOn w:val="83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406" w:customStyle="1">
    <w:name w:val="表格内文字"/>
    <w:basedOn w:val="836"/>
    <w:uiPriority w:val="0"/>
    <w:qFormat/>
    <w:pPr>
      <w:spacing w:line="300" w:lineRule="atLeast"/>
    </w:pPr>
    <w:rPr>
      <w:rFonts w:ascii="Calibri" w:hAnsi="Calibri" w:eastAsia="Calibri" w:cs="宋体"/>
      <w:sz w:val="18"/>
      <w:szCs w:val="24"/>
      <w:lang w:val="zh-CN"/>
    </w:rPr>
  </w:style>
  <w:style w:type="paragraph" w:styleId="1407" w:customStyle="1">
    <w:name w:val="xl26"/>
    <w:basedOn w:val="8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408" w:customStyle="1">
    <w:name w:val="Char Char2"/>
    <w:basedOn w:val="836"/>
    <w:uiPriority w:val="0"/>
    <w:qFormat/>
    <w:rPr>
      <w:rFonts w:ascii="Tahoma" w:hAnsi="Tahoma" w:eastAsia="Calibri" w:cs="宋体"/>
      <w:sz w:val="24"/>
      <w:szCs w:val="20"/>
      <w:lang w:val="zh-CN"/>
    </w:rPr>
  </w:style>
  <w:style w:type="paragraph" w:styleId="1409" w:customStyle="1">
    <w:name w:val="Default Text"/>
    <w:basedOn w:val="836"/>
    <w:uiPriority w:val="0"/>
    <w:qFormat/>
    <w:pPr>
      <w:jc w:val="left"/>
      <w:widowControl/>
    </w:pPr>
    <w:rPr>
      <w:rFonts w:ascii="Calibri" w:hAnsi="Calibri" w:eastAsia="Calibri" w:cs="宋体"/>
      <w:sz w:val="24"/>
      <w:szCs w:val="20"/>
      <w:lang w:val="zh-CN" w:eastAsia="en-US"/>
    </w:rPr>
  </w:style>
  <w:style w:type="paragraph" w:styleId="1410" w:customStyle="1">
    <w:name w:val="正文 首行缩进:  2 字符 Char"/>
    <w:basedOn w:val="836"/>
    <w:uiPriority w:val="0"/>
    <w:qFormat/>
    <w:pPr>
      <w:ind w:firstLine="480"/>
      <w:spacing w:line="360" w:lineRule="auto"/>
    </w:pPr>
    <w:rPr>
      <w:rFonts w:ascii="Calibri" w:hAnsi="Calibri" w:eastAsia="Calibri" w:cs="宋体"/>
      <w:sz w:val="24"/>
      <w:szCs w:val="20"/>
      <w:lang w:val="zh-CN"/>
    </w:rPr>
  </w:style>
  <w:style w:type="paragraph" w:styleId="1411" w:customStyle="1">
    <w:name w:val="正文表标题"/>
    <w:next w:val="1256"/>
    <w:uiPriority w:val="0"/>
    <w:qFormat/>
    <w:pPr>
      <w:ind w:left="900" w:hanging="420"/>
      <w:jc w:val="center"/>
      <w:tabs>
        <w:tab w:val="left" w:pos="900" w:leader="none"/>
      </w:tabs>
    </w:pPr>
    <w:rPr>
      <w:rFonts w:hint="default" w:ascii="黑体" w:hAnsi="Times New Roman" w:eastAsia="黑体" w:cs="Times New Roman"/>
      <w:sz w:val="21"/>
    </w:rPr>
  </w:style>
  <w:style w:type="paragraph" w:styleId="1412" w:customStyle="1">
    <w:name w:val="正文 居中"/>
    <w:basedOn w:val="836"/>
    <w:uiPriority w:val="0"/>
    <w:qFormat/>
    <w:pPr>
      <w:jc w:val="center"/>
      <w:spacing w:line="360" w:lineRule="auto"/>
    </w:pPr>
    <w:rPr>
      <w:rFonts w:ascii="Calibri" w:hAnsi="Calibri" w:eastAsia="Calibri" w:cs="宋体"/>
      <w:sz w:val="24"/>
      <w:szCs w:val="20"/>
      <w:lang w:val="zh-CN"/>
    </w:rPr>
  </w:style>
  <w:style w:type="paragraph" w:styleId="1413" w:customStyle="1">
    <w:name w:val="Char Char Char1"/>
    <w:basedOn w:val="951"/>
    <w:uiPriority w:val="0"/>
    <w:qFormat/>
    <w:pPr>
      <w:spacing w:line="436" w:lineRule="exact"/>
    </w:pPr>
    <w:rPr>
      <w:b w:val="0"/>
      <w:position w:val="0"/>
      <w:sz w:val="21"/>
      <w:szCs w:val="24"/>
    </w:rPr>
  </w:style>
  <w:style w:type="paragraph" w:styleId="1414" w:customStyle="1">
    <w:name w:val="样式1"/>
    <w:basedOn w:val="836"/>
    <w:next w:val="923"/>
    <w:uiPriority w:val="0"/>
    <w:qFormat/>
    <w:pPr>
      <w:ind w:firstLine="480"/>
      <w:spacing w:line="300" w:lineRule="auto"/>
    </w:pPr>
    <w:rPr>
      <w:rFonts w:ascii="宋体"/>
      <w:b/>
      <w:position w:val="-10"/>
      <w:sz w:val="24"/>
      <w:szCs w:val="20"/>
    </w:rPr>
  </w:style>
  <w:style w:type="character" w:styleId="1415" w:customStyle="1">
    <w:name w:val="正文缩进 Char1"/>
    <w:uiPriority w:val="0"/>
    <w:qFormat/>
  </w:style>
  <w:style w:type="paragraph" w:styleId="1416" w:customStyle="1">
    <w:name w:val="1"/>
    <w:basedOn w:val="836"/>
    <w:next w:val="1002"/>
    <w:uiPriority w:val="0"/>
    <w:qFormat/>
    <w:pPr>
      <w:spacing w:line="360" w:lineRule="auto"/>
    </w:pPr>
    <w:rPr>
      <w:rFonts w:ascii="Calibri" w:hAnsi="Calibri" w:eastAsia="仿宋_GB2312" w:cs="宋体"/>
      <w:sz w:val="24"/>
      <w:szCs w:val="24"/>
      <w:lang w:val="zh-CN"/>
    </w:rPr>
  </w:style>
  <w:style w:type="paragraph" w:styleId="1417" w:customStyle="1">
    <w:name w:val="Char Char Char Char Char Char Char Char Char Char Char"/>
    <w:basedOn w:val="836"/>
    <w:uiPriority w:val="0"/>
    <w:qFormat/>
    <w:rPr>
      <w:rFonts w:ascii="Tahoma" w:hAnsi="Tahoma" w:eastAsia="Calibri" w:cs="宋体"/>
      <w:sz w:val="24"/>
      <w:szCs w:val="20"/>
      <w:lang w:val="zh-CN"/>
    </w:rPr>
  </w:style>
  <w:style w:type="paragraph" w:styleId="1418" w:customStyle="1">
    <w:name w:val="xl31"/>
    <w:basedOn w:val="8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lang w:val="zh-CN"/>
    </w:rPr>
  </w:style>
  <w:style w:type="paragraph" w:styleId="1419" w:customStyle="1">
    <w:name w:val="表格1"/>
    <w:basedOn w:val="836"/>
    <w:uiPriority w:val="0"/>
    <w:qFormat/>
    <w:rPr>
      <w:rFonts w:ascii="宋体" w:hAnsi="Calibri" w:eastAsia="Calibri" w:cs="宋体"/>
      <w:sz w:val="20"/>
      <w:lang w:val="zh-CN"/>
    </w:rPr>
  </w:style>
  <w:style w:type="paragraph" w:styleId="1420" w:customStyle="1">
    <w:name w:val="正文缩进2字符"/>
    <w:basedOn w:val="836"/>
    <w:uiPriority w:val="0"/>
    <w:qFormat/>
    <w:pPr>
      <w:ind w:firstLine="200"/>
      <w:spacing w:line="300" w:lineRule="auto"/>
    </w:pPr>
    <w:rPr>
      <w:rFonts w:ascii="仿宋_GB2312" w:hAnsi="Calibri" w:eastAsia="仿宋_GB2312" w:cs="宋体"/>
      <w:sz w:val="32"/>
      <w:szCs w:val="32"/>
      <w:lang w:val="zh-CN"/>
    </w:rPr>
  </w:style>
  <w:style w:type="paragraph" w:styleId="1421" w:customStyle="1">
    <w:name w:val="样式 样式 首行缩进:  2 字符 + 行距: 1.5 倍行距"/>
    <w:basedOn w:val="836"/>
    <w:uiPriority w:val="0"/>
    <w:qFormat/>
    <w:pPr>
      <w:ind w:firstLine="470"/>
      <w:spacing w:line="360" w:lineRule="auto"/>
    </w:pPr>
    <w:rPr>
      <w:rFonts w:ascii="Calibri" w:hAnsi="Calibri" w:eastAsia="Calibri" w:cs="宋体"/>
      <w:sz w:val="24"/>
      <w:szCs w:val="20"/>
      <w:lang w:val="zh-CN"/>
    </w:rPr>
  </w:style>
  <w:style w:type="paragraph" w:styleId="1422" w:customStyle="1">
    <w:name w:val="符号与编号 Char Char"/>
    <w:basedOn w:val="836"/>
    <w:uiPriority w:val="0"/>
    <w:qFormat/>
    <w:pPr>
      <w:ind w:left="839" w:hanging="419"/>
      <w:spacing w:after="200" w:line="400" w:lineRule="atLeast"/>
      <w:tabs>
        <w:tab w:val="left" w:pos="840" w:leader="none"/>
      </w:tabs>
    </w:pPr>
    <w:rPr>
      <w:rFonts w:ascii="Calibri" w:hAnsi="Calibri" w:eastAsia="Calibri" w:cs="宋体"/>
      <w:sz w:val="24"/>
      <w:szCs w:val="24"/>
      <w:lang w:val="zh-CN"/>
    </w:rPr>
  </w:style>
  <w:style w:type="paragraph" w:styleId="1423" w:customStyle="1">
    <w:name w:val="Char Char1 Char1"/>
    <w:basedOn w:val="836"/>
    <w:uiPriority w:val="0"/>
    <w:qFormat/>
    <w:pPr>
      <w:jc w:val="left"/>
      <w:spacing w:after="160" w:line="240" w:lineRule="exact"/>
      <w:widowControl/>
    </w:pPr>
    <w:rPr>
      <w:rFonts w:ascii="Verdana" w:hAnsi="Verdana" w:eastAsia="Calibri" w:cs="宋体"/>
      <w:sz w:val="20"/>
      <w:szCs w:val="20"/>
      <w:lang w:val="zh-CN" w:eastAsia="en-US"/>
    </w:rPr>
  </w:style>
  <w:style w:type="paragraph" w:styleId="1424" w:customStyle="1">
    <w:name w:val="Char11"/>
    <w:basedOn w:val="836"/>
    <w:uiPriority w:val="0"/>
    <w:qFormat/>
    <w:pPr>
      <w:jc w:val="left"/>
      <w:spacing w:after="160" w:line="240" w:lineRule="exact"/>
      <w:widowControl/>
    </w:pPr>
    <w:rPr>
      <w:rFonts w:ascii="Verdana" w:hAnsi="Verdana" w:eastAsia="仿宋_GB2312" w:cs="宋体"/>
      <w:sz w:val="24"/>
      <w:szCs w:val="20"/>
      <w:lang w:val="zh-CN" w:eastAsia="en-US"/>
    </w:rPr>
  </w:style>
  <w:style w:type="paragraph" w:styleId="1425" w:customStyle="1">
    <w:name w:val="样式 样式 首行缩进:  0.74 厘米 行距: 1.5 倍行距 + 段后: 0.5 行"/>
    <w:basedOn w:val="836"/>
    <w:uiPriority w:val="0"/>
    <w:qFormat/>
    <w:pPr>
      <w:ind w:firstLine="420"/>
      <w:spacing w:line="360" w:lineRule="auto"/>
    </w:pPr>
    <w:rPr>
      <w:rFonts w:ascii="楷体_GB2312" w:hAnsi="Calibri" w:eastAsia="楷体_GB2312" w:cs="宋体"/>
      <w:bCs/>
      <w:sz w:val="24"/>
      <w:szCs w:val="20"/>
      <w:lang w:val="zh-CN"/>
    </w:rPr>
  </w:style>
  <w:style w:type="paragraph" w:styleId="1426" w:customStyle="1">
    <w:name w:val="Table Text Char"/>
    <w:uiPriority w:val="0"/>
    <w:qFormat/>
    <w:pPr>
      <w:spacing w:before="80" w:after="80"/>
    </w:pPr>
    <w:rPr>
      <w:rFonts w:hint="default" w:ascii="Arial" w:hAnsi="Arial" w:eastAsia="宋体" w:cs="Arial"/>
      <w:sz w:val="18"/>
      <w:szCs w:val="28"/>
    </w:rPr>
  </w:style>
  <w:style w:type="paragraph" w:styleId="1427" w:customStyle="1">
    <w:name w:val="xl54"/>
    <w:basedOn w:val="83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Calibri" w:cs="宋体"/>
      <w:b/>
      <w:bCs/>
      <w:sz w:val="20"/>
      <w:szCs w:val="20"/>
      <w:lang w:val="zh-CN"/>
    </w:rPr>
  </w:style>
  <w:style w:type="paragraph" w:styleId="1428" w:customStyle="1">
    <w:name w:val="Char Char Char Char Char Char Char Char"/>
    <w:basedOn w:val="836"/>
    <w:uiPriority w:val="0"/>
    <w:qFormat/>
    <w:pPr>
      <w:jc w:val="left"/>
      <w:spacing w:after="160" w:line="240" w:lineRule="exact"/>
      <w:widowControl/>
    </w:pPr>
    <w:rPr>
      <w:rFonts w:ascii="Verdana" w:hAnsi="Verdana"/>
      <w:b/>
      <w:position w:val="-10"/>
      <w:sz w:val="20"/>
      <w:szCs w:val="20"/>
      <w:lang w:eastAsia="en-US"/>
    </w:rPr>
  </w:style>
  <w:style w:type="paragraph" w:styleId="1429" w:customStyle="1">
    <w:name w:val="qw"/>
    <w:uiPriority w:val="0"/>
    <w:qFormat/>
    <w:pPr>
      <w:jc w:val="both"/>
      <w:spacing w:line="312" w:lineRule="atLeast"/>
      <w:widowControl w:val="off"/>
    </w:pPr>
    <w:rPr>
      <w:rFonts w:hint="default" w:ascii="宋体" w:hAnsi="Times New Roman" w:eastAsia="宋体" w:cs="Times New Roman"/>
      <w:sz w:val="24"/>
    </w:rPr>
  </w:style>
  <w:style w:type="paragraph" w:styleId="1430" w:customStyle="1">
    <w:name w:val="小四 段落 宋体 Char Char Char Char"/>
    <w:basedOn w:val="836"/>
    <w:uiPriority w:val="0"/>
    <w:qFormat/>
    <w:pPr>
      <w:ind w:right="-33" w:firstLine="480"/>
      <w:jc w:val="left"/>
      <w:spacing w:line="360" w:lineRule="auto"/>
    </w:pPr>
    <w:rPr>
      <w:rFonts w:ascii="Calibri" w:hAnsi="Calibri" w:eastAsia="Calibri" w:cs="宋体"/>
      <w:sz w:val="24"/>
      <w:szCs w:val="24"/>
      <w:lang w:val="zh-CN"/>
    </w:rPr>
  </w:style>
  <w:style w:type="paragraph" w:styleId="1431" w:customStyle="1">
    <w:name w:val="zw"/>
    <w:basedOn w:val="836"/>
    <w:uiPriority w:val="0"/>
    <w:qFormat/>
    <w:pPr>
      <w:ind w:firstLine="480"/>
      <w:jc w:val="left"/>
      <w:spacing w:line="360" w:lineRule="auto"/>
      <w:widowControl/>
    </w:pPr>
    <w:rPr>
      <w:rFonts w:ascii="宋体" w:hAnsi="宋体" w:eastAsia="Calibri" w:cs="宋体"/>
      <w:bCs/>
      <w:sz w:val="24"/>
      <w:szCs w:val="20"/>
      <w:lang w:val="zh-CN"/>
    </w:rPr>
  </w:style>
  <w:style w:type="paragraph" w:styleId="1432" w:customStyle="1">
    <w:name w:val="Char Char Char Char Char Char Char Char1"/>
    <w:basedOn w:val="836"/>
    <w:uiPriority w:val="0"/>
    <w:qFormat/>
    <w:rPr>
      <w:rFonts w:ascii="Tahoma" w:hAnsi="Tahoma" w:eastAsia="Calibri" w:cs="Tahoma"/>
      <w:sz w:val="24"/>
      <w:szCs w:val="20"/>
      <w:lang w:val="zh-CN"/>
    </w:rPr>
  </w:style>
  <w:style w:type="paragraph" w:styleId="1433" w:customStyle="1">
    <w:name w:val="xl42"/>
    <w:basedOn w:val="8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34" w:customStyle="1">
    <w:name w:val="Char Char Char Char Char Char Char Char Char Char Char Char Char"/>
    <w:basedOn w:val="951"/>
    <w:uiPriority w:val="0"/>
    <w:qFormat/>
    <w:rPr>
      <w:rFonts w:ascii="Tahoma" w:hAnsi="Tahoma"/>
      <w:b w:val="0"/>
      <w:position w:val="0"/>
      <w:szCs w:val="24"/>
    </w:rPr>
  </w:style>
  <w:style w:type="paragraph" w:styleId="1435" w:customStyle="1">
    <w:name w:val="_Style 42"/>
    <w:basedOn w:val="836"/>
    <w:next w:val="960"/>
    <w:uiPriority w:val="0"/>
    <w:qFormat/>
    <w:rPr>
      <w:rFonts w:ascii="楷体_GB2312" w:hAnsi="Arial" w:eastAsia="楷体_GB2312" w:cs="宋体"/>
      <w:sz w:val="28"/>
      <w:szCs w:val="20"/>
      <w:lang w:val="zh-CN"/>
    </w:rPr>
  </w:style>
  <w:style w:type="paragraph" w:styleId="1436" w:customStyle="1">
    <w:name w:val="Char Char Char Char Char Char Char1"/>
    <w:basedOn w:val="836"/>
    <w:uiPriority w:val="0"/>
    <w:qFormat/>
    <w:pPr>
      <w:jc w:val="left"/>
    </w:pPr>
    <w:rPr>
      <w:rFonts w:ascii="Tahoma" w:hAnsi="Tahoma" w:eastAsia="Calibri" w:cs="宋体"/>
      <w:sz w:val="24"/>
      <w:szCs w:val="20"/>
      <w:lang w:val="zh-CN"/>
    </w:rPr>
  </w:style>
  <w:style w:type="paragraph" w:styleId="1437" w:customStyle="1">
    <w:name w:val="样式 样式 标题 3H3sect1.2.3BOD 0Heading 3 - oldh3l3CTLevel 3 Head... +..."/>
    <w:basedOn w:val="836"/>
    <w:uiPriority w:val="0"/>
    <w:qFormat/>
    <w:pPr>
      <w:jc w:val="left"/>
      <w:keepLines/>
      <w:keepNext/>
      <w:spacing w:after="200"/>
      <w:outlineLvl w:val="2"/>
    </w:pPr>
    <w:rPr>
      <w:rFonts w:ascii="Calibri" w:hAnsi="Calibri" w:eastAsia="Calibri" w:cs="宋体"/>
      <w:b/>
      <w:bCs/>
      <w:sz w:val="24"/>
      <w:szCs w:val="20"/>
      <w:lang w:val="zh-CN"/>
    </w:rPr>
  </w:style>
  <w:style w:type="paragraph" w:styleId="1438" w:customStyle="1">
    <w:name w:val="条1"/>
    <w:basedOn w:val="836"/>
    <w:uiPriority w:val="0"/>
    <w:qFormat/>
    <w:pPr>
      <w:ind w:left="780" w:hanging="360"/>
      <w:spacing w:before="156" w:line="360" w:lineRule="auto"/>
      <w:tabs>
        <w:tab w:val="left" w:pos="780" w:leader="none"/>
      </w:tabs>
    </w:pPr>
    <w:rPr>
      <w:rFonts w:ascii="Calibri" w:hAnsi="Calibri" w:eastAsia="黑体" w:cs="宋体"/>
      <w:sz w:val="24"/>
      <w:szCs w:val="20"/>
      <w:lang w:val="zh-CN"/>
    </w:rPr>
  </w:style>
  <w:style w:type="paragraph" w:styleId="1439" w:customStyle="1">
    <w:name w:val="flType"/>
    <w:basedOn w:val="1337"/>
    <w:uiPriority w:val="0"/>
    <w:qFormat/>
    <w:pPr>
      <w:spacing w:after="284"/>
    </w:pPr>
    <w:rPr>
      <w:rFonts w:eastAsia="宋体"/>
    </w:rPr>
  </w:style>
  <w:style w:type="paragraph" w:styleId="1440" w:customStyle="1">
    <w:name w:val="Char Char Char Char Char Char"/>
    <w:basedOn w:val="836"/>
    <w:uiPriority w:val="0"/>
    <w:qFormat/>
    <w:rPr>
      <w:rFonts w:ascii="Tahoma" w:hAnsi="Tahoma" w:eastAsia="Calibri" w:cs="Tahoma"/>
      <w:sz w:val="24"/>
      <w:szCs w:val="20"/>
      <w:lang w:val="zh-CN"/>
    </w:rPr>
  </w:style>
  <w:style w:type="paragraph" w:styleId="1441" w:customStyle="1">
    <w:name w:val="xl25"/>
    <w:basedOn w:val="836"/>
    <w:uiPriority w:val="0"/>
    <w:qFormat/>
    <w:pPr>
      <w:jc w:val="center"/>
      <w:spacing w:before="100" w:beforeAutospacing="1" w:after="100" w:afterAutospacing="1"/>
      <w:widowControl/>
    </w:pPr>
    <w:rPr>
      <w:rFonts w:ascii="Arial Unicode MS" w:hAnsi="Arial Unicode MS" w:eastAsia="Arial Unicode MS" w:cs="Arial Unicode MS"/>
      <w:b/>
      <w:position w:val="-10"/>
      <w:sz w:val="24"/>
      <w:szCs w:val="24"/>
    </w:rPr>
  </w:style>
  <w:style w:type="paragraph" w:styleId="1442" w:customStyle="1">
    <w:name w:val="项目符号，一级"/>
    <w:basedOn w:val="1315"/>
    <w:next w:val="1315"/>
    <w:uiPriority w:val="0"/>
    <w:qFormat/>
    <w:pPr>
      <w:ind w:left="376" w:firstLine="0"/>
      <w:spacing w:line="240" w:lineRule="atLeast"/>
      <w:tabs>
        <w:tab w:val="left" w:pos="1320" w:leader="none"/>
      </w:tabs>
    </w:pPr>
    <w:rPr>
      <w:bCs w:val="0"/>
      <w:color w:val="000000"/>
      <w:szCs w:val="24"/>
    </w:rPr>
  </w:style>
  <w:style w:type="paragraph" w:styleId="1443" w:customStyle="1">
    <w:name w:val="Char2"/>
    <w:basedOn w:val="836"/>
    <w:uiPriority w:val="0"/>
    <w:qFormat/>
    <w:pPr>
      <w:jc w:val="left"/>
      <w:spacing w:after="160" w:line="240" w:lineRule="exact"/>
      <w:widowControl/>
    </w:pPr>
    <w:rPr>
      <w:rFonts w:ascii="Verdana" w:hAnsi="Verdana"/>
      <w:b/>
      <w:position w:val="-10"/>
      <w:sz w:val="20"/>
      <w:szCs w:val="20"/>
      <w:lang w:eastAsia="en-US"/>
    </w:rPr>
  </w:style>
  <w:style w:type="paragraph" w:styleId="1444" w:customStyle="1">
    <w:name w:val="_Style 226"/>
    <w:basedOn w:val="920"/>
    <w:next w:val="836"/>
    <w:uiPriority w:val="0"/>
    <w:qFormat/>
    <w:pPr>
      <w:jc w:val="left"/>
      <w:spacing w:after="0" w:line="276" w:lineRule="auto"/>
      <w:widowControl/>
      <w:outlineLvl w:val="9"/>
    </w:pPr>
    <w:rPr>
      <w:rFonts w:ascii="Cambria" w:hAnsi="Cambria" w:eastAsia="宋体"/>
      <w:bCs/>
      <w:color w:val="365f91"/>
      <w:sz w:val="28"/>
      <w:szCs w:val="28"/>
    </w:rPr>
  </w:style>
  <w:style w:type="paragraph" w:styleId="1445" w:customStyle="1">
    <w:name w:val="xl53"/>
    <w:basedOn w:val="83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46" w:customStyle="1">
    <w:name w:val="xl30"/>
    <w:basedOn w:val="8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447" w:customStyle="1">
    <w:name w:val="greytypebeni"/>
    <w:basedOn w:val="836"/>
    <w:uiPriority w:val="0"/>
    <w:qFormat/>
    <w:pPr>
      <w:jc w:val="left"/>
      <w:widowControl/>
    </w:pPr>
    <w:rPr>
      <w:rFonts w:ascii="宋体" w:hAnsi="宋体" w:eastAsia="Calibri" w:cs="宋体"/>
      <w:sz w:val="24"/>
      <w:szCs w:val="24"/>
      <w:lang w:val="zh-CN"/>
    </w:rPr>
  </w:style>
  <w:style w:type="paragraph" w:styleId="1448" w:customStyle="1">
    <w:name w:val="标题5，章节第五层"/>
    <w:basedOn w:val="836"/>
    <w:next w:val="836"/>
    <w:uiPriority w:val="0"/>
    <w:qFormat/>
    <w:pPr>
      <w:ind w:left="2100" w:hanging="420"/>
      <w:spacing w:before="78"/>
      <w:tabs>
        <w:tab w:val="left" w:pos="1050" w:leader="none"/>
        <w:tab w:val="left" w:pos="2100" w:leader="none"/>
      </w:tabs>
      <w:outlineLvl w:val="4"/>
    </w:pPr>
    <w:rPr>
      <w:rFonts w:ascii="Arial" w:hAnsi="Arial" w:eastAsia="华文细黑" w:cs="宋体"/>
      <w:sz w:val="30"/>
      <w:szCs w:val="24"/>
      <w:lang w:val="zh-CN"/>
    </w:rPr>
  </w:style>
  <w:style w:type="paragraph" w:styleId="1449" w:customStyle="1">
    <w:name w:val="样式3"/>
    <w:basedOn w:val="836"/>
    <w:next w:val="836"/>
    <w:uiPriority w:val="0"/>
    <w:qFormat/>
    <w:pPr>
      <w:spacing w:line="360" w:lineRule="auto"/>
    </w:pPr>
    <w:rPr>
      <w:rFonts w:ascii="Calibri" w:hAnsi="Calibri" w:eastAsia="Calibri" w:cs="宋体"/>
      <w:sz w:val="20"/>
      <w:szCs w:val="20"/>
      <w:lang w:val="zh-CN"/>
    </w:rPr>
  </w:style>
  <w:style w:type="paragraph" w:styleId="1450" w:customStyle="1">
    <w:name w:val="样式2"/>
    <w:basedOn w:val="836"/>
    <w:uiPriority w:val="0"/>
    <w:qFormat/>
    <w:pPr>
      <w:ind w:left="200"/>
      <w:spacing w:line="360" w:lineRule="auto"/>
    </w:pPr>
    <w:rPr>
      <w:rFonts w:ascii="宋体" w:hAnsi="宋体" w:eastAsia="Calibri" w:cs="宋体"/>
      <w:b/>
      <w:sz w:val="24"/>
      <w:szCs w:val="24"/>
      <w:lang w:val="zh-CN"/>
    </w:rPr>
  </w:style>
  <w:style w:type="paragraph" w:styleId="1451" w:customStyle="1">
    <w:name w:val="列出段落11"/>
    <w:basedOn w:val="836"/>
    <w:uiPriority w:val="34"/>
    <w:qFormat/>
    <w:pPr>
      <w:ind w:firstLine="420"/>
    </w:pPr>
    <w:rPr>
      <w:rFonts w:ascii="Calibri" w:hAnsi="Calibri" w:eastAsia="Calibri" w:cs="宋体"/>
      <w:sz w:val="20"/>
      <w:szCs w:val="24"/>
      <w:lang w:val="zh-CN"/>
    </w:rPr>
  </w:style>
  <w:style w:type="paragraph" w:styleId="1452" w:customStyle="1">
    <w:name w:val="论文正文"/>
    <w:basedOn w:val="973"/>
    <w:uiPriority w:val="0"/>
    <w:qFormat/>
    <w:pPr>
      <w:ind w:firstLine="200"/>
      <w:spacing w:after="0" w:line="360" w:lineRule="auto"/>
      <w:widowControl w:val="off"/>
    </w:pPr>
    <w:rPr>
      <w:rFonts w:ascii="Times New Roman" w:hAnsi="Times New Roman"/>
      <w:sz w:val="28"/>
      <w:szCs w:val="24"/>
      <w:lang w:eastAsia="zh-CN"/>
    </w:rPr>
  </w:style>
  <w:style w:type="paragraph" w:styleId="1453" w:customStyle="1">
    <w:name w:val="Char Char11"/>
    <w:basedOn w:val="836"/>
    <w:uiPriority w:val="0"/>
    <w:qFormat/>
    <w:rPr>
      <w:rFonts w:ascii="Tahoma" w:hAnsi="Tahoma" w:eastAsia="Calibri" w:cs="宋体"/>
      <w:sz w:val="24"/>
      <w:szCs w:val="20"/>
      <w:lang w:val="zh-CN"/>
    </w:rPr>
  </w:style>
  <w:style w:type="paragraph" w:styleId="1454" w:customStyle="1">
    <w:name w:val="a0"/>
    <w:basedOn w:val="836"/>
    <w:uiPriority w:val="0"/>
    <w:qFormat/>
    <w:pPr>
      <w:spacing w:before="100" w:beforeAutospacing="1" w:after="100" w:afterAutospacing="1"/>
      <w:widowControl/>
    </w:pPr>
    <w:rPr>
      <w:rFonts w:ascii="宋体" w:hAnsi="宋体" w:eastAsia="Calibri" w:cs="宋体"/>
      <w:sz w:val="24"/>
      <w:szCs w:val="24"/>
      <w:lang w:val="zh-CN"/>
    </w:rPr>
  </w:style>
  <w:style w:type="paragraph" w:styleId="1455" w:customStyle="1">
    <w:name w:val="xl44"/>
    <w:basedOn w:val="83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Calibri" w:cs="宋体"/>
      <w:b/>
      <w:bCs/>
      <w:sz w:val="20"/>
      <w:szCs w:val="20"/>
      <w:lang w:val="zh-CN"/>
    </w:rPr>
  </w:style>
  <w:style w:type="paragraph" w:styleId="1456" w:customStyle="1">
    <w:name w:val="正文--表格内正文"/>
    <w:basedOn w:val="836"/>
    <w:uiPriority w:val="0"/>
    <w:qFormat/>
    <w:pPr>
      <w:jc w:val="center"/>
      <w:spacing w:line="0" w:lineRule="atLeast"/>
    </w:pPr>
    <w:rPr>
      <w:rFonts w:ascii="宋体" w:hAnsi="宋体" w:eastAsia="Calibri" w:cs="宋体"/>
      <w:color w:val="000000"/>
      <w:sz w:val="24"/>
      <w:szCs w:val="24"/>
      <w:lang w:val="zh-CN"/>
    </w:rPr>
  </w:style>
  <w:style w:type="paragraph" w:styleId="1457" w:customStyle="1">
    <w:name w:val="xl63"/>
    <w:basedOn w:val="83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alibri" w:hAnsi="Calibri" w:eastAsia="Calibri" w:cs="宋体"/>
      <w:b/>
      <w:bCs/>
      <w:sz w:val="20"/>
      <w:szCs w:val="20"/>
      <w:lang w:val="zh-CN"/>
    </w:rPr>
  </w:style>
  <w:style w:type="paragraph" w:styleId="1458" w:customStyle="1">
    <w:name w:val="7"/>
    <w:basedOn w:val="836"/>
    <w:next w:val="1006"/>
    <w:uiPriority w:val="0"/>
    <w:qFormat/>
    <w:pPr>
      <w:jc w:val="left"/>
      <w:spacing w:before="100" w:beforeAutospacing="1" w:after="100" w:afterAutospacing="1"/>
      <w:widowControl/>
    </w:pPr>
    <w:rPr>
      <w:rFonts w:ascii="宋体" w:hAnsi="宋体" w:eastAsia="Calibri" w:cs="宋体"/>
      <w:sz w:val="24"/>
      <w:szCs w:val="20"/>
      <w:lang w:val="zh-CN"/>
    </w:rPr>
  </w:style>
  <w:style w:type="paragraph" w:styleId="1459" w:customStyle="1">
    <w:name w:val="列出段落2"/>
    <w:basedOn w:val="836"/>
    <w:uiPriority w:val="0"/>
    <w:qFormat/>
    <w:pPr>
      <w:ind w:left="720"/>
      <w:jc w:val="left"/>
      <w:widowControl/>
    </w:pPr>
    <w:rPr>
      <w:rFonts w:ascii="Arial" w:hAnsi="Arial" w:eastAsia="黑体" w:cs="Arial"/>
      <w:sz w:val="24"/>
      <w:szCs w:val="24"/>
      <w:lang w:val="zh-CN" w:eastAsia="en-US"/>
    </w:rPr>
  </w:style>
  <w:style w:type="paragraph" w:styleId="1460" w:customStyle="1">
    <w:name w:val="xl59"/>
    <w:basedOn w:val="8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61" w:customStyle="1">
    <w:name w:val="Char Char Char Char1 Char Char Char"/>
    <w:basedOn w:val="951"/>
    <w:uiPriority w:val="0"/>
    <w:qFormat/>
    <w:pPr>
      <w:spacing w:line="360" w:lineRule="auto"/>
    </w:pPr>
    <w:rPr>
      <w:rFonts w:ascii="Tahoma" w:hAnsi="Tahoma"/>
      <w:szCs w:val="24"/>
    </w:rPr>
  </w:style>
  <w:style w:type="paragraph" w:styleId="1462" w:customStyle="1">
    <w:name w:val="表格内容"/>
    <w:basedOn w:val="836"/>
    <w:uiPriority w:val="0"/>
    <w:qFormat/>
    <w:pPr>
      <w:jc w:val="center"/>
      <w:spacing w:before="60" w:line="300" w:lineRule="auto"/>
      <w:widowControl/>
    </w:pPr>
    <w:rPr>
      <w:rFonts w:ascii="Calibri" w:hAnsi="Calibri" w:eastAsia="Calibri" w:cs="宋体"/>
      <w:sz w:val="20"/>
      <w:szCs w:val="20"/>
      <w:lang w:val="zh-CN"/>
    </w:rPr>
  </w:style>
  <w:style w:type="paragraph" w:styleId="1463" w:customStyle="1">
    <w:name w:val="列表内容"/>
    <w:basedOn w:val="836"/>
    <w:next w:val="836"/>
    <w:uiPriority w:val="0"/>
    <w:qFormat/>
    <w:pPr>
      <w:ind w:left="840" w:hanging="420"/>
      <w:jc w:val="left"/>
      <w:widowControl/>
      <w:tabs>
        <w:tab w:val="left" w:pos="840" w:leader="none"/>
      </w:tabs>
    </w:pPr>
    <w:rPr>
      <w:rFonts w:ascii="Calibri" w:hAnsi="Calibri" w:eastAsia="Calibri" w:cs="宋体"/>
      <w:sz w:val="18"/>
      <w:szCs w:val="24"/>
      <w:lang w:val="zh-CN"/>
    </w:rPr>
  </w:style>
  <w:style w:type="paragraph" w:styleId="1464" w:customStyle="1">
    <w:name w:val="Char Char Char Char Char Char Char1 Char"/>
    <w:basedOn w:val="836"/>
    <w:uiPriority w:val="0"/>
    <w:qFormat/>
    <w:rPr>
      <w:rFonts w:ascii="Tahoma" w:hAnsi="Tahoma" w:eastAsia="Calibri" w:cs="Tahoma"/>
      <w:sz w:val="24"/>
      <w:szCs w:val="20"/>
      <w:lang w:val="zh-CN"/>
    </w:rPr>
  </w:style>
  <w:style w:type="paragraph" w:styleId="1465" w:customStyle="1">
    <w:name w:val="项目符号，二级"/>
    <w:basedOn w:val="1315"/>
    <w:next w:val="1315"/>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466" w:customStyle="1">
    <w:name w:val="xl32"/>
    <w:basedOn w:val="8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67" w:customStyle="1">
    <w:name w:val="Bullets L1"/>
    <w:basedOn w:val="836"/>
    <w:uiPriority w:val="0"/>
    <w:qFormat/>
    <w:pPr>
      <w:numPr>
        <w:ilvl w:val="0"/>
        <w:numId w:val="3"/>
      </w:numPr>
      <w:jc w:val="left"/>
      <w:spacing w:before="60" w:after="60"/>
      <w:widowControl/>
      <w:tabs>
        <w:tab w:val="left" w:pos="360" w:leader="none"/>
      </w:tabs>
    </w:pPr>
    <w:rPr>
      <w:rFonts w:ascii="Arial" w:hAnsi="Arial" w:eastAsia="Calibri" w:cs="宋体"/>
      <w:sz w:val="20"/>
      <w:szCs w:val="20"/>
      <w:lang w:val="zh-CN"/>
    </w:rPr>
  </w:style>
  <w:style w:type="paragraph" w:styleId="1468" w:customStyle="1">
    <w:name w:val="Body Text 21"/>
    <w:basedOn w:val="836"/>
    <w:uiPriority w:val="0"/>
    <w:qFormat/>
    <w:pPr>
      <w:ind w:left="720" w:hanging="720"/>
      <w:widowControl/>
    </w:pPr>
    <w:rPr>
      <w:rFonts w:ascii="Calibri" w:hAnsi="Calibri" w:eastAsia="Calibri" w:cs="宋体"/>
      <w:sz w:val="24"/>
      <w:szCs w:val="20"/>
      <w:lang w:val="en-GB"/>
    </w:rPr>
  </w:style>
  <w:style w:type="paragraph" w:styleId="1469" w:customStyle="1">
    <w:name w:val="方案正文"/>
    <w:basedOn w:val="836"/>
    <w:uiPriority w:val="0"/>
    <w:qFormat/>
    <w:pPr>
      <w:ind w:firstLine="359"/>
      <w:jc w:val="left"/>
      <w:spacing w:before="156" w:line="360" w:lineRule="auto"/>
    </w:pPr>
    <w:rPr>
      <w:rFonts w:ascii="Arial" w:hAnsi="Arial" w:eastAsia="Calibri" w:cs="宋体"/>
      <w:sz w:val="24"/>
      <w:lang w:val="zh-CN"/>
    </w:rPr>
  </w:style>
  <w:style w:type="paragraph" w:styleId="1470" w:customStyle="1">
    <w:name w:val="xl62"/>
    <w:basedOn w:val="83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71" w:customStyle="1">
    <w:name w:val="xl57"/>
    <w:basedOn w:val="83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i/>
      <w:iCs/>
      <w:sz w:val="20"/>
      <w:szCs w:val="20"/>
      <w:lang w:val="zh-CN"/>
    </w:rPr>
  </w:style>
  <w:style w:type="paragraph" w:styleId="1472" w:customStyle="1">
    <w:name w:val="Char Char1 Char Char Char Char1 Char Char Char Char Char Char"/>
    <w:basedOn w:val="836"/>
    <w:uiPriority w:val="0"/>
    <w:qFormat/>
    <w:rPr>
      <w:rFonts w:ascii="Tahoma" w:hAnsi="Tahoma" w:eastAsia="Calibri" w:cs="宋体"/>
      <w:sz w:val="24"/>
      <w:szCs w:val="20"/>
      <w:lang w:val="zh-CN"/>
    </w:rPr>
  </w:style>
  <w:style w:type="paragraph" w:styleId="1473" w:customStyle="1">
    <w:name w:val="Char Char Char Char Char Char Char Char Char1"/>
    <w:basedOn w:val="836"/>
    <w:uiPriority w:val="0"/>
    <w:qFormat/>
    <w:pPr>
      <w:ind w:left="360" w:hanging="360"/>
      <w:tabs>
        <w:tab w:val="left" w:pos="360" w:leader="none"/>
      </w:tabs>
    </w:pPr>
    <w:rPr>
      <w:rFonts w:ascii="Calibri" w:hAnsi="Calibri" w:eastAsia="Calibri" w:cs="宋体"/>
      <w:sz w:val="24"/>
      <w:szCs w:val="24"/>
      <w:lang w:val="zh-CN"/>
    </w:rPr>
  </w:style>
  <w:style w:type="paragraph" w:styleId="1474" w:customStyle="1">
    <w:name w:val="正文文本 22"/>
    <w:basedOn w:val="836"/>
    <w:uiPriority w:val="0"/>
    <w:qFormat/>
    <w:pPr>
      <w:ind w:left="720" w:hanging="720"/>
      <w:widowControl/>
    </w:pPr>
    <w:rPr>
      <w:rFonts w:ascii="Calibri" w:hAnsi="Calibri" w:eastAsia="Calibri" w:cs="宋体"/>
      <w:sz w:val="24"/>
      <w:szCs w:val="20"/>
      <w:lang w:val="en-GB"/>
    </w:rPr>
  </w:style>
  <w:style w:type="paragraph" w:styleId="1475" w:customStyle="1">
    <w:name w:val="表蕊"/>
    <w:basedOn w:val="836"/>
    <w:uiPriority w:val="0"/>
    <w:qFormat/>
    <w:pPr>
      <w:jc w:val="left"/>
      <w:spacing w:line="320" w:lineRule="atLeast"/>
    </w:pPr>
    <w:rPr>
      <w:rFonts w:ascii="Calibri" w:hAnsi="Calibri" w:eastAsia="楷体_GB2312" w:cs="宋体"/>
      <w:spacing w:val="-10"/>
      <w:sz w:val="20"/>
      <w:szCs w:val="20"/>
      <w:lang w:val="zh-CN"/>
    </w:rPr>
  </w:style>
  <w:style w:type="paragraph" w:styleId="1476" w:customStyle="1">
    <w:name w:val="xl46"/>
    <w:basedOn w:val="836"/>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sz w:val="24"/>
      <w:szCs w:val="24"/>
      <w:lang w:val="zh-CN"/>
    </w:rPr>
  </w:style>
  <w:style w:type="paragraph" w:styleId="1477" w:customStyle="1">
    <w:name w:val="二级条标题"/>
    <w:basedOn w:val="836"/>
    <w:next w:val="1256"/>
    <w:uiPriority w:val="0"/>
    <w:qFormat/>
    <w:pPr>
      <w:ind w:hanging="420"/>
      <w:widowControl/>
      <w:tabs>
        <w:tab w:val="left" w:pos="2240" w:leader="none"/>
      </w:tabs>
      <w:outlineLvl w:val="3"/>
    </w:pPr>
    <w:rPr>
      <w:rFonts w:ascii="Calibri" w:hAnsi="Calibri" w:eastAsia="黑体" w:cs="宋体"/>
      <w:sz w:val="20"/>
      <w:szCs w:val="20"/>
      <w:lang w:val="zh-CN"/>
    </w:rPr>
  </w:style>
  <w:style w:type="paragraph" w:styleId="1478" w:customStyle="1">
    <w:name w:val="部分1"/>
    <w:basedOn w:val="836"/>
    <w:uiPriority w:val="0"/>
    <w:qFormat/>
    <w:pPr>
      <w:jc w:val="center"/>
      <w:keepNext/>
      <w:pageBreakBefore/>
      <w:spacing w:line="360" w:lineRule="auto"/>
      <w:tabs>
        <w:tab w:val="left" w:pos="360" w:leader="none"/>
      </w:tabs>
      <w:outlineLvl w:val="0"/>
    </w:pPr>
    <w:rPr>
      <w:rFonts w:ascii="Calibri" w:hAnsi="Calibri" w:eastAsia="黑体" w:cs="宋体"/>
      <w:b/>
      <w:sz w:val="36"/>
      <w:szCs w:val="20"/>
      <w:lang w:val="zh-CN"/>
    </w:rPr>
  </w:style>
  <w:style w:type="paragraph" w:styleId="1479" w:customStyle="1">
    <w:name w:val="xl27"/>
    <w:basedOn w:val="8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80" w:customStyle="1">
    <w:name w:val="xl33"/>
    <w:basedOn w:val="8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81" w:customStyle="1">
    <w:name w:val="a"/>
    <w:basedOn w:val="836"/>
    <w:uiPriority w:val="0"/>
    <w:qFormat/>
    <w:pPr>
      <w:spacing w:before="100" w:beforeAutospacing="1" w:after="100" w:afterAutospacing="1"/>
      <w:widowControl/>
    </w:pPr>
    <w:rPr>
      <w:rFonts w:ascii="宋体" w:hAnsi="宋体" w:eastAsia="Calibri" w:cs="宋体"/>
      <w:sz w:val="24"/>
      <w:szCs w:val="24"/>
      <w:lang w:val="zh-CN"/>
    </w:rPr>
  </w:style>
  <w:style w:type="paragraph" w:styleId="1482" w:customStyle="1">
    <w:name w:val="马刚标题4"/>
    <w:basedOn w:val="1349"/>
    <w:next w:val="836"/>
    <w:uiPriority w:val="0"/>
    <w:qFormat/>
    <w:pPr>
      <w:spacing w:before="100" w:after="40"/>
      <w:tabs>
        <w:tab w:val="left" w:pos="1050" w:leader="none"/>
      </w:tabs>
      <w:outlineLvl w:val="3"/>
    </w:pPr>
    <w:rPr>
      <w:b w:val="0"/>
    </w:rPr>
  </w:style>
  <w:style w:type="paragraph" w:styleId="1483" w:customStyle="1">
    <w:name w:val="Char Char Char Char Char Char Char Char Char Char Char Char Char Char Char Char Char Char Char Char Char Char Char1"/>
    <w:basedOn w:val="836"/>
    <w:uiPriority w:val="0"/>
    <w:qFormat/>
    <w:rPr>
      <w:rFonts w:ascii="Tahoma" w:hAnsi="Tahoma" w:eastAsia="Calibri" w:cs="Tahoma"/>
      <w:sz w:val="24"/>
      <w:szCs w:val="20"/>
      <w:lang w:val="zh-CN"/>
    </w:rPr>
  </w:style>
  <w:style w:type="paragraph" w:styleId="1484" w:customStyle="1">
    <w:name w:val="No Spacing1"/>
    <w:uiPriority w:val="0"/>
    <w:qFormat/>
    <w:pPr>
      <w:jc w:val="both"/>
      <w:widowControl w:val="off"/>
    </w:pPr>
    <w:rPr>
      <w:rFonts w:hint="default" w:ascii="Calibri" w:hAnsi="Calibri" w:eastAsia="微软雅黑" w:cs="Times New Roman"/>
      <w:sz w:val="24"/>
      <w:szCs w:val="22"/>
    </w:rPr>
  </w:style>
  <w:style w:type="paragraph" w:styleId="1485" w:customStyle="1">
    <w:name w:val="xl49"/>
    <w:basedOn w:val="836"/>
    <w:uiPriority w:val="0"/>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sz w:val="20"/>
      <w:szCs w:val="20"/>
      <w:lang w:val="zh-CN"/>
    </w:rPr>
  </w:style>
  <w:style w:type="paragraph" w:styleId="1486" w:customStyle="1">
    <w:name w:val="Char Char Char Char1"/>
    <w:basedOn w:val="951"/>
    <w:uiPriority w:val="0"/>
    <w:qFormat/>
    <w:rPr>
      <w:rFonts w:ascii="Tahoma" w:hAnsi="Tahoma"/>
      <w:szCs w:val="24"/>
    </w:rPr>
  </w:style>
  <w:style w:type="paragraph" w:styleId="1487" w:customStyle="1">
    <w:name w:val="Char Char Char Char Char Char Char Char Char Char Char1"/>
    <w:basedOn w:val="836"/>
    <w:uiPriority w:val="0"/>
    <w:qFormat/>
    <w:rPr>
      <w:rFonts w:ascii="Tahoma" w:hAnsi="Tahoma" w:eastAsia="Calibri" w:cs="Tahoma"/>
      <w:sz w:val="24"/>
      <w:szCs w:val="20"/>
      <w:lang w:val="zh-CN"/>
    </w:rPr>
  </w:style>
  <w:style w:type="paragraph" w:styleId="1488" w:customStyle="1">
    <w:name w:val="font7"/>
    <w:basedOn w:val="836"/>
    <w:uiPriority w:val="0"/>
    <w:qFormat/>
    <w:pPr>
      <w:jc w:val="left"/>
      <w:spacing w:before="100" w:beforeAutospacing="1" w:after="100" w:afterAutospacing="1"/>
      <w:widowControl/>
    </w:pPr>
    <w:rPr>
      <w:rFonts w:hint="eastAsia" w:ascii="宋体" w:hAnsi="宋体" w:eastAsia="Calibri" w:cs="宋体"/>
      <w:b/>
      <w:bCs/>
      <w:sz w:val="24"/>
      <w:szCs w:val="24"/>
      <w:lang w:val="zh-CN"/>
    </w:rPr>
  </w:style>
  <w:style w:type="paragraph" w:styleId="1489" w:customStyle="1">
    <w:name w:val="丁华标题1"/>
    <w:basedOn w:val="920"/>
    <w:next w:val="1354"/>
    <w:uiPriority w:val="0"/>
    <w:qFormat/>
    <w:pPr>
      <w:ind w:left="360" w:hanging="360"/>
      <w:jc w:val="left"/>
      <w:spacing w:before="600" w:after="120" w:line="578" w:lineRule="auto"/>
      <w:tabs>
        <w:tab w:val="left" w:pos="360" w:leader="none"/>
        <w:tab w:val="left" w:pos="567" w:leader="none"/>
      </w:tabs>
    </w:pPr>
    <w:rPr>
      <w:rFonts w:ascii="Times New Roman" w:hAnsi="Times New Roman" w:eastAsia="黑体"/>
      <w:sz w:val="32"/>
      <w:szCs w:val="20"/>
    </w:rPr>
  </w:style>
  <w:style w:type="paragraph" w:styleId="1490" w:customStyle="1">
    <w:name w:val="Char Char Char Char Char Char Char Char Char Char Char Char Char Char Char Char Char Char Char Char Char1"/>
    <w:basedOn w:val="836"/>
    <w:uiPriority w:val="0"/>
    <w:qFormat/>
    <w:rPr>
      <w:rFonts w:ascii="Tahoma" w:hAnsi="Tahoma" w:eastAsia="Calibri" w:cs="宋体"/>
      <w:sz w:val="24"/>
      <w:szCs w:val="20"/>
      <w:lang w:val="zh-CN"/>
    </w:rPr>
  </w:style>
  <w:style w:type="paragraph" w:styleId="1491" w:customStyle="1">
    <w:name w:val="标题 4宋体"/>
    <w:basedOn w:val="923"/>
    <w:uiPriority w:val="0"/>
    <w:qFormat/>
    <w:pPr>
      <w:jc w:val="left"/>
      <w:keepLines w:val="0"/>
      <w:spacing w:before="0" w:after="0" w:line="360" w:lineRule="auto"/>
    </w:pPr>
    <w:rPr>
      <w:rFonts w:ascii="宋体" w:hAnsi="宋体" w:eastAsia="宋体"/>
      <w:color w:val="000000"/>
      <w:sz w:val="24"/>
      <w:szCs w:val="20"/>
    </w:rPr>
  </w:style>
  <w:style w:type="paragraph" w:styleId="1492" w:customStyle="1">
    <w:name w:val="_Style 279"/>
    <w:uiPriority w:val="0"/>
    <w:semiHidden/>
    <w:qFormat/>
    <w:rPr>
      <w:rFonts w:hint="default" w:ascii="Times New Roman" w:hAnsi="Times New Roman" w:eastAsia="宋体" w:cs="Times New Roman"/>
      <w:sz w:val="21"/>
      <w:szCs w:val="24"/>
    </w:rPr>
  </w:style>
  <w:style w:type="paragraph" w:styleId="1493" w:customStyle="1">
    <w:name w:val="Item List Char Char"/>
    <w:uiPriority w:val="0"/>
    <w:qFormat/>
    <w:pPr>
      <w:jc w:val="both"/>
      <w:spacing w:line="288" w:lineRule="auto"/>
    </w:pPr>
    <w:rPr>
      <w:rFonts w:hint="default" w:ascii="Arial" w:hAnsi="Arial" w:eastAsia="宋体" w:cs="Arial"/>
      <w:b/>
      <w:bCs/>
      <w:sz w:val="21"/>
      <w:szCs w:val="28"/>
    </w:rPr>
  </w:style>
  <w:style w:type="paragraph" w:styleId="1494" w:customStyle="1">
    <w:name w:val="Char Char Char Char Char Char Char Char Char Char Char Char Char1"/>
    <w:basedOn w:val="836"/>
    <w:uiPriority w:val="0"/>
    <w:qFormat/>
    <w:pPr>
      <w:jc w:val="left"/>
      <w:spacing w:after="160" w:line="240" w:lineRule="exact"/>
      <w:widowControl/>
    </w:pPr>
    <w:rPr>
      <w:rFonts w:ascii="Calibri" w:hAnsi="Calibri" w:eastAsia="Calibri" w:cs="宋体"/>
      <w:sz w:val="20"/>
      <w:szCs w:val="24"/>
      <w:lang w:val="zh-CN"/>
    </w:rPr>
  </w:style>
  <w:style w:type="paragraph" w:styleId="1495" w:customStyle="1">
    <w:name w:val="普通文字"/>
    <w:basedOn w:val="836"/>
    <w:next w:val="836"/>
    <w:uiPriority w:val="0"/>
    <w:qFormat/>
    <w:rPr>
      <w:rFonts w:ascii="宋体" w:hAnsi="宋体" w:eastAsia="Calibri" w:cs="宋体"/>
      <w:sz w:val="24"/>
      <w:szCs w:val="20"/>
      <w:lang w:val="zh-CN"/>
    </w:rPr>
  </w:style>
  <w:style w:type="paragraph" w:styleId="1496" w:customStyle="1">
    <w:name w:val="Char Char Char Char Char1"/>
    <w:basedOn w:val="836"/>
    <w:uiPriority w:val="0"/>
    <w:qFormat/>
    <w:rPr>
      <w:rFonts w:ascii="Tahoma" w:hAnsi="Tahoma" w:eastAsia="Calibri" w:cs="宋体"/>
      <w:sz w:val="24"/>
      <w:szCs w:val="20"/>
      <w:lang w:val="zh-CN"/>
    </w:rPr>
  </w:style>
  <w:style w:type="paragraph" w:styleId="1497" w:customStyle="1">
    <w:name w:val="标准文本"/>
    <w:basedOn w:val="836"/>
    <w:uiPriority w:val="0"/>
    <w:qFormat/>
    <w:pPr>
      <w:ind w:firstLine="480"/>
      <w:spacing w:line="360" w:lineRule="auto"/>
    </w:pPr>
    <w:rPr>
      <w:rFonts w:ascii="Calibri" w:hAnsi="Calibri" w:eastAsia="Calibri" w:cs="宋体"/>
      <w:sz w:val="24"/>
      <w:szCs w:val="24"/>
      <w:lang w:val="zh-CN"/>
    </w:rPr>
  </w:style>
  <w:style w:type="paragraph" w:styleId="1498" w:customStyle="1">
    <w:name w:val="华宇段落1 Char"/>
    <w:basedOn w:val="836"/>
    <w:uiPriority w:val="0"/>
    <w:qFormat/>
    <w:pPr>
      <w:ind w:firstLine="200"/>
      <w:spacing w:line="360" w:lineRule="auto"/>
    </w:pPr>
    <w:rPr>
      <w:rFonts w:ascii="Calibri" w:hAnsi="Calibri" w:eastAsia="Calibri" w:cs="宋体"/>
      <w:bCs/>
      <w:sz w:val="24"/>
      <w:szCs w:val="24"/>
      <w:lang w:val="zh-CN"/>
    </w:rPr>
  </w:style>
  <w:style w:type="paragraph" w:styleId="1499" w:customStyle="1">
    <w:name w:val="font6"/>
    <w:basedOn w:val="836"/>
    <w:uiPriority w:val="0"/>
    <w:qFormat/>
    <w:pPr>
      <w:jc w:val="left"/>
      <w:spacing w:before="100" w:beforeAutospacing="1" w:after="100" w:afterAutospacing="1"/>
      <w:widowControl/>
    </w:pPr>
    <w:rPr>
      <w:rFonts w:hint="eastAsia" w:ascii="宋体" w:hAnsi="宋体"/>
      <w:b/>
      <w:position w:val="-10"/>
      <w:sz w:val="28"/>
      <w:szCs w:val="28"/>
      <w:u w:val="single"/>
    </w:rPr>
  </w:style>
  <w:style w:type="paragraph" w:styleId="1500" w:customStyle="1">
    <w:name w:val="文档正文"/>
    <w:basedOn w:val="836"/>
    <w:uiPriority w:val="0"/>
    <w:qFormat/>
    <w:pPr>
      <w:spacing w:line="360" w:lineRule="auto"/>
    </w:pPr>
    <w:rPr>
      <w:rFonts w:ascii="宋体" w:hAnsi="宋体" w:eastAsia="Calibri" w:cs="宋体"/>
      <w:b/>
      <w:bCs/>
      <w:sz w:val="20"/>
      <w:szCs w:val="24"/>
      <w:lang w:val="zh-CN"/>
    </w:rPr>
  </w:style>
  <w:style w:type="paragraph" w:styleId="1501" w:customStyle="1">
    <w:name w:val="xl61"/>
    <w:basedOn w:val="83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502" w:customStyle="1">
    <w:name w:val="标准小四"/>
    <w:basedOn w:val="836"/>
    <w:uiPriority w:val="0"/>
    <w:qFormat/>
    <w:pPr>
      <w:ind w:firstLine="480"/>
      <w:spacing w:line="360" w:lineRule="auto"/>
    </w:pPr>
    <w:rPr>
      <w:rFonts w:ascii="Arial" w:hAnsi="Arial" w:eastAsia="Calibri" w:cs="宋体"/>
      <w:sz w:val="24"/>
      <w:lang w:val="zh-CN"/>
    </w:rPr>
  </w:style>
  <w:style w:type="paragraph" w:styleId="1503" w:customStyle="1">
    <w:name w:val="正文 + 宋体"/>
    <w:basedOn w:val="836"/>
    <w:uiPriority w:val="0"/>
    <w:qFormat/>
    <w:pPr>
      <w:ind w:firstLine="420"/>
      <w:spacing w:line="360" w:lineRule="auto"/>
    </w:pPr>
    <w:rPr>
      <w:rFonts w:ascii="Calibri" w:hAnsi="Calibri" w:eastAsia="Calibri" w:cs="宋体"/>
      <w:sz w:val="20"/>
      <w:szCs w:val="24"/>
      <w:lang w:val="zh-CN"/>
    </w:rPr>
  </w:style>
  <w:style w:type="paragraph" w:styleId="1504" w:customStyle="1">
    <w:name w:val="马刚标题1"/>
    <w:basedOn w:val="920"/>
    <w:next w:val="836"/>
    <w:uiPriority w:val="0"/>
    <w:qFormat/>
    <w:pPr>
      <w:ind w:left="567" w:hanging="567"/>
      <w:jc w:val="left"/>
      <w:spacing w:before="400" w:after="120" w:line="576" w:lineRule="auto"/>
      <w:tabs>
        <w:tab w:val="left" w:pos="315" w:leader="none"/>
        <w:tab w:val="left" w:pos="567" w:leader="none"/>
      </w:tabs>
    </w:pPr>
    <w:rPr>
      <w:rFonts w:ascii="Times New Roman" w:hAnsi="Times New Roman" w:eastAsia="黑体"/>
      <w:sz w:val="32"/>
      <w:szCs w:val="20"/>
    </w:rPr>
  </w:style>
  <w:style w:type="paragraph" w:styleId="1505" w:customStyle="1">
    <w:name w:val="font9"/>
    <w:basedOn w:val="836"/>
    <w:uiPriority w:val="0"/>
    <w:qFormat/>
    <w:pPr>
      <w:jc w:val="left"/>
      <w:spacing w:before="100" w:beforeAutospacing="1" w:after="100" w:afterAutospacing="1"/>
      <w:widowControl/>
    </w:pPr>
    <w:rPr>
      <w:rFonts w:ascii="Calibri" w:hAnsi="Calibri" w:eastAsia="Calibri" w:cs="宋体"/>
      <w:b/>
      <w:bCs/>
      <w:sz w:val="20"/>
      <w:szCs w:val="20"/>
      <w:lang w:val="zh-CN"/>
    </w:rPr>
  </w:style>
  <w:style w:type="paragraph" w:styleId="1506" w:customStyle="1">
    <w:name w:val="p0"/>
    <w:uiPriority w:val="0"/>
    <w:qFormat/>
    <w:pPr>
      <w:spacing w:before="100" w:beforeAutospacing="1" w:after="100" w:afterAutospacing="1"/>
    </w:pPr>
    <w:rPr>
      <w:rFonts w:hint="default" w:ascii="宋体" w:hAnsi="宋体" w:eastAsia="仿宋_GB2312" w:cs="宋体"/>
      <w:sz w:val="24"/>
    </w:rPr>
  </w:style>
  <w:style w:type="paragraph" w:styleId="1507" w:customStyle="1">
    <w:name w:val="font8"/>
    <w:basedOn w:val="836"/>
    <w:uiPriority w:val="0"/>
    <w:qFormat/>
    <w:pPr>
      <w:jc w:val="left"/>
      <w:spacing w:before="100" w:beforeAutospacing="1" w:after="100" w:afterAutospacing="1"/>
      <w:widowControl/>
    </w:pPr>
    <w:rPr>
      <w:rFonts w:ascii="宋体" w:hAnsi="宋体" w:eastAsia="Calibri" w:cs="宋体"/>
      <w:b/>
      <w:bCs/>
      <w:i/>
      <w:iCs/>
      <w:sz w:val="20"/>
      <w:szCs w:val="20"/>
      <w:lang w:val="zh-CN"/>
    </w:rPr>
  </w:style>
  <w:style w:type="paragraph" w:styleId="1508" w:customStyle="1">
    <w:name w:val="大标题"/>
    <w:basedOn w:val="836"/>
    <w:next w:val="836"/>
    <w:uiPriority w:val="0"/>
    <w:qFormat/>
    <w:pPr>
      <w:ind w:hanging="420"/>
      <w:pageBreakBefore/>
      <w:spacing w:line="360" w:lineRule="auto"/>
      <w:tabs>
        <w:tab w:val="left" w:pos="420" w:leader="none"/>
      </w:tabs>
      <w:outlineLvl w:val="0"/>
    </w:pPr>
    <w:rPr>
      <w:rFonts w:ascii="Calibri" w:hAnsi="Calibri" w:eastAsia="Calibri" w:cs="宋体"/>
      <w:b/>
      <w:iCs/>
      <w:sz w:val="44"/>
      <w:szCs w:val="24"/>
      <w:lang w:val="zh-CN"/>
    </w:rPr>
  </w:style>
  <w:style w:type="paragraph" w:styleId="1509" w:customStyle="1">
    <w:name w:val="Char Char1 Char Char Char Char"/>
    <w:basedOn w:val="951"/>
    <w:uiPriority w:val="0"/>
    <w:qFormat/>
    <w:pPr>
      <w:ind w:left="357"/>
      <w:jc w:val="left"/>
      <w:spacing w:line="436" w:lineRule="exact"/>
      <w:outlineLvl w:val="3"/>
    </w:pPr>
    <w:rPr>
      <w:rFonts w:ascii="Tahoma" w:hAnsi="Tahoma" w:cs="Tahoma"/>
      <w:position w:val="0"/>
      <w:szCs w:val="24"/>
    </w:rPr>
  </w:style>
  <w:style w:type="paragraph" w:styleId="1510" w:customStyle="1">
    <w:name w:val="标题2，章节第二层"/>
    <w:basedOn w:val="836"/>
    <w:next w:val="1315"/>
    <w:uiPriority w:val="0"/>
    <w:qFormat/>
    <w:pPr>
      <w:ind w:left="992" w:hanging="567"/>
      <w:spacing w:after="200" w:line="300" w:lineRule="auto"/>
      <w:tabs>
        <w:tab w:val="left" w:pos="630" w:leader="none"/>
        <w:tab w:val="left" w:pos="992" w:leader="none"/>
      </w:tabs>
      <w:outlineLvl w:val="1"/>
    </w:pPr>
    <w:rPr>
      <w:rFonts w:ascii="Arial" w:hAnsi="Arial" w:eastAsia="黑体" w:cs="宋体"/>
      <w:sz w:val="32"/>
      <w:szCs w:val="24"/>
      <w:lang w:val="zh-CN"/>
    </w:rPr>
  </w:style>
  <w:style w:type="paragraph" w:styleId="1511" w:customStyle="1">
    <w:name w:val="Char Char1 Char Char Char Char Char Char Char"/>
    <w:basedOn w:val="836"/>
    <w:uiPriority w:val="0"/>
    <w:qFormat/>
    <w:rPr>
      <w:rFonts w:ascii="Tahoma" w:hAnsi="Tahoma" w:eastAsia="Calibri" w:cs="Tahoma"/>
      <w:sz w:val="24"/>
      <w:szCs w:val="20"/>
      <w:lang w:val="zh-CN"/>
    </w:rPr>
  </w:style>
  <w:style w:type="paragraph" w:styleId="1512" w:customStyle="1">
    <w:name w:val="xl28"/>
    <w:basedOn w:val="8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character" w:styleId="1513" w:customStyle="1">
    <w:name w:val="纯文本 Char Char"/>
    <w:uiPriority w:val="0"/>
    <w:qFormat/>
    <w:rPr>
      <w:rFonts w:ascii="宋体" w:hAnsi="Courier New" w:eastAsia="宋体"/>
      <w:sz w:val="21"/>
      <w:szCs w:val="21"/>
      <w:lang w:val="en-US" w:eastAsia="zh-CN" w:bidi="ar-SA"/>
    </w:rPr>
  </w:style>
  <w:style w:type="character" w:styleId="1514" w:customStyle="1">
    <w:name w:val="concon"/>
    <w:uiPriority w:val="0"/>
    <w:qFormat/>
  </w:style>
  <w:style w:type="character" w:styleId="1515" w:customStyle="1">
    <w:name w:val="标题 字符1"/>
    <w:uiPriority w:val="0"/>
    <w:qFormat/>
    <w:rPr>
      <w:rFonts w:ascii="等线 Light" w:hAnsi="等线 Light" w:eastAsia="宋体" w:cs="Times New Roman"/>
      <w:b/>
      <w:bCs/>
      <w:position w:val="-10"/>
      <w:sz w:val="32"/>
      <w:szCs w:val="32"/>
    </w:rPr>
  </w:style>
  <w:style w:type="character" w:styleId="1516" w:customStyle="1">
    <w:name w:val="小四 段落 宋体 Char Char Char Char Char Char Char Char"/>
    <w:uiPriority w:val="0"/>
    <w:qFormat/>
    <w:rPr>
      <w:rFonts w:eastAsia="宋体"/>
      <w:sz w:val="24"/>
      <w:szCs w:val="24"/>
      <w:lang w:val="en-US" w:eastAsia="zh-CN" w:bidi="ar-SA"/>
    </w:rPr>
  </w:style>
  <w:style w:type="character" w:styleId="1517" w:customStyle="1">
    <w:name w:val="qxdate"/>
    <w:uiPriority w:val="0"/>
    <w:qFormat/>
    <w:rPr>
      <w:rFonts w:ascii="Times New Roman" w:hAnsi="Times New Roman" w:eastAsia="宋体" w:cs="Times New Roman"/>
      <w:color w:val="333333"/>
      <w:sz w:val="18"/>
      <w:szCs w:val="18"/>
    </w:rPr>
  </w:style>
  <w:style w:type="character" w:styleId="1518" w:customStyle="1">
    <w:name w:val="Title1 Char"/>
    <w:uiPriority w:val="0"/>
    <w:qFormat/>
    <w:rPr>
      <w:rFonts w:eastAsia="宋体"/>
      <w:b/>
      <w:bCs/>
      <w:sz w:val="44"/>
      <w:szCs w:val="44"/>
      <w:lang w:val="en-US" w:eastAsia="zh-CN" w:bidi="ar-SA"/>
    </w:rPr>
  </w:style>
  <w:style w:type="character" w:styleId="1519" w:customStyle="1">
    <w:name w:val="小四 段落 宋体 Char Char Char1"/>
    <w:uiPriority w:val="0"/>
    <w:qFormat/>
    <w:rPr>
      <w:rFonts w:ascii="宋体" w:hAnsi="宋体" w:eastAsia="宋体"/>
      <w:sz w:val="24"/>
      <w:szCs w:val="24"/>
      <w:lang w:val="en-US" w:eastAsia="zh-CN" w:bidi="ar-SA"/>
    </w:rPr>
  </w:style>
  <w:style w:type="character" w:styleId="1520" w:customStyle="1">
    <w:name w:val="标准文本 Char Char"/>
    <w:uiPriority w:val="0"/>
    <w:qFormat/>
    <w:rPr>
      <w:rFonts w:eastAsia="宋体" w:cs="宋体"/>
      <w:sz w:val="24"/>
      <w:szCs w:val="24"/>
      <w:lang w:val="en-US" w:eastAsia="zh-CN" w:bidi="ar-SA"/>
    </w:rPr>
  </w:style>
  <w:style w:type="character" w:styleId="1521" w:customStyle="1">
    <w:name w:val="Char Char26"/>
    <w:uiPriority w:val="0"/>
    <w:qFormat/>
    <w:rPr>
      <w:b/>
      <w:bCs/>
      <w:sz w:val="32"/>
      <w:szCs w:val="32"/>
    </w:rPr>
  </w:style>
  <w:style w:type="character" w:styleId="1522" w:customStyle="1">
    <w:name w:val="_Style 315"/>
    <w:uiPriority w:val="0"/>
    <w:qFormat/>
    <w:rPr>
      <w:i/>
      <w:iCs/>
      <w:smallCaps/>
      <w:spacing w:val="5"/>
    </w:rPr>
  </w:style>
  <w:style w:type="character" w:styleId="1523" w:customStyle="1">
    <w:name w:val="prev1"/>
    <w:uiPriority w:val="0"/>
    <w:qFormat/>
    <w:rPr>
      <w:rFonts w:ascii="Times New Roman" w:hAnsi="Times New Roman" w:eastAsia="宋体" w:cs="Times New Roman"/>
      <w:color w:val="888888"/>
    </w:rPr>
  </w:style>
  <w:style w:type="character" w:styleId="1524" w:customStyle="1">
    <w:name w:val="redfilefwwh"/>
    <w:uiPriority w:val="0"/>
    <w:qFormat/>
    <w:rPr>
      <w:rFonts w:ascii="Times New Roman" w:hAnsi="Times New Roman" w:eastAsia="宋体" w:cs="Times New Roman"/>
      <w:color w:val="ba2636"/>
      <w:sz w:val="18"/>
      <w:szCs w:val="18"/>
    </w:rPr>
  </w:style>
  <w:style w:type="character" w:styleId="1525" w:customStyle="1">
    <w:name w:val="listbenefit"/>
    <w:uiPriority w:val="0"/>
    <w:qFormat/>
  </w:style>
  <w:style w:type="character" w:styleId="1526" w:customStyle="1">
    <w:name w:val="textcontents"/>
    <w:uiPriority w:val="0"/>
    <w:qFormat/>
  </w:style>
  <w:style w:type="character" w:styleId="1527" w:customStyle="1">
    <w:name w:val="_Style 321"/>
    <w:uiPriority w:val="0"/>
    <w:qFormat/>
    <w:rPr>
      <w:smallCaps/>
    </w:rPr>
  </w:style>
  <w:style w:type="character" w:styleId="1528" w:customStyle="1">
    <w:name w:val="case31"/>
    <w:uiPriority w:val="0"/>
    <w:qFormat/>
    <w:rPr>
      <w:sz w:val="21"/>
      <w:szCs w:val="21"/>
    </w:rPr>
  </w:style>
  <w:style w:type="character" w:styleId="1529" w:customStyle="1">
    <w:name w:val="Char Char23"/>
    <w:uiPriority w:val="0"/>
    <w:qFormat/>
    <w:rPr>
      <w:rFonts w:ascii="Arial" w:hAnsi="Arial" w:eastAsia="黑体"/>
      <w:b/>
      <w:bCs/>
      <w:sz w:val="24"/>
      <w:szCs w:val="24"/>
    </w:rPr>
  </w:style>
  <w:style w:type="character" w:styleId="1530" w:customStyle="1">
    <w:name w:val="_Style 326"/>
    <w:uiPriority w:val="0"/>
    <w:qFormat/>
    <w:rPr>
      <w:b/>
      <w:bCs/>
    </w:rPr>
  </w:style>
  <w:style w:type="character" w:styleId="1531" w:customStyle="1">
    <w:name w:val="zhengwen1"/>
    <w:uiPriority w:val="99"/>
    <w:qFormat/>
    <w:rPr>
      <w:sz w:val="21"/>
    </w:rPr>
  </w:style>
  <w:style w:type="character" w:styleId="1532" w:customStyle="1">
    <w:name w:val="样式 非加粗"/>
    <w:uiPriority w:val="0"/>
    <w:qFormat/>
    <w:rPr>
      <w:rFonts w:eastAsia="宋体"/>
      <w:sz w:val="28"/>
    </w:rPr>
  </w:style>
  <w:style w:type="character" w:styleId="1533" w:customStyle="1">
    <w:name w:val="next3"/>
    <w:uiPriority w:val="0"/>
    <w:qFormat/>
    <w:rPr>
      <w:rFonts w:hint="eastAsia" w:ascii="微软雅黑" w:hAnsi="微软雅黑" w:eastAsia="微软雅黑" w:cs="微软雅黑"/>
      <w:sz w:val="21"/>
      <w:szCs w:val="21"/>
    </w:rPr>
  </w:style>
  <w:style w:type="character" w:styleId="1534" w:customStyle="1">
    <w:name w:val="标题 3 Char"/>
    <w:uiPriority w:val="0"/>
    <w:qFormat/>
    <w:rPr>
      <w:rFonts w:ascii="宋体" w:hAnsi="宋体" w:eastAsia="宋体"/>
      <w:b/>
      <w:bCs/>
      <w:sz w:val="24"/>
      <w:szCs w:val="32"/>
      <w:lang w:val="en-US" w:eastAsia="zh-CN" w:bidi="ar-SA"/>
    </w:rPr>
  </w:style>
  <w:style w:type="character" w:styleId="1535" w:customStyle="1">
    <w:name w:val="小四 段落 宋体 Char1"/>
    <w:uiPriority w:val="0"/>
    <w:qFormat/>
    <w:rPr>
      <w:rFonts w:eastAsia="宋体"/>
      <w:sz w:val="24"/>
      <w:szCs w:val="24"/>
      <w:lang w:val="en-US" w:eastAsia="zh-CN" w:bidi="ar-SA"/>
    </w:rPr>
  </w:style>
  <w:style w:type="character" w:styleId="1536" w:customStyle="1">
    <w:name w:val="next1"/>
    <w:uiPriority w:val="0"/>
    <w:qFormat/>
    <w:rPr>
      <w:rFonts w:ascii="Times New Roman" w:hAnsi="Times New Roman" w:eastAsia="宋体" w:cs="Times New Roman"/>
      <w:color w:val="888888"/>
    </w:rPr>
  </w:style>
  <w:style w:type="character" w:styleId="1537" w:customStyle="1">
    <w:name w:val="style13"/>
    <w:uiPriority w:val="0"/>
    <w:qFormat/>
    <w:rPr>
      <w:sz w:val="18"/>
      <w:szCs w:val="18"/>
    </w:rPr>
  </w:style>
  <w:style w:type="character" w:styleId="1538" w:customStyle="1">
    <w:name w:val="next2"/>
    <w:uiPriority w:val="0"/>
    <w:qFormat/>
    <w:rPr>
      <w:rFonts w:ascii="Times New Roman" w:hAnsi="Times New Roman" w:eastAsia="宋体" w:cs="Times New Roman"/>
      <w:color w:val="888888"/>
    </w:rPr>
  </w:style>
  <w:style w:type="character" w:styleId="1539" w:customStyle="1">
    <w:name w:val="Char Char27"/>
    <w:uiPriority w:val="0"/>
    <w:qFormat/>
    <w:rPr>
      <w:b/>
      <w:bCs/>
      <w:sz w:val="44"/>
      <w:szCs w:val="44"/>
    </w:rPr>
  </w:style>
  <w:style w:type="character" w:styleId="1540" w:customStyle="1">
    <w:name w:val="Char Char8"/>
    <w:uiPriority w:val="0"/>
    <w:qFormat/>
    <w:rPr>
      <w:rFonts w:eastAsia="宋体"/>
      <w:sz w:val="21"/>
      <w:lang w:val="en-US" w:eastAsia="zh-CN" w:bidi="ar-SA"/>
    </w:rPr>
  </w:style>
  <w:style w:type="character" w:styleId="1541" w:customStyle="1">
    <w:name w:val="3zw"/>
    <w:uiPriority w:val="0"/>
    <w:qFormat/>
  </w:style>
  <w:style w:type="character" w:styleId="1542" w:customStyle="1">
    <w:name w:val="小四 段落 宋体 Char Char Char Char Char"/>
    <w:uiPriority w:val="0"/>
    <w:qFormat/>
    <w:rPr>
      <w:rFonts w:eastAsia="宋体"/>
      <w:sz w:val="24"/>
      <w:szCs w:val="24"/>
      <w:lang w:val="en-US" w:eastAsia="zh-CN" w:bidi="ar-SA"/>
    </w:rPr>
  </w:style>
  <w:style w:type="character" w:styleId="1543" w:customStyle="1">
    <w:name w:val="h Char Char"/>
    <w:uiPriority w:val="0"/>
    <w:qFormat/>
    <w:rPr>
      <w:rFonts w:eastAsia="宋体"/>
      <w:sz w:val="18"/>
      <w:szCs w:val="18"/>
      <w:lang w:val="en-US" w:eastAsia="zh-CN" w:bidi="ar-SA"/>
    </w:rPr>
  </w:style>
  <w:style w:type="character" w:styleId="1544" w:customStyle="1">
    <w:name w:val="content"/>
    <w:uiPriority w:val="0"/>
    <w:qFormat/>
  </w:style>
  <w:style w:type="character" w:styleId="1545" w:customStyle="1">
    <w:name w:val="redfilenumber"/>
    <w:uiPriority w:val="0"/>
    <w:qFormat/>
    <w:rPr>
      <w:rFonts w:ascii="Times New Roman" w:hAnsi="Times New Roman" w:eastAsia="宋体" w:cs="Times New Roman"/>
      <w:color w:val="ba2636"/>
      <w:sz w:val="18"/>
      <w:szCs w:val="18"/>
    </w:rPr>
  </w:style>
  <w:style w:type="character" w:styleId="1546" w:customStyle="1">
    <w:name w:val="Char Char28"/>
    <w:uiPriority w:val="0"/>
    <w:qFormat/>
    <w:rPr>
      <w:rFonts w:ascii="Arial" w:hAnsi="Arial" w:eastAsia="黑体" w:cs="Arial"/>
      <w:b/>
      <w:bCs/>
      <w:sz w:val="32"/>
      <w:szCs w:val="32"/>
    </w:rPr>
  </w:style>
  <w:style w:type="character" w:styleId="1547" w:customStyle="1">
    <w:name w:val="正文 + 宋体 Char"/>
    <w:uiPriority w:val="0"/>
    <w:qFormat/>
    <w:rPr>
      <w:rFonts w:eastAsia="宋体"/>
      <w:sz w:val="21"/>
      <w:szCs w:val="24"/>
      <w:lang w:val="en-US" w:eastAsia="zh-CN" w:bidi="ar-SA"/>
    </w:rPr>
  </w:style>
  <w:style w:type="character" w:styleId="1548" w:customStyle="1">
    <w:name w:val="Char Char211"/>
    <w:uiPriority w:val="0"/>
    <w:qFormat/>
    <w:rPr>
      <w:rFonts w:ascii="宋体" w:hAnsi="Courier New" w:eastAsia="宋体"/>
      <w:sz w:val="21"/>
      <w:szCs w:val="21"/>
      <w:lang w:val="en-US" w:eastAsia="zh-CN" w:bidi="ar-SA"/>
    </w:rPr>
  </w:style>
  <w:style w:type="character" w:styleId="1549" w:customStyle="1">
    <w:name w:val="subtitle1"/>
    <w:uiPriority w:val="0"/>
    <w:qFormat/>
    <w:rPr>
      <w:rFonts w:ascii="Georgia" w:hAnsi="Georgia"/>
      <w:b/>
      <w:bCs/>
      <w:color w:val="666666"/>
      <w:sz w:val="18"/>
      <w:szCs w:val="18"/>
    </w:rPr>
  </w:style>
  <w:style w:type="character" w:styleId="1550" w:customStyle="1">
    <w:name w:val="特点 Char1"/>
    <w:uiPriority w:val="0"/>
    <w:qFormat/>
    <w:rPr>
      <w:rFonts w:eastAsia="宋体"/>
      <w:sz w:val="21"/>
      <w:lang w:val="en-US" w:eastAsia="zh-CN" w:bidi="ar-SA"/>
    </w:rPr>
  </w:style>
  <w:style w:type="character" w:styleId="1551" w:customStyle="1">
    <w:name w:val="样式 宋体 小四"/>
    <w:uiPriority w:val="0"/>
    <w:qFormat/>
    <w:rPr>
      <w:rFonts w:ascii="宋体" w:hAnsi="宋体"/>
      <w:sz w:val="24"/>
    </w:rPr>
  </w:style>
  <w:style w:type="character" w:styleId="1552" w:customStyle="1">
    <w:name w:val="Char Char22"/>
    <w:uiPriority w:val="0"/>
    <w:qFormat/>
    <w:rPr>
      <w:b/>
      <w:bCs/>
      <w:sz w:val="24"/>
      <w:szCs w:val="24"/>
    </w:rPr>
  </w:style>
  <w:style w:type="character" w:styleId="1553" w:customStyle="1">
    <w:name w:val="para_small"/>
    <w:uiPriority w:val="0"/>
    <w:qFormat/>
  </w:style>
  <w:style w:type="character" w:styleId="1554" w:customStyle="1">
    <w:name w:val="纯文本 Char Char Char1"/>
    <w:uiPriority w:val="0"/>
    <w:qFormat/>
    <w:rPr>
      <w:rFonts w:ascii="宋体" w:hAnsi="Courier New" w:eastAsia="宋体"/>
      <w:sz w:val="21"/>
      <w:szCs w:val="21"/>
      <w:lang w:val="en-US" w:eastAsia="zh-CN" w:bidi="ar-SA"/>
    </w:rPr>
  </w:style>
  <w:style w:type="character" w:styleId="1555" w:customStyle="1">
    <w:name w:val="style131"/>
    <w:uiPriority w:val="0"/>
    <w:qFormat/>
    <w:rPr>
      <w:rFonts w:cs="Times New Roman"/>
      <w:sz w:val="18"/>
      <w:szCs w:val="18"/>
    </w:rPr>
  </w:style>
  <w:style w:type="character" w:styleId="1556" w:customStyle="1">
    <w:name w:val="displayarti"/>
    <w:uiPriority w:val="0"/>
    <w:qFormat/>
    <w:rPr>
      <w:rFonts w:ascii="Times New Roman" w:hAnsi="Times New Roman" w:eastAsia="宋体" w:cs="Times New Roman"/>
      <w:color w:val="ffffff"/>
      <w:shd w:val="clear" w:color="auto" w:fill="a00000"/>
    </w:rPr>
  </w:style>
  <w:style w:type="character" w:styleId="1557" w:customStyle="1">
    <w:name w:val="Char Char21"/>
    <w:uiPriority w:val="0"/>
    <w:qFormat/>
    <w:rPr>
      <w:rFonts w:ascii="Arial" w:hAnsi="Arial" w:eastAsia="黑体"/>
      <w:sz w:val="24"/>
      <w:szCs w:val="24"/>
    </w:rPr>
  </w:style>
  <w:style w:type="character" w:styleId="1558" w:customStyle="1">
    <w:name w:val="纯文本 Char1"/>
    <w:uiPriority w:val="0"/>
    <w:qFormat/>
    <w:rPr>
      <w:rFonts w:ascii="宋体" w:hAnsi="Courier New" w:eastAsia="宋体" w:cs="Courier New"/>
      <w:sz w:val="21"/>
      <w:szCs w:val="21"/>
      <w:lang w:val="en-US" w:eastAsia="zh-CN" w:bidi="ar-SA"/>
    </w:rPr>
  </w:style>
  <w:style w:type="character" w:styleId="1559" w:customStyle="1">
    <w:name w:val="华宇段落1 Char Char Char"/>
    <w:uiPriority w:val="0"/>
    <w:qFormat/>
    <w:rPr>
      <w:rFonts w:eastAsia="宋体"/>
      <w:bCs/>
      <w:sz w:val="24"/>
      <w:szCs w:val="24"/>
      <w:lang w:val="en-US" w:eastAsia="zh-CN" w:bidi="ar-SA"/>
    </w:rPr>
  </w:style>
  <w:style w:type="character" w:styleId="1560" w:customStyle="1">
    <w:name w:val="_Style 367"/>
    <w:uiPriority w:val="0"/>
    <w:qFormat/>
    <w:rPr>
      <w:smallCaps/>
      <w:spacing w:val="5"/>
      <w:u w:val="single"/>
    </w:rPr>
  </w:style>
  <w:style w:type="character" w:styleId="1561" w:customStyle="1">
    <w:name w:val="HTML 预设格式 字符1"/>
    <w:uiPriority w:val="0"/>
    <w:qFormat/>
    <w:rPr>
      <w:rFonts w:ascii="Courier New" w:hAnsi="Courier New" w:eastAsia="宋体" w:cs="Courier New"/>
      <w:b/>
      <w:position w:val="-10"/>
    </w:rPr>
  </w:style>
  <w:style w:type="character" w:styleId="1562" w:customStyle="1">
    <w:name w:val="next"/>
    <w:uiPriority w:val="0"/>
    <w:qFormat/>
    <w:rPr>
      <w:rFonts w:ascii="微软雅黑" w:hAnsi="微软雅黑" w:eastAsia="微软雅黑" w:cs="微软雅黑"/>
      <w:sz w:val="21"/>
      <w:szCs w:val="21"/>
    </w:rPr>
  </w:style>
  <w:style w:type="character" w:styleId="1563" w:customStyle="1">
    <w:name w:val="prev"/>
    <w:uiPriority w:val="0"/>
    <w:qFormat/>
    <w:rPr>
      <w:rFonts w:hint="eastAsia" w:ascii="微软雅黑" w:hAnsi="微软雅黑" w:eastAsia="微软雅黑" w:cs="微软雅黑"/>
      <w:sz w:val="21"/>
      <w:szCs w:val="21"/>
    </w:rPr>
  </w:style>
  <w:style w:type="character" w:styleId="1564" w:customStyle="1">
    <w:name w:val="title_emph1"/>
    <w:uiPriority w:val="0"/>
    <w:qFormat/>
    <w:rPr>
      <w:rFonts w:ascii="Arial" w:cs="Arial"/>
      <w:b/>
      <w:bCs/>
      <w:sz w:val="18"/>
      <w:szCs w:val="18"/>
    </w:rPr>
  </w:style>
  <w:style w:type="character" w:styleId="1565" w:customStyle="1">
    <w:name w:val="Char Char20"/>
    <w:uiPriority w:val="0"/>
    <w:qFormat/>
    <w:rPr>
      <w:rFonts w:ascii="Arial" w:hAnsi="Arial" w:eastAsia="黑体"/>
      <w:sz w:val="21"/>
      <w:szCs w:val="21"/>
    </w:rPr>
  </w:style>
  <w:style w:type="character" w:styleId="1566" w:customStyle="1">
    <w:name w:val="_Style 379"/>
    <w:uiPriority w:val="0"/>
    <w:qFormat/>
    <w:rPr>
      <w:i/>
      <w:iCs/>
    </w:rPr>
  </w:style>
  <w:style w:type="character" w:styleId="1567" w:customStyle="1">
    <w:name w:val="normalfont1"/>
    <w:uiPriority w:val="0"/>
    <w:qFormat/>
    <w:rPr>
      <w:rFonts w:ascii="ˎ̥" w:hAnsi="ˎ̥"/>
      <w:sz w:val="18"/>
      <w:szCs w:val="18"/>
      <w:u w:val="none"/>
    </w:rPr>
  </w:style>
  <w:style w:type="character" w:styleId="1568" w:customStyle="1">
    <w:name w:val="A2"/>
    <w:uiPriority w:val="0"/>
    <w:qFormat/>
    <w:rPr>
      <w:rFonts w:cs="Helvetica"/>
      <w:color w:val="000000"/>
      <w:sz w:val="18"/>
      <w:szCs w:val="18"/>
    </w:rPr>
  </w:style>
  <w:style w:type="character" w:styleId="1569" w:customStyle="1">
    <w:name w:val="Char Char29"/>
    <w:uiPriority w:val="0"/>
    <w:qFormat/>
    <w:rPr>
      <w:rFonts w:ascii="Times New Roman" w:hAnsi="Times New Roman" w:eastAsia="宋体" w:cs="Times New Roman"/>
      <w:b/>
      <w:bCs/>
      <w:sz w:val="44"/>
      <w:szCs w:val="44"/>
    </w:rPr>
  </w:style>
  <w:style w:type="character" w:styleId="1570" w:customStyle="1">
    <w:name w:val="content_lineheight1"/>
    <w:uiPriority w:val="0"/>
    <w:qFormat/>
  </w:style>
  <w:style w:type="character" w:styleId="1571" w:customStyle="1">
    <w:name w:val="标准小四 Char"/>
    <w:uiPriority w:val="0"/>
    <w:qFormat/>
    <w:rPr>
      <w:rFonts w:ascii="Arial" w:hAnsi="Arial" w:eastAsia="宋体"/>
      <w:sz w:val="24"/>
      <w:szCs w:val="21"/>
      <w:lang w:val="en-US" w:eastAsia="zh-CN" w:bidi="ar-SA"/>
    </w:rPr>
  </w:style>
  <w:style w:type="character" w:styleId="1572" w:customStyle="1">
    <w:name w:val="标准小四 Char Char"/>
    <w:uiPriority w:val="0"/>
    <w:qFormat/>
    <w:rPr>
      <w:rFonts w:ascii="Arial" w:hAnsi="Arial" w:eastAsia="宋体"/>
      <w:sz w:val="24"/>
      <w:szCs w:val="21"/>
      <w:lang w:val="en-US" w:eastAsia="zh-CN" w:bidi="ar-SA"/>
    </w:rPr>
  </w:style>
  <w:style w:type="character" w:styleId="1573" w:customStyle="1">
    <w:name w:val="ih151"/>
    <w:uiPriority w:val="0"/>
    <w:qFormat/>
    <w:rPr>
      <w:color w:val="666666"/>
      <w:sz w:val="18"/>
      <w:szCs w:val="18"/>
      <w:u w:val="none"/>
    </w:rPr>
  </w:style>
  <w:style w:type="character" w:styleId="1574" w:customStyle="1">
    <w:name w:val="标准文本 Char"/>
    <w:uiPriority w:val="0"/>
    <w:qFormat/>
    <w:rPr>
      <w:rFonts w:eastAsia="宋体" w:cs="宋体"/>
      <w:sz w:val="24"/>
      <w:szCs w:val="24"/>
      <w:lang w:val="en-US" w:eastAsia="zh-CN" w:bidi="ar-SA"/>
    </w:rPr>
  </w:style>
  <w:style w:type="character" w:styleId="1575" w:customStyle="1">
    <w:name w:val="gjfg"/>
    <w:uiPriority w:val="0"/>
    <w:qFormat/>
  </w:style>
  <w:style w:type="character" w:styleId="1576" w:customStyle="1">
    <w:name w:val="小四 段落 宋体 Char Char Char Char1"/>
    <w:uiPriority w:val="0"/>
    <w:qFormat/>
    <w:rPr>
      <w:rFonts w:eastAsia="宋体"/>
      <w:sz w:val="24"/>
      <w:szCs w:val="24"/>
      <w:lang w:val="en-US" w:eastAsia="zh-CN" w:bidi="ar-SA"/>
    </w:rPr>
  </w:style>
  <w:style w:type="character" w:styleId="1577" w:customStyle="1">
    <w:name w:val="引用 字符1"/>
    <w:uiPriority w:val="99"/>
    <w:qFormat/>
    <w:rPr>
      <w:rFonts w:ascii="宋体" w:hAnsi="Times New Roman" w:eastAsia="宋体" w:cs="Times New Roman"/>
      <w:b/>
      <w:i/>
      <w:iCs/>
      <w:color w:val="404040"/>
      <w:position w:val="-10"/>
      <w:sz w:val="24"/>
    </w:rPr>
  </w:style>
  <w:style w:type="character" w:styleId="1578" w:customStyle="1">
    <w:name w:val="prev2"/>
    <w:uiPriority w:val="0"/>
    <w:qFormat/>
    <w:rPr>
      <w:rFonts w:ascii="Times New Roman" w:hAnsi="Times New Roman" w:eastAsia="宋体" w:cs="Times New Roman"/>
      <w:color w:val="888888"/>
    </w:rPr>
  </w:style>
  <w:style w:type="character" w:styleId="1579" w:customStyle="1">
    <w:name w:val="t1"/>
    <w:uiPriority w:val="0"/>
    <w:qFormat/>
  </w:style>
  <w:style w:type="character" w:styleId="1580" w:customStyle="1">
    <w:name w:val="cfdate"/>
    <w:uiPriority w:val="0"/>
    <w:qFormat/>
    <w:rPr>
      <w:rFonts w:ascii="Times New Roman" w:hAnsi="Times New Roman" w:eastAsia="宋体" w:cs="Times New Roman"/>
      <w:color w:val="333333"/>
      <w:sz w:val="18"/>
      <w:szCs w:val="18"/>
    </w:rPr>
  </w:style>
  <w:style w:type="character" w:styleId="1581" w:customStyle="1">
    <w:name w:val="Char Char24"/>
    <w:uiPriority w:val="0"/>
    <w:qFormat/>
    <w:rPr>
      <w:b/>
      <w:bCs/>
      <w:sz w:val="28"/>
      <w:szCs w:val="28"/>
    </w:rPr>
  </w:style>
  <w:style w:type="character" w:styleId="1582" w:customStyle="1">
    <w:name w:val="point_normal1"/>
    <w:uiPriority w:val="0"/>
    <w:qFormat/>
    <w:rPr>
      <w:rFonts w:ascii="Arial" w:hAnsi="Arial" w:cs="Arial"/>
      <w:sz w:val="18"/>
      <w:szCs w:val="18"/>
    </w:rPr>
  </w:style>
  <w:style w:type="character" w:styleId="1583" w:customStyle="1">
    <w:name w:val="小四 段落 宋体 Char Char Char Char Char Char"/>
    <w:uiPriority w:val="0"/>
    <w:qFormat/>
    <w:rPr>
      <w:rFonts w:eastAsia="宋体"/>
      <w:sz w:val="24"/>
      <w:szCs w:val="24"/>
      <w:lang w:val="en-US" w:eastAsia="zh-CN" w:bidi="ar-SA"/>
    </w:rPr>
  </w:style>
  <w:style w:type="character" w:styleId="1584" w:customStyle="1">
    <w:name w:val="Char Char17"/>
    <w:uiPriority w:val="0"/>
    <w:qFormat/>
    <w:rPr>
      <w:rFonts w:ascii="宋体" w:hAnsi="Courier New"/>
      <w:sz w:val="21"/>
      <w:szCs w:val="21"/>
    </w:rPr>
  </w:style>
  <w:style w:type="character" w:styleId="1585" w:customStyle="1">
    <w:name w:val="明显引用 字符1"/>
    <w:uiPriority w:val="99"/>
    <w:qFormat/>
    <w:rPr>
      <w:rFonts w:ascii="宋体" w:hAnsi="Times New Roman" w:eastAsia="宋体" w:cs="Times New Roman"/>
      <w:b/>
      <w:i/>
      <w:iCs/>
      <w:color w:val="4472c4"/>
      <w:position w:val="-10"/>
      <w:sz w:val="24"/>
    </w:rPr>
  </w:style>
  <w:style w:type="character" w:styleId="1586" w:customStyle="1">
    <w:name w:val="标题 Char1"/>
    <w:uiPriority w:val="0"/>
    <w:qFormat/>
    <w:rPr>
      <w:rFonts w:ascii="Cambria" w:eastAsia="宋体" w:cs="Times New Roman"/>
      <w:b/>
      <w:bCs/>
      <w:sz w:val="32"/>
      <w:szCs w:val="32"/>
    </w:rPr>
  </w:style>
  <w:style w:type="character" w:styleId="1587" w:customStyle="1">
    <w:name w:val="prev3"/>
    <w:uiPriority w:val="0"/>
    <w:qFormat/>
    <w:rPr>
      <w:rFonts w:ascii="微软雅黑" w:hAnsi="微软雅黑" w:eastAsia="微软雅黑" w:cs="微软雅黑"/>
      <w:sz w:val="21"/>
      <w:szCs w:val="21"/>
    </w:rPr>
  </w:style>
  <w:style w:type="character" w:styleId="1588" w:customStyle="1">
    <w:name w:val="param-value"/>
    <w:uiPriority w:val="0"/>
    <w:qFormat/>
  </w:style>
  <w:style w:type="character" w:styleId="1589" w:customStyle="1">
    <w:name w:val="正文文本缩进 2 字符1"/>
    <w:uiPriority w:val="0"/>
    <w:qFormat/>
    <w:rPr>
      <w:rFonts w:ascii="宋体" w:hAnsi="Times New Roman" w:eastAsia="宋体" w:cs="Times New Roman"/>
      <w:b/>
      <w:position w:val="-10"/>
      <w:sz w:val="24"/>
    </w:rPr>
  </w:style>
  <w:style w:type="character" w:styleId="1590" w:customStyle="1">
    <w:name w:val="apple-converted-space"/>
    <w:uiPriority w:val="0"/>
    <w:qFormat/>
  </w:style>
  <w:style w:type="character" w:styleId="159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592" w:customStyle="1">
    <w:name w:val="华宇段落1 Char Char"/>
    <w:uiPriority w:val="0"/>
    <w:qFormat/>
    <w:rPr>
      <w:rFonts w:eastAsia="宋体"/>
      <w:bCs/>
      <w:sz w:val="24"/>
      <w:szCs w:val="24"/>
      <w:lang w:val="en-US" w:eastAsia="zh-CN" w:bidi="ar-SA"/>
    </w:rPr>
  </w:style>
  <w:style w:type="character" w:styleId="1593" w:customStyle="1">
    <w:name w:val="Char Char25"/>
    <w:uiPriority w:val="0"/>
    <w:qFormat/>
    <w:rPr>
      <w:rFonts w:ascii="Arial" w:hAnsi="Arial" w:eastAsia="黑体"/>
      <w:b/>
      <w:sz w:val="28"/>
    </w:rPr>
  </w:style>
  <w:style w:type="character" w:styleId="1594" w:customStyle="1">
    <w:name w:val="标题 3 Char Char"/>
    <w:uiPriority w:val="0"/>
    <w:qFormat/>
    <w:rPr>
      <w:rFonts w:eastAsia="仿宋_GB2312"/>
      <w:b/>
      <w:bCs/>
      <w:sz w:val="28"/>
      <w:szCs w:val="32"/>
      <w:lang w:val="en-US" w:eastAsia="zh-CN" w:bidi="ar-SA"/>
    </w:rPr>
  </w:style>
  <w:style w:type="character" w:styleId="1595" w:customStyle="1">
    <w:name w:val="样式 首行缩进:  2 字符 Char"/>
    <w:uiPriority w:val="0"/>
    <w:qFormat/>
    <w:rPr>
      <w:rFonts w:eastAsia="宋体" w:cs="宋体"/>
      <w:sz w:val="24"/>
      <w:lang w:val="en-US" w:eastAsia="zh-CN" w:bidi="ar-SA"/>
    </w:rPr>
  </w:style>
  <w:style w:type="table" w:styleId="1596" w:customStyle="1">
    <w:name w:val="网格型11"/>
    <w:basedOn w:val="930"/>
    <w:uiPriority w:val="99"/>
    <w:unhideWhenUsed/>
    <w:qFormat/>
    <w:tblPr/>
  </w:style>
  <w:style w:type="character" w:styleId="1597" w:customStyle="1">
    <w:name w:val="占位符文本1"/>
    <w:uiPriority w:val="99"/>
    <w:semiHidden/>
    <w:qFormat/>
    <w:rPr>
      <w:color w:val="808080"/>
    </w:rPr>
  </w:style>
  <w:style w:type="character" w:styleId="1598" w:customStyle="1">
    <w:name w:val="批注文字 Char1"/>
    <w:uiPriority w:val="0"/>
    <w:qFormat/>
    <w:rPr>
      <w:rFonts w:ascii="Times New Roman" w:hAnsi="Times New Roman" w:eastAsia="宋体" w:cs="Times New Roman"/>
      <w:szCs w:val="24"/>
    </w:rPr>
  </w:style>
  <w:style w:type="character" w:styleId="1599" w:customStyle="1">
    <w:name w:val="p12"/>
    <w:uiPriority w:val="0"/>
    <w:qFormat/>
  </w:style>
  <w:style w:type="paragraph" w:styleId="1600" w:customStyle="1">
    <w:name w:val="修订11"/>
    <w:uiPriority w:val="99"/>
    <w:unhideWhenUsed/>
    <w:qFormat/>
    <w:rPr>
      <w:rFonts w:hint="default" w:ascii="宋体" w:hAnsi="Times New Roman" w:eastAsia="宋体" w:cs="Times New Roman"/>
      <w:b/>
      <w:position w:val="-10"/>
      <w:sz w:val="24"/>
    </w:rPr>
  </w:style>
  <w:style w:type="table" w:styleId="1601" w:customStyle="1">
    <w:name w:val="无格式表格 12"/>
    <w:basedOn w:val="930"/>
    <w:uiPriority w:val="59"/>
    <w:qFormat/>
    <w:tblPr/>
  </w:style>
  <w:style w:type="table" w:styleId="1602" w:customStyle="1">
    <w:name w:val="无格式表格 22"/>
    <w:basedOn w:val="930"/>
    <w:uiPriority w:val="59"/>
    <w:qFormat/>
    <w:tblPr/>
  </w:style>
  <w:style w:type="table" w:styleId="1603" w:customStyle="1">
    <w:name w:val="无格式表格 32"/>
    <w:basedOn w:val="930"/>
    <w:uiPriority w:val="99"/>
    <w:qFormat/>
    <w:tblPr/>
  </w:style>
  <w:style w:type="table" w:styleId="1604" w:customStyle="1">
    <w:name w:val="无格式表格 42"/>
    <w:basedOn w:val="930"/>
    <w:uiPriority w:val="99"/>
    <w:qFormat/>
    <w:tblPr/>
  </w:style>
  <w:style w:type="table" w:styleId="1605" w:customStyle="1">
    <w:name w:val="无格式表格 52"/>
    <w:basedOn w:val="930"/>
    <w:uiPriority w:val="99"/>
    <w:qFormat/>
    <w:tblPr/>
  </w:style>
  <w:style w:type="table" w:styleId="1606" w:customStyle="1">
    <w:name w:val="网格表 1 浅色2"/>
    <w:basedOn w:val="930"/>
    <w:uiPriority w:val="99"/>
    <w:qFormat/>
    <w:tblPr/>
  </w:style>
  <w:style w:type="table" w:styleId="1607" w:customStyle="1">
    <w:name w:val="网格表 22"/>
    <w:basedOn w:val="930"/>
    <w:uiPriority w:val="99"/>
    <w:qFormat/>
    <w:tblPr/>
  </w:style>
  <w:style w:type="table" w:styleId="1608" w:customStyle="1">
    <w:name w:val="网格表 32"/>
    <w:basedOn w:val="930"/>
    <w:uiPriority w:val="99"/>
    <w:qFormat/>
    <w:tblPr/>
  </w:style>
  <w:style w:type="table" w:styleId="1609" w:customStyle="1">
    <w:name w:val="网格表 42"/>
    <w:basedOn w:val="930"/>
    <w:uiPriority w:val="59"/>
    <w:qFormat/>
    <w:tblPr/>
  </w:style>
  <w:style w:type="table" w:styleId="1610" w:customStyle="1">
    <w:name w:val="网格表 5 深色2"/>
    <w:basedOn w:val="930"/>
    <w:uiPriority w:val="99"/>
    <w:qFormat/>
    <w:tblPr/>
  </w:style>
  <w:style w:type="table" w:styleId="1611" w:customStyle="1">
    <w:name w:val="网格表 6 彩色2"/>
    <w:basedOn w:val="930"/>
    <w:uiPriority w:val="99"/>
    <w:qFormat/>
    <w:tblPr/>
  </w:style>
  <w:style w:type="table" w:styleId="1612" w:customStyle="1">
    <w:name w:val="网格表 7 彩色2"/>
    <w:basedOn w:val="930"/>
    <w:uiPriority w:val="99"/>
    <w:qFormat/>
    <w:tblPr/>
  </w:style>
  <w:style w:type="table" w:styleId="1613" w:customStyle="1">
    <w:name w:val="清单表 1 浅色2"/>
    <w:basedOn w:val="930"/>
    <w:uiPriority w:val="99"/>
    <w:qFormat/>
    <w:tblPr/>
  </w:style>
  <w:style w:type="table" w:styleId="1614" w:customStyle="1">
    <w:name w:val="清单表 22"/>
    <w:basedOn w:val="930"/>
    <w:uiPriority w:val="99"/>
    <w:qFormat/>
    <w:tblPr/>
  </w:style>
  <w:style w:type="table" w:styleId="1615" w:customStyle="1">
    <w:name w:val="清单表 32"/>
    <w:basedOn w:val="930"/>
    <w:uiPriority w:val="99"/>
    <w:qFormat/>
    <w:tblPr/>
  </w:style>
  <w:style w:type="table" w:styleId="1616" w:customStyle="1">
    <w:name w:val="清单表 42"/>
    <w:basedOn w:val="930"/>
    <w:uiPriority w:val="99"/>
    <w:qFormat/>
    <w:tblPr/>
  </w:style>
  <w:style w:type="table" w:styleId="1617" w:customStyle="1">
    <w:name w:val="清单表 5 深色2"/>
    <w:basedOn w:val="930"/>
    <w:uiPriority w:val="99"/>
    <w:qFormat/>
    <w:tblPr/>
  </w:style>
  <w:style w:type="table" w:styleId="1618" w:customStyle="1">
    <w:name w:val="清单表 6 彩色2"/>
    <w:basedOn w:val="930"/>
    <w:uiPriority w:val="99"/>
    <w:qFormat/>
    <w:tblPr/>
  </w:style>
  <w:style w:type="table" w:styleId="1619" w:customStyle="1">
    <w:name w:val="清单表 7 彩色2"/>
    <w:basedOn w:val="930"/>
    <w:uiPriority w:val="99"/>
    <w:qFormat/>
    <w:tblPr/>
  </w:style>
  <w:style w:type="paragraph" w:styleId="1620" w:customStyle="1">
    <w:name w:val="TOC 标题3"/>
    <w:uiPriority w:val="39"/>
    <w:qFormat/>
    <w:rPr>
      <w:rFonts w:hint="default" w:ascii="Times New Roman" w:hAnsi="Times New Roman" w:eastAsia="宋体" w:cs="Times New Roman"/>
    </w:rPr>
  </w:style>
  <w:style w:type="table" w:styleId="1621" w:customStyle="1">
    <w:name w:val="无格式表格 311"/>
    <w:basedOn w:val="930"/>
    <w:uiPriority w:val="99"/>
    <w:qFormat/>
    <w:tblPr/>
  </w:style>
  <w:style w:type="table" w:styleId="1622" w:customStyle="1">
    <w:name w:val="无格式表格 511"/>
    <w:basedOn w:val="930"/>
    <w:uiPriority w:val="99"/>
    <w:qFormat/>
    <w:tblPr/>
  </w:style>
  <w:style w:type="table" w:styleId="1623" w:customStyle="1">
    <w:name w:val="网格表 211"/>
    <w:basedOn w:val="930"/>
    <w:uiPriority w:val="99"/>
    <w:qFormat/>
    <w:tblPr/>
  </w:style>
  <w:style w:type="table" w:styleId="1624" w:customStyle="1">
    <w:name w:val="Grid Table 2 - Accent 11"/>
    <w:basedOn w:val="930"/>
    <w:uiPriority w:val="99"/>
    <w:qFormat/>
    <w:tblPr/>
  </w:style>
  <w:style w:type="table" w:styleId="1625" w:customStyle="1">
    <w:name w:val="Grid Table 2 - Accent 21"/>
    <w:basedOn w:val="930"/>
    <w:uiPriority w:val="99"/>
    <w:qFormat/>
    <w:tblPr/>
  </w:style>
  <w:style w:type="table" w:styleId="1626" w:customStyle="1">
    <w:name w:val="Grid Table 2 - Accent 31"/>
    <w:basedOn w:val="930"/>
    <w:uiPriority w:val="99"/>
    <w:qFormat/>
    <w:tblPr/>
  </w:style>
  <w:style w:type="table" w:styleId="1627" w:customStyle="1">
    <w:name w:val="Grid Table 2 - Accent 41"/>
    <w:basedOn w:val="930"/>
    <w:uiPriority w:val="99"/>
    <w:qFormat/>
    <w:tblPr/>
  </w:style>
  <w:style w:type="table" w:styleId="1628" w:customStyle="1">
    <w:name w:val="Grid Table 2 - Accent 51"/>
    <w:basedOn w:val="930"/>
    <w:uiPriority w:val="99"/>
    <w:qFormat/>
    <w:tblPr/>
  </w:style>
  <w:style w:type="table" w:styleId="1629" w:customStyle="1">
    <w:name w:val="Grid Table 2 - Accent 61"/>
    <w:basedOn w:val="930"/>
    <w:uiPriority w:val="99"/>
    <w:qFormat/>
    <w:tblPr/>
  </w:style>
  <w:style w:type="table" w:styleId="1630" w:customStyle="1">
    <w:name w:val="网格表 311"/>
    <w:basedOn w:val="930"/>
    <w:uiPriority w:val="99"/>
    <w:qFormat/>
    <w:tblPr/>
  </w:style>
  <w:style w:type="table" w:styleId="1631" w:customStyle="1">
    <w:name w:val="Grid Table 3 - Accent 11"/>
    <w:basedOn w:val="930"/>
    <w:uiPriority w:val="99"/>
    <w:qFormat/>
    <w:tblPr/>
  </w:style>
  <w:style w:type="table" w:styleId="1632" w:customStyle="1">
    <w:name w:val="Grid Table 3 - Accent 21"/>
    <w:basedOn w:val="930"/>
    <w:uiPriority w:val="99"/>
    <w:qFormat/>
    <w:tblPr/>
  </w:style>
  <w:style w:type="table" w:styleId="1633" w:customStyle="1">
    <w:name w:val="Grid Table 3 - Accent 31"/>
    <w:basedOn w:val="930"/>
    <w:uiPriority w:val="99"/>
    <w:qFormat/>
    <w:tblPr/>
  </w:style>
  <w:style w:type="table" w:styleId="1634" w:customStyle="1">
    <w:name w:val="Grid Table 3 - Accent 41"/>
    <w:basedOn w:val="930"/>
    <w:uiPriority w:val="99"/>
    <w:qFormat/>
    <w:tblPr/>
  </w:style>
  <w:style w:type="table" w:styleId="1635" w:customStyle="1">
    <w:name w:val="Grid Table 3 - Accent 51"/>
    <w:basedOn w:val="930"/>
    <w:uiPriority w:val="99"/>
    <w:qFormat/>
    <w:tblPr/>
  </w:style>
  <w:style w:type="table" w:styleId="1636" w:customStyle="1">
    <w:name w:val="Grid Table 3 - Accent 61"/>
    <w:basedOn w:val="930"/>
    <w:uiPriority w:val="99"/>
    <w:qFormat/>
    <w:tblPr/>
  </w:style>
  <w:style w:type="table" w:styleId="1637" w:customStyle="1">
    <w:name w:val="网格表 7 彩色11"/>
    <w:basedOn w:val="930"/>
    <w:uiPriority w:val="99"/>
    <w:qFormat/>
    <w:tblPr/>
  </w:style>
  <w:style w:type="table" w:styleId="1638" w:customStyle="1">
    <w:name w:val="Grid Table 7 Colorful - Accent 11"/>
    <w:basedOn w:val="930"/>
    <w:uiPriority w:val="99"/>
    <w:qFormat/>
    <w:tblPr/>
  </w:style>
  <w:style w:type="table" w:styleId="1639" w:customStyle="1">
    <w:name w:val="Grid Table 7 Colorful - Accent 21"/>
    <w:basedOn w:val="930"/>
    <w:uiPriority w:val="99"/>
    <w:qFormat/>
    <w:tblPr/>
  </w:style>
  <w:style w:type="table" w:styleId="1640" w:customStyle="1">
    <w:name w:val="Grid Table 7 Colorful - Accent 31"/>
    <w:basedOn w:val="930"/>
    <w:uiPriority w:val="99"/>
    <w:qFormat/>
    <w:tblPr/>
  </w:style>
  <w:style w:type="table" w:styleId="1641" w:customStyle="1">
    <w:name w:val="Grid Table 7 Colorful - Accent 41"/>
    <w:basedOn w:val="930"/>
    <w:uiPriority w:val="99"/>
    <w:qFormat/>
    <w:tblPr/>
  </w:style>
  <w:style w:type="table" w:styleId="1642" w:customStyle="1">
    <w:name w:val="Grid Table 7 Colorful - Accent 51"/>
    <w:basedOn w:val="930"/>
    <w:uiPriority w:val="99"/>
    <w:qFormat/>
    <w:tblPr/>
  </w:style>
  <w:style w:type="table" w:styleId="1643" w:customStyle="1">
    <w:name w:val="Grid Table 7 Colorful - Accent 61"/>
    <w:basedOn w:val="930"/>
    <w:uiPriority w:val="99"/>
    <w:qFormat/>
    <w:tblPr/>
  </w:style>
  <w:style w:type="table" w:styleId="1644" w:customStyle="1">
    <w:name w:val="清单表 1 浅色11"/>
    <w:basedOn w:val="930"/>
    <w:uiPriority w:val="99"/>
    <w:qFormat/>
    <w:tblPr/>
  </w:style>
  <w:style w:type="table" w:styleId="1645" w:customStyle="1">
    <w:name w:val="List Table 1 Light - Accent 11"/>
    <w:basedOn w:val="930"/>
    <w:uiPriority w:val="99"/>
    <w:qFormat/>
    <w:tblPr/>
  </w:style>
  <w:style w:type="table" w:styleId="1646" w:customStyle="1">
    <w:name w:val="List Table 1 Light - Accent 21"/>
    <w:basedOn w:val="930"/>
    <w:uiPriority w:val="99"/>
    <w:qFormat/>
    <w:tblPr/>
  </w:style>
  <w:style w:type="table" w:styleId="1647" w:customStyle="1">
    <w:name w:val="List Table 1 Light - Accent 31"/>
    <w:basedOn w:val="930"/>
    <w:uiPriority w:val="99"/>
    <w:qFormat/>
    <w:tblPr/>
  </w:style>
  <w:style w:type="table" w:styleId="1648" w:customStyle="1">
    <w:name w:val="List Table 1 Light - Accent 41"/>
    <w:basedOn w:val="930"/>
    <w:uiPriority w:val="99"/>
    <w:qFormat/>
    <w:tblPr/>
  </w:style>
  <w:style w:type="table" w:styleId="1649" w:customStyle="1">
    <w:name w:val="List Table 1 Light - Accent 51"/>
    <w:basedOn w:val="930"/>
    <w:uiPriority w:val="99"/>
    <w:qFormat/>
    <w:tblPr/>
  </w:style>
  <w:style w:type="table" w:styleId="1650" w:customStyle="1">
    <w:name w:val="List Table 1 Light - Accent 61"/>
    <w:basedOn w:val="930"/>
    <w:uiPriority w:val="99"/>
    <w:qFormat/>
    <w:tblPr/>
  </w:style>
  <w:style w:type="table" w:styleId="1651" w:customStyle="1">
    <w:name w:val="清单表 211"/>
    <w:basedOn w:val="930"/>
    <w:uiPriority w:val="99"/>
    <w:qFormat/>
    <w:tblPr/>
  </w:style>
  <w:style w:type="table" w:styleId="1652" w:customStyle="1">
    <w:name w:val="List Table 2 - Accent 11"/>
    <w:basedOn w:val="930"/>
    <w:uiPriority w:val="99"/>
    <w:qFormat/>
    <w:tblPr/>
  </w:style>
  <w:style w:type="table" w:styleId="1653" w:customStyle="1">
    <w:name w:val="List Table 2 - Accent 21"/>
    <w:basedOn w:val="930"/>
    <w:uiPriority w:val="99"/>
    <w:qFormat/>
    <w:tblPr/>
  </w:style>
  <w:style w:type="table" w:styleId="1654" w:customStyle="1">
    <w:name w:val="List Table 2 - Accent 31"/>
    <w:basedOn w:val="930"/>
    <w:uiPriority w:val="99"/>
    <w:qFormat/>
    <w:tblPr/>
  </w:style>
  <w:style w:type="table" w:styleId="1655" w:customStyle="1">
    <w:name w:val="List Table 2 - Accent 41"/>
    <w:basedOn w:val="930"/>
    <w:uiPriority w:val="99"/>
    <w:qFormat/>
    <w:tblPr/>
  </w:style>
  <w:style w:type="table" w:styleId="1656" w:customStyle="1">
    <w:name w:val="List Table 2 - Accent 51"/>
    <w:basedOn w:val="930"/>
    <w:uiPriority w:val="99"/>
    <w:qFormat/>
    <w:tblPr/>
  </w:style>
  <w:style w:type="table" w:styleId="1657" w:customStyle="1">
    <w:name w:val="List Table 2 - Accent 61"/>
    <w:basedOn w:val="930"/>
    <w:uiPriority w:val="99"/>
    <w:qFormat/>
    <w:tblPr/>
  </w:style>
  <w:style w:type="table" w:styleId="1658" w:customStyle="1">
    <w:name w:val="清单表 7 彩色11"/>
    <w:basedOn w:val="930"/>
    <w:uiPriority w:val="99"/>
    <w:qFormat/>
    <w:tblPr/>
  </w:style>
  <w:style w:type="table" w:styleId="1659" w:customStyle="1">
    <w:name w:val="List Table 7 Colorful - Accent 11"/>
    <w:basedOn w:val="930"/>
    <w:uiPriority w:val="99"/>
    <w:qFormat/>
    <w:tblPr/>
  </w:style>
  <w:style w:type="table" w:styleId="1660" w:customStyle="1">
    <w:name w:val="List Table 7 Colorful - Accent 21"/>
    <w:basedOn w:val="930"/>
    <w:uiPriority w:val="99"/>
    <w:qFormat/>
    <w:tblPr/>
  </w:style>
  <w:style w:type="table" w:styleId="1661" w:customStyle="1">
    <w:name w:val="List Table 7 Colorful - Accent 31"/>
    <w:basedOn w:val="930"/>
    <w:uiPriority w:val="99"/>
    <w:qFormat/>
    <w:tblPr/>
  </w:style>
  <w:style w:type="table" w:styleId="1662" w:customStyle="1">
    <w:name w:val="List Table 7 Colorful - Accent 41"/>
    <w:basedOn w:val="930"/>
    <w:uiPriority w:val="99"/>
    <w:qFormat/>
    <w:tblPr/>
  </w:style>
  <w:style w:type="table" w:styleId="1663" w:customStyle="1">
    <w:name w:val="List Table 7 Colorful - Accent 51"/>
    <w:basedOn w:val="930"/>
    <w:uiPriority w:val="99"/>
    <w:qFormat/>
    <w:tblPr/>
  </w:style>
  <w:style w:type="table" w:styleId="1664" w:customStyle="1">
    <w:name w:val="List Table 7 Colorful - Accent 61"/>
    <w:basedOn w:val="930"/>
    <w:uiPriority w:val="99"/>
    <w:qFormat/>
    <w:tblPr/>
  </w:style>
  <w:style w:type="table" w:styleId="1665" w:customStyle="1">
    <w:name w:val="网格型12"/>
    <w:basedOn w:val="930"/>
    <w:uiPriority w:val="0"/>
    <w:qFormat/>
    <w:pPr>
      <w:jc w:val="both"/>
      <w:widowControl w:val="off"/>
    </w:pPr>
    <w:tblPr/>
  </w:style>
  <w:style w:type="table" w:styleId="1666" w:customStyle="1">
    <w:name w:val="网格型111"/>
    <w:basedOn w:val="930"/>
    <w:uiPriority w:val="99"/>
    <w:unhideWhenUsed/>
    <w:qFormat/>
    <w:tblPr/>
  </w:style>
  <w:style w:type="paragraph" w:styleId="1667" w:customStyle="1">
    <w:name w:val="Normal_16_1"/>
    <w:uiPriority w:val="0"/>
    <w:qFormat/>
    <w:rPr>
      <w:rFonts w:hint="default" w:ascii="宋体" w:hAnsi="宋体" w:eastAsia="宋体" w:cs="Times New Roman"/>
      <w:sz w:val="32"/>
      <w:szCs w:val="24"/>
    </w:rPr>
  </w:style>
  <w:style w:type="paragraph" w:styleId="1668" w:customStyle="1">
    <w:name w:val="Normal_17_1"/>
    <w:uiPriority w:val="0"/>
    <w:qFormat/>
    <w:pPr>
      <w:jc w:val="both"/>
      <w:widowControl w:val="off"/>
    </w:pPr>
    <w:rPr>
      <w:rFonts w:hint="default" w:ascii="Calibri" w:hAnsi="Calibri" w:eastAsia="宋体" w:cs="Times New Roman"/>
      <w:sz w:val="21"/>
      <w:szCs w:val="22"/>
    </w:rPr>
  </w:style>
  <w:style w:type="paragraph" w:styleId="1669" w:customStyle="1">
    <w:name w:val="正文_9_0_1"/>
    <w:uiPriority w:val="0"/>
    <w:qFormat/>
    <w:pPr>
      <w:jc w:val="both"/>
      <w:widowControl w:val="off"/>
    </w:pPr>
    <w:rPr>
      <w:rFonts w:hint="default" w:ascii="Calibri" w:hAnsi="Calibri" w:eastAsia="宋体" w:cs="Times New Roman"/>
      <w:sz w:val="21"/>
      <w:szCs w:val="22"/>
    </w:rPr>
  </w:style>
  <w:style w:type="paragraph" w:styleId="1670" w:customStyle="1">
    <w:name w:val="正文_8_1_1"/>
    <w:uiPriority w:val="0"/>
    <w:qFormat/>
    <w:pPr>
      <w:jc w:val="both"/>
      <w:widowControl w:val="off"/>
    </w:pPr>
    <w:rPr>
      <w:rFonts w:hint="default" w:ascii="Calibri" w:hAnsi="Calibri" w:eastAsia="宋体" w:cs="Times New Roman"/>
      <w:sz w:val="21"/>
      <w:szCs w:val="22"/>
    </w:rPr>
  </w:style>
  <w:style w:type="paragraph" w:styleId="1671" w:customStyle="1">
    <w:name w:val="正文_1_0_0_0_0_0"/>
    <w:uiPriority w:val="0"/>
    <w:qFormat/>
    <w:pPr>
      <w:jc w:val="both"/>
      <w:widowControl w:val="off"/>
    </w:pPr>
    <w:rPr>
      <w:rFonts w:hint="default" w:ascii="Times New Roman" w:hAnsi="Times New Roman" w:eastAsia="宋体" w:cs="Times New Roman"/>
      <w:sz w:val="21"/>
    </w:rPr>
  </w:style>
  <w:style w:type="paragraph" w:styleId="1672" w:customStyle="1">
    <w:name w:val="列出段落_2"/>
    <w:basedOn w:val="1670"/>
    <w:uiPriority w:val="34"/>
    <w:qFormat/>
    <w:pPr>
      <w:ind w:firstLine="420"/>
    </w:pPr>
  </w:style>
  <w:style w:type="character" w:styleId="1673" w:customStyle="1">
    <w:name w:val="批注框文本 字符1"/>
    <w:basedOn w:val="846"/>
    <w:link w:val="857"/>
    <w:uiPriority w:val="99"/>
    <w:semiHidden/>
    <w:qFormat/>
    <w:rPr>
      <w:sz w:val="18"/>
      <w:szCs w:val="18"/>
    </w:rPr>
  </w:style>
  <w:style w:type="numbering" w:styleId="16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8e014e9c-d4f8-409f-b0db-0da8aa40670f</errorID>
      <errorWord>"</errorWord>
      <group>L1_Format</group>
      <groupName>格式问题</groupName>
      <ability>L2_HalfPunc_CN</ability>
      <abilityName>全半角问题</abilityName>
      <candidateList>
        <item>“</item>
      </candidateList>
      <explain>文本全半角错误。</explain>
      <paraID> 274E6C8</paraID>
      <start>38</start>
      <end>39</end>
      <status>unmodified</status>
      <modifiedWord/>
      <trackRevisions>false</trackRevisions>
    </reviewItem>
    <reviewItem>
      <errorID>8d8b0cdd-5a35-4d7f-b5d3-a77bcced9d73</errorID>
      <errorWord>"</errorWord>
      <group>L1_Format</group>
      <groupName>格式问题</groupName>
      <ability>L2_HalfPunc_CN</ability>
      <abilityName>全半角问题</abilityName>
      <candidateList>
        <item>”</item>
      </candidateList>
      <explain>文本全半角错误。</explain>
      <paraID> 274E6C8</paraID>
      <start>42</start>
      <end>43</end>
      <status>unmodified</status>
      <modifiedWord/>
      <trackRevisions>false</trackRevisions>
    </reviewItem>
    <reviewItem>
      <errorID>abe10cac-a6b5-4c4f-a518-d8fb0724c50c</errorID>
      <errorWord>-</errorWord>
      <group>L1_Format</group>
      <groupName>格式问题</groupName>
      <ability>L2_HalfPunc_CN</ability>
      <abilityName>全半角问题</abilityName>
      <candidateList>
        <item>－</item>
      </candidateList>
      <explain>文本全半角错误。</explain>
      <paraID> 46EA646</paraID>
      <start>50</start>
      <end>51</end>
      <status>unmodified</status>
      <modifiedWord/>
      <trackRevisions>false</trackRevisions>
    </reviewItem>
    <reviewItem>
      <errorID>63d2ad14-8c44-432e-b99b-5e895befe58e</errorID>
      <errorWord>-</errorWord>
      <group>L1_Format</group>
      <groupName>格式问题</groupName>
      <ability>L2_HalfPunc_CN</ability>
      <abilityName>全半角问题</abilityName>
      <candidateList>
        <item>－</item>
      </candidateList>
      <explain>文本全半角错误。</explain>
      <paraID> 46EA646</paraID>
      <start>51</start>
      <end>52</end>
      <status>unmodified</status>
      <modifiedWord/>
      <trackRevisions>false</trackRevisions>
    </reviewItem>
    <reviewItem>
      <errorID>e7008fb4-4933-4bdd-bed8-96cdf74b6cc1</errorID>
      <errorWord>-</errorWord>
      <group>L1_Format</group>
      <groupName>格式问题</groupName>
      <ability>L2_HalfPunc_CN</ability>
      <abilityName>全半角问题</abilityName>
      <candidateList>
        <item>－</item>
      </candidateList>
      <explain>文本全半角错误。</explain>
      <paraID> 46EA646</paraID>
      <start>77</start>
      <end>78</end>
      <status>unmodified</status>
      <modifiedWord/>
      <trackRevisions>false</trackRevisions>
    </reviewItem>
    <reviewItem>
      <errorID>291d0717-65a9-4381-a937-9d8a7641adf4</errorID>
      <errorWord>-</errorWord>
      <group>L1_Format</group>
      <groupName>格式问题</groupName>
      <ability>L2_HalfPunc_CN</ability>
      <abilityName>全半角问题</abilityName>
      <candidateList>
        <item>－</item>
      </candidateList>
      <explain>文本全半角错误。</explain>
      <paraID> 46EA646</paraID>
      <start>78</start>
      <end>79</end>
      <status>unmodified</status>
      <modifiedWord/>
      <trackRevisions>false</trackRevisions>
    </reviewItem>
    <reviewItem>
      <errorID>09041e7e-390a-4afd-99af-0b4505c2a48d</errorID>
      <errorWord>“.</errorWord>
      <group>L1_Punc</group>
      <groupName>标点问题</groupName>
      <ability>L2_Punc_CN</ability>
      <abilityName>标点符号问题</abilityName>
      <candidateList>
        <item>“</item>
      </candidateList>
      <explain/>
      <paraID> 46EA646</paraID>
      <start>90</start>
      <end>92</end>
      <status>unmodified</status>
      <modifiedWord/>
      <trackRevisions>false</trackRevisions>
    </reviewItem>
    <reviewItem>
      <errorID>151d6616-c8b8-411c-a507-1fec4accdf09</errorID>
      <errorWord>“.</errorWord>
      <group>L1_Punc</group>
      <groupName>标点问题</groupName>
      <ability>L2_Punc_CN</ability>
      <abilityName>标点符号问题</abilityName>
      <candidateList>
        <item>“</item>
      </candidateList>
      <explain/>
      <paraID> 46EA646</paraID>
      <start>105</start>
      <end>107</end>
      <status>unmodified</status>
      <modifiedWord/>
      <trackRevisions>false</trackRevisions>
    </reviewItem>
    <reviewItem>
      <errorID>c75bc988-915d-4d9f-81cf-7c3d5175fd72</errorID>
      <errorWord>-</errorWord>
      <group>L1_Format</group>
      <groupName>格式问题</groupName>
      <ability>L2_HalfPunc_CN</ability>
      <abilityName>全半角问题</abilityName>
      <candidateList>
        <item>－</item>
      </candidateList>
      <explain>文本全半角错误。</explain>
      <paraID> 46EA646</paraID>
      <start>128</start>
      <end>129</end>
      <status>unmodified</status>
      <modifiedWord/>
      <trackRevisions>false</trackRevisions>
    </reviewItem>
    <reviewItem>
      <errorID>bfe9c7b9-5f93-46eb-a874-0dae82c9b0f8</errorID>
      <errorWord>-</errorWord>
      <group>L1_Format</group>
      <groupName>格式问题</groupName>
      <ability>L2_HalfPunc_CN</ability>
      <abilityName>全半角问题</abilityName>
      <candidateList>
        <item>－</item>
      </candidateList>
      <explain>文本全半角错误。</explain>
      <paraID> 46EA646</paraID>
      <start>129</start>
      <end>130</end>
      <status>unmodified</status>
      <modifiedWord/>
      <trackRevisions>false</trackRevisions>
    </reviewItem>
    <reviewItem>
      <errorID>f67c139b-29ee-43c5-a45b-8c7e68dbcb5b</errorID>
      <errorWord>-</errorWord>
      <group>L1_Format</group>
      <groupName>格式问题</groupName>
      <ability>L2_HalfPunc_CN</ability>
      <abilityName>全半角问题</abilityName>
      <candidateList>
        <item>－</item>
      </candidateList>
      <explain>文本全半角错误。</explain>
      <paraID> 46EA646</paraID>
      <start>136</start>
      <end>137</end>
      <status>unmodified</status>
      <modifiedWord/>
      <trackRevisions>false</trackRevisions>
    </reviewItem>
    <reviewItem>
      <errorID>5d006b99-ddd1-49ae-91e4-1294c434a29d</errorID>
      <errorWord>-</errorWord>
      <group>L1_Format</group>
      <groupName>格式问题</groupName>
      <ability>L2_HalfPunc_CN</ability>
      <abilityName>全半角问题</abilityName>
      <candidateList>
        <item>－</item>
      </candidateList>
      <explain>文本全半角错误。</explain>
      <paraID> 46EA646</paraID>
      <start>137</start>
      <end>138</end>
      <status>unmodified</status>
      <modifiedWord/>
      <trackRevisions>false</trackRevisions>
    </reviewItem>
    <reviewItem>
      <errorID>4edcd567-76e1-4b24-ac6f-f5564680388e</errorID>
      <errorWord>“.</errorWord>
      <group>L1_Punc</group>
      <groupName>标点问题</groupName>
      <ability>L2_Punc_CN</ability>
      <abilityName>标点符号问题</abilityName>
      <candidateList>
        <item>“</item>
      </candidateList>
      <explain/>
      <paraID>655700C0</paraID>
      <start>17</start>
      <end>19</end>
      <status>unmodified</status>
      <modifiedWord/>
      <trackRevisions>false</trackRevisions>
    </reviewItem>
    <reviewItem>
      <errorID>085cf6ad-668d-4c73-bf7c-9ee3a48ff218</errorID>
      <errorWord>-</errorWord>
      <group>L1_Format</group>
      <groupName>格式问题</groupName>
      <ability>L2_HalfPunc_CN</ability>
      <abilityName>全半角问题</abilityName>
      <candidateList>
        <item>－</item>
      </candidateList>
      <explain>文本全半角错误。</explain>
      <paraID>655700C0</paraID>
      <start>53</start>
      <end>54</end>
      <status>unmodified</status>
      <modifiedWord/>
      <trackRevisions>false</trackRevisions>
    </reviewItem>
    <reviewItem>
      <errorID>ef1058f8-8e52-4fad-9a6b-4ce1e4957859</errorID>
      <errorWord>-</errorWord>
      <group>L1_Format</group>
      <groupName>格式问题</groupName>
      <ability>L2_HalfPunc_CN</ability>
      <abilityName>全半角问题</abilityName>
      <candidateList>
        <item>－</item>
      </candidateList>
      <explain>文本全半角错误。</explain>
      <paraID>655700C0</paraID>
      <start>54</start>
      <end>55</end>
      <status>unmodified</status>
      <modifiedWord/>
      <trackRevisions>false</trackRevisions>
    </reviewItem>
    <reviewItem>
      <errorID>1cb97616-da81-44e2-952a-038c5e60ce0b</errorID>
      <errorWord>-</errorWord>
      <group>L1_Format</group>
      <groupName>格式问题</groupName>
      <ability>L2_HalfPunc_CN</ability>
      <abilityName>全半角问题</abilityName>
      <candidateList>
        <item>－</item>
      </candidateList>
      <explain>文本全半角错误。</explain>
      <paraID>655700C0</paraID>
      <start>60</start>
      <end>61</end>
      <status>unmodified</status>
      <modifiedWord/>
      <trackRevisions>false</trackRevisions>
    </reviewItem>
    <reviewItem>
      <errorID>ab31843e-1f4d-409e-b832-ad2a6fd93054</errorID>
      <errorWord>-</errorWord>
      <group>L1_Format</group>
      <groupName>格式问题</groupName>
      <ability>L2_HalfPunc_CN</ability>
      <abilityName>全半角问题</abilityName>
      <candidateList>
        <item>－</item>
      </candidateList>
      <explain>文本全半角错误。</explain>
      <paraID>655700C0</paraID>
      <start>61</start>
      <end>62</end>
      <status>unmodified</status>
      <modifiedWord/>
      <trackRevisions>false</trackRevisions>
    </reviewItem>
    <reviewItem>
      <errorID>09f61872-487d-4181-9f7e-f9a4dbb8cedf</errorID>
      <errorWord>-</errorWord>
      <group>L1_Format</group>
      <groupName>格式问题</groupName>
      <ability>L2_HalfPunc_CN</ability>
      <abilityName>全半角问题</abilityName>
      <candidateList>
        <item>－</item>
      </candidateList>
      <explain>文本全半角错误。</explain>
      <paraID>655700C0</paraID>
      <start>111</start>
      <end>112</end>
      <status>unmodified</status>
      <modifiedWord/>
      <trackRevisions>false</trackRevisions>
    </reviewItem>
    <reviewItem>
      <errorID>ebba4d06-ac2e-4f53-880d-d85bc968dcf8</errorID>
      <errorWord>-</errorWord>
      <group>L1_Format</group>
      <groupName>格式问题</groupName>
      <ability>L2_HalfPunc_CN</ability>
      <abilityName>全半角问题</abilityName>
      <candidateList>
        <item>－</item>
      </candidateList>
      <explain>文本全半角错误。</explain>
      <paraID>655700C0</paraID>
      <start>112</start>
      <end>113</end>
      <status>unmodified</status>
      <modifiedWord/>
      <trackRevisions>false</trackRevisions>
    </reviewItem>
    <reviewItem>
      <errorID>eb1a5189-4d14-4423-934e-2d64d4d9ca37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1685E461</paraID>
      <start>0</start>
      <end>2</end>
      <status>unmodified</status>
      <modifiedWord/>
      <trackRevisions>false</trackRevisions>
    </reviewItem>
    <reviewItem>
      <errorID>87dcee13-b9fb-4b30-a3e3-26f360d32799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744334D7</paraID>
      <start>0</start>
      <end>2</end>
      <status>unmodified</status>
      <modifiedWord/>
      <trackRevisions>false</trackRevisions>
    </reviewItem>
    <reviewItem>
      <errorID>1d8d4ee3-e1e6-44dd-b5c7-0adf5a90a807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1A2D2B7A</paraID>
      <start>0</start>
      <end>2</end>
      <status>unmodified</status>
      <modifiedWord/>
      <trackRevisions>false</trackRevisions>
    </reviewItem>
    <reviewItem>
      <errorID>4467187d-88ac-4ca2-9470-ee2a5386fd4f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65C11062</paraID>
      <start>0</start>
      <end>2</end>
      <status>unmodified</status>
      <modifiedWord/>
      <trackRevisions>false</trackRevisions>
    </reviewItem>
    <reviewItem>
      <errorID>2fae9558-8ec6-4be4-aa17-ea4ea36b6bb9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4232CBA</paraID>
      <start>0</start>
      <end>2</end>
      <status>unmodified</status>
      <modifiedWord/>
      <trackRevisions>false</trackRevisions>
    </reviewItem>
    <reviewItem>
      <errorID>9b8d7aec-a047-4194-a922-92c041a6b08b</errorID>
      <errorWord>（</errorWord>
      <group>L1_Punc</group>
      <groupName>标点问题</groupName>
      <ability>L2_Punc_CN</ability>
      <abilityName>标点符号问题</abilityName>
      <candidateList/>
      <explain>同一形式括号套用。</explain>
      <paraID>13B5A2AF</paraID>
      <start>35</start>
      <end>36</end>
      <status>unmodified</status>
      <modifiedWord/>
      <trackRevisions>false</trackRevisions>
    </reviewItem>
    <reviewItem>
      <errorID>fa952778-6940-4947-8b5c-06c299b80ce9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13B5A2AF</paraID>
      <start>44</start>
      <end>45</end>
      <status>unmodified</status>
      <modifiedWord/>
      <trackRevisions>false</trackRevisions>
    </reviewItem>
    <reviewItem>
      <errorID>e8721d45-367c-49dd-855e-d9e7baec503d</errorID>
      <errorWord>）</errorWord>
      <group>L1_Punc</group>
      <groupName>标点问题</groupName>
      <ability>L2_Punc_CN</ability>
      <abilityName>标点符号问题</abilityName>
      <candidateList/>
      <explain>同一形式括号套用。</explain>
      <paraID>13B5A2AF</paraID>
      <start>54</start>
      <end>55</end>
      <status>unmodified</status>
      <modifiedWord/>
      <trackRevisions>false</trackRevisions>
    </reviewItem>
    <reviewItem>
      <errorID>1feb622c-4721-45a9-aa50-399d641a3af9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71EA0F64</paraID>
      <start>0</start>
      <end>2</end>
      <status>unmodified</status>
      <modifiedWord/>
      <trackRevisions>false</trackRevisions>
    </reviewItem>
    <reviewItem>
      <errorID>ca815ea0-a2fe-4ec4-bec6-78b3616ba706</errorID>
      <errorWord>(</errorWord>
      <group>L1_Format</group>
      <groupName>格式问题</groupName>
      <ability>L2_HalfPunc_CN</ability>
      <abilityName>全半角问题</abilityName>
      <candidateList>
        <item>（</item>
      </candidateList>
      <explain>文本全半角错误。</explain>
      <paraID>71EA0F64</paraID>
      <start>33</start>
      <end>34</end>
      <status>unmodified</status>
      <modifiedWord/>
      <trackRevisions>false</trackRevisions>
    </reviewItem>
    <reviewItem>
      <errorID>4b6cc5f7-b6a1-46bd-923a-cc7ea7cabd52</errorID>
      <errorWord>)</errorWord>
      <group>L1_Format</group>
      <groupName>格式问题</groupName>
      <ability>L2_HalfPunc_CN</ability>
      <abilityName>全半角问题</abilityName>
      <candidateList>
        <item>）</item>
      </candidateList>
      <explain>文本全半角错误。</explain>
      <paraID>71EA0F64</paraID>
      <start>58</start>
      <end>59</end>
      <status>unmodified</status>
      <modifiedWord/>
      <trackRevisions>false</trackRevisions>
    </reviewItem>
    <reviewItem>
      <errorID>31598726-b85a-4af1-be2c-e945647d6000</errorID>
      <errorWord>(</errorWord>
      <group>L1_Format</group>
      <groupName>格式问题</groupName>
      <ability>L2_HalfPunc_CN</ability>
      <abilityName>全半角问题</abilityName>
      <candidateList>
        <item>（</item>
      </candidateList>
      <explain>文本全半角错误。</explain>
      <paraID>67EB8B3B</paraID>
      <start>71</start>
      <end>72</end>
      <status>unmodified</status>
      <modifiedWord/>
      <trackRevisions>false</trackRevisions>
    </reviewItem>
    <reviewItem>
      <errorID>7ac69e20-a336-436b-8285-c819fa1f9d87</errorID>
      <errorWord>(2020)52号</errorWord>
      <group>L1_Knowledge</group>
      <groupName>知识性问题</groupName>
      <ability>L2_Knowledge</ability>
      <abilityName>其他知识</abilityName>
      <candidateList>
        <item>〔2020〕52号</item>
      </candidateList>
      <explain>发文字号格式错误。</explain>
      <paraID>67EB8B3B</paraID>
      <start>75</start>
      <end>84</end>
      <status>unmodified</status>
      <modifiedWord/>
      <trackRevisions>false</trackRevisions>
    </reviewItem>
    <reviewItem>
      <errorID>69fc31d2-b987-4aa9-83bb-debe35778427</errorID>
      <errorWord>)</errorWord>
      <group>L1_Format</group>
      <groupName>格式问题</groupName>
      <ability>L2_HalfPunc_CN</ability>
      <abilityName>全半角问题</abilityName>
      <candidateList>
        <item>）</item>
      </candidateList>
      <explain>文本全半角错误。</explain>
      <paraID>67EB8B3B</paraID>
      <start>84</start>
      <end>85</end>
      <status>unmodified</status>
      <modifiedWord/>
      <trackRevisions>false</trackRevisions>
    </reviewItem>
    <reviewItem>
      <errorID>d43dbbee-69b6-4de7-a978-372632870b51</errorID>
      <errorWord>（</errorWord>
      <group>L1_Punc</group>
      <groupName>标点问题</groupName>
      <ability>L2_Punc_CN</ability>
      <abilityName>标点符号问题</abilityName>
      <candidateList/>
      <explain>同一形式括号套用。</explain>
      <paraID>67EB8B3B</paraID>
      <start>231</start>
      <end>232</end>
      <status>unmodified</status>
      <modifiedWord/>
      <trackRevisions>false</trackRevisions>
    </reviewItem>
    <reviewItem>
      <errorID>e343b346-c4b3-48d5-ae16-357afde3e540</errorID>
      <errorWord>）</errorWord>
      <group>L1_Punc</group>
      <groupName>标点问题</groupName>
      <ability>L2_Punc_CN</ability>
      <abilityName>标点符号问题</abilityName>
      <candidateList/>
      <explain>同一形式括号套用。</explain>
      <paraID>67EB8B3B</paraID>
      <start>235</start>
      <end>236</end>
      <status>unmodified</status>
      <modifiedWord/>
      <trackRevisions>false</trackRevisions>
    </reviewItem>
    <reviewItem>
      <errorID>fdffcef9-674f-4d9c-ae74-4460539b5b7d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2CF39C83</paraID>
      <start>0</start>
      <end>2</end>
      <status>unmodified</status>
      <modifiedWord/>
      <trackRevisions>false</trackRevisions>
    </reviewItem>
    <reviewItem>
      <errorID>c2a204ae-409b-47c0-a085-e97662b00c60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7290936</paraID>
      <start>0</start>
      <end>2</end>
      <status>unmodified</status>
      <modifiedWord/>
      <trackRevisions>false</trackRevisions>
    </reviewItem>
    <reviewItem>
      <errorID>9e127d0c-0b5e-4802-ac16-e88c4b5c45c2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34CA4808</paraID>
      <start>0</start>
      <end>2</end>
      <status>unmodified</status>
      <modifiedWord/>
      <trackRevisions>false</trackRevisions>
    </reviewItem>
    <reviewItem>
      <errorID>54fc1570-60bb-48a9-b8d5-deb5036b5e9e</errorID>
      <errorWord>“.</errorWord>
      <group>L1_Punc</group>
      <groupName>标点问题</groupName>
      <ability>L2_Punc_CN</ability>
      <abilityName>标点符号问题</abilityName>
      <candidateList>
        <item>“</item>
      </candidateList>
      <explain/>
      <paraID>5580DEC0</paraID>
      <start>12</start>
      <end>14</end>
      <status>unmodified</status>
      <modifiedWord/>
      <trackRevisions>false</trackRevisions>
    </reviewItem>
    <reviewItem>
      <errorID>dced8e95-3bfe-4bb9-885c-063df6cc0e38</errorID>
      <errorWord>-</errorWord>
      <group>L1_Format</group>
      <groupName>格式问题</groupName>
      <ability>L2_HalfPunc_CN</ability>
      <abilityName>全半角问题</abilityName>
      <candidateList>
        <item>－</item>
      </candidateList>
      <explain>文本全半角错误。</explain>
      <paraID>5580DEC0</paraID>
      <start>48</start>
      <end>49</end>
      <status>unmodified</status>
      <modifiedWord/>
      <trackRevisions>false</trackRevisions>
    </reviewItem>
    <reviewItem>
      <errorID>83d0b48b-654b-4cf1-b5f4-1aa434c6abee</errorID>
      <errorWord>-</errorWord>
      <group>L1_Format</group>
      <groupName>格式问题</groupName>
      <ability>L2_HalfPunc_CN</ability>
      <abilityName>全半角问题</abilityName>
      <candidateList>
        <item>－</item>
      </candidateList>
      <explain>文本全半角错误。</explain>
      <paraID>5580DEC0</paraID>
      <start>49</start>
      <end>50</end>
      <status>unmodified</status>
      <modifiedWord/>
      <trackRevisions>false</trackRevisions>
    </reviewItem>
    <reviewItem>
      <errorID>b90f1ec5-e7ab-448b-bcbd-37ce325a7583</errorID>
      <errorWord>-</errorWord>
      <group>L1_Format</group>
      <groupName>格式问题</groupName>
      <ability>L2_HalfPunc_CN</ability>
      <abilityName>全半角问题</abilityName>
      <candidateList>
        <item>－</item>
      </candidateList>
      <explain>文本全半角错误。</explain>
      <paraID>5580DEC0</paraID>
      <start>55</start>
      <end>56</end>
      <status>unmodified</status>
      <modifiedWord/>
      <trackRevisions>false</trackRevisions>
    </reviewItem>
    <reviewItem>
      <errorID>a601909b-25b6-4591-9e03-f75d978cfda9</errorID>
      <errorWord>-</errorWord>
      <group>L1_Format</group>
      <groupName>格式问题</groupName>
      <ability>L2_HalfPunc_CN</ability>
      <abilityName>全半角问题</abilityName>
      <candidateList>
        <item>－</item>
      </candidateList>
      <explain>文本全半角错误。</explain>
      <paraID>5580DEC0</paraID>
      <start>56</start>
      <end>57</end>
      <status>unmodified</status>
      <modifiedWord/>
      <trackRevisions>false</trackRevisions>
    </reviewItem>
    <reviewItem>
      <errorID>b0640f29-c093-4eb2-b746-1b31f74dc303</errorID>
      <errorWord>-</errorWord>
      <group>L1_Format</group>
      <groupName>格式问题</groupName>
      <ability>L2_HalfPunc_CN</ability>
      <abilityName>全半角问题</abilityName>
      <candidateList>
        <item>－</item>
      </candidateList>
      <explain>文本全半角错误。</explain>
      <paraID>5580DEC0</paraID>
      <start>105</start>
      <end>106</end>
      <status>unmodified</status>
      <modifiedWord/>
      <trackRevisions>false</trackRevisions>
    </reviewItem>
    <reviewItem>
      <errorID>15546643-5801-484d-a4fe-dfea4188d90e</errorID>
      <errorWord>-</errorWord>
      <group>L1_Format</group>
      <groupName>格式问题</groupName>
      <ability>L2_HalfPunc_CN</ability>
      <abilityName>全半角问题</abilityName>
      <candidateList>
        <item>－</item>
      </candidateList>
      <explain>文本全半角错误。</explain>
      <paraID>5580DEC0</paraID>
      <start>106</start>
      <end>107</end>
      <status>unmodified</status>
      <modifiedWord/>
      <trackRevisions>false</trackRevisions>
    </reviewItem>
    <reviewItem>
      <errorID>aaf87ce9-6cc5-4b33-9747-38535ab009f3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5B3735B7</paraID>
      <start>0</start>
      <end>2</end>
      <status>unmodified</status>
      <modifiedWord/>
      <trackRevisions>false</trackRevisions>
    </reviewItem>
    <reviewItem>
      <errorID>5624aac3-7503-4d9b-bd76-ff0946cdf8a6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12A93EA8</paraID>
      <start>0</start>
      <end>2</end>
      <status>unmodified</status>
      <modifiedWord/>
      <trackRevisions>false</trackRevisions>
    </reviewItem>
    <reviewItem>
      <errorID>c534898c-f800-40b1-a184-1edd8b8e4d88</errorID>
      <errorWord>(</errorWord>
      <group>L1_Format</group>
      <groupName>格式问题</groupName>
      <ability>L2_HalfPunc_CN</ability>
      <abilityName>全半角问题</abilityName>
      <candidateList>
        <item>（</item>
      </candidateList>
      <explain>文本全半角错误。</explain>
      <paraID>12A93EA8</paraID>
      <start>12</start>
      <end>13</end>
      <status>unmodified</status>
      <modifiedWord/>
      <trackRevisions>false</trackRevisions>
    </reviewItem>
    <reviewItem>
      <errorID>463459f6-1135-456c-b359-f67b98b313ba</errorID>
      <errorWord>:</errorWord>
      <group>L1_Format</group>
      <groupName>格式问题</groupName>
      <ability>L2_HalfPunc_CN</ability>
      <abilityName>全半角问题</abilityName>
      <candidateList>
        <item>：</item>
      </candidateList>
      <explain>文本全半角错误。</explain>
      <paraID>12A93EA8</paraID>
      <start>15</start>
      <end>16</end>
      <status>unmodified</status>
      <modifiedWord/>
      <trackRevisions>false</trackRevisions>
    </reviewItem>
    <reviewItem>
      <errorID>d5aff587-2c77-4e6f-ab00-7d6849d4d586</errorID>
      <errorWord>)</errorWord>
      <group>L1_Format</group>
      <groupName>格式问题</groupName>
      <ability>L2_HalfPunc_CN</ability>
      <abilityName>全半角问题</abilityName>
      <candidateList>
        <item>）</item>
      </candidateList>
      <explain>文本全半角错误。</explain>
      <paraID>12A93EA8</paraID>
      <start>40</start>
      <end>41</end>
      <status>unmodified</status>
      <modifiedWord/>
      <trackRevisions>false</trackRevisions>
    </reviewItem>
    <reviewItem>
      <errorID>3b2d6c66-13b4-4c03-b7b2-dd5a8f28c0ee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7A7776AF</paraID>
      <start>0</start>
      <end>2</end>
      <status>unmodified</status>
      <modifiedWord/>
      <trackRevisions>false</trackRevisions>
    </reviewItem>
    <reviewItem>
      <errorID>292f9920-f7b0-4413-a518-8e991787afd3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20C84758</paraID>
      <start>0</start>
      <end>2</end>
      <status>unmodified</status>
      <modifiedWord/>
      <trackRevisions>false</trackRevisions>
    </reviewItem>
    <reviewItem>
      <errorID>c8ae9b5a-098b-4e18-913b-da03fe5c9a6d</errorID>
      <errorWord>.</errorWord>
      <group>L1_Format</group>
      <groupName>格式问题</groupName>
      <ability>L2_HalfPunc_CN</ability>
      <abilityName>全半角问题</abilityName>
      <candidateList>
        <item>。</item>
      </candidateList>
      <explain>文本全半角错误。</explain>
      <paraID>20C84758</paraID>
      <start>9</start>
      <end>10</end>
      <status>unmodified</status>
      <modifiedWord/>
      <trackRevisions>false</trackRevisions>
    </reviewItem>
    <reviewItem>
      <errorID>c0e48df6-eb59-4834-8669-dc7009223474</errorID>
      <errorWord>.</errorWord>
      <group>L1_Format</group>
      <groupName>格式问题</groupName>
      <ability>L2_HalfPunc_CN</ability>
      <abilityName>全半角问题</abilityName>
      <candidateList>
        <item>。</item>
      </candidateList>
      <explain>文本全半角错误。</explain>
      <paraID>20C84758</paraID>
      <start>64</start>
      <end>65</end>
      <status>unmodified</status>
      <modifiedWord/>
      <trackRevisions>false</trackRevisions>
    </reviewItem>
    <reviewItem>
      <errorID>91963f27-413a-4373-ab61-ecc9233c12d2</errorID>
      <errorWord>.</errorWord>
      <group>L1_Format</group>
      <groupName>格式问题</groupName>
      <ability>L2_HalfPunc_CN</ability>
      <abilityName>全半角问题</abilityName>
      <candidateList>
        <item>。</item>
      </candidateList>
      <explain>文本全半角错误。</explain>
      <paraID>20C84758</paraID>
      <start>116</start>
      <end>117</end>
      <status>unmodified</status>
      <modifiedWord/>
      <trackRevisions>false</trackRevisions>
    </reviewItem>
    <reviewItem>
      <errorID>0e5b3239-8d1f-4a0c-8331-735c69bbf922</errorID>
      <errorWord>.</errorWord>
      <group>L1_Format</group>
      <groupName>格式问题</groupName>
      <ability>L2_HalfPunc_CN</ability>
      <abilityName>全半角问题</abilityName>
      <candidateList>
        <item>。</item>
      </candidateList>
      <explain>文本全半角错误。</explain>
      <paraID>20C84758</paraID>
      <start>226</start>
      <end>227</end>
      <status>unmodified</status>
      <modifiedWord/>
      <trackRevisions>false</trackRevisions>
    </reviewItem>
    <reviewItem>
      <errorID>e7574f16-52b6-49c7-be2b-854b95e594c0</errorID>
      <errorWord>.</errorWord>
      <group>L1_Format</group>
      <groupName>格式问题</groupName>
      <ability>L2_HalfPunc_CN</ability>
      <abilityName>全半角问题</abilityName>
      <candidateList>
        <item>。</item>
      </candidateList>
      <explain>文本全半角错误。</explain>
      <paraID>20C84758</paraID>
      <start>287</start>
      <end>288</end>
      <status>unmodified</status>
      <modifiedWord/>
      <trackRevisions>false</trackRevisions>
    </reviewItem>
    <reviewItem>
      <errorID>e0d60daf-6217-4b43-a9ec-e0be32e2cde9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28654EE</paraID>
      <start>0</start>
      <end>2</end>
      <status>unmodified</status>
      <modifiedWord/>
      <trackRevisions>false</trackRevisions>
    </reviewItem>
    <reviewItem>
      <errorID>268325b6-9884-43f8-8cc9-33865be5cbac</errorID>
      <errorWord>,</errorWord>
      <group>L1_Format</group>
      <groupName>格式问题</groupName>
      <ability>L2_HalfPunc_CN</ability>
      <abilityName>全半角问题</abilityName>
      <candidateList>
        <item>，</item>
      </candidateList>
      <explain>文本全半角错误。</explain>
      <paraID>49A8C35C</paraID>
      <start>2</start>
      <end>3</end>
      <status>unmodified</status>
      <modifiedWord/>
      <trackRevisions>false</trackRevisions>
    </reviewItem>
    <reviewItem>
      <errorID>e8eda4bf-673e-49db-8c4d-3c9537f0103d</errorID>
      <errorWord>(</errorWord>
      <group>L1_Format</group>
      <groupName>格式问题</groupName>
      <ability>L2_HalfPunc_CN</ability>
      <abilityName>全半角问题</abilityName>
      <candidateList>
        <item>（</item>
      </candidateList>
      <explain>文本全半角错误。</explain>
      <paraID>5A266248</paraID>
      <start>12</start>
      <end>13</end>
      <status>unmodified</status>
      <modifiedWord/>
      <trackRevisions>false</trackRevisions>
    </reviewItem>
    <reviewItem>
      <errorID>690a5a91-f926-4ee4-b134-62913c90fde3</errorID>
      <errorWord>:</errorWord>
      <group>L1_Format</group>
      <groupName>格式问题</groupName>
      <ability>L2_HalfPunc_CN</ability>
      <abilityName>全半角问题</abilityName>
      <candidateList>
        <item>：</item>
      </candidateList>
      <explain>文本全半角错误。</explain>
      <paraID>5A266248</paraID>
      <start>15</start>
      <end>16</end>
      <status>unmodified</status>
      <modifiedWord/>
      <trackRevisions>false</trackRevisions>
    </reviewItem>
    <reviewItem>
      <errorID>f79d5221-a84c-422f-b39d-d9d5995232ee</errorID>
      <errorWord>)</errorWord>
      <group>L1_Format</group>
      <groupName>格式问题</groupName>
      <ability>L2_HalfPunc_CN</ability>
      <abilityName>全半角问题</abilityName>
      <candidateList>
        <item>）</item>
      </candidateList>
      <explain>文本全半角错误。</explain>
      <paraID>5A266248</paraID>
      <start>40</start>
      <end>41</end>
      <status>unmodified</status>
      <modifiedWord/>
      <trackRevisions>false</trackRevisions>
    </reviewItem>
    <reviewItem>
      <errorID>c0da20ce-d867-44c1-b3e7-355a8a8f227e</errorID>
      <errorWord>“</errorWord>
      <group>L1_Punc</group>
      <groupName>标点问题</groupName>
      <ability>L2_Punc_CN</ability>
      <abilityName>标点符号问题</abilityName>
      <candidateList>
        <item>”</item>
      </candidateList>
      <explain>注意检查双引号的方向是否正确。</explain>
      <paraID>5A266248</paraID>
      <start>42</start>
      <end>43</end>
      <status>unmodified</status>
      <modifiedWord/>
      <trackRevisions>false</trackRevisions>
    </reviewItem>
    <reviewItem>
      <errorID>c3e8a7e4-fc05-4567-81b8-a419248ed1fe</errorID>
      <errorWord>[2024]20号</errorWord>
      <group>L1_Knowledge</group>
      <groupName>知识性问题</groupName>
      <ability>L2_Knowledge</ability>
      <abilityName>其他知识</abilityName>
      <candidateList>
        <item>〔2024〕20号</item>
      </candidateList>
      <explain>发文字号格式错误。</explain>
      <paraID> 8F1213D</paraID>
      <start>38</start>
      <end>47</end>
      <status>unmodified</status>
      <modifiedWord/>
      <trackRevisions>false</trackRevisions>
    </reviewItem>
    <reviewItem>
      <errorID>3582c57b-9e0a-4be6-bdaa-4c26907a2d01</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104E8554</paraID>
      <start>0</start>
      <end>7</end>
      <status>unmodified</status>
      <modifiedWord/>
      <trackRevisions>false</trackRevisions>
    </reviewItem>
    <reviewItem>
      <errorID>0536e297-459a-4537-8dad-f09f7e037d8a</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52080E02</paraID>
      <start>0</start>
      <end>9</end>
      <status>unmodified</status>
      <modifiedWord/>
      <trackRevisions>false</trackRevisions>
    </reviewItem>
    <reviewItem>
      <errorID>931baca6-f6a1-4f6f-95fc-483ac09892c9</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50FAD475</paraID>
      <start>0</start>
      <end>10</end>
      <status>unmodified</status>
      <modifiedWord/>
      <trackRevisions>false</trackRevisions>
    </reviewItem>
    <reviewItem>
      <errorID>3e0d4f19-3e37-4b8e-8495-6fd372f1d870</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5C0FD8D5</paraID>
      <start>0</start>
      <end>7</end>
      <status>unmodified</status>
      <modifiedWord/>
      <trackRevisions>false</trackRevisions>
    </reviewItem>
    <reviewItem>
      <errorID>2319b0a2-fe47-4a7f-bafb-32a0cb268b92</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15CA5CC</paraID>
      <start>0</start>
      <end>5</end>
      <status>unmodified</status>
      <modifiedWord/>
      <trackRevisions>false</trackRevisions>
    </reviewItem>
    <reviewItem>
      <errorID>87161539-f130-4c16-bc1c-3b0861a6a459</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401F69E0</paraID>
      <start>0</start>
      <end>6</end>
      <status>unmodified</status>
      <modifiedWord/>
      <trackRevisions>false</trackRevisions>
    </reviewItem>
    <reviewItem>
      <errorID>e81c50fb-372c-4ad5-8216-44b71a1f4e3a</errorID>
      <errorWord>法律、法规</errorWord>
      <group>L1_Word</group>
      <groupName>字词问题</groupName>
      <ability>L2_Typo</ability>
      <abilityName>字词错误</abilityName>
      <candidateList>
        <item>法律法规</item>
      </candidateList>
      <explain/>
      <paraID>6CC50310</paraID>
      <start>44</start>
      <end>49</end>
      <status>unmodified</status>
      <modifiedWord/>
      <trackRevisions>false</trackRevisions>
    </reviewItem>
    <reviewItem>
      <errorID>92b500bb-b84a-4628-849d-93d0dbcd3390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192B3481</paraID>
      <start>0</start>
      <end>2</end>
      <status>unmodified</status>
      <modifiedWord/>
      <trackRevisions>false</trackRevisions>
    </reviewItem>
    <reviewItem>
      <errorID>e521f8ea-3930-4c9d-a566-ae8f4d92fc0a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57C2E349</paraID>
      <start>0</start>
      <end>2</end>
      <status>unmodified</status>
      <modifiedWord/>
      <trackRevisions>false</trackRevisions>
    </reviewItem>
    <reviewItem>
      <errorID>edac5e49-47be-444c-bb32-3fe825c2212a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3B037EB7</paraID>
      <start>0</start>
      <end>2</end>
      <status>unmodified</status>
      <modifiedWord/>
      <trackRevisions>false</trackRevisions>
    </reviewItem>
    <reviewItem>
      <errorID>db46e52c-9cac-4d3a-8242-262488fa9904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56D13F1B</paraID>
      <start>0</start>
      <end>2</end>
      <status>unmodified</status>
      <modifiedWord/>
      <trackRevisions>false</trackRevisions>
    </reviewItem>
    <reviewItem>
      <errorID>1513333c-bb6d-4972-b29c-fa459ee04654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656F8682</paraID>
      <start>0</start>
      <end>2</end>
      <status>unmodified</status>
      <modifiedWord/>
      <trackRevisions>false</trackRevisions>
    </reviewItem>
    <reviewItem>
      <errorID>c01107eb-a845-404a-906f-750026f7f647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19FCD66A</paraID>
      <start>0</start>
      <end>2</end>
      <status>unmodified</status>
      <modifiedWord/>
      <trackRevisions>false</trackRevisions>
    </reviewItem>
    <reviewItem>
      <errorID>ace10d60-3516-4e16-81fe-644cf2a11757</errorID>
      <errorWord>(</errorWord>
      <group>L1_Format</group>
      <groupName>格式问题</groupName>
      <ability>L2_HalfPunc_CN</ability>
      <abilityName>全半角问题</abilityName>
      <candidateList>
        <item>（</item>
      </candidateList>
      <explain>文本全半角错误。</explain>
      <paraID>19FCD66A</paraID>
      <start>10</start>
      <end>11</end>
      <status>unmodified</status>
      <modifiedWord/>
      <trackRevisions>false</trackRevisions>
    </reviewItem>
    <reviewItem>
      <errorID>3398f9a2-6212-4b51-9bdf-4e4acadc07a3</errorID>
      <errorWord>)</errorWord>
      <group>L1_Format</group>
      <groupName>格式问题</groupName>
      <ability>L2_HalfPunc_CN</ability>
      <abilityName>全半角问题</abilityName>
      <candidateList>
        <item>）</item>
      </candidateList>
      <explain>文本全半角错误。</explain>
      <paraID>19FCD66A</paraID>
      <start>26</start>
      <end>27</end>
      <status>unmodified</status>
      <modifiedWord/>
      <trackRevisions>false</trackRevisions>
    </reviewItem>
    <reviewItem>
      <errorID>9776e85b-714a-468f-b83f-a289362b8f92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5F242E27</paraID>
      <start>0</start>
      <end>2</end>
      <status>unmodified</status>
      <modifiedWord/>
      <trackRevisions>false</trackRevisions>
    </reviewItem>
    <reviewItem>
      <errorID>58c4048d-ac3a-4b94-8bc2-574e4e8422c4</errorID>
      <errorWord>8、法律、法规</errorWord>
      <group>L1_Word</group>
      <groupName>字词问题</groupName>
      <ability>L2_Typo</ability>
      <abilityName>字词错误</abilityName>
      <candidateList>
        <item>8、法律法规</item>
      </candidateList>
      <explain/>
      <paraID>48BFB0EE</paraID>
      <start>0</start>
      <end>7</end>
      <status>unmodified</status>
      <modifiedWord/>
      <trackRevisions>false</trackRevisions>
    </reviewItem>
    <reviewItem>
      <errorID>810a953c-5865-496b-8c82-3f10cba982ab</errorID>
      <errorWord>其它损失</errorWord>
      <group>L1_Word</group>
      <groupName>字词问题</groupName>
      <ability>L2_Alias</ability>
      <abilityName>也作/曾用词</abilityName>
      <candidateList>
        <item>其他损失</item>
      </candidateList>
      <explain>词汇[其它损失]为不规范表述或旧称，其规范书面表述为[其他损失]。</explain>
      <paraID>4CF8A235</paraID>
      <start>100</start>
      <end>104</end>
      <status>unmodified</status>
      <modifiedWord/>
      <trackRevisions>false</trackRevisions>
    </reviewItem>
    <reviewItem>
      <errorID>faa01196-07a3-4a72-87ff-ccab6750c497</errorID>
      <errorWord>[2024]20号</errorWord>
      <group>L1_Knowledge</group>
      <groupName>知识性问题</groupName>
      <ability>L2_Knowledge</ability>
      <abilityName>其他知识</abilityName>
      <candidateList>
        <item>〔2024〕20号</item>
      </candidateList>
      <explain>发文字号格式错误。</explain>
      <paraID>338A914C</paraID>
      <start>44</start>
      <end>53</end>
      <status>unmodified</status>
      <modifiedWord/>
      <trackRevisions>false</trackRevisions>
    </reviewItem>
    <reviewItem>
      <errorID>5d6cc478-51be-4819-a985-336a63ac7338</errorID>
      <errorWord>&lt;</errorWord>
      <group>L1_Format</group>
      <groupName>格式问题</groupName>
      <ability>L2_HalfPunc_CN</ability>
      <abilityName>全半角问题</abilityName>
      <candidateList>
        <item>〈</item>
      </candidateList>
      <explain>文本全半角错误。</explain>
      <paraID> 28B3599</paraID>
      <start>9</start>
      <end>10</end>
      <status>unmodified</status>
      <modifiedWord/>
      <trackRevisions>false</trackRevisions>
    </reviewItem>
    <reviewItem>
      <errorID>3b938169-a814-4eaa-8bb0-15a389449449</errorID>
      <errorWord>&gt;的通知》</errorWord>
      <group>L1_Punc</group>
      <groupName>标点问题</groupName>
      <ability>L2_Punc_CN</ability>
      <abilityName>标点符号问题</abilityName>
      <candidateList>
        <item>〉的通知》</item>
      </candidateList>
      <explain/>
      <paraID> 28B3599</paraID>
      <start>31</start>
      <end>36</end>
      <status>unmodified</status>
      <modifiedWord/>
      <trackRevisions>false</trackRevisions>
    </reviewItem>
    <reviewItem>
      <errorID>cff3c6ec-fff3-4bbf-8b6e-29c19b90aa5a</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2E890980</paraID>
      <start>24</start>
      <end>26</end>
      <status>unmodified</status>
      <modifiedWord/>
      <trackRevisions>false</trackRevisions>
    </reviewItem>
    <reviewItem>
      <errorID>1472229f-1cb5-423f-b239-50358ec5f72f</errorID>
      <errorWord>”</errorWord>
      <group>L1_Punc</group>
      <groupName>标点问题</groupName>
      <ability>L2_Punc_CN</ability>
      <abilityName>标点符号问题</abilityName>
      <candidateList>
        <item>“</item>
      </candidateList>
      <explain>注意检查双引号的方向是否正确。</explain>
      <paraID>3CC13C4E</paraID>
      <start>16</start>
      <end>17</end>
      <status>unmodified</status>
      <modifiedWord/>
      <trackRevisions>false</trackRevisions>
    </reviewItem>
    <reviewItem>
      <errorID>ed7c93c1-452a-4df7-a901-b6a37eebfb8f</errorID>
      <errorWord>”</errorWord>
      <group>L1_Punc</group>
      <groupName>标点问题</groupName>
      <ability>L2_Punc_CN</ability>
      <abilityName>标点符号问题</abilityName>
      <candidateList>
        <item>“</item>
      </candidateList>
      <explain>注意检查双引号的方向是否正确。</explain>
      <paraID>3C2131A8</paraID>
      <start>14</start>
      <end>15</end>
      <status>unmodified</status>
      <modifiedWord/>
      <trackRevisions>false</trackRevisions>
    </reviewItem>
    <reviewItem>
      <errorID>802602b2-8ee8-4006-b38e-cc930949c862</errorID>
      <errorWord>”</errorWord>
      <group>L1_Punc</group>
      <groupName>标点问题</groupName>
      <ability>L2_Punc_CN</ability>
      <abilityName>标点符号问题</abilityName>
      <candidateList>
        <item>“</item>
      </candidateList>
      <explain>注意检查双引号的方向是否正确。</explain>
      <paraID>37A14281</paraID>
      <start>46</start>
      <end>47</end>
      <status>unmodified</status>
      <modifiedWord/>
      <trackRevisions>false</trackRevisions>
    </reviewItem>
    <reviewItem>
      <errorID>b823b651-2d8f-4c5c-abc4-87fd1d7d4322</errorID>
      <errorWord>”</errorWord>
      <group>L1_Punc</group>
      <groupName>标点问题</groupName>
      <ability>L2_Punc_CN</ability>
      <abilityName>标点符号问题</abilityName>
      <candidateList>
        <item>“</item>
      </candidateList>
      <explain>注意检查双引号的方向是否正确。</explain>
      <paraID>73658B51</paraID>
      <start>14</start>
      <end>15</end>
      <status>unmodified</status>
      <modifiedWord/>
      <trackRevisions>false</trackRevisions>
    </reviewItem>
    <reviewItem>
      <errorID>c70fb31e-de09-4e3c-9c19-3dba41be7922</errorID>
      <errorWord>（</errorWord>
      <group>L1_Punc</group>
      <groupName>标点问题</groupName>
      <ability>L2_Punc_CN</ability>
      <abilityName>标点符号问题</abilityName>
      <candidateList/>
      <explain>同一形式括号套用。</explain>
      <paraID>56087D2C</paraID>
      <start>35</start>
      <end>36</end>
      <status>unmodified</status>
      <modifiedWord/>
      <trackRevisions>false</trackRevisions>
    </reviewItem>
    <reviewItem>
      <errorID>3b163aae-5a94-4341-bc20-67fadbfc69b3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56087D2C</paraID>
      <start>44</start>
      <end>45</end>
      <status>unmodified</status>
      <modifiedWord/>
      <trackRevisions>false</trackRevisions>
    </reviewItem>
    <reviewItem>
      <errorID>c8b623f3-dec3-4174-ba05-479da179e098</errorID>
      <errorWord>）</errorWord>
      <group>L1_Punc</group>
      <groupName>标点问题</groupName>
      <ability>L2_Punc_CN</ability>
      <abilityName>标点符号问题</abilityName>
      <candidateList/>
      <explain>同一形式括号套用。</explain>
      <paraID>56087D2C</paraID>
      <start>54</start>
      <end>55</end>
      <status>unmodified</status>
      <modifiedWord/>
      <trackRevisions>false</trackRevisions>
    </reviewItem>
    <reviewItem>
      <errorID>92675847-7d32-4f7d-b706-c53853c3a320</errorID>
      <errorWord>(</errorWord>
      <group>L1_Format</group>
      <groupName>格式问题</groupName>
      <ability>L2_HalfPunc_CN</ability>
      <abilityName>全半角问题</abilityName>
      <candidateList>
        <item>（</item>
      </candidateList>
      <explain>文本全半角错误。</explain>
      <paraID>298558E9</paraID>
      <start>42</start>
      <end>43</end>
      <status>unmodified</status>
      <modifiedWord/>
      <trackRevisions>false</trackRevisions>
    </reviewItem>
    <reviewItem>
      <errorID>2515d9e2-1c61-485c-a2d4-c199d454446f</errorID>
      <errorWord>)</errorWord>
      <group>L1_Format</group>
      <groupName>格式问题</groupName>
      <ability>L2_HalfPunc_CN</ability>
      <abilityName>全半角问题</abilityName>
      <candidateList>
        <item>）</item>
      </candidateList>
      <explain>文本全半角错误。</explain>
      <paraID>298558E9</paraID>
      <start>67</start>
      <end>68</end>
      <status>unmodified</status>
      <modifiedWord/>
      <trackRevisions>false</trackRevisions>
    </reviewItem>
    <reviewItem>
      <errorID>6f994f5b-9db0-4568-b53b-5fe8d903b0d8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27099C40</paraID>
      <start>0</start>
      <end>2</end>
      <status>unmodified</status>
      <modifiedWord/>
      <trackRevisions>false</trackRevisions>
    </reviewItem>
    <reviewItem>
      <errorID>3904257e-0bdf-44c5-b01c-6b21c9a23c21</errorID>
      <errorWord>(</errorWord>
      <group>L1_Format</group>
      <groupName>格式问题</groupName>
      <ability>L2_HalfPunc_CN</ability>
      <abilityName>全半角问题</abilityName>
      <candidateList>
        <item>（</item>
      </candidateList>
      <explain>文本全半角错误。</explain>
      <paraID>1DBA1815</paraID>
      <start>49</start>
      <end>50</end>
      <status>unmodified</status>
      <modifiedWord/>
      <trackRevisions>false</trackRevisions>
    </reviewItem>
    <reviewItem>
      <errorID>20cfd7c8-ca99-492d-8571-8977fbd3de5e</errorID>
      <errorWord>)</errorWord>
      <group>L1_Format</group>
      <groupName>格式问题</groupName>
      <ability>L2_HalfPunc_CN</ability>
      <abilityName>全半角问题</abilityName>
      <candidateList>
        <item>）</item>
      </candidateList>
      <explain>文本全半角错误。</explain>
      <paraID>1DBA1815</paraID>
      <start>67</start>
      <end>68</end>
      <status>unmodified</status>
      <modifiedWord/>
      <trackRevisions>false</trackRevisions>
    </reviewItem>
    <reviewItem>
      <errorID>d904156e-41cd-493e-a10c-1e3d80f9ed23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AEFAD8F</paraID>
      <start>0</start>
      <end>3</end>
      <status>unmodified</status>
      <modifiedWord/>
      <trackRevisions>false</trackRevisions>
    </reviewItem>
    <reviewItem>
      <errorID>563411be-2f61-4ffa-a8e8-dd8d79e70ec4</errorID>
      <errorWord>因不可抗拒</errorWord>
      <group>L1_Word</group>
      <groupName>字词问题</groupName>
      <ability>L2_Typo</ability>
      <abilityName>字词错误</abilityName>
      <candidateList>
        <item>因不可抗力</item>
      </candidateList>
      <explain/>
      <paraID>306724E0</paraID>
      <start>2</start>
      <end>7</end>
      <status>unmodified</status>
      <modifiedWord/>
      <trackRevisions>false</trackRevisions>
    </reviewItem>
    <reviewItem>
      <errorID>161719e0-7b5f-4b9c-9e68-af104d1b38d6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2EA3BFE3</paraID>
      <start>0</start>
      <end>3</end>
      <status>unmodified</status>
      <modifiedWord/>
      <trackRevisions>false</trackRevisions>
    </reviewItem>
    <reviewItem>
      <errorID>8479eb74-5d19-4487-8ce7-876732bc2136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3C397502</paraID>
      <start>0</start>
      <end>3</end>
      <status>unmodified</status>
      <modifiedWord/>
      <trackRevisions>false</trackRevisions>
    </reviewItem>
    <reviewItem>
      <errorID>6f894d65-bb30-4f33-905d-fd9ff8fbf252</errorID>
      <errorWord>&lt;</errorWord>
      <group>L1_Format</group>
      <groupName>格式问题</groupName>
      <ability>L2_HalfPunc_CN</ability>
      <abilityName>全半角问题</abilityName>
      <candidateList>
        <item>〈</item>
      </candidateList>
      <explain>文本全半角错误。</explain>
      <paraID>62EF48B9</paraID>
      <start>50</start>
      <end>51</end>
      <status>unmodified</status>
      <modifiedWord/>
      <trackRevisions>false</trackRevisions>
    </reviewItem>
    <reviewItem>
      <errorID>2ddc1f1b-2a79-4275-ab08-c2b260af136b</errorID>
      <errorWord>&lt;</errorWord>
      <group>L1_Format</group>
      <groupName>格式问题</groupName>
      <ability>L2_HalfPunc_CN</ability>
      <abilityName>全半角问题</abilityName>
      <candidateList>
        <item>〈</item>
      </candidateList>
      <explain>文本全半角错误。</explain>
      <paraID>4E5D3297</paraID>
      <start>50</start>
      <end>51</end>
      <status>unmodified</status>
      <modifiedWord/>
      <trackRevisions>false</trackRevisions>
    </reviewItem>
    <reviewItem>
      <errorID>67c3c427-9653-47c0-8e77-c9de5700a7f6</errorID>
      <errorWord>&lt;</errorWord>
      <group>L1_Format</group>
      <groupName>格式问题</groupName>
      <ability>L2_HalfPunc_CN</ability>
      <abilityName>全半角问题</abilityName>
      <candidateList>
        <item>〈</item>
      </candidateList>
      <explain>文本全半角错误。</explain>
      <paraID>2AB94571</paraID>
      <start>35</start>
      <end>36</end>
      <status>unmodified</status>
      <modifiedWord/>
      <trackRevisions>false</trackRevisions>
    </reviewItem>
    <reviewItem>
      <errorID>6c398bc9-923c-4139-a298-3c4c1c09b354</errorID>
      <errorWord>，</errorWord>
      <group>L1_Word</group>
      <groupName>字词问题</groupName>
      <ability>L2_Typo</ability>
      <abilityName>字词错误</abilityName>
      <candidateList>
        <item>，并</item>
      </candidateList>
      <explain/>
      <paraID>600D0E8B</paraID>
      <start>59</start>
      <end>60</end>
      <status>unmodified</status>
      <modifiedWord/>
      <trackRevisions>false</trackRevisions>
    </reviewItem>
    <reviewItem>
      <errorID>096e3430-7564-4b27-a260-935c7d809a6a</errorID>
      <errorWord>５</errorWord>
      <group>L1_Format</group>
      <groupName>格式问题</groupName>
      <ability>L2_HalfPunc_CN</ability>
      <abilityName>全半角问题</abilityName>
      <candidateList>
        <item>5</item>
      </candidateList>
      <explain>文本全半角错误。</explain>
      <paraID> 9151381</paraID>
      <start>20</start>
      <end>21</end>
      <status>unmodified</status>
      <modifiedWord/>
      <trackRevisions>false</trackRevisions>
    </reviewItem>
    <reviewItem>
      <errorID>45d0a42b-b567-4a5a-a660-93cc86124e9c</errorID>
      <errorWord>法律、法规</errorWord>
      <group>L1_Word</group>
      <groupName>字词问题</groupName>
      <ability>L2_Typo</ability>
      <abilityName>字词错误</abilityName>
      <candidateList>
        <item>法律法规</item>
      </candidateList>
      <explain/>
      <paraID>2079B841</paraID>
      <start>70</start>
      <end>75</end>
      <status>unmodified</status>
      <modifiedWord/>
      <trackRevisions>false</trackRevisions>
    </reviewItem>
    <reviewItem>
      <errorID>21e11a4a-2c7f-4551-b74f-e260e509de56</errorID>
      <errorWord>做出</errorWord>
      <group>L1_Word</group>
      <groupName>字词问题</groupName>
      <ability>L2_Typo</ability>
      <abilityName>字词错误</abilityName>
      <candidateList>
        <item>作出</item>
      </candidateList>
      <explain/>
      <paraID>428D30CD</paraID>
      <start>29</start>
      <end>31</end>
      <status>unmodified</status>
      <modifiedWord/>
      <trackRevisions>false</trackRevisions>
    </reviewItem>
    <reviewItem>
      <errorID>d36b78e5-3eb7-43c0-8e68-4bb42971afff</errorID>
      <errorWord>做出</errorWord>
      <group>L1_Word</group>
      <groupName>字词问题</groupName>
      <ability>L2_Typo</ability>
      <abilityName>字词错误</abilityName>
      <candidateList>
        <item>作出</item>
      </candidateList>
      <explain/>
      <paraID> 4A0B4F7</paraID>
      <start>46</start>
      <end>48</end>
      <status>unmodified</status>
      <modifiedWord/>
      <trackRevisions>false</trackRevisions>
    </reviewItem>
    <reviewItem>
      <errorID>9c9c3b06-317e-4cdd-9649-b45696e1944f</errorID>
      <errorWord>法律、法规</errorWord>
      <group>L1_Word</group>
      <groupName>字词问题</groupName>
      <ability>L2_Typo</ability>
      <abilityName>字词错误</abilityName>
      <candidateList>
        <item>法律法规</item>
      </candidateList>
      <explain/>
      <paraID>3DC1EF27</paraID>
      <start>31</start>
      <end>36</end>
      <status>unmodified</status>
      <modifiedWord/>
      <trackRevisions>false</trackRevisions>
    </reviewItem>
    <reviewItem>
      <errorID>62a4d322-3295-4799-89a1-df68e3ab9121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1BF23938</paraID>
      <start>0</start>
      <end>2</end>
      <status>unmodified</status>
      <modifiedWord/>
      <trackRevisions>false</trackRevisions>
    </reviewItem>
    <reviewItem>
      <errorID>fbedfeb8-405c-46cb-9433-42a3448f9cb8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3609896</paraID>
      <start>0</start>
      <end>3</end>
      <status>unmodified</status>
      <modifiedWord/>
      <trackRevisions>false</trackRevisions>
    </reviewItem>
    <reviewItem>
      <errorID>8896becf-b44b-4bf9-b5e4-6d2d868d939e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5AA33A6C</paraID>
      <start>0</start>
      <end>3</end>
      <status>unmodified</status>
      <modifiedWord/>
      <trackRevisions>false</trackRevisions>
    </reviewItem>
    <reviewItem>
      <errorID>d9fb5ae5-b5c9-40f5-abce-888b61bca67a</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65262618</paraID>
      <start>0</start>
      <end>3</end>
      <status>unmodified</status>
      <modifiedWord/>
      <trackRevisions>false</trackRevisions>
    </reviewItem>
    <reviewItem>
      <errorID>17b5c12d-a703-4187-a69a-33327816f74f</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73E64270</paraID>
      <start>0</start>
      <end>3</end>
      <status>unmodified</status>
      <modifiedWord/>
      <trackRevisions>false</trackRevisions>
    </reviewItem>
    <reviewItem>
      <errorID>0db8911a-e1f4-41d7-a435-b924db8a67e1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56F86AE9</paraID>
      <start>0</start>
      <end>3</end>
      <status>unmodified</status>
      <modifiedWord/>
      <trackRevisions>false</trackRevisions>
    </reviewItem>
    <reviewItem>
      <errorID>435782c1-1642-443d-b7ec-9a6b54e306f2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4A9A2641</paraID>
      <start>0</start>
      <end>3</end>
      <status>unmodified</status>
      <modifiedWord/>
      <trackRevisions>false</trackRevisions>
    </reviewItem>
    <reviewItem>
      <errorID>9b273c19-5843-4c0a-b827-1752a6d77a7e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76F33618</paraID>
      <start>0</start>
      <end>3</end>
      <status>unmodified</status>
      <modifiedWord/>
      <trackRevisions>false</trackRevisions>
    </reviewItem>
    <reviewItem>
      <errorID>a72dbcb3-ddaa-47ae-a7b7-af1816e3f33c</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66814D41</paraID>
      <start>0</start>
      <end>3</end>
      <status>unmodified</status>
      <modifiedWord/>
      <trackRevisions>false</trackRevisions>
    </reviewItem>
    <reviewItem>
      <errorID>082a7a77-04e2-4675-a6aa-5e954c25f3f7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705036C4</paraID>
      <start>0</start>
      <end>3</end>
      <status>unmodified</status>
      <modifiedWord/>
      <trackRevisions>false</trackRevisions>
    </reviewItem>
    <reviewItem>
      <errorID>7d40e181-d64f-45b3-984d-b5dd3ce76826</errorID>
      <errorWord>其它</errorWord>
      <group>L1_Word</group>
      <groupName>字词问题</groupName>
      <ability>L2_Alias</ability>
      <abilityName>也作/曾用词</abilityName>
      <candidateList>
        <item>其他</item>
      </candidateList>
      <explain>词汇[其它]为不规范表述或旧称，其规范书面表述为[其他]。</explain>
      <paraID>705036C4</paraID>
      <start>30</start>
      <end>32</end>
      <status>unmodified</status>
      <modifiedWord/>
      <trackRevisions>false</trackRevisions>
    </reviewItem>
    <reviewItem>
      <errorID>4a0ebf0b-9d4f-4053-8026-78efaac5f11b</errorID>
      <errorWord>(</errorWord>
      <group>L1_Format</group>
      <groupName>格式问题</groupName>
      <ability>L2_HalfPunc_CN</ability>
      <abilityName>全半角问题</abilityName>
      <candidateList>
        <item>（</item>
      </candidateList>
      <explain>文本全半角错误。</explain>
      <paraID>705036C4</paraID>
      <start>35</start>
      <end>36</end>
      <status>unmodified</status>
      <modifiedWord/>
      <trackRevisions>false</trackRevisions>
    </reviewItem>
    <reviewItem>
      <errorID>6a0ca980-970b-4f6c-aa3f-4436d78aa26d</errorID>
      <errorWord>)</errorWord>
      <group>L1_Format</group>
      <groupName>格式问题</groupName>
      <ability>L2_HalfPunc_CN</ability>
      <abilityName>全半角问题</abilityName>
      <candidateList>
        <item>）</item>
      </candidateList>
      <explain>文本全半角错误。</explain>
      <paraID>705036C4</paraID>
      <start>37</start>
      <end>38</end>
      <status>unmodified</status>
      <modifiedWord/>
      <trackRevisions>false</trackRevisions>
    </reviewItem>
    <reviewItem>
      <errorID>e1e58d9d-0ccb-4e8f-b2c2-e0e988656014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7B2F99CE</paraID>
      <start>0</start>
      <end>3</end>
      <status>unmodified</status>
      <modifiedWord/>
      <trackRevisions>false</trackRevisions>
    </reviewItem>
    <reviewItem>
      <errorID>296cce98-1f52-46d6-b362-111500425b94</errorID>
      <errorWord>其它</errorWord>
      <group>L1_Word</group>
      <groupName>字词问题</groupName>
      <ability>L2_Alias</ability>
      <abilityName>也作/曾用词</abilityName>
      <candidateList>
        <item>其他</item>
      </candidateList>
      <explain>词汇[其它]为不规范表述或旧称，其规范书面表述为[其他]。</explain>
      <paraID>7B2F99CE</paraID>
      <start>35</start>
      <end>37</end>
      <status>unmodified</status>
      <modifiedWord/>
      <trackRevisions>false</trackRevisions>
    </reviewItem>
    <reviewItem>
      <errorID>1198bd48-d183-479a-b72e-c0fb79780ba2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26BC9616</paraID>
      <start>0</start>
      <end>3</end>
      <status>unmodified</status>
      <modifiedWord/>
      <trackRevisions>false</trackRevisions>
    </reviewItem>
    <reviewItem>
      <errorID>78678a32-e229-46f6-852d-425cd69f55e6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263572B8</paraID>
      <start>0</start>
      <end>3</end>
      <status>unmodified</status>
      <modifiedWord/>
      <trackRevisions>false</trackRevisions>
    </reviewItem>
    <reviewItem>
      <errorID>6f41aa7e-b4be-49b9-9945-dcd0eecf2c81</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142031CE</paraID>
      <start>0</start>
      <end>3</end>
      <status>unmodified</status>
      <modifiedWord/>
      <trackRevisions>false</trackRevisions>
    </reviewItem>
    <reviewItem>
      <errorID>e07cb58a-2102-4919-a743-bb2999ca2a20</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519EAD98</paraID>
      <start>0</start>
      <end>3</end>
      <status>unmodified</status>
      <modifiedWord/>
      <trackRevisions>false</trackRevisions>
    </reviewItem>
    <reviewItem>
      <errorID>fe840271-89ba-4868-8859-685fc60be7db</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300F62B6</paraID>
      <start>0</start>
      <end>3</end>
      <status>unmodified</status>
      <modifiedWord/>
      <trackRevisions>false</trackRevisions>
    </reviewItem>
    <reviewItem>
      <errorID>ddc0032f-316c-472d-a0a7-d3f0cec96a6b</errorID>
      <errorWord>“</errorWord>
      <group>L1_Punc</group>
      <groupName>标点问题</groupName>
      <ability>L2_Punc_CN</ability>
      <abilityName>标点符号问题</abilityName>
      <candidateList>
        <item>”</item>
      </candidateList>
      <explain>注意检查双引号的方向是否正确。</explain>
      <paraID>300F62B6</paraID>
      <start>8</start>
      <end>9</end>
      <status>unmodified</status>
      <modifiedWord/>
      <trackRevisions>false</trackRevisions>
    </reviewItem>
    <reviewItem>
      <errorID>450ea498-0d36-41f9-ba21-876a6a220506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651D8872</paraID>
      <start>0</start>
      <end>2</end>
      <status>unmodified</status>
      <modifiedWord/>
      <trackRevisions>false</trackRevisions>
    </reviewItem>
    <reviewItem>
      <errorID>67ee8af2-f64f-45dd-a0ad-3c07bb08694b</errorID>
      <errorWord>,</errorWord>
      <group>L1_Format</group>
      <groupName>格式问题</groupName>
      <ability>L2_HalfPunc_CN</ability>
      <abilityName>全半角问题</abilityName>
      <candidateList>
        <item>，</item>
      </candidateList>
      <explain>文本全半角错误。</explain>
      <paraID>2EE1550F</paraID>
      <start>37</start>
      <end>38</end>
      <status>unmodified</status>
      <modifiedWord/>
      <trackRevisions>false</trackRevisions>
    </reviewItem>
    <reviewItem>
      <errorID>b8ee4269-be7c-45a2-84a7-344ac399b349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777C7BC5</paraID>
      <start>0</start>
      <end>2</end>
      <status>unmodified</status>
      <modifiedWord/>
      <trackRevisions>false</trackRevisions>
    </reviewItem>
    <reviewItem>
      <errorID>92cc1121-c8fc-425e-bc14-a72bcd8017cf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4DDF9C20</paraID>
      <start>0</start>
      <end>2</end>
      <status>unmodified</status>
      <modifiedWord/>
      <trackRevisions>false</trackRevisions>
    </reviewItem>
    <reviewItem>
      <errorID>be6bc18e-84c6-40bb-a8d5-c327d9f4edf5</errorID>
      <errorWord>(</errorWord>
      <group>L1_Format</group>
      <groupName>格式问题</groupName>
      <ability>L2_HalfPunc_CN</ability>
      <abilityName>全半角问题</abilityName>
      <candidateList>
        <item>（</item>
      </candidateList>
      <explain>文本全半角错误。</explain>
      <paraID>2FF57823</paraID>
      <start>95</start>
      <end>96</end>
      <status>unmodified</status>
      <modifiedWord/>
      <trackRevisions>false</trackRevisions>
    </reviewItem>
    <reviewItem>
      <errorID>741f5274-4e2b-46bd-bcad-78b930d24e2a</errorID>
      <errorWord>)</errorWord>
      <group>L1_Format</group>
      <groupName>格式问题</groupName>
      <ability>L2_HalfPunc_CN</ability>
      <abilityName>全半角问题</abilityName>
      <candidateList>
        <item>）</item>
      </candidateList>
      <explain>文本全半角错误。</explain>
      <paraID>2FF57823</paraID>
      <start>98</start>
      <end>99</end>
      <status>unmodified</status>
      <modifiedWord/>
      <trackRevisions>false</trackRevisions>
    </reviewItem>
    <reviewItem>
      <errorID>1a94ed82-6b6d-487e-9abd-9f92990f8fd2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7D0E8AE4</paraID>
      <start>0</start>
      <end>2</end>
      <status>unmodified</status>
      <modifiedWord/>
      <trackRevisions>false</trackRevisions>
    </reviewItem>
    <reviewItem>
      <errorID>5b6000be-6a16-406f-b4d9-9c1bbbca5c15</errorID>
      <errorWord>(l)</errorWord>
      <group>L1_Format</group>
      <groupName>格式问题</groupName>
      <ability>L2_Ordinal</ability>
      <abilityName>序号格式</abilityName>
      <candidateList>
        <item>（l）</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512D19E5</paraID>
      <start>0</start>
      <end>3</end>
      <status>unmodified</status>
      <modifiedWord/>
      <trackRevisions>false</trackRevisions>
    </reviewItem>
    <reviewItem>
      <errorID>8d8724df-05dc-4c7f-a224-ca1c2f4b74d8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D3FFA0F</paraID>
      <start>0</start>
      <end>3</end>
      <status>unmodified</status>
      <modifiedWord/>
      <trackRevisions>false</trackRevisions>
    </reviewItem>
    <reviewItem>
      <errorID>2e0de95b-421d-444c-af54-c2cebb692336</errorID>
      <errorWord>其它</errorWord>
      <group>L1_Word</group>
      <groupName>字词问题</groupName>
      <ability>L2_Alias</ability>
      <abilityName>也作/曾用词</abilityName>
      <candidateList>
        <item>其他</item>
      </candidateList>
      <explain>词汇[其它]为不规范表述或旧称，其规范书面表述为[其他]。</explain>
      <paraID> D3FFA0F</paraID>
      <start>18</start>
      <end>20</end>
      <status>unmodified</status>
      <modifiedWord/>
      <trackRevisions>false</trackRevisions>
    </reviewItem>
    <reviewItem>
      <errorID>df77e1d3-6d0c-4bcd-b59a-63bc0e09d6e6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2A8ED6F5</paraID>
      <start>0</start>
      <end>3</end>
      <status>unmodified</status>
      <modifiedWord/>
      <trackRevisions>false</trackRevisions>
    </reviewItem>
    <reviewItem>
      <errorID>f20b25b7-3488-4037-a8af-a387bcfa3a2b</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5F9BBC3F</paraID>
      <start>0</start>
      <end>3</end>
      <status>unmodified</status>
      <modifiedWord/>
      <trackRevisions>false</trackRevisions>
    </reviewItem>
    <reviewItem>
      <errorID>97c25099-8d89-447f-a4b2-f9ca3623437a</errorID>
      <errorWord>)</errorWord>
      <group>L1_Format</group>
      <groupName>格式问题</groupName>
      <ability>L2_HalfPunc_CN</ability>
      <abilityName>全半角问题</abilityName>
      <candidateList>
        <item>）</item>
      </candidateList>
      <explain>文本全半角错误。</explain>
      <paraID>7F0D0B3A</paraID>
      <start>4</start>
      <end>5</end>
      <status>unmodified</status>
      <modifiedWord/>
      <trackRevisions>false</trackRevisions>
    </reviewItem>
    <reviewItem>
      <errorID>225bb34f-8cc9-423b-bfc7-ca7245e34a9f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1900E7FD</paraID>
      <start>0</start>
      <end>2</end>
      <status>unmodified</status>
      <modifiedWord/>
      <trackRevisions>false</trackRevisions>
    </reviewItem>
    <reviewItem>
      <errorID>c70342b8-a0dc-4eab-bcec-e23e28d14028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49D60DD</paraID>
      <start>0</start>
      <end>2</end>
      <status>unmodified</status>
      <modifiedWord/>
      <trackRevisions>false</trackRevisions>
    </reviewItem>
    <reviewItem>
      <errorID>3aca96f3-7acd-40ca-9927-6b04923ba326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53658859</paraID>
      <start>0</start>
      <end>2</end>
      <status>unmodified</status>
      <modifiedWord/>
      <trackRevisions>false</trackRevisions>
    </reviewItem>
    <reviewItem>
      <errorID>bb858ac2-7096-4582-b25b-b19a7cfa5c97</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222AF2DD</paraID>
      <start>27</start>
      <end>31</end>
      <status>unmodified</status>
      <modifiedWord/>
      <trackRevisions>false</trackRevisions>
    </reviewItem>
    <reviewItem>
      <errorID>6d37f027-5a82-4ffb-a89d-38b1d50f25cc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74D2A34A</paraID>
      <start>0</start>
      <end>3</end>
      <status>unmodified</status>
      <modifiedWord/>
      <trackRevisions>false</trackRevisions>
    </reviewItem>
    <reviewItem>
      <errorID>33db14f2-dd9b-4e0d-8824-b1ad3924ceec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57A47B1D</paraID>
      <start>0</start>
      <end>3</end>
      <status>unmodified</status>
      <modifiedWord/>
      <trackRevisions>false</trackRevisions>
    </reviewItem>
    <reviewItem>
      <errorID>bdebdd6a-c266-4423-a348-1b423b62c75c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21C498</paraID>
      <start>0</start>
      <end>3</end>
      <status>unmodified</status>
      <modifiedWord/>
      <trackRevisions>false</trackRevisions>
    </reviewItem>
    <reviewItem>
      <errorID>5633574e-c5da-4143-ba65-82e9415cc0a8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758CF7BD</paraID>
      <start>0</start>
      <end>3</end>
      <status>unmodified</status>
      <modifiedWord/>
      <trackRevisions>false</trackRevisions>
    </reviewItem>
    <reviewItem>
      <errorID>4b9f8203-df96-433a-a7a3-bf97c7ecfd99</errorID>
      <errorWord>,</errorWord>
      <group>L1_Format</group>
      <groupName>格式问题</groupName>
      <ability>L2_HalfPunc_CN</ability>
      <abilityName>全半角问题</abilityName>
      <candidateList>
        <item>，</item>
      </candidateList>
      <explain>文本全半角错误。</explain>
      <paraID>26CD3D36</paraID>
      <start>24</start>
      <end>25</end>
      <status>unmodified</status>
      <modifiedWord/>
      <trackRevisions>false</trackRevisions>
    </reviewItem>
    <reviewItem>
      <errorID>de2de305-cd1e-44df-8b50-692a7184cf4e</errorID>
      <errorWord>所</errorWord>
      <group>L1_Word</group>
      <groupName>字词问题</groupName>
      <ability>L2_Typo</ability>
      <abilityName>字词错误</abilityName>
      <candidateList>
        <item>所提</item>
      </candidateList>
      <explain/>
      <paraID>7F0612A5</paraID>
      <start>7</start>
      <end>8</end>
      <status>unmodified</status>
      <modifiedWord/>
      <trackRevisions>false</trackRevisions>
    </reviewItem>
    <reviewItem>
      <errorID>a979ed98-9866-4539-a7cf-c9d262eecf2d</errorID>
      <errorWord>《民法典》</errorWord>
      <group>L1_Word</group>
      <groupName>字词问题</groupName>
      <ability>L2_Typo</ability>
      <abilityName>字词错误</abilityName>
      <candidateList>
        <item>《中华人民共和国民法典》</item>
      </candidateList>
      <explain/>
      <paraID>6D534258</paraID>
      <start>14</start>
      <end>19</end>
      <status>unmodified</status>
      <modifiedWord/>
      <trackRevisions>false</trackRevisions>
    </reviewItem>
    <reviewItem>
      <errorID>73a41267-f4ea-4834-8cca-2cfb024770d9</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66676F0C</paraID>
      <start>29</start>
      <end>31</end>
      <status>unmodified</status>
      <modifiedWord/>
      <trackRevisions>false</trackRevisions>
    </reviewItem>
    <reviewItem>
      <errorID>a9935408-318a-44ee-8842-4a60ef8e84a3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77ABDCE4</paraID>
      <start>0</start>
      <end>2</end>
      <status>unmodified</status>
      <modifiedWord/>
      <trackRevisions>false</trackRevisions>
    </reviewItem>
    <reviewItem>
      <errorID>1809c218-3fa9-41f2-a8af-bdfa6b907efb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7D9F56C7</paraID>
      <start>0</start>
      <end>2</end>
      <status>unmodified</status>
      <modifiedWord/>
      <trackRevisions>false</trackRevisions>
    </reviewItem>
    <reviewItem>
      <errorID>998a6866-1bfc-4e51-9896-c5188d2a2602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5FB6592B</paraID>
      <start>0</start>
      <end>2</end>
      <status>unmodified</status>
      <modifiedWord/>
      <trackRevisions>false</trackRevisions>
    </reviewItem>
    <reviewItem>
      <errorID>8625e454-52e1-4523-8263-0b6b8bc03f3d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7EA10802</paraID>
      <start>0</start>
      <end>2</end>
      <status>unmodified</status>
      <modifiedWord/>
      <trackRevisions>false</trackRevisions>
    </reviewItem>
    <reviewItem>
      <errorID>ab125188-3bbb-4a4d-8f9d-ae7cbedd18a0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156C759C</paraID>
      <start>0</start>
      <end>2</end>
      <status>unmodified</status>
      <modifiedWord/>
      <trackRevisions>false</trackRevisions>
    </reviewItem>
    <reviewItem>
      <errorID>c0bc2a74-431a-498c-a2cd-4801405dbd6d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66680F43</paraID>
      <start>0</start>
      <end>2</end>
      <status>unmodified</status>
      <modifiedWord/>
      <trackRevisions>false</trackRevisions>
    </reviewItem>
    <reviewItem>
      <errorID>206922fe-305a-43c2-972b-184d32a5ee1f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3C55001F</paraID>
      <start>0</start>
      <end>2</end>
      <status>unmodified</status>
      <modifiedWord/>
      <trackRevisions>false</trackRevisions>
    </reviewItem>
    <reviewItem>
      <errorID>5635edce-5181-48dc-a6ef-5cd8fbfcf3b9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1C80358F</paraID>
      <start>0</start>
      <end>2</end>
      <status>unmodified</status>
      <modifiedWord/>
      <trackRevisions>false</trackRevisions>
    </reviewItem>
    <reviewItem>
      <errorID>7e753793-200e-4ed3-8a44-92fafe2f7480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3BECD363</paraID>
      <start>0</start>
      <end>2</end>
      <status>unmodified</status>
      <modifiedWord/>
      <trackRevisions>false</trackRevisions>
    </reviewItem>
    <reviewItem>
      <errorID>e7d3e990-528f-48ac-bf58-d233dcb8dcaa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41DEF7D9</paraID>
      <start>0</start>
      <end>2</end>
      <status>unmodified</status>
      <modifiedWord/>
      <trackRevisions>false</trackRevisions>
    </reviewItem>
    <reviewItem>
      <errorID>4a83a769-6b32-434f-998a-3709aa22d06f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31F54C3B</paraID>
      <start>0</start>
      <end>2</end>
      <status>unmodified</status>
      <modifiedWord/>
      <trackRevisions>false</trackRevisions>
    </reviewItem>
    <reviewItem>
      <errorID>a18405b6-42fe-42c4-a57d-bb7a78e3728f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8BD7038</paraID>
      <start>0</start>
      <end>2</end>
      <status>unmodified</status>
      <modifiedWord/>
      <trackRevisions>false</trackRevisions>
    </reviewItem>
    <reviewItem>
      <errorID>0d76ffce-4d1a-4eae-8a00-49aaacffe508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32F48E66</paraID>
      <start>0</start>
      <end>2</end>
      <status>unmodified</status>
      <modifiedWord/>
      <trackRevisions>false</trackRevisions>
    </reviewItem>
    <reviewItem>
      <errorID>a19aba77-eeb6-4874-86ad-153e01e7f253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36661185</paraID>
      <start>0</start>
      <end>2</end>
      <status>unmodified</status>
      <modifiedWord/>
      <trackRevisions>false</trackRevisions>
    </reviewItem>
    <reviewItem>
      <errorID>02ddce86-90b6-4398-a032-74d0c11bd7ec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30E889CC</paraID>
      <start>0</start>
      <end>2</end>
      <status>unmodified</status>
      <modifiedWord/>
      <trackRevisions>false</trackRevisions>
    </reviewItem>
    <reviewItem>
      <errorID>e5e09148-72e9-4cb9-8370-3f9f288729f0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7567F88D</paraID>
      <start>0</start>
      <end>2</end>
      <status>unmodified</status>
      <modifiedWord/>
      <trackRevisions>false</trackRevisions>
    </reviewItem>
    <reviewItem>
      <errorID>67748b0d-c9c8-4213-8dc1-cbec926c3391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3178D013</paraID>
      <start>0</start>
      <end>2</end>
      <status>unmodified</status>
      <modifiedWord/>
      <trackRevisions>false</trackRevisions>
    </reviewItem>
    <reviewItem>
      <errorID>5d9066d3-d2f5-4231-86bf-7e6f4915e4dd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2B9B6E5F</paraID>
      <start>0</start>
      <end>2</end>
      <status>unmodified</status>
      <modifiedWord/>
      <trackRevisions>false</trackRevisions>
    </reviewItem>
    <reviewItem>
      <errorID>1699dca8-d498-42c9-9056-270fb27ae824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68CD092C</paraID>
      <start>15</start>
      <end>16</end>
      <status>unmodified</status>
      <modifiedWord/>
      <trackRevisions>false</trackRevisions>
    </reviewItem>
    <reviewItem>
      <errorID>2df3b1ee-aacb-4b07-8a98-c5e82634f903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6BBA2CE4</paraID>
      <start>0</start>
      <end>2</end>
      <status>unmodified</status>
      <modifiedWord/>
      <trackRevisions>false</trackRevisions>
    </reviewItem>
    <reviewItem>
      <errorID>0bb13d61-ea12-4f19-9f22-9b8cfc3c3658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5F6E42E2</paraID>
      <start>0</start>
      <end>2</end>
      <status>unmodified</status>
      <modifiedWord/>
      <trackRevisions>false</trackRevisions>
    </reviewItem>
    <reviewItem>
      <errorID>28faba74-210f-497f-8769-0820bbf9c5e4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60CB5DA8</paraID>
      <start>0</start>
      <end>2</end>
      <status>unmodified</status>
      <modifiedWord/>
      <trackRevisions>false</trackRevisions>
    </reviewItem>
    <reviewItem>
      <errorID>8814b0dd-8f98-42d3-b4e0-3e58206e518b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6AAB4989</paraID>
      <start>0</start>
      <end>2</end>
      <status>unmodified</status>
      <modifiedWord/>
      <trackRevisions>false</trackRevisions>
    </reviewItem>
    <reviewItem>
      <errorID>b7e81c80-7f68-4c67-8566-bf3764b10d7f</errorID>
      <errorWord>&lt;</errorWord>
      <group>L1_Format</group>
      <groupName>格式问题</groupName>
      <ability>L2_HalfPunc_CN</ability>
      <abilityName>全半角问题</abilityName>
      <candidateList>
        <item>〈</item>
      </candidateList>
      <explain>文本全半角错误。</explain>
      <paraID>48FD6416</paraID>
      <start>51</start>
      <end>52</end>
      <status>unmodified</status>
      <modifiedWord/>
      <trackRevisions>false</trackRevisions>
    </reviewItem>
    <reviewItem>
      <errorID>8cb5fff3-d73f-4f2e-a975-38fe89b4217f</errorID>
      <errorWord>&lt;</errorWord>
      <group>L1_Format</group>
      <groupName>格式问题</groupName>
      <ability>L2_HalfPunc_CN</ability>
      <abilityName>全半角问题</abilityName>
      <candidateList>
        <item>〈</item>
      </candidateList>
      <explain>文本全半角错误。</explain>
      <paraID>48FD6416</paraID>
      <start>52</start>
      <end>53</end>
      <status>unmodified</status>
      <modifiedWord/>
      <trackRevisions>false</trackRevisions>
    </reviewItem>
    <reviewItem>
      <errorID>a3d4238d-74d3-40b9-b689-934553c05bd5</errorID>
      <errorWord>保障中小企业款项支付条例</errorWord>
      <group>L1_Knowledge</group>
      <groupName>知识性问题</groupName>
      <ability>L2_Knowledge</ability>
      <abilityName>其他知识</abilityName>
      <candidateList>
        <item>《保障中小企业款项支付条例》</item>
      </candidateList>
      <explain>完整法律法规名称需要加书名号，请注意检查。</explain>
      <paraID>48FD6416</paraID>
      <start>53</start>
      <end>65</end>
      <status>unmodified</status>
      <modifiedWord/>
      <trackRevisions>false</trackRevisions>
    </reviewItem>
    <reviewItem>
      <errorID>fbe801c7-b175-4cb3-9095-20c7bd7627bd</errorID>
      <errorWord>&gt;&gt;</errorWord>
      <group>L1_Punc</group>
      <groupName>标点问题</groupName>
      <ability>L2_Punc_CN</ability>
      <abilityName>标点符号问题</abilityName>
      <candidateList>
        <item>&gt;</item>
      </candidateList>
      <explain/>
      <paraID>48FD6416</paraID>
      <start>65</start>
      <end>67</end>
      <status>unmodified</status>
      <modifiedWord/>
      <trackRevisions>false</trackRevisions>
    </reviewItem>
    <reviewItem>
      <errorID>21e2d866-669b-4787-bd72-eba48326d948</errorID>
      <errorWord>(</errorWord>
      <group>L1_Format</group>
      <groupName>格式问题</groupName>
      <ability>L2_HalfPunc_CN</ability>
      <abilityName>全半角问题</abilityName>
      <candidateList>
        <item>（</item>
      </candidateList>
      <explain>文本全半角错误。</explain>
      <paraID>48FD6416</paraID>
      <start>67</start>
      <end>68</end>
      <status>unmodified</status>
      <modifiedWord/>
      <trackRevisions>false</trackRevisions>
    </reviewItem>
    <reviewItem>
      <errorID>908ce381-69ac-415b-862c-aefc2b6cd241</errorID>
      <errorWord>)</errorWord>
      <group>L1_Format</group>
      <groupName>格式问题</groupName>
      <ability>L2_HalfPunc_CN</ability>
      <abilityName>全半角问题</abilityName>
      <candidateList>
        <item>）</item>
      </candidateList>
      <explain>文本全半角错误。</explain>
      <paraID>48FD6416</paraID>
      <start>75</start>
      <end>76</end>
      <status>unmodified</status>
      <modifiedWord/>
      <trackRevisions>false</trackRevisions>
    </reviewItem>
    <reviewItem>
      <errorID>dbfdc310-c960-4a61-b724-f891b8ec02fe</errorID>
      <errorWord>.</errorWord>
      <group>L1_Format</group>
      <groupName>格式问题</groupName>
      <ability>L2_HalfPunc_CN</ability>
      <abilityName>全半角问题</abilityName>
      <candidateList>
        <item>。</item>
      </candidateList>
      <explain>文本全半角错误。</explain>
      <paraID>48FD6416</paraID>
      <start>82</start>
      <end>83</end>
      <status>unmodified</status>
      <modifiedWord/>
      <trackRevisions>false</trackRevisions>
    </reviewItem>
    <reviewItem>
      <errorID>12ae4824-88d4-49d3-ad4b-7d52b63b43ea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6AE3B321</paraID>
      <start>28</start>
      <end>29</end>
      <status>unmodified</status>
      <modifiedWord/>
      <trackRevisions>false</trackRevisions>
    </reviewItem>
    <reviewItem>
      <errorID>c756c768-209b-4b3b-85e4-753a01313b83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1A385C26</paraID>
      <start>0</start>
      <end>2</end>
      <status>unmodified</status>
      <modifiedWord/>
      <trackRevisions>false</trackRevisions>
    </reviewItem>
    <reviewItem>
      <errorID>d7176f95-df75-459b-a5fc-4e6f6125e5ec</errorID>
      <errorWord>(</errorWord>
      <group>L1_Format</group>
      <groupName>格式问题</groupName>
      <ability>L2_HalfPunc_CN</ability>
      <abilityName>全半角问题</abilityName>
      <candidateList>
        <item>（</item>
      </candidateList>
      <explain>文本全半角错误。</explain>
      <paraID>1A385C26</paraID>
      <start>8</start>
      <end>9</end>
      <status>unmodified</status>
      <modifiedWord/>
      <trackRevisions>false</trackRevisions>
    </reviewItem>
    <reviewItem>
      <errorID>46febe97-c12b-4653-bf18-d24d481e006d</errorID>
      <errorWord>)</errorWord>
      <group>L1_Format</group>
      <groupName>格式问题</groupName>
      <ability>L2_HalfPunc_CN</ability>
      <abilityName>全半角问题</abilityName>
      <candidateList>
        <item>）</item>
      </candidateList>
      <explain>文本全半角错误。</explain>
      <paraID>1A385C26</paraID>
      <start>11</start>
      <end>12</end>
      <status>unmodified</status>
      <modifiedWord/>
      <trackRevisions>false</trackRevisions>
    </reviewItem>
    <reviewItem>
      <errorID>1297effd-ca9b-407c-912e-09430020dcb7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51B2D427</paraID>
      <start>0</start>
      <end>2</end>
      <status>unmodified</status>
      <modifiedWord/>
      <trackRevisions>false</trackRevisions>
    </reviewItem>
    <reviewItem>
      <errorID>7da91ada-1417-493e-851c-bfc55a785fb5</errorID>
      <errorWord>(</errorWord>
      <group>L1_Format</group>
      <groupName>格式问题</groupName>
      <ability>L2_HalfPunc_CN</ability>
      <abilityName>全半角问题</abilityName>
      <candidateList>
        <item>（</item>
      </candidateList>
      <explain>文本全半角错误。</explain>
      <paraID>51B2D427</paraID>
      <start>8</start>
      <end>9</end>
      <status>unmodified</status>
      <modifiedWord/>
      <trackRevisions>false</trackRevisions>
    </reviewItem>
    <reviewItem>
      <errorID>b0dc80cc-bf9b-4056-99d6-cdc89eca3aaa</errorID>
      <errorWord>)</errorWord>
      <group>L1_Format</group>
      <groupName>格式问题</groupName>
      <ability>L2_HalfPunc_CN</ability>
      <abilityName>全半角问题</abilityName>
      <candidateList>
        <item>）</item>
      </candidateList>
      <explain>文本全半角错误。</explain>
      <paraID>51B2D427</paraID>
      <start>11</start>
      <end>12</end>
      <status>unmodified</status>
      <modifiedWord/>
      <trackRevisions>false</trackRevisions>
    </reviewItem>
    <reviewItem>
      <errorID>b4498163-1d25-4a85-8f05-b58590613dd8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376D8849</paraID>
      <start>0</start>
      <end>2</end>
      <status>unmodified</status>
      <modifiedWord/>
      <trackRevisions>false</trackRevisions>
    </reviewItem>
    <reviewItem>
      <errorID>e8a77ed2-caa7-492c-bbb2-4723550bb23c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17F17331</paraID>
      <start>0</start>
      <end>2</end>
      <status>unmodified</status>
      <modifiedWord/>
      <trackRevisions>false</trackRevisions>
    </reviewItem>
    <reviewItem>
      <errorID>0915e0b9-c801-4c79-a581-6ce7c9df1c95</errorID>
      <errorWord>情况等</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17F17331</paraID>
      <start>35</start>
      <end>38</end>
      <status>unmodified</status>
      <modifiedWord/>
      <trackRevisions>false</trackRevisions>
    </reviewItem>
    <reviewItem>
      <errorID>4639ef82-38d0-4985-820b-d1a599c1124a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74AD6EF</paraID>
      <start>0</start>
      <end>2</end>
      <status>unmodified</status>
      <modifiedWord/>
      <trackRevisions>false</trackRevisions>
    </reviewItem>
    <reviewItem>
      <errorID>b391f8ab-fa6c-4a14-833f-4143314879fe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7A6ACDA6</paraID>
      <start>0</start>
      <end>2</end>
      <status>unmodified</status>
      <modifiedWord/>
      <trackRevisions>false</trackRevisions>
    </reviewItem>
    <reviewItem>
      <errorID>e7bc6fe1-47ab-4a75-a854-e14b7c40f162</errorID>
      <errorWord>;</errorWord>
      <group>L1_Format</group>
      <groupName>格式问题</groupName>
      <ability>L2_HalfPunc_CN</ability>
      <abilityName>全半角问题</abilityName>
      <candidateList>
        <item>；</item>
      </candidateList>
      <explain>文本全半角错误。</explain>
      <paraID>7A6ACDA6</paraID>
      <start>29</start>
      <end>30</end>
      <status>unmodified</status>
      <modifiedWord/>
      <trackRevisions>false</trackRevisions>
    </reviewItem>
    <reviewItem>
      <errorID>2f222506-fcfa-4f2f-844a-a1302e5f1ba6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7297DF40</paraID>
      <start>0</start>
      <end>2</end>
      <status>unmodified</status>
      <modifiedWord/>
      <trackRevisions>false</trackRevisions>
    </reviewItem>
    <reviewItem>
      <errorID>cb3c1de9-cbf2-4c24-831c-2b684bb7456c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41765616</paraID>
      <start>0</start>
      <end>2</end>
      <status>unmodified</status>
      <modifiedWord/>
      <trackRevisions>false</trackRevisions>
    </reviewItem>
    <reviewItem>
      <errorID>cdf79531-f7aa-427c-a531-b7cba0e4fec7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37D9FF23</paraID>
      <start>0</start>
      <end>2</end>
      <status>unmodified</status>
      <modifiedWord/>
      <trackRevisions>false</trackRevisions>
    </reviewItem>
    <reviewItem>
      <errorID>8faa29e7-e953-4b14-944a-3200991d297d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1CA617B7</paraID>
      <start>0</start>
      <end>2</end>
      <status>unmodified</status>
      <modifiedWord/>
      <trackRevisions>false</trackRevisions>
    </reviewItem>
    <reviewItem>
      <errorID>0a3f9ba2-0af2-4829-8d97-b4071102050c</errorID>
      <errorWord>;</errorWord>
      <group>L1_Format</group>
      <groupName>格式问题</groupName>
      <ability>L2_HalfPunc_CN</ability>
      <abilityName>全半角问题</abilityName>
      <candidateList>
        <item>；</item>
      </candidateList>
      <explain>文本全半角错误。</explain>
      <paraID>1CA617B7</paraID>
      <start>31</start>
      <end>32</end>
      <status>unmodified</status>
      <modifiedWord/>
      <trackRevisions>false</trackRevisions>
    </reviewItem>
    <reviewItem>
      <errorID>36a95819-d3a0-458e-844d-8ec7434cbc50</errorID>
      <errorWord>毎</errorWord>
      <group>L1_Word</group>
      <groupName>字词问题</groupName>
      <ability>L2_Variant</ability>
      <abilityName>异形词</abilityName>
      <candidateList>
        <item>每</item>
      </candidateList>
      <explain>词汇[毎]的规范词形写作[每]。</explain>
      <paraID>5B761E1E</paraID>
      <start>30</start>
      <end>31</end>
      <status>unmodified</status>
      <modifiedWord/>
      <trackRevisions>false</trackRevisions>
    </reviewItem>
    <reviewItem>
      <errorID>1a199d2c-590a-4c30-85a5-2f5dd3c8ab64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79321174</paraID>
      <start>0</start>
      <end>2</end>
      <status>unmodified</status>
      <modifiedWord/>
      <trackRevisions>false</trackRevisions>
    </reviewItem>
    <reviewItem>
      <errorID>64b93de8-7692-4010-897d-db41e34f2a7a</errorID>
      <errorWord>[2011]300号</errorWord>
      <group>L1_Knowledge</group>
      <groupName>知识性问题</groupName>
      <ability>L2_Knowledge</ability>
      <abilityName>其他知识</abilityName>
      <candidateList>
        <item>〔2011〕300号</item>
      </candidateList>
      <explain>发文字号格式错误。</explain>
      <paraID>79DEF4EE</paraID>
      <start>36</start>
      <end>46</end>
      <status>unmodified</status>
      <modifiedWord/>
      <trackRevisions>false</trackRevisions>
    </reviewItem>
    <reviewItem>
      <errorID>f4397375-35d7-4059-88f9-2083d05196bb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7AD9C383</paraID>
      <start>0</start>
      <end>2</end>
      <status>unmodified</status>
      <modifiedWord/>
      <trackRevisions>false</trackRevisions>
    </reviewItem>
    <reviewItem>
      <errorID>1080896c-863a-4d5f-8f62-abed5d6142ac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10965A0E</paraID>
      <start>0</start>
      <end>2</end>
      <status>unmodified</status>
      <modifiedWord/>
      <trackRevisions>false</trackRevisions>
    </reviewItem>
    <reviewItem>
      <errorID>e4b67116-8f04-49b2-85e2-dad29a537a19</errorID>
      <errorWord>(</errorWord>
      <group>L1_Format</group>
      <groupName>格式问题</groupName>
      <ability>L2_HalfPunc_CN</ability>
      <abilityName>全半角问题</abilityName>
      <candidateList>
        <item>（</item>
      </candidateList>
      <explain>文本全半角错误。</explain>
      <paraID>1152D766</paraID>
      <start>36</start>
      <end>37</end>
      <status>unmodified</status>
      <modifiedWord/>
      <trackRevisions>false</trackRevisions>
    </reviewItem>
    <reviewItem>
      <errorID>ce3e5c09-764c-4b76-b266-8f9656ef5828</errorID>
      <errorWord>)</errorWord>
      <group>L1_Format</group>
      <groupName>格式问题</groupName>
      <ability>L2_HalfPunc_CN</ability>
      <abilityName>全半角问题</abilityName>
      <candidateList>
        <item>）</item>
      </candidateList>
      <explain>文本全半角错误。</explain>
      <paraID>1152D766</paraID>
      <start>46</start>
      <end>47</end>
      <status>unmodified</status>
      <modifiedWord/>
      <trackRevisions>false</trackRevisions>
    </reviewItem>
    <reviewItem>
      <errorID>d5c9f07b-149d-4831-b430-885efd0d9be7</errorID>
      <errorWord>[2014]68号</errorWord>
      <group>L1_Knowledge</group>
      <groupName>知识性问题</groupName>
      <ability>L2_Knowledge</ability>
      <abilityName>其他知识</abilityName>
      <candidateList>
        <item>〔2014〕68号</item>
      </candidateList>
      <explain>发文字号格式错误。</explain>
      <paraID>13CC9A63</paraID>
      <start>38</start>
      <end>47</end>
      <status>unmodified</status>
      <modifiedWord/>
      <trackRevisions>false</trackRevisions>
    </reviewItem>
    <reviewItem>
      <errorID>0ae2c98c-f3a1-4cc3-b0f9-530679b8d61a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605A7738</paraID>
      <start>0</start>
      <end>2</end>
      <status>unmodified</status>
      <modifiedWord/>
      <trackRevisions>false</trackRevisions>
    </reviewItem>
    <reviewItem>
      <errorID>6c6f2351-f335-4652-a93e-2746ae17b3ae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54DE7FC5</paraID>
      <start>0</start>
      <end>2</end>
      <status>unmodified</status>
      <modifiedWord/>
      <trackRevisions>false</trackRevisions>
    </reviewItem>
    <reviewItem>
      <errorID>51fe93c3-682b-4749-a0dc-174bdf1b9368</errorID>
      <errorWord>,</errorWord>
      <group>L1_Format</group>
      <groupName>格式问题</groupName>
      <ability>L2_HalfPunc_CN</ability>
      <abilityName>全半角问题</abilityName>
      <candidateList>
        <item>，</item>
      </candidateList>
      <explain>文本全半角错误。</explain>
      <paraID>54DE7FC5</paraID>
      <start>23</start>
      <end>24</end>
      <status>unmodified</status>
      <modifiedWord/>
      <trackRevisions>false</trackRevisions>
    </reviewItem>
    <reviewItem>
      <errorID>1486da37-94fd-4bd3-913d-f7bd376d6ec5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45767CD</paraID>
      <start>0</start>
      <end>2</end>
      <status>unmodified</status>
      <modifiedWord/>
      <trackRevisions>false</trackRevisions>
    </reviewItem>
    <reviewItem>
      <errorID>11a8eabe-f593-4b32-8be2-928d24f2c03b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2486219C</paraID>
      <start>0</start>
      <end>2</end>
      <status>unmodified</status>
      <modifiedWord/>
      <trackRevisions>false</trackRevisions>
    </reviewItem>
    <reviewItem>
      <errorID>5d31dd82-7699-4eca-a35b-2d45efeffc15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6858577B</paraID>
      <start>0</start>
      <end>2</end>
      <status>unmodified</status>
      <modifiedWord/>
      <trackRevisions>false</trackRevisions>
    </reviewItem>
    <reviewItem>
      <errorID>e4104058-8a62-41b3-9ac4-b7397d710da8</errorID>
      <errorWord>,</errorWord>
      <group>L1_Format</group>
      <groupName>格式问题</groupName>
      <ability>L2_HalfPunc_CN</ability>
      <abilityName>全半角问题</abilityName>
      <candidateList>
        <item>，</item>
      </candidateList>
      <explain>文本全半角错误。</explain>
      <paraID>263C8C7C</paraID>
      <start>42</start>
      <end>43</end>
      <status>unmodified</status>
      <modifiedWord/>
      <trackRevisions>false</trackRevisions>
    </reviewItem>
    <reviewItem>
      <errorID>6bd64f24-862c-468e-b537-a54acda84cf3</errorID>
      <errorWord>按《中华人民共和国</errorWord>
      <group>L1_Political</group>
      <groupName>政治性问题</groupName>
      <ability>L2_Unpolitical</ability>
      <abilityName>政治敏感错误</abilityName>
      <candidateList>
        <item>按照《中华人民共和国</item>
      </candidateList>
      <explain/>
      <paraID>736409CB</paraID>
      <start>18</start>
      <end>27</end>
      <status>unmodified</status>
      <modifiedWord/>
      <trackRevisions>false</trackRevisions>
    </reviewItem>
    <reviewItem>
      <errorID>89371de3-cb1b-47dd-bbe9-4f49b1b576cf</errorID>
      <errorWord>法律、法规</errorWord>
      <group>L1_Word</group>
      <groupName>字词问题</groupName>
      <ability>L2_Typo</ability>
      <abilityName>字词错误</abilityName>
      <candidateList>
        <item>法律法规</item>
      </candidateList>
      <explain/>
      <paraID>736409CB</paraID>
      <start>43</start>
      <end>48</end>
      <status>unmodified</status>
      <modifiedWord/>
      <trackRevisions>false</trackRevisions>
    </reviewItem>
    <reviewItem>
      <errorID>40ce8c0f-2081-41bc-8873-7047bad097d6</errorID>
      <errorWord>......</errorWord>
      <group>L1_Punc</group>
      <groupName>标点问题</groupName>
      <ability>L2_Punc_CN</ability>
      <abilityName>标点符号问题</abilityName>
      <candidateList>
        <item>……</item>
      </candidateList>
      <explain/>
      <paraID>52156E44</paraID>
      <start>0</start>
      <end>6</end>
      <status>unmodified</status>
      <modifiedWord/>
      <trackRevisions>false</trackRevisions>
    </reviewItem>
    <reviewItem>
      <errorID>8af30db8-1a7b-48b2-9196-ec50fa963a15</errorID>
      <errorWord>......</errorWord>
      <group>L1_Punc</group>
      <groupName>标点问题</groupName>
      <ability>L2_Punc_CN</ability>
      <abilityName>标点符号问题</abilityName>
      <candidateList>
        <item>……</item>
      </candidateList>
      <explain/>
      <paraID>26273AE0</paraID>
      <start>0</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45DF014-86F2-4885-836B-B60771C09A7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dc:title>
  <dc:creator>liq</dc:creator>
  <cp:lastModifiedBy>李文雅</cp:lastModifiedBy>
  <cp:revision>38</cp:revision>
  <dcterms:created xsi:type="dcterms:W3CDTF">2025-05-17T02:34:00Z</dcterms:created>
  <dcterms:modified xsi:type="dcterms:W3CDTF">2026-07-17T00:30:24Z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eyJoZGlkIjoiYmY0ZGNlNDMwOTE1ODdjNzcwMTA5ZmNiZTcyNWY2ZTIiLCJ1c2VySWQiOiIxMjE0Mzc3NTUzIn0=</vt:lpwstr>
  </property>
  <property fmtid="{D5CDD505-2E9C-101B-9397-08002B2CF9AE}" pid="3" name="KSOProductBuildVer">
    <vt:lpwstr>2052-12.1.0.26895</vt:lpwstr>
  </property>
  <property fmtid="{D5CDD505-2E9C-101B-9397-08002B2CF9AE}" pid="4" name="ICV">
    <vt:lpwstr>3A723DFE7BF848A4AB8E154B289E4C8A_13</vt:lpwstr>
  </property>
</Properties>
</file>