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shd w:val="clear" w:color="auto" w:fill="ffffff"/>
        <w:widowControl/>
        <w:rPr>
          <w:rFonts w:hint="eastAsia" w:ascii="宋体" w:hAnsi="宋体" w:eastAsia="宋体" w:cs="宋体"/>
          <w:b/>
          <w:color w:val="000000" w:themeColor="text1"/>
          <w:sz w:val="36"/>
          <w:szCs w:val="36"/>
          <w:highlight w:val="white"/>
          <w14:textFill>
            <w14:solidFill>
              <w14:schemeClr w14:val="tx1"/>
            </w14:solidFill>
          </w14:textFill>
        </w:rPr>
      </w:pPr>
      <w:r>
        <w:rPr>
          <w:rFonts w:hint="eastAsia" w:ascii="宋体" w:hAnsi="宋体" w:eastAsia="宋体" w:cs="宋体"/>
          <w:b/>
          <w:color w:val="000000" w:themeColor="text1"/>
          <w:sz w:val="36"/>
          <w:szCs w:val="36"/>
          <w:highlight w:val="white"/>
          <w14:textFill>
            <w14:solidFill>
              <w14:schemeClr w14:val="tx1"/>
            </w14:solidFill>
          </w14:textFill>
        </w:rPr>
      </w:r>
      <w:r/>
    </w:p>
    <w:p>
      <w:pPr>
        <w:jc w:val="center"/>
        <w:spacing w:before="159" w:line="360" w:lineRule="auto"/>
        <w:rPr>
          <w:rFonts w:hint="eastAsia" w:ascii="宋体" w:hAnsi="宋体" w:eastAsia="宋体" w:cs="宋体"/>
          <w:b/>
          <w:color w:val="000000" w:themeColor="text1"/>
          <w:spacing w:val="42"/>
          <w:sz w:val="44"/>
          <w:szCs w:val="44"/>
          <w:highlight w:val="white"/>
          <w14:textFill>
            <w14:solidFill>
              <w14:schemeClr w14:val="tx1"/>
            </w14:solidFill>
          </w14:textFill>
        </w:rPr>
      </w:pPr>
      <w:r>
        <w:rPr>
          <w:rFonts w:hint="eastAsia" w:ascii="宋体" w:hAnsi="宋体" w:eastAsia="宋体" w:cs="宋体"/>
          <w:b/>
          <w:color w:val="000000" w:themeColor="text1"/>
          <w:spacing w:val="42"/>
          <w:sz w:val="44"/>
          <w:szCs w:val="44"/>
          <w:highlight w:val="white"/>
          <w14:textFill>
            <w14:solidFill>
              <w14:schemeClr w14:val="tx1"/>
            </w14:solidFill>
          </w14:textFill>
        </w:rPr>
        <w:t xml:space="preserve">政府采购“</w:t>
      </w:r>
      <w:r>
        <w:rPr>
          <w:rFonts w:hint="eastAsia" w:ascii="宋体" w:hAnsi="宋体" w:eastAsia="宋体" w:cs="宋体"/>
          <w:b/>
          <w:color w:val="000000" w:themeColor="text1"/>
          <w:sz w:val="48"/>
          <w:szCs w:val="48"/>
          <w:highlight w:val="white"/>
          <w14:textFill>
            <w14:solidFill>
              <w14:schemeClr w14:val="tx1"/>
            </w14:solidFill>
          </w14:textFill>
        </w:rPr>
        <w:t xml:space="preserve">苏采云全流程不见面交易</w:t>
      </w:r>
      <w:r>
        <w:rPr>
          <w:rFonts w:hint="eastAsia" w:ascii="宋体" w:hAnsi="宋体" w:eastAsia="宋体" w:cs="宋体"/>
          <w:b/>
          <w:color w:val="000000" w:themeColor="text1"/>
          <w:spacing w:val="42"/>
          <w:sz w:val="44"/>
          <w:szCs w:val="44"/>
          <w:highlight w:val="white"/>
          <w14:textFill>
            <w14:solidFill>
              <w14:schemeClr w14:val="tx1"/>
            </w14:solidFill>
          </w14:textFill>
        </w:rPr>
        <w:t xml:space="preserve">”项目</w:t>
      </w:r>
      <w:r/>
    </w:p>
    <w:p>
      <w:pPr>
        <w:jc w:val="center"/>
        <w:spacing w:before="159" w:line="360" w:lineRule="auto"/>
        <w:rPr>
          <w:rFonts w:hint="eastAsia" w:ascii="宋体" w:hAnsi="宋体" w:eastAsia="宋体" w:cs="宋体"/>
          <w:b/>
          <w:color w:val="000000" w:themeColor="text1"/>
          <w:sz w:val="44"/>
          <w:szCs w:val="44"/>
          <w:highlight w:val="white"/>
          <w14:textFill>
            <w14:solidFill>
              <w14:schemeClr w14:val="tx1"/>
            </w14:solidFill>
          </w14:textFill>
        </w:rPr>
      </w:pPr>
      <w:r>
        <w:rPr>
          <w:rFonts w:hint="eastAsia" w:ascii="宋体" w:hAnsi="宋体" w:eastAsia="宋体" w:cs="宋体"/>
          <w:b/>
          <w:color w:val="000000" w:themeColor="text1"/>
          <w:spacing w:val="42"/>
          <w:sz w:val="44"/>
          <w:szCs w:val="44"/>
          <w:highlight w:val="white"/>
          <w14:textFill>
            <w14:solidFill>
              <w14:schemeClr w14:val="tx1"/>
            </w14:solidFill>
          </w14:textFill>
        </w:rPr>
        <w:t xml:space="preserve">询价文件</w:t>
      </w:r>
      <w:r/>
    </w:p>
    <w:p>
      <w:pPr>
        <w:pStyle w:val="852"/>
        <w:numPr>
          <w:ilvl w:val="0"/>
          <w:numId w:val="0"/>
        </w:numP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pStyle w:val="852"/>
        <w:numPr>
          <w:ilvl w:val="0"/>
          <w:numId w:val="0"/>
        </w:numPr>
        <w:spacing w:line="48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pStyle w:val="852"/>
        <w:numPr>
          <w:ilvl w:val="0"/>
          <w:numId w:val="0"/>
        </w:numPr>
        <w:spacing w:line="480" w:lineRule="auto"/>
        <w:rPr>
          <w:rFonts w:hint="eastAsia" w:ascii="宋体" w:hAnsi="宋体" w:eastAsia="宋体" w:cs="宋体"/>
          <w:b/>
          <w:color w:val="000000" w:themeColor="text1"/>
          <w:spacing w:val="0"/>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t xml:space="preserve">项目名称</w:t>
      </w:r>
      <w:r>
        <w:rPr>
          <w:rFonts w:hint="eastAsia" w:ascii="宋体" w:hAnsi="宋体" w:eastAsia="宋体" w:cs="宋体"/>
          <w:b/>
          <w:color w:val="000000" w:themeColor="text1"/>
          <w:sz w:val="32"/>
          <w:szCs w:val="32"/>
          <w:highlight w:val="white"/>
          <w:lang w:eastAsia="zh-CN"/>
          <w14:textFill>
            <w14:solidFill>
              <w14:schemeClr w14:val="tx1"/>
            </w14:solidFill>
          </w14:textFill>
        </w:rPr>
        <w:t xml:space="preserve">：</w:t>
      </w:r>
      <w:r>
        <w:rPr>
          <w:rFonts w:hint="eastAsia" w:ascii="宋体" w:hAnsi="宋体" w:eastAsia="宋体" w:cs="宋体"/>
          <w:b/>
          <w:color w:val="000000" w:themeColor="text1"/>
          <w:spacing w:val="0"/>
          <w:sz w:val="32"/>
          <w:szCs w:val="32"/>
          <w:highlight w:val="white"/>
          <w:lang w:eastAsia="zh-CN"/>
          <w14:textFill>
            <w14:solidFill>
              <w14:schemeClr w14:val="tx1"/>
            </w14:solidFill>
          </w14:textFill>
        </w:rPr>
        <w:t xml:space="preserve">盱眙县2026年水稻重大病虫害防控2026年中央农业防灾减灾和水利救灾资金第二批</w:t>
      </w:r>
      <w:r/>
    </w:p>
    <w:p>
      <w:pPr>
        <w:pStyle w:val="852"/>
        <w:numPr>
          <w:ilvl w:val="0"/>
          <w:numId w:val="0"/>
        </w:numPr>
        <w:spacing w:line="48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pStyle w:val="852"/>
        <w:numPr>
          <w:ilvl w:val="0"/>
          <w:numId w:val="0"/>
        </w:numPr>
        <w:spacing w:line="48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t xml:space="preserve">项目编号</w:t>
      </w:r>
      <w:r>
        <w:rPr>
          <w:rFonts w:hint="eastAsia" w:ascii="宋体" w:hAnsi="宋体" w:eastAsia="宋体" w:cs="宋体"/>
          <w:b/>
          <w:color w:val="000000" w:themeColor="text1"/>
          <w:sz w:val="32"/>
          <w:szCs w:val="32"/>
          <w:highlight w:val="white"/>
          <w:lang w:eastAsia="zh-CN"/>
          <w14:textFill>
            <w14:solidFill>
              <w14:schemeClr w14:val="tx1"/>
            </w14:solidFill>
          </w14:textFill>
        </w:rPr>
        <w:t xml:space="preserve">：</w:t>
      </w:r>
      <w:r>
        <w:rPr>
          <w:rFonts w:hint="eastAsia" w:ascii="宋体" w:hAnsi="宋体" w:eastAsia="宋体" w:cs="宋体"/>
          <w:b/>
          <w:color w:val="000000" w:themeColor="text1"/>
          <w:sz w:val="32"/>
          <w:szCs w:val="32"/>
          <w:highlight w:val="white"/>
          <w:lang w:val="zh-CN"/>
          <w14:textFill>
            <w14:solidFill>
              <w14:schemeClr w14:val="tx1"/>
            </w14:solidFill>
          </w14:textFill>
        </w:rPr>
        <w:t xml:space="preserve">JSZC-320830-HADY-X2026-0004</w:t>
      </w:r>
      <w:r>
        <w:rPr>
          <w:rFonts w:hint="eastAsia" w:ascii="宋体" w:hAnsi="宋体" w:eastAsia="宋体" w:cs="宋体"/>
          <w:b/>
          <w:color w:val="000000" w:themeColor="text1"/>
          <w:sz w:val="32"/>
          <w:szCs w:val="32"/>
          <w:highlight w:val="white"/>
          <w:lang w:val="en-US" w:eastAsia="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white"/>
          <w:lang w:eastAsia="zh-CN"/>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采 购 人：</w:t>
      </w:r>
      <w:r>
        <w:rPr>
          <w:rFonts w:hint="eastAsia" w:ascii="宋体" w:hAnsi="宋体" w:cs="宋体"/>
          <w:b/>
          <w:bCs/>
          <w:color w:val="000000" w:themeColor="text1"/>
          <w:sz w:val="32"/>
          <w:szCs w:val="32"/>
          <w:highlight w:val="white"/>
          <w:lang w:eastAsia="zh-CN"/>
          <w14:textFill>
            <w14:solidFill>
              <w14:schemeClr w14:val="tx1"/>
            </w14:solidFill>
          </w14:textFill>
        </w:rPr>
        <w:t xml:space="preserve">盱眙县农业技术推广中心</w:t>
      </w:r>
      <w:r/>
    </w:p>
    <w:p>
      <w:pPr>
        <w:spacing w:line="360" w:lineRule="auto"/>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代理机构：</w:t>
      </w:r>
      <w:r>
        <w:rPr>
          <w:rFonts w:hint="eastAsia" w:ascii="宋体" w:hAnsi="宋体" w:cs="宋体"/>
          <w:b/>
          <w:bCs/>
          <w:color w:val="000000" w:themeColor="text1"/>
          <w:sz w:val="32"/>
          <w:szCs w:val="32"/>
          <w:highlight w:val="white"/>
          <w:lang w:eastAsia="zh-CN"/>
          <w14:textFill>
            <w14:solidFill>
              <w14:schemeClr w14:val="tx1"/>
            </w14:solidFill>
          </w14:textFill>
        </w:rPr>
        <w:t xml:space="preserve">淮安德誉工程项目管理有限公司</w:t>
      </w:r>
      <w:r/>
    </w:p>
    <w:p>
      <w:pPr>
        <w:ind w:firstLine="1928"/>
        <w:spacing w:line="360" w:lineRule="auto"/>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日    期： 二〇二</w:t>
      </w:r>
      <w:r>
        <w:rPr>
          <w:rFonts w:hint="eastAsia" w:ascii="宋体" w:hAnsi="宋体" w:cs="宋体"/>
          <w:b/>
          <w:bCs/>
          <w:color w:val="000000" w:themeColor="text1"/>
          <w:sz w:val="32"/>
          <w:szCs w:val="32"/>
          <w:highlight w:val="white"/>
          <w:lang w:val="en-US" w:eastAsia="zh-CN"/>
          <w14:textFill>
            <w14:solidFill>
              <w14:schemeClr w14:val="tx1"/>
            </w14:solidFill>
          </w14:textFill>
        </w:rPr>
        <w:t xml:space="preserve">六</w:t>
      </w:r>
      <w:r>
        <w:rPr>
          <w:rFonts w:hint="eastAsia" w:ascii="宋体" w:hAnsi="宋体" w:eastAsia="宋体" w:cs="宋体"/>
          <w:b/>
          <w:bCs/>
          <w:color w:val="000000" w:themeColor="text1"/>
          <w:sz w:val="32"/>
          <w:szCs w:val="32"/>
          <w:highlight w:val="white"/>
          <w14:textFill>
            <w14:solidFill>
              <w14:schemeClr w14:val="tx1"/>
            </w14:solidFill>
          </w14:textFill>
        </w:rPr>
        <w:t xml:space="preserve">年</w:t>
      </w:r>
      <w:r>
        <w:rPr>
          <w:rFonts w:hint="eastAsia" w:ascii="宋体" w:hAnsi="宋体" w:cs="宋体"/>
          <w:b/>
          <w:bCs/>
          <w:color w:val="000000" w:themeColor="text1"/>
          <w:sz w:val="32"/>
          <w:szCs w:val="32"/>
          <w:highlight w:val="white"/>
          <w:lang w:val="en-US" w:eastAsia="zh-CN"/>
          <w14:textFill>
            <w14:solidFill>
              <w14:schemeClr w14:val="tx1"/>
            </w14:solidFill>
          </w14:textFill>
        </w:rPr>
        <w:t xml:space="preserve">八</w:t>
      </w:r>
      <w:r>
        <w:rPr>
          <w:rFonts w:hint="eastAsia" w:ascii="宋体" w:hAnsi="宋体" w:eastAsia="宋体" w:cs="宋体"/>
          <w:b/>
          <w:bCs/>
          <w:color w:val="000000" w:themeColor="text1"/>
          <w:sz w:val="32"/>
          <w:szCs w:val="32"/>
          <w:highlight w:val="white"/>
          <w14:textFill>
            <w14:solidFill>
              <w14:schemeClr w14:val="tx1"/>
            </w14:solidFill>
          </w14:textFill>
        </w:rPr>
        <w:t xml:space="preserve">月</w:t>
      </w:r>
      <w:r/>
    </w:p>
    <w:p>
      <w:pPr>
        <w:jc w:val="left"/>
        <w:spacing w:line="360" w:lineRule="auto"/>
        <w:shd w:val="clear" w:color="auto" w:fill="ffffff"/>
        <w:widowControl/>
        <w:tabs>
          <w:tab w:val="center" w:pos="5098" w:leader="none"/>
          <w:tab w:val="left" w:pos="8062" w:leader="none"/>
        </w:tabs>
        <w:rPr>
          <w:rFonts w:hint="eastAsia" w:ascii="宋体" w:hAnsi="宋体" w:cs="宋体"/>
          <w:b/>
          <w:bCs/>
          <w:color w:val="000000" w:themeColor="text1"/>
          <w:sz w:val="32"/>
          <w:szCs w:val="32"/>
          <w:highlight w:val="white"/>
          <w:lang w:eastAsia="zh-CN"/>
          <w14:textFill>
            <w14:solidFill>
              <w14:schemeClr w14:val="tx1"/>
            </w14:solidFill>
          </w14:textFill>
        </w:rPr>
      </w:pPr>
      <w:r>
        <w:rPr>
          <w:rFonts w:hint="eastAsia" w:ascii="宋体" w:hAnsi="宋体" w:cs="宋体"/>
          <w:b/>
          <w:bCs/>
          <w:color w:val="000000" w:themeColor="text1"/>
          <w:sz w:val="32"/>
          <w:szCs w:val="32"/>
          <w:highlight w:val="white"/>
          <w:lang w:eastAsia="zh-CN"/>
          <w14:textFill>
            <w14:solidFill>
              <w14:schemeClr w14:val="tx1"/>
            </w14:solidFill>
          </w14:textFill>
        </w:rPr>
        <w:tab/>
      </w:r>
      <w:r/>
    </w:p>
    <w:p>
      <w:pPr>
        <w:pStyle w:val="680"/>
        <w:rPr>
          <w:rFonts w:hint="eastAsia" w:ascii="宋体" w:hAnsi="宋体" w:cs="宋体"/>
          <w:b/>
          <w:bCs/>
          <w:color w:val="000000" w:themeColor="text1"/>
          <w:sz w:val="32"/>
          <w:szCs w:val="32"/>
          <w:highlight w:val="white"/>
          <w:lang w:eastAsia="zh-CN"/>
          <w14:textFill>
            <w14:solidFill>
              <w14:schemeClr w14:val="tx1"/>
            </w14:solidFill>
          </w14:textFill>
        </w:rPr>
      </w:pPr>
      <w:r>
        <w:rPr>
          <w:rFonts w:hint="eastAsia" w:ascii="宋体" w:hAnsi="宋体" w:cs="宋体"/>
          <w:b/>
          <w:bCs/>
          <w:color w:val="000000" w:themeColor="text1"/>
          <w:sz w:val="32"/>
          <w:szCs w:val="32"/>
          <w:highlight w:val="white"/>
          <w:lang w:eastAsia="zh-CN"/>
          <w14:textFill>
            <w14:solidFill>
              <w14:schemeClr w14:val="tx1"/>
            </w14:solidFill>
          </w14:textFill>
        </w:rPr>
      </w:r>
      <w:r/>
    </w:p>
    <w:p>
      <w:pPr>
        <w:pStyle w:val="680"/>
        <w:rPr>
          <w:rFonts w:hint="eastAsia" w:ascii="宋体" w:hAnsi="宋体" w:cs="宋体"/>
          <w:b/>
          <w:bCs/>
          <w:color w:val="000000" w:themeColor="text1"/>
          <w:sz w:val="32"/>
          <w:szCs w:val="32"/>
          <w:highlight w:val="white"/>
          <w:lang w:eastAsia="zh-CN"/>
          <w14:textFill>
            <w14:solidFill>
              <w14:schemeClr w14:val="tx1"/>
            </w14:solidFill>
          </w14:textFill>
        </w:rPr>
      </w:pPr>
      <w:r>
        <w:rPr>
          <w:rFonts w:hint="eastAsia" w:ascii="宋体" w:hAnsi="宋体" w:cs="宋体"/>
          <w:b/>
          <w:bCs/>
          <w:color w:val="000000" w:themeColor="text1"/>
          <w:sz w:val="32"/>
          <w:szCs w:val="32"/>
          <w:highlight w:val="white"/>
          <w:lang w:eastAsia="zh-CN"/>
          <w14:textFill>
            <w14:solidFill>
              <w14:schemeClr w14:val="tx1"/>
            </w14:solidFill>
          </w14:textFill>
        </w:rPr>
      </w:r>
      <w:r/>
    </w:p>
    <w:p>
      <w:pPr>
        <w:pStyle w:val="680"/>
        <w:rPr>
          <w:rFonts w:hint="eastAsia" w:ascii="宋体" w:hAnsi="宋体" w:cs="宋体"/>
          <w:b/>
          <w:bCs/>
          <w:color w:val="000000" w:themeColor="text1"/>
          <w:sz w:val="32"/>
          <w:szCs w:val="32"/>
          <w:highlight w:val="white"/>
          <w:lang w:eastAsia="zh-CN"/>
          <w14:textFill>
            <w14:solidFill>
              <w14:schemeClr w14:val="tx1"/>
            </w14:solidFill>
          </w14:textFill>
        </w:rPr>
      </w:pPr>
      <w:r>
        <w:rPr>
          <w:rFonts w:hint="eastAsia" w:ascii="宋体" w:hAnsi="宋体" w:cs="宋体"/>
          <w:b/>
          <w:bCs/>
          <w:color w:val="000000" w:themeColor="text1"/>
          <w:sz w:val="32"/>
          <w:szCs w:val="32"/>
          <w:highlight w:val="white"/>
          <w:lang w:eastAsia="zh-CN"/>
          <w14:textFill>
            <w14:solidFill>
              <w14:schemeClr w14:val="tx1"/>
            </w14:solidFill>
          </w14:textFill>
        </w:rPr>
      </w:r>
      <w:r/>
    </w:p>
    <w:p>
      <w:pPr>
        <w:pStyle w:val="680"/>
        <w:rPr>
          <w:rFonts w:hint="eastAsia" w:ascii="宋体" w:hAnsi="宋体" w:cs="宋体"/>
          <w:b/>
          <w:bCs/>
          <w:color w:val="000000" w:themeColor="text1"/>
          <w:sz w:val="32"/>
          <w:szCs w:val="32"/>
          <w:highlight w:val="white"/>
          <w:lang w:eastAsia="zh-CN"/>
          <w14:textFill>
            <w14:solidFill>
              <w14:schemeClr w14:val="tx1"/>
            </w14:solidFill>
          </w14:textFill>
        </w:rPr>
      </w:pPr>
      <w:r>
        <w:rPr>
          <w:rFonts w:hint="eastAsia" w:ascii="宋体" w:hAnsi="宋体" w:cs="宋体"/>
          <w:b/>
          <w:bCs/>
          <w:color w:val="000000" w:themeColor="text1"/>
          <w:sz w:val="32"/>
          <w:szCs w:val="32"/>
          <w:highlight w:val="white"/>
          <w:lang w:eastAsia="zh-CN"/>
          <w14:textFill>
            <w14:solidFill>
              <w14:schemeClr w14:val="tx1"/>
            </w14:solidFill>
          </w14:textFill>
        </w:rPr>
      </w:r>
      <w:r/>
    </w:p>
    <w:p>
      <w:pPr>
        <w:pStyle w:val="680"/>
        <w:rPr>
          <w:rFonts w:hint="eastAsia" w:ascii="宋体" w:hAnsi="宋体" w:cs="宋体"/>
          <w:b/>
          <w:bCs/>
          <w:color w:val="000000" w:themeColor="text1"/>
          <w:sz w:val="32"/>
          <w:szCs w:val="32"/>
          <w:highlight w:val="white"/>
          <w:lang w:eastAsia="zh-CN"/>
          <w14:textFill>
            <w14:solidFill>
              <w14:schemeClr w14:val="tx1"/>
            </w14:solidFill>
          </w14:textFill>
        </w:rPr>
      </w:pPr>
      <w:r>
        <w:rPr>
          <w:rFonts w:hint="eastAsia" w:ascii="宋体" w:hAnsi="宋体" w:cs="宋体"/>
          <w:b/>
          <w:bCs/>
          <w:color w:val="000000" w:themeColor="text1"/>
          <w:sz w:val="32"/>
          <w:szCs w:val="32"/>
          <w:highlight w:val="white"/>
          <w:lang w:eastAsia="zh-CN"/>
          <w14:textFill>
            <w14:solidFill>
              <w14:schemeClr w14:val="tx1"/>
            </w14:solidFill>
          </w14:textFill>
        </w:rPr>
      </w:r>
      <w:r/>
    </w:p>
    <w:p>
      <w:pPr>
        <w:jc w:val="center"/>
        <w:spacing w:line="360" w:lineRule="auto"/>
        <w:shd w:val="clear" w:color="auto" w:fill="ffffff"/>
        <w:widowControl/>
        <w:tabs>
          <w:tab w:val="center" w:pos="5098" w:leader="none"/>
          <w:tab w:val="left" w:pos="8062" w:leader="none"/>
        </w:tabs>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第一章  询价文件</w:t>
      </w:r>
      <w:r/>
    </w:p>
    <w:p>
      <w:pPr>
        <w:jc w:val="center"/>
        <w:spacing w:line="360" w:lineRule="auto"/>
        <w:shd w:val="clear" w:color="auto" w:fill="ffffff"/>
        <w:widowControl/>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第一部分 询价邀请</w:t>
      </w:r>
      <w:r/>
    </w:p>
    <w:p>
      <w:pPr>
        <w:pStyle w:val="852"/>
        <w:numPr>
          <w:ilvl w:val="0"/>
          <w:numId w:val="0"/>
        </w:num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受</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盱眙县农业技术推广中心</w:t>
      </w:r>
      <w:r>
        <w:rPr>
          <w:rFonts w:hint="eastAsia" w:ascii="宋体" w:hAnsi="宋体" w:eastAsia="宋体" w:cs="宋体"/>
          <w:color w:val="000000" w:themeColor="text1"/>
          <w:sz w:val="24"/>
          <w:szCs w:val="24"/>
          <w:highlight w:val="white"/>
          <w14:textFill>
            <w14:solidFill>
              <w14:schemeClr w14:val="tx1"/>
            </w14:solidFill>
          </w14:textFill>
        </w:rPr>
        <w:t xml:space="preserve">的委托，</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淮安德誉工程项目管理有限公司</w:t>
      </w:r>
      <w:r>
        <w:rPr>
          <w:rFonts w:hint="eastAsia" w:ascii="宋体" w:hAnsi="宋体" w:eastAsia="宋体" w:cs="宋体"/>
          <w:color w:val="000000" w:themeColor="text1"/>
          <w:sz w:val="24"/>
          <w:szCs w:val="24"/>
          <w:highlight w:val="white"/>
          <w14:textFill>
            <w14:solidFill>
              <w14:schemeClr w14:val="tx1"/>
            </w14:solidFill>
          </w14:textFill>
        </w:rPr>
        <w:t xml:space="preserve">就该单位</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盱眙县2026年水稻重大病虫害防控2026年中央农业防灾减灾和水利救灾资金第二批</w:t>
      </w:r>
      <w:r>
        <w:rPr>
          <w:rFonts w:hint="eastAsia" w:ascii="宋体" w:hAnsi="宋体" w:eastAsia="宋体" w:cs="宋体"/>
          <w:color w:val="000000" w:themeColor="text1"/>
          <w:sz w:val="24"/>
          <w:szCs w:val="24"/>
          <w:highlight w:val="white"/>
          <w14:textFill>
            <w14:solidFill>
              <w14:schemeClr w14:val="tx1"/>
            </w14:solidFill>
          </w14:textFill>
        </w:rPr>
        <w:t xml:space="preserve">进行询价采购，现邀请符合条件的供应商参加报价。</w:t>
      </w:r>
      <w:r/>
    </w:p>
    <w:tbl>
      <w:tblPr>
        <w:tblStyle w:val="6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3"/>
      </w:tblGrid>
      <w:tr>
        <w:trPr>
          <w:trHeight w:val="1565"/>
        </w:trPr>
        <w:tc>
          <w:tcPr>
            <w:tcW w:w="9956" w:type="dxa"/>
            <w:vAlign w:val="center"/>
            <w:textDirection w:val="lrTb"/>
            <w:noWrap w:val="false"/>
          </w:tcPr>
          <w:p>
            <w:pPr>
              <w:ind w:firstLine="482"/>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项目概况：</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u w:val="single"/>
                <w:lang w:eastAsia="zh-CN"/>
                <w14:textFill>
                  <w14:solidFill>
                    <w14:schemeClr w14:val="tx1"/>
                  </w14:solidFill>
                </w14:textFill>
              </w:rPr>
              <w:t xml:space="preserve">盱眙县2026年水稻重大病虫害防控2026年中央农业防灾减灾和水利救灾资金第二批</w:t>
            </w:r>
            <w:r>
              <w:rPr>
                <w:rFonts w:hint="eastAsia" w:ascii="宋体" w:hAnsi="宋体" w:eastAsia="宋体" w:cs="宋体"/>
                <w:color w:val="000000" w:themeColor="text1"/>
                <w:sz w:val="24"/>
                <w:szCs w:val="24"/>
                <w:highlight w:val="white"/>
                <w14:textFill>
                  <w14:solidFill>
                    <w14:schemeClr w14:val="tx1"/>
                  </w14:solidFill>
                </w14:textFill>
              </w:rPr>
              <w:t xml:space="preserve">的潜在供应商可在“</w:t>
            </w:r>
            <w:r>
              <w:rPr>
                <w:rFonts w:hint="eastAsia" w:ascii="宋体" w:hAnsi="宋体" w:cs="宋体"/>
                <w:color w:val="auto"/>
                <w:sz w:val="24"/>
                <w:u w:val="none"/>
              </w:rPr>
              <w:t xml:space="preserve">江苏政府采购网或淮安市政府采购网获取采购</w:t>
            </w:r>
            <w:r>
              <w:rPr>
                <w:rFonts w:hint="eastAsia" w:ascii="宋体" w:hAnsi="宋体" w:cs="宋体"/>
                <w:color w:val="auto"/>
                <w:sz w:val="24"/>
                <w:u w:val="none"/>
                <w:lang w:val="en-US" w:eastAsia="zh-CN"/>
              </w:rPr>
              <w:t xml:space="preserve">文件</w:t>
            </w:r>
            <w:r>
              <w:rPr>
                <w:rFonts w:hint="eastAsia" w:ascii="宋体" w:hAnsi="宋体" w:eastAsia="宋体" w:cs="宋体"/>
                <w:color w:val="000000" w:themeColor="text1"/>
                <w:sz w:val="24"/>
                <w:szCs w:val="24"/>
                <w:highlight w:val="white"/>
                <w14:textFill>
                  <w14:solidFill>
                    <w14:schemeClr w14:val="tx1"/>
                  </w14:solidFill>
                </w14:textFill>
              </w:rPr>
              <w:t xml:space="preserve">”自行免费下载询价文件，并于</w:t>
            </w:r>
            <w:r>
              <w:rPr>
                <w:rFonts w:hint="eastAsia" w:ascii="宋体" w:hAnsi="宋体" w:eastAsia="宋体" w:cs="宋体"/>
                <w:b/>
                <w:bCs/>
                <w:color w:val="000000" w:themeColor="text1"/>
                <w:sz w:val="24"/>
                <w:szCs w:val="24"/>
                <w:highlight w:val="white"/>
                <w:u w:val="single"/>
                <w14:textFill>
                  <w14:solidFill>
                    <w14:schemeClr w14:val="tx1"/>
                  </w14:solidFill>
                </w14:textFill>
              </w:rPr>
              <w:t xml:space="preserve">202</w:t>
            </w:r>
            <w:r>
              <w:rPr>
                <w:rFonts w:hint="eastAsia" w:ascii="宋体" w:hAnsi="宋体" w:cs="宋体"/>
                <w:b/>
                <w:bCs/>
                <w:color w:val="000000" w:themeColor="text1"/>
                <w:sz w:val="24"/>
                <w:szCs w:val="24"/>
                <w:highlight w:val="white"/>
                <w:u w:val="singl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white"/>
                <w:u w:val="single"/>
                <w14:textFill>
                  <w14:solidFill>
                    <w14:schemeClr w14:val="tx1"/>
                  </w14:solidFill>
                </w14:textFill>
              </w:rPr>
              <w:t xml:space="preserve">年</w:t>
            </w:r>
            <w:r>
              <w:rPr>
                <w:rFonts w:hint="eastAsia" w:ascii="宋体" w:hAnsi="宋体" w:cs="宋体"/>
                <w:b/>
                <w:bCs/>
                <w:color w:val="000000" w:themeColor="text1"/>
                <w:sz w:val="24"/>
                <w:szCs w:val="24"/>
                <w:highlight w:val="white"/>
                <w:u w:val="singl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white"/>
                <w:u w:val="single"/>
                <w14:textFill>
                  <w14:solidFill>
                    <w14:schemeClr w14:val="tx1"/>
                  </w14:solidFill>
                </w14:textFill>
              </w:rPr>
              <w:t xml:space="preserve">月</w:t>
            </w:r>
            <w:r>
              <w:rPr>
                <w:rFonts w:hint="eastAsia" w:ascii="宋体" w:hAnsi="宋体" w:cs="宋体"/>
                <w:b/>
                <w:bCs/>
                <w:color w:val="000000" w:themeColor="text1"/>
                <w:sz w:val="24"/>
                <w:szCs w:val="24"/>
                <w:highlight w:val="white"/>
                <w:u w:val="singl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white"/>
                <w:u w:val="single"/>
                <w14:textFill>
                  <w14:solidFill>
                    <w14:schemeClr w14:val="tx1"/>
                  </w14:solidFill>
                </w14:textFill>
              </w:rPr>
              <w:t xml:space="preserve">日上午</w:t>
            </w:r>
            <w:r>
              <w:rPr>
                <w:rFonts w:hint="eastAsia" w:ascii="宋体" w:hAnsi="宋体" w:cs="宋体"/>
                <w:b/>
                <w:bCs/>
                <w:color w:val="000000" w:themeColor="text1"/>
                <w:sz w:val="24"/>
                <w:szCs w:val="24"/>
                <w:highlight w:val="white"/>
                <w:u w:val="single"/>
                <w:lang w:eastAsia="zh-CN"/>
                <w14:textFill>
                  <w14:solidFill>
                    <w14:schemeClr w14:val="tx1"/>
                  </w14:solidFill>
                </w14:textFill>
              </w:rPr>
              <w:t xml:space="preserve">09:00</w:t>
            </w:r>
            <w:r>
              <w:rPr>
                <w:rFonts w:hint="eastAsia" w:ascii="宋体" w:hAnsi="宋体" w:eastAsia="宋体" w:cs="宋体"/>
                <w:color w:val="000000" w:themeColor="text1"/>
                <w:sz w:val="24"/>
                <w:szCs w:val="24"/>
                <w:highlight w:val="white"/>
                <w14:textFill>
                  <w14:solidFill>
                    <w14:schemeClr w14:val="tx1"/>
                  </w14:solidFill>
                </w14:textFill>
              </w:rPr>
              <w:t xml:space="preserve">（北京时间）前</w:t>
            </w:r>
            <w:r>
              <w:rPr>
                <w:rFonts w:hint="eastAsia" w:ascii="宋体" w:hAnsi="宋体" w:cs="宋体"/>
                <w:color w:val="000000" w:themeColor="text1"/>
                <w:sz w:val="24"/>
                <w:szCs w:val="24"/>
                <w:highlight w:val="white"/>
                <w:lang w:eastAsia="zh-CN"/>
                <w14:textFill>
                  <w14:solidFill>
                    <w14:schemeClr w14:val="tx1"/>
                  </w14:solidFill>
                </w14:textFill>
              </w:rPr>
              <w:t xml:space="preserve">提交</w:t>
            </w:r>
            <w:r>
              <w:rPr>
                <w:rFonts w:hint="eastAsia" w:ascii="宋体" w:hAnsi="宋体" w:eastAsia="宋体" w:cs="宋体"/>
                <w:color w:val="000000" w:themeColor="text1"/>
                <w:sz w:val="24"/>
                <w:szCs w:val="24"/>
                <w:highlight w:val="white"/>
                <w14:textFill>
                  <w14:solidFill>
                    <w14:schemeClr w14:val="tx1"/>
                  </w14:solidFill>
                </w14:textFill>
              </w:rPr>
              <w:t xml:space="preserve">报价响应文件。</w:t>
            </w:r>
            <w:r/>
          </w:p>
        </w:tc>
      </w:tr>
    </w:tbl>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bookmarkStart w:id="0" w:name="_Toc28359089"/>
      <w:r/>
      <w:bookmarkStart w:id="1" w:name="_Toc35393629"/>
      <w:r/>
      <w:bookmarkStart w:id="2" w:name="_Toc28359012"/>
      <w:r/>
      <w:bookmarkStart w:id="3" w:name="_Toc35393798"/>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一、项目基本情况</w:t>
      </w:r>
      <w:bookmarkEnd w:id="0"/>
      <w:r/>
      <w:bookmarkEnd w:id="1"/>
      <w:r/>
      <w:bookmarkEnd w:id="2"/>
      <w:r/>
      <w:bookmarkEnd w:id="3"/>
      <w:r/>
      <w:r/>
    </w:p>
    <w:p>
      <w:pPr>
        <w:ind w:firstLine="480"/>
        <w:spacing w:line="360" w:lineRule="auto"/>
        <w:rPr>
          <w:rFonts w:hint="eastAsia" w:ascii="宋体" w:hAnsi="宋体" w:eastAsia="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cs="宋体"/>
          <w:color w:val="ff0000"/>
          <w:sz w:val="24"/>
          <w:szCs w:val="24"/>
          <w:highlight w:val="white"/>
          <w:lang w:val="en-US" w:eastAsia="zh-CN"/>
        </w:rPr>
        <w:t xml:space="preserve">.</w:t>
      </w:r>
      <w:r>
        <w:rPr>
          <w:rFonts w:hint="eastAsia" w:ascii="宋体" w:hAnsi="宋体" w:eastAsia="宋体" w:cs="宋体"/>
          <w:color w:val="ff0000"/>
          <w:sz w:val="24"/>
          <w:szCs w:val="24"/>
          <w:highlight w:val="white"/>
          <w:lang w:val="zh-CN"/>
        </w:rPr>
        <w:t xml:space="preserve">项目编号：JSZC-320830-HADY-X2026-0004</w:t>
      </w:r>
      <w:r>
        <w:rPr>
          <w:rFonts w:hint="eastAsia" w:ascii="宋体" w:hAnsi="宋体" w:eastAsia="宋体" w:cs="宋体"/>
          <w:color w:val="ff0000"/>
          <w:sz w:val="24"/>
          <w:szCs w:val="24"/>
          <w:highlight w:val="white"/>
          <w:lang w:val="en-US" w:eastAsia="zh-CN"/>
        </w:rPr>
        <w:t xml:space="preserve"> </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项目名称：</w:t>
      </w:r>
      <w:r>
        <w:rPr>
          <w:rFonts w:hint="eastAsia" w:ascii="宋体" w:hAnsi="宋体" w:cs="宋体"/>
          <w:color w:val="000000" w:themeColor="text1"/>
          <w:sz w:val="24"/>
          <w:szCs w:val="24"/>
          <w:highlight w:val="white"/>
          <w:lang w:val="zh-CN"/>
          <w14:textFill>
            <w14:solidFill>
              <w14:schemeClr w14:val="tx1"/>
            </w14:solidFill>
          </w14:textFill>
        </w:rPr>
        <w:t xml:space="preserve">盱眙县2026年水稻重大病虫害防控2026年中央农业防灾减灾和水利救灾资金第二批</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采购方式：</w:t>
      </w:r>
      <w:r>
        <w:rPr>
          <w:rFonts w:hint="eastAsia" w:ascii="宋体" w:hAnsi="宋体" w:eastAsia="宋体" w:cs="宋体"/>
          <w:color w:val="000000" w:themeColor="text1"/>
          <w:sz w:val="24"/>
          <w:szCs w:val="24"/>
          <w:highlight w:val="white"/>
          <w14:textFill>
            <w14:solidFill>
              <w14:schemeClr w14:val="tx1"/>
            </w14:solidFill>
          </w14:textFill>
        </w:rPr>
        <w:t xml:space="preserve">询价</w:t>
      </w:r>
      <w:r/>
    </w:p>
    <w:p>
      <w:pPr>
        <w:pStyle w:val="867"/>
        <w:ind w:firstLine="480"/>
        <w:spacing w:line="360" w:lineRule="auto"/>
        <w:rPr>
          <w:rFonts w:hint="eastAsia" w:ascii="宋体" w:hAnsi="宋体" w:eastAsia="宋体" w:cs="宋体"/>
          <w:b w:val="0"/>
          <w:bCs w:val="0"/>
          <w:color w:val="000000" w:themeColor="text1"/>
          <w:sz w:val="24"/>
          <w:szCs w:val="24"/>
          <w:highlight w:val="white"/>
          <w:lang w:val="zh-CN" w:eastAsia="zh-CN"/>
          <w14:textFill>
            <w14:solidFill>
              <w14:schemeClr w14:val="tx1"/>
            </w14:solidFill>
          </w14:textFill>
        </w:rPr>
      </w:pP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white"/>
          <w:lang w:val="zh-CN" w:eastAsia="zh-CN"/>
          <w14:textFill>
            <w14:solidFill>
              <w14:schemeClr w14:val="tx1"/>
            </w14:solidFill>
          </w14:textFill>
        </w:rPr>
        <w:t xml:space="preserve">预算金额：</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本项目预算总金额为336</w:t>
      </w:r>
      <w:r>
        <w:rPr>
          <w:rFonts w:hint="eastAsia" w:ascii="宋体" w:hAnsi="宋体" w:eastAsia="宋体" w:cs="宋体"/>
          <w:b w:val="0"/>
          <w:bCs w:val="0"/>
          <w:color w:val="000000" w:themeColor="text1"/>
          <w:sz w:val="24"/>
          <w:szCs w:val="24"/>
          <w:highlight w:val="white"/>
          <w:lang w:val="zh-CN" w:eastAsia="zh-CN"/>
          <w14:textFill>
            <w14:solidFill>
              <w14:schemeClr w14:val="tx1"/>
            </w14:solidFill>
          </w14:textFill>
        </w:rPr>
        <w:t xml:space="preserve">万元（</w:t>
      </w:r>
      <w:r>
        <w:rPr>
          <w:rFonts w:hint="eastAsia" w:ascii="宋体" w:hAnsi="宋体" w:eastAsia="宋体" w:cs="宋体"/>
          <w:sz w:val="24"/>
          <w:szCs w:val="24"/>
          <w:lang w:val="en-US" w:eastAsia="zh-CN" w:bidi="ar-SA"/>
        </w:rPr>
        <w:t xml:space="preserve">采购包1：60万元；采购包2：276万元）</w:t>
      </w:r>
      <w:r/>
    </w:p>
    <w:p>
      <w:pPr>
        <w:ind w:firstLine="482"/>
        <w:spacing w:line="360" w:lineRule="auto"/>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5.最高限价：</w:t>
      </w:r>
      <w:r/>
    </w:p>
    <w:p>
      <w:pPr>
        <w:ind w:firstLine="480"/>
        <w:spacing w:line="420" w:lineRule="exact"/>
        <w:rPr>
          <w:rFonts w:hint="eastAsia" w:ascii="宋体" w:hAnsi="宋体" w:eastAsia="宋体" w:cs="宋体"/>
          <w:color w:val="0000ff"/>
          <w:sz w:val="24"/>
          <w:lang w:eastAsia="zh-CN"/>
        </w:rPr>
      </w:pPr>
      <w:r>
        <w:rPr>
          <w:rFonts w:hint="eastAsia" w:ascii="宋体" w:hAnsi="宋体" w:cs="宋体"/>
          <w:color w:val="0000ff"/>
          <w:sz w:val="24"/>
          <w:lang w:val="en-US" w:eastAsia="zh-CN"/>
        </w:rPr>
        <w:t xml:space="preserve">采购包1：60</w:t>
      </w:r>
      <w:r>
        <w:rPr>
          <w:rFonts w:hint="eastAsia" w:ascii="宋体" w:hAnsi="宋体" w:cs="宋体"/>
          <w:color w:val="0000ff"/>
          <w:sz w:val="24"/>
        </w:rPr>
        <w:t xml:space="preserve">万元</w:t>
      </w:r>
      <w:r>
        <w:rPr>
          <w:rFonts w:hint="eastAsia"/>
          <w:color w:val="ff0000"/>
          <w:sz w:val="24"/>
          <w:szCs w:val="24"/>
        </w:rPr>
        <w:t xml:space="preserve">杀虫剂</w:t>
      </w:r>
      <w:r>
        <w:rPr>
          <w:rFonts w:hint="eastAsia"/>
          <w:sz w:val="24"/>
          <w:szCs w:val="24"/>
          <w:lang w:eastAsia="zh-CN"/>
        </w:rPr>
        <w:t xml:space="preserve">：</w:t>
      </w:r>
      <w:r/>
    </w:p>
    <w:p>
      <w:pPr>
        <w:ind w:left="479" w:firstLine="0"/>
        <w:spacing w:line="420" w:lineRule="exact"/>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rPr>
        <w:t xml:space="preserve">①12.5%多杀霉素·氯虫苯甲酰胺,登记：水稻二化螟，规格：150克/瓶，最高限价：40万元/吨，共60万元。</w:t>
      </w:r>
      <w:r/>
    </w:p>
    <w:p>
      <w:pPr>
        <w:ind w:firstLine="480"/>
        <w:spacing w:line="420" w:lineRule="exact"/>
        <w:rPr>
          <w:rFonts w:hint="eastAsia" w:ascii="宋体" w:hAnsi="宋体" w:eastAsia="宋体" w:cs="宋体"/>
          <w:color w:val="0000ff"/>
          <w:sz w:val="24"/>
          <w:lang w:eastAsia="zh-CN"/>
        </w:rPr>
      </w:pPr>
      <w:r>
        <w:rPr>
          <w:rFonts w:hint="eastAsia" w:ascii="宋体" w:hAnsi="宋体" w:cs="宋体"/>
          <w:color w:val="0000ff"/>
          <w:sz w:val="24"/>
          <w:lang w:val="en-US" w:eastAsia="zh-CN"/>
        </w:rPr>
        <w:t xml:space="preserve">采购包2：276</w:t>
      </w:r>
      <w:r>
        <w:rPr>
          <w:rFonts w:hint="eastAsia" w:ascii="宋体" w:hAnsi="宋体" w:cs="宋体"/>
          <w:color w:val="0000ff"/>
          <w:sz w:val="24"/>
        </w:rPr>
        <w:t xml:space="preserve">万元</w:t>
      </w:r>
      <w:r>
        <w:rPr>
          <w:rFonts w:hint="eastAsia"/>
          <w:color w:val="ff0000"/>
          <w:sz w:val="24"/>
          <w:szCs w:val="24"/>
        </w:rPr>
        <w:t xml:space="preserve">杀菌剂</w:t>
      </w:r>
      <w:r>
        <w:rPr>
          <w:rFonts w:hint="eastAsia"/>
          <w:sz w:val="24"/>
          <w:szCs w:val="24"/>
          <w:lang w:eastAsia="zh-CN"/>
        </w:rPr>
        <w:t xml:space="preserve">：</w:t>
      </w:r>
      <w:r/>
    </w:p>
    <w:p>
      <w:pPr>
        <w:ind w:left="479" w:firstLine="0"/>
        <w:spacing w:line="420" w:lineRule="exact"/>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rPr>
        <w:t xml:space="preserve">①30%噻呋•戊唑醇，登记：水稻纹枯病，规格：15克/袋，300克/瓶，最高限价：</w:t>
      </w:r>
      <w:r>
        <w:rPr>
          <w:rFonts w:hint="eastAsia" w:ascii="宋体" w:hAnsi="宋体" w:cs="宋体"/>
          <w:color w:val="0000ff"/>
          <w:sz w:val="24"/>
          <w:szCs w:val="24"/>
          <w:highlight w:val="none"/>
          <w:lang w:val="en-US" w:eastAsia="zh-CN"/>
        </w:rPr>
        <w:t xml:space="preserve">15</w:t>
      </w:r>
      <w:r>
        <w:rPr>
          <w:rFonts w:hint="eastAsia" w:ascii="宋体" w:hAnsi="宋体" w:eastAsia="宋体" w:cs="宋体"/>
          <w:color w:val="0000ff"/>
          <w:sz w:val="24"/>
          <w:szCs w:val="24"/>
          <w:highlight w:val="none"/>
        </w:rPr>
        <w:t xml:space="preserve">万元/吨，共150</w:t>
      </w:r>
      <w:r>
        <w:rPr>
          <w:rFonts w:hint="eastAsia" w:ascii="宋体" w:hAnsi="宋体" w:eastAsia="宋体" w:cs="宋体"/>
          <w:color w:val="0000ff"/>
          <w:sz w:val="24"/>
          <w:szCs w:val="24"/>
          <w:highlight w:val="none"/>
          <w:lang w:val="en-US" w:eastAsia="zh-CN"/>
        </w:rPr>
        <w:t xml:space="preserve">万</w:t>
      </w:r>
      <w:r>
        <w:rPr>
          <w:rFonts w:hint="eastAsia" w:ascii="宋体" w:hAnsi="宋体" w:eastAsia="宋体" w:cs="宋体"/>
          <w:color w:val="0000ff"/>
          <w:sz w:val="24"/>
          <w:szCs w:val="24"/>
          <w:highlight w:val="none"/>
        </w:rPr>
        <w:t xml:space="preserve">元</w:t>
      </w:r>
      <w:r>
        <w:rPr>
          <w:rFonts w:hint="eastAsia" w:ascii="宋体" w:hAnsi="宋体" w:eastAsia="宋体" w:cs="宋体"/>
          <w:color w:val="0000ff"/>
          <w:sz w:val="24"/>
          <w:szCs w:val="24"/>
          <w:highlight w:val="none"/>
          <w:lang w:eastAsia="zh-CN"/>
        </w:rPr>
        <w:t xml:space="preserve">；</w:t>
      </w:r>
      <w:r/>
    </w:p>
    <w:p>
      <w:pPr>
        <w:ind w:left="479" w:firstLine="0"/>
        <w:spacing w:line="420" w:lineRule="exact"/>
        <w:rPr>
          <w:rFonts w:hint="eastAsia" w:ascii="宋体" w:hAnsi="宋体" w:eastAsia="宋体" w:cs="宋体"/>
          <w:color w:val="0000ff"/>
          <w:sz w:val="24"/>
          <w:lang w:eastAsia="zh-CN"/>
        </w:rPr>
      </w:pPr>
      <w:r>
        <w:rPr>
          <w:rFonts w:hint="eastAsia" w:ascii="宋体" w:hAnsi="宋体" w:cs="宋体"/>
          <w:color w:val="0000ff"/>
          <w:sz w:val="24"/>
        </w:rPr>
        <w:t xml:space="preserve">②</w:t>
      </w:r>
      <w:r>
        <w:rPr>
          <w:rFonts w:hint="eastAsia" w:ascii="宋体" w:hAnsi="宋体" w:eastAsia="宋体" w:cs="宋体"/>
          <w:color w:val="0000ff"/>
          <w:sz w:val="24"/>
          <w:szCs w:val="24"/>
          <w:highlight w:val="none"/>
        </w:rPr>
        <w:t xml:space="preserve">28%噻呋·己唑醇，登记：水稻纹枯病，规格：30克/袋，300克/瓶，最高限价：16万元/吨，共126万元</w:t>
      </w:r>
      <w:r>
        <w:rPr>
          <w:rFonts w:hint="eastAsia" w:ascii="宋体" w:hAnsi="宋体" w:cs="宋体"/>
          <w:color w:val="0000ff"/>
          <w:sz w:val="24"/>
          <w:szCs w:val="24"/>
          <w:highlight w:val="none"/>
          <w:lang w:eastAsia="zh-CN"/>
        </w:rPr>
        <w:t xml:space="preserve">。</w:t>
      </w:r>
      <w:r/>
    </w:p>
    <w:p>
      <w:pPr>
        <w:ind w:firstLine="480"/>
        <w:spacing w:line="420" w:lineRule="exact"/>
        <w:rPr>
          <w:rFonts w:ascii="宋体" w:hAnsi="宋体" w:cs="宋体"/>
          <w:color w:val="0000ff"/>
          <w:sz w:val="24"/>
          <w:szCs w:val="20"/>
        </w:rPr>
      </w:pPr>
      <w:r>
        <w:rPr>
          <w:rFonts w:hint="eastAsia" w:ascii="宋体" w:hAnsi="宋体" w:cs="宋体"/>
          <w:color w:val="0000ff"/>
          <w:sz w:val="24"/>
          <w:szCs w:val="20"/>
        </w:rPr>
        <w:t xml:space="preserve">（超过最高限价均为无效标）</w:t>
      </w:r>
      <w:r/>
    </w:p>
    <w:p>
      <w:pPr>
        <w:ind w:firstLine="480"/>
        <w:spacing w:line="420" w:lineRule="exact"/>
        <w:rPr>
          <w:rFonts w:ascii="宋体" w:hAnsi="宋体" w:cs="宋体"/>
          <w:sz w:val="24"/>
        </w:rPr>
      </w:pPr>
      <w:r>
        <w:rPr>
          <w:rFonts w:hint="eastAsia" w:ascii="宋体" w:hAnsi="宋体" w:cs="宋体"/>
          <w:sz w:val="24"/>
          <w:lang w:val="en-US" w:eastAsia="zh-CN"/>
        </w:rPr>
        <w:t xml:space="preserve">6.</w:t>
      </w:r>
      <w:r>
        <w:rPr>
          <w:rFonts w:hint="eastAsia" w:ascii="宋体" w:hAnsi="宋体" w:cs="宋体"/>
          <w:color w:val="0000ff"/>
          <w:sz w:val="24"/>
        </w:rPr>
        <w:t xml:space="preserve">采购需求：本次采购共分为</w:t>
      </w:r>
      <w:r>
        <w:rPr>
          <w:rFonts w:hint="eastAsia" w:ascii="宋体" w:hAnsi="宋体" w:cs="宋体"/>
          <w:color w:val="0000ff"/>
          <w:sz w:val="24"/>
          <w:lang w:val="en-US" w:eastAsia="zh-CN"/>
        </w:rPr>
        <w:t xml:space="preserve">二</w:t>
      </w:r>
      <w:r>
        <w:rPr>
          <w:rFonts w:hint="eastAsia" w:ascii="宋体" w:hAnsi="宋体" w:cs="宋体"/>
          <w:color w:val="0000ff"/>
          <w:sz w:val="24"/>
        </w:rPr>
        <w:t xml:space="preserve">个包，共</w:t>
      </w:r>
      <w:r>
        <w:rPr>
          <w:rFonts w:hint="eastAsia" w:ascii="宋体" w:hAnsi="宋体" w:cs="宋体"/>
          <w:color w:val="0000ff"/>
          <w:sz w:val="24"/>
          <w:lang w:val="en-US" w:eastAsia="zh-CN"/>
        </w:rPr>
        <w:t xml:space="preserve">3</w:t>
      </w:r>
      <w:r>
        <w:rPr>
          <w:rFonts w:hint="eastAsia" w:ascii="宋体" w:hAnsi="宋体" w:cs="宋体"/>
          <w:color w:val="0000ff"/>
          <w:sz w:val="24"/>
        </w:rPr>
        <w:t xml:space="preserve">个产品；</w:t>
      </w:r>
      <w:r>
        <w:rPr>
          <w:rFonts w:hint="eastAsia" w:ascii="宋体" w:hAnsi="宋体" w:cs="宋体"/>
          <w:color w:val="0000ff"/>
          <w:sz w:val="24"/>
          <w:lang w:val="en-US" w:eastAsia="zh-CN"/>
        </w:rPr>
        <w:t xml:space="preserve">采购包1</w:t>
      </w:r>
      <w:r>
        <w:rPr>
          <w:rFonts w:hint="eastAsia" w:ascii="宋体" w:hAnsi="宋体" w:cs="宋体"/>
          <w:color w:val="0000ff"/>
          <w:sz w:val="24"/>
          <w:lang w:eastAsia="zh-CN"/>
        </w:rPr>
        <w:t xml:space="preserve">：</w:t>
      </w:r>
      <w:r>
        <w:rPr>
          <w:rFonts w:hint="eastAsia" w:ascii="宋体" w:hAnsi="宋体" w:eastAsia="宋体" w:cs="宋体"/>
          <w:color w:val="0000ff"/>
          <w:sz w:val="24"/>
          <w:szCs w:val="24"/>
          <w:highlight w:val="none"/>
        </w:rPr>
        <w:t xml:space="preserve">12.5%多杀霉素·氯虫苯甲酰胺</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规格：150克/瓶</w:t>
      </w:r>
      <w:r>
        <w:rPr>
          <w:rFonts w:hint="eastAsia" w:ascii="宋体" w:hAnsi="宋体" w:cs="宋体"/>
          <w:color w:val="0000ff"/>
          <w:sz w:val="24"/>
        </w:rPr>
        <w:t xml:space="preserve">；</w:t>
      </w:r>
      <w:r>
        <w:rPr>
          <w:rFonts w:hint="eastAsia" w:ascii="宋体" w:hAnsi="宋体" w:cs="宋体"/>
          <w:color w:val="0000ff"/>
          <w:sz w:val="24"/>
          <w:lang w:val="en-US" w:eastAsia="zh-CN"/>
        </w:rPr>
        <w:t xml:space="preserve">采购</w:t>
      </w:r>
      <w:r>
        <w:rPr>
          <w:rFonts w:hint="eastAsia" w:ascii="宋体" w:hAnsi="宋体" w:cs="宋体"/>
          <w:color w:val="0000ff"/>
          <w:sz w:val="24"/>
        </w:rPr>
        <w:t xml:space="preserve">包</w:t>
      </w:r>
      <w:r>
        <w:rPr>
          <w:rFonts w:hint="eastAsia" w:ascii="宋体" w:hAnsi="宋体" w:cs="宋体"/>
          <w:color w:val="0000ff"/>
          <w:sz w:val="24"/>
          <w:lang w:val="en-US" w:eastAsia="zh-CN"/>
        </w:rPr>
        <w:t xml:space="preserve">2</w:t>
      </w:r>
      <w:r>
        <w:rPr>
          <w:rFonts w:hint="eastAsia" w:ascii="宋体" w:hAnsi="宋体" w:cs="宋体"/>
          <w:color w:val="0000ff"/>
          <w:sz w:val="24"/>
          <w:lang w:eastAsia="zh-CN"/>
        </w:rPr>
        <w:t xml:space="preserve">：</w:t>
      </w:r>
      <w:r>
        <w:rPr>
          <w:rFonts w:hint="eastAsia" w:ascii="宋体" w:hAnsi="宋体" w:eastAsia="宋体" w:cs="宋体"/>
          <w:color w:val="0000ff"/>
          <w:sz w:val="24"/>
          <w:szCs w:val="24"/>
          <w:highlight w:val="none"/>
        </w:rPr>
        <w:t xml:space="preserve">30%噻呋•戊唑醇</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规格：15克/袋，300克/瓶</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28%噻呋·己唑醇</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规格：30克/袋，300克/瓶</w:t>
      </w:r>
      <w:r>
        <w:rPr>
          <w:rFonts w:hint="eastAsia" w:ascii="宋体" w:hAnsi="宋体" w:eastAsia="宋体" w:cs="宋体"/>
          <w:color w:val="0000ff"/>
          <w:sz w:val="24"/>
          <w:szCs w:val="24"/>
          <w:highlight w:val="none"/>
          <w:lang w:eastAsia="zh-CN"/>
        </w:rPr>
        <w:t xml:space="preserve">，</w:t>
      </w:r>
      <w:r>
        <w:rPr>
          <w:rFonts w:hint="eastAsia" w:ascii="宋体" w:hAnsi="宋体" w:cs="宋体"/>
          <w:color w:val="0000ff"/>
          <w:sz w:val="24"/>
        </w:rPr>
        <w:t xml:space="preserve">（具体详见采购需求）</w:t>
      </w:r>
      <w:r/>
    </w:p>
    <w:p>
      <w:pPr>
        <w:ind w:firstLine="482"/>
        <w:spacing w:line="360" w:lineRule="auto"/>
        <w:rPr>
          <w:rFonts w:hint="eastAsia" w:ascii="宋体" w:hAnsi="宋体" w:eastAsia="宋体" w:cs="宋体"/>
          <w:b w:val="0"/>
          <w:bCs w:val="0"/>
          <w:color w:val="000000" w:themeColor="text1"/>
          <w:sz w:val="24"/>
          <w:szCs w:val="24"/>
          <w:highlight w:val="white"/>
          <w:lang w:val="zh-CN" w:eastAsia="zh-CN"/>
          <w14:textFill>
            <w14:solidFill>
              <w14:schemeClr w14:val="tx1"/>
            </w14:solidFill>
          </w14:textFill>
        </w:rPr>
      </w:pP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white"/>
          <w:lang w:val="zh-CN" w:eastAsia="zh-CN"/>
          <w14:textFill>
            <w14:solidFill>
              <w14:schemeClr w14:val="tx1"/>
            </w14:solidFill>
          </w14:textFill>
        </w:rPr>
        <w:t xml:space="preserve">合同履行期限：合同签订后7日内完成</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bookmarkStart w:id="4" w:name="_Toc28359013"/>
      <w:r/>
      <w:bookmarkStart w:id="5" w:name="_Toc35393799"/>
      <w:r/>
      <w:bookmarkStart w:id="6" w:name="_Toc35393630"/>
      <w:r/>
      <w:bookmarkStart w:id="7" w:name="_Toc28359090"/>
      <w:r>
        <w:rPr>
          <w:rFonts w:hint="eastAsia" w:ascii="宋体" w:hAnsi="宋体" w:cs="宋体"/>
          <w:color w:val="000000" w:themeColor="text1"/>
          <w:sz w:val="24"/>
          <w:szCs w:val="24"/>
          <w:highlight w:val="whit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本项目不接受联合体。</w:t>
      </w:r>
      <w:r/>
    </w:p>
    <w:p>
      <w:pPr>
        <w:pStyle w:val="692"/>
        <w:jc w:val="both"/>
        <w:keepLines/>
        <w:keepNext/>
        <w:spacing w:before="145" w:beforeAutospacing="0" w:after="145" w:afterAutospacing="0" w:line="360" w:lineRule="auto"/>
        <w:widowControl w:val="off"/>
        <w:rPr>
          <w:rFonts w:hint="eastAsia" w:ascii="宋体" w:hAnsi="宋体" w:eastAsia="宋体" w:cs="宋体"/>
          <w:b/>
          <w:bCs/>
          <w:color w:val="000000" w:themeColor="text1"/>
          <w:highlight w:val="white"/>
          <w14:textFill>
            <w14:solidFill>
              <w14:schemeClr w14:val="tx1"/>
            </w14:solidFill>
          </w14:textFill>
        </w:rPr>
      </w:pPr>
      <w:r>
        <w:rPr>
          <w:rFonts w:hint="eastAsia" w:ascii="宋体" w:hAnsi="宋体" w:eastAsia="宋体" w:cs="宋体"/>
          <w:b/>
          <w:bCs/>
          <w:color w:val="000000" w:themeColor="text1"/>
          <w:highlight w:val="white"/>
          <w14:textFill>
            <w14:solidFill>
              <w14:schemeClr w14:val="tx1"/>
            </w14:solidFill>
          </w14:textFill>
        </w:rPr>
        <w:t xml:space="preserve">二、申请人的资格要求：</w:t>
      </w:r>
      <w:bookmarkEnd w:id="4"/>
      <w:r/>
      <w:bookmarkEnd w:id="5"/>
      <w:r/>
      <w:bookmarkEnd w:id="6"/>
      <w:r/>
      <w:bookmarkEnd w:id="7"/>
      <w:r/>
      <w:bookmarkStart w:id="8" w:name="_Toc35393631"/>
      <w:r/>
      <w:bookmarkEnd w:id="8"/>
      <w:r/>
      <w:bookmarkStart w:id="9" w:name="_Toc35393800"/>
      <w:r/>
      <w:bookmarkEnd w:id="9"/>
      <w:r/>
      <w:bookmarkStart w:id="10" w:name="_Toc28359091"/>
      <w:r/>
      <w:bookmarkEnd w:id="10"/>
      <w:r/>
      <w:bookmarkStart w:id="11" w:name="_Toc28359014"/>
      <w:r/>
      <w:bookmarkEnd w:id="11"/>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（一）满足《中华人民共和国政府采购法》第二十二条规定的条件；</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zh-CN" w:eastAsia="zh-CN"/>
        </w:rPr>
        <w:t xml:space="preserve">.符合《中华人民共和国政府采购法》第二十二条规定条件的声明函（格式按照示范格式三要求）；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2.供应商可任选其中一项（提供下列任一项材料即可）</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（1）法定代表人资格证明（格式按照示范格式一要求）和法定代表人身份证（扫描件上传至电子响应文件）；</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（2）授权委托书（格式按照示范格式二要求）和受托人身份证（扫描件上传至电子响应文件）；</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3.供应商</w:t>
      </w:r>
      <w:r>
        <w:rPr>
          <w:rFonts w:hint="eastAsia" w:ascii="宋体" w:hAnsi="宋体" w:eastAsia="宋体" w:cs="宋体"/>
          <w:color w:val="000000"/>
          <w:sz w:val="24"/>
          <w:lang w:val="zh-CN" w:eastAsia="zh-CN"/>
        </w:rPr>
        <w:t xml:space="preserve">提供下列任一项材料即可：</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（1）企业声明函（格式按照示范格式四要求）</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（2）残疾人福利性单位声明函（格式按照示范格式五要求）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zh-CN" w:eastAsia="zh-CN"/>
        </w:rPr>
        <w:t xml:space="preserve">（3）由省级以上监狱管理局、戒毒管理局（含新疆生产建设兵团）出具的属于监狱企业的证明文件）（加盖出具单位公章的电子件）。</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（二）落实政府采购政策需满足的资格要求：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本项目按照以下第 1 种方式落实政府采购促进中小企业发展的要求：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1.本项目为专门面向中小企业采购的项目。</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2.本项目通过以下第（）种方式预留部分采购份额采购中小企业服务：</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（1）本项目要求供应商以联合体形式参加，中小企业合同金额应当达到的比例为 / %，其中小微企业所占比例应为  / %（两项比例均应符合《政府采购促进中小企业发展管理办法》第八条规定）。</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（2）本项目要求供应商进行合同分包，中小企业合同金额应当达到的比例为 / %，其中小微企业所占比例应为 /  %（两项比例均应符合《政府采购促进中小企业发展管理办法》第八条规定）。</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3.本项目为非预留份额的采购项目，对小微企业报价给予扣除，用扣除后的价格参加评审，具体详见“供应商须知”。</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4.本项目采购标的对应的中小企业划分标准所属行业为</w:t>
      </w:r>
      <w:r>
        <w:rPr>
          <w:rFonts w:hint="eastAsia" w:ascii="宋体" w:hAnsi="宋体" w:eastAsia="宋体" w:cs="宋体"/>
          <w:color w:val="ff0000"/>
          <w:sz w:val="24"/>
          <w:u w:val="single"/>
          <w:lang w:val="en-US" w:eastAsia="zh-CN"/>
        </w:rPr>
        <w:t xml:space="preserve"> 工业 </w:t>
      </w:r>
      <w:r>
        <w:rPr>
          <w:rFonts w:hint="eastAsia" w:ascii="宋体" w:hAnsi="宋体" w:eastAsia="宋体" w:cs="宋体"/>
          <w:color w:val="000000"/>
          <w:sz w:val="24"/>
          <w:lang w:val="en-US" w:eastAsia="zh-CN"/>
        </w:rPr>
        <w:t xml:space="preserve"> 。</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注：监狱企业、残疾人福利性单位视同小微企业；符合中小企业划分标准的个体工商户，在政府采购活动中视同中小企业，享受政府采购支持中小企业发展。</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lang w:val="en-US" w:eastAsia="zh-CN"/>
        </w:rPr>
        <w:t xml:space="preserve">（三）本项目的特定资格要求：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w:t>
      </w:r>
      <w:r/>
      <w:r>
        <w:rPr>
          <w:rFonts w:hint="eastAsia" w:ascii="宋体" w:hAnsi="宋体" w:eastAsia="宋体" w:cs="宋体"/>
          <w:color w:val="000000"/>
          <w:sz w:val="24"/>
          <w:highlight w:val="none"/>
          <w:lang w:val="en-US" w:eastAsia="zh-CN"/>
        </w:rPr>
      </w:r>
      <w:r>
        <w:rPr>
          <w:rFonts w:hint="eastAsia" w:ascii="宋体" w:hAnsi="宋体" w:eastAsia="宋体" w:cs="宋体"/>
          <w:color w:val="000000"/>
          <w:sz w:val="24"/>
          <w:highlight w:val="none"/>
          <w:lang w:val="en-US" w:eastAsia="zh-CN"/>
        </w:rPr>
      </w:r>
      <w:r>
        <w:rPr>
          <w:sz w:val="21"/>
        </w:rP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1.有效的营业执照（证书扫描件上传至电子响应文件）；</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2.供应商为生产厂家或代理商；若为生产厂家须具有农药生产许可证，且在有效期内；若为代理商则须具有农药经营许可证，且在有效期内（证书扫描件上传至电子响应文件）；</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lang w:val="en-US" w:eastAsia="zh-CN"/>
        </w:rPr>
        <w:t xml:space="preserve">3.供应商所投产品须具有农药登记证，且在有效期内</w:t>
      </w:r>
      <w:r>
        <w:rPr>
          <w:rFonts w:hint="eastAsia" w:ascii="宋体" w:hAnsi="宋体" w:eastAsia="宋体" w:cs="宋体"/>
          <w:color w:val="000000"/>
          <w:sz w:val="24"/>
          <w:lang w:val="zh-CN" w:eastAsia="zh-CN"/>
        </w:rPr>
        <w:t xml:space="preserve">（</w:t>
      </w:r>
      <w:r>
        <w:rPr>
          <w:rFonts w:hint="eastAsia" w:ascii="宋体" w:hAnsi="宋体" w:eastAsia="宋体" w:cs="宋体"/>
          <w:color w:val="000000"/>
          <w:sz w:val="24"/>
          <w:lang w:val="en-US" w:eastAsia="zh-CN"/>
        </w:rPr>
        <w:t xml:space="preserve">证书扫描件上传至电子响应文件）；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w:t>
      </w:r>
      <w:r>
        <w:rPr>
          <w:sz w:val="21"/>
        </w:rPr>
      </w:r>
      <w:r/>
    </w:p>
    <w:p>
      <w:pPr>
        <w:ind w:firstLine="480"/>
        <w:keepLines w:val="0"/>
        <w:keepNext w:val="0"/>
        <w:pageBreakBefore w:val="0"/>
        <w:spacing w:line="400" w:lineRule="exact"/>
        <w:widowControl w:val="off"/>
      </w:pPr>
      <w:r>
        <w:rPr>
          <w:rFonts w:hint="eastAsia" w:ascii="宋体" w:hAnsi="宋体" w:eastAsia="宋体" w:cs="宋体"/>
          <w:color w:val="000000"/>
          <w:sz w:val="24"/>
          <w:lang w:val="en-US" w:eastAsia="zh-CN"/>
        </w:rPr>
        <w:t xml:space="preserve">1.有效的营业执照（证书扫描件上传至电子响应文件）；</w:t>
      </w:r>
      <w:r>
        <w:rPr>
          <w:rFonts w:hint="eastAsia" w:ascii="宋体" w:hAnsi="宋体" w:eastAsia="宋体" w:cs="宋体"/>
          <w:color w:val="000000"/>
          <w:sz w:val="24"/>
          <w:lang w:val="en-US" w:eastAsia="zh-CN"/>
        </w:rPr>
      </w:r>
      <w:r/>
    </w:p>
    <w:p>
      <w:pPr>
        <w:ind w:firstLine="480"/>
        <w:keepLines w:val="0"/>
        <w:keepNext w:val="0"/>
        <w:pageBreakBefore w:val="0"/>
        <w:spacing w:line="400" w:lineRule="exact"/>
        <w:widowControl w:val="off"/>
      </w:pPr>
      <w:r>
        <w:rPr>
          <w:rFonts w:hint="eastAsia" w:ascii="宋体" w:hAnsi="宋体" w:eastAsia="宋体" w:cs="宋体"/>
          <w:color w:val="000000"/>
          <w:sz w:val="24"/>
          <w:lang w:val="en-US" w:eastAsia="zh-CN"/>
        </w:rPr>
        <w:t xml:space="preserve">2.供应商为生产厂家或代理商；若为生产厂家须具有农药生产许可证，且在有效期内；若为代理商则须具有农药经营许可证，且在有效期内（证书扫描件上传至电子响应文件）；</w:t>
      </w:r>
      <w:r>
        <w:rPr>
          <w:rFonts w:hint="eastAsia" w:ascii="宋体" w:hAnsi="宋体" w:eastAsia="宋体" w:cs="宋体"/>
          <w:color w:val="000000"/>
          <w:sz w:val="24"/>
          <w:lang w:val="en-US" w:eastAsia="zh-CN"/>
        </w:rPr>
      </w:r>
      <w:r/>
    </w:p>
    <w:p>
      <w:pPr>
        <w:ind w:firstLine="480"/>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lang w:val="en-US" w:eastAsia="zh-CN"/>
        </w:rPr>
        <w:t xml:space="preserve">3.供应商所投产品须具有农药登记证，且在有效期内</w:t>
      </w:r>
      <w:r>
        <w:rPr>
          <w:rFonts w:hint="eastAsia" w:ascii="宋体" w:hAnsi="宋体" w:eastAsia="宋体" w:cs="宋体"/>
          <w:color w:val="000000"/>
          <w:sz w:val="24"/>
          <w:lang w:val="zh-CN" w:eastAsia="zh-CN"/>
        </w:rPr>
        <w:t xml:space="preserve">（</w:t>
      </w:r>
      <w:r>
        <w:rPr>
          <w:rFonts w:hint="eastAsia" w:ascii="宋体" w:hAnsi="宋体" w:eastAsia="宋体" w:cs="宋体"/>
          <w:color w:val="000000"/>
          <w:sz w:val="24"/>
          <w:lang w:val="en-US" w:eastAsia="zh-CN"/>
        </w:rPr>
        <w:t xml:space="preserve">证书扫描件上传至电子响应文件）；</w:t>
      </w:r>
      <w:r/>
      <w:r/>
      <w:r>
        <w:rPr>
          <w:rFonts w:hint="eastAsia" w:ascii="宋体" w:hAnsi="宋体" w:eastAsia="宋体" w:cs="宋体"/>
          <w:color w:val="000000"/>
          <w:sz w:val="24"/>
          <w:highlight w:val="none"/>
          <w:lang w:val="en-US" w:eastAsia="zh-CN"/>
        </w:rPr>
      </w:r>
      <w:r>
        <w:rPr>
          <w:rFonts w:hint="eastAsia" w:ascii="宋体" w:hAnsi="宋体" w:eastAsia="宋体" w:cs="宋体"/>
          <w:color w:val="000000"/>
          <w:sz w:val="24"/>
          <w:highlight w:val="none"/>
          <w:lang w:val="en-US" w:eastAsia="zh-CN"/>
        </w:rP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（四）拒绝下述条件的供应商参加本次采购活动：</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2.凡为采购项目提供整体设计、规范编制或者项目管理、监理、检测等服务的供应商，不得再参加本项目的采购活动。</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3.投标人被“信用中国”网站、“中国政府采购网”列入失信被执行人、重大税收违法案件当事人名单、政府采购严重违法失信行为记录名单。</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注：由采购人（采购代理单位）</w:t>
      </w:r>
      <w:r>
        <w:rPr>
          <w:rFonts w:hint="eastAsia" w:ascii="宋体" w:hAnsi="宋体" w:eastAsia="宋体" w:cs="宋体"/>
          <w:color w:val="000000"/>
          <w:sz w:val="24"/>
          <w:lang w:val="zh-CN" w:eastAsia="zh-CN"/>
        </w:rPr>
        <w:t xml:space="preserve">组织评审小组</w:t>
      </w:r>
      <w:r>
        <w:rPr>
          <w:rFonts w:hint="eastAsia" w:ascii="宋体" w:hAnsi="宋体" w:eastAsia="宋体" w:cs="宋体"/>
          <w:color w:val="000000"/>
          <w:sz w:val="24"/>
          <w:lang w:val="en-US" w:eastAsia="zh-CN"/>
        </w:rPr>
        <w:t xml:space="preserve">在资格审查时查询，一旦被查询存在上述失信行为记录名单的，将视为资格审查不通过。</w:t>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三、获取采购文件</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bookmarkStart w:id="12" w:name="_Toc35393635"/>
      <w:r/>
      <w:bookmarkStart w:id="13" w:name="_Toc35393804"/>
      <w:r>
        <w:rPr>
          <w:rFonts w:hint="eastAsia" w:ascii="宋体" w:hAnsi="宋体" w:eastAsia="宋体" w:cs="宋体"/>
          <w:color w:val="000000"/>
          <w:sz w:val="24"/>
          <w:lang w:val="en-US" w:eastAsia="zh-CN"/>
        </w:rPr>
        <w:t xml:space="preserve">时间：自询价文件公告发布之日起3个工作日  </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地点：“淮安市政府采购网”或“江苏政府采购网” </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方式：供应商登录江</w:t>
      </w:r>
      <w:r>
        <w:rPr>
          <w:rFonts w:hint="eastAsia" w:ascii="宋体" w:hAnsi="宋体" w:cs="宋体"/>
          <w:color w:val="000000"/>
          <w:sz w:val="24"/>
          <w:lang w:val="en-US" w:eastAsia="zh-CN"/>
        </w:rPr>
        <w:t xml:space="preserve">苏省</w:t>
      </w:r>
      <w:r>
        <w:rPr>
          <w:rFonts w:hint="eastAsia" w:ascii="宋体" w:hAnsi="宋体" w:eastAsia="宋体" w:cs="宋体"/>
          <w:color w:val="000000"/>
          <w:sz w:val="24"/>
          <w:lang w:val="en-US" w:eastAsia="zh-CN"/>
        </w:rPr>
        <w:t xml:space="preserve">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售价：0.00元 </w:t>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四、</w:t>
      </w:r>
      <w:r>
        <w:rPr>
          <w:rFonts w:hint="eastAsia" w:ascii="宋体" w:hAnsi="宋体" w:cs="宋体"/>
          <w:b/>
          <w:bCs/>
          <w:sz w:val="24"/>
        </w:rPr>
        <w:t xml:space="preserve">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截止时间：2026-08-07 09:00 （北京时间）</w:t>
      </w:r>
      <w:r/>
      <w:r>
        <w:rPr>
          <w:rFonts w:hint="eastAsia" w:ascii="宋体" w:hAnsi="宋体" w:eastAsia="宋体" w:cs="宋体"/>
          <w:color w:val="000000" w:themeColor="text1"/>
          <w:sz w:val="24"/>
          <w:szCs w:val="24"/>
          <w:highlight w:val="white"/>
          <w14:textFill>
            <w14:solidFill>
              <w14:schemeClr w14:val="tx1"/>
            </w14:solidFill>
          </w14:textFill>
        </w:rPr>
      </w:r>
      <w:r/>
      <w:r>
        <w:rPr>
          <w:sz w:val="21"/>
        </w:rPr>
      </w:r>
    </w:p>
    <w:p>
      <w:pPr>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themeColor="text1"/>
          <w:sz w:val="24"/>
          <w:szCs w:val="24"/>
          <w:highlight w:val="white"/>
          <w14:textFill>
            <w14:solidFill>
              <w14:schemeClr w14:val="tx1"/>
            </w14:solidFill>
          </w14:textFill>
        </w:rPr>
        <w:t xml:space="preserve">开标</w:t>
      </w:r>
      <w:r>
        <w:rPr>
          <w:rFonts w:hint="eastAsia" w:ascii="宋体" w:hAnsi="宋体" w:eastAsia="宋体" w:cs="宋体"/>
          <w:color w:val="000000"/>
          <w:sz w:val="24"/>
          <w:lang w:val="en-US" w:eastAsia="zh-CN"/>
        </w:rPr>
        <w:t xml:space="preserve">地点：本项目采用远程“不见面”开标方式，无需到现场提交，请供应商在响应文件提交截止前提前登入苏采云政府采购一体化平台（网址：http://jszfcg.jscz.gov.cn/jszc/login）提交响应文件。</w:t>
      </w:r>
      <w:r/>
    </w:p>
    <w:p>
      <w:pPr>
        <w:ind w:left="0" w:right="0" w:firstLine="0"/>
        <w:jc w:val="both"/>
        <w:spacing w:before="0"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五、</w:t>
      </w:r>
      <w:r>
        <w:rPr>
          <w:rFonts w:ascii="宋体" w:hAnsi="宋体" w:eastAsia="宋体" w:cs="宋体"/>
          <w:b/>
          <w:color w:val="000000"/>
          <w:sz w:val="24"/>
        </w:rPr>
        <w:t xml:space="preserve">开启</w:t>
      </w:r>
      <w:r/>
    </w:p>
    <w:p>
      <w:pPr>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时间：2026-0</w:t>
      </w: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t xml:space="preserve">-</w:t>
      </w:r>
      <w:r>
        <w:rPr>
          <w:rFonts w:hint="eastAsia" w:ascii="宋体" w:hAnsi="宋体" w:cs="宋体"/>
          <w:color w:val="000000"/>
          <w:sz w:val="24"/>
          <w:lang w:val="en-US" w:eastAsia="zh-CN"/>
        </w:rPr>
        <w:t xml:space="preserve">7</w:t>
      </w:r>
      <w:r>
        <w:rPr>
          <w:rFonts w:hint="eastAsia" w:ascii="宋体" w:hAnsi="宋体" w:eastAsia="宋体" w:cs="宋体"/>
          <w:color w:val="000000"/>
          <w:sz w:val="24"/>
          <w:lang w:val="en-US" w:eastAsia="zh-CN"/>
        </w:rPr>
        <w:t xml:space="preserve">日 09:00（北京时间）</w:t>
      </w:r>
      <w:r/>
    </w:p>
    <w:p>
      <w:pPr>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地点：</w:t>
      </w:r>
      <w:r>
        <w:rPr>
          <w:rFonts w:ascii="SimSun" w:hAnsi="SimSun" w:eastAsia="SimSun" w:cs="SimSun"/>
          <w:color w:val="000000"/>
          <w:sz w:val="24"/>
        </w:rPr>
        <w:t xml:space="preserve">盱眙县204开标室</w:t>
      </w:r>
      <w:r>
        <w:rPr>
          <w:rFonts w:hint="eastAsia" w:ascii="宋体" w:hAnsi="宋体" w:eastAsia="宋体" w:cs="宋体"/>
          <w:color w:val="000000"/>
          <w:sz w:val="24"/>
          <w:lang w:val="en-US" w:eastAsia="zh-CN"/>
        </w:rPr>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五、公告期限</w:t>
      </w:r>
      <w:r/>
    </w:p>
    <w:p>
      <w:pPr>
        <w:ind w:firstLine="484"/>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自本公告发布之日起3个工作日。</w:t>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六、其他补充事宜：</w:t>
      </w:r>
      <w:bookmarkEnd w:id="12"/>
      <w:bookmarkEnd w:id="13"/>
      <w:r/>
    </w:p>
    <w:p>
      <w:pPr>
        <w:ind w:right="84" w:firstLine="480"/>
        <w:spacing w:before="58" w:line="400" w:lineRule="exact"/>
        <w:tabs>
          <w:tab w:val="left" w:pos="9020" w:leader="none"/>
        </w:tabs>
        <w:rPr>
          <w:rFonts w:hint="eastAsia" w:ascii="宋体" w:hAnsi="宋体" w:cs="宋体"/>
          <w:color w:val="000000"/>
          <w:sz w:val="24"/>
          <w:szCs w:val="22"/>
          <w:lang w:val="en-US" w:eastAsia="zh-CN"/>
        </w:rPr>
      </w:pPr>
      <w:r/>
      <w:bookmarkStart w:id="14" w:name="_Toc28359095"/>
      <w:r/>
      <w:bookmarkStart w:id="15" w:name="_Toc35393636"/>
      <w:r/>
      <w:bookmarkStart w:id="16" w:name="_Toc28359018"/>
      <w:r/>
      <w:bookmarkStart w:id="17" w:name="_Toc35393805"/>
      <w:r>
        <w:rPr>
          <w:rFonts w:hint="eastAsia" w:ascii="宋体" w:hAnsi="宋体" w:cs="宋体"/>
          <w:color w:val="000000"/>
          <w:sz w:val="24"/>
          <w:szCs w:val="22"/>
        </w:rPr>
        <w:t xml:space="preserve">（一）</w:t>
      </w:r>
      <w:r>
        <w:rPr>
          <w:rFonts w:hint="eastAsia" w:ascii="宋体" w:hAnsi="宋体" w:cs="宋体"/>
          <w:color w:val="000000"/>
          <w:sz w:val="24"/>
          <w:szCs w:val="22"/>
          <w:lang w:val="en-US" w:eastAsia="zh-CN"/>
        </w:rPr>
        <w:t xml:space="preserve">本次采购不收取询价保证金；</w:t>
      </w:r>
      <w:r/>
    </w:p>
    <w:p>
      <w:pPr>
        <w:ind w:right="84" w:firstLine="480"/>
        <w:spacing w:before="58" w:line="400" w:lineRule="exact"/>
        <w:tabs>
          <w:tab w:val="left" w:pos="9020" w:leader="none"/>
        </w:tabs>
        <w:rPr>
          <w:rFonts w:ascii="宋体" w:hAnsi="宋体" w:cs="宋体"/>
          <w:sz w:val="24"/>
        </w:rPr>
      </w:pPr>
      <w:r>
        <w:rPr>
          <w:rFonts w:hint="eastAsia" w:ascii="宋体" w:hAnsi="宋体" w:cs="宋体"/>
          <w:color w:val="000000"/>
          <w:sz w:val="24"/>
          <w:szCs w:val="22"/>
        </w:rPr>
        <w:t xml:space="preserve">（二）履约保证金：成交供应商必须在签订合同之前，向采购人缴纳成交价1%的履约保证金，否则可</w:t>
      </w:r>
      <w:r>
        <w:rPr>
          <w:rFonts w:hint="eastAsia" w:ascii="宋体" w:hAnsi="宋体" w:cs="宋体"/>
          <w:color w:val="000000"/>
          <w:sz w:val="24"/>
          <w:szCs w:val="22"/>
          <w:lang w:eastAsia="zh-CN"/>
        </w:rPr>
        <w:t xml:space="preserve">视为</w:t>
      </w:r>
      <w:r>
        <w:rPr>
          <w:rFonts w:hint="eastAsia" w:ascii="宋体" w:hAnsi="宋体" w:cs="宋体"/>
          <w:color w:val="000000"/>
          <w:sz w:val="24"/>
          <w:szCs w:val="22"/>
        </w:rPr>
        <w:t xml:space="preserve">中标人放弃中标</w:t>
      </w:r>
      <w:r>
        <w:rPr>
          <w:rFonts w:hint="eastAsia" w:ascii="宋体" w:hAnsi="宋体" w:cs="宋体"/>
          <w:sz w:val="24"/>
        </w:rPr>
        <w:t xml:space="preserve">资格；</w:t>
      </w:r>
      <w:r/>
    </w:p>
    <w:p>
      <w:pPr>
        <w:pStyle w:val="867"/>
        <w:ind w:firstLine="480"/>
        <w:spacing w:line="400" w:lineRule="exact"/>
        <w:rPr>
          <w:rFonts w:ascii="宋体" w:hAnsi="宋体" w:eastAsia="宋体" w:cs="宋体"/>
        </w:rPr>
        <w:outlineLvl w:val="2"/>
      </w:pPr>
      <w:r>
        <w:rPr>
          <w:rFonts w:hint="eastAsia" w:ascii="宋体" w:hAnsi="宋体" w:eastAsia="宋体" w:cs="宋体"/>
          <w:color w:val="000000"/>
        </w:rPr>
        <w:t xml:space="preserve">（</w:t>
      </w:r>
      <w:r>
        <w:rPr>
          <w:rFonts w:hint="eastAsia" w:ascii="宋体" w:hAnsi="宋体" w:eastAsia="宋体" w:cs="宋体"/>
          <w:color w:val="000000"/>
          <w:lang w:val="en-US"/>
        </w:rPr>
        <w:t xml:space="preserve">三）本项目采用“全流程不见面交易”模式，通过“苏采云政府采购一体化平台”及相应的配套硬件设备（摄像头、话筒、麦克风等）完成远程解密、公布报价、澄清等交互环节。</w:t>
      </w:r>
      <w:r>
        <w:rPr>
          <w:rFonts w:hint="eastAsia" w:ascii="宋体" w:hAnsi="宋体" w:eastAsia="宋体" w:cs="宋体"/>
          <w:lang w:val="en-US"/>
        </w:rPr>
        <w:t xml:space="preserve">相关要求和说明详见第二章“供应商须知”。</w:t>
      </w:r>
      <w:r/>
    </w:p>
    <w:p>
      <w:pPr>
        <w:pStyle w:val="867"/>
        <w:ind w:firstLine="480"/>
        <w:spacing w:line="400" w:lineRule="exact"/>
        <w:rPr>
          <w:rFonts w:ascii="宋体" w:hAnsi="宋体" w:eastAsia="宋体" w:cs="宋体"/>
          <w:color w:val="000000"/>
        </w:rPr>
        <w:outlineLvl w:val="2"/>
      </w:pPr>
      <w:r>
        <w:rPr>
          <w:rFonts w:hint="eastAsia" w:ascii="宋体" w:hAnsi="宋体" w:eastAsia="宋体" w:cs="宋体"/>
          <w:color w:val="000000"/>
          <w:lang w:val="en-US"/>
        </w:rPr>
        <w:t xml:space="preserve">（四）</w:t>
      </w:r>
      <w:r>
        <w:rPr>
          <w:rFonts w:hint="eastAsia" w:ascii="宋体" w:hAnsi="宋体" w:eastAsia="宋体" w:cs="宋体"/>
          <w:color w:val="000000"/>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jiangsu.gov.cn/jiangsu/zlxz/ee/ee3a4bc5a3454aa2b0d9312230633ce9.html</w:t>
      </w:r>
      <w:r/>
    </w:p>
    <w:p>
      <w:pPr>
        <w:pStyle w:val="867"/>
        <w:ind w:firstLine="480"/>
        <w:spacing w:line="400" w:lineRule="exact"/>
        <w:rPr>
          <w:rFonts w:ascii="宋体" w:hAnsi="宋体" w:eastAsia="宋体" w:cs="宋体"/>
          <w:color w:val="000000"/>
        </w:rPr>
        <w:outlineLvl w:val="2"/>
      </w:pPr>
      <w:r>
        <w:rPr>
          <w:rFonts w:hint="eastAsia" w:ascii="宋体" w:hAnsi="宋体" w:eastAsia="宋体" w:cs="宋体"/>
          <w:color w:val="000000"/>
          <w:lang w:val="en-US"/>
        </w:rPr>
        <w:t xml:space="preserve">（五）</w:t>
      </w:r>
      <w:r>
        <w:rPr>
          <w:rFonts w:hint="eastAsia" w:ascii="宋体" w:hAnsi="宋体" w:eastAsia="宋体" w:cs="宋体"/>
          <w:color w:val="000000"/>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867"/>
        <w:ind w:firstLine="480"/>
        <w:spacing w:line="400" w:lineRule="exact"/>
        <w:rPr>
          <w:rFonts w:ascii="宋体" w:hAnsi="宋体" w:eastAsia="宋体" w:cs="宋体"/>
          <w:color w:val="000000"/>
          <w:lang w:val="en-US"/>
        </w:rPr>
        <w:outlineLvl w:val="2"/>
      </w:pPr>
      <w:r>
        <w:rPr>
          <w:rFonts w:hint="eastAsia" w:ascii="宋体" w:hAnsi="宋体" w:eastAsia="宋体" w:cs="宋体"/>
          <w:color w:val="000000"/>
          <w:lang w:val="en-US"/>
        </w:rPr>
        <w:t xml:space="preserve">（六）</w:t>
      </w:r>
      <w:r>
        <w:rPr>
          <w:rFonts w:hint="eastAsia" w:ascii="宋体" w:hAnsi="宋体" w:eastAsia="宋体" w:cs="宋体"/>
          <w:color w:val="000000"/>
        </w:rPr>
        <w:t xml:space="preserve">有关本次</w:t>
      </w:r>
      <w:r>
        <w:rPr>
          <w:rFonts w:hint="eastAsia" w:ascii="宋体" w:hAnsi="宋体" w:eastAsia="宋体" w:cs="宋体"/>
          <w:color w:val="000000"/>
          <w:lang w:val="en-US"/>
        </w:rPr>
        <w:t xml:space="preserve">询价</w:t>
      </w:r>
      <w:r>
        <w:rPr>
          <w:rFonts w:hint="eastAsia" w:ascii="宋体" w:hAnsi="宋体" w:eastAsia="宋体" w:cs="宋体"/>
          <w:color w:val="000000"/>
        </w:rPr>
        <w:t xml:space="preserve">的事项若存在变动或修改，敬请及时关注江苏政府采购网或淮安市政府采购网发布的更正公告，否则产生的后果由供应商自行承担。</w:t>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七、对本次招标提出询问，请按以下方式联系。</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bookmarkStart w:id="18" w:name="_Toc35393806"/>
      <w:r/>
      <w:bookmarkStart w:id="19" w:name="_Toc28359019"/>
      <w:r/>
      <w:bookmarkStart w:id="20" w:name="_Toc35393637"/>
      <w:r/>
      <w:bookmarkStart w:id="21" w:name="_Toc28359096"/>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采购人信息</w:t>
      </w:r>
      <w:r/>
    </w:p>
    <w:p>
      <w:pPr>
        <w:ind w:firstLine="480"/>
        <w:spacing w:line="360" w:lineRule="auto"/>
        <w:rPr>
          <w:rFonts w:hint="eastAsia" w:ascii="宋体" w:hAnsi="宋体" w:eastAsia="宋体" w:cs="宋体"/>
          <w:color w:val="000000" w:themeColor="text1"/>
          <w:sz w:val="24"/>
          <w:szCs w:val="24"/>
          <w:highlight w:val="white"/>
          <w:lang w:eastAsia="zh-CN"/>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盱眙县农业技术推广中心</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联系地址：</w:t>
      </w:r>
      <w:r>
        <w:rPr>
          <w:rFonts w:hint="eastAsia" w:ascii="宋体" w:hAnsi="宋体" w:cs="宋体"/>
          <w:color w:val="000000" w:themeColor="text1"/>
          <w:sz w:val="24"/>
          <w:szCs w:val="24"/>
          <w:highlight w:val="white"/>
          <w:lang w:eastAsia="zh-CN"/>
          <w14:textFill>
            <w14:solidFill>
              <w14:schemeClr w14:val="tx1"/>
            </w14:solidFill>
          </w14:textFill>
        </w:rPr>
        <w:t xml:space="preserve">盱眙县山水商务大厦10楼</w:t>
      </w:r>
      <w:r>
        <w:rPr>
          <w:rFonts w:hint="eastAsia" w:ascii="宋体" w:hAnsi="宋体" w:eastAsia="宋体" w:cs="宋体"/>
          <w:color w:val="000000" w:themeColor="text1"/>
          <w:sz w:val="24"/>
          <w:szCs w:val="24"/>
          <w:highlight w:val="white"/>
          <w14:textFill>
            <w14:solidFill>
              <w14:schemeClr w14:val="tx1"/>
            </w14:solidFill>
          </w14:textFill>
        </w:rPr>
        <w:t xml:space="preserve"> </w:t>
      </w:r>
      <w:r/>
    </w:p>
    <w:p>
      <w:pPr>
        <w:ind w:firstLine="480"/>
        <w:spacing w:line="360" w:lineRule="auto"/>
        <w:rPr>
          <w:rFonts w:hint="eastAsia" w:ascii="宋体" w:hAnsi="宋体" w:cs="宋体"/>
          <w:sz w:val="24"/>
        </w:rPr>
      </w:pPr>
      <w:r>
        <w:rPr>
          <w:rFonts w:hint="eastAsia" w:ascii="宋体" w:hAnsi="宋体" w:eastAsia="宋体" w:cs="宋体"/>
          <w:color w:val="000000" w:themeColor="text1"/>
          <w:sz w:val="24"/>
          <w:szCs w:val="24"/>
          <w:highlight w:val="white"/>
          <w14:textFill>
            <w14:solidFill>
              <w14:schemeClr w14:val="tx1"/>
            </w14:solidFill>
          </w14:textFill>
        </w:rPr>
        <w:t xml:space="preserve">联系方式：杨谦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电话</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sz w:val="24"/>
        </w:rPr>
        <w:t xml:space="preserve">0517</w:t>
      </w:r>
      <w:r>
        <w:rPr>
          <w:rFonts w:hint="eastAsia" w:ascii="宋体" w:hAnsi="宋体" w:cs="宋体"/>
          <w:sz w:val="24"/>
          <w:lang w:val="en-US" w:eastAsia="zh-CN"/>
        </w:rPr>
        <w:t xml:space="preserve">-</w:t>
      </w:r>
      <w:r>
        <w:rPr>
          <w:rFonts w:hint="eastAsia" w:ascii="宋体" w:hAnsi="宋体" w:cs="宋体"/>
          <w:sz w:val="24"/>
        </w:rPr>
        <w:t xml:space="preserve">88234213</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采购代理机构信息</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淮安德誉工程项目管理有限公司</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地　　址：</w:t>
      </w:r>
      <w:bookmarkEnd w:id="18"/>
      <w:r/>
      <w:bookmarkEnd w:id="19"/>
      <w:r/>
      <w:bookmarkEnd w:id="20"/>
      <w:r/>
      <w:bookmarkEnd w:id="21"/>
      <w:r/>
      <w:bookmarkStart w:id="22" w:name="_Toc35393808"/>
      <w:r/>
      <w:bookmarkStart w:id="23" w:name="_Toc28359098"/>
      <w:r/>
      <w:bookmarkStart w:id="24" w:name="_Toc28359021"/>
      <w:r/>
      <w:bookmarkStart w:id="25" w:name="_Toc35393639"/>
      <w:r>
        <w:rPr>
          <w:rFonts w:hint="eastAsia" w:ascii="宋体" w:hAnsi="宋体" w:cs="宋体"/>
          <w:color w:val="000000" w:themeColor="text1"/>
          <w:sz w:val="24"/>
          <w:highlight w:val="white"/>
          <w:lang w:eastAsia="zh-CN"/>
          <w14:textFill>
            <w14:solidFill>
              <w14:schemeClr w14:val="tx1"/>
            </w14:solidFill>
          </w14:textFill>
        </w:rPr>
        <w:t xml:space="preserve">盱眙县盱城街道二山路2-4号</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李工</w:t>
      </w:r>
      <w:r>
        <w:rPr>
          <w:rFonts w:hint="eastAsia" w:ascii="宋体" w:hAnsi="宋体" w:eastAsia="宋体" w:cs="宋体"/>
          <w:color w:val="000000" w:themeColor="text1"/>
          <w:sz w:val="24"/>
          <w:szCs w:val="24"/>
          <w:highlight w:val="white"/>
          <w14:textFill>
            <w14:solidFill>
              <w14:schemeClr w14:val="tx1"/>
            </w14:solidFill>
          </w14:textFill>
        </w:rPr>
        <w:t xml:space="preserve">          电话</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18752346696</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cs="宋体"/>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项目联系方式</w:t>
      </w:r>
      <w:bookmarkEnd w:id="22"/>
      <w:r/>
      <w:bookmarkEnd w:id="23"/>
      <w:r/>
      <w:bookmarkEnd w:id="24"/>
      <w:r/>
      <w:bookmarkEnd w:id="25"/>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李工</w:t>
      </w:r>
      <w:r/>
    </w:p>
    <w:p>
      <w:pPr>
        <w:ind w:firstLine="480"/>
        <w:spacing w:line="360" w:lineRule="auto"/>
        <w:rPr>
          <w:rFonts w:hint="eastAsia" w:ascii="宋体" w:hAnsi="宋体" w:cs="宋体"/>
          <w:color w:val="000000" w:themeColor="text1"/>
          <w:sz w:val="24"/>
          <w:szCs w:val="24"/>
          <w:highlight w:val="white"/>
          <w:lang w:val="en-US" w:eastAsia="zh-CN"/>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电　　  话：</w:t>
      </w:r>
      <w:r>
        <w:rPr>
          <w:rFonts w:hint="eastAsia" w:ascii="宋体" w:hAnsi="宋体" w:cs="宋体"/>
          <w:color w:val="000000" w:themeColor="text1"/>
          <w:sz w:val="24"/>
          <w:szCs w:val="24"/>
          <w:highlight w:val="white"/>
          <w:lang w:val="en-US" w:eastAsia="zh-CN"/>
          <w14:textFill>
            <w14:solidFill>
              <w14:schemeClr w14:val="tx1"/>
            </w14:solidFill>
          </w14:textFill>
        </w:rPr>
        <w:t xml:space="preserve">18752346696</w:t>
      </w:r>
      <w:r/>
    </w:p>
    <w:p>
      <w:pPr>
        <w:ind w:firstLine="480"/>
        <w:spacing w:line="360" w:lineRule="auto"/>
        <w:rPr>
          <w:rFonts w:hint="eastAsia" w:ascii="宋体" w:hAnsi="宋体" w:cs="宋体"/>
          <w:color w:val="000000" w:themeColor="text1"/>
          <w:sz w:val="24"/>
          <w:szCs w:val="24"/>
          <w:highlight w:val="white"/>
          <w:lang w:val="en-US" w:eastAsia="zh-CN"/>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white"/>
          <w:lang w:val="en-US" w:eastAsia="zh-CN"/>
          <w14:textFill>
            <w14:solidFill>
              <w14:schemeClr w14:val="tx1"/>
            </w14:solidFill>
          </w14:textFill>
        </w:rPr>
      </w:pPr>
      <w:r>
        <w:rPr>
          <w:rFonts w:hint="eastAsia" w:ascii="宋体" w:hAnsi="宋体" w:cs="宋体"/>
          <w:color w:val="000000" w:themeColor="text1"/>
          <w:sz w:val="24"/>
          <w:szCs w:val="24"/>
          <w:highlight w:val="white"/>
          <w:lang w:val="en-US" w:eastAsia="zh-CN"/>
          <w14:textFill>
            <w14:solidFill>
              <w14:schemeClr w14:val="tx1"/>
            </w14:solidFill>
          </w14:textFill>
        </w:rPr>
      </w:r>
      <w:bookmarkEnd w:id="14"/>
      <w:bookmarkEnd w:id="15"/>
      <w:bookmarkEnd w:id="16"/>
      <w:bookmarkEnd w:id="17"/>
      <w:r/>
    </w:p>
    <w:p>
      <w:pPr>
        <w:jc w:val="center"/>
        <w:spacing w:line="360" w:lineRule="auto"/>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第二部分    供应商须知</w:t>
      </w:r>
      <w:r/>
    </w:p>
    <w:p>
      <w:pPr>
        <w:ind w:firstLine="525"/>
        <w:spacing w:line="351" w:lineRule="auto"/>
        <w:rPr>
          <w:rFonts w:hint="eastAsia" w:ascii="宋体" w:hAnsi="宋体" w:eastAsia="宋体" w:cs="宋体"/>
          <w:b/>
          <w:bCs/>
          <w:color w:val="000000" w:themeColor="text1"/>
          <w:sz w:val="24"/>
          <w:szCs w:val="22"/>
          <w:highlight w:val="white"/>
          <w14:textFill>
            <w14:solidFill>
              <w14:schemeClr w14:val="tx1"/>
            </w14:solidFill>
          </w14:textFill>
        </w:rPr>
      </w:pPr>
      <w:r>
        <w:rPr>
          <w:rFonts w:hint="eastAsia" w:ascii="宋体" w:hAnsi="宋体" w:eastAsia="宋体" w:cs="宋体"/>
          <w:b/>
          <w:bCs/>
          <w:color w:val="000000" w:themeColor="text1"/>
          <w:sz w:val="24"/>
          <w:szCs w:val="22"/>
          <w:highlight w:val="white"/>
          <w14:textFill>
            <w14:solidFill>
              <w14:schemeClr w14:val="tx1"/>
            </w14:solidFill>
          </w14:textFill>
        </w:rPr>
        <w:t xml:space="preserve">友情提醒:供应商应认真阅读询价文件中全部内容。如果供应商未按照询价文件第二章响应文件格式规定和要求提交响应文件及要求提供的全部资料，或者供应商未对询价文件的要求作出实质性响应，将导致响应文件被拒绝接受。</w:t>
      </w:r>
      <w:r/>
    </w:p>
    <w:p>
      <w:pPr>
        <w:ind w:firstLine="3908"/>
        <w:spacing w:line="351" w:lineRule="auto"/>
        <w:rPr>
          <w:rFonts w:hint="eastAsia" w:ascii="宋体" w:hAnsi="宋体" w:eastAsia="宋体" w:cs="宋体"/>
          <w:bCs/>
          <w:color w:val="000000" w:themeColor="text1"/>
          <w:sz w:val="28"/>
          <w:szCs w:val="28"/>
          <w:highlight w:val="white"/>
          <w14:textFill>
            <w14:solidFill>
              <w14:schemeClr w14:val="tx1"/>
            </w14:solidFill>
          </w14:textFill>
        </w:rPr>
      </w:pPr>
      <w:r>
        <w:rPr>
          <w:rFonts w:hint="eastAsia" w:ascii="宋体" w:hAnsi="宋体" w:eastAsia="宋体" w:cs="宋体"/>
          <w:bCs/>
          <w:color w:val="000000" w:themeColor="text1"/>
          <w:sz w:val="28"/>
          <w:szCs w:val="28"/>
          <w:highlight w:val="white"/>
          <w14:textFill>
            <w14:solidFill>
              <w14:schemeClr w14:val="tx1"/>
            </w14:solidFill>
          </w14:textFill>
        </w:rPr>
        <w:t xml:space="preserve">一、总  则</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1.适用范围</w:t>
      </w:r>
      <w:r/>
    </w:p>
    <w:p>
      <w:pPr>
        <w:ind w:firstLine="480"/>
        <w:spacing w:line="351" w:lineRule="auto"/>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1.1本询价文件仅适用于本次采购邀请中所述项目的采购。</w:t>
      </w:r>
      <w:r/>
    </w:p>
    <w:p>
      <w:pPr>
        <w:spacing w:line="351" w:lineRule="auto"/>
        <w:rPr>
          <w:rFonts w:hint="eastAsia" w:ascii="宋体" w:hAnsi="宋体" w:eastAsia="宋体" w:cs="宋体"/>
          <w:bCs/>
          <w:color w:val="000000" w:themeColor="text1"/>
          <w:sz w:val="24"/>
          <w:szCs w:val="22"/>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2.合格的供应商</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0"/>
          <w:highlight w:val="white"/>
          <w14:textFill>
            <w14:solidFill>
              <w14:schemeClr w14:val="tx1"/>
            </w14:solidFill>
          </w14:textFill>
        </w:rPr>
        <w:t xml:space="preserve">2.1</w:t>
      </w:r>
      <w:r>
        <w:rPr>
          <w:rFonts w:hint="eastAsia" w:ascii="宋体" w:hAnsi="宋体" w:eastAsia="宋体" w:cs="宋体"/>
          <w:color w:val="000000" w:themeColor="text1"/>
          <w:sz w:val="24"/>
          <w:highlight w:val="white"/>
          <w14:textFill>
            <w14:solidFill>
              <w14:schemeClr w14:val="tx1"/>
            </w14:solidFill>
          </w14:textFill>
        </w:rPr>
        <w:t xml:space="preserve">供应商必须符合第一部分询价邀请中供应商资质要求； </w:t>
      </w:r>
      <w:r/>
    </w:p>
    <w:p>
      <w:pPr>
        <w:ind w:firstLine="504"/>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pacing w:val="6"/>
          <w:sz w:val="24"/>
          <w:highlight w:val="white"/>
          <w14:textFill>
            <w14:solidFill>
              <w14:schemeClr w14:val="tx1"/>
            </w14:solidFill>
          </w14:textFill>
        </w:rPr>
        <w:t xml:space="preserve">2.2</w:t>
      </w:r>
      <w:r>
        <w:rPr>
          <w:rFonts w:hint="eastAsia" w:ascii="宋体" w:hAnsi="宋体" w:eastAsia="宋体" w:cs="宋体"/>
          <w:color w:val="000000" w:themeColor="text1"/>
          <w:sz w:val="24"/>
          <w:highlight w:val="white"/>
          <w14:textFill>
            <w14:solidFill>
              <w14:schemeClr w14:val="tx1"/>
            </w14:solidFill>
          </w14:textFill>
        </w:rPr>
        <w:t xml:space="preserve">凡有能力按照询价文件规定的要求交付货物及服务的供应商均为合格的供应商。</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3.询价费用</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3.1供应商应自行承担所有与参加询价有关的费用。不论询价的结果如何，</w:t>
      </w:r>
      <w:r>
        <w:rPr>
          <w:rFonts w:hint="eastAsia" w:ascii="宋体" w:hAnsi="宋体" w:cs="宋体"/>
          <w:color w:val="000000" w:themeColor="text1"/>
          <w:sz w:val="24"/>
          <w:highlight w:val="white"/>
          <w:lang w:eastAsia="zh-CN"/>
          <w14:textFill>
            <w14:solidFill>
              <w14:schemeClr w14:val="tx1"/>
            </w14:solidFill>
          </w14:textFill>
        </w:rPr>
        <w:t xml:space="preserve">淮安德誉工程项目管理有限公司</w:t>
      </w:r>
      <w:r>
        <w:rPr>
          <w:rFonts w:hint="eastAsia" w:ascii="宋体" w:hAnsi="宋体" w:eastAsia="宋体" w:cs="宋体"/>
          <w:color w:val="000000" w:themeColor="text1"/>
          <w:sz w:val="24"/>
          <w:highlight w:val="white"/>
          <w14:textFill>
            <w14:solidFill>
              <w14:schemeClr w14:val="tx1"/>
            </w14:solidFill>
          </w14:textFill>
        </w:rPr>
        <w:t xml:space="preserve">（以下简称采购代理机构）和</w:t>
      </w:r>
      <w:r>
        <w:rPr>
          <w:rFonts w:hint="eastAsia" w:ascii="宋体" w:hAnsi="宋体" w:cs="宋体"/>
          <w:color w:val="000000" w:themeColor="text1"/>
          <w:sz w:val="24"/>
          <w:highlight w:val="white"/>
          <w:lang w:eastAsia="zh-CN"/>
          <w14:textFill>
            <w14:solidFill>
              <w14:schemeClr w14:val="tx1"/>
            </w14:solidFill>
          </w14:textFill>
        </w:rPr>
        <w:t xml:space="preserve">盱眙县农业技术推广中心</w:t>
      </w:r>
      <w:r>
        <w:rPr>
          <w:rFonts w:hint="eastAsia" w:ascii="宋体" w:hAnsi="宋体" w:eastAsia="宋体" w:cs="宋体"/>
          <w:color w:val="000000" w:themeColor="text1"/>
          <w:sz w:val="24"/>
          <w:highlight w:val="white"/>
          <w14:textFill>
            <w14:solidFill>
              <w14:schemeClr w14:val="tx1"/>
            </w14:solidFill>
          </w14:textFill>
        </w:rPr>
        <w:t xml:space="preserve">（以下简称采购人）在任何情况下均无义务和责任承担这些费用。</w:t>
      </w:r>
      <w:r/>
    </w:p>
    <w:p>
      <w:pPr>
        <w:ind w:firstLine="480"/>
        <w:spacing w:line="351" w:lineRule="auto"/>
        <w:rPr>
          <w:rFonts w:hint="default" w:ascii="宋体" w:hAnsi="宋体" w:eastAsia="宋体" w:cs="宋体"/>
          <w:color w:val="000000" w:themeColor="text1"/>
          <w:sz w:val="24"/>
          <w:highlight w:val="white"/>
          <w:lang w:val="en-US" w:eastAsia="zh-CN"/>
          <w14:textFill>
            <w14:solidFill>
              <w14:schemeClr w14:val="tx1"/>
            </w14:solidFill>
          </w14:textFill>
        </w:rPr>
      </w:pPr>
      <w:r>
        <w:rPr>
          <w:rFonts w:hint="eastAsia" w:ascii="宋体" w:hAnsi="宋体" w:cs="宋体"/>
          <w:color w:val="000000" w:themeColor="text1"/>
          <w:sz w:val="24"/>
          <w:highlight w:val="white"/>
          <w:lang w:val="en-US" w:eastAsia="zh-CN"/>
          <w14:textFill>
            <w14:solidFill>
              <w14:schemeClr w14:val="tx1"/>
            </w14:solidFill>
          </w14:textFill>
        </w:rPr>
        <w:t xml:space="preserve">3.2</w:t>
      </w:r>
      <w:r>
        <w:rPr>
          <w:rFonts w:hint="eastAsia" w:ascii="宋体" w:hAnsi="宋体" w:cs="宋体"/>
          <w:color w:val="0000ff"/>
          <w:sz w:val="24"/>
          <w:lang w:eastAsia="zh-CN"/>
        </w:rPr>
        <w:t xml:space="preserve">本次</w:t>
      </w:r>
      <w:r>
        <w:rPr>
          <w:rFonts w:hint="eastAsia" w:ascii="宋体" w:hAnsi="宋体" w:cs="宋体"/>
          <w:color w:val="0000ff"/>
          <w:sz w:val="24"/>
          <w:lang w:val="en-US" w:eastAsia="zh-CN"/>
        </w:rPr>
        <w:t xml:space="preserve">采购</w:t>
      </w:r>
      <w:r>
        <w:rPr>
          <w:rFonts w:hint="eastAsia" w:ascii="宋体" w:hAnsi="宋体" w:cs="宋体"/>
          <w:color w:val="0000ff"/>
          <w:sz w:val="24"/>
          <w:lang w:eastAsia="zh-CN"/>
        </w:rPr>
        <w:t xml:space="preserve">代理费用</w:t>
      </w:r>
      <w:r>
        <w:rPr>
          <w:rFonts w:hint="eastAsia" w:ascii="宋体" w:hAnsi="宋体" w:cs="宋体"/>
          <w:color w:val="0000ff"/>
          <w:sz w:val="24"/>
          <w:lang w:val="en-US" w:eastAsia="zh-CN"/>
        </w:rPr>
        <w:t xml:space="preserve">参照苏政采协【2024】20号关于印发《江苏省政府采购代理服务收费指导意见》的通知优惠收取42320元，标段一7558元，标段二34762元</w:t>
      </w:r>
      <w:r>
        <w:rPr>
          <w:rFonts w:hint="eastAsia" w:ascii="宋体" w:hAnsi="宋体" w:cs="宋体"/>
          <w:color w:val="auto"/>
          <w:sz w:val="24"/>
          <w:lang w:val="en-US" w:eastAsia="zh-CN"/>
        </w:rPr>
        <w:t xml:space="preserve">，由成交供应商领取中标通知书时缴纳，投标单位充分考虑报价风险计入总价且不单独立项。</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4.法律适用</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4.1本次询价活动及由本次询价产生的合同受中华人民共和国法律、法规的制约和保护。</w:t>
      </w:r>
      <w:r/>
    </w:p>
    <w:p>
      <w:pPr>
        <w:spacing w:line="351" w:lineRule="auto"/>
        <w:rPr>
          <w:rFonts w:hint="eastAsia" w:ascii="宋体" w:hAnsi="宋体" w:eastAsia="宋体" w:cs="宋体"/>
          <w:color w:val="000000" w:themeColor="text1"/>
          <w:sz w:val="28"/>
          <w:szCs w:val="28"/>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5.询价文件的约束力</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5.1供应商一旦参加询价活动，即被认为接受了本询价文件中的所有要求和规定。</w:t>
      </w:r>
      <w:r/>
    </w:p>
    <w:p>
      <w:pPr>
        <w:ind w:firstLine="3348"/>
        <w:spacing w:line="351" w:lineRule="auto"/>
        <w:rPr>
          <w:rFonts w:hint="eastAsia" w:ascii="宋体" w:hAnsi="宋体" w:eastAsia="宋体" w:cs="宋体"/>
          <w:bCs/>
          <w:color w:val="000000" w:themeColor="text1"/>
          <w:sz w:val="28"/>
          <w:szCs w:val="28"/>
          <w:highlight w:val="white"/>
          <w14:textFill>
            <w14:solidFill>
              <w14:schemeClr w14:val="tx1"/>
            </w14:solidFill>
          </w14:textFill>
        </w:rPr>
        <w:outlineLvl w:val="0"/>
      </w:pPr>
      <w:r>
        <w:rPr>
          <w:rFonts w:hint="eastAsia" w:ascii="宋体" w:hAnsi="宋体" w:eastAsia="宋体" w:cs="宋体"/>
          <w:bCs/>
          <w:color w:val="000000" w:themeColor="text1"/>
          <w:sz w:val="28"/>
          <w:szCs w:val="28"/>
          <w:highlight w:val="white"/>
          <w14:textFill>
            <w14:solidFill>
              <w14:schemeClr w14:val="tx1"/>
            </w14:solidFill>
          </w14:textFill>
        </w:rPr>
        <w:t xml:space="preserve">二、询价文件</w:t>
      </w:r>
      <w:r/>
    </w:p>
    <w:p>
      <w:pPr>
        <w:spacing w:line="351" w:lineRule="auto"/>
        <w:rPr>
          <w:rFonts w:hint="eastAsia" w:ascii="宋体" w:hAnsi="宋体" w:eastAsia="宋体" w:cs="宋体"/>
          <w:bCs/>
          <w:color w:val="000000" w:themeColor="text1"/>
          <w:sz w:val="24"/>
          <w:szCs w:val="22"/>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6.询价文件构成</w:t>
      </w:r>
      <w:r>
        <w:rPr>
          <w:rFonts w:hint="eastAsia" w:ascii="宋体" w:hAnsi="宋体" w:eastAsia="宋体" w:cs="宋体"/>
          <w:color w:val="000000" w:themeColor="text1"/>
          <w:sz w:val="24"/>
          <w:szCs w:val="22"/>
          <w:highlight w:val="white"/>
          <w14:textFill>
            <w14:solidFill>
              <w14:schemeClr w14:val="tx1"/>
            </w14:solidFill>
          </w14:textFill>
        </w:rPr>
        <w:t xml:space="preserve">包括：</w:t>
      </w:r>
      <w:r/>
    </w:p>
    <w:p>
      <w:pPr>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    6.1第一章  询价文件</w:t>
      </w:r>
      <w:r/>
    </w:p>
    <w:p>
      <w:pPr>
        <w:ind w:firstLine="48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6.2第二章  响应文件格式</w:t>
      </w:r>
      <w:r/>
    </w:p>
    <w:p>
      <w:pPr>
        <w:spacing w:line="351" w:lineRule="auto"/>
        <w:rPr>
          <w:rFonts w:hint="eastAsia" w:ascii="宋体" w:hAnsi="宋体" w:eastAsia="宋体" w:cs="宋体"/>
          <w:bCs/>
          <w:color w:val="000000" w:themeColor="text1"/>
          <w:sz w:val="24"/>
          <w:szCs w:val="22"/>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7.询价文件的澄清及答疑</w:t>
      </w:r>
      <w:r/>
    </w:p>
    <w:p>
      <w:pPr>
        <w:ind w:firstLine="460"/>
        <w:spacing w:line="351" w:lineRule="auto"/>
        <w:rPr>
          <w:rFonts w:hint="eastAsia" w:ascii="宋体" w:hAnsi="宋体" w:eastAsia="宋体" w:cs="宋体"/>
          <w:bCs/>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7.1</w:t>
      </w:r>
      <w:r>
        <w:rPr>
          <w:rFonts w:hint="eastAsia" w:ascii="宋体" w:hAnsi="宋体" w:eastAsia="宋体" w:cs="宋体"/>
          <w:color w:val="000000" w:themeColor="text1"/>
          <w:sz w:val="24"/>
          <w:highlight w:val="white"/>
          <w14:textFill>
            <w14:solidFill>
              <w14:schemeClr w14:val="tx1"/>
            </w14:solidFill>
          </w14:textFill>
        </w:rPr>
        <w:t xml:space="preserve">任何要求对</w:t>
      </w:r>
      <w:r>
        <w:rPr>
          <w:rFonts w:hint="eastAsia" w:ascii="宋体" w:hAnsi="宋体" w:eastAsia="宋体" w:cs="宋体"/>
          <w:bCs/>
          <w:color w:val="000000" w:themeColor="text1"/>
          <w:sz w:val="24"/>
          <w:szCs w:val="22"/>
          <w:highlight w:val="white"/>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文件进行澄清的供应商，均应在</w:t>
      </w:r>
      <w:r>
        <w:rPr>
          <w:rFonts w:ascii="宋体" w:hAnsi="宋体" w:eastAsia="宋体" w:cs="宋体"/>
          <w:color w:val="000000" w:themeColor="text1"/>
          <w:sz w:val="24"/>
          <w:szCs w:val="24"/>
          <w:highlight w:val="white"/>
          <w14:textFill>
            <w14:solidFill>
              <w14:schemeClr w14:val="tx1"/>
            </w14:solidFill>
          </w14:textFill>
        </w:rPr>
        <w:t xml:space="preserve">响应文件提交截止</w:t>
      </w:r>
      <w:r>
        <w:rPr>
          <w:rFonts w:hint="eastAsia" w:ascii="宋体" w:hAnsi="宋体" w:eastAsia="宋体" w:cs="宋体"/>
          <w:color w:val="000000" w:themeColor="text1"/>
          <w:sz w:val="24"/>
          <w:highlight w:val="white"/>
          <w14:textFill>
            <w14:solidFill>
              <w14:schemeClr w14:val="tx1"/>
            </w14:solidFill>
          </w14:textFill>
        </w:rPr>
        <w:t xml:space="preserve">时间三日前以书面形式送达采购人</w:t>
      </w:r>
      <w:r>
        <w:rPr>
          <w:rFonts w:hint="eastAsia" w:ascii="宋体" w:hAnsi="宋体" w:eastAsia="宋体" w:cs="宋体"/>
          <w:b/>
          <w:bCs/>
          <w:color w:val="000000" w:themeColor="text1"/>
          <w:sz w:val="24"/>
          <w:highlight w:val="white"/>
          <w14:textFill>
            <w14:solidFill>
              <w14:schemeClr w14:val="tx1"/>
            </w14:solidFill>
          </w14:textFill>
        </w:rPr>
        <w:t xml:space="preserve">（时间以采购人接收书面文件日为准，</w:t>
      </w:r>
      <w:r>
        <w:rPr>
          <w:rFonts w:hint="eastAsia" w:ascii="宋体" w:hAnsi="宋体" w:cs="宋体"/>
          <w:b/>
          <w:bCs/>
          <w:color w:val="000000" w:themeColor="text1"/>
          <w:sz w:val="24"/>
          <w:highlight w:val="white"/>
          <w:lang w:eastAsia="zh-CN"/>
          <w14:textFill>
            <w14:solidFill>
              <w14:schemeClr w14:val="tx1"/>
            </w14:solidFill>
          </w14:textFill>
        </w:rPr>
        <w:t xml:space="preserve">提交</w:t>
      </w:r>
      <w:r>
        <w:rPr>
          <w:rFonts w:hint="eastAsia" w:ascii="宋体" w:hAnsi="宋体" w:eastAsia="宋体" w:cs="宋体"/>
          <w:b/>
          <w:bCs/>
          <w:color w:val="000000" w:themeColor="text1"/>
          <w:sz w:val="24"/>
          <w:highlight w:val="white"/>
          <w14:textFill>
            <w14:solidFill>
              <w14:schemeClr w14:val="tx1"/>
            </w14:solidFill>
          </w14:textFill>
        </w:rPr>
        <w:t xml:space="preserve">文件时须提供供应商法定代表人资格证明（提供法定代表人资格证明原件）或法定代表人授权委托书。（被授权人必须提供开标前六个月任意一个月由人社部门出具的由本单位缴纳的养老保险证明），</w:t>
      </w:r>
      <w:r>
        <w:rPr>
          <w:rFonts w:hint="eastAsia" w:ascii="宋体" w:hAnsi="宋体" w:eastAsia="宋体" w:cs="宋体"/>
          <w:color w:val="000000" w:themeColor="text1"/>
          <w:sz w:val="24"/>
          <w:highlight w:val="white"/>
          <w14:textFill>
            <w14:solidFill>
              <w14:schemeClr w14:val="tx1"/>
            </w14:solidFill>
          </w14:textFill>
        </w:rPr>
        <w:t xml:space="preserve">采购人对</w:t>
      </w:r>
      <w:r>
        <w:rPr>
          <w:rFonts w:ascii="宋体" w:hAnsi="宋体" w:eastAsia="宋体" w:cs="宋体"/>
          <w:color w:val="000000" w:themeColor="text1"/>
          <w:sz w:val="24"/>
          <w:szCs w:val="24"/>
          <w:highlight w:val="white"/>
          <w14:textFill>
            <w14:solidFill>
              <w14:schemeClr w14:val="tx1"/>
            </w14:solidFill>
          </w14:textFill>
        </w:rPr>
        <w:t xml:space="preserve">响应文件提交</w:t>
      </w:r>
      <w:r>
        <w:rPr>
          <w:rFonts w:hint="eastAsia" w:ascii="宋体" w:hAnsi="宋体" w:eastAsia="宋体" w:cs="宋体"/>
          <w:color w:val="000000" w:themeColor="text1"/>
          <w:sz w:val="24"/>
          <w:highlight w:val="white"/>
          <w14:textFill>
            <w14:solidFill>
              <w14:schemeClr w14:val="tx1"/>
            </w14:solidFill>
          </w14:textFill>
        </w:rPr>
        <w:t xml:space="preserve">时间前三日收到的任何澄清要求将以书面形式予以答复（邮寄或传真）。由于供应商所留联系方式有问题而导致采购人无法通知的，其责任由供应商自行承担。</w:t>
      </w:r>
      <w:r>
        <w:rPr>
          <w:rFonts w:hint="eastAsia" w:ascii="宋体" w:hAnsi="宋体" w:eastAsia="宋体" w:cs="宋体"/>
          <w:b/>
          <w:bCs/>
          <w:color w:val="000000" w:themeColor="text1"/>
          <w:sz w:val="24"/>
          <w:highlight w:val="white"/>
          <w14:textFill>
            <w14:solidFill>
              <w14:schemeClr w14:val="tx1"/>
            </w14:solidFill>
          </w14:textFill>
        </w:rPr>
        <w:t xml:space="preserve">（未按上述要求及逾期</w:t>
      </w:r>
      <w:r>
        <w:rPr>
          <w:rFonts w:hint="eastAsia" w:ascii="宋体" w:hAnsi="宋体" w:cs="宋体"/>
          <w:b/>
          <w:bCs/>
          <w:color w:val="000000" w:themeColor="text1"/>
          <w:sz w:val="24"/>
          <w:highlight w:val="white"/>
          <w:lang w:eastAsia="zh-CN"/>
          <w14:textFill>
            <w14:solidFill>
              <w14:schemeClr w14:val="tx1"/>
            </w14:solidFill>
          </w14:textFill>
        </w:rPr>
        <w:t xml:space="preserve">提交</w:t>
      </w:r>
      <w:r>
        <w:rPr>
          <w:rFonts w:hint="eastAsia" w:ascii="宋体" w:hAnsi="宋体" w:eastAsia="宋体" w:cs="宋体"/>
          <w:b/>
          <w:bCs/>
          <w:color w:val="000000" w:themeColor="text1"/>
          <w:sz w:val="24"/>
          <w:highlight w:val="white"/>
          <w14:textFill>
            <w14:solidFill>
              <w14:schemeClr w14:val="tx1"/>
            </w14:solidFill>
          </w14:textFill>
        </w:rPr>
        <w:t xml:space="preserve">对询价文件要求进行澄清的，采购人将不予受理）</w:t>
      </w:r>
      <w:r>
        <w:rPr>
          <w:rFonts w:hint="eastAsia" w:ascii="宋体" w:hAnsi="宋体" w:eastAsia="宋体" w:cs="宋体"/>
          <w:bCs/>
          <w:color w:val="000000" w:themeColor="text1"/>
          <w:sz w:val="24"/>
          <w:szCs w:val="22"/>
          <w:highlight w:val="white"/>
          <w14:textFill>
            <w14:solidFill>
              <w14:schemeClr w14:val="tx1"/>
            </w14:solidFill>
          </w14:textFill>
        </w:rPr>
        <w:t xml:space="preserve">。</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bCs/>
          <w:color w:val="000000" w:themeColor="text1"/>
          <w:sz w:val="24"/>
          <w:highlight w:val="white"/>
          <w14:textFill>
            <w14:solidFill>
              <w14:schemeClr w14:val="tx1"/>
            </w14:solidFill>
          </w14:textFill>
        </w:rPr>
        <w:t xml:space="preserve">8.询价文件的更正或补充</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8.1在询价时间前，采购人可主动或在解答供应商提出的澄清问题时对询价文件用更正公告的方式进行修正。</w:t>
      </w:r>
      <w:r/>
    </w:p>
    <w:p>
      <w:pPr>
        <w:ind w:firstLine="480"/>
        <w:spacing w:line="351" w:lineRule="auto"/>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8.2 对</w:t>
      </w:r>
      <w:r>
        <w:rPr>
          <w:rFonts w:hint="eastAsia" w:ascii="宋体" w:hAnsi="宋体" w:eastAsia="宋体" w:cs="宋体"/>
          <w:color w:val="000000" w:themeColor="text1"/>
          <w:sz w:val="24"/>
          <w:highlight w:val="white"/>
          <w:lang w:val="zh-CN"/>
          <w14:textFill>
            <w14:solidFill>
              <w14:schemeClr w14:val="tx1"/>
            </w14:solidFill>
          </w14:textFill>
        </w:rPr>
        <w:t xml:space="preserve">询价文件的修改将</w:t>
      </w:r>
      <w:r>
        <w:rPr>
          <w:rFonts w:hint="eastAsia" w:ascii="宋体" w:hAnsi="宋体" w:eastAsia="宋体" w:cs="宋体"/>
          <w:color w:val="000000" w:themeColor="text1"/>
          <w:sz w:val="24"/>
          <w:highlight w:val="white"/>
          <w14:textFill>
            <w14:solidFill>
              <w14:schemeClr w14:val="tx1"/>
            </w14:solidFill>
          </w14:textFill>
        </w:rPr>
        <w:t xml:space="preserve">在淮安市政府采购网进行公告</w:t>
      </w:r>
      <w:r>
        <w:rPr>
          <w:rFonts w:hint="eastAsia" w:ascii="宋体" w:hAnsi="宋体" w:eastAsia="宋体" w:cs="宋体"/>
          <w:b/>
          <w:bCs/>
          <w:color w:val="000000" w:themeColor="text1"/>
          <w:sz w:val="24"/>
          <w:highlight w:val="white"/>
          <w14:textFill>
            <w14:solidFill>
              <w14:schemeClr w14:val="tx1"/>
            </w14:solidFill>
          </w14:textFill>
        </w:rPr>
        <w:t xml:space="preserve">【请报名参加本项目的供应商随时关注系统内信息，由于供应商未及时关注最新项目信息动态的，其后果和责任由供应商自行承担】</w:t>
      </w:r>
      <w:r>
        <w:rPr>
          <w:rFonts w:hint="eastAsia" w:ascii="宋体" w:hAnsi="宋体" w:eastAsia="宋体" w:cs="宋体"/>
          <w:color w:val="000000" w:themeColor="text1"/>
          <w:sz w:val="24"/>
          <w:highlight w:val="white"/>
          <w14:textFill>
            <w14:solidFill>
              <w14:schemeClr w14:val="tx1"/>
            </w14:solidFill>
          </w14:textFill>
        </w:rPr>
        <w:t xml:space="preserve">。由于供应商未能及时查看的，其责任由供应商自行承担。更正公告将作为询价文件的组成部分，对所有参加本次询价的供应商都具有约束力。</w:t>
      </w:r>
      <w:r/>
    </w:p>
    <w:p>
      <w:pPr>
        <w:ind w:firstLine="480"/>
        <w:spacing w:line="351" w:lineRule="auto"/>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8.3为使供应商有足够的时间按</w:t>
      </w:r>
      <w:r>
        <w:rPr>
          <w:rFonts w:hint="eastAsia" w:ascii="宋体" w:hAnsi="宋体" w:eastAsia="宋体" w:cs="宋体"/>
          <w:bCs/>
          <w:color w:val="000000" w:themeColor="text1"/>
          <w:sz w:val="24"/>
          <w:szCs w:val="22"/>
          <w:highlight w:val="white"/>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文件的更正要求修正响应文件，采购人有权按照相关法定的要求推迟响应文件</w:t>
      </w:r>
      <w:r>
        <w:rPr>
          <w:rFonts w:hint="eastAsia" w:ascii="宋体" w:hAnsi="宋体" w:cs="宋体"/>
          <w:color w:val="000000" w:themeColor="text1"/>
          <w:sz w:val="24"/>
          <w:highlight w:val="white"/>
          <w:lang w:eastAsia="zh-CN"/>
          <w14:textFill>
            <w14:solidFill>
              <w14:schemeClr w14:val="tx1"/>
            </w14:solidFill>
          </w14:textFill>
        </w:rPr>
        <w:t xml:space="preserve">提交</w:t>
      </w:r>
      <w:r>
        <w:rPr>
          <w:rFonts w:hint="eastAsia" w:ascii="宋体" w:hAnsi="宋体" w:eastAsia="宋体" w:cs="宋体"/>
          <w:color w:val="000000" w:themeColor="text1"/>
          <w:sz w:val="24"/>
          <w:highlight w:val="white"/>
          <w14:textFill>
            <w14:solidFill>
              <w14:schemeClr w14:val="tx1"/>
            </w14:solidFill>
          </w14:textFill>
        </w:rPr>
        <w:t xml:space="preserve">截止时间和询价日期。</w:t>
      </w:r>
      <w:r/>
    </w:p>
    <w:p>
      <w:pPr>
        <w:ind w:firstLine="3920"/>
        <w:spacing w:line="351" w:lineRule="auto"/>
        <w:rPr>
          <w:rFonts w:hint="eastAsia" w:ascii="宋体" w:hAnsi="宋体" w:eastAsia="宋体" w:cs="宋体"/>
          <w:bCs/>
          <w:color w:val="000000" w:themeColor="text1"/>
          <w:sz w:val="28"/>
          <w:szCs w:val="28"/>
          <w:highlight w:val="white"/>
          <w14:textFill>
            <w14:solidFill>
              <w14:schemeClr w14:val="tx1"/>
            </w14:solidFill>
          </w14:textFill>
        </w:rPr>
        <w:outlineLvl w:val="0"/>
      </w:pPr>
      <w:r>
        <w:rPr>
          <w:rFonts w:hint="eastAsia" w:ascii="宋体" w:hAnsi="宋体" w:eastAsia="宋体" w:cs="宋体"/>
          <w:bCs/>
          <w:color w:val="000000" w:themeColor="text1"/>
          <w:sz w:val="28"/>
          <w:szCs w:val="28"/>
          <w:highlight w:val="white"/>
          <w14:textFill>
            <w14:solidFill>
              <w14:schemeClr w14:val="tx1"/>
            </w14:solidFill>
          </w14:textFill>
        </w:rPr>
        <w:t xml:space="preserve">三、响应文件</w:t>
      </w:r>
      <w:r/>
    </w:p>
    <w:p>
      <w:pPr>
        <w:spacing w:line="351" w:lineRule="auto"/>
        <w:rPr>
          <w:rFonts w:hint="eastAsia" w:ascii="宋体" w:hAnsi="宋体" w:eastAsia="宋体" w:cs="宋体"/>
          <w:bCs/>
          <w:color w:val="000000" w:themeColor="text1"/>
          <w:sz w:val="24"/>
          <w:szCs w:val="22"/>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9.响应文件的语言及计量单位</w:t>
      </w:r>
      <w:r/>
    </w:p>
    <w:p>
      <w:pPr>
        <w:ind w:firstLine="460"/>
        <w:spacing w:line="351" w:lineRule="auto"/>
        <w:rPr>
          <w:rFonts w:hint="eastAsia" w:ascii="宋体" w:hAnsi="宋体" w:eastAsia="宋体" w:cs="宋体"/>
          <w:color w:val="000000" w:themeColor="text1"/>
          <w:sz w:val="28"/>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9.1供应商提交的响应文件以及供应商与采购人就有关</w:t>
      </w:r>
      <w:r>
        <w:rPr>
          <w:rFonts w:hint="eastAsia" w:ascii="宋体" w:hAnsi="宋体" w:eastAsia="宋体" w:cs="宋体"/>
          <w:bCs/>
          <w:color w:val="000000" w:themeColor="text1"/>
          <w:sz w:val="24"/>
          <w:szCs w:val="22"/>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的所有来往函电均应使用简体中文。</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9.2</w:t>
      </w:r>
      <w:r>
        <w:rPr>
          <w:rFonts w:hint="eastAsia" w:ascii="宋体" w:hAnsi="宋体" w:eastAsia="宋体" w:cs="宋体"/>
          <w:color w:val="000000" w:themeColor="text1"/>
          <w:sz w:val="24"/>
          <w:highlight w:val="white"/>
          <w:lang w:val="zh-CN"/>
          <w14:textFill>
            <w14:solidFill>
              <w14:schemeClr w14:val="tx1"/>
            </w14:solidFill>
          </w14:textFill>
        </w:rPr>
        <w:t xml:space="preserve">除</w:t>
      </w:r>
      <w:r>
        <w:rPr>
          <w:rFonts w:hint="eastAsia" w:ascii="宋体" w:hAnsi="宋体" w:eastAsia="宋体" w:cs="宋体"/>
          <w:bCs/>
          <w:color w:val="000000" w:themeColor="text1"/>
          <w:sz w:val="24"/>
          <w:szCs w:val="22"/>
          <w:highlight w:val="white"/>
          <w14:textFill>
            <w14:solidFill>
              <w14:schemeClr w14:val="tx1"/>
            </w14:solidFill>
          </w14:textFill>
        </w:rPr>
        <w:t xml:space="preserve">询价</w:t>
      </w:r>
      <w:r>
        <w:rPr>
          <w:rFonts w:hint="eastAsia" w:ascii="宋体" w:hAnsi="宋体" w:eastAsia="宋体" w:cs="宋体"/>
          <w:color w:val="000000" w:themeColor="text1"/>
          <w:sz w:val="24"/>
          <w:highlight w:val="white"/>
          <w:lang w:val="zh-CN"/>
          <w14:textFill>
            <w14:solidFill>
              <w14:schemeClr w14:val="tx1"/>
            </w14:solidFill>
          </w14:textFill>
        </w:rPr>
        <w:t xml:space="preserve">文件中另有规定外，</w:t>
      </w:r>
      <w:r>
        <w:rPr>
          <w:rFonts w:hint="eastAsia" w:ascii="宋体" w:hAnsi="宋体" w:eastAsia="宋体" w:cs="宋体"/>
          <w:color w:val="000000" w:themeColor="text1"/>
          <w:sz w:val="24"/>
          <w:highlight w:val="white"/>
          <w14:textFill>
            <w14:solidFill>
              <w14:schemeClr w14:val="tx1"/>
            </w14:solidFill>
          </w14:textFill>
        </w:rPr>
        <w:t xml:space="preserve">响应文件所使用的计量单位，均须采用国家法定计量单位。</w:t>
      </w:r>
      <w:r/>
    </w:p>
    <w:p>
      <w:pPr>
        <w:spacing w:line="351" w:lineRule="auto"/>
        <w:rPr>
          <w:rFonts w:hint="eastAsia" w:ascii="宋体" w:hAnsi="宋体" w:eastAsia="宋体" w:cs="宋体"/>
          <w:bCs/>
          <w:color w:val="000000" w:themeColor="text1"/>
          <w:sz w:val="28"/>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10.响应文件构成</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10.1</w:t>
      </w:r>
      <w:r>
        <w:rPr>
          <w:rFonts w:hint="eastAsia" w:ascii="宋体" w:hAnsi="宋体" w:eastAsia="宋体" w:cs="宋体"/>
          <w:bCs/>
          <w:color w:val="000000" w:themeColor="text1"/>
          <w:sz w:val="24"/>
          <w:szCs w:val="22"/>
          <w:highlight w:val="white"/>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供应商编写的响应文件应包括下列部分（有关格式按</w:t>
      </w:r>
      <w:r>
        <w:rPr>
          <w:rFonts w:hint="eastAsia" w:ascii="宋体" w:hAnsi="宋体" w:eastAsia="宋体" w:cs="宋体"/>
          <w:bCs/>
          <w:color w:val="000000" w:themeColor="text1"/>
          <w:sz w:val="24"/>
          <w:szCs w:val="22"/>
          <w:highlight w:val="white"/>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文件第二章“响应文件格式”要求）:</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10.1.1报价函；</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10.1.2报价明细表；</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10.1.3技术规格响应偏离表；</w:t>
      </w:r>
      <w:r/>
    </w:p>
    <w:p>
      <w:pPr>
        <w:ind w:firstLine="46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10.1.4资质审查时供应商必须提交的资格证明文件；</w:t>
      </w:r>
      <w:r/>
    </w:p>
    <w:p>
      <w:pPr>
        <w:ind w:firstLine="46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10.1.5供应商认为有必要提供并说明的其它资料。</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10.2如标书制作工具中格式和内容与“淮安市政府采购网”发布的</w:t>
      </w:r>
      <w:r>
        <w:rPr>
          <w:rFonts w:hint="eastAsia" w:ascii="宋体" w:hAnsi="宋体" w:cs="宋体"/>
          <w:color w:val="000000" w:themeColor="text1"/>
          <w:sz w:val="24"/>
          <w:szCs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szCs w:val="24"/>
          <w:highlight w:val="white"/>
          <w14:textFill>
            <w14:solidFill>
              <w14:schemeClr w14:val="tx1"/>
            </w14:solidFill>
          </w14:textFill>
        </w:rPr>
        <w:t xml:space="preserve">不一致，请以“淮安市政府采购网”发布的</w:t>
      </w:r>
      <w:r>
        <w:rPr>
          <w:rFonts w:hint="eastAsia" w:ascii="宋体" w:hAnsi="宋体" w:cs="宋体"/>
          <w:color w:val="000000" w:themeColor="text1"/>
          <w:sz w:val="24"/>
          <w:szCs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szCs w:val="24"/>
          <w:highlight w:val="white"/>
          <w14:textFill>
            <w14:solidFill>
              <w14:schemeClr w14:val="tx1"/>
            </w14:solidFill>
          </w14:textFill>
        </w:rPr>
        <w:t xml:space="preserve">为准。</w:t>
      </w:r>
      <w:r/>
    </w:p>
    <w:p>
      <w:pPr>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11.询价报价</w:t>
      </w:r>
      <w:r/>
    </w:p>
    <w:p>
      <w:pPr>
        <w:ind w:firstLine="482"/>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11.1本项目采用总承包方式，因此供应商的报价应包括：货物和服务的价格及相关税费、运输到指定地点的装运费用、培训、售后服务、抽检、验收等其他有关的所有费用。</w:t>
      </w:r>
      <w:r/>
    </w:p>
    <w:p>
      <w:pPr>
        <w:ind w:firstLine="482"/>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11.2</w:t>
      </w:r>
      <w:r>
        <w:rPr>
          <w:rFonts w:hint="eastAsia" w:ascii="宋体" w:hAnsi="宋体" w:eastAsia="宋体" w:cs="宋体"/>
          <w:b/>
          <w:bCs/>
          <w:color w:val="000000" w:themeColor="text1"/>
          <w:sz w:val="24"/>
          <w:highlight w:val="white"/>
          <w14:textFill>
            <w14:solidFill>
              <w14:schemeClr w14:val="tx1"/>
            </w14:solidFill>
          </w14:textFill>
        </w:rPr>
        <w:t xml:space="preserve">本项目每个</w:t>
      </w:r>
      <w:r>
        <w:rPr>
          <w:rFonts w:hint="eastAsia" w:ascii="宋体" w:hAnsi="宋体" w:cs="宋体"/>
          <w:b/>
          <w:bCs/>
          <w:color w:val="000000" w:themeColor="text1"/>
          <w:sz w:val="24"/>
          <w:highlight w:val="white"/>
          <w:lang w:val="en-US" w:eastAsia="zh-CN"/>
          <w14:textFill>
            <w14:solidFill>
              <w14:schemeClr w14:val="tx1"/>
            </w14:solidFill>
          </w14:textFill>
        </w:rPr>
        <w:t xml:space="preserve">品种</w:t>
      </w:r>
      <w:r>
        <w:rPr>
          <w:rFonts w:hint="eastAsia" w:ascii="宋体" w:hAnsi="宋体" w:eastAsia="宋体" w:cs="宋体"/>
          <w:b/>
          <w:bCs/>
          <w:color w:val="000000" w:themeColor="text1"/>
          <w:sz w:val="24"/>
          <w:highlight w:val="white"/>
          <w14:textFill>
            <w14:solidFill>
              <w14:schemeClr w14:val="tx1"/>
            </w14:solidFill>
          </w14:textFill>
        </w:rPr>
        <w:t xml:space="preserve">总价固定，报价方式采用</w:t>
      </w:r>
      <w:r>
        <w:rPr>
          <w:rFonts w:hint="eastAsia" w:ascii="宋体" w:hAnsi="宋体" w:cs="宋体"/>
          <w:b/>
          <w:bCs/>
          <w:color w:val="000000" w:themeColor="text1"/>
          <w:sz w:val="24"/>
          <w:highlight w:val="white"/>
          <w:lang w:val="en-US" w:eastAsia="zh-CN"/>
          <w14:textFill>
            <w14:solidFill>
              <w14:schemeClr w14:val="tx1"/>
            </w14:solidFill>
          </w14:textFill>
        </w:rPr>
        <w:t xml:space="preserve">合并</w:t>
      </w:r>
      <w:r>
        <w:rPr>
          <w:rFonts w:hint="eastAsia" w:ascii="宋体" w:hAnsi="宋体" w:eastAsia="宋体" w:cs="宋体"/>
          <w:b/>
          <w:bCs/>
          <w:color w:val="000000" w:themeColor="text1"/>
          <w:sz w:val="24"/>
          <w:highlight w:val="white"/>
          <w14:textFill>
            <w14:solidFill>
              <w14:schemeClr w14:val="tx1"/>
            </w14:solidFill>
          </w14:textFill>
        </w:rPr>
        <w:t xml:space="preserve">单价计价，各供应商</w:t>
      </w:r>
      <w:r>
        <w:rPr>
          <w:rFonts w:hint="eastAsia" w:ascii="宋体" w:hAnsi="宋体" w:cs="宋体"/>
          <w:b/>
          <w:bCs/>
          <w:color w:val="000000" w:themeColor="text1"/>
          <w:sz w:val="24"/>
          <w:highlight w:val="white"/>
          <w:lang w:val="en-US" w:eastAsia="zh-CN"/>
          <w14:textFill>
            <w14:solidFill>
              <w14:schemeClr w14:val="tx1"/>
            </w14:solidFill>
          </w14:textFill>
        </w:rPr>
        <w:t xml:space="preserve">根据采购需求中列明的</w:t>
      </w:r>
      <w:r>
        <w:rPr>
          <w:rFonts w:hint="eastAsia" w:ascii="宋体" w:hAnsi="宋体" w:eastAsia="宋体" w:cs="宋体"/>
          <w:b/>
          <w:bCs/>
          <w:color w:val="000000" w:themeColor="text1"/>
          <w:sz w:val="24"/>
          <w:highlight w:val="white"/>
          <w14:textFill>
            <w14:solidFill>
              <w14:schemeClr w14:val="tx1"/>
            </w14:solidFill>
          </w14:textFill>
        </w:rPr>
        <w:t xml:space="preserve">产品依次报价</w:t>
      </w:r>
      <w:r>
        <w:rPr>
          <w:rFonts w:hint="eastAsia" w:ascii="宋体" w:hAnsi="宋体" w:cs="宋体"/>
          <w:b/>
          <w:bCs/>
          <w:color w:val="000000" w:themeColor="text1"/>
          <w:sz w:val="24"/>
          <w:highlight w:val="white"/>
          <w:lang w:val="en-US" w:eastAsia="zh-CN"/>
          <w14:textFill>
            <w14:solidFill>
              <w14:schemeClr w14:val="tx1"/>
            </w14:solidFill>
          </w14:textFill>
        </w:rPr>
        <w:t xml:space="preserve">并</w:t>
      </w:r>
      <w:r>
        <w:rPr>
          <w:rFonts w:hint="eastAsia" w:ascii="宋体" w:hAnsi="宋体" w:eastAsia="宋体" w:cs="宋体"/>
          <w:b/>
          <w:bCs/>
          <w:color w:val="000000" w:themeColor="text1"/>
          <w:sz w:val="24"/>
          <w:highlight w:val="white"/>
          <w14:textFill>
            <w14:solidFill>
              <w14:schemeClr w14:val="tx1"/>
            </w14:solidFill>
          </w14:textFill>
        </w:rPr>
        <w:t xml:space="preserve">进行</w:t>
      </w:r>
      <w:r>
        <w:rPr>
          <w:rFonts w:hint="eastAsia" w:ascii="宋体" w:hAnsi="宋体" w:cs="宋体"/>
          <w:b/>
          <w:bCs/>
          <w:color w:val="000000" w:themeColor="text1"/>
          <w:sz w:val="24"/>
          <w:highlight w:val="white"/>
          <w:lang w:val="en-US" w:eastAsia="zh-CN"/>
          <w14:textFill>
            <w14:solidFill>
              <w14:schemeClr w14:val="tx1"/>
            </w14:solidFill>
          </w14:textFill>
        </w:rPr>
        <w:t xml:space="preserve">单价汇总</w:t>
      </w:r>
      <w:r>
        <w:rPr>
          <w:rFonts w:hint="eastAsia" w:ascii="宋体" w:hAnsi="宋体" w:eastAsia="宋体" w:cs="宋体"/>
          <w:b/>
          <w:bCs/>
          <w:color w:val="000000" w:themeColor="text1"/>
          <w:sz w:val="24"/>
          <w:highlight w:val="white"/>
          <w14:textFill>
            <w14:solidFill>
              <w14:schemeClr w14:val="tx1"/>
            </w14:solidFill>
          </w14:textFill>
        </w:rPr>
        <w:t xml:space="preserve">。</w:t>
      </w:r>
      <w:r/>
    </w:p>
    <w:p>
      <w:pPr>
        <w:ind w:firstLine="482"/>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11.3供应商的任何错漏、优惠、竞争性报价不得作为减轻责任、减少货物、增加收费、降低质量的理由。</w:t>
      </w:r>
      <w:r/>
    </w:p>
    <w:p>
      <w:pPr>
        <w:ind w:firstLine="482"/>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11.4采购人或采购代理机构不接受备选的询价方案或有选择的报价。</w:t>
      </w:r>
      <w:r/>
    </w:p>
    <w:p>
      <w:pPr>
        <w:ind w:firstLine="482"/>
        <w:spacing w:line="351" w:lineRule="auto"/>
        <w:rPr>
          <w:rFonts w:hint="eastAsia" w:ascii="宋体" w:hAnsi="宋体" w:eastAsia="宋体" w:cs="宋体"/>
          <w:b/>
          <w:bCs/>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11.5本次询价项目报价均须以人民币为货币单位。</w:t>
      </w:r>
      <w:r/>
    </w:p>
    <w:p>
      <w:pPr>
        <w:spacing w:line="351" w:lineRule="auto"/>
        <w:rPr>
          <w:rFonts w:hint="eastAsia" w:ascii="宋体" w:hAnsi="宋体" w:eastAsia="宋体" w:cs="宋体"/>
          <w:color w:val="000000" w:themeColor="text1"/>
          <w:sz w:val="24"/>
          <w:szCs w:val="22"/>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12.</w:t>
      </w:r>
      <w:r>
        <w:rPr>
          <w:rFonts w:hint="eastAsia" w:ascii="宋体" w:hAnsi="宋体" w:cs="宋体"/>
          <w:bCs/>
          <w:color w:val="000000" w:themeColor="text1"/>
          <w:sz w:val="24"/>
          <w:szCs w:val="22"/>
          <w:highlight w:val="white"/>
          <w:lang w:val="en-US" w:eastAsia="zh-CN"/>
          <w14:textFill>
            <w14:solidFill>
              <w14:schemeClr w14:val="tx1"/>
            </w14:solidFill>
          </w14:textFill>
        </w:rPr>
        <w:t xml:space="preserve">询价</w:t>
      </w:r>
      <w:r>
        <w:rPr>
          <w:rFonts w:hint="eastAsia" w:ascii="宋体" w:hAnsi="宋体" w:eastAsia="宋体" w:cs="宋体"/>
          <w:bCs/>
          <w:color w:val="000000" w:themeColor="text1"/>
          <w:sz w:val="24"/>
          <w:szCs w:val="22"/>
          <w:highlight w:val="white"/>
          <w14:textFill>
            <w14:solidFill>
              <w14:schemeClr w14:val="tx1"/>
            </w14:solidFill>
          </w14:textFill>
        </w:rPr>
        <w:t xml:space="preserve">保证金</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根据</w:t>
      </w:r>
      <w:r>
        <w:rPr>
          <w:rFonts w:hint="eastAsia" w:ascii="宋体" w:hAnsi="宋体" w:cs="宋体"/>
          <w:color w:val="000000" w:themeColor="text1"/>
          <w:sz w:val="24"/>
          <w:highlight w:val="white"/>
          <w:lang w:eastAsia="zh-CN"/>
          <w14:textFill>
            <w14:solidFill>
              <w14:schemeClr w14:val="tx1"/>
            </w14:solidFill>
          </w14:textFill>
        </w:rPr>
        <w:t xml:space="preserve">江苏省财政厅</w:t>
      </w:r>
      <w:r>
        <w:rPr>
          <w:rFonts w:hint="eastAsia" w:ascii="宋体" w:hAnsi="宋体" w:eastAsia="宋体" w:cs="宋体"/>
          <w:color w:val="000000" w:themeColor="text1"/>
          <w:sz w:val="24"/>
          <w:highlight w:val="white"/>
          <w14:textFill>
            <w14:solidFill>
              <w14:schemeClr w14:val="tx1"/>
            </w14:solidFill>
          </w14:textFill>
        </w:rPr>
        <w:t xml:space="preserve">发布的苏财购</w:t>
      </w:r>
      <w:r>
        <w:rPr>
          <w:rFonts w:hint="eastAsia" w:ascii="宋体" w:hAnsi="宋体" w:cs="宋体"/>
          <w:color w:val="000000" w:themeColor="text1"/>
          <w:sz w:val="24"/>
          <w:highlight w:val="white"/>
          <w:lang w:eastAsia="zh-CN"/>
          <w14:textFill>
            <w14:solidFill>
              <w14:schemeClr w14:val="tx1"/>
            </w14:solidFill>
          </w14:textFill>
        </w:rPr>
        <w:t xml:space="preserve">〔2020〕52号</w:t>
      </w:r>
      <w:r>
        <w:rPr>
          <w:rFonts w:hint="eastAsia" w:ascii="宋体" w:hAnsi="宋体" w:eastAsia="宋体" w:cs="宋体"/>
          <w:color w:val="000000" w:themeColor="text1"/>
          <w:sz w:val="24"/>
          <w:highlight w:val="white"/>
          <w14:textFill>
            <w14:solidFill>
              <w14:schemeClr w14:val="tx1"/>
            </w14:solidFill>
          </w14:textFill>
        </w:rPr>
        <w:t xml:space="preserve">规定</w:t>
      </w:r>
      <w:r>
        <w:rPr>
          <w:rFonts w:hint="eastAsia" w:ascii="宋体" w:hAnsi="宋体" w:eastAsia="宋体" w:cs="宋体"/>
          <w:color w:val="0000ff"/>
          <w:sz w:val="24"/>
          <w:highlight w:val="white"/>
        </w:rPr>
        <w:t xml:space="preserve">，本项目不收取保证金</w:t>
      </w:r>
      <w:r>
        <w:rPr>
          <w:rFonts w:hint="eastAsia" w:ascii="宋体" w:hAnsi="宋体" w:eastAsia="宋体" w:cs="宋体"/>
          <w:color w:val="000000" w:themeColor="text1"/>
          <w:sz w:val="24"/>
          <w:highlight w:val="white"/>
          <w14:textFill>
            <w14:solidFill>
              <w14:schemeClr w14:val="tx1"/>
            </w14:solidFill>
          </w14:textFill>
        </w:rPr>
        <w:t xml:space="preserve">。</w:t>
      </w:r>
      <w:r/>
    </w:p>
    <w:p>
      <w:pPr>
        <w:spacing w:line="351" w:lineRule="auto"/>
        <w:rPr>
          <w:rFonts w:hint="default" w:ascii="宋体" w:hAnsi="宋体" w:eastAsia="宋体" w:cs="宋体"/>
          <w:color w:val="000000" w:themeColor="text1"/>
          <w:sz w:val="24"/>
          <w:highlight w:val="white"/>
          <w:lang w:val="en-US" w:eastAsia="zh-CN"/>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13.成交管理费</w:t>
      </w:r>
      <w:r>
        <w:rPr>
          <w:rFonts w:hint="eastAsia" w:ascii="宋体" w:hAnsi="宋体" w:cs="宋体"/>
          <w:color w:val="000000" w:themeColor="text1"/>
          <w:sz w:val="24"/>
          <w:highlight w:val="white"/>
          <w:lang w:eastAsia="zh-CN"/>
          <w14:textFill>
            <w14:solidFill>
              <w14:schemeClr w14:val="tx1"/>
            </w14:solidFill>
          </w14:textFill>
        </w:rPr>
        <w:t xml:space="preserve">：</w:t>
      </w:r>
      <w:r>
        <w:rPr>
          <w:rFonts w:hint="eastAsia" w:ascii="宋体" w:hAnsi="宋体" w:cs="宋体"/>
          <w:color w:val="000000" w:themeColor="text1"/>
          <w:sz w:val="24"/>
          <w:highlight w:val="white"/>
          <w:lang w:val="en-US" w:eastAsia="zh-CN"/>
          <w14:textFill>
            <w14:solidFill>
              <w14:schemeClr w14:val="tx1"/>
            </w14:solidFill>
          </w14:textFill>
        </w:rPr>
        <w:t xml:space="preserve">本项目不收取</w:t>
      </w:r>
      <w:r/>
    </w:p>
    <w:p>
      <w:pPr>
        <w:spacing w:line="351" w:lineRule="auto"/>
        <w:rPr>
          <w:rFonts w:hint="eastAsia" w:ascii="宋体" w:hAnsi="宋体" w:eastAsia="宋体" w:cs="宋体"/>
          <w:color w:val="000000" w:themeColor="text1"/>
          <w:sz w:val="24"/>
          <w:szCs w:val="22"/>
          <w:highlight w:val="white"/>
          <w14:textFill>
            <w14:solidFill>
              <w14:schemeClr w14:val="tx1"/>
            </w14:solidFill>
          </w14:textFill>
        </w:rPr>
        <w:outlineLvl w:val="0"/>
      </w:pPr>
      <w:r>
        <w:rPr>
          <w:rFonts w:hint="eastAsia" w:ascii="宋体" w:hAnsi="宋体" w:eastAsia="宋体" w:cs="宋体"/>
          <w:color w:val="000000" w:themeColor="text1"/>
          <w:sz w:val="24"/>
          <w:szCs w:val="22"/>
          <w:highlight w:val="white"/>
          <w14:textFill>
            <w14:solidFill>
              <w14:schemeClr w14:val="tx1"/>
            </w14:solidFill>
          </w14:textFill>
        </w:rPr>
        <w:t xml:space="preserve"> 14.询价有效期</w:t>
      </w:r>
      <w:r/>
    </w:p>
    <w:p>
      <w:pPr>
        <w:ind w:firstLine="540"/>
        <w:spacing w:line="351" w:lineRule="auto"/>
        <w:rPr>
          <w:rFonts w:hint="eastAsia" w:ascii="宋体" w:hAnsi="宋体" w:eastAsia="宋体" w:cs="宋体"/>
          <w:b/>
          <w:bCs/>
          <w:color w:val="000000" w:themeColor="text1"/>
          <w:sz w:val="28"/>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14.1询价有效期为从</w:t>
      </w:r>
      <w:r>
        <w:rPr>
          <w:rFonts w:ascii="宋体" w:hAnsi="宋体" w:eastAsia="宋体" w:cs="宋体"/>
          <w:color w:val="000000" w:themeColor="text1"/>
          <w:sz w:val="24"/>
          <w:szCs w:val="24"/>
          <w:highlight w:val="white"/>
          <w14:textFill>
            <w14:solidFill>
              <w14:schemeClr w14:val="tx1"/>
            </w14:solidFill>
          </w14:textFill>
        </w:rPr>
        <w:t xml:space="preserve">提交响应文件截止之日</w:t>
      </w:r>
      <w:r>
        <w:rPr>
          <w:rFonts w:hint="eastAsia" w:ascii="宋体" w:hAnsi="宋体" w:eastAsia="宋体" w:cs="宋体"/>
          <w:color w:val="000000" w:themeColor="text1"/>
          <w:sz w:val="24"/>
          <w:szCs w:val="22"/>
          <w:highlight w:val="white"/>
          <w14:textFill>
            <w14:solidFill>
              <w14:schemeClr w14:val="tx1"/>
            </w14:solidFill>
          </w14:textFill>
        </w:rPr>
        <w:t xml:space="preserve">起计算的六</w:t>
      </w:r>
      <w:r>
        <w:rPr>
          <w:rFonts w:hint="eastAsia" w:ascii="宋体" w:hAnsi="宋体" w:eastAsia="宋体" w:cs="宋体"/>
          <w:bCs/>
          <w:color w:val="000000" w:themeColor="text1"/>
          <w:sz w:val="24"/>
          <w:szCs w:val="22"/>
          <w:highlight w:val="white"/>
          <w14:textFill>
            <w14:solidFill>
              <w14:schemeClr w14:val="tx1"/>
            </w14:solidFill>
          </w14:textFill>
        </w:rPr>
        <w:t xml:space="preserve">十天</w:t>
      </w:r>
      <w:r>
        <w:rPr>
          <w:rFonts w:hint="eastAsia" w:ascii="宋体" w:hAnsi="宋体" w:eastAsia="宋体" w:cs="宋体"/>
          <w:color w:val="000000" w:themeColor="text1"/>
          <w:sz w:val="24"/>
          <w:szCs w:val="22"/>
          <w:highlight w:val="white"/>
          <w14:textFill>
            <w14:solidFill>
              <w14:schemeClr w14:val="tx1"/>
            </w14:solidFill>
          </w14:textFill>
        </w:rPr>
        <w:t xml:space="preserve">，询价有效期短于此规定的将被视为</w:t>
      </w:r>
      <w:r>
        <w:rPr>
          <w:rFonts w:hint="eastAsia" w:ascii="宋体" w:hAnsi="宋体" w:eastAsia="宋体" w:cs="宋体"/>
          <w:color w:val="000000" w:themeColor="text1"/>
          <w:sz w:val="24"/>
          <w:highlight w:val="white"/>
          <w:lang w:val="zh-CN"/>
          <w14:textFill>
            <w14:solidFill>
              <w14:schemeClr w14:val="tx1"/>
            </w14:solidFill>
          </w14:textFill>
        </w:rPr>
        <w:t xml:space="preserve">非响应</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highlight w:val="white"/>
          <w:lang w:val="zh-CN"/>
          <w14:textFill>
            <w14:solidFill>
              <w14:schemeClr w14:val="tx1"/>
            </w14:solidFill>
          </w14:textFill>
        </w:rPr>
        <w:t xml:space="preserve">而予以拒绝。</w:t>
      </w:r>
      <w:r/>
    </w:p>
    <w:p>
      <w:pPr>
        <w:ind w:firstLine="540"/>
        <w:spacing w:line="351" w:lineRule="auto"/>
        <w:rPr>
          <w:rFonts w:hint="eastAsia" w:ascii="宋体" w:hAnsi="宋体" w:eastAsia="宋体" w:cs="宋体"/>
          <w:color w:val="000000" w:themeColor="text1"/>
          <w:sz w:val="28"/>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14.2</w:t>
      </w:r>
      <w:r>
        <w:rPr>
          <w:rFonts w:hint="eastAsia" w:ascii="宋体" w:hAnsi="宋体" w:eastAsia="宋体" w:cs="宋体"/>
          <w:color w:val="000000" w:themeColor="text1"/>
          <w:sz w:val="24"/>
          <w:szCs w:val="22"/>
          <w:highlight w:val="white"/>
          <w14:textFill>
            <w14:solidFill>
              <w14:schemeClr w14:val="tx1"/>
            </w14:solidFill>
          </w14:textFill>
        </w:rPr>
        <w:t xml:space="preserve">在特殊情况下，采购人于原询价有效期满之前，可向供应商提出延长询价有效期的要求，这种要求与答复均应采用书面形式如信件、传真或电报等。供应商可以拒绝接受采购人的这种要求而放弃询价。同意延长的供应商既不能要求也不允许修改其响应文件，同时受询价有效期约束的所有权利与义务均延长至新的有效期。</w:t>
      </w:r>
      <w:r/>
    </w:p>
    <w:p>
      <w:pPr>
        <w:ind w:firstLine="3172"/>
        <w:spacing w:line="351" w:lineRule="auto"/>
        <w:rPr>
          <w:rFonts w:hint="eastAsia" w:ascii="宋体" w:hAnsi="宋体" w:eastAsia="宋体" w:cs="宋体"/>
          <w:bCs/>
          <w:color w:val="000000" w:themeColor="text1"/>
          <w:sz w:val="28"/>
          <w:szCs w:val="28"/>
          <w:highlight w:val="white"/>
          <w14:textFill>
            <w14:solidFill>
              <w14:schemeClr w14:val="tx1"/>
            </w14:solidFill>
          </w14:textFill>
        </w:rPr>
      </w:pPr>
      <w:r>
        <w:rPr>
          <w:rFonts w:hint="eastAsia" w:ascii="宋体" w:hAnsi="宋体" w:eastAsia="宋体" w:cs="宋体"/>
          <w:bCs/>
          <w:color w:val="000000" w:themeColor="text1"/>
          <w:sz w:val="28"/>
          <w:szCs w:val="28"/>
          <w:highlight w:val="white"/>
          <w14:textFill>
            <w14:solidFill>
              <w14:schemeClr w14:val="tx1"/>
            </w14:solidFill>
          </w14:textFill>
        </w:rPr>
        <w:t xml:space="preserve">四、响应文件的</w:t>
      </w:r>
      <w:r>
        <w:rPr>
          <w:rFonts w:hint="eastAsia" w:ascii="宋体" w:hAnsi="宋体" w:cs="宋体"/>
          <w:bCs/>
          <w:color w:val="000000" w:themeColor="text1"/>
          <w:sz w:val="28"/>
          <w:szCs w:val="28"/>
          <w:highlight w:val="white"/>
          <w:lang w:eastAsia="zh-CN"/>
          <w14:textFill>
            <w14:solidFill>
              <w14:schemeClr w14:val="tx1"/>
            </w14:solidFill>
          </w14:textFill>
        </w:rPr>
        <w:t xml:space="preserve">提交</w:t>
      </w:r>
      <w:r/>
    </w:p>
    <w:p>
      <w:pPr>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15.响应文件的上传</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15.1 响应文件的</w:t>
      </w:r>
      <w:r>
        <w:rPr>
          <w:rFonts w:hint="eastAsia" w:ascii="宋体" w:hAnsi="宋体" w:cs="宋体"/>
          <w:color w:val="000000" w:themeColor="text1"/>
          <w:sz w:val="24"/>
          <w:szCs w:val="24"/>
          <w:highlight w:val="white"/>
          <w:lang w:eastAsia="zh-CN"/>
          <w14:textFill>
            <w14:solidFill>
              <w14:schemeClr w14:val="tx1"/>
            </w14:solidFill>
          </w14:textFill>
        </w:rPr>
        <w:t xml:space="preserve">提交</w:t>
      </w:r>
      <w:r>
        <w:rPr>
          <w:rFonts w:hint="eastAsia" w:ascii="宋体" w:hAnsi="宋体" w:cs="宋体"/>
          <w:color w:val="000000" w:themeColor="text1"/>
          <w:sz w:val="24"/>
          <w:szCs w:val="24"/>
          <w:highlight w:val="white"/>
          <w:lang w:val="en-US" w:eastAsia="zh-CN"/>
          <w14:textFill>
            <w14:solidFill>
              <w14:schemeClr w14:val="tx1"/>
            </w14:solidFill>
          </w14:textFill>
        </w:rPr>
        <w:t xml:space="preserve">和上传</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供应商应当按照《操作手册》规定，在</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响应文件提交</w:t>
      </w:r>
      <w:r>
        <w:rPr>
          <w:rFonts w:hint="eastAsia" w:ascii="宋体" w:hAnsi="宋体" w:eastAsia="宋体" w:cs="宋体"/>
          <w:color w:val="000000" w:themeColor="text1"/>
          <w:sz w:val="24"/>
          <w:szCs w:val="24"/>
          <w:highlight w:val="white"/>
          <w14:textFill>
            <w14:solidFill>
              <w14:schemeClr w14:val="tx1"/>
            </w14:solidFill>
          </w14:textFill>
        </w:rPr>
        <w:t xml:space="preserve">截止时间前</w:t>
      </w:r>
      <w:r>
        <w:rPr>
          <w:rFonts w:hint="eastAsia" w:ascii="宋体" w:hAnsi="宋体" w:cs="宋体"/>
          <w:color w:val="000000" w:themeColor="text1"/>
          <w:sz w:val="24"/>
          <w:szCs w:val="24"/>
          <w:highlight w:val="whit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white"/>
          <w14:textFill>
            <w14:solidFill>
              <w14:schemeClr w14:val="tx1"/>
            </w14:solidFill>
          </w14:textFill>
        </w:rPr>
        <w:t xml:space="preserve">制作并上传响应文件。</w:t>
      </w:r>
      <w:r/>
    </w:p>
    <w:p>
      <w:pPr>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16.</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响应文件提交</w:t>
      </w:r>
      <w:r>
        <w:rPr>
          <w:rFonts w:hint="eastAsia" w:ascii="宋体" w:hAnsi="宋体" w:eastAsia="宋体" w:cs="宋体"/>
          <w:color w:val="000000" w:themeColor="text1"/>
          <w:sz w:val="24"/>
          <w:szCs w:val="24"/>
          <w:highlight w:val="white"/>
          <w14:textFill>
            <w14:solidFill>
              <w14:schemeClr w14:val="tx1"/>
            </w14:solidFill>
          </w14:textFill>
        </w:rPr>
        <w:t xml:space="preserve">截止时间</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16.1 供应商上传响应文件的时间</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不得迟于询价公告中规定的</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响应文件提交</w:t>
      </w:r>
      <w:r>
        <w:rPr>
          <w:rFonts w:hint="eastAsia" w:ascii="宋体" w:hAnsi="宋体" w:eastAsia="宋体" w:cs="宋体"/>
          <w:color w:val="000000" w:themeColor="text1"/>
          <w:sz w:val="24"/>
          <w:szCs w:val="24"/>
          <w:highlight w:val="white"/>
          <w14:textFill>
            <w14:solidFill>
              <w14:schemeClr w14:val="tx1"/>
            </w14:solidFill>
          </w14:textFill>
        </w:rPr>
        <w:t xml:space="preserve">截止时间。供应商应充分考虑到网络环境、网络带宽等风险因素，如因供应商自身原因造成的电子响应文件上传不成功的</w:t>
      </w:r>
      <w:r>
        <w:rPr>
          <w:rFonts w:hint="eastAsia" w:ascii="宋体" w:hAnsi="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按照本询价文件第23.1.2条规定作无效响应处理。</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16.2 采购人和代理机构可以按照规定，通过修改询价文件酌情延长</w:t>
      </w:r>
      <w:r>
        <w:rPr>
          <w:rFonts w:hint="eastAsia" w:ascii="宋体" w:hAnsi="宋体" w:cs="宋体"/>
          <w:color w:val="000000" w:themeColor="text1"/>
          <w:sz w:val="24"/>
          <w:szCs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截止时间，在此情况下，供应商的所有权利和义务以及供应商受制的截止时间均应以延长后新的截止时间为准。</w:t>
      </w:r>
      <w:r/>
    </w:p>
    <w:p>
      <w:pPr>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17.响应文件的拒收</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17.1采购人和代理机构拒绝接收在其规定的</w:t>
      </w:r>
      <w:r>
        <w:rPr>
          <w:rFonts w:hint="eastAsia" w:ascii="宋体" w:hAnsi="宋体" w:cs="宋体"/>
          <w:color w:val="000000" w:themeColor="text1"/>
          <w:sz w:val="24"/>
          <w:szCs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截止时间后上传的任何响应文件。</w:t>
      </w:r>
      <w:r/>
    </w:p>
    <w:p>
      <w:pPr>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18.响应文件的撤回和修改</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18.1 响应文件的撤回</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18.1.1 电子响应文件的撤回供应商可在</w:t>
      </w:r>
      <w:r>
        <w:rPr>
          <w:rFonts w:hint="eastAsia" w:ascii="宋体" w:hAnsi="宋体" w:cs="宋体"/>
          <w:color w:val="000000" w:themeColor="text1"/>
          <w:sz w:val="24"/>
          <w:szCs w:val="24"/>
          <w:highlight w:val="whit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white"/>
          <w14:textFill>
            <w14:solidFill>
              <w14:schemeClr w14:val="tx1"/>
            </w14:solidFill>
          </w14:textFill>
        </w:rPr>
        <w:t xml:space="preserve">响应</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文件</w:t>
      </w:r>
      <w:r>
        <w:rPr>
          <w:rFonts w:hint="eastAsia" w:ascii="宋体" w:hAnsi="宋体" w:eastAsia="宋体" w:cs="宋体"/>
          <w:color w:val="000000" w:themeColor="text1"/>
          <w:sz w:val="24"/>
          <w:szCs w:val="24"/>
          <w:highlight w:val="white"/>
          <w14:textFill>
            <w14:solidFill>
              <w14:schemeClr w14:val="tx1"/>
            </w14:solidFill>
          </w14:textFill>
        </w:rPr>
        <w:t xml:space="preserve">截止时间前，撤回其电子响应文件，具体操作方法见《操作手册》。</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18.1.2 供应商撤回电子响应文件，则认为其不再参与本项目询价活动。</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18.2 响应文件的修改</w:t>
      </w:r>
      <w:r/>
    </w:p>
    <w:p>
      <w:pPr>
        <w:ind w:firstLine="474"/>
        <w:spacing w:line="520" w:lineRule="exact"/>
        <w:rPr>
          <w:rFonts w:hint="eastAsia" w:ascii="宋体" w:hAnsi="宋体" w:eastAsia="宋体" w:cs="宋体"/>
          <w:color w:val="000000" w:themeColor="text1"/>
          <w:spacing w:val="-6"/>
          <w:sz w:val="24"/>
          <w:szCs w:val="24"/>
          <w:highlight w:val="white"/>
          <w14:textFill>
            <w14:solidFill>
              <w14:schemeClr w14:val="tx1"/>
            </w14:solidFill>
          </w14:textFill>
        </w:rPr>
      </w:pPr>
      <w:r>
        <w:rPr>
          <w:rFonts w:hint="eastAsia" w:ascii="宋体" w:hAnsi="宋体" w:eastAsia="宋体" w:cs="宋体"/>
          <w:color w:val="000000" w:themeColor="text1"/>
          <w:spacing w:val="-6"/>
          <w:sz w:val="24"/>
          <w:szCs w:val="24"/>
          <w:highlight w:val="white"/>
          <w14:textFill>
            <w14:solidFill>
              <w14:schemeClr w14:val="tx1"/>
            </w14:solidFill>
          </w14:textFill>
        </w:rPr>
        <w:t xml:space="preserve">18.2.1供应商可在</w:t>
      </w:r>
      <w:r>
        <w:rPr>
          <w:rFonts w:hint="eastAsia" w:ascii="宋体" w:hAnsi="宋体" w:eastAsia="宋体" w:cs="宋体"/>
          <w:color w:val="000000" w:themeColor="text1"/>
          <w:sz w:val="24"/>
          <w:szCs w:val="24"/>
          <w:highlight w:val="white"/>
          <w14:textFill>
            <w14:solidFill>
              <w14:schemeClr w14:val="tx1"/>
            </w14:solidFill>
          </w14:textFill>
        </w:rPr>
        <w:t xml:space="preserve">响应</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文件提交</w:t>
      </w:r>
      <w:r>
        <w:rPr>
          <w:rFonts w:hint="eastAsia" w:ascii="宋体" w:hAnsi="宋体" w:eastAsia="宋体" w:cs="宋体"/>
          <w:color w:val="000000" w:themeColor="text1"/>
          <w:sz w:val="24"/>
          <w:szCs w:val="24"/>
          <w:highlight w:val="white"/>
          <w14:textFill>
            <w14:solidFill>
              <w14:schemeClr w14:val="tx1"/>
            </w14:solidFill>
          </w14:textFill>
        </w:rPr>
        <w:t xml:space="preserve">截止时间前</w:t>
      </w:r>
      <w:r>
        <w:rPr>
          <w:rFonts w:hint="eastAsia" w:ascii="宋体" w:hAnsi="宋体" w:eastAsia="宋体" w:cs="宋体"/>
          <w:color w:val="000000" w:themeColor="text1"/>
          <w:spacing w:val="-6"/>
          <w:sz w:val="24"/>
          <w:szCs w:val="24"/>
          <w:highlight w:val="white"/>
          <w14:textFill>
            <w14:solidFill>
              <w14:schemeClr w14:val="tx1"/>
            </w14:solidFill>
          </w14:textFill>
        </w:rPr>
        <w:t xml:space="preserve">，对其电子响应文件进行修改，具体操作方法见《操作手册》。</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18.2.2 在响应</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文件提交</w:t>
      </w:r>
      <w:r>
        <w:rPr>
          <w:rFonts w:hint="eastAsia" w:ascii="宋体" w:hAnsi="宋体" w:eastAsia="宋体" w:cs="宋体"/>
          <w:color w:val="000000" w:themeColor="text1"/>
          <w:sz w:val="24"/>
          <w:szCs w:val="24"/>
          <w:highlight w:val="white"/>
          <w14:textFill>
            <w14:solidFill>
              <w14:schemeClr w14:val="tx1"/>
            </w14:solidFill>
          </w14:textFill>
        </w:rPr>
        <w:t xml:space="preserve">截止时间之后，供应商不得对其电子响应文件作任何修改。</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18.3 在响应</w:t>
      </w:r>
      <w:r>
        <w:rPr>
          <w:rFonts w:hint="eastAsia" w:ascii="宋体" w:hAnsi="宋体" w:cs="宋体"/>
          <w:color w:val="000000" w:themeColor="text1"/>
          <w:sz w:val="24"/>
          <w:szCs w:val="24"/>
          <w:highlight w:val="white"/>
          <w:lang w:val="en-US" w:eastAsia="zh-CN"/>
          <w14:textFill>
            <w14:solidFill>
              <w14:schemeClr w14:val="tx1"/>
            </w14:solidFill>
          </w14:textFill>
        </w:rPr>
        <w:t xml:space="preserve">文件提交</w:t>
      </w:r>
      <w:r>
        <w:rPr>
          <w:rFonts w:hint="eastAsia" w:ascii="宋体" w:hAnsi="宋体" w:eastAsia="宋体" w:cs="宋体"/>
          <w:color w:val="000000" w:themeColor="text1"/>
          <w:sz w:val="24"/>
          <w:szCs w:val="24"/>
          <w:highlight w:val="white"/>
          <w14:textFill>
            <w14:solidFill>
              <w14:schemeClr w14:val="tx1"/>
            </w14:solidFill>
          </w14:textFill>
        </w:rPr>
        <w:t xml:space="preserve">截止时间至</w:t>
      </w:r>
      <w:r>
        <w:rPr>
          <w:rFonts w:hint="eastAsia" w:ascii="宋体" w:hAnsi="宋体" w:cs="宋体"/>
          <w:color w:val="000000" w:themeColor="text1"/>
          <w:sz w:val="24"/>
          <w:szCs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szCs w:val="24"/>
          <w:highlight w:val="white"/>
          <w14:textFill>
            <w14:solidFill>
              <w14:schemeClr w14:val="tx1"/>
            </w14:solidFill>
          </w14:textFill>
        </w:rPr>
        <w:t xml:space="preserve">中规定的</w:t>
      </w:r>
      <w:r>
        <w:rPr>
          <w:rFonts w:hint="eastAsia" w:ascii="宋体" w:hAnsi="宋体" w:eastAsia="宋体" w:cs="宋体"/>
          <w:color w:val="000000" w:themeColor="text1"/>
          <w:sz w:val="24"/>
          <w:szCs w:val="22"/>
          <w:highlight w:val="white"/>
          <w14:textFill>
            <w14:solidFill>
              <w14:schemeClr w14:val="tx1"/>
            </w14:solidFill>
          </w14:textFill>
        </w:rPr>
        <w:t xml:space="preserve">询价有效期</w:t>
      </w:r>
      <w:r>
        <w:rPr>
          <w:rFonts w:hint="eastAsia" w:ascii="宋体" w:hAnsi="宋体" w:eastAsia="宋体" w:cs="宋体"/>
          <w:color w:val="000000" w:themeColor="text1"/>
          <w:sz w:val="24"/>
          <w:szCs w:val="24"/>
          <w:highlight w:val="white"/>
          <w14:textFill>
            <w14:solidFill>
              <w14:schemeClr w14:val="tx1"/>
            </w14:solidFill>
          </w14:textFill>
        </w:rPr>
        <w:t xml:space="preserve">满之间的这段时间内，供应商不得撤回其</w:t>
      </w:r>
      <w:r>
        <w:rPr>
          <w:rFonts w:hint="eastAsia" w:ascii="宋体" w:hAnsi="宋体" w:cs="宋体"/>
          <w:color w:val="000000" w:themeColor="text1"/>
          <w:sz w:val="24"/>
          <w:szCs w:val="24"/>
          <w:highlight w:val="whit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white"/>
          <w14:textFill>
            <w14:solidFill>
              <w14:schemeClr w14:val="tx1"/>
            </w14:solidFill>
          </w14:textFill>
        </w:rPr>
        <w:t xml:space="preserve">。</w:t>
      </w:r>
      <w:r/>
    </w:p>
    <w:p>
      <w:pPr>
        <w:jc w:val="center"/>
        <w:spacing w:line="351" w:lineRule="auto"/>
        <w:rPr>
          <w:rFonts w:hint="default" w:ascii="宋体" w:hAnsi="宋体" w:eastAsia="宋体" w:cs="宋体"/>
          <w:bCs/>
          <w:color w:val="000000" w:themeColor="text1"/>
          <w:sz w:val="28"/>
          <w:szCs w:val="28"/>
          <w:highlight w:val="white"/>
          <w14:textFill>
            <w14:solidFill>
              <w14:schemeClr w14:val="tx1"/>
            </w14:solidFill>
          </w14:textFill>
        </w:rPr>
        <w:outlineLvl w:val="0"/>
      </w:pPr>
      <w:r>
        <w:rPr>
          <w:rFonts w:hint="eastAsia" w:ascii="宋体" w:hAnsi="宋体" w:eastAsia="宋体" w:cs="宋体"/>
          <w:bCs/>
          <w:color w:val="000000" w:themeColor="text1"/>
          <w:sz w:val="28"/>
          <w:szCs w:val="28"/>
          <w:highlight w:val="white"/>
          <w14:textFill>
            <w14:solidFill>
              <w14:schemeClr w14:val="tx1"/>
            </w14:solidFill>
          </w14:textFill>
        </w:rPr>
        <w:t xml:space="preserve">五、</w:t>
      </w:r>
      <w:r>
        <w:rPr>
          <w:rFonts w:hint="eastAsia" w:ascii="宋体" w:hAnsi="宋体" w:cs="宋体"/>
          <w:bCs/>
          <w:color w:val="000000" w:themeColor="text1"/>
          <w:sz w:val="28"/>
          <w:szCs w:val="28"/>
          <w:highlight w:val="white"/>
          <w:lang w:val="en-US" w:eastAsia="zh-CN"/>
          <w14:textFill>
            <w14:solidFill>
              <w14:schemeClr w14:val="tx1"/>
            </w14:solidFill>
          </w14:textFill>
        </w:rPr>
        <w:t xml:space="preserve">询价</w:t>
      </w:r>
      <w:r/>
    </w:p>
    <w:p>
      <w:pPr>
        <w:spacing w:line="520" w:lineRule="exact"/>
        <w:rPr>
          <w:rFonts w:hint="default"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19.</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19.1 采购人和代理机构将在询价公告中规定的时间和地点组织</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。供应商应当按照《操作手册》规定，参加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活动和在苏采云系统规定的时间内对响应文件进行解密。</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19.2</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现场由采购人和代理机构组织。苏采云系统将自动对项目进行</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19.3供应商在</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过程中涉及的响应文件解密、</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结果确认等工作，应按照《操作手册》规定执行。</w:t>
      </w:r>
      <w:r/>
    </w:p>
    <w:p>
      <w:pPr>
        <w:spacing w:line="351" w:lineRule="auto"/>
        <w:rPr>
          <w:rFonts w:hint="eastAsia" w:ascii="宋体" w:hAnsi="宋体" w:eastAsia="宋体" w:cs="宋体"/>
          <w:bCs/>
          <w:color w:val="000000" w:themeColor="text1"/>
          <w:sz w:val="24"/>
          <w:szCs w:val="22"/>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19.询价小组</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19.1</w:t>
      </w:r>
      <w:r>
        <w:rPr>
          <w:rFonts w:hint="eastAsia" w:ascii="宋体" w:hAnsi="宋体" w:eastAsia="宋体" w:cs="宋体"/>
          <w:color w:val="000000" w:themeColor="text1"/>
          <w:sz w:val="24"/>
          <w:highlight w:val="white"/>
          <w14:textFill>
            <w14:solidFill>
              <w14:schemeClr w14:val="tx1"/>
            </w14:solidFill>
          </w14:textFill>
        </w:rPr>
        <w:t xml:space="preserve">询价小组由行业专家组成，且人员构成符合政府采购有关规定。</w:t>
      </w:r>
      <w:r/>
    </w:p>
    <w:p>
      <w:pPr>
        <w:ind w:firstLine="54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19.2</w:t>
      </w:r>
      <w:r>
        <w:rPr>
          <w:rFonts w:hint="eastAsia" w:ascii="宋体" w:hAnsi="宋体" w:eastAsia="宋体" w:cs="宋体"/>
          <w:color w:val="000000" w:themeColor="text1"/>
          <w:sz w:val="24"/>
          <w:highlight w:val="white"/>
          <w14:textFill>
            <w14:solidFill>
              <w14:schemeClr w14:val="tx1"/>
            </w14:solidFill>
          </w14:textFill>
        </w:rPr>
        <w:t xml:space="preserve">询价小组应以科学、公正的态度参加评审工作并推荐成交候选人。询价小组在评审过程中不受任何干扰，独立、负责地提出评审意见，并对自己的评审意见承担责任。</w:t>
      </w:r>
      <w:r/>
    </w:p>
    <w:p>
      <w:pPr>
        <w:ind w:firstLine="54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19.3询价小组应对供应商的商业、技术秘密予以保密。</w:t>
      </w:r>
      <w:r/>
    </w:p>
    <w:p>
      <w:pPr>
        <w:spacing w:line="351" w:lineRule="auto"/>
        <w:rPr>
          <w:rFonts w:hint="eastAsia" w:ascii="宋体" w:hAnsi="宋体" w:eastAsia="宋体" w:cs="宋体"/>
          <w:bCs/>
          <w:color w:val="000000" w:themeColor="text1"/>
          <w:sz w:val="24"/>
          <w:szCs w:val="22"/>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20.询价程序</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20.1确定被询价的供应商名单。询价小组根据采购需求，从符合相应资格条件的供应商名单中确定不少于三家的供应商。</w:t>
      </w:r>
      <w:r/>
    </w:p>
    <w:p>
      <w:pPr>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    20.2询价小组应当对响应文件进行评审，并根据询价文件规定的程序、评定成交的标准等事项与实质性响应询价文件要求的供应商进行询价。未实质性响应询价文件的响应文件按无效处理，询价小组应当告知有关供应商。</w:t>
      </w:r>
      <w:r/>
    </w:p>
    <w:p>
      <w:pPr>
        <w:ind w:right="-301" w:firstLine="480"/>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20.3确定成交供应商。采购人根据符合采购需求、质量和服务相等且报价最低的原则确定成交供应商，并将结果通知所有被询价的未成交的供应商。</w:t>
      </w:r>
      <w:r/>
    </w:p>
    <w:p>
      <w:pPr>
        <w:ind w:right="-301"/>
        <w:spacing w:line="351" w:lineRule="auto"/>
        <w:rPr>
          <w:rFonts w:hint="eastAsia" w:ascii="宋体" w:hAnsi="宋体" w:eastAsia="宋体" w:cs="宋体"/>
          <w:bCs/>
          <w:color w:val="000000" w:themeColor="text1"/>
          <w:sz w:val="24"/>
          <w:szCs w:val="22"/>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21.对响应文件的初审</w:t>
      </w:r>
      <w:r/>
    </w:p>
    <w:p>
      <w:pPr>
        <w:ind w:firstLine="480"/>
        <w:spacing w:line="351" w:lineRule="auto"/>
        <w:rPr>
          <w:rFonts w:hint="eastAsia" w:ascii="宋体" w:hAnsi="宋体" w:eastAsia="宋体" w:cs="宋体"/>
          <w:color w:val="000000" w:themeColor="text1"/>
          <w:sz w:val="28"/>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21.1对响应文件的初审包括审查供应商的资质、响应文件的完整性以及对</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文件的响应程度。</w:t>
      </w:r>
      <w:r/>
    </w:p>
    <w:p>
      <w:pPr>
        <w:ind w:firstLine="480"/>
        <w:spacing w:line="351" w:lineRule="auto"/>
        <w:rPr>
          <w:rFonts w:hint="eastAsia" w:ascii="宋体" w:hAnsi="宋体" w:eastAsia="宋体" w:cs="宋体"/>
          <w:color w:val="000000" w:themeColor="text1"/>
          <w:sz w:val="28"/>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21.2</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小组将审查每份响应文件组成是否齐全，文件签署是否合格，是否有计算错误。</w:t>
      </w:r>
      <w:r/>
    </w:p>
    <w:p>
      <w:pPr>
        <w:ind w:firstLine="46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21.3</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小组还将审查每份响应文件是否作出了实质性响应了</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文件的要求。实质性响应是指响应文件与</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文件要求的全部条款、条件和要求相符，而没有重大偏离或保留。重大偏离或保留系指影响到</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文件规定的供货期、供货范围、质量和性能；或者在实质上与</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文件不一致，或限制了采购人的权力和供应商的义务，而纠正这些偏离将会对其他提交了实质性响应文件的供应商的竞争地位产生不公正的影响。</w:t>
      </w:r>
      <w:r>
        <w:rPr>
          <w:rFonts w:hint="eastAsia" w:ascii="宋体" w:hAnsi="宋体" w:eastAsia="宋体" w:cs="宋体"/>
          <w:color w:val="000000" w:themeColor="text1"/>
          <w:sz w:val="24"/>
          <w:highlight w:val="white"/>
          <w14:textFill>
            <w14:solidFill>
              <w14:schemeClr w14:val="tx1"/>
            </w14:solidFill>
          </w14:textFill>
        </w:rPr>
        <w:t xml:space="preserve">重大负偏离的认定必须经询价小组三分之二以上（含）成员同意。询价</w:t>
      </w:r>
      <w:r>
        <w:rPr>
          <w:rFonts w:hint="eastAsia" w:ascii="宋体" w:hAnsi="宋体" w:eastAsia="宋体" w:cs="宋体"/>
          <w:color w:val="000000" w:themeColor="text1"/>
          <w:sz w:val="24"/>
          <w:szCs w:val="22"/>
          <w:highlight w:val="white"/>
          <w14:textFill>
            <w14:solidFill>
              <w14:schemeClr w14:val="tx1"/>
            </w14:solidFill>
          </w14:textFill>
        </w:rPr>
        <w:t xml:space="preserve">小组判断响应文件的响应性只根据响应文件本身的内容，而不寻求外部的证据。</w:t>
      </w:r>
      <w:r/>
    </w:p>
    <w:p>
      <w:pPr>
        <w:ind w:firstLine="48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21.4如果响应文件没有实质上响应</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文件的要求，</w:t>
      </w:r>
      <w:r>
        <w:rPr>
          <w:rFonts w:hint="eastAsia" w:ascii="宋体" w:hAnsi="宋体" w:eastAsia="宋体" w:cs="宋体"/>
          <w:color w:val="000000" w:themeColor="text1"/>
          <w:sz w:val="24"/>
          <w:highlight w:val="white"/>
          <w14:textFill>
            <w14:solidFill>
              <w14:schemeClr w14:val="tx1"/>
            </w14:solidFill>
          </w14:textFill>
        </w:rPr>
        <w:t xml:space="preserve">询价小组</w:t>
      </w:r>
      <w:r>
        <w:rPr>
          <w:rFonts w:hint="eastAsia" w:ascii="宋体" w:hAnsi="宋体" w:eastAsia="宋体" w:cs="宋体"/>
          <w:color w:val="000000" w:themeColor="text1"/>
          <w:sz w:val="24"/>
          <w:szCs w:val="22"/>
          <w:highlight w:val="white"/>
          <w14:textFill>
            <w14:solidFill>
              <w14:schemeClr w14:val="tx1"/>
            </w14:solidFill>
          </w14:textFill>
        </w:rPr>
        <w:t xml:space="preserve">将予以拒绝。</w:t>
      </w:r>
      <w:r/>
    </w:p>
    <w:p>
      <w:pPr>
        <w:ind w:firstLine="48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21.5</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小组在初审中，对算术错误的修正原则如下：</w:t>
      </w:r>
      <w:r/>
    </w:p>
    <w:p>
      <w:pPr>
        <w:ind w:firstLine="460"/>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szCs w:val="22"/>
          <w:highlight w:val="white"/>
          <w14:textFill>
            <w14:solidFill>
              <w14:schemeClr w14:val="tx1"/>
            </w14:solidFill>
          </w14:textFill>
        </w:rPr>
        <w:t xml:space="preserve">21.5.1</w:t>
      </w:r>
      <w:r>
        <w:rPr>
          <w:rFonts w:hint="eastAsia" w:ascii="宋体" w:hAnsi="宋体" w:eastAsia="宋体" w:cs="宋体"/>
          <w:color w:val="000000" w:themeColor="text1"/>
          <w:sz w:val="24"/>
          <w:highlight w:val="white"/>
          <w14:textFill>
            <w14:solidFill>
              <w14:schemeClr w14:val="tx1"/>
            </w14:solidFill>
          </w14:textFill>
        </w:rPr>
        <w:t xml:space="preserve">响应文件的大写金额和小写金额不一致的，以大写金额为准；</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21.5.2总价金额与按单价汇总金额不一致的，以单价金额计算结果为准； </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21.5.3单价金额小数点有明显错位的，以总价为准并修改单价； </w:t>
      </w:r>
      <w:r/>
    </w:p>
    <w:p>
      <w:pPr>
        <w:ind w:firstLine="48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21.5.4若供应商不同意以上修正，该响应文件将视为无效。</w:t>
      </w:r>
      <w:r/>
    </w:p>
    <w:p>
      <w:pPr>
        <w:spacing w:line="351" w:lineRule="auto"/>
        <w:rPr>
          <w:rFonts w:hint="eastAsia" w:ascii="宋体" w:hAnsi="宋体" w:eastAsia="宋体" w:cs="宋体"/>
          <w:b/>
          <w:color w:val="000000" w:themeColor="text1"/>
          <w:sz w:val="24"/>
          <w:szCs w:val="22"/>
          <w:highlight w:val="white"/>
          <w14:textFill>
            <w14:solidFill>
              <w14:schemeClr w14:val="tx1"/>
            </w14:solidFill>
          </w14:textFill>
        </w:rPr>
      </w:pPr>
      <w:r>
        <w:rPr>
          <w:rFonts w:hint="eastAsia" w:ascii="宋体" w:hAnsi="宋体" w:eastAsia="宋体" w:cs="宋体"/>
          <w:b/>
          <w:color w:val="000000" w:themeColor="text1"/>
          <w:sz w:val="24"/>
          <w:szCs w:val="22"/>
          <w:highlight w:val="white"/>
          <w14:textFill>
            <w14:solidFill>
              <w14:schemeClr w14:val="tx1"/>
            </w14:solidFill>
          </w14:textFill>
        </w:rPr>
        <w:t xml:space="preserve">22.响应文件的澄清及特殊情况处理</w:t>
      </w:r>
      <w:r/>
    </w:p>
    <w:p>
      <w:pPr>
        <w:ind w:firstLine="513"/>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22.1</w:t>
      </w:r>
      <w:r>
        <w:rPr>
          <w:rFonts w:hint="eastAsia" w:ascii="宋体" w:hAnsi="宋体" w:eastAsia="宋体" w:cs="宋体"/>
          <w:color w:val="000000" w:themeColor="text1"/>
          <w:sz w:val="24"/>
          <w:highlight w:val="white"/>
          <w14:textFill>
            <w14:solidFill>
              <w14:schemeClr w14:val="tx1"/>
            </w14:solidFill>
          </w14:textFill>
        </w:rPr>
        <w:t xml:space="preserve">在询价期间，为有助于对响应文件的审查、评价和比较，询价小组有权通过</w:t>
      </w:r>
      <w:r>
        <w:rPr>
          <w:rFonts w:hint="eastAsia" w:ascii="宋体" w:hAnsi="宋体" w:eastAsia="宋体" w:cs="宋体"/>
          <w:color w:val="000000" w:themeColor="text1"/>
          <w:sz w:val="24"/>
          <w:szCs w:val="24"/>
          <w:highlight w:val="white"/>
          <w14:textFill>
            <w14:solidFill>
              <w14:schemeClr w14:val="tx1"/>
            </w14:solidFill>
          </w14:textFill>
        </w:rPr>
        <w:t xml:space="preserve">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spacing w:line="351" w:lineRule="auto"/>
        <w:rPr>
          <w:rFonts w:hint="eastAsia" w:ascii="宋体" w:hAnsi="宋体" w:eastAsia="宋体" w:cs="宋体"/>
          <w:bCs/>
          <w:color w:val="000000" w:themeColor="text1"/>
          <w:sz w:val="24"/>
          <w:szCs w:val="22"/>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22.2接到</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bCs/>
          <w:color w:val="000000" w:themeColor="text1"/>
          <w:sz w:val="24"/>
          <w:szCs w:val="22"/>
          <w:highlight w:val="white"/>
          <w14:textFill>
            <w14:solidFill>
              <w14:schemeClr w14:val="tx1"/>
            </w14:solidFill>
          </w14:textFill>
        </w:rPr>
        <w:t xml:space="preserve">小组澄清要求的供应商如未按第22.1条的规定做出澄清，将视为放弃该权利。但并非对每个供应商都作澄清要求。</w:t>
      </w:r>
      <w:r/>
    </w:p>
    <w:p>
      <w:pPr>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23.</w:t>
      </w:r>
      <w:r>
        <w:rPr>
          <w:rFonts w:hint="eastAsia" w:ascii="宋体" w:hAnsi="宋体" w:eastAsia="宋体" w:cs="宋体"/>
          <w:color w:val="000000" w:themeColor="text1"/>
          <w:sz w:val="24"/>
          <w:szCs w:val="24"/>
          <w:highlight w:val="white"/>
          <w14:textFill>
            <w14:solidFill>
              <w14:schemeClr w14:val="tx1"/>
            </w14:solidFill>
          </w14:textFill>
        </w:rPr>
        <w:t xml:space="preserve">无效</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white"/>
          <w14:textFill>
            <w14:solidFill>
              <w14:schemeClr w14:val="tx1"/>
            </w14:solidFill>
          </w14:textFill>
        </w:rPr>
        <w:t xml:space="preserve">条款</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23.1无效</w:t>
      </w:r>
      <w:r>
        <w:rPr>
          <w:rFonts w:hint="eastAsia" w:ascii="宋体" w:hAnsi="宋体" w:cs="宋体"/>
          <w:bCs/>
          <w:color w:val="000000" w:themeColor="text1"/>
          <w:sz w:val="24"/>
          <w:highlight w:val="white"/>
          <w:lang w:val="en-US" w:eastAsia="zh-CN"/>
          <w14:textFill>
            <w14:solidFill>
              <w14:schemeClr w14:val="tx1"/>
            </w14:solidFill>
          </w14:textFill>
        </w:rPr>
        <w:t xml:space="preserve">响应</w:t>
      </w:r>
      <w:r>
        <w:rPr>
          <w:rFonts w:hint="eastAsia" w:ascii="宋体" w:hAnsi="宋体" w:eastAsia="宋体" w:cs="宋体"/>
          <w:bCs/>
          <w:color w:val="000000" w:themeColor="text1"/>
          <w:sz w:val="24"/>
          <w:highlight w:val="white"/>
          <w14:textFill>
            <w14:solidFill>
              <w14:schemeClr w14:val="tx1"/>
            </w14:solidFill>
          </w14:textFill>
        </w:rPr>
        <w:t xml:space="preserve">条款:</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23.1.1供应商在</w:t>
      </w:r>
      <w:r>
        <w:rPr>
          <w:rFonts w:hint="eastAsia" w:ascii="宋体" w:hAnsi="宋体" w:eastAsia="宋体" w:cs="宋体"/>
          <w:color w:val="000000" w:themeColor="text1"/>
          <w:sz w:val="24"/>
          <w:szCs w:val="24"/>
          <w:highlight w:val="white"/>
          <w14:textFill>
            <w14:solidFill>
              <w14:schemeClr w14:val="tx1"/>
            </w14:solidFill>
          </w14:textFill>
        </w:rPr>
        <w:t xml:space="preserve">苏采云系统</w:t>
      </w:r>
      <w:r>
        <w:rPr>
          <w:rFonts w:hint="eastAsia" w:ascii="宋体" w:hAnsi="宋体" w:eastAsia="宋体" w:cs="宋体"/>
          <w:bCs/>
          <w:color w:val="000000" w:themeColor="text1"/>
          <w:sz w:val="24"/>
          <w:highlight w:val="white"/>
          <w14:textFill>
            <w14:solidFill>
              <w14:schemeClr w14:val="tx1"/>
            </w14:solidFill>
          </w14:textFill>
        </w:rPr>
        <w:t xml:space="preserve">规定的时间内未成功解密电子响应文件的。</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23.1.2供应商未按照询价文件要求上传电子响应文件的。</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23.1.3同一供应商提交两个（含两个）以上不同的响应文件。</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23.1.4供应商不具备询价文件中规定资格要求的。</w:t>
      </w:r>
      <w:r/>
    </w:p>
    <w:p>
      <w:pPr>
        <w:ind w:firstLine="480"/>
        <w:spacing w:line="520" w:lineRule="exact"/>
        <w:rPr>
          <w:rFonts w:hint="default"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23.1.5</w:t>
      </w:r>
      <w:r>
        <w:rPr>
          <w:rFonts w:hint="eastAsia" w:ascii="宋体" w:hAnsi="宋体" w:eastAsia="宋体" w:cs="宋体"/>
          <w:b/>
          <w:bCs w:val="0"/>
          <w:color w:val="000000" w:themeColor="text1"/>
          <w:sz w:val="24"/>
          <w:szCs w:val="24"/>
          <w:highlight w:val="white"/>
          <w:lang w:val="en-US" w:eastAsia="zh-CN"/>
          <w14:textFill>
            <w14:solidFill>
              <w14:schemeClr w14:val="tx1"/>
            </w14:solidFill>
          </w14:textFill>
        </w:rPr>
        <w:t xml:space="preserve">供应商报价超过本项目预算总金额或单个产品总预算金额的。</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w:t>
      </w:r>
      <w:r>
        <w:rPr>
          <w:rFonts w:hint="eastAsia" w:ascii="宋体" w:hAnsi="宋体" w:cs="宋体"/>
          <w:bCs/>
          <w:color w:val="000000" w:themeColor="text1"/>
          <w:sz w:val="24"/>
          <w:highlight w:val="whit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white"/>
          <w14:textFill>
            <w14:solidFill>
              <w14:schemeClr w14:val="tx1"/>
            </w14:solidFill>
          </w14:textFill>
        </w:rPr>
        <w:t xml:space="preserve">不符合询价文件中规定的实质性要求和条件的。</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w:t>
      </w:r>
      <w:r>
        <w:rPr>
          <w:rFonts w:hint="eastAsia" w:ascii="宋体" w:hAnsi="宋体" w:cs="宋体"/>
          <w:bCs/>
          <w:color w:val="000000" w:themeColor="text1"/>
          <w:sz w:val="24"/>
          <w:highlight w:val="white"/>
          <w:lang w:val="en-US" w:eastAsia="zh-CN"/>
          <w14:textFill>
            <w14:solidFill>
              <w14:schemeClr w14:val="tx1"/>
            </w14:solidFill>
          </w14:textFill>
        </w:rPr>
        <w:t xml:space="preserve">7</w:t>
      </w:r>
      <w:r>
        <w:rPr>
          <w:rFonts w:hint="eastAsia" w:ascii="宋体" w:hAnsi="宋体" w:eastAsia="宋体" w:cs="宋体"/>
          <w:bCs/>
          <w:color w:val="000000" w:themeColor="text1"/>
          <w:sz w:val="24"/>
          <w:highlight w:val="white"/>
          <w14:textFill>
            <w14:solidFill>
              <w14:schemeClr w14:val="tx1"/>
            </w14:solidFill>
          </w14:textFill>
        </w:rPr>
        <w:t xml:space="preserve">供应商被 “信用中国”网站（www.creditchina.gov.cn）列入失信被执行人或</w:t>
      </w:r>
      <w:r>
        <w:rPr>
          <w:rFonts w:hint="eastAsia" w:ascii="宋体" w:hAnsi="宋体" w:eastAsia="宋体" w:cs="宋体"/>
          <w:color w:val="000000" w:themeColor="text1"/>
          <w:sz w:val="24"/>
          <w:highlight w:val="white"/>
          <w14:textFill>
            <w14:solidFill>
              <w14:schemeClr w14:val="tx1"/>
            </w14:solidFill>
          </w14:textFill>
        </w:rPr>
        <w:t xml:space="preserve">重大</w:t>
      </w:r>
      <w:r>
        <w:rPr>
          <w:rFonts w:hint="eastAsia" w:ascii="宋体" w:hAnsi="宋体" w:eastAsia="宋体" w:cs="宋体"/>
          <w:color w:val="000000" w:themeColor="text1"/>
          <w:sz w:val="24"/>
          <w:highlight w:val="white"/>
          <w:lang w:val="zh-CN"/>
          <w14:textFill>
            <w14:solidFill>
              <w14:schemeClr w14:val="tx1"/>
            </w14:solidFill>
          </w14:textFill>
        </w:rPr>
        <w:t xml:space="preserve">税收违法</w:t>
      </w:r>
      <w:r>
        <w:rPr>
          <w:rFonts w:hint="eastAsia" w:ascii="宋体" w:hAnsi="宋体" w:eastAsia="宋体" w:cs="宋体"/>
          <w:color w:val="000000" w:themeColor="text1"/>
          <w:sz w:val="24"/>
          <w:highlight w:val="white"/>
          <w14:textFill>
            <w14:solidFill>
              <w14:schemeClr w14:val="tx1"/>
            </w14:solidFill>
          </w14:textFill>
        </w:rPr>
        <w:t xml:space="preserve">失信主体</w:t>
      </w:r>
      <w:r>
        <w:rPr>
          <w:rFonts w:hint="eastAsia" w:ascii="宋体" w:hAnsi="宋体" w:eastAsia="宋体" w:cs="宋体"/>
          <w:bCs/>
          <w:color w:val="000000" w:themeColor="text1"/>
          <w:sz w:val="24"/>
          <w:highlight w:val="white"/>
          <w14:textFill>
            <w14:solidFill>
              <w14:schemeClr w14:val="tx1"/>
            </w14:solidFill>
          </w14:textFill>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w:t>
      </w:r>
      <w:r>
        <w:rPr>
          <w:rFonts w:hint="eastAsia" w:ascii="宋体" w:hAnsi="宋体" w:cs="宋体"/>
          <w:bCs/>
          <w:color w:val="000000" w:themeColor="text1"/>
          <w:sz w:val="24"/>
          <w:highlight w:val="white"/>
          <w:lang w:val="en-US" w:eastAsia="zh-CN"/>
          <w14:textFill>
            <w14:solidFill>
              <w14:schemeClr w14:val="tx1"/>
            </w14:solidFill>
          </w14:textFill>
        </w:rPr>
        <w:t xml:space="preserve">8</w:t>
      </w:r>
      <w:r>
        <w:rPr>
          <w:rFonts w:hint="eastAsia" w:ascii="宋体" w:hAnsi="宋体" w:eastAsia="宋体" w:cs="宋体"/>
          <w:bCs/>
          <w:color w:val="000000" w:themeColor="text1"/>
          <w:sz w:val="24"/>
          <w:highlight w:val="white"/>
          <w14:textFill>
            <w14:solidFill>
              <w14:schemeClr w14:val="tx1"/>
            </w14:solidFill>
          </w14:textFill>
        </w:rPr>
        <w:t xml:space="preserve"> 响应文件含有采购人不能接受的附加条件的。</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23.1.</w:t>
      </w:r>
      <w:r>
        <w:rPr>
          <w:rFonts w:hint="eastAsia" w:ascii="宋体" w:hAnsi="宋体" w:cs="宋体"/>
          <w:bCs/>
          <w:color w:val="000000" w:themeColor="text1"/>
          <w:sz w:val="24"/>
          <w:highlight w:val="white"/>
          <w:lang w:val="en-US" w:eastAsia="zh-CN"/>
          <w14:textFill>
            <w14:solidFill>
              <w14:schemeClr w14:val="tx1"/>
            </w14:solidFill>
          </w14:textFill>
        </w:rPr>
        <w:t xml:space="preserve">9</w:t>
      </w:r>
      <w:r>
        <w:rPr>
          <w:rFonts w:hint="eastAsia" w:ascii="宋体" w:hAnsi="宋体" w:eastAsia="宋体" w:cs="宋体"/>
          <w:bCs/>
          <w:color w:val="000000" w:themeColor="text1"/>
          <w:sz w:val="24"/>
          <w:highlight w:val="white"/>
          <w14:textFill>
            <w14:solidFill>
              <w14:schemeClr w14:val="tx1"/>
            </w14:solidFill>
          </w14:textFill>
        </w:rPr>
        <w:t xml:space="preserve"> 响应文件未按照询价文件要求加盖CA电子公章的。</w:t>
      </w:r>
      <w:r/>
    </w:p>
    <w:p>
      <w:pPr>
        <w:ind w:firstLine="480"/>
        <w:spacing w:line="520" w:lineRule="exact"/>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highlight w:val="white"/>
          <w14:textFill>
            <w14:solidFill>
              <w14:schemeClr w14:val="tx1"/>
            </w14:solidFill>
          </w14:textFill>
        </w:rPr>
        <w:t xml:space="preserve">23.1.1</w:t>
      </w:r>
      <w:r>
        <w:rPr>
          <w:rFonts w:hint="eastAsia" w:ascii="宋体" w:hAnsi="宋体" w:cs="宋体"/>
          <w:b/>
          <w:bCs w:val="0"/>
          <w:color w:val="000000" w:themeColor="text1"/>
          <w:sz w:val="24"/>
          <w:highlight w:val="white"/>
          <w:lang w:val="en-US" w:eastAsia="zh-CN"/>
          <w14:textFill>
            <w14:solidFill>
              <w14:schemeClr w14:val="tx1"/>
            </w14:solidFill>
          </w14:textFill>
        </w:rPr>
        <w:t xml:space="preserve">0</w:t>
      </w:r>
      <w:r>
        <w:rPr>
          <w:rFonts w:hint="eastAsia" w:ascii="宋体" w:hAnsi="宋体" w:eastAsia="宋体" w:cs="宋体"/>
          <w:b/>
          <w:bCs w:val="0"/>
          <w:color w:val="000000" w:themeColor="text1"/>
          <w:sz w:val="24"/>
          <w:szCs w:val="24"/>
          <w:highlight w:val="white"/>
          <w14:textFill>
            <w14:solidFill>
              <w14:schemeClr w14:val="tx1"/>
            </w14:solidFill>
          </w14:textFill>
        </w:rPr>
        <w:t xml:space="preserve">未提供技术响应偏离表或</w:t>
      </w:r>
      <w:r>
        <w:rPr>
          <w:rFonts w:hint="eastAsia" w:ascii="宋体" w:hAnsi="宋体" w:eastAsia="宋体" w:cs="宋体"/>
          <w:b/>
          <w:bCs w:val="0"/>
          <w:color w:val="000000" w:themeColor="text1"/>
          <w:sz w:val="24"/>
          <w:szCs w:val="24"/>
          <w:highlight w:val="white"/>
          <w:lang w:val="zh-CN"/>
          <w14:textFill>
            <w14:solidFill>
              <w14:schemeClr w14:val="tx1"/>
            </w14:solidFill>
          </w14:textFill>
        </w:rPr>
        <w:t xml:space="preserve">提供虚假技术参数的</w:t>
      </w:r>
      <w:r>
        <w:rPr>
          <w:rFonts w:hint="eastAsia" w:ascii="宋体" w:hAnsi="宋体" w:cs="宋体"/>
          <w:b/>
          <w:bCs w:val="0"/>
          <w:color w:val="000000" w:themeColor="text1"/>
          <w:sz w:val="24"/>
          <w:szCs w:val="24"/>
          <w:highlight w:val="white"/>
          <w:lang w:val="zh-CN"/>
          <w14:textFill>
            <w14:solidFill>
              <w14:schemeClr w14:val="tx1"/>
            </w14:solidFill>
          </w14:textFill>
        </w:rPr>
        <w:t xml:space="preserve">。</w:t>
      </w:r>
      <w:r/>
    </w:p>
    <w:p>
      <w:pPr>
        <w:ind w:firstLine="482"/>
        <w:spacing w:line="52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23.1.11</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评标委员会按照本</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询价文件</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规定对</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进行异常低价</w:t>
      </w:r>
      <w:r>
        <w:rPr>
          <w:rFonts w:hint="eastAsia" w:ascii="宋体" w:hAnsi="宋体" w:cs="宋体"/>
          <w:b/>
          <w:bCs/>
          <w:color w:val="000000" w:themeColor="text1"/>
          <w:sz w:val="24"/>
          <w:szCs w:val="24"/>
          <w:highlight w:val="white"/>
          <w:lang w:val="zh-CN"/>
          <w14:textFill>
            <w14:solidFill>
              <w14:schemeClr w14:val="tx1"/>
            </w14:solidFill>
          </w14:textFill>
        </w:rPr>
        <w:t xml:space="preserve">询价</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审查后，</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不提供书面说明、证明材料，或者提供的书面说明、证明材料不能证明其报价合理性的，</w:t>
      </w:r>
      <w:r>
        <w:rPr>
          <w:rFonts w:hint="eastAsia" w:ascii="宋体" w:hAnsi="宋体" w:cs="宋体"/>
          <w:b/>
          <w:bCs/>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应当将其作为无效</w:t>
      </w:r>
      <w:r>
        <w:rPr>
          <w:rFonts w:hint="eastAsia" w:ascii="宋体" w:hAnsi="宋体" w:cs="宋体"/>
          <w:b/>
          <w:bCs/>
          <w:color w:val="000000" w:themeColor="text1"/>
          <w:sz w:val="24"/>
          <w:szCs w:val="24"/>
          <w:highlight w:val="white"/>
          <w:lang w:val="zh-CN"/>
          <w14:textFill>
            <w14:solidFill>
              <w14:schemeClr w14:val="tx1"/>
            </w14:solidFill>
          </w14:textFill>
        </w:rPr>
        <w:t xml:space="preserve">询价</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处理。</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cs="宋体"/>
          <w:i w:val="0"/>
          <w:iCs w:val="0"/>
          <w:caps w:val="0"/>
          <w:color w:val="000000" w:themeColor="text1"/>
          <w:spacing w:val="0"/>
          <w:sz w:val="24"/>
          <w:szCs w:val="24"/>
          <w:highlight w:val="white"/>
          <w:shd w:val="clear" w:color="auto" w:fill="ffffff"/>
          <w:lang w:val="en-US" w:eastAsia="zh-CN"/>
          <w14:textFill>
            <w14:solidFill>
              <w14:schemeClr w14:val="tx1"/>
            </w14:solidFill>
          </w14:textFill>
        </w:rPr>
        <w:t xml:space="preserve">23.1.12</w:t>
      </w:r>
      <w:r>
        <w:rPr>
          <w:rFonts w:hint="eastAsia" w:ascii="宋体" w:hAnsi="宋体" w:eastAsia="宋体" w:cs="宋体"/>
          <w:color w:val="000000" w:themeColor="text1"/>
          <w:sz w:val="24"/>
          <w:szCs w:val="24"/>
          <w:highlight w:val="white"/>
          <w14:textFill>
            <w14:solidFill>
              <w14:schemeClr w14:val="tx1"/>
            </w14:solidFill>
          </w14:textFill>
        </w:rPr>
        <w:t xml:space="preserve">其他法律、法规规定和询价</w:t>
      </w:r>
      <w:r>
        <w:rPr>
          <w:rFonts w:hint="eastAsia" w:ascii="宋体" w:hAnsi="宋体" w:eastAsia="宋体" w:cs="宋体"/>
          <w:bCs/>
          <w:color w:val="000000" w:themeColor="text1"/>
          <w:sz w:val="24"/>
          <w:highlight w:val="white"/>
          <w14:textFill>
            <w14:solidFill>
              <w14:schemeClr w14:val="tx1"/>
            </w14:solidFill>
          </w14:textFill>
        </w:rPr>
        <w:t xml:space="preserve">文件规定的其他无效情形；</w:t>
      </w:r>
      <w:r/>
    </w:p>
    <w:p>
      <w:pPr>
        <w:ind w:firstLine="482"/>
        <w:spacing w:line="520" w:lineRule="exact"/>
        <w:rPr>
          <w:rFonts w:hint="default"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23.2关于启动异常低价的特别说明</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23.2.1</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中出现下列情形之一的，</w:t>
      </w:r>
      <w:r>
        <w:rPr>
          <w:rFonts w:hint="eastAsia" w:ascii="宋体" w:hAnsi="宋体" w:cs="宋体"/>
          <w:color w:val="000000" w:themeColor="text1"/>
          <w:sz w:val="24"/>
          <w:szCs w:val="24"/>
          <w:highlight w:val="white"/>
          <w:lang w:val="en-US" w:eastAsia="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应当启动异常低价审查程序：</w:t>
      </w:r>
      <w:r/>
    </w:p>
    <w:p>
      <w:pPr>
        <w:ind w:firstLine="480"/>
        <w:spacing w:line="520" w:lineRule="exact"/>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报价低于全部通过符合性审查</w:t>
      </w:r>
      <w:r>
        <w:rPr>
          <w:rFonts w:hint="eastAsia" w:ascii="宋体" w:hAnsi="宋体" w:cs="宋体"/>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报价</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平均值</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%的，即</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报价&lt;全部通过符合性审查</w:t>
      </w:r>
      <w:r>
        <w:rPr>
          <w:rFonts w:hint="eastAsia" w:ascii="宋体" w:hAnsi="宋体" w:cs="宋体"/>
          <w:b w:val="0"/>
          <w:bCs w:val="0"/>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报价平均值×</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w:t>
      </w:r>
      <w:r/>
    </w:p>
    <w:p>
      <w:pPr>
        <w:ind w:firstLine="480"/>
        <w:spacing w:line="520" w:lineRule="exact"/>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ascii="宋体" w:hAnsi="宋体" w:eastAsia="宋体" w:cs="宋体"/>
          <w:b w:val="0"/>
          <w:bCs w:val="0"/>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报价低于通过符合性审查的次低报价</w:t>
      </w:r>
      <w:r>
        <w:rPr>
          <w:rFonts w:hint="eastAsia" w:ascii="宋体" w:hAnsi="宋体" w:cs="宋体"/>
          <w:b w:val="0"/>
          <w:bCs w:val="0"/>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%的，即</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报价&lt;通过符合性审查的次低报价</w:t>
      </w:r>
      <w:r>
        <w:rPr>
          <w:rFonts w:hint="eastAsia" w:ascii="宋体" w:hAnsi="宋体" w:cs="宋体"/>
          <w:b w:val="0"/>
          <w:bCs w:val="0"/>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w:t>
      </w:r>
      <w:r/>
    </w:p>
    <w:p>
      <w:pPr>
        <w:ind w:firstLine="480"/>
        <w:spacing w:line="520" w:lineRule="exact"/>
        <w:rPr>
          <w:rFonts w:hint="eastAsia" w:ascii="宋体" w:hAnsi="宋体" w:eastAsia="宋体" w:cs="宋体"/>
          <w:b w:val="0"/>
          <w:bCs w:val="0"/>
          <w:color w:val="000000" w:themeColor="text1"/>
          <w:sz w:val="24"/>
          <w:szCs w:val="24"/>
          <w:highlight w:val="white"/>
          <w14:textFill>
            <w14:solidFill>
              <w14:schemeClr w14:val="tx1"/>
            </w14:solidFill>
          </w14:textFill>
        </w:rPr>
      </w:pPr>
      <w:r>
        <w:rPr>
          <w:rFonts w:hint="eastAsia" w:ascii="宋体" w:hAnsi="宋体" w:eastAsia="宋体" w:cs="宋体"/>
          <w:b w:val="0"/>
          <w:bCs w:val="0"/>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报价低于采购项目最高限价</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45</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%的，即</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报价&lt;采购项目最高限价×</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45</w:t>
      </w:r>
      <w:r>
        <w:rPr>
          <w:rFonts w:hint="eastAsia" w:ascii="宋体" w:hAnsi="宋体" w:eastAsia="宋体" w:cs="宋体"/>
          <w:b w:val="0"/>
          <w:bCs w:val="0"/>
          <w:color w:val="000000" w:themeColor="text1"/>
          <w:sz w:val="24"/>
          <w:szCs w:val="24"/>
          <w:highlight w:val="white"/>
          <w:lang w:val="zh-CN"/>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基于专业判断，认为</w:t>
      </w:r>
      <w:r>
        <w:rPr>
          <w:rFonts w:hint="eastAsia" w:ascii="宋体" w:hAnsi="宋体" w:cs="宋体"/>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报价过低，有可能影响产品质量或者不能诚信履约的其他情形。</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23.2.2</w:t>
      </w: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启动异常低价响应审查后，属于前述第（</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）项至第（</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应当将其作为无效</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响应报价</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处理。 </w:t>
      </w:r>
      <w:r/>
    </w:p>
    <w:p>
      <w:pPr>
        <w:ind w:firstLine="480"/>
        <w:spacing w:line="52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启动异常低价审查后，</w:t>
      </w: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应当要求相关</w:t>
      </w:r>
      <w:r>
        <w:rPr>
          <w:rFonts w:hint="eastAsia" w:ascii="宋体" w:hAnsi="宋体" w:cs="宋体"/>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在合理的时间内，提供项目具体成本测算等与报价合理性相关的书面说明及相关证明材料，对</w:t>
      </w:r>
      <w:r>
        <w:rPr>
          <w:rFonts w:hint="eastAsia" w:ascii="宋体" w:hAnsi="宋体" w:cs="宋体"/>
          <w:color w:val="000000" w:themeColor="text1"/>
          <w:sz w:val="24"/>
          <w:szCs w:val="24"/>
          <w:highlight w:val="white"/>
          <w:lang w:val="en-US" w:eastAsia="zh-CN"/>
          <w14:textFill>
            <w14:solidFill>
              <w14:schemeClr w14:val="tx1"/>
            </w14:solidFill>
          </w14:textFill>
        </w:rPr>
        <w:t xml:space="preserve">响应报价</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作出解释，由</w:t>
      </w: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结合</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同类项目在网上公</w:t>
      </w:r>
      <w:r>
        <w:rPr>
          <w:rFonts w:hint="eastAsia" w:ascii="宋体" w:hAnsi="宋体" w:cs="宋体"/>
          <w:color w:val="000000" w:themeColor="text1"/>
          <w:sz w:val="24"/>
          <w:szCs w:val="24"/>
          <w:highlight w:val="white"/>
          <w:lang w:val="en-US" w:eastAsia="zh-CN"/>
          <w14:textFill>
            <w14:solidFill>
              <w14:schemeClr w14:val="tx1"/>
            </w14:solidFill>
          </w14:textFill>
        </w:rPr>
        <w:t xml:space="preserve">示</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的</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价格、该行业当地薪资水平等情况，依据专业经验对</w:t>
      </w:r>
      <w:r>
        <w:rPr>
          <w:rFonts w:hint="eastAsia" w:ascii="宋体" w:hAnsi="宋体" w:cs="宋体"/>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报价合理性进行判断。</w:t>
      </w:r>
      <w:r>
        <w:rPr>
          <w:rFonts w:hint="eastAsia" w:ascii="宋体" w:hAnsi="宋体" w:cs="宋体"/>
          <w:color w:val="000000" w:themeColor="text1"/>
          <w:sz w:val="24"/>
          <w:szCs w:val="24"/>
          <w:highlight w:val="white"/>
          <w:lang w:val="zh-CN"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不提供书面说明、证明材料，或者提供的书面说明、证明材料不能证明其报价合理性的，</w:t>
      </w:r>
      <w:r>
        <w:rPr>
          <w:rFonts w:hint="eastAsia" w:ascii="宋体" w:hAnsi="宋体" w:cs="宋体"/>
          <w:color w:val="000000" w:themeColor="text1"/>
          <w:sz w:val="24"/>
          <w:szCs w:val="24"/>
          <w:highlight w:val="white"/>
          <w:lang w:val="zh-CN"/>
          <w14:textFill>
            <w14:solidFill>
              <w14:schemeClr w14:val="tx1"/>
            </w14:solidFill>
          </w14:textFill>
        </w:rPr>
        <w:t xml:space="preserve">询价小组</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应当将其作为无效</w:t>
      </w:r>
      <w:r>
        <w:rPr>
          <w:rFonts w:hint="eastAsia" w:ascii="宋体" w:hAnsi="宋体" w:cs="宋体"/>
          <w:color w:val="000000" w:themeColor="text1"/>
          <w:sz w:val="24"/>
          <w:szCs w:val="24"/>
          <w:highlight w:val="white"/>
          <w:lang w:val="zh-CN"/>
          <w14:textFill>
            <w14:solidFill>
              <w14:schemeClr w14:val="tx1"/>
            </w14:solidFill>
          </w14:textFill>
        </w:rPr>
        <w:t xml:space="preserve">询价</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处理。</w:t>
      </w:r>
      <w:r/>
    </w:p>
    <w:p>
      <w:pPr>
        <w:ind w:firstLine="480"/>
        <w:spacing w:line="520" w:lineRule="exact"/>
        <w:rPr>
          <w:rFonts w:hint="eastAsia" w:ascii="宋体" w:hAnsi="宋体" w:eastAsia="宋体" w:cs="宋体"/>
          <w:color w:val="000000" w:themeColor="text1"/>
          <w:spacing w:val="0"/>
          <w:sz w:val="24"/>
          <w:szCs w:val="24"/>
          <w:highlight w:val="whit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white"/>
          <w14:textFill>
            <w14:solidFill>
              <w14:schemeClr w14:val="tx1"/>
            </w14:solidFill>
          </w14:textFill>
        </w:rPr>
        <w:t xml:space="preserve">异常低价响应审查的启动原因、审查意见和审查结果应当在评审报告中记录</w:t>
      </w:r>
      <w:r>
        <w:rPr>
          <w:rFonts w:hint="eastAsia" w:ascii="宋体" w:hAnsi="宋体" w:eastAsia="宋体" w:cs="宋体"/>
          <w:i w:val="0"/>
          <w:iCs w:val="0"/>
          <w:caps w:val="0"/>
          <w:color w:val="000000" w:themeColor="text1"/>
          <w:spacing w:val="0"/>
          <w:sz w:val="24"/>
          <w:szCs w:val="24"/>
          <w:highlight w:val="white"/>
          <w:lang w:eastAsia="zh-CN"/>
          <w14:textFill>
            <w14:solidFill>
              <w14:schemeClr w14:val="tx1"/>
            </w14:solidFill>
          </w14:textFill>
        </w:rPr>
        <w:t xml:space="preserve">。</w:t>
      </w:r>
      <w:r/>
    </w:p>
    <w:p>
      <w:pPr>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24.询价终止</w:t>
      </w:r>
      <w:r/>
    </w:p>
    <w:p>
      <w:pPr>
        <w:ind w:firstLine="424"/>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出现下列情形之一的，采购人或者采购代理机构应当终止询价采购活动，发布项目终止公告并说明原因，重新开展采购活动：</w:t>
      </w:r>
      <w:r>
        <w:rPr>
          <w:rFonts w:hint="eastAsia" w:ascii="宋体" w:hAnsi="宋体" w:eastAsia="宋体" w:cs="宋体"/>
          <w:color w:val="000000" w:themeColor="text1"/>
          <w:sz w:val="24"/>
          <w:szCs w:val="22"/>
          <w:highlight w:val="white"/>
          <w14:textFill>
            <w14:solidFill>
              <w14:schemeClr w14:val="tx1"/>
            </w14:solidFill>
          </w14:textFill>
        </w:rPr>
        <w:br/>
      </w:r>
      <w:r>
        <w:rPr>
          <w:rFonts w:hint="eastAsia" w:ascii="宋体" w:hAnsi="宋体" w:eastAsia="宋体" w:cs="宋体"/>
          <w:color w:val="000000" w:themeColor="text1"/>
          <w:sz w:val="24"/>
          <w:szCs w:val="22"/>
          <w:highlight w:val="white"/>
          <w14:textFill>
            <w14:solidFill>
              <w14:schemeClr w14:val="tx1"/>
            </w14:solidFill>
          </w14:textFill>
        </w:rPr>
        <w:t xml:space="preserve">　　（一）因情况变化，不再符合规定的询价采购方式适用情形的；</w:t>
      </w:r>
      <w:r>
        <w:rPr>
          <w:rFonts w:hint="eastAsia" w:ascii="宋体" w:hAnsi="宋体" w:eastAsia="宋体" w:cs="宋体"/>
          <w:color w:val="000000" w:themeColor="text1"/>
          <w:sz w:val="24"/>
          <w:szCs w:val="22"/>
          <w:highlight w:val="white"/>
          <w14:textFill>
            <w14:solidFill>
              <w14:schemeClr w14:val="tx1"/>
            </w14:solidFill>
          </w14:textFill>
        </w:rPr>
        <w:br/>
      </w:r>
      <w:r>
        <w:rPr>
          <w:rFonts w:hint="eastAsia" w:ascii="宋体" w:hAnsi="宋体" w:eastAsia="宋体" w:cs="宋体"/>
          <w:color w:val="000000" w:themeColor="text1"/>
          <w:sz w:val="24"/>
          <w:szCs w:val="22"/>
          <w:highlight w:val="white"/>
          <w14:textFill>
            <w14:solidFill>
              <w14:schemeClr w14:val="tx1"/>
            </w14:solidFill>
          </w14:textFill>
        </w:rPr>
        <w:t xml:space="preserve">　　（二）出现影响采购公正的违法、违规行为的；</w:t>
      </w:r>
      <w:r>
        <w:rPr>
          <w:rFonts w:hint="eastAsia" w:ascii="宋体" w:hAnsi="宋体" w:eastAsia="宋体" w:cs="宋体"/>
          <w:color w:val="000000" w:themeColor="text1"/>
          <w:sz w:val="24"/>
          <w:szCs w:val="22"/>
          <w:highlight w:val="white"/>
          <w14:textFill>
            <w14:solidFill>
              <w14:schemeClr w14:val="tx1"/>
            </w14:solidFill>
          </w14:textFill>
        </w:rPr>
        <w:br/>
      </w:r>
      <w:r>
        <w:rPr>
          <w:rFonts w:hint="eastAsia" w:ascii="宋体" w:hAnsi="宋体" w:eastAsia="宋体" w:cs="宋体"/>
          <w:color w:val="000000" w:themeColor="text1"/>
          <w:sz w:val="24"/>
          <w:szCs w:val="22"/>
          <w:highlight w:val="white"/>
          <w14:textFill>
            <w14:solidFill>
              <w14:schemeClr w14:val="tx1"/>
            </w14:solidFill>
          </w14:textFill>
        </w:rPr>
        <w:t xml:space="preserve">　　（三）在采购过程中符合竞争要求的供应商或者报价未超过采购预算的供应商不足3家的。</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25.评审及成交</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25.1询价小组发现询价文件存在歧义、重大缺陷导致评审工作无法进行，或者询价文件内容存在违反国家有关规定的，评审工作停止，采购代理机构修改询价文件后重新组织采购活动。</w:t>
      </w:r>
      <w:r/>
    </w:p>
    <w:p>
      <w:pPr>
        <w:ind w:right="-634"/>
        <w:spacing w:line="351" w:lineRule="auto"/>
        <w:rPr>
          <w:rFonts w:hint="eastAsia" w:ascii="宋体" w:hAnsi="宋体" w:eastAsia="宋体" w:cs="宋体"/>
          <w:bCs/>
          <w:color w:val="000000" w:themeColor="text1"/>
          <w:sz w:val="24"/>
          <w:szCs w:val="22"/>
          <w:highlight w:val="white"/>
          <w14:textFill>
            <w14:solidFill>
              <w14:schemeClr w14:val="tx1"/>
            </w14:solidFill>
          </w14:textFill>
        </w:rPr>
      </w:pPr>
      <w:r>
        <w:rPr>
          <w:rFonts w:hint="eastAsia" w:ascii="宋体" w:hAnsi="宋体" w:eastAsia="宋体" w:cs="宋体"/>
          <w:bCs/>
          <w:color w:val="000000" w:themeColor="text1"/>
          <w:sz w:val="24"/>
          <w:szCs w:val="22"/>
          <w:highlight w:val="white"/>
          <w14:textFill>
            <w14:solidFill>
              <w14:schemeClr w14:val="tx1"/>
            </w14:solidFill>
          </w14:textFill>
        </w:rPr>
        <w:t xml:space="preserve">26.</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bCs/>
          <w:color w:val="000000" w:themeColor="text1"/>
          <w:sz w:val="24"/>
          <w:szCs w:val="22"/>
          <w:highlight w:val="white"/>
          <w14:textFill>
            <w14:solidFill>
              <w14:schemeClr w14:val="tx1"/>
            </w14:solidFill>
          </w14:textFill>
        </w:rPr>
        <w:t xml:space="preserve">过程保密</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26.1在宣布成交结果前，凡属于审查、澄清、</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、评审响应文件和确定成交等相关信息，</w:t>
      </w:r>
      <w:r>
        <w:rPr>
          <w:rFonts w:hint="eastAsia" w:ascii="宋体" w:hAnsi="宋体" w:eastAsia="宋体" w:cs="宋体"/>
          <w:color w:val="000000" w:themeColor="text1"/>
          <w:sz w:val="24"/>
          <w:highlight w:val="white"/>
          <w14:textFill>
            <w14:solidFill>
              <w14:schemeClr w14:val="tx1"/>
            </w14:solidFill>
          </w14:textFill>
        </w:rPr>
        <w:t xml:space="preserve">相关当事人均不得泄露给任何供应商或与评审工作无关的人员。</w:t>
      </w:r>
      <w:r/>
    </w:p>
    <w:p>
      <w:pPr>
        <w:ind w:firstLine="54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26.2供应商不得探听上述信息，不得以任何行为影响</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过程，否则将被取消成交资格。</w:t>
      </w:r>
      <w:r/>
    </w:p>
    <w:p>
      <w:pPr>
        <w:ind w:firstLine="54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26.3在</w:t>
      </w:r>
      <w:r>
        <w:rPr>
          <w:rFonts w:hint="eastAsia" w:ascii="宋体" w:hAnsi="宋体" w:eastAsia="宋体" w:cs="宋体"/>
          <w:color w:val="000000" w:themeColor="text1"/>
          <w:sz w:val="24"/>
          <w:highlight w:val="white"/>
          <w14:textFill>
            <w14:solidFill>
              <w14:schemeClr w14:val="tx1"/>
            </w14:solidFill>
          </w14:textFill>
        </w:rPr>
        <w:t xml:space="preserve">询价</w:t>
      </w:r>
      <w:r>
        <w:rPr>
          <w:rFonts w:hint="eastAsia" w:ascii="宋体" w:hAnsi="宋体" w:eastAsia="宋体" w:cs="宋体"/>
          <w:color w:val="000000" w:themeColor="text1"/>
          <w:sz w:val="24"/>
          <w:szCs w:val="22"/>
          <w:highlight w:val="white"/>
          <w14:textFill>
            <w14:solidFill>
              <w14:schemeClr w14:val="tx1"/>
            </w14:solidFill>
          </w14:textFill>
        </w:rPr>
        <w:t xml:space="preserve">期间，采购代理机构将指定联络员与供应商进行联络。</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26.4 采购人和询价小组不向未成交的供应商解释未成交原因，也不公布询价过程中的相关细节。</w:t>
      </w:r>
      <w:r/>
    </w:p>
    <w:p>
      <w:pPr>
        <w:ind w:firstLine="480"/>
        <w:spacing w:line="351" w:lineRule="auto"/>
        <w:rPr>
          <w:rFonts w:hint="eastAsia" w:ascii="宋体" w:hAnsi="宋体" w:eastAsia="宋体" w:cs="宋体"/>
          <w:bCs/>
          <w:color w:val="000000" w:themeColor="text1"/>
          <w:sz w:val="28"/>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26.5 询价小组名单在询价前确定，并在询价结果确定前保密。</w:t>
      </w:r>
      <w:r/>
    </w:p>
    <w:p>
      <w:pPr>
        <w:ind w:right="-634" w:firstLine="2788"/>
        <w:spacing w:line="351" w:lineRule="auto"/>
        <w:rPr>
          <w:rFonts w:hint="eastAsia" w:ascii="宋体" w:hAnsi="宋体" w:eastAsia="宋体" w:cs="宋体"/>
          <w:bCs/>
          <w:color w:val="000000" w:themeColor="text1"/>
          <w:sz w:val="28"/>
          <w:szCs w:val="28"/>
          <w:highlight w:val="white"/>
          <w14:textFill>
            <w14:solidFill>
              <w14:schemeClr w14:val="tx1"/>
            </w14:solidFill>
          </w14:textFill>
        </w:rPr>
      </w:pPr>
      <w:r>
        <w:rPr>
          <w:rFonts w:hint="eastAsia" w:ascii="宋体" w:hAnsi="宋体" w:eastAsia="宋体" w:cs="宋体"/>
          <w:bCs/>
          <w:color w:val="000000" w:themeColor="text1"/>
          <w:sz w:val="28"/>
          <w:szCs w:val="28"/>
          <w:highlight w:val="white"/>
          <w14:textFill>
            <w14:solidFill>
              <w14:schemeClr w14:val="tx1"/>
            </w14:solidFill>
          </w14:textFill>
        </w:rPr>
        <w:t xml:space="preserve">六、确定成交及签订合同</w:t>
      </w:r>
      <w:r/>
    </w:p>
    <w:p>
      <w:pPr>
        <w:ind w:right="-634"/>
        <w:spacing w:line="351" w:lineRule="auto"/>
        <w:rPr>
          <w:rFonts w:hint="eastAsia" w:ascii="宋体" w:hAnsi="宋体" w:eastAsia="宋体" w:cs="宋体"/>
          <w:bCs/>
          <w:color w:val="000000" w:themeColor="text1"/>
          <w:sz w:val="24"/>
          <w:szCs w:val="22"/>
          <w:highlight w:val="white"/>
          <w14:textFill>
            <w14:solidFill>
              <w14:schemeClr w14:val="tx1"/>
            </w14:solidFill>
          </w14:textFill>
        </w:rPr>
        <w:outlineLvl w:val="0"/>
      </w:pPr>
      <w:r>
        <w:rPr>
          <w:rFonts w:hint="eastAsia" w:ascii="宋体" w:hAnsi="宋体" w:eastAsia="宋体" w:cs="宋体"/>
          <w:bCs/>
          <w:color w:val="000000" w:themeColor="text1"/>
          <w:sz w:val="24"/>
          <w:szCs w:val="22"/>
          <w:highlight w:val="white"/>
          <w14:textFill>
            <w14:solidFill>
              <w14:schemeClr w14:val="tx1"/>
            </w14:solidFill>
          </w14:textFill>
        </w:rPr>
        <w:t xml:space="preserve">27.确定成交供应商</w:t>
      </w:r>
      <w:r/>
    </w:p>
    <w:p>
      <w:pPr>
        <w:ind w:firstLine="480"/>
        <w:spacing w:line="351" w:lineRule="auto"/>
        <w:rPr>
          <w:rFonts w:hint="eastAsia" w:ascii="宋体" w:hAnsi="宋体" w:eastAsia="宋体" w:cs="宋体"/>
          <w:b/>
          <w:bCs/>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27.</w:t>
      </w:r>
      <w:r>
        <w:rPr>
          <w:rFonts w:hint="eastAsia" w:ascii="宋体" w:hAnsi="宋体" w:cs="宋体"/>
          <w:color w:val="000000" w:themeColor="text1"/>
          <w:sz w:val="24"/>
          <w:highlight w:val="white"/>
          <w:lang w:val="en-US" w:eastAsia="zh-CN"/>
          <w14:textFill>
            <w14:solidFill>
              <w14:schemeClr w14:val="tx1"/>
            </w14:solidFill>
          </w14:textFill>
        </w:rPr>
        <w:t xml:space="preserve">1</w:t>
      </w:r>
      <w:r>
        <w:rPr>
          <w:rFonts w:hint="eastAsia" w:ascii="宋体" w:hAnsi="宋体" w:eastAsia="宋体" w:cs="宋体"/>
          <w:color w:val="000000" w:themeColor="text1"/>
          <w:sz w:val="24"/>
          <w:highlight w:val="white"/>
          <w14:textFill>
            <w14:solidFill>
              <w14:schemeClr w14:val="tx1"/>
            </w14:solidFill>
          </w14:textFill>
        </w:rPr>
        <w:t xml:space="preserve">本项目确定成交供应商标准是根据符合采购需求、质量和服务相等且按照报价（单价）由低到高的顺序推荐三名成交候选人，并编写评审报告。成交候选人将在淮安市政府采购网进行公告。</w:t>
      </w:r>
      <w:r/>
    </w:p>
    <w:p>
      <w:pPr>
        <w:ind w:firstLine="525"/>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27.</w:t>
      </w:r>
      <w:r>
        <w:rPr>
          <w:rFonts w:hint="eastAsia" w:ascii="宋体" w:hAnsi="宋体" w:cs="宋体"/>
          <w:color w:val="000000" w:themeColor="text1"/>
          <w:sz w:val="24"/>
          <w:szCs w:val="22"/>
          <w:highlight w:val="white"/>
          <w:lang w:val="en-US" w:eastAsia="zh-CN"/>
          <w14:textFill>
            <w14:solidFill>
              <w14:schemeClr w14:val="tx1"/>
            </w14:solidFill>
          </w14:textFill>
        </w:rPr>
        <w:t xml:space="preserve">2</w:t>
      </w:r>
      <w:r>
        <w:rPr>
          <w:rFonts w:hint="eastAsia" w:ascii="宋体" w:hAnsi="宋体" w:eastAsia="宋体" w:cs="宋体"/>
          <w:color w:val="000000" w:themeColor="text1"/>
          <w:sz w:val="24"/>
          <w:szCs w:val="22"/>
          <w:highlight w:val="white"/>
          <w14:textFill>
            <w14:solidFill>
              <w14:schemeClr w14:val="tx1"/>
            </w14:solidFill>
          </w14:textFill>
        </w:rPr>
        <w:t xml:space="preserve">采购人将从询价小组推荐的符合采购需求的成交候选人中按排名先后确定成交供应商。</w:t>
      </w:r>
      <w:r/>
    </w:p>
    <w:p>
      <w:pPr>
        <w:ind w:firstLine="460"/>
        <w:spacing w:line="351" w:lineRule="auto"/>
        <w:rPr>
          <w:rFonts w:hint="eastAsia" w:ascii="宋体" w:hAnsi="宋体" w:eastAsia="宋体" w:cs="宋体"/>
          <w:color w:val="000000" w:themeColor="text1"/>
          <w:sz w:val="28"/>
          <w:highlight w:val="white"/>
          <w14:textFill>
            <w14:solidFill>
              <w14:schemeClr w14:val="tx1"/>
            </w14:solidFill>
          </w14:textFill>
        </w:rPr>
      </w:pPr>
      <w:r>
        <w:rPr>
          <w:rFonts w:hint="eastAsia" w:ascii="宋体" w:hAnsi="宋体" w:eastAsia="宋体" w:cs="宋体"/>
          <w:color w:val="000000" w:themeColor="text1"/>
          <w:sz w:val="24"/>
          <w:szCs w:val="22"/>
          <w:highlight w:val="white"/>
          <w14:textFill>
            <w14:solidFill>
              <w14:schemeClr w14:val="tx1"/>
            </w14:solidFill>
          </w14:textFill>
        </w:rPr>
        <w:t xml:space="preserve">27.</w:t>
      </w:r>
      <w:r>
        <w:rPr>
          <w:rFonts w:hint="eastAsia" w:ascii="宋体" w:hAnsi="宋体" w:cs="宋体"/>
          <w:color w:val="000000" w:themeColor="text1"/>
          <w:sz w:val="24"/>
          <w:szCs w:val="22"/>
          <w:highlight w:val="white"/>
          <w:lang w:val="en-US" w:eastAsia="zh-CN"/>
          <w14:textFill>
            <w14:solidFill>
              <w14:schemeClr w14:val="tx1"/>
            </w14:solidFill>
          </w14:textFill>
        </w:rPr>
        <w:t xml:space="preserve">3</w:t>
      </w:r>
      <w:r>
        <w:rPr>
          <w:rFonts w:hint="eastAsia" w:ascii="宋体" w:hAnsi="宋体" w:eastAsia="宋体" w:cs="宋体"/>
          <w:color w:val="000000" w:themeColor="text1"/>
          <w:sz w:val="24"/>
          <w:szCs w:val="22"/>
          <w:highlight w:val="white"/>
          <w14:textFill>
            <w14:solidFill>
              <w14:schemeClr w14:val="tx1"/>
            </w14:solidFill>
          </w14:textFill>
        </w:rPr>
        <w:t xml:space="preserve">成交候选人在合同签订前，如经查实从参加该成交项目之日起计算所参加的政府采购活动前三年内，在经营活动中有行贿犯罪记录的，采购人将向</w:t>
      </w:r>
      <w:r>
        <w:rPr>
          <w:rFonts w:hint="eastAsia" w:ascii="宋体" w:hAnsi="宋体" w:cs="宋体"/>
          <w:color w:val="000000" w:themeColor="text1"/>
          <w:sz w:val="24"/>
          <w:szCs w:val="22"/>
          <w:highlight w:val="white"/>
          <w:lang w:eastAsia="zh-CN"/>
          <w14:textFill>
            <w14:solidFill>
              <w14:schemeClr w14:val="tx1"/>
            </w14:solidFill>
          </w14:textFill>
        </w:rPr>
        <w:t xml:space="preserve">盱眙县</w:t>
      </w:r>
      <w:r>
        <w:rPr>
          <w:rFonts w:hint="eastAsia" w:ascii="宋体" w:hAnsi="宋体" w:eastAsia="宋体" w:cs="宋体"/>
          <w:color w:val="000000" w:themeColor="text1"/>
          <w:sz w:val="24"/>
          <w:szCs w:val="22"/>
          <w:highlight w:val="white"/>
          <w14:textFill>
            <w14:solidFill>
              <w14:schemeClr w14:val="tx1"/>
            </w14:solidFill>
          </w14:textFill>
        </w:rPr>
        <w:t xml:space="preserve">财政局上报并申请取消其成交资格。</w:t>
      </w:r>
      <w:r/>
    </w:p>
    <w:p>
      <w:pPr>
        <w:spacing w:line="520" w:lineRule="exact"/>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28.质疑处理</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28.1 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 </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28.2上述应知其权益受到损害之日是指：</w:t>
      </w:r>
      <w:r/>
    </w:p>
    <w:p>
      <w:pPr>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（1）对询价文件提出质疑的，为收到采购文件之日或者采购文件公告期限届满之日起计算；</w:t>
      </w:r>
      <w:r/>
    </w:p>
    <w:p>
      <w:pPr>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（2）对采购过程提出质疑的，为各采购程序环节结束之日起计算；</w:t>
      </w:r>
      <w:r/>
    </w:p>
    <w:p>
      <w:pPr>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（3）对中标结果提出质疑的，为中标结果公告期限届满之日起计算。  </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28.3 质疑供应商是指直接参加本次</w:t>
      </w:r>
      <w:r>
        <w:rPr>
          <w:rFonts w:hint="eastAsia" w:ascii="宋体" w:hAnsi="宋体" w:cs="宋体"/>
          <w:color w:val="000000" w:themeColor="text1"/>
          <w:sz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活动的供应商，潜在供应商已依法获取其可质疑的采购文件的，可以对该文件提出质疑。未参加</w:t>
      </w:r>
      <w:r>
        <w:rPr>
          <w:rFonts w:hint="eastAsia" w:ascii="宋体" w:hAnsi="宋体" w:cs="宋体"/>
          <w:color w:val="000000" w:themeColor="text1"/>
          <w:sz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活动的供应商或在</w:t>
      </w:r>
      <w:r>
        <w:rPr>
          <w:rFonts w:hint="eastAsia" w:ascii="宋体" w:hAnsi="宋体" w:cs="宋体"/>
          <w:color w:val="000000" w:themeColor="text1"/>
          <w:sz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活动中自身权益未受到损害的供应商所提出的质疑不予受理。</w:t>
      </w:r>
      <w:r/>
    </w:p>
    <w:p>
      <w:pPr>
        <w:ind w:firstLine="480"/>
        <w:spacing w:line="520" w:lineRule="exact"/>
        <w:rPr>
          <w:rFonts w:hint="eastAsia" w:ascii="宋体" w:hAnsi="宋体" w:eastAsia="宋体" w:cs="宋体"/>
          <w:b w:val="0"/>
          <w:bCs w:val="0"/>
          <w:color w:val="000000" w:themeColor="text1"/>
          <w:sz w:val="24"/>
          <w:highlight w:val="white"/>
          <w14:textFill>
            <w14:solidFill>
              <w14:schemeClr w14:val="tx1"/>
            </w14:solidFill>
          </w14:textFill>
        </w:rPr>
      </w:pPr>
      <w:r>
        <w:rPr>
          <w:rFonts w:hint="eastAsia" w:ascii="宋体" w:hAnsi="宋体" w:eastAsia="宋体" w:cs="宋体"/>
          <w:b w:val="0"/>
          <w:bCs w:val="0"/>
          <w:color w:val="000000" w:themeColor="text1"/>
          <w:sz w:val="24"/>
          <w:highlight w:val="white"/>
          <w14:textFill>
            <w14:solidFill>
              <w14:schemeClr w14:val="tx1"/>
            </w14:solidFill>
          </w14:textFill>
        </w:rPr>
        <w:t xml:space="preserve">28.4 质疑供应商在法定质疑期内应当一次性提出针对同一采购环节提出质疑。</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28.5 质疑函必须使用财政部制定的范本。质疑函必须以参加</w:t>
      </w:r>
      <w:r>
        <w:rPr>
          <w:rFonts w:hint="eastAsia" w:ascii="宋体" w:hAnsi="宋体" w:cs="宋体"/>
          <w:color w:val="000000" w:themeColor="text1"/>
          <w:sz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供应商法定代表人（签署本人姓名或印章）或授权代表[签署本人姓名或印章，应当同时提供法定代表人授权其办理质疑事项的授权书（授</w:t>
      </w:r>
      <w:r>
        <w:rPr>
          <w:rFonts w:hint="eastAsia" w:ascii="宋体" w:hAnsi="宋体" w:cs="宋体"/>
          <w:color w:val="000000" w:themeColor="text1"/>
          <w:sz w:val="24"/>
          <w:highlight w:val="white"/>
          <w:lang w:eastAsia="zh-CN"/>
          <w14:textFill>
            <w14:solidFill>
              <w14:schemeClr w14:val="tx1"/>
            </w14:solidFill>
          </w14:textFill>
        </w:rPr>
        <w:t xml:space="preserve">权书</w:t>
      </w:r>
      <w:r>
        <w:rPr>
          <w:rFonts w:hint="eastAsia" w:ascii="宋体" w:hAnsi="宋体" w:eastAsia="宋体" w:cs="宋体"/>
          <w:color w:val="000000" w:themeColor="text1"/>
          <w:sz w:val="24"/>
          <w:highlight w:val="white"/>
          <w14:textFill>
            <w14:solidFill>
              <w14:schemeClr w14:val="tx1"/>
            </w14:solidFill>
          </w14:textFill>
        </w:rPr>
        <w:t xml:space="preserve">中必须载明代理人的姓名或者名称、代理事项、具体权限、期限和相关事项）]以原件送达的方式提交，未按上述要求提交的质疑函（含传真、电子邮件等）采购人有权不予受理。</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28.6 质疑函应当包括以下主要内容，并按照“谁主张、谁举证”的原则，附上相关证明材料。否则，采购人不予受理。</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（1）质疑供应商的名称、地址、邮编、联系人及联系电话； </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（2）质疑项目的名称、编号；</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（3）具体、明确的质疑事项和与质疑事实相关的请求；</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（4）事实依据；</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（5）必要的法律依据；</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（6）提起质疑的日期； </w:t>
      </w:r>
      <w:r/>
    </w:p>
    <w:p>
      <w:pPr>
        <w:ind w:firstLine="24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（7）质疑函应当署名</w:t>
      </w:r>
      <w:r>
        <w:rPr>
          <w:rFonts w:hint="eastAsia" w:ascii="宋体" w:hAnsi="宋体" w:cs="宋体"/>
          <w:color w:val="000000" w:themeColor="text1"/>
          <w:sz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highlight w:val="white"/>
          <w14:textFill>
            <w14:solidFill>
              <w14:schemeClr w14:val="tx1"/>
            </w14:solidFill>
          </w14:textFill>
        </w:rPr>
        <w:t xml:space="preserve">应当由法定代表人签字并加盖单位公章。 </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28.7 采购人收到质疑函后，将对质疑的形式和内容进行审查，如质疑函内容、格式不符合规定，采购人将告知质疑人进行补正。 质疑人应当在法定质疑期限内进行补正并重新提交质疑函，拒不补正或者超过法定期限后未重新提交质疑函的，为无效质疑，采购人有权不予受理。 </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28.8对于内容、格式符合规定的质疑函，采购人将在七个工作日内以书面形式作出答复。</w:t>
      </w:r>
      <w:r/>
    </w:p>
    <w:p>
      <w:pPr>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28.9 供应商提出书面质疑必须有理、有据，不得恶意质疑或提交虚假质疑。否则，一经查实，采购人有权依据政府采购的有关规定，报请</w:t>
      </w:r>
      <w:r>
        <w:rPr>
          <w:rFonts w:hint="eastAsia" w:ascii="宋体" w:hAnsi="宋体" w:cs="宋体"/>
          <w:color w:val="000000" w:themeColor="text1"/>
          <w:sz w:val="24"/>
          <w:highlight w:val="white"/>
          <w:lang w:eastAsia="zh-CN"/>
          <w14:textFill>
            <w14:solidFill>
              <w14:schemeClr w14:val="tx1"/>
            </w14:solidFill>
          </w14:textFill>
        </w:rPr>
        <w:t xml:space="preserve">盱眙县</w:t>
      </w:r>
      <w:r>
        <w:rPr>
          <w:rFonts w:hint="eastAsia" w:ascii="宋体" w:hAnsi="宋体" w:eastAsia="宋体" w:cs="宋体"/>
          <w:color w:val="000000" w:themeColor="text1"/>
          <w:sz w:val="24"/>
          <w:highlight w:val="white"/>
          <w14:textFill>
            <w14:solidFill>
              <w14:schemeClr w14:val="tx1"/>
            </w14:solidFill>
          </w14:textFill>
        </w:rPr>
        <w:t xml:space="preserve">财政局对该供应商列入失信行为或不良行为记录名单，进行相应的行政处罚。</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28.10采购人负责供应商质疑答复，采购代理机构在委托授权范围内作出答复。</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29.成交通知书</w:t>
      </w:r>
      <w:r/>
    </w:p>
    <w:p>
      <w:pPr>
        <w:ind w:firstLine="540"/>
        <w:spacing w:line="351" w:lineRule="auto"/>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29.1</w:t>
      </w:r>
      <w:r>
        <w:rPr>
          <w:rFonts w:hint="eastAsia" w:ascii="宋体" w:hAnsi="宋体" w:eastAsia="宋体" w:cs="宋体"/>
          <w:color w:val="000000" w:themeColor="text1"/>
          <w:sz w:val="24"/>
          <w:szCs w:val="22"/>
          <w:highlight w:val="white"/>
          <w14:textFill>
            <w14:solidFill>
              <w14:schemeClr w14:val="tx1"/>
            </w14:solidFill>
          </w14:textFill>
        </w:rPr>
        <w:t xml:space="preserve">成交结果公示结束且在无疑义情况下，采购人将通知成交供应商。</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29.2</w:t>
      </w:r>
      <w:r>
        <w:rPr>
          <w:rFonts w:hint="eastAsia" w:ascii="宋体" w:hAnsi="宋体" w:cs="宋体"/>
          <w:color w:val="000000" w:themeColor="text1"/>
          <w:sz w:val="24"/>
          <w:highlight w:val="white"/>
          <w:lang w:eastAsia="zh-CN"/>
          <w14:textFill>
            <w14:solidFill>
              <w14:schemeClr w14:val="tx1"/>
            </w14:solidFill>
          </w14:textFill>
        </w:rPr>
        <w:t xml:space="preserve">成交供应商</w:t>
      </w:r>
      <w:r>
        <w:rPr>
          <w:rFonts w:hint="eastAsia" w:ascii="宋体" w:hAnsi="宋体" w:eastAsia="宋体" w:cs="宋体"/>
          <w:color w:val="000000" w:themeColor="text1"/>
          <w:sz w:val="24"/>
          <w:highlight w:val="white"/>
          <w14:textFill>
            <w14:solidFill>
              <w14:schemeClr w14:val="tx1"/>
            </w14:solidFill>
          </w14:textFill>
        </w:rPr>
        <w:t xml:space="preserve">在接到采购人或采购代理机构通知后三个工作日内必须到采购代理机构领取成交通知书并办理相关交费手续，逾期未办理作自动放弃处理。</w:t>
      </w:r>
      <w:r/>
    </w:p>
    <w:p>
      <w:pPr>
        <w:ind w:right="-302" w:firstLine="480"/>
        <w:spacing w:line="351" w:lineRule="auto"/>
        <w:tabs>
          <w:tab w:val="left" w:pos="9354" w:leader="none"/>
        </w:tabs>
        <w:rPr>
          <w:rFonts w:hint="eastAsia" w:ascii="宋体" w:hAnsi="宋体" w:eastAsia="宋体" w:cs="宋体"/>
          <w:color w:val="000000" w:themeColor="text1"/>
          <w:sz w:val="24"/>
          <w:szCs w:val="22"/>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29.3</w:t>
      </w:r>
      <w:r>
        <w:rPr>
          <w:rFonts w:hint="eastAsia" w:ascii="宋体" w:hAnsi="宋体" w:eastAsia="宋体" w:cs="宋体"/>
          <w:color w:val="000000" w:themeColor="text1"/>
          <w:sz w:val="24"/>
          <w:szCs w:val="22"/>
          <w:highlight w:val="white"/>
          <w14:textFill>
            <w14:solidFill>
              <w14:schemeClr w14:val="tx1"/>
            </w14:solidFill>
          </w14:textFill>
        </w:rPr>
        <w:t xml:space="preserve">成交通知书对采购人及成交供应商同时均</w:t>
      </w:r>
      <w:r>
        <w:rPr>
          <w:rFonts w:hint="eastAsia" w:ascii="宋体" w:hAnsi="宋体" w:cs="宋体"/>
          <w:color w:val="000000" w:themeColor="text1"/>
          <w:sz w:val="24"/>
          <w:szCs w:val="22"/>
          <w:highlight w:val="white"/>
          <w:lang w:eastAsia="zh-CN"/>
          <w14:textFill>
            <w14:solidFill>
              <w14:schemeClr w14:val="tx1"/>
            </w14:solidFill>
          </w14:textFill>
        </w:rPr>
        <w:t xml:space="preserve">具有</w:t>
      </w:r>
      <w:r>
        <w:rPr>
          <w:rFonts w:hint="eastAsia" w:ascii="宋体" w:hAnsi="宋体" w:eastAsia="宋体" w:cs="宋体"/>
          <w:color w:val="000000" w:themeColor="text1"/>
          <w:sz w:val="24"/>
          <w:szCs w:val="22"/>
          <w:highlight w:val="white"/>
          <w14:textFill>
            <w14:solidFill>
              <w14:schemeClr w14:val="tx1"/>
            </w14:solidFill>
          </w14:textFill>
        </w:rPr>
        <w:t xml:space="preserve">法律效力。</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30.签订合同</w:t>
      </w:r>
      <w:r/>
    </w:p>
    <w:p>
      <w:pPr>
        <w:ind w:firstLine="480"/>
        <w:spacing w:line="520" w:lineRule="exact"/>
        <w:rPr>
          <w:rFonts w:asci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30</w:t>
      </w:r>
      <w:r>
        <w:rPr>
          <w:rFonts w:ascii="宋体" w:hAnsi="宋体" w:cs="宋体"/>
          <w:color w:val="000000" w:themeColor="text1"/>
          <w:sz w:val="24"/>
          <w:highlight w:val="white"/>
          <w14:textFill>
            <w14:solidFill>
              <w14:schemeClr w14:val="tx1"/>
            </w14:solidFill>
          </w14:textFill>
        </w:rPr>
        <w:t xml:space="preserve">.1</w:t>
      </w:r>
      <w:r>
        <w:rPr>
          <w:rFonts w:hint="eastAsia" w:ascii="宋体" w:hAnsi="宋体" w:cs="宋体"/>
          <w:color w:val="000000" w:themeColor="text1"/>
          <w:sz w:val="24"/>
          <w:highlight w:val="white"/>
          <w14:textFill>
            <w14:solidFill>
              <w14:schemeClr w14:val="tx1"/>
            </w14:solidFill>
          </w14:textFill>
        </w:rPr>
        <w:t xml:space="preserve">采购人与成交</w:t>
      </w:r>
      <w:r>
        <w:rPr>
          <w:rFonts w:hint="eastAsia" w:ascii="宋体" w:hAnsi="宋体" w:cs="宋体"/>
          <w:color w:val="000000" w:themeColor="text1"/>
          <w:sz w:val="24"/>
          <w:highlight w:val="white"/>
          <w:lang w:val="en-US" w:eastAsia="zh-CN"/>
          <w14:textFill>
            <w14:solidFill>
              <w14:schemeClr w14:val="tx1"/>
            </w14:solidFill>
          </w14:textFill>
        </w:rPr>
        <w:t xml:space="preserve">供应商</w:t>
      </w:r>
      <w:r>
        <w:rPr>
          <w:rFonts w:hint="eastAsia" w:ascii="宋体" w:hAnsi="宋体" w:cs="宋体"/>
          <w:color w:val="000000" w:themeColor="text1"/>
          <w:sz w:val="24"/>
          <w:highlight w:val="white"/>
          <w14:textFill>
            <w14:solidFill>
              <w14:schemeClr w14:val="tx1"/>
            </w14:solidFill>
          </w14:textFill>
        </w:rPr>
        <w:t xml:space="preserve">应在成交通知书发出之日起十五日内签订政府采购合同。</w:t>
      </w:r>
      <w:r>
        <w:rPr>
          <w:rFonts w:hint="eastAsia" w:ascii="宋体" w:hAnsi="宋体" w:cs="宋体"/>
          <w:color w:val="000000" w:themeColor="text1"/>
          <w:sz w:val="24"/>
          <w:highlight w:val="white"/>
          <w:lang w:val="en-US" w:eastAsia="zh-CN"/>
          <w14:textFill>
            <w14:solidFill>
              <w14:schemeClr w14:val="tx1"/>
            </w14:solidFill>
          </w14:textFill>
        </w:rPr>
        <w:t xml:space="preserve">询价</w:t>
      </w:r>
      <w:r>
        <w:rPr>
          <w:rFonts w:hint="eastAsia" w:ascii="宋体" w:hAnsi="宋体" w:cs="宋体"/>
          <w:color w:val="000000" w:themeColor="text1"/>
          <w:sz w:val="24"/>
          <w:highlight w:val="white"/>
          <w14:textFill>
            <w14:solidFill>
              <w14:schemeClr w14:val="tx1"/>
            </w14:solidFill>
          </w14:textFill>
        </w:rPr>
        <w:t xml:space="preserve">文件、成交</w:t>
      </w:r>
      <w:r>
        <w:rPr>
          <w:rFonts w:hint="eastAsia" w:ascii="宋体" w:hAnsi="宋体" w:cs="宋体"/>
          <w:color w:val="000000" w:themeColor="text1"/>
          <w:sz w:val="24"/>
          <w:highlight w:val="white"/>
          <w:lang w:val="en-US" w:eastAsia="zh-CN"/>
          <w14:textFill>
            <w14:solidFill>
              <w14:schemeClr w14:val="tx1"/>
            </w14:solidFill>
          </w14:textFill>
        </w:rPr>
        <w:t xml:space="preserve">供应商</w:t>
      </w:r>
      <w:r>
        <w:rPr>
          <w:rFonts w:hint="eastAsia" w:ascii="宋体" w:hAnsi="宋体" w:cs="宋体"/>
          <w:color w:val="000000" w:themeColor="text1"/>
          <w:sz w:val="24"/>
          <w:highlight w:val="white"/>
          <w14:textFill>
            <w14:solidFill>
              <w14:schemeClr w14:val="tx1"/>
            </w14:solidFill>
          </w14:textFill>
        </w:rPr>
        <w:t xml:space="preserve">的响应文件及澄清文件等均为签订合同依据。</w:t>
      </w:r>
      <w:r/>
    </w:p>
    <w:p>
      <w:pPr>
        <w:ind w:firstLine="480"/>
        <w:jc w:val="left"/>
        <w:spacing w:line="336"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30.2</w:t>
      </w:r>
      <w:r>
        <w:rPr>
          <w:rFonts w:hint="eastAsia" w:ascii="宋体" w:hAnsi="宋体" w:cs="宋体"/>
          <w:color w:val="000000" w:themeColor="text1"/>
          <w:sz w:val="24"/>
          <w:highlight w:val="white"/>
          <w:lang w:eastAsia="zh-CN"/>
          <w14:textFill>
            <w14:solidFill>
              <w14:schemeClr w14:val="tx1"/>
            </w14:solidFill>
          </w14:textFill>
        </w:rPr>
        <w:t xml:space="preserve">成交供应商</w:t>
      </w:r>
      <w:r>
        <w:rPr>
          <w:rFonts w:hint="eastAsia" w:ascii="宋体" w:hAnsi="宋体" w:eastAsia="宋体" w:cs="宋体"/>
          <w:color w:val="000000" w:themeColor="text1"/>
          <w:sz w:val="24"/>
          <w:highlight w:val="white"/>
          <w14:textFill>
            <w14:solidFill>
              <w14:schemeClr w14:val="tx1"/>
            </w14:solidFill>
          </w14:textFill>
        </w:rPr>
        <w:t xml:space="preserve">自成交通知书发出之日起十五日内无正当理由不与采购人签订合同的，将按财政部相关规定进行处理。</w:t>
      </w:r>
      <w:r/>
    </w:p>
    <w:p>
      <w:pPr>
        <w:ind w:firstLine="480"/>
        <w:jc w:val="left"/>
        <w:spacing w:line="336" w:lineRule="auto"/>
        <w:rPr>
          <w:rFonts w:hint="eastAsia" w:ascii="宋体" w:hAnsi="宋体" w:eastAsia="宋体" w:cs="宋体"/>
          <w:color w:val="000000" w:themeColor="text1"/>
          <w:sz w:val="24"/>
          <w:szCs w:val="24"/>
          <w:highlight w:val="white"/>
          <w14:textFill>
            <w14:solidFill>
              <w14:schemeClr w14:val="tx1"/>
            </w14:solidFill>
          </w14:textFill>
        </w:rPr>
        <w:outlineLvl w:val="0"/>
      </w:pPr>
      <w:r>
        <w:rPr>
          <w:rFonts w:hint="eastAsia" w:ascii="宋体" w:hAnsi="宋体" w:eastAsia="宋体" w:cs="宋体"/>
          <w:color w:val="000000" w:themeColor="text1"/>
          <w:sz w:val="24"/>
          <w:szCs w:val="24"/>
          <w:highlight w:val="white"/>
          <w14:textFill>
            <w14:solidFill>
              <w14:schemeClr w14:val="tx1"/>
            </w14:solidFill>
          </w14:textFill>
        </w:rPr>
        <w:t xml:space="preserve">中华人民共和国财政部令第 74号《政府采购非招标采购方式管理办法》第二十二条 ……成交供应商拒绝签订政府采购合同的,应当承担相应的法律责任。</w:t>
      </w:r>
      <w:r/>
    </w:p>
    <w:p>
      <w:pPr>
        <w:ind w:firstLine="480"/>
        <w:jc w:val="left"/>
        <w:spacing w:line="336"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szCs w:val="24"/>
          <w:highlight w:val="white"/>
          <w14:textFill>
            <w14:solidFill>
              <w14:schemeClr w14:val="tx1"/>
            </w14:solidFill>
          </w14:textFill>
        </w:rPr>
        <w:t xml:space="preserve">成交供应商拒绝签订政府采购合同的,采购人可以按照本办法第三十六条第二款、第四十九条第二款规定的原则确定其他供应商作为成交供应商并签订政府采购合同,也可以重新开展采购活动。拒绝签订政府采购合同的成交供应商不得参加对该项目重新开展的采购活动。</w:t>
      </w:r>
      <w:r/>
    </w:p>
    <w:p>
      <w:pPr>
        <w:spacing w:line="351" w:lineRule="auto"/>
        <w:rPr>
          <w:rFonts w:hint="eastAsia" w:ascii="宋体" w:hAnsi="宋体" w:eastAsia="宋体" w:cs="宋体"/>
          <w:color w:val="000000" w:themeColor="text1"/>
          <w:sz w:val="24"/>
          <w:highlight w:val="white"/>
          <w14:textFill>
            <w14:solidFill>
              <w14:schemeClr w14:val="tx1"/>
            </w14:solidFill>
          </w14:textFill>
        </w:rPr>
        <w:outlineLvl w:val="0"/>
      </w:pPr>
      <w:r>
        <w:rPr>
          <w:rFonts w:hint="eastAsia" w:ascii="宋体" w:hAnsi="宋体" w:eastAsia="宋体" w:cs="宋体"/>
          <w:color w:val="000000" w:themeColor="text1"/>
          <w:sz w:val="24"/>
          <w:highlight w:val="white"/>
          <w14:textFill>
            <w14:solidFill>
              <w14:schemeClr w14:val="tx1"/>
            </w14:solidFill>
          </w14:textFill>
        </w:rPr>
        <w:t xml:space="preserve">31.货物和服务的减少</w:t>
      </w:r>
      <w:r/>
    </w:p>
    <w:p>
      <w:pPr>
        <w:ind w:firstLine="480"/>
        <w:spacing w:line="351"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875"/>
        <w:numPr>
          <w:ilvl w:val="0"/>
          <w:numId w:val="0"/>
        </w:numPr>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lang w:val="en-US" w:eastAsia="zh-CN"/>
          <w14:textFill>
            <w14:solidFill>
              <w14:schemeClr w14:val="tx1"/>
            </w14:solidFill>
          </w14:textFill>
        </w:rPr>
        <w:t xml:space="preserve">32.</w:t>
      </w:r>
      <w:r>
        <w:rPr>
          <w:rFonts w:hint="eastAsia" w:ascii="宋体" w:hAnsi="宋体" w:eastAsia="宋体" w:cs="宋体"/>
          <w:color w:val="000000" w:themeColor="text1"/>
          <w:sz w:val="24"/>
          <w:highlight w:val="white"/>
          <w14:textFill>
            <w14:solidFill>
              <w14:schemeClr w14:val="tx1"/>
            </w14:solidFill>
          </w14:textFill>
        </w:rPr>
        <w:t xml:space="preserve">履约保证金</w:t>
      </w:r>
      <w:r/>
    </w:p>
    <w:p>
      <w:pPr>
        <w:pStyle w:val="875"/>
        <w:numPr>
          <w:ilvl w:val="0"/>
          <w:numId w:val="0"/>
        </w:numPr>
        <w:ind w:firstLine="480"/>
        <w:spacing w:line="360" w:lineRule="auto"/>
        <w:rPr>
          <w:rFonts w:hAnsi="宋体" w:cs="宋体"/>
          <w:color w:val="000000" w:themeColor="text1"/>
          <w:sz w:val="24"/>
          <w:szCs w:val="24"/>
          <w:highlight w:val="white"/>
          <w14:textFill>
            <w14:solidFill>
              <w14:schemeClr w14:val="tx1"/>
            </w14:solidFill>
          </w14:textFill>
        </w:rPr>
      </w:pPr>
      <w:r>
        <w:rPr>
          <w:rFonts w:hint="eastAsia" w:hAnsi="宋体" w:cs="宋体"/>
          <w:color w:val="000000" w:themeColor="text1"/>
          <w:sz w:val="24"/>
          <w:szCs w:val="24"/>
          <w:highlight w:val="white"/>
          <w14:textFill>
            <w14:solidFill>
              <w14:schemeClr w14:val="tx1"/>
            </w14:solidFill>
          </w14:textFill>
        </w:rPr>
        <w:t xml:space="preserve">32.1成交供应商交纳成交金</w:t>
      </w:r>
      <w:r>
        <w:rPr>
          <w:rFonts w:hint="eastAsia" w:hAnsi="宋体" w:cs="宋体"/>
          <w:color w:val="0000ff"/>
          <w:sz w:val="24"/>
          <w:szCs w:val="24"/>
          <w:highlight w:val="white"/>
        </w:rPr>
        <w:t xml:space="preserve">额的1%作为项目的履约保证金</w:t>
      </w:r>
      <w:r>
        <w:rPr>
          <w:rFonts w:hint="eastAsia" w:hAnsi="宋体" w:cs="宋体"/>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32.2成交供应商提供的履约保证金可以是人民币形式（银行本票、汇票、支票、电汇），或银行保函、担保公司的保证担保或保险公司的保证保险等多种形式。</w:t>
      </w:r>
      <w:r/>
    </w:p>
    <w:p>
      <w:pPr>
        <w:ind w:firstLine="480"/>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32.3成交供应商选取银行保函、担保公司的保证担保或保险公司的保证保险等</w:t>
      </w:r>
      <w:r>
        <w:rPr>
          <w:rFonts w:hint="eastAsia" w:ascii="宋体" w:hAnsi="宋体" w:cs="宋体"/>
          <w:color w:val="000000" w:themeColor="text1"/>
          <w:sz w:val="24"/>
          <w:szCs w:val="24"/>
          <w:highlight w:val="white"/>
          <w:lang w:eastAsia="zh-CN"/>
          <w14:textFill>
            <w14:solidFill>
              <w14:schemeClr w14:val="tx1"/>
            </w14:solidFill>
          </w14:textFill>
        </w:rPr>
        <w:t xml:space="preserve">形式</w:t>
      </w:r>
      <w:r>
        <w:rPr>
          <w:rFonts w:hint="eastAsia" w:ascii="宋体" w:hAnsi="宋体" w:cs="宋体"/>
          <w:color w:val="000000" w:themeColor="text1"/>
          <w:sz w:val="24"/>
          <w:szCs w:val="24"/>
          <w:highlight w:val="white"/>
          <w14:textFill>
            <w14:solidFill>
              <w14:schemeClr w14:val="tx1"/>
            </w14:solidFill>
          </w14:textFill>
        </w:rPr>
        <w:t xml:space="preserve">向采购人缴纳的，如保函（担保、保险等）的约定期到期但成交供应商履约仍未结束的，成交供应商须进行续保。</w:t>
      </w:r>
      <w:r/>
    </w:p>
    <w:p>
      <w:pPr>
        <w:ind w:firstLine="480"/>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32.4成交供应商选取以履约保函（保险）形式向采购人缴纳的，按照《关于在全省政府采购领域推行电子履约保函（保险）的通知》（苏财购</w:t>
      </w:r>
      <w:r>
        <w:rPr>
          <w:rFonts w:hint="eastAsia" w:ascii="宋体" w:hAnsi="宋体" w:cs="宋体"/>
          <w:color w:val="000000" w:themeColor="text1"/>
          <w:sz w:val="24"/>
          <w:szCs w:val="24"/>
          <w:highlight w:val="white"/>
          <w:lang w:eastAsia="zh-CN"/>
          <w14:textFill>
            <w14:solidFill>
              <w14:schemeClr w14:val="tx1"/>
            </w14:solidFill>
          </w14:textFill>
        </w:rPr>
        <w:t xml:space="preserve">〔2023〕150号</w:t>
      </w:r>
      <w:r>
        <w:rPr>
          <w:rFonts w:hint="eastAsia" w:ascii="宋体" w:hAnsi="宋体" w:cs="宋体"/>
          <w:color w:val="000000" w:themeColor="text1"/>
          <w:sz w:val="24"/>
          <w:szCs w:val="24"/>
          <w:highlight w:val="white"/>
          <w14:textFill>
            <w14:solidFill>
              <w14:schemeClr w14:val="tx1"/>
            </w14:solidFill>
          </w14:textFill>
        </w:rPr>
        <w:t xml:space="preserve">）的要求，登录“政府采购电子履约保函（保险）平台”，选择第三方机构并提交保函（保险）申请，经审核通过后支付相关费用。</w:t>
      </w:r>
      <w:r/>
    </w:p>
    <w:p>
      <w:pPr>
        <w:ind w:firstLine="480"/>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32.5如成交供应商未能履行合同规定的义务，采购人有权从履约保证金中取得补偿。</w:t>
      </w:r>
      <w:r/>
    </w:p>
    <w:p>
      <w:pPr>
        <w:ind w:firstLine="480"/>
        <w:spacing w:line="360" w:lineRule="auto"/>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32.6履约保证金在合同约定期间内不予退还或者应完全有效，成交供应商履约完成，采购人验收合格，成交供应商提出申请，采购人在7个工作日内无息退还给成交供应商，逾期退还的，按中国人民银行同期贷款</w:t>
      </w:r>
      <w:r>
        <w:rPr>
          <w:rFonts w:hint="eastAsia" w:ascii="宋体" w:hAnsi="宋体" w:cs="宋体"/>
          <w:color w:val="000000" w:themeColor="text1"/>
          <w:sz w:val="24"/>
          <w:szCs w:val="24"/>
          <w:highlight w:val="white"/>
          <w:lang w:eastAsia="zh-CN"/>
          <w14:textFill>
            <w14:solidFill>
              <w14:schemeClr w14:val="tx1"/>
            </w14:solidFill>
          </w14:textFill>
        </w:rPr>
        <w:t xml:space="preserve">基准利率</w:t>
      </w:r>
      <w:r>
        <w:rPr>
          <w:rFonts w:hint="eastAsia" w:ascii="宋体" w:hAnsi="宋体" w:cs="宋体"/>
          <w:color w:val="000000" w:themeColor="text1"/>
          <w:sz w:val="24"/>
          <w:szCs w:val="24"/>
          <w:highlight w:val="white"/>
          <w14:textFill>
            <w14:solidFill>
              <w14:schemeClr w14:val="tx1"/>
            </w14:solidFill>
          </w14:textFill>
        </w:rPr>
        <w:t xml:space="preserve">上浮20%后的利率支付超期资金占用费，但因成交供应商自身原因导致无法及时退还的除外。</w:t>
      </w:r>
      <w:r/>
    </w:p>
    <w:p>
      <w:pPr>
        <w:spacing w:line="351" w:lineRule="auto"/>
        <w:tabs>
          <w:tab w:val="left" w:pos="180" w:leader="none"/>
        </w:tabs>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33.</w:t>
      </w:r>
      <w:r>
        <w:rPr>
          <w:rFonts w:hint="eastAsia" w:ascii="宋体" w:hAnsi="宋体" w:cs="宋体"/>
          <w:color w:val="000000" w:themeColor="text1"/>
          <w:sz w:val="24"/>
          <w:highlight w:val="white"/>
          <w:lang w:eastAsia="zh-CN"/>
          <w14:textFill>
            <w14:solidFill>
              <w14:schemeClr w14:val="tx1"/>
            </w14:solidFill>
          </w14:textFill>
        </w:rPr>
        <w:t xml:space="preserve">如果成交供应商</w:t>
      </w:r>
      <w:r>
        <w:rPr>
          <w:rFonts w:hint="eastAsia" w:ascii="宋体" w:hAnsi="宋体" w:eastAsia="宋体" w:cs="宋体"/>
          <w:color w:val="000000" w:themeColor="text1"/>
          <w:sz w:val="24"/>
          <w:highlight w:val="white"/>
          <w14:textFill>
            <w14:solidFill>
              <w14:schemeClr w14:val="tx1"/>
            </w14:solidFill>
          </w14:textFill>
        </w:rPr>
        <w:t xml:space="preserve">没有按照29条或30条的规定去做，采购人将有充分理由取消该</w:t>
      </w:r>
      <w:r>
        <w:rPr>
          <w:rFonts w:hint="eastAsia" w:ascii="宋体" w:hAnsi="宋体" w:cs="宋体"/>
          <w:color w:val="000000" w:themeColor="text1"/>
          <w:sz w:val="24"/>
          <w:highlight w:val="white"/>
          <w:lang w:eastAsia="zh-CN"/>
          <w14:textFill>
            <w14:solidFill>
              <w14:schemeClr w14:val="tx1"/>
            </w14:solidFill>
          </w14:textFill>
        </w:rPr>
        <w:t xml:space="preserve">投标</w:t>
      </w:r>
      <w:r>
        <w:rPr>
          <w:rFonts w:hint="eastAsia" w:ascii="宋体" w:hAnsi="宋体" w:eastAsia="宋体" w:cs="宋体"/>
          <w:color w:val="000000" w:themeColor="text1"/>
          <w:sz w:val="24"/>
          <w:highlight w:val="white"/>
          <w14:textFill>
            <w14:solidFill>
              <w14:schemeClr w14:val="tx1"/>
            </w14:solidFill>
          </w14:textFill>
        </w:rPr>
        <w:t xml:space="preserve">。在此情况下采购人可将标授予下一个成交候选人或重新采购。</w:t>
      </w:r>
      <w:r/>
    </w:p>
    <w:p>
      <w:pPr>
        <w:jc w:val="center"/>
        <w:spacing w:line="520" w:lineRule="exact"/>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t xml:space="preserve">七、政府采购政策功能落实</w:t>
      </w:r>
      <w:r/>
    </w:p>
    <w:p>
      <w:pPr>
        <w:spacing w:line="520" w:lineRule="exact"/>
        <w:rPr>
          <w:rFonts w:hint="eastAsia" w:ascii="宋体" w:hAnsi="宋体" w:eastAsia="宋体" w:cs="宋体"/>
          <w:b/>
          <w:bCs/>
          <w:color w:val="000000" w:themeColor="text1"/>
          <w:sz w:val="24"/>
          <w:highlight w:val="white"/>
          <w14:textFill>
            <w14:solidFill>
              <w14:schemeClr w14:val="tx1"/>
            </w14:solidFill>
          </w14:textFill>
        </w:rPr>
      </w:pPr>
      <w:r>
        <w:rPr>
          <w:rFonts w:hint="eastAsia" w:ascii="宋体" w:hAnsi="宋体" w:eastAsia="宋体" w:cs="宋体"/>
          <w:b/>
          <w:bCs/>
          <w:color w:val="000000" w:themeColor="text1"/>
          <w:sz w:val="24"/>
          <w:highlight w:val="white"/>
          <w14:textFill>
            <w14:solidFill>
              <w14:schemeClr w14:val="tx1"/>
            </w14:solidFill>
          </w14:textFill>
        </w:rPr>
        <w:t xml:space="preserve">34.政策功能落实</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34.1中小微企业</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（1）供应商需按照</w:t>
      </w:r>
      <w:r>
        <w:rPr>
          <w:rFonts w:hint="eastAsia" w:ascii="宋体" w:hAnsi="宋体" w:cs="宋体"/>
          <w:color w:val="000000" w:themeColor="text1"/>
          <w:sz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highlight w:val="white"/>
          <w14:textFill>
            <w14:solidFill>
              <w14:schemeClr w14:val="tx1"/>
            </w14:solidFill>
          </w14:textFill>
        </w:rPr>
        <w:t xml:space="preserve">的要求提供相应的《企业声明函》，详见</w:t>
      </w:r>
      <w:r>
        <w:rPr>
          <w:rFonts w:hint="eastAsia" w:ascii="宋体" w:hAnsi="宋体" w:cs="宋体"/>
          <w:color w:val="000000" w:themeColor="text1"/>
          <w:sz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highlight w:val="white"/>
          <w14:textFill>
            <w14:solidFill>
              <w14:schemeClr w14:val="tx1"/>
            </w14:solidFill>
          </w14:textFill>
        </w:rPr>
        <w:t xml:space="preserve">示范格式。</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（2）企业标准请参照《关于印发中小企业划型标准规定的通知》（工信部联企业</w:t>
      </w:r>
      <w:r>
        <w:rPr>
          <w:rFonts w:hint="eastAsia" w:ascii="宋体" w:hAnsi="宋体" w:cs="宋体"/>
          <w:color w:val="000000" w:themeColor="text1"/>
          <w:sz w:val="24"/>
          <w:highlight w:val="white"/>
          <w:lang w:eastAsia="zh-CN"/>
          <w14:textFill>
            <w14:solidFill>
              <w14:schemeClr w14:val="tx1"/>
            </w14:solidFill>
          </w14:textFill>
        </w:rPr>
        <w:t xml:space="preserve">〔2011〕300号</w:t>
      </w:r>
      <w:r>
        <w:rPr>
          <w:rFonts w:hint="eastAsia" w:ascii="宋体" w:hAnsi="宋体" w:eastAsia="宋体" w:cs="宋体"/>
          <w:color w:val="000000" w:themeColor="text1"/>
          <w:sz w:val="24"/>
          <w:highlight w:val="white"/>
          <w14:textFill>
            <w14:solidFill>
              <w14:schemeClr w14:val="tx1"/>
            </w14:solidFill>
          </w14:textFill>
        </w:rPr>
        <w:t xml:space="preserve">）文件规定自行填写。</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34.2残疾人福利单位</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（1）残疾人福利单位需按照</w:t>
      </w:r>
      <w:r>
        <w:rPr>
          <w:rFonts w:hint="eastAsia" w:ascii="宋体" w:hAnsi="宋体" w:cs="宋体"/>
          <w:color w:val="000000" w:themeColor="text1"/>
          <w:sz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highlight w:val="white"/>
          <w14:textFill>
            <w14:solidFill>
              <w14:schemeClr w14:val="tx1"/>
            </w14:solidFill>
          </w14:textFill>
        </w:rPr>
        <w:t xml:space="preserve">的要求提供《残疾人福利性单位声明函》，详见</w:t>
      </w:r>
      <w:r>
        <w:rPr>
          <w:rFonts w:hint="eastAsia" w:ascii="宋体" w:hAnsi="宋体" w:cs="宋体"/>
          <w:color w:val="000000" w:themeColor="text1"/>
          <w:sz w:val="24"/>
          <w:highlight w:val="white"/>
          <w:lang w:eastAsia="zh-CN"/>
          <w14:textFill>
            <w14:solidFill>
              <w14:schemeClr w14:val="tx1"/>
            </w14:solidFill>
          </w14:textFill>
        </w:rPr>
        <w:t xml:space="preserve">询价文件</w:t>
      </w:r>
      <w:r>
        <w:rPr>
          <w:rFonts w:hint="eastAsia" w:ascii="宋体" w:hAnsi="宋体" w:eastAsia="宋体" w:cs="宋体"/>
          <w:color w:val="000000" w:themeColor="text1"/>
          <w:sz w:val="24"/>
          <w:highlight w:val="white"/>
          <w14:textFill>
            <w14:solidFill>
              <w14:schemeClr w14:val="tx1"/>
            </w14:solidFill>
          </w14:textFill>
        </w:rPr>
        <w:t xml:space="preserve">示范格式。</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（2）残疾人福利单位标准请参照《关于促进残疾人就业政府采购政策的通知》（财库〔2017〕141号）。</w:t>
      </w:r>
      <w:r/>
    </w:p>
    <w:p>
      <w:p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34.3监狱和戒毒企业</w:t>
      </w:r>
      <w:r/>
    </w:p>
    <w:p>
      <w:pPr>
        <w:numPr>
          <w:ilvl w:val="0"/>
          <w:numId w:val="4"/>
        </w:numPr>
        <w:ind w:firstLine="480"/>
        <w:spacing w:line="36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监狱企业参加政府采购活动时，需提供由省级以上监狱管理局、戒毒管理局（含新疆生产建设兵团）出具的属于监狱企业的证明文件）（</w:t>
      </w:r>
      <w:r>
        <w:rPr>
          <w:rFonts w:hint="eastAsia" w:ascii="宋体" w:hAnsi="宋体" w:cs="宋体"/>
          <w:color w:val="000000" w:themeColor="text1"/>
          <w:sz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highlight w:val="white"/>
          <w14:textFill>
            <w14:solidFill>
              <w14:schemeClr w14:val="tx1"/>
            </w14:solidFill>
          </w14:textFill>
        </w:rPr>
        <w:t xml:space="preserve">文件中上传加盖出具单位公章的电子件）。</w:t>
      </w:r>
      <w:r/>
    </w:p>
    <w:p>
      <w:pPr>
        <w:ind w:firstLine="480"/>
        <w:spacing w:line="360" w:lineRule="auto"/>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（2）监狱企业标准请参照《关于政府采购支持监狱企业发展有关问题的通知》（财库[2014]68号）。</w:t>
      </w: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35.节能、环保政策（本项目不涉及）</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35.2节能产品</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本项目</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被列入“节能产品品目清单”的，实行</w:t>
      </w:r>
      <w:r>
        <w:rPr>
          <w:rFonts w:hint="eastAsia" w:ascii="宋体" w:hAnsi="宋体" w:eastAsia="宋体" w:cs="宋体"/>
          <w:color w:val="000000" w:themeColor="text1"/>
          <w:sz w:val="24"/>
          <w:szCs w:val="24"/>
          <w:highlight w:val="white"/>
          <w:u w:val="single"/>
          <w14:textFill>
            <w14:solidFill>
              <w14:schemeClr w14:val="tx1"/>
            </w14:solidFill>
          </w14:textFill>
        </w:rPr>
        <w:t xml:space="preserve">（优先采购/强制采购）</w:t>
      </w:r>
      <w:r>
        <w:rPr>
          <w:rFonts w:hint="eastAsia" w:ascii="宋体" w:hAnsi="宋体" w:eastAsia="宋体" w:cs="宋体"/>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35.3环保产品</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本项目中</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被列入“环境标志产品品目清单”的，实行优先采购。</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35.4本项目中实行“强制采购”的，需提供国家市场监督管理总局确定的列入“参与实施政府采购节能产品认证机构名录”内的认证机构出具的、有效期内的该产品节能产品产品认证证书电子件，未提供的作无效</w:t>
      </w:r>
      <w:r>
        <w:rPr>
          <w:rFonts w:hint="eastAsia" w:ascii="宋体" w:hAnsi="宋体" w:cs="宋体"/>
          <w:color w:val="000000" w:themeColor="text1"/>
          <w:sz w:val="24"/>
          <w:szCs w:val="24"/>
          <w:highlight w:val="white"/>
          <w:lang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white"/>
          <w14:textFill>
            <w14:solidFill>
              <w14:schemeClr w14:val="tx1"/>
            </w14:solidFill>
          </w14:textFill>
        </w:rPr>
        <w:t xml:space="preserve">处理；实行“优先采购”的，在评分标准的“政策导向”处参与加分（详见第三章评标标准）。</w:t>
      </w:r>
      <w:r/>
    </w:p>
    <w:p>
      <w:pPr>
        <w:ind w:firstLine="480"/>
        <w:spacing w:line="360" w:lineRule="auto"/>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35.5节能、环保产品的品目清单按照《关于印发环境标志产品政府采购品目清单的通知》（财库〔2019〕18号）、《关于印发节能产品政府采购品目清单的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themeColor="text1"/>
          <w:sz w:val="24"/>
          <w:szCs w:val="24"/>
          <w:highlight w:val="white"/>
          <w14:textFill>
            <w14:solidFill>
              <w14:schemeClr w14:val="tx1"/>
            </w14:solidFill>
          </w14:textFill>
        </w:rPr>
        <w:t xml:space="preserve">通知》（财库〔2019〕19号）执行。国家对品目清单进行调整的，按照最新调整的品目清单执行。</w:t>
      </w: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36.政府绿色采购</w:t>
      </w:r>
      <w:r/>
    </w:p>
    <w:p>
      <w:pPr>
        <w:ind w:firstLine="240"/>
        <w:spacing w:line="360" w:lineRule="auto"/>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根据《江苏省财政厅关于加强政府绿色采购有关事项的通知》（苏财购〔2023〕65号）的要求，落实政府绿色采购相关政策，具体如下：</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36.1本项目为货物类采购项目的，所提供的产品需综合考虑节能环保、节水、循环再生、低碳、有机等因素；本项目为物业、合同能源管理等货物及服务类采购项目的，应在货物及服务中加强绿色低碳管理。</w:t>
      </w:r>
      <w:r/>
    </w:p>
    <w:p>
      <w:pPr>
        <w:pStyle w:val="868"/>
        <w:ind w:left="0" w:firstLine="560"/>
        <w:spacing w:after="0"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36.2本项目中涉及商品的包装应按照“财办库〔2020〕123号《关于印发《商品包装政府采购需求标准（试行）》、《快递包装政府采购需求标准（试行）》的通知》”执行,在供货、安装过程中</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能</w:t>
      </w:r>
      <w:r>
        <w:rPr>
          <w:rFonts w:hint="eastAsia" w:ascii="宋体" w:hAnsi="宋体" w:eastAsia="宋体" w:cs="宋体"/>
          <w:color w:val="000000" w:themeColor="text1"/>
          <w:sz w:val="24"/>
          <w:szCs w:val="24"/>
          <w:highlight w:val="white"/>
          <w14:textFill>
            <w14:solidFill>
              <w14:schemeClr w14:val="tx1"/>
            </w14:solidFill>
          </w14:textFill>
        </w:rPr>
        <w:t xml:space="preserve">做到低碳物流、环保节约、提高资源利用率；涉及设备运维参考《绿色数据中心政府采购需求标准（试行）》（财库</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〔2023〕7号</w:t>
      </w:r>
      <w:r>
        <w:rPr>
          <w:rFonts w:hint="eastAsia" w:ascii="宋体" w:hAnsi="宋体" w:eastAsia="宋体" w:cs="宋体"/>
          <w:color w:val="000000" w:themeColor="text1"/>
          <w:sz w:val="24"/>
          <w:szCs w:val="24"/>
          <w:highlight w:val="white"/>
          <w14:textFill>
            <w14:solidFill>
              <w14:schemeClr w14:val="tx1"/>
            </w14:solidFill>
          </w14:textFill>
        </w:rPr>
        <w:t xml:space="preserve">文）执行。</w:t>
      </w:r>
      <w:r/>
    </w:p>
    <w:p>
      <w:pPr>
        <w:pStyle w:val="868"/>
        <w:ind w:left="0" w:firstLine="56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36.3本项目中涉及涂料、胶黏剂、油墨、清洗剂等挥发性有机物产品的，要执行国家和江苏省VOCs含量限制标准，优先使用低挥发性原辅材料，使用低VOCs含量的涂料、胶黏剂等。</w:t>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37.履约资金扶持政策</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37.1政府采购合同信用融资是为支持中小企业发展，缓解中小企业融资难题推出的一项融资货物及服务举措，成交供应商可凭政府采购合同办理融资贷款。该贷款无需抵押、担保，按照双方自愿的原则提供便捷、优惠的贷款货物及服务。详情请见江苏政府采购网“政采贷”专栏。</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37.2有融资贷款需求的成交供应商，与采购人在苏采云【合同在线签订】模块中进行合同在线签订时，【账户信息完善】的“是否融资”一栏中需选择“是”，同时完善收款账号信息和合同补充协议（融资账号）。</w:t>
      </w:r>
      <w:r/>
    </w:p>
    <w:p>
      <w:pPr>
        <w:ind w:firstLine="484"/>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jc w:val="center"/>
        <w:spacing w:line="510" w:lineRule="exact"/>
        <w:tabs>
          <w:tab w:val="left" w:pos="180" w:leader="none"/>
        </w:tabs>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spacing w:line="520" w:lineRule="exact"/>
        <w:rPr>
          <w:rFonts w:ascii="宋体" w:hAnsi="宋体" w:cs="宋体"/>
          <w:b/>
          <w:color w:val="000000"/>
          <w:sz w:val="28"/>
          <w:szCs w:val="28"/>
        </w:rPr>
      </w:pPr>
      <w:r>
        <w:rPr>
          <w:rFonts w:hint="eastAsia" w:ascii="宋体" w:hAnsi="宋体" w:eastAsia="宋体" w:cs="宋体"/>
          <w:b/>
          <w:bCs w:val="0"/>
          <w:color w:val="000000" w:themeColor="text1"/>
          <w:sz w:val="32"/>
          <w:szCs w:val="32"/>
          <w:highlight w:val="white"/>
          <w14:textFill>
            <w14:solidFill>
              <w14:schemeClr w14:val="tx1"/>
            </w14:solidFill>
          </w14:textFill>
        </w:rPr>
        <w:t xml:space="preserve">第三部分  </w:t>
      </w:r>
      <w:r>
        <w:rPr>
          <w:rFonts w:hint="eastAsia" w:ascii="宋体" w:hAnsi="宋体" w:cs="宋体"/>
          <w:b/>
          <w:bCs/>
          <w:sz w:val="28"/>
          <w:szCs w:val="28"/>
        </w:rPr>
        <w:t xml:space="preserve">合同主要条款及格式</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的技术规格应与</w:t>
      </w:r>
      <w:r>
        <w:rPr>
          <w:rFonts w:hint="eastAsia" w:ascii="仿宋" w:hAnsi="仿宋" w:eastAsia="仿宋" w:cs="仿宋"/>
          <w:sz w:val="24"/>
          <w:szCs w:val="24"/>
          <w:lang w:eastAsia="zh-CN"/>
        </w:rPr>
        <w:t xml:space="preserve">询价文件</w:t>
      </w:r>
      <w:r>
        <w:rPr>
          <w:rFonts w:hint="eastAsia" w:ascii="仿宋" w:hAnsi="仿宋" w:eastAsia="仿宋" w:cs="仿宋"/>
          <w:sz w:val="24"/>
          <w:szCs w:val="24"/>
        </w:rPr>
        <w:t xml:space="preserve">规定的技术规格以及所附的技术规格响应偏离表相一致。</w:t>
      </w:r>
      <w:r/>
    </w:p>
    <w:p>
      <w:pPr>
        <w:ind w:firstLine="660"/>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3.专利权</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482"/>
        <w:spacing w:line="520" w:lineRule="exact"/>
        <w:tabs>
          <w:tab w:val="left" w:pos="180" w:leader="none"/>
        </w:tabs>
        <w:rPr>
          <w:rFonts w:hint="eastAsia" w:ascii="仿宋" w:hAnsi="仿宋" w:eastAsia="仿宋" w:cs="仿宋"/>
          <w:b/>
          <w:sz w:val="24"/>
        </w:rPr>
      </w:pPr>
      <w:r>
        <w:rPr>
          <w:rFonts w:hint="eastAsia" w:ascii="仿宋" w:hAnsi="仿宋" w:eastAsia="仿宋" w:cs="仿宋"/>
          <w:b/>
          <w:sz w:val="24"/>
          <w:szCs w:val="24"/>
        </w:rPr>
        <w:t xml:space="preserve">4.包装要求</w:t>
      </w:r>
      <w:r>
        <w:rPr>
          <w:rFonts w:hint="eastAsia" w:ascii="仿宋" w:hAnsi="仿宋" w:eastAsia="仿宋" w:cs="仿宋"/>
          <w:b/>
          <w:sz w:val="24"/>
        </w:rPr>
        <w:t xml:space="preserve">注</w:t>
      </w:r>
      <w:r>
        <w:rPr>
          <w:rFonts w:hint="eastAsia" w:ascii="仿宋" w:hAnsi="仿宋" w:eastAsia="仿宋" w:cs="仿宋"/>
          <w:b/>
          <w:sz w:val="24"/>
          <w:lang w:eastAsia="zh-CN"/>
        </w:rPr>
        <w:t xml:space="preserve">：</w:t>
      </w:r>
      <w:r>
        <w:rPr>
          <w:rFonts w:hint="eastAsia" w:ascii="仿宋" w:hAnsi="仿宋" w:eastAsia="仿宋" w:cs="仿宋"/>
          <w:b/>
          <w:sz w:val="24"/>
        </w:rPr>
        <w:t xml:space="preserve">以下为采购人提出成交后签订本项目合同的主要条款，成交供应商必须实质性响应，成交供应商不得提出实质性的修改，关于专用条款将由采购人与成交供应商结合本项目具体情况协商后签订。</w:t>
      </w:r>
      <w:r/>
    </w:p>
    <w:p>
      <w:pPr>
        <w:rPr>
          <w:rFonts w:hint="eastAsia" w:ascii="仿宋" w:hAnsi="仿宋" w:eastAsia="仿宋" w:cs="仿宋"/>
          <w:sz w:val="36"/>
          <w:szCs w:val="36"/>
        </w:rPr>
      </w:pPr>
      <w:r>
        <w:rPr>
          <w:rFonts w:hint="eastAsia" w:ascii="仿宋" w:hAnsi="仿宋" w:eastAsia="仿宋" w:cs="仿宋"/>
          <w:sz w:val="36"/>
          <w:szCs w:val="36"/>
        </w:rPr>
      </w:r>
      <w:r/>
    </w:p>
    <w:p>
      <w:pPr>
        <w:jc w:val="center"/>
        <w:rPr>
          <w:rFonts w:hint="eastAsia" w:ascii="仿宋" w:hAnsi="仿宋" w:eastAsia="仿宋" w:cs="仿宋"/>
        </w:rPr>
      </w:pPr>
      <w:r>
        <w:rPr>
          <w:rFonts w:hint="eastAsia" w:ascii="仿宋" w:hAnsi="仿宋" w:eastAsia="仿宋" w:cs="仿宋"/>
          <w:b/>
          <w:sz w:val="24"/>
        </w:rPr>
        <w:t xml:space="preserve">合同条款前附表</w:t>
      </w:r>
      <w:r/>
    </w:p>
    <w:p>
      <w:pPr>
        <w:pStyle w:val="682"/>
        <w:rPr>
          <w:rFonts w:hint="eastAsia" w:ascii="仿宋" w:hAnsi="仿宋" w:eastAsia="仿宋" w:cs="仿宋"/>
        </w:rPr>
      </w:pPr>
      <w:r>
        <w:rPr>
          <w:rFonts w:hint="eastAsia" w:ascii="仿宋" w:hAnsi="仿宋" w:eastAsia="仿宋" w:cs="仿宋"/>
        </w:rPr>
      </w:r>
      <w:r/>
    </w:p>
    <w:tbl>
      <w:tblPr>
        <w:tblStyle w:val="6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6956"/>
      </w:tblGrid>
      <w:tr>
        <w:trPr>
          <w:jc w:val="center"/>
          <w:trHeight w:val="530"/>
        </w:trPr>
        <w:tc>
          <w:tcPr>
            <w:tcW w:w="1628" w:type="dxa"/>
            <w:vAlign w:val="center"/>
            <w:textDirection w:val="lrTb"/>
            <w:noWrap w:val="false"/>
          </w:tcPr>
          <w:p>
            <w:pPr>
              <w:jc w:val="left"/>
              <w:spacing w:line="380" w:lineRule="exact"/>
              <w:rPr>
                <w:rFonts w:hint="eastAsia" w:ascii="宋体" w:hAnsi="宋体" w:eastAsia="宋体" w:cs="宋体"/>
                <w:sz w:val="24"/>
              </w:rPr>
            </w:pPr>
            <w:r>
              <w:rPr>
                <w:rFonts w:hint="eastAsia" w:ascii="宋体" w:hAnsi="宋体" w:eastAsia="宋体" w:cs="宋体"/>
                <w:sz w:val="24"/>
              </w:rPr>
              <w:t xml:space="preserve">付款方式</w:t>
            </w:r>
            <w:r/>
          </w:p>
        </w:tc>
        <w:tc>
          <w:tcPr>
            <w:tcW w:w="6956" w:type="dxa"/>
            <w:textDirection w:val="lrTb"/>
            <w:noWrap w:val="false"/>
          </w:tcPr>
          <w:p>
            <w:pPr>
              <w:ind w:firstLine="480"/>
              <w:jc w:val="left"/>
              <w:spacing w:line="380" w:lineRule="exact"/>
              <w:rPr>
                <w:rFonts w:hint="eastAsia" w:ascii="宋体" w:hAnsi="宋体" w:eastAsia="宋体" w:cs="宋体"/>
                <w:sz w:val="24"/>
              </w:rPr>
            </w:pPr>
            <w:r>
              <w:rPr>
                <w:rFonts w:hint="eastAsia" w:ascii="宋体" w:hAnsi="宋体" w:eastAsia="宋体" w:cs="宋体"/>
                <w:color w:val="0000ff"/>
                <w:sz w:val="24"/>
                <w:lang w:val="en-US" w:eastAsia="zh-CN"/>
              </w:rPr>
              <w:t xml:space="preserve">合同签订生效</w:t>
            </w:r>
            <w:r>
              <w:rPr>
                <w:rFonts w:hint="eastAsia" w:ascii="宋体" w:hAnsi="宋体" w:cs="宋体"/>
                <w:color w:val="0000ff"/>
                <w:sz w:val="24"/>
                <w:lang w:val="en-US" w:eastAsia="zh-CN"/>
              </w:rPr>
              <w:t xml:space="preserve">后支</w:t>
            </w:r>
            <w:r>
              <w:rPr>
                <w:rFonts w:hint="eastAsia" w:ascii="宋体" w:hAnsi="宋体" w:eastAsia="宋体" w:cs="宋体"/>
                <w:color w:val="0000ff"/>
                <w:sz w:val="24"/>
                <w:lang w:val="en-US" w:eastAsia="zh-CN"/>
              </w:rPr>
              <w:t xml:space="preserve">付成交价40%预付款，余款待供货完成并经验收合格后，开具发票经财政报账，资金到位后付清。（付款时需提供满足采购人要求的增值税发票）</w:t>
            </w:r>
            <w:r/>
          </w:p>
        </w:tc>
      </w:tr>
      <w:tr>
        <w:trPr>
          <w:jc w:val="center"/>
          <w:trHeight w:val="542"/>
        </w:trPr>
        <w:tc>
          <w:tcPr>
            <w:tcW w:w="1628" w:type="dxa"/>
            <w:vAlign w:val="center"/>
            <w:textDirection w:val="lrTb"/>
            <w:noWrap w:val="false"/>
          </w:tcPr>
          <w:p>
            <w:pPr>
              <w:jc w:val="left"/>
              <w:spacing w:line="380" w:lineRule="exact"/>
              <w:rPr>
                <w:rFonts w:hint="eastAsia" w:ascii="宋体" w:hAnsi="宋体" w:eastAsia="宋体" w:cs="宋体"/>
                <w:sz w:val="24"/>
              </w:rPr>
            </w:pPr>
            <w:r>
              <w:rPr>
                <w:rFonts w:hint="eastAsia" w:ascii="宋体" w:hAnsi="宋体" w:eastAsia="宋体" w:cs="宋体"/>
                <w:sz w:val="24"/>
              </w:rPr>
              <w:t xml:space="preserve">履约时间</w:t>
            </w:r>
            <w:r/>
          </w:p>
        </w:tc>
        <w:tc>
          <w:tcPr>
            <w:tcW w:w="6956" w:type="dxa"/>
            <w:textDirection w:val="lrTb"/>
            <w:noWrap w:val="false"/>
          </w:tcPr>
          <w:p>
            <w:pPr>
              <w:ind w:firstLine="480"/>
              <w:jc w:val="left"/>
              <w:spacing w:line="3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供货时间</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合同签订后7日内供货完成</w:t>
            </w:r>
            <w:r/>
          </w:p>
        </w:tc>
      </w:tr>
      <w:tr>
        <w:trPr>
          <w:jc w:val="center"/>
          <w:trHeight w:val="530"/>
        </w:trPr>
        <w:tc>
          <w:tcPr>
            <w:tcW w:w="1628" w:type="dxa"/>
            <w:vAlign w:val="center"/>
            <w:textDirection w:val="lrTb"/>
            <w:noWrap w:val="false"/>
          </w:tcPr>
          <w:p>
            <w:pPr>
              <w:jc w:val="left"/>
              <w:spacing w:line="380" w:lineRule="exact"/>
              <w:rPr>
                <w:rFonts w:hint="eastAsia" w:ascii="宋体" w:hAnsi="宋体" w:eastAsia="宋体" w:cs="宋体"/>
                <w:sz w:val="24"/>
              </w:rPr>
            </w:pPr>
            <w:r>
              <w:rPr>
                <w:rFonts w:hint="eastAsia" w:ascii="宋体" w:hAnsi="宋体" w:eastAsia="宋体" w:cs="宋体"/>
                <w:sz w:val="24"/>
              </w:rPr>
              <w:t xml:space="preserve">履约地点</w:t>
            </w:r>
            <w:r/>
          </w:p>
        </w:tc>
        <w:tc>
          <w:tcPr>
            <w:tcW w:w="6956" w:type="dxa"/>
            <w:textDirection w:val="lrTb"/>
            <w:noWrap w:val="false"/>
          </w:tcPr>
          <w:p>
            <w:pPr>
              <w:ind w:firstLine="480"/>
              <w:jc w:val="left"/>
              <w:spacing w:line="3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供货地点: 由采购人指定地点。</w:t>
            </w:r>
            <w:r/>
          </w:p>
        </w:tc>
      </w:tr>
    </w:tbl>
    <w:p>
      <w:pPr>
        <w:pStyle w:val="678"/>
        <w:jc w:val="center"/>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78"/>
        <w:jc w:val="center"/>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75"/>
        <w:ind w:firstLine="3066"/>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一、合同格式</w:t>
      </w:r>
      <w:r/>
    </w:p>
    <w:p>
      <w:pPr>
        <w:spacing w:line="380" w:lineRule="exact"/>
        <w:rPr>
          <w:rFonts w:hint="eastAsia" w:ascii="宋体" w:hAnsi="宋体" w:cs="宋体"/>
          <w:sz w:val="24"/>
        </w:rPr>
      </w:pPr>
      <w:r>
        <w:rPr>
          <w:rFonts w:hint="eastAsia" w:ascii="宋体" w:hAnsi="宋体" w:cs="宋体"/>
          <w:sz w:val="24"/>
        </w:rPr>
        <w:t xml:space="preserve">（以下简称“买方”)</w:t>
      </w:r>
      <w:r/>
    </w:p>
    <w:p>
      <w:pPr>
        <w:ind w:firstLine="2880"/>
        <w:jc w:val="left"/>
        <w:spacing w:line="380" w:lineRule="exact"/>
        <w:rPr>
          <w:rFonts w:hint="eastAsia" w:ascii="宋体" w:hAnsi="宋体" w:cs="宋体"/>
          <w:sz w:val="24"/>
        </w:rPr>
      </w:pPr>
      <w:r>
        <w:rPr>
          <w:rFonts w:hint="eastAsia" w:ascii="宋体" w:hAnsi="宋体" w:cs="宋体"/>
          <w:sz w:val="24"/>
        </w:rPr>
        <w:t xml:space="preserve">（以下简称“卖方”）</w:t>
      </w:r>
      <w:r/>
    </w:p>
    <w:p>
      <w:pPr>
        <w:ind w:firstLine="480"/>
        <w:jc w:val="left"/>
        <w:spacing w:line="380" w:lineRule="exact"/>
        <w:rPr>
          <w:rFonts w:hint="eastAsia" w:ascii="宋体" w:hAnsi="宋体" w:cs="宋体"/>
          <w:sz w:val="24"/>
        </w:rPr>
      </w:pPr>
      <w:r>
        <w:rPr>
          <w:rFonts w:hint="eastAsia" w:ascii="宋体" w:hAnsi="宋体" w:cs="宋体"/>
          <w:sz w:val="24"/>
        </w:rPr>
        <w:t xml:space="preserve">根据《中华人民共和国政府采购法》、《中华人民共和国民法典》等法律法规的规定，买卖双方按下述条款和条件签订本合同（以下简称“合同”)</w:t>
      </w:r>
      <w:r/>
    </w:p>
    <w:p>
      <w:pPr>
        <w:jc w:val="left"/>
        <w:spacing w:line="380" w:lineRule="exact"/>
        <w:rPr>
          <w:rFonts w:hint="eastAsia" w:ascii="宋体" w:hAnsi="宋体" w:cs="宋体"/>
          <w:sz w:val="24"/>
        </w:rPr>
      </w:pPr>
      <w:r>
        <w:rPr>
          <w:rFonts w:hint="eastAsia" w:ascii="宋体" w:hAnsi="宋体" w:cs="宋体"/>
          <w:sz w:val="24"/>
        </w:rPr>
        <w:t xml:space="preserve">一、合同文件：下列关于</w:t>
      </w:r>
      <w:r>
        <w:rPr>
          <w:rFonts w:hint="eastAsia" w:ascii="宋体" w:hAnsi="宋体" w:cs="宋体"/>
          <w:sz w:val="24"/>
          <w:lang w:eastAsia="zh-CN"/>
        </w:rPr>
        <w:t xml:space="preserve">盱眙县</w:t>
      </w:r>
      <w:r>
        <w:rPr>
          <w:rFonts w:hint="eastAsia" w:ascii="宋体" w:hAnsi="宋体" w:cs="宋体"/>
          <w:sz w:val="24"/>
        </w:rPr>
        <w:t xml:space="preserve">政府采购</w:t>
      </w:r>
      <w:r>
        <w:rPr>
          <w:rFonts w:hint="eastAsia" w:ascii="宋体" w:hAnsi="宋体" w:cs="宋体"/>
          <w:sz w:val="24"/>
          <w:u w:val="single"/>
          <w:lang w:val="en-US" w:eastAsia="zh-CN"/>
        </w:rPr>
        <w:t xml:space="preserve">                 </w:t>
      </w:r>
      <w:r>
        <w:rPr>
          <w:rFonts w:hint="eastAsia" w:ascii="宋体" w:hAnsi="宋体" w:eastAsia="宋体" w:cs="宋体"/>
          <w:sz w:val="24"/>
          <w:szCs w:val="24"/>
          <w:u w:val="single"/>
          <w:lang w:eastAsia="zh-CN"/>
        </w:rPr>
        <w:t xml:space="preserve">项目</w:t>
      </w:r>
      <w:r>
        <w:rPr>
          <w:rFonts w:hint="eastAsia" w:ascii="宋体" w:hAnsi="宋体" w:cs="宋体"/>
          <w:sz w:val="24"/>
        </w:rPr>
        <w:t xml:space="preserve">的</w:t>
      </w:r>
      <w:r>
        <w:rPr>
          <w:rFonts w:hint="eastAsia" w:ascii="宋体" w:hAnsi="宋体" w:cs="宋体"/>
          <w:sz w:val="24"/>
          <w:lang w:eastAsia="zh-CN"/>
        </w:rPr>
        <w:t xml:space="preserve">询价文件</w:t>
      </w:r>
      <w:r>
        <w:rPr>
          <w:rFonts w:hint="eastAsia" w:ascii="宋体" w:hAnsi="宋体" w:cs="宋体"/>
          <w:sz w:val="24"/>
        </w:rPr>
        <w:t xml:space="preserve">、投标响应文件是构成本合同不可分割的部分：</w:t>
      </w:r>
      <w:r/>
    </w:p>
    <w:p>
      <w:pPr>
        <w:ind w:firstLine="240"/>
        <w:jc w:val="left"/>
        <w:spacing w:line="380" w:lineRule="exact"/>
        <w:rPr>
          <w:rFonts w:hint="eastAsia" w:ascii="宋体" w:hAnsi="宋体" w:cs="宋体"/>
          <w:sz w:val="24"/>
        </w:rPr>
      </w:pPr>
      <w:r>
        <w:rPr>
          <w:rFonts w:hint="eastAsia" w:ascii="宋体" w:hAnsi="宋体" w:cs="宋体"/>
          <w:sz w:val="24"/>
        </w:rPr>
        <w:t xml:space="preserve">（1）合同条款及前附表；</w:t>
      </w:r>
      <w:r/>
    </w:p>
    <w:p>
      <w:pPr>
        <w:ind w:firstLine="360"/>
        <w:jc w:val="left"/>
        <w:spacing w:line="380" w:lineRule="exact"/>
        <w:rPr>
          <w:rFonts w:hint="eastAsia" w:ascii="宋体" w:hAnsi="宋体" w:cs="宋体"/>
          <w:sz w:val="24"/>
        </w:rPr>
      </w:pPr>
      <w:r>
        <w:rPr>
          <w:rFonts w:hint="eastAsia" w:ascii="宋体" w:hAnsi="宋体" w:cs="宋体"/>
          <w:sz w:val="24"/>
        </w:rPr>
        <w:t xml:space="preserve">（2）卖方提交的投标文件；</w:t>
      </w:r>
      <w:r/>
    </w:p>
    <w:p>
      <w:pPr>
        <w:ind w:firstLine="360"/>
        <w:jc w:val="left"/>
        <w:spacing w:line="380" w:lineRule="exact"/>
        <w:rPr>
          <w:rFonts w:hint="eastAsia" w:ascii="宋体" w:hAnsi="宋体" w:cs="宋体"/>
          <w:sz w:val="24"/>
        </w:rPr>
      </w:pPr>
      <w:r>
        <w:rPr>
          <w:rFonts w:hint="eastAsia" w:ascii="宋体" w:hAnsi="宋体" w:cs="宋体"/>
          <w:sz w:val="24"/>
        </w:rPr>
        <w:t xml:space="preserve">（3）成交通知书；</w:t>
      </w:r>
      <w:r/>
    </w:p>
    <w:p>
      <w:pPr>
        <w:ind w:firstLine="360"/>
        <w:jc w:val="left"/>
        <w:spacing w:line="380" w:lineRule="exact"/>
        <w:rPr>
          <w:rFonts w:hint="eastAsia" w:ascii="宋体" w:hAnsi="宋体" w:cs="宋体"/>
          <w:sz w:val="24"/>
        </w:rPr>
      </w:pPr>
      <w:r>
        <w:rPr>
          <w:rFonts w:hint="eastAsia" w:ascii="宋体" w:hAnsi="宋体" w:cs="宋体"/>
          <w:sz w:val="24"/>
        </w:rPr>
        <w:t xml:space="preserve">（4）买方和卖方商定的其他必要文件。</w:t>
      </w:r>
      <w:r/>
    </w:p>
    <w:p>
      <w:pPr>
        <w:jc w:val="left"/>
        <w:spacing w:line="380" w:lineRule="exact"/>
        <w:rPr>
          <w:rFonts w:hint="eastAsia" w:ascii="宋体" w:hAnsi="宋体" w:cs="宋体"/>
          <w:sz w:val="24"/>
          <w:lang w:val="en-US" w:eastAsia="zh-CN"/>
        </w:rPr>
      </w:pPr>
      <w:r>
        <w:rPr>
          <w:rFonts w:hint="eastAsia" w:ascii="宋体" w:hAnsi="宋体" w:cs="宋体"/>
          <w:sz w:val="24"/>
        </w:rPr>
        <w:t xml:space="preserve">二、</w:t>
      </w:r>
      <w:r>
        <w:rPr>
          <w:rFonts w:hint="eastAsia" w:ascii="宋体" w:hAnsi="宋体" w:cs="宋体"/>
          <w:sz w:val="24"/>
          <w:lang w:val="en-US" w:eastAsia="zh-CN"/>
        </w:rPr>
        <w:t xml:space="preserve">货物及数量</w:t>
      </w:r>
      <w:r/>
    </w:p>
    <w:tbl>
      <w:tblPr>
        <w:tblStyle w:val="667"/>
        <w:tblpPr w:horzAnchor="page" w:tblpX="1117" w:vertAnchor="text" w:tblpY="219" w:leftFromText="180" w:topFromText="0" w:rightFromText="180" w:bottomFromText="0"/>
        <w:tblW w:w="7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783"/>
        <w:gridCol w:w="1560"/>
        <w:gridCol w:w="1320"/>
        <w:gridCol w:w="2010"/>
      </w:tblGrid>
      <w:tr>
        <w:trPr>
          <w:trHeight w:val="695"/>
        </w:trPr>
        <w:tc>
          <w:tcPr>
            <w:tcW w:w="1277"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rPr>
              <w:suppressLineNumbers w:val="0"/>
            </w:pPr>
            <w:r>
              <w:rPr>
                <w:rFonts w:hint="eastAsia" w:ascii="宋体" w:hAnsi="宋体" w:cs="宋体"/>
                <w:sz w:val="24"/>
              </w:rPr>
            </w:r>
            <w:r/>
          </w:p>
          <w:p>
            <w:pPr>
              <w:ind w:left="0" w:right="0"/>
              <w:jc w:val="left"/>
              <w:keepLines w:val="0"/>
              <w:keepNext w:val="0"/>
              <w:spacing w:before="0" w:beforeAutospacing="0" w:after="0" w:afterAutospacing="0" w:line="380" w:lineRule="exact"/>
              <w:rPr>
                <w:rFonts w:hint="eastAsia"/>
                <w:sz w:val="24"/>
              </w:rPr>
              <w:suppressLineNumbers w:val="0"/>
            </w:pPr>
            <w:r>
              <w:rPr>
                <w:rFonts w:hint="eastAsia" w:ascii="宋体" w:hAnsi="宋体" w:cs="宋体"/>
                <w:sz w:val="24"/>
              </w:rPr>
              <w:t xml:space="preserve">货物名称</w:t>
            </w:r>
            <w:r/>
          </w:p>
        </w:tc>
        <w:tc>
          <w:tcPr>
            <w:tcW w:w="1783" w:type="dxa"/>
            <w:vAlign w:val="top"/>
            <w:textDirection w:val="lrTb"/>
            <w:noWrap w:val="false"/>
          </w:tcPr>
          <w:p>
            <w:pPr>
              <w:ind w:left="0" w:right="0" w:firstLine="360"/>
              <w:jc w:val="left"/>
              <w:keepLines w:val="0"/>
              <w:keepNext w:val="0"/>
              <w:spacing w:before="0" w:beforeAutospacing="0" w:after="0" w:afterAutospacing="0" w:line="380" w:lineRule="exact"/>
              <w:rPr>
                <w:rFonts w:hint="eastAsia" w:ascii="宋体" w:hAnsi="宋体" w:cs="宋体"/>
                <w:sz w:val="24"/>
              </w:rPr>
              <w:suppressLineNumbers w:val="0"/>
            </w:pPr>
            <w:r>
              <w:rPr>
                <w:rFonts w:hint="eastAsia" w:ascii="宋体" w:hAnsi="宋体" w:cs="宋体"/>
                <w:sz w:val="24"/>
              </w:rPr>
            </w:r>
            <w:r/>
          </w:p>
          <w:p>
            <w:pPr>
              <w:ind w:left="0" w:right="0" w:firstLine="360"/>
              <w:jc w:val="left"/>
              <w:keepLines w:val="0"/>
              <w:keepNext w:val="0"/>
              <w:spacing w:before="0" w:beforeAutospacing="0" w:after="0" w:afterAutospacing="0" w:line="380" w:lineRule="exact"/>
              <w:rPr>
                <w:rFonts w:hint="default"/>
                <w:sz w:val="24"/>
              </w:rPr>
              <w:suppressLineNumbers w:val="0"/>
            </w:pPr>
            <w:r>
              <w:rPr>
                <w:rFonts w:hint="eastAsia" w:ascii="宋体" w:hAnsi="宋体" w:cs="宋体"/>
                <w:sz w:val="24"/>
              </w:rPr>
              <w:t xml:space="preserve">规格</w:t>
            </w:r>
            <w:r/>
          </w:p>
        </w:tc>
        <w:tc>
          <w:tcPr>
            <w:tcW w:w="1560" w:type="dxa"/>
            <w:vAlign w:val="center"/>
            <w:textDirection w:val="lrTb"/>
            <w:noWrap w:val="false"/>
          </w:tcPr>
          <w:p>
            <w:pPr>
              <w:ind w:left="0" w:right="0"/>
              <w:jc w:val="left"/>
              <w:keepLines w:val="0"/>
              <w:keepNext w:val="0"/>
              <w:spacing w:before="0" w:beforeAutospacing="0" w:after="0" w:afterAutospacing="0" w:line="380" w:lineRule="exact"/>
              <w:rPr>
                <w:rFonts w:hint="default" w:ascii="宋体" w:hAnsi="宋体" w:cs="宋体"/>
                <w:sz w:val="24"/>
              </w:rPr>
              <w:suppressLineNumbers w:val="0"/>
            </w:pPr>
            <w:r>
              <w:rPr>
                <w:rFonts w:hint="eastAsia" w:ascii="宋体" w:hAnsi="宋体" w:cs="宋体"/>
                <w:sz w:val="24"/>
              </w:rPr>
              <w:t xml:space="preserve">单位</w:t>
            </w:r>
            <w:r/>
          </w:p>
        </w:tc>
        <w:tc>
          <w:tcPr>
            <w:tcW w:w="1320" w:type="dxa"/>
            <w:vAlign w:val="center"/>
            <w:textDirection w:val="lrTb"/>
            <w:noWrap w:val="false"/>
          </w:tcPr>
          <w:p>
            <w:pPr>
              <w:ind w:left="0" w:right="0"/>
              <w:jc w:val="left"/>
              <w:keepLines w:val="0"/>
              <w:keepNext w:val="0"/>
              <w:spacing w:before="0" w:beforeAutospacing="0" w:after="0" w:afterAutospacing="0" w:line="380" w:lineRule="exact"/>
              <w:rPr>
                <w:rFonts w:hint="default" w:ascii="宋体" w:hAnsi="宋体" w:cs="宋体"/>
                <w:sz w:val="24"/>
              </w:rPr>
              <w:suppressLineNumbers w:val="0"/>
            </w:pPr>
            <w:r>
              <w:rPr>
                <w:rFonts w:hint="eastAsia" w:ascii="宋体" w:hAnsi="宋体" w:cs="宋体"/>
                <w:sz w:val="24"/>
              </w:rPr>
              <w:t xml:space="preserve">数量</w:t>
            </w:r>
            <w:r/>
          </w:p>
        </w:tc>
        <w:tc>
          <w:tcPr>
            <w:tcW w:w="2010" w:type="dxa"/>
            <w:vAlign w:val="center"/>
            <w:textDirection w:val="lrTb"/>
            <w:noWrap w:val="false"/>
          </w:tcPr>
          <w:p>
            <w:pPr>
              <w:ind w:left="0" w:right="0"/>
              <w:jc w:val="center"/>
              <w:keepLines w:val="0"/>
              <w:keepNext w:val="0"/>
              <w:spacing w:before="0" w:beforeAutospacing="0" w:after="0" w:afterAutospacing="0" w:line="320" w:lineRule="exact"/>
              <w:rPr>
                <w:rFonts w:hint="eastAsia"/>
                <w:sz w:val="24"/>
              </w:rPr>
              <w:suppressLineNumbers w:val="0"/>
            </w:pPr>
            <w:r>
              <w:rPr>
                <w:rFonts w:hint="eastAsia"/>
                <w:sz w:val="24"/>
              </w:rPr>
              <w:t xml:space="preserve">单价</w:t>
            </w:r>
            <w:r/>
          </w:p>
        </w:tc>
      </w:tr>
      <w:tr>
        <w:trPr>
          <w:trHeight w:val="640"/>
        </w:trPr>
        <w:tc>
          <w:tcPr>
            <w:tcW w:w="1277"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仿宋" w:hAnsi="仿宋" w:eastAsia="仿宋" w:cs="仿宋"/>
                <w:color w:val="auto"/>
                <w:sz w:val="28"/>
                <w:szCs w:val="24"/>
                <w:lang w:val="en-US" w:eastAsia="zh-CN" w:bidi="ar-SA"/>
              </w:rPr>
              <w:suppressLineNumbers w:val="0"/>
            </w:pPr>
            <w:r>
              <w:rPr>
                <w:rFonts w:hint="eastAsia" w:ascii="仿宋" w:hAnsi="仿宋" w:eastAsia="仿宋" w:cs="仿宋"/>
                <w:color w:val="auto"/>
                <w:sz w:val="28"/>
                <w:szCs w:val="24"/>
                <w:lang w:val="en-US" w:eastAsia="zh-CN" w:bidi="ar-SA"/>
              </w:rPr>
            </w:r>
            <w:r/>
          </w:p>
        </w:tc>
        <w:tc>
          <w:tcPr>
            <w:tcW w:w="1783"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仿宋" w:hAnsi="仿宋" w:eastAsia="仿宋" w:cs="仿宋"/>
                <w:color w:val="auto"/>
                <w:sz w:val="28"/>
                <w:szCs w:val="24"/>
                <w:lang w:val="en-US" w:eastAsia="zh-CN" w:bidi="ar-SA"/>
              </w:rPr>
              <w:suppressLineNumbers w:val="0"/>
            </w:pPr>
            <w:r>
              <w:rPr>
                <w:rFonts w:hint="eastAsia" w:ascii="仿宋" w:hAnsi="仿宋" w:eastAsia="仿宋" w:cs="仿宋"/>
                <w:color w:val="auto"/>
                <w:sz w:val="28"/>
                <w:szCs w:val="24"/>
                <w:lang w:val="en-US" w:eastAsia="zh-CN" w:bidi="ar-SA"/>
              </w:rPr>
            </w:r>
            <w:r/>
          </w:p>
        </w:tc>
        <w:tc>
          <w:tcPr>
            <w:tcW w:w="1560" w:type="dxa"/>
            <w:vAlign w:val="center"/>
            <w:textDirection w:val="lrTb"/>
            <w:noWrap w:val="false"/>
          </w:tcPr>
          <w:p>
            <w:pPr>
              <w:ind w:left="0" w:right="0"/>
              <w:keepLines w:val="0"/>
              <w:keepNext w:val="0"/>
              <w:spacing w:before="0" w:beforeAutospacing="0" w:after="0" w:afterAutospacing="0"/>
              <w:rPr>
                <w:rFonts w:hint="eastAsia" w:eastAsia="宋体"/>
                <w:lang w:eastAsia="zh-CN"/>
              </w:rPr>
              <w:suppressLineNumbers w:val="0"/>
            </w:pPr>
            <w:r>
              <w:rPr>
                <w:rFonts w:hint="eastAsia" w:eastAsia="宋体"/>
                <w:lang w:eastAsia="zh-CN"/>
              </w:rPr>
            </w:r>
            <w:r/>
          </w:p>
        </w:tc>
        <w:tc>
          <w:tcPr>
            <w:tcW w:w="1320" w:type="dxa"/>
            <w:vAlign w:val="center"/>
            <w:textDirection w:val="lrTb"/>
            <w:noWrap w:val="false"/>
          </w:tcPr>
          <w:p>
            <w:pPr>
              <w:ind w:left="0" w:right="0"/>
              <w:keepLines w:val="0"/>
              <w:keepNext w:val="0"/>
              <w:spacing w:before="0" w:beforeAutospacing="0" w:after="0" w:afterAutospacing="0"/>
              <w:rPr>
                <w:rFonts w:hint="default"/>
              </w:rPr>
              <w:suppressLineNumbers w:val="0"/>
            </w:pPr>
            <w:r>
              <w:rPr>
                <w:rFonts w:hint="default"/>
              </w:rPr>
            </w:r>
            <w:r/>
          </w:p>
        </w:tc>
        <w:tc>
          <w:tcPr>
            <w:tcW w:w="2010" w:type="dxa"/>
            <w:vAlign w:val="center"/>
            <w:textDirection w:val="lrTb"/>
            <w:noWrap w:val="false"/>
          </w:tcPr>
          <w:p>
            <w:pPr>
              <w:ind w:left="0" w:right="0"/>
              <w:jc w:val="center"/>
              <w:keepLines w:val="0"/>
              <w:keepNext w:val="0"/>
              <w:spacing w:before="0" w:beforeAutospacing="0" w:after="0" w:afterAutospacing="0" w:line="320" w:lineRule="exact"/>
              <w:widowControl/>
              <w:rPr>
                <w:rFonts w:hint="default" w:ascii="新宋体" w:hAnsi="新宋体" w:eastAsia="新宋体" w:cs="宋体"/>
                <w:sz w:val="24"/>
              </w:rPr>
              <w:suppressLineNumbers w:val="0"/>
            </w:pPr>
            <w:r>
              <w:rPr>
                <w:rFonts w:hint="default" w:ascii="新宋体" w:hAnsi="新宋体" w:eastAsia="新宋体" w:cs="宋体"/>
                <w:sz w:val="24"/>
              </w:rPr>
            </w:r>
            <w:r/>
          </w:p>
        </w:tc>
      </w:tr>
    </w:tbl>
    <w:p>
      <w:pPr>
        <w:pStyle w:val="879"/>
        <w:rPr>
          <w:rFonts w:hint="default"/>
          <w:lang w:val="en-US" w:eastAsia="zh-CN"/>
        </w:rPr>
      </w:pPr>
      <w:r>
        <w:rPr>
          <w:rFonts w:hint="default"/>
          <w:lang w:val="en-US" w:eastAsia="zh-CN"/>
        </w:rPr>
      </w:r>
      <w:r/>
    </w:p>
    <w:p>
      <w:pPr>
        <w:pStyle w:val="879"/>
        <w:rPr>
          <w:rFonts w:hint="default"/>
          <w:lang w:val="en-US" w:eastAsia="zh-CN"/>
        </w:rPr>
      </w:pPr>
      <w:r>
        <w:rPr>
          <w:rFonts w:hint="default"/>
          <w:lang w:val="en-US" w:eastAsia="zh-CN"/>
        </w:rPr>
      </w:r>
      <w:r/>
    </w:p>
    <w:p>
      <w:pPr>
        <w:pStyle w:val="879"/>
        <w:rPr>
          <w:rFonts w:hint="default"/>
          <w:lang w:val="en-US" w:eastAsia="zh-CN"/>
        </w:rPr>
      </w:pPr>
      <w:r>
        <w:rPr>
          <w:rFonts w:hint="default"/>
          <w:lang w:val="en-US" w:eastAsia="zh-CN"/>
        </w:rPr>
      </w:r>
      <w:r/>
    </w:p>
    <w:p>
      <w:pPr>
        <w:pStyle w:val="879"/>
        <w:ind w:left="0" w:firstLine="0"/>
        <w:rPr>
          <w:rFonts w:hint="default"/>
          <w:lang w:val="en-US" w:eastAsia="zh-CN"/>
        </w:rPr>
      </w:pPr>
      <w:r>
        <w:rPr>
          <w:rFonts w:hint="default"/>
          <w:lang w:val="en-US" w:eastAsia="zh-CN"/>
        </w:rPr>
      </w:r>
      <w:r/>
    </w:p>
    <w:p>
      <w:pPr>
        <w:jc w:val="left"/>
        <w:spacing w:line="380" w:lineRule="exact"/>
        <w:rPr>
          <w:rFonts w:hint="eastAsia" w:ascii="宋体" w:hAnsi="宋体" w:cs="宋体"/>
          <w:sz w:val="24"/>
        </w:rPr>
      </w:pPr>
      <w:r>
        <w:rPr>
          <w:rFonts w:hint="eastAsia" w:ascii="宋体" w:hAnsi="宋体" w:cs="宋体"/>
          <w:sz w:val="24"/>
          <w:lang w:val="en-US" w:eastAsia="zh-CN"/>
        </w:rPr>
        <w:t xml:space="preserve">三、</w:t>
      </w:r>
      <w:r>
        <w:rPr>
          <w:rFonts w:hint="eastAsia" w:ascii="宋体" w:hAnsi="宋体" w:cs="宋体"/>
          <w:sz w:val="24"/>
        </w:rPr>
        <w:t xml:space="preserve">合同金额</w:t>
      </w:r>
      <w:r/>
    </w:p>
    <w:p>
      <w:pPr>
        <w:ind w:firstLine="360"/>
        <w:jc w:val="left"/>
        <w:spacing w:line="380" w:lineRule="exact"/>
        <w:rPr>
          <w:rFonts w:hint="eastAsia" w:ascii="宋体" w:hAnsi="宋体" w:cs="宋体"/>
          <w:sz w:val="24"/>
        </w:rPr>
      </w:pPr>
      <w:r>
        <w:rPr>
          <w:rFonts w:hint="eastAsia" w:ascii="宋体" w:hAnsi="宋体" w:cs="宋体"/>
          <w:sz w:val="24"/>
        </w:rPr>
        <w:t xml:space="preserve">本合同的总金额人民币(大写)</w:t>
      </w:r>
      <w:r>
        <w:rPr>
          <w:rFonts w:hint="eastAsia" w:ascii="宋体" w:hAnsi="宋体" w:cs="宋体"/>
          <w:sz w:val="24"/>
          <w:u w:val="single"/>
        </w:rPr>
        <w:t xml:space="preserve">：</w:t>
      </w:r>
      <w:r>
        <w:rPr>
          <w:rFonts w:hint="eastAsia" w:ascii="宋体" w:hAnsi="宋体" w:cs="宋体"/>
          <w:sz w:val="24"/>
          <w:u w:val="single"/>
          <w:lang w:val="en-US" w:eastAsia="zh-CN"/>
        </w:rPr>
        <w:t xml:space="preserve">     </w:t>
      </w:r>
      <w:r>
        <w:rPr>
          <w:rFonts w:hint="eastAsia" w:ascii="宋体" w:hAnsi="宋体" w:cs="宋体"/>
          <w:sz w:val="24"/>
          <w:u w:val="single"/>
        </w:rPr>
        <w:t xml:space="preserve">元整</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    元</w:t>
      </w:r>
      <w:r>
        <w:rPr>
          <w:rFonts w:hint="eastAsia" w:ascii="宋体" w:hAnsi="宋体" w:cs="宋体"/>
          <w:sz w:val="24"/>
          <w:u w:val="single"/>
          <w:lang w:eastAsia="zh-CN"/>
        </w:rPr>
        <w:t xml:space="preserve">）</w:t>
      </w:r>
      <w:r>
        <w:rPr>
          <w:rFonts w:hint="eastAsia" w:ascii="宋体" w:hAnsi="宋体" w:cs="宋体"/>
          <w:sz w:val="24"/>
        </w:rPr>
        <w:t xml:space="preserve">，分项价格详见卖方提交的投标报价表。</w:t>
      </w:r>
      <w:r/>
    </w:p>
    <w:p>
      <w:pPr>
        <w:jc w:val="left"/>
        <w:spacing w:line="380" w:lineRule="exact"/>
        <w:rPr>
          <w:rFonts w:hint="eastAsia" w:ascii="宋体" w:hAnsi="宋体" w:cs="宋体"/>
          <w:sz w:val="24"/>
        </w:rPr>
      </w:pPr>
      <w:r>
        <w:rPr>
          <w:rFonts w:hint="eastAsia" w:ascii="宋体" w:hAnsi="宋体" w:cs="宋体"/>
          <w:sz w:val="24"/>
          <w:lang w:val="en-US" w:eastAsia="zh-CN"/>
        </w:rPr>
        <w:t xml:space="preserve">四</w:t>
      </w:r>
      <w:r>
        <w:rPr>
          <w:rFonts w:hint="eastAsia" w:ascii="宋体" w:hAnsi="宋体" w:cs="宋体"/>
          <w:sz w:val="24"/>
        </w:rPr>
        <w:t xml:space="preserve">、付款条件</w:t>
      </w:r>
      <w:r/>
    </w:p>
    <w:p>
      <w:pPr>
        <w:ind w:firstLine="360"/>
        <w:jc w:val="left"/>
        <w:spacing w:line="380" w:lineRule="exact"/>
        <w:rPr>
          <w:rFonts w:hint="eastAsia" w:ascii="宋体" w:hAnsi="宋体" w:cs="宋体"/>
          <w:sz w:val="24"/>
        </w:rPr>
      </w:pPr>
      <w:r>
        <w:rPr>
          <w:rFonts w:hint="eastAsia" w:ascii="宋体" w:hAnsi="宋体" w:cs="宋体"/>
          <w:sz w:val="24"/>
        </w:rPr>
        <w:t xml:space="preserve">本合同货物的付款条件在合同条款及前附表中有明确规定。</w:t>
      </w:r>
      <w:r/>
    </w:p>
    <w:p>
      <w:pPr>
        <w:jc w:val="left"/>
        <w:spacing w:line="380" w:lineRule="exact"/>
        <w:rPr>
          <w:rFonts w:hint="eastAsia" w:ascii="宋体" w:hAnsi="宋体" w:cs="宋体"/>
          <w:sz w:val="24"/>
        </w:rPr>
      </w:pPr>
      <w:r>
        <w:rPr>
          <w:rFonts w:hint="eastAsia" w:ascii="宋体" w:hAnsi="宋体" w:cs="宋体"/>
          <w:sz w:val="24"/>
          <w:lang w:val="en-US" w:eastAsia="zh-CN"/>
        </w:rPr>
        <w:t xml:space="preserve">五</w:t>
      </w:r>
      <w:r>
        <w:rPr>
          <w:rFonts w:hint="eastAsia" w:ascii="宋体" w:hAnsi="宋体" w:cs="宋体"/>
          <w:sz w:val="24"/>
        </w:rPr>
        <w:t xml:space="preserve">、交货时间和地点</w:t>
      </w:r>
      <w:r/>
    </w:p>
    <w:p>
      <w:pPr>
        <w:ind w:firstLine="360"/>
        <w:jc w:val="left"/>
        <w:spacing w:line="380" w:lineRule="exact"/>
        <w:rPr>
          <w:rFonts w:hint="eastAsia" w:ascii="宋体" w:hAnsi="宋体" w:cs="宋体"/>
          <w:sz w:val="24"/>
        </w:rPr>
      </w:pPr>
      <w:r>
        <w:rPr>
          <w:rFonts w:hint="eastAsia" w:ascii="宋体" w:hAnsi="宋体" w:cs="宋体"/>
          <w:sz w:val="24"/>
        </w:rPr>
        <w:t xml:space="preserve">本合同交货时间和地点在“合同条款前附表”中有明确规定。</w:t>
      </w:r>
      <w:r/>
    </w:p>
    <w:p>
      <w:pPr>
        <w:jc w:val="left"/>
        <w:spacing w:line="380" w:lineRule="exact"/>
        <w:rPr>
          <w:rFonts w:hint="eastAsia" w:ascii="宋体" w:hAnsi="宋体" w:cs="宋体"/>
          <w:sz w:val="24"/>
          <w:u w:val="single"/>
        </w:rPr>
      </w:pPr>
      <w:r>
        <w:rPr>
          <w:rFonts w:hint="eastAsia" w:ascii="宋体" w:hAnsi="宋体" w:cs="宋体"/>
          <w:sz w:val="24"/>
          <w:lang w:val="en-US" w:eastAsia="zh-CN"/>
        </w:rPr>
        <w:t xml:space="preserve">六</w:t>
      </w:r>
      <w:r>
        <w:rPr>
          <w:rFonts w:hint="eastAsia" w:ascii="宋体" w:hAnsi="宋体" w:cs="宋体"/>
          <w:sz w:val="24"/>
        </w:rPr>
        <w:t xml:space="preserve">、质量标准：</w:t>
      </w:r>
      <w:r>
        <w:rPr>
          <w:rFonts w:hint="eastAsia" w:ascii="宋体" w:hAnsi="宋体" w:cs="宋体"/>
          <w:sz w:val="24"/>
          <w:u w:val="single"/>
        </w:rPr>
        <w:t xml:space="preserve"> 合格 </w:t>
      </w:r>
      <w:r/>
    </w:p>
    <w:p>
      <w:pPr>
        <w:spacing w:line="500" w:lineRule="exact"/>
        <w:rPr>
          <w:rFonts w:ascii="宋体" w:hAnsi="宋体" w:cs="宋体"/>
          <w:sz w:val="24"/>
        </w:rPr>
      </w:pPr>
      <w:r>
        <w:rPr>
          <w:rFonts w:hint="eastAsia" w:ascii="宋体" w:hAnsi="宋体" w:cs="宋体"/>
          <w:sz w:val="24"/>
          <w:lang w:val="en-US" w:eastAsia="zh-CN"/>
        </w:rPr>
        <w:t xml:space="preserve">七</w:t>
      </w:r>
      <w:r>
        <w:rPr>
          <w:rFonts w:ascii="宋体" w:hAnsi="宋体" w:cs="宋体"/>
          <w:sz w:val="24"/>
        </w:rPr>
        <w:t xml:space="preserve">、质量与验收： </w:t>
      </w:r>
      <w:r/>
    </w:p>
    <w:p>
      <w:pPr>
        <w:ind w:firstLine="480"/>
        <w:jc w:val="left"/>
        <w:spacing w:line="380" w:lineRule="exact"/>
        <w:rPr>
          <w:rFonts w:hint="eastAsia" w:ascii="宋体" w:hAnsi="宋体" w:cs="宋体"/>
          <w:sz w:val="24"/>
        </w:rPr>
      </w:pPr>
      <w:r>
        <w:rPr>
          <w:rFonts w:hint="eastAsia" w:ascii="宋体" w:hAnsi="宋体" w:cs="宋体"/>
          <w:sz w:val="24"/>
        </w:rPr>
        <w:t xml:space="preserve">1.卖方应按照</w:t>
      </w:r>
      <w:r>
        <w:rPr>
          <w:rFonts w:hint="eastAsia" w:ascii="宋体" w:hAnsi="宋体" w:cs="宋体"/>
          <w:sz w:val="24"/>
          <w:lang w:eastAsia="zh-CN"/>
        </w:rPr>
        <w:t xml:space="preserve">询价文件</w:t>
      </w:r>
      <w:r>
        <w:rPr>
          <w:rFonts w:hint="eastAsia" w:ascii="宋体" w:hAnsi="宋体" w:cs="宋体"/>
          <w:sz w:val="24"/>
        </w:rPr>
        <w:t xml:space="preserve">的有关规定提供合格产品； </w:t>
      </w:r>
      <w:r/>
    </w:p>
    <w:p>
      <w:pPr>
        <w:ind w:firstLine="480"/>
        <w:jc w:val="left"/>
        <w:spacing w:line="380" w:lineRule="exact"/>
        <w:rPr>
          <w:rFonts w:hint="eastAsia" w:ascii="宋体" w:hAnsi="宋体" w:cs="宋体"/>
          <w:sz w:val="24"/>
        </w:rPr>
      </w:pPr>
      <w:r>
        <w:rPr>
          <w:rFonts w:hint="eastAsia" w:ascii="宋体" w:hAnsi="宋体" w:cs="宋体"/>
          <w:sz w:val="24"/>
        </w:rPr>
        <w:t xml:space="preserve">2.质量出现问题，卖方负责调</w:t>
      </w:r>
      <w:r>
        <w:rPr>
          <w:rFonts w:hint="eastAsia" w:ascii="宋体" w:hAnsi="宋体" w:cs="宋体"/>
          <w:sz w:val="24"/>
          <w:lang w:val="en-US" w:eastAsia="zh-CN"/>
        </w:rPr>
        <w:t xml:space="preserve">换</w:t>
      </w:r>
      <w:r>
        <w:rPr>
          <w:rFonts w:hint="eastAsia" w:ascii="宋体" w:hAnsi="宋体" w:cs="宋体"/>
          <w:sz w:val="24"/>
        </w:rPr>
        <w:t xml:space="preserve">，费用由卖方承担； </w:t>
      </w:r>
      <w:r/>
    </w:p>
    <w:p>
      <w:pPr>
        <w:ind w:firstLine="480"/>
        <w:jc w:val="left"/>
        <w:spacing w:line="380" w:lineRule="exact"/>
        <w:rPr>
          <w:rFonts w:hint="eastAsia" w:ascii="宋体" w:hAnsi="宋体" w:cs="宋体"/>
          <w:sz w:val="24"/>
        </w:rPr>
      </w:pPr>
      <w:r>
        <w:rPr>
          <w:rFonts w:hint="eastAsia" w:ascii="宋体" w:hAnsi="宋体" w:cs="宋体"/>
          <w:sz w:val="24"/>
        </w:rPr>
        <w:t xml:space="preserve">3.验收标准：根据相关规定并按国家相关标准进行验收通过。</w:t>
      </w:r>
      <w:r/>
    </w:p>
    <w:p>
      <w:pPr>
        <w:ind w:firstLine="480"/>
        <w:jc w:val="left"/>
        <w:spacing w:line="380" w:lineRule="exact"/>
        <w:rPr>
          <w:rFonts w:hint="eastAsia" w:ascii="宋体" w:hAnsi="宋体" w:cs="宋体"/>
          <w:sz w:val="24"/>
        </w:rPr>
      </w:pPr>
      <w:r>
        <w:rPr>
          <w:rFonts w:hint="eastAsia" w:ascii="宋体" w:hAnsi="宋体" w:cs="宋体"/>
          <w:sz w:val="24"/>
        </w:rPr>
        <w:t xml:space="preserve">4.卖方交付验收时应先用书面、传真等方式通告买方；</w:t>
      </w:r>
      <w:r/>
    </w:p>
    <w:p>
      <w:pPr>
        <w:jc w:val="left"/>
        <w:spacing w:line="380" w:lineRule="exact"/>
        <w:rPr>
          <w:rFonts w:hint="eastAsia" w:ascii="宋体" w:hAnsi="宋体" w:cs="宋体"/>
          <w:sz w:val="24"/>
        </w:rPr>
      </w:pPr>
      <w:r>
        <w:rPr>
          <w:rFonts w:hint="eastAsia" w:ascii="宋体" w:hAnsi="宋体" w:cs="宋体"/>
          <w:sz w:val="24"/>
          <w:lang w:val="en-US" w:eastAsia="zh-CN"/>
        </w:rPr>
        <w:t xml:space="preserve">八</w:t>
      </w:r>
      <w:r>
        <w:rPr>
          <w:rFonts w:hint="eastAsia" w:ascii="宋体" w:hAnsi="宋体" w:cs="宋体"/>
          <w:sz w:val="24"/>
        </w:rPr>
        <w:t xml:space="preserve">、违约责任： </w:t>
      </w:r>
      <w:r/>
    </w:p>
    <w:p>
      <w:pPr>
        <w:ind w:firstLine="480"/>
        <w:jc w:val="left"/>
        <w:spacing w:line="380" w:lineRule="exact"/>
        <w:rPr>
          <w:rFonts w:hint="eastAsia" w:ascii="宋体" w:hAnsi="宋体" w:cs="宋体"/>
          <w:sz w:val="24"/>
        </w:rPr>
      </w:pPr>
      <w:r>
        <w:rPr>
          <w:rFonts w:hint="eastAsia" w:ascii="宋体" w:hAnsi="宋体" w:cs="宋体"/>
          <w:sz w:val="24"/>
        </w:rPr>
        <w:t xml:space="preserve">1. 买方无正当理由拒收货物的，买方向卖方偿付拒收货款总值的百分之五违约金。</w:t>
      </w:r>
      <w:r/>
    </w:p>
    <w:p>
      <w:pPr>
        <w:ind w:firstLine="480"/>
        <w:jc w:val="left"/>
        <w:spacing w:line="380" w:lineRule="exact"/>
        <w:rPr>
          <w:rFonts w:hint="eastAsia" w:ascii="宋体" w:hAnsi="宋体" w:cs="宋体"/>
          <w:sz w:val="24"/>
        </w:rPr>
      </w:pPr>
      <w:r>
        <w:rPr>
          <w:rFonts w:hint="eastAsia" w:ascii="宋体" w:hAnsi="宋体" w:cs="宋体"/>
          <w:sz w:val="24"/>
        </w:rPr>
        <w:t xml:space="preserve">2. 买方无故逾期验收和办理货款支付手续的,买方应按逾期付款总额每日万分之五向卖方支付违约金。</w:t>
      </w:r>
      <w:r/>
    </w:p>
    <w:p>
      <w:pPr>
        <w:ind w:firstLine="480"/>
        <w:jc w:val="left"/>
        <w:spacing w:line="380" w:lineRule="exact"/>
        <w:rPr>
          <w:rFonts w:hint="eastAsia" w:ascii="宋体" w:hAnsi="宋体" w:cs="宋体"/>
          <w:sz w:val="24"/>
        </w:rPr>
      </w:pPr>
      <w:r>
        <w:rPr>
          <w:rFonts w:hint="eastAsia" w:ascii="宋体" w:hAnsi="宋体" w:cs="宋体"/>
          <w:sz w:val="24"/>
        </w:rPr>
        <w:t xml:space="preserve">3. 卖方逾期交付货物的，卖方应按逾期交货总额每日千分之六向买方支付违约金，由买方从待付货款中扣除。逾期超过约定日期10个工作日不能交货的，买方可解除本合同。卖方因逾期交货或因其他违约行为导致买方解除合同的，卖方应向买方支付合同总值5%的违约金，如造成买方损失超过违约金的，超出部分由卖方继续承担赔偿责任。 </w:t>
      </w:r>
      <w:r/>
    </w:p>
    <w:p>
      <w:pPr>
        <w:ind w:firstLine="480"/>
        <w:jc w:val="left"/>
        <w:spacing w:line="380" w:lineRule="exact"/>
        <w:rPr>
          <w:rFonts w:hint="eastAsia" w:ascii="宋体" w:hAnsi="宋体" w:cs="宋体"/>
          <w:sz w:val="24"/>
        </w:rPr>
      </w:pPr>
      <w:r>
        <w:rPr>
          <w:rFonts w:hint="eastAsia" w:ascii="宋体" w:hAnsi="宋体" w:cs="宋体"/>
          <w:sz w:val="24"/>
        </w:rPr>
        <w:t xml:space="preserve">4. 卖方所交的货物品种、型号、规格、技术参数、质量不符合合同规定及</w:t>
      </w:r>
      <w:r>
        <w:rPr>
          <w:rFonts w:hint="eastAsia" w:ascii="宋体" w:hAnsi="宋体" w:cs="宋体"/>
          <w:sz w:val="24"/>
          <w:lang w:eastAsia="zh-CN"/>
        </w:rPr>
        <w:t xml:space="preserve">询价文件</w:t>
      </w:r>
      <w:r>
        <w:rPr>
          <w:rFonts w:hint="eastAsia" w:ascii="宋体" w:hAnsi="宋体" w:cs="宋体"/>
          <w:sz w:val="24"/>
        </w:rPr>
        <w:t xml:space="preserve">规定标准的，买方有权拒收该货物，卖方愿意更换货物但逾期交货的，按卖方逾期交货处理。卖方拒绝更换货物的，买方可单方面解除合同。</w:t>
      </w:r>
      <w:r/>
    </w:p>
    <w:p>
      <w:pPr>
        <w:ind w:firstLine="480"/>
        <w:jc w:val="left"/>
        <w:spacing w:line="380" w:lineRule="exact"/>
        <w:rPr>
          <w:rFonts w:hint="eastAsia" w:ascii="宋体" w:hAnsi="宋体" w:cs="宋体"/>
          <w:sz w:val="24"/>
        </w:rPr>
      </w:pPr>
      <w:r>
        <w:rPr>
          <w:rFonts w:hint="eastAsia" w:ascii="宋体" w:hAnsi="宋体" w:cs="宋体"/>
          <w:sz w:val="24"/>
        </w:rPr>
        <w:t xml:space="preserve">5.由于一方违约造成的损失，由违约方承担，另一方要求违约方继续履行合同时，违约方承担上述违约责任后仍应继续履行合同。 </w:t>
      </w:r>
      <w:r/>
    </w:p>
    <w:p>
      <w:pPr>
        <w:ind w:firstLine="480"/>
        <w:jc w:val="left"/>
        <w:spacing w:line="380" w:lineRule="exact"/>
        <w:rPr>
          <w:rFonts w:hint="eastAsia" w:ascii="宋体" w:hAnsi="宋体" w:cs="宋体"/>
          <w:sz w:val="24"/>
        </w:rPr>
      </w:pPr>
      <w:r>
        <w:rPr>
          <w:rFonts w:hint="eastAsia" w:ascii="宋体" w:hAnsi="宋体" w:cs="宋体"/>
          <w:sz w:val="24"/>
        </w:rPr>
        <w:t xml:space="preserve">6.由于违约造成第三方损失的，也由违约方在赔偿另一方损失的基础上再赔偿第三方损失。 </w:t>
      </w:r>
      <w:r/>
    </w:p>
    <w:p>
      <w:pPr>
        <w:spacing w:line="500" w:lineRule="exact"/>
        <w:rPr>
          <w:rFonts w:hint="eastAsia" w:ascii="宋体" w:hAnsi="宋体" w:cs="宋体"/>
          <w:sz w:val="24"/>
        </w:rPr>
      </w:pPr>
      <w:r>
        <w:rPr>
          <w:rFonts w:hint="eastAsia" w:ascii="宋体" w:hAnsi="宋体" w:cs="宋体"/>
          <w:sz w:val="24"/>
          <w:lang w:val="en-US" w:eastAsia="zh-CN"/>
        </w:rPr>
        <w:t xml:space="preserve">九</w:t>
      </w:r>
      <w:r>
        <w:rPr>
          <w:rFonts w:hint="eastAsia" w:ascii="宋体" w:hAnsi="宋体" w:cs="宋体"/>
          <w:sz w:val="24"/>
        </w:rPr>
        <w:t xml:space="preserve">、其他约定：</w:t>
      </w:r>
      <w:r>
        <w:rPr>
          <w:rFonts w:hint="eastAsia" w:ascii="宋体" w:hAnsi="宋体" w:cs="宋体"/>
          <w:sz w:val="24"/>
          <w:lang w:val="en-US" w:eastAsia="zh-CN"/>
        </w:rPr>
        <w:t xml:space="preserve">无</w:t>
      </w:r>
      <w:r>
        <w:rPr>
          <w:rFonts w:hint="eastAsia" w:ascii="宋体" w:hAnsi="宋体" w:cs="宋体"/>
          <w:sz w:val="24"/>
        </w:rPr>
        <w:t xml:space="preserve">。</w:t>
      </w:r>
      <w:r/>
    </w:p>
    <w:p>
      <w:pPr>
        <w:jc w:val="left"/>
        <w:spacing w:line="380" w:lineRule="exact"/>
        <w:rPr>
          <w:rFonts w:hint="eastAsia" w:ascii="宋体" w:hAnsi="宋体" w:cs="宋体"/>
          <w:sz w:val="24"/>
        </w:rPr>
      </w:pPr>
      <w:r>
        <w:rPr>
          <w:rFonts w:hint="eastAsia" w:ascii="宋体" w:hAnsi="宋体" w:cs="宋体"/>
          <w:sz w:val="24"/>
        </w:rPr>
        <w:t xml:space="preserve">十、合同纠纷处理</w:t>
      </w:r>
      <w:r/>
    </w:p>
    <w:p>
      <w:pPr>
        <w:ind w:firstLine="360"/>
        <w:jc w:val="left"/>
        <w:spacing w:line="380" w:lineRule="exact"/>
        <w:rPr>
          <w:rFonts w:hint="eastAsia" w:ascii="宋体" w:hAnsi="宋体" w:cs="宋体"/>
          <w:sz w:val="24"/>
        </w:rPr>
      </w:pPr>
      <w:r>
        <w:rPr>
          <w:rFonts w:hint="eastAsia" w:ascii="宋体" w:hAnsi="宋体" w:cs="宋体"/>
          <w:sz w:val="24"/>
        </w:rPr>
        <w:t xml:space="preserve">本合同签订后所发生的经济纠纷，按照《中华人民共和国民法典》，由买方直接与卖方进行处理，处理不成由买方所在地法院管辖。</w:t>
      </w:r>
      <w:r/>
    </w:p>
    <w:p>
      <w:pPr>
        <w:jc w:val="left"/>
        <w:spacing w:line="380" w:lineRule="exact"/>
        <w:rPr>
          <w:rFonts w:hint="eastAsia" w:ascii="宋体" w:hAnsi="宋体" w:cs="宋体"/>
          <w:sz w:val="24"/>
        </w:rPr>
      </w:pPr>
      <w:r>
        <w:rPr>
          <w:rFonts w:hint="eastAsia" w:ascii="宋体" w:hAnsi="宋体" w:cs="宋体"/>
          <w:sz w:val="24"/>
        </w:rPr>
        <w:t xml:space="preserve">九、合同生效及其它</w:t>
      </w:r>
      <w:r/>
    </w:p>
    <w:p>
      <w:pPr>
        <w:ind w:firstLine="360"/>
        <w:jc w:val="left"/>
        <w:spacing w:line="380" w:lineRule="exact"/>
        <w:rPr>
          <w:rFonts w:hint="eastAsia" w:ascii="宋体" w:hAnsi="宋体" w:cs="宋体"/>
          <w:sz w:val="24"/>
        </w:rPr>
      </w:pPr>
      <w:r>
        <w:rPr>
          <w:rFonts w:hint="eastAsia" w:ascii="宋体" w:hAnsi="宋体" w:cs="宋体"/>
          <w:sz w:val="24"/>
        </w:rPr>
        <w:t xml:space="preserve">1.本合同经买方、卖方双方授权代表盖章后方可生效。如有变动，双方自行商讨签订补充协议。</w:t>
      </w:r>
      <w:r/>
    </w:p>
    <w:p>
      <w:pPr>
        <w:ind w:firstLine="360"/>
        <w:jc w:val="left"/>
        <w:spacing w:line="38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合同在执行过程中出现的未尽事宜，双方在不违背本合同和</w:t>
      </w:r>
      <w:r>
        <w:rPr>
          <w:rFonts w:hint="eastAsia" w:ascii="宋体" w:hAnsi="宋体" w:cs="宋体"/>
          <w:sz w:val="24"/>
          <w:lang w:eastAsia="zh-CN"/>
        </w:rPr>
        <w:t xml:space="preserve">询价文件</w:t>
      </w:r>
      <w:r>
        <w:rPr>
          <w:rFonts w:ascii="宋体" w:hAnsi="宋体" w:cs="宋体"/>
          <w:sz w:val="24"/>
        </w:rPr>
        <w:t xml:space="preserve">的原则下协商解决，协商结果以书面形式盖章记录在案，作为本合同的附件，与本合同具有同等效力。 </w:t>
      </w:r>
      <w:r/>
    </w:p>
    <w:p>
      <w:pPr>
        <w:ind w:firstLine="360"/>
        <w:jc w:val="left"/>
        <w:spacing w:line="380" w:lineRule="exact"/>
        <w:rPr>
          <w:rFonts w:hint="eastAsia" w:ascii="宋体" w:hAnsi="宋体" w:cs="宋体"/>
          <w:sz w:val="24"/>
        </w:rPr>
      </w:pPr>
      <w:r>
        <w:rPr>
          <w:rFonts w:hint="eastAsia" w:ascii="宋体" w:hAnsi="宋体" w:cs="宋体"/>
          <w:sz w:val="24"/>
        </w:rPr>
        <w:t xml:space="preserve">3.本合同一式伍份，买方、卖方各执二份，</w:t>
      </w:r>
      <w:r>
        <w:rPr>
          <w:rFonts w:hint="eastAsia" w:ascii="宋体" w:hAnsi="宋体" w:cs="宋体"/>
          <w:sz w:val="24"/>
          <w:lang w:val="en-US" w:eastAsia="zh-CN"/>
        </w:rPr>
        <w:t xml:space="preserve">代理机构</w:t>
      </w:r>
      <w:r>
        <w:rPr>
          <w:rFonts w:hint="eastAsia" w:ascii="宋体" w:hAnsi="宋体" w:cs="宋体"/>
          <w:sz w:val="24"/>
        </w:rPr>
        <w:t xml:space="preserve">一份。</w:t>
      </w:r>
      <w:r/>
    </w:p>
    <w:p>
      <w:pPr>
        <w:ind w:firstLine="360"/>
        <w:jc w:val="left"/>
        <w:spacing w:line="380" w:lineRule="exact"/>
        <w:rPr>
          <w:rFonts w:hint="eastAsia" w:ascii="宋体" w:hAnsi="宋体" w:cs="宋体"/>
          <w:sz w:val="24"/>
        </w:rPr>
      </w:pPr>
      <w:r>
        <w:rPr>
          <w:rFonts w:hint="eastAsia" w:ascii="宋体" w:hAnsi="宋体" w:cs="宋体"/>
          <w:sz w:val="24"/>
        </w:rPr>
        <w:t xml:space="preserve"> </w:t>
      </w:r>
      <w:r/>
    </w:p>
    <w:p>
      <w:pPr>
        <w:ind w:left="6360" w:hanging="5640"/>
        <w:jc w:val="left"/>
        <w:spacing w:line="380" w:lineRule="exact"/>
        <w:rPr>
          <w:rFonts w:hint="eastAsia" w:ascii="宋体" w:hAnsi="宋体" w:cs="宋体"/>
          <w:sz w:val="24"/>
        </w:rPr>
      </w:pPr>
      <w:r>
        <w:rPr>
          <w:rFonts w:hint="eastAsia" w:ascii="宋体" w:hAnsi="宋体" w:cs="宋体"/>
          <w:sz w:val="24"/>
        </w:rPr>
        <w:t xml:space="preserve">买   方：            　　　　卖    方： </w:t>
      </w:r>
      <w:r/>
    </w:p>
    <w:p>
      <w:pPr>
        <w:ind w:firstLine="720"/>
        <w:jc w:val="left"/>
        <w:spacing w:line="380" w:lineRule="exact"/>
        <w:rPr>
          <w:rFonts w:hint="eastAsia" w:ascii="宋体" w:hAnsi="宋体" w:cs="宋体"/>
          <w:sz w:val="24"/>
        </w:rPr>
      </w:pPr>
      <w:r>
        <w:rPr>
          <w:rFonts w:hint="eastAsia" w:ascii="宋体" w:hAnsi="宋体" w:cs="宋体"/>
          <w:sz w:val="24"/>
        </w:rPr>
        <w:t xml:space="preserve">单位盖章：              　　　单位盖章：</w:t>
      </w:r>
      <w:r/>
    </w:p>
    <w:p>
      <w:pPr>
        <w:jc w:val="right"/>
        <w:spacing w:line="380" w:lineRule="exact"/>
        <w:widowControl/>
        <w:rPr>
          <w:rFonts w:hint="eastAsia" w:ascii="宋体" w:hAnsi="宋体" w:cs="宋体"/>
          <w:color w:val="000000"/>
          <w:sz w:val="24"/>
          <w:lang w:bidi="ar"/>
        </w:rPr>
      </w:pPr>
      <w:r>
        <w:rPr>
          <w:rFonts w:hint="eastAsia" w:ascii="宋体" w:hAnsi="宋体" w:cs="宋体"/>
          <w:color w:val="000000"/>
          <w:sz w:val="24"/>
          <w:lang w:bidi="ar"/>
        </w:rPr>
      </w:r>
      <w:r/>
    </w:p>
    <w:p>
      <w:pPr>
        <w:ind w:firstLine="702"/>
        <w:jc w:val="left"/>
        <w:spacing w:line="360" w:lineRule="auto"/>
        <w:rPr>
          <w:rFonts w:hint="eastAsia" w:ascii="宋体" w:hAnsi="宋体" w:cs="宋体"/>
          <w:sz w:val="24"/>
        </w:rPr>
      </w:pPr>
      <w:r>
        <w:rPr>
          <w:rFonts w:hint="eastAsia" w:ascii="宋体" w:hAnsi="宋体" w:eastAsia="宋体" w:cs="宋体"/>
          <w:spacing w:val="-3"/>
          <w:sz w:val="24"/>
          <w:szCs w:val="24"/>
        </w:rPr>
        <w:t xml:space="preserve">法定（授权）代表人</w:t>
      </w:r>
      <w:r>
        <w:rPr>
          <w:rFonts w:hint="eastAsia" w:ascii="宋体" w:hAnsi="宋体" w:cs="宋体"/>
          <w:sz w:val="24"/>
        </w:rPr>
        <w:t xml:space="preserve">：            </w:t>
      </w:r>
      <w:r>
        <w:rPr>
          <w:rFonts w:hint="eastAsia" w:ascii="宋体" w:hAnsi="宋体" w:eastAsia="宋体" w:cs="宋体"/>
          <w:spacing w:val="-3"/>
          <w:sz w:val="24"/>
          <w:szCs w:val="24"/>
        </w:rPr>
        <w:t xml:space="preserve">法定（授权）代表人</w:t>
      </w:r>
      <w:r>
        <w:rPr>
          <w:rFonts w:hint="eastAsia" w:ascii="宋体" w:hAnsi="宋体" w:cs="宋体"/>
          <w:sz w:val="24"/>
        </w:rPr>
        <w:t xml:space="preserve">：</w:t>
      </w:r>
      <w:r/>
    </w:p>
    <w:p>
      <w:pPr>
        <w:jc w:val="righ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righ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right"/>
        <w:spacing w:line="360" w:lineRule="auto"/>
        <w:widowControl/>
        <w:rPr>
          <w:rFonts w:hint="eastAsia" w:ascii="宋体" w:hAnsi="宋体" w:cs="宋体"/>
          <w:sz w:val="24"/>
        </w:rPr>
      </w:pPr>
      <w:r>
        <w:rPr>
          <w:rFonts w:hint="eastAsia" w:ascii="宋体" w:hAnsi="宋体" w:cs="宋体"/>
          <w:color w:val="000000"/>
          <w:sz w:val="24"/>
          <w:lang w:bidi="ar"/>
        </w:rPr>
        <w:t xml:space="preserve">签订日期： 年  月  日</w:t>
      </w:r>
      <w:r/>
    </w:p>
    <w:p>
      <w:pPr>
        <w:ind w:firstLine="2492"/>
        <w:keepLines w:val="0"/>
        <w:keepNext w:val="0"/>
        <w:pageBreakBefore w:val="0"/>
        <w:spacing w:line="360" w:lineRule="auto"/>
        <w:tabs>
          <w:tab w:val="left" w:pos="180" w:leader="none"/>
        </w:tabs>
        <w:rPr>
          <w:rFonts w:hint="eastAsia" w:ascii="宋体" w:hAnsi="宋体"/>
          <w:sz w:val="24"/>
          <w:szCs w:val="24"/>
        </w:rPr>
        <w:outlineLvl w:val="9"/>
      </w:pPr>
      <w:r>
        <w:rPr>
          <w:rFonts w:hint="eastAsia" w:ascii="宋体" w:hAnsi="宋体"/>
          <w:sz w:val="24"/>
          <w:szCs w:val="24"/>
        </w:rPr>
      </w:r>
      <w:r/>
    </w:p>
    <w:p>
      <w:pPr>
        <w:ind w:firstLine="2492"/>
        <w:keepLines w:val="0"/>
        <w:keepNext w:val="0"/>
        <w:pageBreakBefore w:val="0"/>
        <w:spacing w:line="360" w:lineRule="auto"/>
        <w:tabs>
          <w:tab w:val="left" w:pos="180" w:leader="none"/>
        </w:tabs>
        <w:rPr>
          <w:rFonts w:hint="eastAsia" w:ascii="宋体" w:hAnsi="宋体"/>
          <w:sz w:val="24"/>
          <w:szCs w:val="24"/>
        </w:rPr>
        <w:outlineLvl w:val="9"/>
      </w:pPr>
      <w:r>
        <w:rPr>
          <w:rFonts w:hint="eastAsia" w:ascii="宋体" w:hAnsi="宋体"/>
          <w:sz w:val="24"/>
          <w:szCs w:val="24"/>
        </w:rPr>
      </w:r>
      <w:r/>
    </w:p>
    <w:p>
      <w:pPr>
        <w:ind w:firstLine="2492"/>
        <w:keepLines w:val="0"/>
        <w:keepNext w:val="0"/>
        <w:pageBreakBefore w:val="0"/>
        <w:spacing w:line="360" w:lineRule="auto"/>
        <w:tabs>
          <w:tab w:val="left" w:pos="180" w:leader="none"/>
        </w:tabs>
        <w:rPr>
          <w:rFonts w:hint="eastAsia" w:ascii="宋体" w:hAnsi="宋体"/>
          <w:sz w:val="24"/>
          <w:szCs w:val="24"/>
        </w:rPr>
        <w:outlineLvl w:val="9"/>
      </w:pPr>
      <w:r>
        <w:rPr>
          <w:rFonts w:hint="eastAsia" w:ascii="宋体" w:hAnsi="宋体"/>
          <w:sz w:val="24"/>
          <w:szCs w:val="24"/>
        </w:rPr>
      </w:r>
      <w:r/>
    </w:p>
    <w:p>
      <w:pPr>
        <w:ind w:firstLine="2492"/>
        <w:keepLines w:val="0"/>
        <w:keepNext w:val="0"/>
        <w:pageBreakBefore w:val="0"/>
        <w:spacing w:line="360" w:lineRule="auto"/>
        <w:tabs>
          <w:tab w:val="left" w:pos="180" w:leader="none"/>
        </w:tabs>
        <w:rPr>
          <w:rFonts w:hint="eastAsia" w:ascii="宋体" w:hAnsi="宋体"/>
          <w:sz w:val="24"/>
          <w:szCs w:val="24"/>
        </w:rPr>
        <w:outlineLvl w:val="9"/>
      </w:pPr>
      <w:r>
        <w:rPr>
          <w:rFonts w:hint="eastAsia" w:ascii="宋体" w:hAnsi="宋体"/>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center"/>
        <w:spacing w:line="360" w:lineRule="auto"/>
        <w:tabs>
          <w:tab w:val="left" w:pos="180" w:leader="none"/>
        </w:tabs>
        <w:rPr>
          <w:rFonts w:ascii="宋体" w:hAnsi="宋体" w:cs="宋体"/>
          <w:b/>
          <w:sz w:val="24"/>
          <w:szCs w:val="24"/>
        </w:rPr>
      </w:pPr>
      <w:r>
        <w:rPr>
          <w:rFonts w:ascii="宋体" w:hAnsi="宋体" w:cs="宋体"/>
          <w:b/>
          <w:sz w:val="24"/>
          <w:szCs w:val="24"/>
        </w:rPr>
      </w:r>
      <w:r/>
    </w:p>
    <w:p>
      <w:pPr>
        <w:jc w:val="center"/>
        <w:keepLines w:val="0"/>
        <w:keepNext w:val="0"/>
        <w:pageBreakBefore w:val="0"/>
        <w:spacing w:line="360" w:lineRule="auto"/>
        <w:tabs>
          <w:tab w:val="left" w:pos="180" w:leader="none"/>
        </w:tabs>
        <w:rPr>
          <w:rFonts w:hint="eastAsia" w:ascii="仿宋" w:hAnsi="仿宋" w:eastAsia="仿宋"/>
          <w:sz w:val="24"/>
          <w:szCs w:val="24"/>
        </w:rPr>
        <w:outlineLvl w:val="9"/>
      </w:pPr>
      <w:r>
        <w:rPr>
          <w:rFonts w:hint="eastAsia" w:ascii="仿宋" w:hAnsi="仿宋" w:eastAsia="仿宋"/>
          <w:sz w:val="24"/>
          <w:szCs w:val="24"/>
        </w:rPr>
      </w:r>
      <w:r/>
    </w:p>
    <w:p>
      <w:pPr>
        <w:jc w:val="both"/>
        <w:keepLines w:val="0"/>
        <w:keepNext w:val="0"/>
        <w:pageBreakBefore w:val="0"/>
        <w:spacing w:line="360" w:lineRule="auto"/>
        <w:tabs>
          <w:tab w:val="left" w:pos="180" w:leader="none"/>
        </w:tabs>
        <w:rPr>
          <w:rFonts w:hint="eastAsia" w:ascii="仿宋" w:hAnsi="仿宋" w:eastAsia="仿宋"/>
          <w:sz w:val="24"/>
          <w:szCs w:val="24"/>
        </w:rPr>
        <w:outlineLvl w:val="9"/>
      </w:pPr>
      <w:r>
        <w:rPr>
          <w:rFonts w:hint="eastAsia" w:ascii="仿宋" w:hAnsi="仿宋" w:eastAsia="仿宋"/>
          <w:sz w:val="24"/>
          <w:szCs w:val="24"/>
        </w:rPr>
      </w:r>
      <w:r/>
    </w:p>
    <w:p>
      <w:pPr>
        <w:jc w:val="center"/>
        <w:spacing w:line="52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二、通用条款</w:t>
      </w:r>
      <w:r/>
    </w:p>
    <w:p>
      <w:pPr>
        <w:ind w:firstLine="66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1.定义</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本合同中的下列术语应解释为：</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（1）“合同”系指买方与卖方签署的、合同格式中载明的买方与卖方所达成的协议，包括所有的附件、附录和构成合同的所有文件。</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（2）“合同价”系指根据合同规定，卖方在正确地完全履行合同义务后买方应支付给卖方的价格。</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（3）“货物”系指卖方根据合同规定必须向买方提供的一切设备、机械、仪表、备件、工具、手册和其他技术资料及其他材料。</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（4）“服务”系指根据合同规定卖方承担与供货有关的辅助服务，如运输、运输过程中保险以及</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的伴随服务，比如安装、调试、提供技术援助、培训和其他类似的卖方应承担的义务。</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（5）“买方”系指</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货物和服务的</w:t>
      </w:r>
      <w:r>
        <w:rPr>
          <w:rFonts w:hint="eastAsia" w:ascii="仿宋" w:hAnsi="仿宋" w:eastAsia="仿宋" w:cs="仿宋"/>
          <w:sz w:val="24"/>
          <w:szCs w:val="24"/>
          <w:lang w:val="zh-CN"/>
        </w:rPr>
        <w:t xml:space="preserve">。</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（6）“卖方”系指提供货物和服务的供应商。</w:t>
      </w:r>
      <w:r/>
    </w:p>
    <w:p>
      <w:pPr>
        <w:ind w:firstLine="66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2.技术规格</w:t>
      </w:r>
      <w:r/>
    </w:p>
    <w:p>
      <w:pPr>
        <w:ind w:firstLine="660"/>
        <w:spacing w:line="400" w:lineRule="exact"/>
        <w:rPr>
          <w:rFonts w:hint="eastAsia" w:ascii="仿宋" w:hAnsi="仿宋" w:eastAsia="仿宋" w:cs="仿宋"/>
          <w:b/>
          <w:sz w:val="24"/>
          <w:szCs w:val="24"/>
        </w:rPr>
      </w:pPr>
      <w:r>
        <w:rPr>
          <w:rFonts w:hint="eastAsia" w:ascii="仿宋" w:hAnsi="仿宋" w:eastAsia="仿宋" w:cs="仿宋"/>
          <w:sz w:val="24"/>
          <w:szCs w:val="24"/>
        </w:rPr>
        <w:t xml:space="preserve">2.1卖方所提供货物</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4.1除合同另有规定外，卖方提供的全部货物均按标准保护措施进行包装。该包装应适应于远距离运输、防潮、防震、防锈和防野蛮装卸，以确保货物安全无损运抵</w:t>
      </w:r>
      <w:r>
        <w:rPr>
          <w:rFonts w:hint="eastAsia" w:ascii="仿宋" w:hAnsi="仿宋" w:eastAsia="仿宋" w:cs="仿宋"/>
          <w:sz w:val="24"/>
          <w:szCs w:val="24"/>
          <w:lang w:eastAsia="zh-CN"/>
        </w:rPr>
        <w:t xml:space="preserve">指定</w:t>
      </w:r>
      <w:r>
        <w:rPr>
          <w:rFonts w:hint="eastAsia" w:ascii="仿宋" w:hAnsi="仿宋" w:eastAsia="仿宋" w:cs="仿宋"/>
          <w:sz w:val="24"/>
          <w:szCs w:val="24"/>
        </w:rPr>
        <w:t xml:space="preserve">现场。由于包装不善所引起的货物锈蚀、损坏和损失均由卖方承担。</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4.2每件包装箱内应附一份详细装箱单和质量合格标识。</w:t>
      </w:r>
      <w:r/>
    </w:p>
    <w:p>
      <w:pPr>
        <w:ind w:firstLine="660"/>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5.装运条件</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5.1根据买方指定地点，卖方负责安排运输，运输费由卖方承担。</w:t>
      </w:r>
      <w:r/>
    </w:p>
    <w:p>
      <w:pPr>
        <w:ind w:firstLine="660"/>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6.付    款</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6.1本合同以人民币付款。</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6.2卖方应按照与买方签订的合同规定交货。交货后卖方向买方提供下列单据：</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（1）发票；</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（2）制造厂家出具的质量检验证书等；</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（3）装箱单；</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（4）验收合格证书；</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（5）使用方加盖公章证明货物交付使用合格的验收表。</w:t>
      </w:r>
      <w:r/>
    </w:p>
    <w:p>
      <w:pPr>
        <w:ind w:firstLine="6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6.3买方将按“合同主要条款及通用条款”规定的付款计划安排付款。</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7.伴随服务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7.1</w:t>
      </w:r>
      <w:r>
        <w:rPr>
          <w:rFonts w:hint="eastAsia" w:ascii="仿宋" w:hAnsi="仿宋" w:eastAsia="仿宋" w:cs="仿宋"/>
          <w:bCs/>
          <w:sz w:val="24"/>
          <w:szCs w:val="24"/>
        </w:rPr>
        <w:t xml:space="preserve">成交人应按照国家有关规定和合同中所附的服务承诺提供服务</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7.2除第7.1条规定外，卖方还应提供下列服务：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（1）货物的现场安装和启动监督；</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（2）提供货物组装和维修所需的工具；</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（3）在合同中卖方承诺的期限内对所提供货物实施运行监督、维修，但前提条件是该服务并不能免除卖方在质量保证期内应承担的义务；</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（4）在项目交货现场就货物的安装、启动、运行、维护对买方人员进行培训。</w:t>
      </w:r>
      <w:r/>
    </w:p>
    <w:p>
      <w:pPr>
        <w:ind w:firstLine="480"/>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7.3伴随服务的费用应含在合同价中，不单独进行支付</w:t>
      </w:r>
      <w:r>
        <w:rPr>
          <w:rFonts w:hint="eastAsia" w:ascii="仿宋" w:hAnsi="仿宋" w:eastAsia="仿宋" w:cs="仿宋"/>
          <w:b/>
          <w:bCs/>
          <w:sz w:val="24"/>
          <w:szCs w:val="24"/>
        </w:rPr>
        <w:t xml:space="preserve">。</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8.质量保证</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8.1卖方所提供货物必须符合</w:t>
      </w:r>
      <w:r>
        <w:rPr>
          <w:rFonts w:hint="eastAsia" w:ascii="仿宋" w:hAnsi="仿宋" w:eastAsia="仿宋" w:cs="仿宋"/>
          <w:sz w:val="24"/>
          <w:szCs w:val="24"/>
          <w:lang w:eastAsia="zh-CN"/>
        </w:rPr>
        <w:t xml:space="preserve">询价文件</w:t>
      </w:r>
      <w:r>
        <w:rPr>
          <w:rFonts w:hint="eastAsia" w:ascii="仿宋" w:hAnsi="仿宋" w:eastAsia="仿宋" w:cs="仿宋"/>
          <w:sz w:val="24"/>
          <w:szCs w:val="24"/>
        </w:rPr>
        <w:t xml:space="preserve">要求并不低于国家有关标准。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8.4卖方在收到通知后，应在合同中所附服务承诺约定的时间内免费维修、更换有缺陷的货物或部件。</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8.5如果卖方在收到通知后，在合同中所附服务承诺约定的时间内没有弥补缺陷，买方可采取必要的补救措施，但风险和费用将由卖方承担。</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9.检验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9.2买方将在卖方交货后叁天内组织验收，如果货物的质量和规格与合同规定相符，买方应及时填写验收表，如果货物的</w:t>
      </w:r>
      <w:r>
        <w:rPr>
          <w:rFonts w:hint="eastAsia" w:ascii="仿宋" w:hAnsi="仿宋" w:eastAsia="仿宋" w:cs="仿宋"/>
          <w:sz w:val="24"/>
          <w:szCs w:val="24"/>
          <w:lang w:eastAsia="zh-CN"/>
        </w:rPr>
        <w:t xml:space="preserve">质量</w:t>
      </w:r>
      <w:r>
        <w:rPr>
          <w:rFonts w:hint="eastAsia" w:ascii="仿宋" w:hAnsi="仿宋" w:eastAsia="仿宋" w:cs="仿宋"/>
          <w:sz w:val="24"/>
          <w:szCs w:val="24"/>
        </w:rPr>
        <w:t xml:space="preserve">规格与合同规定不符，或在质量保证期内发现货物是有缺陷的，包括潜在缺陷或使用不符合要求的材料，买方应报请法定检验机构进行检查，并有权凭其出具的检验报告向卖方提出索赔。</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10.索赔</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10.1买方有权根据法定检验机构出具的检验报告，向卖方提出索赔。</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10.2根据合同规定的检验期和质量保证期内，如果卖方对买方提出的索赔和差异负有责任，卖方应按照买方同意的下列一种或多种方式解决索赔事宜；</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（1）卖方同意退货，并用合同中规定的货币将货款退还给买方，并承担由此发生的一切损失和费用，包括利息、银行手续费、运费、保险费、检验费、仓储费、装卸费以及为保护退回货物所需的</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必要费用和由此给买方带来的一切相关损失。</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（2）根据货物的低劣程度、损坏程度以及买方所遭损失的数额，卖方必须降低货物的价格。</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（3）用符合</w:t>
      </w:r>
      <w:r>
        <w:rPr>
          <w:rFonts w:hint="eastAsia" w:ascii="仿宋" w:hAnsi="仿宋" w:eastAsia="仿宋" w:cs="仿宋"/>
          <w:sz w:val="24"/>
          <w:szCs w:val="24"/>
          <w:lang w:eastAsia="zh-CN"/>
        </w:rPr>
        <w:t xml:space="preserve">合同</w:t>
      </w:r>
      <w:r>
        <w:rPr>
          <w:rFonts w:hint="eastAsia" w:ascii="仿宋" w:hAnsi="仿宋" w:eastAsia="仿宋" w:cs="仿宋"/>
          <w:sz w:val="24"/>
          <w:szCs w:val="24"/>
        </w:rPr>
        <w:t xml:space="preserve">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10.3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11.卖方</w:t>
      </w:r>
      <w:r>
        <w:rPr>
          <w:rFonts w:hint="eastAsia" w:ascii="仿宋" w:hAnsi="仿宋" w:eastAsia="仿宋" w:cs="仿宋"/>
          <w:b/>
          <w:sz w:val="24"/>
          <w:szCs w:val="24"/>
          <w:lang w:eastAsia="zh-CN"/>
        </w:rPr>
        <w:t xml:space="preserve">延迟</w:t>
      </w:r>
      <w:r>
        <w:rPr>
          <w:rFonts w:hint="eastAsia" w:ascii="仿宋" w:hAnsi="仿宋" w:eastAsia="仿宋" w:cs="仿宋"/>
          <w:b/>
          <w:sz w:val="24"/>
          <w:szCs w:val="24"/>
        </w:rPr>
        <w:t xml:space="preserve">交货、安装</w:t>
      </w:r>
      <w:r/>
    </w:p>
    <w:p>
      <w:pPr>
        <w:ind w:firstLine="480"/>
        <w:spacing w:line="400" w:lineRule="exact"/>
        <w:rPr>
          <w:rFonts w:hint="eastAsia" w:ascii="仿宋" w:hAnsi="仿宋" w:eastAsia="仿宋" w:cs="仿宋"/>
          <w:bCs/>
          <w:sz w:val="24"/>
          <w:szCs w:val="24"/>
        </w:rPr>
      </w:pPr>
      <w:r>
        <w:rPr>
          <w:rFonts w:hint="eastAsia" w:ascii="仿宋" w:hAnsi="仿宋" w:eastAsia="仿宋" w:cs="仿宋"/>
          <w:sz w:val="24"/>
          <w:szCs w:val="24"/>
        </w:rPr>
        <w:t xml:space="preserve">11.1卖方应按照“合同主要条款及通用条款”中规定的交货期交货、安装，并交付买方验收使用。如果卖方无正当理由拖延交货、安装，将受到以下制裁：</w:t>
      </w:r>
      <w:r>
        <w:rPr>
          <w:rFonts w:hint="eastAsia" w:ascii="仿宋" w:hAnsi="仿宋" w:eastAsia="仿宋" w:cs="仿宋"/>
          <w:bCs/>
          <w:sz w:val="24"/>
          <w:szCs w:val="24"/>
        </w:rPr>
        <w:t xml:space="preserve">没收履约保证金，加收误期赔偿或终止合同。</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12.误期赔偿</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13.不可抗力</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ind w:firstLine="480"/>
        <w:spacing w:line="400" w:lineRule="exact"/>
        <w:rPr>
          <w:rFonts w:hint="eastAsia" w:ascii="仿宋" w:hAnsi="仿宋" w:eastAsia="仿宋" w:cs="仿宋"/>
          <w:b w:val="0"/>
          <w:bCs w:val="0"/>
          <w:sz w:val="24"/>
          <w:szCs w:val="24"/>
        </w:rPr>
      </w:pPr>
      <w:r>
        <w:rPr>
          <w:rFonts w:hint="eastAsia" w:ascii="仿宋" w:hAnsi="仿宋" w:eastAsia="仿宋" w:cs="仿宋"/>
          <w:sz w:val="24"/>
          <w:szCs w:val="24"/>
        </w:rPr>
        <w:t xml:space="preserve">13.2本条所述的“不可抗力”系指那些卖方无法控制、不可预见的事</w:t>
      </w:r>
      <w:r>
        <w:rPr>
          <w:rFonts w:hint="eastAsia" w:ascii="仿宋" w:hAnsi="仿宋" w:eastAsia="仿宋" w:cs="仿宋"/>
          <w:b w:val="0"/>
          <w:bCs w:val="0"/>
          <w:sz w:val="24"/>
          <w:szCs w:val="24"/>
        </w:rPr>
        <w:t xml:space="preserve">件，但不包括卖方的违约或疏忽。这些事件包括：战争、严重火灾、洪水、台风、地震以及</w:t>
      </w:r>
      <w:r>
        <w:rPr>
          <w:rFonts w:hint="eastAsia" w:ascii="仿宋" w:hAnsi="仿宋" w:eastAsia="仿宋" w:cs="仿宋"/>
          <w:b w:val="0"/>
          <w:bCs w:val="0"/>
          <w:sz w:val="24"/>
          <w:szCs w:val="24"/>
          <w:lang w:eastAsia="zh-CN"/>
        </w:rPr>
        <w:t xml:space="preserve">其他</w:t>
      </w:r>
      <w:r>
        <w:rPr>
          <w:rFonts w:hint="eastAsia" w:ascii="仿宋" w:hAnsi="仿宋" w:eastAsia="仿宋" w:cs="仿宋"/>
          <w:b w:val="0"/>
          <w:bCs w:val="0"/>
          <w:sz w:val="24"/>
          <w:szCs w:val="24"/>
        </w:rPr>
        <w:t xml:space="preserve">买方和卖方商定的事件。</w:t>
      </w:r>
      <w:r/>
    </w:p>
    <w:p>
      <w:pPr>
        <w:ind w:firstLine="480"/>
        <w:spacing w:line="400" w:lineRule="exact"/>
        <w:rPr>
          <w:rFonts w:hint="eastAsia" w:ascii="仿宋" w:hAnsi="仿宋" w:eastAsia="仿宋" w:cs="仿宋"/>
          <w:sz w:val="24"/>
          <w:szCs w:val="24"/>
        </w:rPr>
      </w:pPr>
      <w:r>
        <w:rPr>
          <w:rFonts w:hint="eastAsia" w:ascii="仿宋" w:hAnsi="仿宋" w:eastAsia="仿宋" w:cs="仿宋"/>
          <w:b w:val="0"/>
          <w:bCs w:val="0"/>
          <w:sz w:val="24"/>
          <w:szCs w:val="24"/>
        </w:rPr>
        <w:t xml:space="preserve">13.3在不可抗力事件发生后，卖方应尽快以书面形式将不可抗力的情况和原因通知买</w:t>
      </w:r>
      <w:r>
        <w:rPr>
          <w:rFonts w:hint="eastAsia" w:ascii="仿宋" w:hAnsi="仿宋" w:eastAsia="仿宋" w:cs="仿宋"/>
          <w:sz w:val="24"/>
          <w:szCs w:val="24"/>
        </w:rPr>
        <w:t xml:space="preserve">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14.税费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与本合同有关的一切税费，均由中标单位（卖方）负担。</w:t>
      </w:r>
      <w:r/>
    </w:p>
    <w:p>
      <w:pPr>
        <w:ind w:firstLine="472"/>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15.履约保证金</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15.1履约保证金的有效期为货物验收合格后贰拾捌天。</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15.2卖方提供的履约保证金必须是人民币，形式为银行本票、汇票、支票、电汇、电子保函等。</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15.3如卖方未能履行合同规定的义务，买方有权从履约保证金中取得补偿。</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15.4履约保证金应在有效期满后叁天内退还给卖方，不计利息。</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    16.仲裁</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因合同及合同有关事项发生的争议，按下列第 2种方式解决：</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（1）向 </w:t>
      </w:r>
      <w:r>
        <w:rPr>
          <w:rFonts w:hint="eastAsia" w:ascii="仿宋" w:hAnsi="仿宋" w:eastAsia="仿宋" w:cs="仿宋"/>
          <w:i/>
          <w:iCs/>
          <w:sz w:val="24"/>
          <w:szCs w:val="24"/>
          <w:u w:val="single"/>
        </w:rPr>
        <w:t xml:space="preserve">   /    </w:t>
      </w:r>
      <w:r>
        <w:rPr>
          <w:rFonts w:hint="eastAsia" w:ascii="仿宋" w:hAnsi="仿宋" w:eastAsia="仿宋" w:cs="仿宋"/>
          <w:sz w:val="24"/>
          <w:szCs w:val="24"/>
        </w:rPr>
        <w:t xml:space="preserve"> 仲裁委员会申请仲裁；</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（2）向  </w:t>
      </w:r>
      <w:r>
        <w:rPr>
          <w:rFonts w:hint="eastAsia" w:ascii="仿宋" w:hAnsi="仿宋" w:eastAsia="仿宋" w:cs="仿宋"/>
          <w:sz w:val="24"/>
          <w:szCs w:val="24"/>
          <w:u w:val="single"/>
        </w:rPr>
        <w:t xml:space="preserve">  项目所在地  </w:t>
      </w:r>
      <w:r>
        <w:rPr>
          <w:rFonts w:hint="eastAsia" w:ascii="仿宋" w:hAnsi="仿宋" w:eastAsia="仿宋" w:cs="仿宋"/>
          <w:sz w:val="24"/>
          <w:szCs w:val="24"/>
        </w:rPr>
        <w:t xml:space="preserve"> 人民法院起诉。</w:t>
      </w:r>
      <w:r/>
    </w:p>
    <w:p>
      <w:pPr>
        <w:pStyle w:val="678"/>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    17.违约终止合同</w:t>
      </w:r>
      <w:r/>
    </w:p>
    <w:p>
      <w:pPr>
        <w:pStyle w:val="678"/>
        <w:ind w:firstLine="480"/>
        <w:spacing w:line="400" w:lineRule="exact"/>
        <w:tabs>
          <w:tab w:val="left" w:pos="540" w:leader="none"/>
        </w:tabs>
        <w:rPr>
          <w:rFonts w:hint="eastAsia" w:ascii="仿宋" w:hAnsi="仿宋" w:eastAsia="仿宋" w:cs="仿宋"/>
          <w:sz w:val="24"/>
          <w:szCs w:val="24"/>
        </w:rPr>
      </w:pPr>
      <w:r>
        <w:rPr>
          <w:rFonts w:hint="eastAsia" w:ascii="仿宋" w:hAnsi="仿宋" w:eastAsia="仿宋" w:cs="仿宋"/>
          <w:sz w:val="24"/>
          <w:szCs w:val="24"/>
        </w:rPr>
        <w:t xml:space="preserve">17.1在买方对卖方违约而采取的任何补救措施不受影响的情况下，买方可向卖方发出终止部分或全部合同的书面通知书。</w:t>
      </w:r>
      <w:r/>
    </w:p>
    <w:p>
      <w:pPr>
        <w:pStyle w:val="678"/>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（1）如果卖方未能按合同规定的期限或买方同意延长的限期内提供部分或全部货物；</w:t>
      </w:r>
      <w:r/>
    </w:p>
    <w:p>
      <w:pPr>
        <w:pStyle w:val="678"/>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（2）卖方在收到买方发出的违约通知后贰拾天内，或经买方书面认可可延长的时间内未能纠正其过失；</w:t>
      </w:r>
      <w:r/>
    </w:p>
    <w:p>
      <w:pPr>
        <w:pStyle w:val="678"/>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（3）如果卖方未能履行合同规定的其他义务。</w:t>
      </w:r>
      <w:r/>
    </w:p>
    <w:p>
      <w:pPr>
        <w:pStyle w:val="678"/>
        <w:spacing w:line="400" w:lineRule="exact"/>
        <w:rPr>
          <w:rFonts w:hint="eastAsia" w:ascii="仿宋" w:hAnsi="仿宋" w:eastAsia="仿宋" w:cs="仿宋"/>
          <w:sz w:val="24"/>
          <w:szCs w:val="24"/>
        </w:rPr>
      </w:pPr>
      <w:r>
        <w:rPr>
          <w:rFonts w:hint="eastAsia" w:ascii="仿宋" w:hAnsi="仿宋" w:eastAsia="仿宋" w:cs="仿宋"/>
          <w:sz w:val="24"/>
          <w:szCs w:val="24"/>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678"/>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    18.破产中止合同</w:t>
      </w:r>
      <w:r/>
    </w:p>
    <w:p>
      <w:pPr>
        <w:pStyle w:val="678"/>
        <w:ind w:firstLine="24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18.1如果卖方破产或无清偿能力，买方可在任何时候以书面形式通知卖方中止合同而不给卖方补偿。该中止合同将不损害或影响买方和使用方已经采取或将要采取的任何行动或补救措施的权力</w:t>
      </w:r>
      <w:r/>
    </w:p>
    <w:p>
      <w:pPr>
        <w:pStyle w:val="678"/>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    19.转让</w:t>
      </w:r>
      <w:r/>
    </w:p>
    <w:p>
      <w:pPr>
        <w:pStyle w:val="678"/>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19.1 除买方事先书面同意外，卖方不得部分转让或全部转让其应履行的合同义务。</w:t>
      </w:r>
      <w:r/>
    </w:p>
    <w:p>
      <w:pPr>
        <w:pStyle w:val="678"/>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    20.合同生效及其它</w:t>
      </w:r>
      <w:r/>
    </w:p>
    <w:p>
      <w:pPr>
        <w:spacing w:line="400" w:lineRule="exact"/>
        <w:rPr>
          <w:rFonts w:hint="eastAsia" w:ascii="仿宋" w:hAnsi="仿宋" w:eastAsia="仿宋" w:cs="仿宋"/>
          <w:b/>
          <w:sz w:val="24"/>
          <w:szCs w:val="24"/>
        </w:rPr>
      </w:pPr>
      <w:r>
        <w:rPr>
          <w:rFonts w:hint="eastAsia" w:ascii="仿宋" w:hAnsi="仿宋" w:eastAsia="仿宋" w:cs="仿宋"/>
          <w:sz w:val="24"/>
          <w:szCs w:val="24"/>
        </w:rPr>
        <w:t xml:space="preserve">   20.1采购人</w:t>
      </w:r>
      <w:r>
        <w:rPr>
          <w:rFonts w:hint="eastAsia" w:ascii="仿宋" w:hAnsi="仿宋" w:eastAsia="仿宋" w:cs="仿宋"/>
          <w:b w:val="0"/>
          <w:bCs w:val="0"/>
          <w:sz w:val="24"/>
          <w:szCs w:val="24"/>
        </w:rPr>
        <w:t xml:space="preserve">在</w:t>
      </w:r>
      <w:r>
        <w:rPr>
          <w:rFonts w:hint="eastAsia" w:ascii="仿宋" w:hAnsi="仿宋" w:eastAsia="仿宋" w:cs="仿宋"/>
          <w:b w:val="0"/>
          <w:bCs w:val="0"/>
          <w:color w:val="auto"/>
          <w:sz w:val="24"/>
          <w:szCs w:val="24"/>
          <w:lang w:val="en-US" w:eastAsia="zh-CN"/>
        </w:rPr>
        <w:t xml:space="preserve">公告媒介</w:t>
      </w:r>
      <w:r>
        <w:rPr>
          <w:rFonts w:hint="eastAsia" w:ascii="仿宋" w:hAnsi="仿宋" w:eastAsia="仿宋" w:cs="仿宋"/>
          <w:b w:val="0"/>
          <w:bCs w:val="0"/>
          <w:sz w:val="24"/>
          <w:szCs w:val="24"/>
        </w:rPr>
        <w:t xml:space="preserve">发布的</w:t>
      </w:r>
      <w:r>
        <w:rPr>
          <w:rFonts w:hint="eastAsia" w:ascii="仿宋" w:hAnsi="仿宋" w:eastAsia="仿宋" w:cs="仿宋"/>
          <w:b w:val="0"/>
          <w:bCs w:val="0"/>
          <w:color w:val="auto"/>
          <w:sz w:val="24"/>
          <w:szCs w:val="24"/>
        </w:rPr>
        <w:t xml:space="preserve">文</w:t>
      </w:r>
      <w:r>
        <w:rPr>
          <w:rFonts w:hint="eastAsia" w:ascii="仿宋" w:hAnsi="仿宋" w:eastAsia="仿宋" w:cs="仿宋"/>
          <w:color w:val="auto"/>
          <w:sz w:val="24"/>
          <w:szCs w:val="24"/>
        </w:rPr>
        <w:t xml:space="preserve">件、卖方提交的响应文件、本</w:t>
      </w:r>
      <w:r>
        <w:rPr>
          <w:rFonts w:hint="eastAsia" w:ascii="仿宋" w:hAnsi="仿宋" w:eastAsia="仿宋" w:cs="仿宋"/>
          <w:sz w:val="24"/>
          <w:szCs w:val="24"/>
        </w:rPr>
        <w:t xml:space="preserve">次</w:t>
      </w:r>
      <w:r>
        <w:rPr>
          <w:rFonts w:hint="eastAsia" w:ascii="仿宋" w:hAnsi="仿宋" w:eastAsia="仿宋" w:cs="仿宋"/>
          <w:sz w:val="24"/>
          <w:szCs w:val="24"/>
          <w:lang w:val="en-US" w:eastAsia="zh-CN"/>
        </w:rPr>
        <w:t xml:space="preserve">询价</w:t>
      </w:r>
      <w:r>
        <w:rPr>
          <w:rFonts w:hint="eastAsia" w:ascii="仿宋" w:hAnsi="仿宋" w:eastAsia="仿宋" w:cs="仿宋"/>
          <w:sz w:val="24"/>
          <w:szCs w:val="24"/>
        </w:rPr>
        <w:t xml:space="preserve">的成交通知书和</w:t>
      </w:r>
      <w:r>
        <w:rPr>
          <w:rFonts w:hint="eastAsia" w:ascii="仿宋" w:hAnsi="仿宋" w:eastAsia="仿宋" w:cs="仿宋"/>
          <w:sz w:val="24"/>
          <w:szCs w:val="24"/>
          <w:lang w:val="en-US" w:eastAsia="zh-CN"/>
        </w:rPr>
        <w:t xml:space="preserve">询价</w:t>
      </w:r>
      <w:r>
        <w:rPr>
          <w:rFonts w:hint="eastAsia" w:ascii="仿宋" w:hAnsi="仿宋" w:eastAsia="仿宋" w:cs="仿宋"/>
          <w:sz w:val="24"/>
          <w:szCs w:val="24"/>
        </w:rPr>
        <w:t xml:space="preserve">过程中卖方的澄清等内容将作为本次采购合同文件的主要内容。卖方在合同履行过程中若发生服务内容缩减、服务不及时的现象，买方有权对卖方处以适当的经济处罚</w:t>
      </w:r>
      <w:r>
        <w:rPr>
          <w:rFonts w:hint="eastAsia" w:ascii="仿宋" w:hAnsi="仿宋" w:eastAsia="仿宋" w:cs="仿宋"/>
          <w:b/>
          <w:sz w:val="24"/>
          <w:szCs w:val="24"/>
        </w:rPr>
        <w:t xml:space="preserve">。</w:t>
      </w:r>
      <w:r/>
    </w:p>
    <w:p>
      <w:pPr>
        <w:pStyle w:val="678"/>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20.2本合同应在买方和卖方双方签字盖章，并在卖方向代理机构交纳履约保证金后生效。</w:t>
      </w:r>
      <w:r/>
    </w:p>
    <w:p>
      <w:pPr>
        <w:pStyle w:val="678"/>
        <w:spacing w:line="400" w:lineRule="exact"/>
        <w:rPr>
          <w:rFonts w:hint="eastAsia" w:ascii="仿宋" w:hAnsi="仿宋" w:eastAsia="仿宋" w:cs="仿宋"/>
          <w:sz w:val="24"/>
          <w:szCs w:val="24"/>
        </w:rPr>
      </w:pPr>
      <w:r>
        <w:rPr>
          <w:rFonts w:hint="eastAsia" w:ascii="仿宋" w:hAnsi="仿宋" w:eastAsia="仿宋" w:cs="仿宋"/>
          <w:sz w:val="24"/>
          <w:szCs w:val="24"/>
        </w:rPr>
        <w:t xml:space="preserve">    20.3本合同一式六份，买方执二份，卖方执二份、代理机构二份。</w:t>
      </w:r>
      <w:r/>
    </w:p>
    <w:p>
      <w:pPr>
        <w:pStyle w:val="678"/>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20.4合同货物交付使用后所发生的合同纠纷，买方与卖方进行协商处理。</w:t>
      </w:r>
      <w:r/>
    </w:p>
    <w:p>
      <w:pPr>
        <w:pStyle w:val="678"/>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20.5如需修改或补充合同内容，应经卖方、买方协商，签署书面修改或补充协议。该协议将作为本合同不可分割的一部分。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20.6本合同应按照中华人民共和国的现行法律进行解释。</w:t>
      </w:r>
      <w:r/>
    </w:p>
    <w:p>
      <w:pPr>
        <w:spacing w:line="360" w:lineRule="auto"/>
        <w:rPr>
          <w:rFonts w:ascii="宋体" w:hAnsi="宋体" w:cs="宋体"/>
          <w:b/>
          <w:bCs/>
          <w:color w:val="000000" w:themeColor="text1"/>
          <w:sz w:val="32"/>
          <w:szCs w:val="32"/>
          <w:highlight w:val="white"/>
          <w14:textFill>
            <w14:solidFill>
              <w14:schemeClr w14:val="tx1"/>
            </w14:solidFill>
          </w14:textFill>
        </w:rPr>
      </w:pPr>
      <w:r>
        <w:rPr>
          <w:rFonts w:ascii="宋体" w:hAnsi="宋体" w:cs="宋体"/>
          <w:b/>
          <w:bCs/>
          <w:color w:val="000000" w:themeColor="text1"/>
          <w:sz w:val="32"/>
          <w:szCs w:val="32"/>
          <w:highlight w:val="white"/>
          <w14:textFill>
            <w14:solidFill>
              <w14:schemeClr w14:val="tx1"/>
            </w14:solidFill>
          </w14:textFill>
        </w:rPr>
      </w:r>
      <w:r/>
    </w:p>
    <w:p>
      <w:pPr>
        <w:jc w:val="both"/>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both"/>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both"/>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both"/>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第四部分      采购需求</w:t>
      </w:r>
      <w:r/>
    </w:p>
    <w:p>
      <w:pPr>
        <w:spacing w:line="520" w:lineRule="exact"/>
        <w:rPr>
          <w:rFonts w:ascii="宋体" w:hAnsi="宋体" w:cs="宋体"/>
          <w:b/>
          <w:bCs/>
          <w:color w:val="000000"/>
          <w:sz w:val="24"/>
        </w:rPr>
      </w:pPr>
      <w:r>
        <w:rPr>
          <w:rFonts w:hint="eastAsia" w:ascii="宋体" w:hAnsi="宋体" w:cs="宋体"/>
          <w:b/>
          <w:bCs/>
          <w:color w:val="000000"/>
          <w:sz w:val="24"/>
        </w:rPr>
        <w:t xml:space="preserve">一、采购</w:t>
      </w:r>
      <w:r>
        <w:rPr>
          <w:rFonts w:hint="eastAsia" w:ascii="宋体" w:hAnsi="宋体" w:cs="宋体"/>
          <w:b/>
          <w:bCs/>
          <w:color w:val="000000"/>
          <w:sz w:val="24"/>
          <w:lang w:val="en-US" w:eastAsia="zh-CN"/>
        </w:rPr>
        <w:t xml:space="preserve">清单</w:t>
      </w:r>
      <w:r>
        <w:rPr>
          <w:rFonts w:hint="eastAsia" w:ascii="宋体" w:hAnsi="宋体" w:cs="宋体"/>
          <w:b/>
          <w:bCs/>
          <w:color w:val="000000"/>
          <w:sz w:val="24"/>
        </w:rPr>
        <w:t xml:space="preserve">及</w:t>
      </w:r>
      <w:r>
        <w:rPr>
          <w:rFonts w:hint="eastAsia" w:ascii="宋体" w:hAnsi="宋体" w:cs="宋体"/>
          <w:b/>
          <w:bCs/>
          <w:color w:val="000000"/>
          <w:sz w:val="24"/>
          <w:lang w:val="en-US" w:eastAsia="zh-CN"/>
        </w:rPr>
        <w:t xml:space="preserve">技术参数要求</w:t>
      </w:r>
      <w:r>
        <w:rPr>
          <w:rFonts w:hint="eastAsia" w:ascii="宋体" w:hAnsi="宋体" w:cs="宋体"/>
          <w:b/>
          <w:bCs/>
          <w:color w:val="000000"/>
          <w:sz w:val="24"/>
        </w:rPr>
        <w:t xml:space="preserve">：</w:t>
      </w:r>
      <w:r/>
    </w:p>
    <w:tbl>
      <w:tblPr>
        <w:tblStyle w:val="696"/>
        <w:tblW w:w="10072" w:type="dxa"/>
        <w:tblInd w:w="-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9"/>
        <w:gridCol w:w="1334"/>
        <w:gridCol w:w="1114"/>
        <w:gridCol w:w="1104"/>
        <w:gridCol w:w="739"/>
        <w:gridCol w:w="1457"/>
        <w:gridCol w:w="3215"/>
      </w:tblGrid>
      <w:tr>
        <w:trPr>
          <w:trHeight w:val="574"/>
        </w:trPr>
        <w:tc>
          <w:tcPr>
            <w:tcW w:w="1109" w:type="dxa"/>
            <w:vAlign w:val="center"/>
            <w:textDirection w:val="lrTb"/>
            <w:noWrap w:val="false"/>
          </w:tcPr>
          <w:p>
            <w:pPr>
              <w:pStyle w:val="678"/>
              <w:numPr>
                <w:ilvl w:val="0"/>
                <w:numId w:val="0"/>
              </w:numPr>
              <w:jc w:val="center"/>
              <w:spacing w:after="200" w:line="240" w:lineRule="auto"/>
              <w:rPr>
                <w:rFonts w:hint="default" w:ascii="宋体" w:hAnsi="宋体" w:eastAsia="宋体" w:cs="宋体"/>
                <w:b/>
                <w:bCs/>
                <w:sz w:val="21"/>
                <w:szCs w:val="21"/>
                <w:highlight w:val="none"/>
                <w:lang w:val="en-US" w:eastAsia="zh-CN"/>
              </w:rPr>
            </w:pPr>
            <w:r>
              <w:rPr>
                <w:rFonts w:hint="eastAsia" w:hAnsi="宋体" w:cs="宋体"/>
                <w:b/>
                <w:bCs/>
                <w:sz w:val="21"/>
                <w:szCs w:val="21"/>
                <w:highlight w:val="none"/>
                <w:lang w:val="en-US" w:eastAsia="zh-CN"/>
              </w:rPr>
              <w:t xml:space="preserve">分包名称</w:t>
            </w:r>
            <w:r/>
          </w:p>
        </w:tc>
        <w:tc>
          <w:tcPr>
            <w:tcW w:w="1334" w:type="dxa"/>
            <w:vAlign w:val="bottom"/>
            <w:textDirection w:val="lrTb"/>
            <w:noWrap w:val="false"/>
          </w:tcPr>
          <w:p>
            <w:pPr>
              <w:pStyle w:val="678"/>
              <w:numPr>
                <w:ilvl w:val="0"/>
                <w:numId w:val="0"/>
              </w:numPr>
              <w:jc w:val="center"/>
              <w:spacing w:after="200" w:line="24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产品名称</w:t>
            </w:r>
            <w:r/>
          </w:p>
        </w:tc>
        <w:tc>
          <w:tcPr>
            <w:tcW w:w="1114" w:type="dxa"/>
            <w:vAlign w:val="center"/>
            <w:textDirection w:val="lrTb"/>
            <w:noWrap w:val="false"/>
          </w:tcPr>
          <w:p>
            <w:pPr>
              <w:pStyle w:val="678"/>
              <w:numPr>
                <w:ilvl w:val="0"/>
                <w:numId w:val="0"/>
              </w:numPr>
              <w:jc w:val="center"/>
              <w:spacing w:after="200" w:line="24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规格型号</w:t>
            </w:r>
            <w:r/>
          </w:p>
        </w:tc>
        <w:tc>
          <w:tcPr>
            <w:shd w:val="clear" w:color="auto" w:fill="auto"/>
            <w:tcW w:w="1104" w:type="dxa"/>
            <w:vAlign w:val="center"/>
            <w:textDirection w:val="lrTb"/>
            <w:noWrap w:val="false"/>
          </w:tcPr>
          <w:p>
            <w:pPr>
              <w:pStyle w:val="678"/>
              <w:numPr>
                <w:ilvl w:val="0"/>
                <w:numId w:val="0"/>
              </w:numPr>
              <w:ind w:left="0" w:firstLine="0"/>
              <w:jc w:val="center"/>
              <w:spacing w:after="200" w:line="240" w:lineRule="auto"/>
              <w:rPr>
                <w:rFonts w:hint="eastAsia" w:ascii="宋体" w:hAnsi="宋体" w:eastAsia="宋体" w:cs="宋体"/>
                <w:b/>
                <w:bCs/>
                <w:sz w:val="21"/>
                <w:szCs w:val="21"/>
                <w:highlight w:val="none"/>
                <w:lang w:val="en-US" w:eastAsia="zh-CN" w:bidi="ar-SA"/>
              </w:rPr>
            </w:pPr>
            <w:r>
              <w:rPr>
                <w:rFonts w:hint="eastAsia" w:hAnsi="宋体" w:cs="宋体"/>
                <w:b/>
                <w:bCs/>
                <w:sz w:val="21"/>
                <w:szCs w:val="21"/>
                <w:highlight w:val="none"/>
                <w:lang w:val="en-US" w:eastAsia="zh-CN" w:bidi="ar-SA"/>
              </w:rPr>
              <w:t xml:space="preserve">单价</w:t>
            </w:r>
            <w:r/>
          </w:p>
        </w:tc>
        <w:tc>
          <w:tcPr>
            <w:shd w:val="clear" w:color="auto" w:fill="auto"/>
            <w:tcW w:w="739" w:type="dxa"/>
            <w:vAlign w:val="center"/>
            <w:textDirection w:val="lrTb"/>
            <w:noWrap w:val="false"/>
          </w:tcPr>
          <w:p>
            <w:pPr>
              <w:pStyle w:val="678"/>
              <w:numPr>
                <w:ilvl w:val="0"/>
                <w:numId w:val="0"/>
              </w:numPr>
              <w:ind w:left="0" w:firstLine="0"/>
              <w:jc w:val="center"/>
              <w:spacing w:after="200" w:line="240" w:lineRule="auto"/>
              <w:rPr>
                <w:rFonts w:hint="eastAsia" w:ascii="宋体" w:hAnsi="宋体" w:eastAsia="宋体" w:cs="宋体"/>
                <w:b/>
                <w:bCs/>
                <w:sz w:val="21"/>
                <w:szCs w:val="21"/>
                <w:highlight w:val="none"/>
                <w:lang w:val="en-US" w:eastAsia="zh-CN" w:bidi="ar-SA"/>
              </w:rPr>
            </w:pPr>
            <w:r>
              <w:rPr>
                <w:rFonts w:hint="eastAsia" w:hAnsi="宋体" w:cs="宋体"/>
                <w:b/>
                <w:bCs/>
                <w:sz w:val="21"/>
                <w:szCs w:val="21"/>
                <w:highlight w:val="none"/>
                <w:lang w:val="en-US" w:eastAsia="zh-CN" w:bidi="ar-SA"/>
              </w:rPr>
              <w:t xml:space="preserve">总价</w:t>
            </w:r>
            <w:r/>
          </w:p>
        </w:tc>
        <w:tc>
          <w:tcPr>
            <w:shd w:val="clear" w:color="auto" w:fill="auto"/>
            <w:tcW w:w="1457" w:type="dxa"/>
            <w:vAlign w:val="center"/>
            <w:textDirection w:val="lrTb"/>
            <w:noWrap w:val="false"/>
          </w:tcPr>
          <w:p>
            <w:pPr>
              <w:pStyle w:val="678"/>
              <w:numPr>
                <w:ilvl w:val="0"/>
                <w:numId w:val="0"/>
              </w:numPr>
              <w:ind w:left="0" w:firstLine="0"/>
              <w:jc w:val="center"/>
              <w:spacing w:after="200"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采购</w:t>
            </w:r>
            <w:r>
              <w:rPr>
                <w:rFonts w:hint="eastAsia" w:ascii="宋体" w:hAnsi="宋体" w:eastAsia="宋体" w:cs="宋体"/>
                <w:b/>
                <w:bCs/>
                <w:sz w:val="21"/>
                <w:szCs w:val="21"/>
                <w:highlight w:val="none"/>
                <w:lang w:val="zh-CN" w:eastAsia="zh-CN"/>
              </w:rPr>
              <w:t xml:space="preserve">数量</w:t>
            </w:r>
            <w:r/>
          </w:p>
        </w:tc>
        <w:tc>
          <w:tcPr>
            <w:shd w:val="clear" w:color="auto" w:fill="auto"/>
            <w:tcW w:w="3215" w:type="dxa"/>
            <w:vAlign w:val="center"/>
            <w:textDirection w:val="lrTb"/>
            <w:noWrap w:val="false"/>
          </w:tcPr>
          <w:p>
            <w:pPr>
              <w:pStyle w:val="678"/>
              <w:numPr>
                <w:ilvl w:val="0"/>
                <w:numId w:val="0"/>
              </w:numPr>
              <w:ind w:left="0" w:firstLine="0"/>
              <w:jc w:val="center"/>
              <w:spacing w:after="200" w:line="240" w:lineRule="auto"/>
              <w:rPr>
                <w:rFonts w:hint="eastAsia" w:ascii="宋体" w:hAnsi="宋体" w:eastAsia="宋体" w:cs="宋体"/>
                <w:b/>
                <w:bCs/>
                <w:sz w:val="21"/>
                <w:szCs w:val="21"/>
                <w:highlight w:val="none"/>
                <w:lang w:val="en-US" w:eastAsia="zh-CN" w:bidi="ar-SA"/>
              </w:rPr>
            </w:pPr>
            <w:r>
              <w:rPr>
                <w:rFonts w:hint="eastAsia" w:ascii="宋体" w:hAnsi="宋体" w:cs="宋体"/>
                <w:b w:val="0"/>
                <w:bCs/>
                <w:sz w:val="24"/>
                <w:highlight w:val="none"/>
              </w:rPr>
              <w:t xml:space="preserve">★</w:t>
            </w:r>
            <w:r>
              <w:rPr>
                <w:rFonts w:hint="eastAsia" w:hAnsi="宋体" w:cs="宋体"/>
                <w:b/>
                <w:bCs/>
                <w:sz w:val="21"/>
                <w:szCs w:val="21"/>
                <w:highlight w:val="none"/>
                <w:lang w:val="en-US" w:eastAsia="zh-CN" w:bidi="ar-SA"/>
              </w:rPr>
              <w:t xml:space="preserve">技术</w:t>
            </w:r>
            <w:r>
              <w:rPr>
                <w:rFonts w:hint="eastAsia" w:ascii="宋体" w:hAnsi="宋体" w:eastAsia="宋体" w:cs="宋体"/>
                <w:b/>
                <w:bCs/>
                <w:sz w:val="21"/>
                <w:szCs w:val="21"/>
                <w:highlight w:val="none"/>
                <w:lang w:val="en-US" w:eastAsia="zh-CN" w:bidi="ar-SA"/>
              </w:rPr>
              <w:t xml:space="preserve">参数及要求</w:t>
            </w:r>
            <w:r/>
          </w:p>
        </w:tc>
      </w:tr>
      <w:tr>
        <w:trPr>
          <w:trHeight w:val="1689"/>
        </w:trPr>
        <w:tc>
          <w:tcPr>
            <w:tcW w:w="1109" w:type="dxa"/>
            <w:vAlign w:val="center"/>
            <w:textDirection w:val="lrTb"/>
            <w:noWrap w:val="false"/>
          </w:tcPr>
          <w:p>
            <w:pPr>
              <w:pStyle w:val="678"/>
              <w:numPr>
                <w:ilvl w:val="0"/>
                <w:numId w:val="0"/>
              </w:numPr>
              <w:jc w:val="center"/>
              <w:spacing w:after="200" w:line="24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采购包</w:t>
            </w:r>
            <w:r>
              <w:rPr>
                <w:rFonts w:hint="eastAsia" w:hAnsi="宋体" w:cs="宋体"/>
                <w:sz w:val="21"/>
                <w:szCs w:val="21"/>
                <w:highlight w:val="none"/>
                <w:lang w:val="en-US" w:eastAsia="zh-CN"/>
              </w:rPr>
              <w:t xml:space="preserve">1</w:t>
            </w:r>
            <w:r/>
          </w:p>
        </w:tc>
        <w:tc>
          <w:tcPr>
            <w:tcW w:w="1334" w:type="dxa"/>
            <w:vAlign w:val="center"/>
            <w:textDirection w:val="lrTb"/>
            <w:noWrap w:val="false"/>
          </w:tcPr>
          <w:p>
            <w:pPr>
              <w:pStyle w:val="678"/>
              <w:numPr>
                <w:ilvl w:val="0"/>
                <w:numId w:val="0"/>
              </w:numPr>
              <w:jc w:val="center"/>
              <w:spacing w:after="200" w:line="240" w:lineRule="auto"/>
              <w:rPr>
                <w:rFonts w:hint="eastAsia" w:ascii="宋体" w:hAnsi="宋体" w:eastAsia="宋体" w:cs="宋体"/>
                <w:sz w:val="21"/>
                <w:szCs w:val="21"/>
                <w:highlight w:val="none"/>
                <w:lang w:val="en-US" w:eastAsia="zh-CN"/>
              </w:rPr>
            </w:pPr>
            <w:r>
              <w:t xml:space="preserve">12.5%多杀</w:t>
            </w:r>
            <w:r>
              <w:rPr>
                <w:rFonts w:hint="eastAsia"/>
              </w:rPr>
              <w:t xml:space="preserve">霉</w:t>
            </w:r>
            <w:r>
              <w:t xml:space="preserve">素·氯虫苯</w:t>
            </w:r>
            <w:r>
              <w:rPr>
                <w:rFonts w:hint="eastAsia"/>
              </w:rPr>
              <w:t xml:space="preserve">甲酰胺</w:t>
            </w:r>
            <w:r/>
          </w:p>
        </w:tc>
        <w:tc>
          <w:tcPr>
            <w:tcW w:w="1114" w:type="dxa"/>
            <w:vAlign w:val="center"/>
            <w:textDirection w:val="lrTb"/>
            <w:noWrap w:val="false"/>
          </w:tcPr>
          <w:p>
            <w:pPr>
              <w:pStyle w:val="678"/>
              <w:numPr>
                <w:ilvl w:val="0"/>
                <w:numId w:val="0"/>
              </w:numPr>
              <w:jc w:val="center"/>
              <w:spacing w:after="200" w:line="240" w:lineRule="auto"/>
              <w:rPr>
                <w:rFonts w:hint="eastAsia" w:ascii="宋体" w:hAnsi="宋体" w:eastAsia="宋体" w:cs="宋体"/>
                <w:sz w:val="21"/>
                <w:szCs w:val="21"/>
                <w:highlight w:val="none"/>
                <w:lang w:val="en-US" w:eastAsia="zh-CN"/>
              </w:rPr>
            </w:pPr>
            <w:r>
              <w:rPr>
                <w:rFonts w:hint="eastAsia" w:ascii="宋体" w:hAnsi="宋体" w:cs="宋体"/>
                <w:sz w:val="24"/>
              </w:rPr>
              <w:t xml:space="preserve">150克/瓶</w:t>
            </w:r>
            <w:r/>
          </w:p>
        </w:tc>
        <w:tc>
          <w:tcPr>
            <w:shd w:val="clear" w:color="auto" w:fill="auto"/>
            <w:tcW w:w="1104" w:type="dxa"/>
            <w:vAlign w:val="center"/>
            <w:textDirection w:val="lrTb"/>
            <w:noWrap w:val="false"/>
          </w:tcPr>
          <w:p>
            <w:pPr>
              <w:pStyle w:val="678"/>
              <w:numPr>
                <w:ilvl w:val="0"/>
                <w:numId w:val="0"/>
              </w:numPr>
              <w:ind w:left="0" w:firstLine="0"/>
              <w:jc w:val="center"/>
              <w:spacing w:after="200" w:line="240" w:lineRule="auto"/>
              <w:rPr>
                <w:rFonts w:hint="eastAsia" w:ascii="宋体" w:hAnsi="宋体" w:eastAsia="宋体" w:cs="宋体"/>
                <w:sz w:val="21"/>
                <w:szCs w:val="21"/>
                <w:highlight w:val="none"/>
                <w:lang w:val="en-US" w:eastAsia="zh-CN" w:bidi="ar-SA"/>
              </w:rPr>
            </w:pPr>
            <w:r>
              <w:rPr>
                <w:rFonts w:hint="eastAsia" w:ascii="宋体" w:hAnsi="宋体" w:cs="宋体"/>
                <w:sz w:val="24"/>
                <w:lang w:val="en-US" w:eastAsia="zh-CN"/>
              </w:rPr>
              <w:t xml:space="preserve">40</w:t>
            </w:r>
            <w:r>
              <w:rPr>
                <w:rFonts w:hint="eastAsia" w:ascii="宋体" w:hAnsi="宋体" w:cs="宋体"/>
                <w:sz w:val="24"/>
              </w:rPr>
              <w:t xml:space="preserve">万元/吨</w:t>
            </w:r>
            <w:r/>
          </w:p>
        </w:tc>
        <w:tc>
          <w:tcPr>
            <w:shd w:val="clear" w:color="auto" w:fill="auto"/>
            <w:tcW w:w="739" w:type="dxa"/>
            <w:vAlign w:val="center"/>
            <w:textDirection w:val="lrTb"/>
            <w:noWrap w:val="false"/>
          </w:tcPr>
          <w:p>
            <w:pPr>
              <w:pStyle w:val="678"/>
              <w:numPr>
                <w:ilvl w:val="0"/>
                <w:numId w:val="0"/>
              </w:numPr>
              <w:ind w:left="0" w:firstLine="0"/>
              <w:jc w:val="center"/>
              <w:spacing w:after="200" w:line="240" w:lineRule="auto"/>
              <w:rPr>
                <w:rFonts w:hint="eastAsia" w:ascii="宋体" w:hAnsi="宋体" w:eastAsia="宋体" w:cs="宋体"/>
                <w:sz w:val="21"/>
                <w:szCs w:val="21"/>
                <w:highlight w:val="none"/>
                <w:lang w:val="en-US" w:eastAsia="zh-CN" w:bidi="ar-SA"/>
              </w:rPr>
            </w:pPr>
            <w:r>
              <w:rPr>
                <w:rFonts w:hint="eastAsia" w:hAnsi="宋体" w:cs="宋体"/>
                <w:sz w:val="21"/>
                <w:szCs w:val="21"/>
                <w:highlight w:val="none"/>
                <w:lang w:val="en-US" w:eastAsia="zh-CN"/>
              </w:rPr>
              <w:t xml:space="preserve">60</w:t>
            </w:r>
            <w:r>
              <w:rPr>
                <w:rFonts w:hint="eastAsia" w:ascii="宋体" w:hAnsi="宋体" w:eastAsia="宋体" w:cs="宋体"/>
                <w:sz w:val="21"/>
                <w:szCs w:val="21"/>
                <w:highlight w:val="none"/>
                <w:lang w:val="en-US" w:eastAsia="zh-CN"/>
              </w:rPr>
              <w:t xml:space="preserve">万</w:t>
            </w:r>
            <w:r/>
          </w:p>
        </w:tc>
        <w:tc>
          <w:tcPr>
            <w:shd w:val="clear" w:color="auto" w:fill="auto"/>
            <w:tcW w:w="1457" w:type="dxa"/>
            <w:vAlign w:val="center"/>
            <w:textDirection w:val="lrTb"/>
            <w:noWrap w:val="false"/>
          </w:tcPr>
          <w:p>
            <w:pPr>
              <w:pStyle w:val="678"/>
              <w:numPr>
                <w:ilvl w:val="0"/>
                <w:numId w:val="0"/>
              </w:numPr>
              <w:ind w:left="0" w:firstLine="0"/>
              <w:jc w:val="center"/>
              <w:spacing w:after="20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rPr>
              <w:t xml:space="preserve">全额采购，产品供货数量根据中标单价确定</w:t>
            </w:r>
            <w:r/>
          </w:p>
        </w:tc>
        <w:tc>
          <w:tcPr>
            <w:shd w:val="clear" w:color="auto" w:fill="auto"/>
            <w:tcW w:w="3215" w:type="dxa"/>
            <w:vAlign w:val="center"/>
            <w:textDirection w:val="lrTb"/>
            <w:noWrap w:val="false"/>
          </w:tcPr>
          <w:p>
            <w:pPr>
              <w:pStyle w:val="678"/>
              <w:numPr>
                <w:ilvl w:val="0"/>
                <w:numId w:val="0"/>
              </w:numPr>
              <w:ind w:left="0" w:firstLine="0"/>
              <w:jc w:val="both"/>
              <w:spacing w:after="200" w:line="240" w:lineRule="auto"/>
              <w:rPr>
                <w:rFonts w:hint="eastAsia" w:ascii="宋体" w:hAnsi="宋体" w:eastAsia="宋体" w:cs="宋体"/>
                <w:sz w:val="21"/>
                <w:szCs w:val="21"/>
                <w:highlight w:val="none"/>
                <w:lang w:val="en-US" w:eastAsia="zh-CN" w:bidi="ar-SA"/>
              </w:rPr>
            </w:pPr>
            <w:r>
              <w:rPr>
                <w:rFonts w:hint="eastAsia" w:ascii="宋体" w:hAnsi="宋体" w:cs="宋体"/>
                <w:b w:val="0"/>
                <w:bCs/>
                <w:sz w:val="24"/>
                <w:highlight w:val="none"/>
              </w:rPr>
              <w:t xml:space="preserve">★</w:t>
            </w:r>
            <w:r>
              <w:rPr>
                <w:color w:val="ff0000"/>
              </w:rPr>
              <w:t xml:space="preserve">12.5%多杀</w:t>
            </w:r>
            <w:r>
              <w:rPr>
                <w:rFonts w:hint="eastAsia"/>
                <w:color w:val="ff0000"/>
              </w:rPr>
              <w:t xml:space="preserve">霉</w:t>
            </w:r>
            <w:r>
              <w:rPr>
                <w:color w:val="ff0000"/>
              </w:rPr>
              <w:t xml:space="preserve">素·氯虫苯</w:t>
            </w:r>
            <w:r>
              <w:rPr>
                <w:rFonts w:hint="eastAsia"/>
                <w:color w:val="ff0000"/>
              </w:rPr>
              <w:t xml:space="preserve">甲酰胺</w:t>
            </w:r>
            <w:r>
              <w:rPr>
                <w:rFonts w:hint="eastAsia" w:hAnsi="宋体" w:cs="宋体"/>
                <w:sz w:val="21"/>
                <w:szCs w:val="21"/>
                <w:highlight w:val="none"/>
                <w:lang w:val="en-US" w:eastAsia="zh-CN"/>
              </w:rPr>
              <w:t xml:space="preserve">，</w:t>
            </w:r>
            <w:r>
              <w:rPr>
                <w:rFonts w:hint="eastAsia" w:ascii="宋体" w:hAnsi="宋体" w:eastAsia="宋体" w:cs="宋体"/>
                <w:sz w:val="21"/>
                <w:szCs w:val="21"/>
                <w:lang w:val="en-US" w:eastAsia="zh-CN"/>
              </w:rPr>
              <w:t xml:space="preserve">所投产品须为202</w:t>
            </w:r>
            <w:r>
              <w:rPr>
                <w:rFonts w:hint="eastAsia" w:hAnsi="宋体" w:cs="宋体"/>
                <w:sz w:val="21"/>
                <w:szCs w:val="21"/>
                <w:lang w:val="en-US" w:eastAsia="zh-CN"/>
              </w:rPr>
              <w:t xml:space="preserve">6</w:t>
            </w:r>
            <w:r>
              <w:rPr>
                <w:rFonts w:hint="eastAsia" w:ascii="宋体" w:hAnsi="宋体" w:eastAsia="宋体" w:cs="宋体"/>
                <w:sz w:val="21"/>
                <w:szCs w:val="21"/>
                <w:lang w:val="en-US" w:eastAsia="zh-CN"/>
              </w:rPr>
              <w:t xml:space="preserve">年</w:t>
            </w:r>
            <w:r>
              <w:rPr>
                <w:rFonts w:hint="eastAsia" w:hAnsi="宋体" w:cs="宋体"/>
                <w:sz w:val="21"/>
                <w:szCs w:val="21"/>
                <w:lang w:val="en-US" w:eastAsia="zh-CN"/>
              </w:rPr>
              <w:t xml:space="preserve">1</w:t>
            </w:r>
            <w:r>
              <w:rPr>
                <w:rFonts w:hint="eastAsia" w:ascii="宋体" w:hAnsi="宋体" w:eastAsia="宋体" w:cs="宋体"/>
                <w:sz w:val="21"/>
                <w:szCs w:val="21"/>
                <w:lang w:val="en-US" w:eastAsia="zh-CN"/>
              </w:rPr>
              <w:t xml:space="preserve">月以来生产的产品（须提供承诺书，格式自拟，扫描件加盖公章，上传至响应标文件，</w:t>
            </w:r>
            <w:r>
              <w:rPr>
                <w:rFonts w:hint="eastAsia" w:ascii="宋体" w:hAnsi="宋体" w:eastAsia="宋体" w:cs="宋体"/>
                <w:color w:val="0000ff"/>
                <w:sz w:val="21"/>
                <w:szCs w:val="21"/>
                <w:lang w:val="en-US" w:eastAsia="zh-CN"/>
              </w:rPr>
              <w:t xml:space="preserve">不提供按无效标处理）</w:t>
            </w:r>
            <w:r/>
          </w:p>
        </w:tc>
      </w:tr>
      <w:tr>
        <w:trPr>
          <w:trHeight w:val="1689"/>
        </w:trPr>
        <w:tc>
          <w:tcPr>
            <w:tcW w:w="1109" w:type="dxa"/>
            <w:vAlign w:val="center"/>
            <w:vMerge w:val="restart"/>
            <w:textDirection w:val="lrTb"/>
            <w:noWrap w:val="false"/>
          </w:tcPr>
          <w:p>
            <w:pPr>
              <w:pStyle w:val="678"/>
              <w:numPr>
                <w:ilvl w:val="0"/>
                <w:numId w:val="0"/>
              </w:numPr>
              <w:jc w:val="center"/>
              <w:spacing w:after="200" w:line="240" w:lineRule="auto"/>
              <w:rPr>
                <w:rFonts w:hint="default"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采购包2</w:t>
            </w:r>
            <w:r/>
          </w:p>
        </w:tc>
        <w:tc>
          <w:tcPr>
            <w:tcW w:w="1334" w:type="dxa"/>
            <w:vAlign w:val="center"/>
            <w:textDirection w:val="lrTb"/>
            <w:noWrap w:val="false"/>
          </w:tcPr>
          <w:p>
            <w:pPr>
              <w:pStyle w:val="678"/>
              <w:numPr>
                <w:ilvl w:val="0"/>
                <w:numId w:val="0"/>
              </w:numPr>
              <w:jc w:val="center"/>
              <w:spacing w:after="200" w:line="240" w:lineRule="auto"/>
              <w:rPr>
                <w:rFonts w:hint="eastAsia" w:ascii="宋体" w:hAnsi="宋体" w:eastAsia="宋体" w:cs="宋体"/>
                <w:sz w:val="21"/>
                <w:szCs w:val="21"/>
                <w:highlight w:val="none"/>
                <w:lang w:val="en-US" w:eastAsia="zh-CN"/>
              </w:rPr>
            </w:pPr>
            <w:r>
              <w:rPr>
                <w:rFonts w:hint="eastAsia"/>
              </w:rPr>
              <w:t xml:space="preserve">30%噻呋•戊唑醇</w:t>
            </w:r>
            <w:r/>
          </w:p>
        </w:tc>
        <w:tc>
          <w:tcPr>
            <w:tcW w:w="1114" w:type="dxa"/>
            <w:vAlign w:val="center"/>
            <w:textDirection w:val="lrTb"/>
            <w:noWrap w:val="false"/>
          </w:tcPr>
          <w:p>
            <w:pPr>
              <w:pStyle w:val="678"/>
              <w:numPr>
                <w:ilvl w:val="0"/>
                <w:numId w:val="0"/>
              </w:numPr>
              <w:jc w:val="center"/>
              <w:spacing w:after="200" w:line="240" w:lineRule="auto"/>
              <w:rPr>
                <w:rFonts w:hint="eastAsia" w:ascii="宋体" w:hAnsi="宋体" w:eastAsia="宋体" w:cs="宋体"/>
                <w:sz w:val="21"/>
                <w:szCs w:val="21"/>
                <w:highlight w:val="none"/>
                <w:lang w:val="en-US" w:eastAsia="zh-CN"/>
              </w:rPr>
            </w:pPr>
            <w:r>
              <w:rPr>
                <w:rFonts w:hint="eastAsia"/>
              </w:rPr>
              <w:t xml:space="preserve">15克/袋，</w:t>
            </w:r>
            <w:bookmarkStart w:id="26" w:name="OLE_LINK6"/>
            <w:r/>
            <w:bookmarkStart w:id="27" w:name="OLE_LINK5"/>
            <w:r>
              <w:rPr>
                <w:rFonts w:hint="eastAsia"/>
              </w:rPr>
              <w:t xml:space="preserve">300克/瓶</w:t>
            </w:r>
            <w:bookmarkEnd w:id="26"/>
            <w:r/>
            <w:bookmarkEnd w:id="27"/>
            <w:r/>
            <w:r/>
          </w:p>
        </w:tc>
        <w:tc>
          <w:tcPr>
            <w:shd w:val="clear" w:color="auto" w:fill="auto"/>
            <w:tcW w:w="1104" w:type="dxa"/>
            <w:vAlign w:val="center"/>
            <w:textDirection w:val="lrTb"/>
            <w:noWrap w:val="false"/>
          </w:tcPr>
          <w:p>
            <w:pPr>
              <w:pStyle w:val="678"/>
              <w:numPr>
                <w:ilvl w:val="0"/>
                <w:numId w:val="0"/>
              </w:numPr>
              <w:ind w:left="0" w:firstLine="0"/>
              <w:jc w:val="center"/>
              <w:spacing w:after="200" w:line="240" w:lineRule="auto"/>
              <w:rPr>
                <w:rFonts w:hint="eastAsia" w:ascii="宋体" w:hAnsi="宋体" w:eastAsia="宋体" w:cs="宋体"/>
                <w:sz w:val="21"/>
                <w:szCs w:val="21"/>
                <w:lang w:val="en-US" w:eastAsia="zh-CN"/>
              </w:rPr>
            </w:pPr>
            <w:r>
              <w:rPr>
                <w:rFonts w:hint="eastAsia" w:hAnsi="宋体" w:cs="宋体"/>
                <w:color w:val="0000ff"/>
                <w:sz w:val="24"/>
                <w:lang w:val="en-US" w:eastAsia="zh-CN"/>
              </w:rPr>
              <w:t xml:space="preserve">15</w:t>
            </w:r>
            <w:r>
              <w:rPr>
                <w:rFonts w:hint="eastAsia" w:ascii="宋体" w:hAnsi="宋体" w:cs="宋体"/>
                <w:color w:val="0000ff"/>
                <w:sz w:val="24"/>
              </w:rPr>
              <w:t xml:space="preserve">万元/吨</w:t>
            </w:r>
            <w:r/>
          </w:p>
        </w:tc>
        <w:tc>
          <w:tcPr>
            <w:shd w:val="clear" w:color="auto" w:fill="auto"/>
            <w:tcW w:w="739" w:type="dxa"/>
            <w:vAlign w:val="center"/>
            <w:textDirection w:val="lrTb"/>
            <w:noWrap w:val="false"/>
          </w:tcPr>
          <w:p>
            <w:pPr>
              <w:pStyle w:val="678"/>
              <w:numPr>
                <w:ilvl w:val="0"/>
                <w:numId w:val="0"/>
              </w:numPr>
              <w:ind w:left="0" w:firstLine="0"/>
              <w:jc w:val="center"/>
              <w:spacing w:after="200" w:line="240" w:lineRule="auto"/>
              <w:rPr>
                <w:rFonts w:hint="eastAsia" w:ascii="宋体" w:hAnsi="宋体" w:cs="宋体"/>
                <w:b w:val="0"/>
                <w:bCs/>
                <w:sz w:val="24"/>
                <w:highlight w:val="none"/>
              </w:rPr>
            </w:pPr>
            <w:r>
              <w:rPr>
                <w:rFonts w:hint="eastAsia" w:hAnsi="宋体" w:cs="宋体"/>
                <w:sz w:val="21"/>
                <w:szCs w:val="21"/>
                <w:highlight w:val="none"/>
                <w:lang w:val="en-US" w:eastAsia="zh-CN"/>
              </w:rPr>
              <w:t xml:space="preserve">150</w:t>
            </w:r>
            <w:r>
              <w:rPr>
                <w:rFonts w:hint="eastAsia" w:ascii="宋体" w:hAnsi="宋体" w:eastAsia="宋体" w:cs="宋体"/>
                <w:sz w:val="21"/>
                <w:szCs w:val="21"/>
                <w:highlight w:val="none"/>
                <w:lang w:val="en-US" w:eastAsia="zh-CN"/>
              </w:rPr>
              <w:t xml:space="preserve">万</w:t>
            </w:r>
            <w:r/>
          </w:p>
        </w:tc>
        <w:tc>
          <w:tcPr>
            <w:shd w:val="clear" w:color="auto" w:fill="auto"/>
            <w:tcW w:w="1457" w:type="dxa"/>
            <w:vAlign w:val="center"/>
            <w:textDirection w:val="lrTb"/>
            <w:noWrap w:val="false"/>
          </w:tcPr>
          <w:p>
            <w:pPr>
              <w:numPr>
                <w:ilvl w:val="0"/>
                <w:numId w:val="0"/>
              </w:numPr>
              <w:ind w:left="0" w:firstLine="0"/>
              <w:jc w:val="center"/>
              <w:spacing w:after="200" w:line="240" w:lineRule="auto"/>
              <w:rPr>
                <w:rFonts w:hint="eastAsia" w:ascii="宋体" w:hAnsi="宋体" w:cs="宋体"/>
                <w:b w:val="0"/>
                <w:bCs/>
                <w:sz w:val="24"/>
                <w:highlight w:val="none"/>
              </w:rPr>
            </w:pPr>
            <w:r>
              <w:rPr>
                <w:rFonts w:hint="eastAsia" w:ascii="宋体" w:hAnsi="宋体" w:eastAsia="宋体" w:cs="宋体"/>
                <w:sz w:val="21"/>
                <w:szCs w:val="21"/>
                <w:lang w:val="en-US" w:eastAsia="zh-CN"/>
              </w:rPr>
              <w:t xml:space="preserve">全额采购，产品供货数量根据中标单价确定</w:t>
            </w:r>
            <w:r/>
          </w:p>
        </w:tc>
        <w:tc>
          <w:tcPr>
            <w:shd w:val="clear" w:color="auto" w:fill="auto"/>
            <w:tcW w:w="3215" w:type="dxa"/>
            <w:vAlign w:val="center"/>
            <w:textDirection w:val="lrTb"/>
            <w:noWrap w:val="false"/>
          </w:tcPr>
          <w:p>
            <w:pPr>
              <w:pStyle w:val="678"/>
              <w:numPr>
                <w:ilvl w:val="0"/>
                <w:numId w:val="0"/>
              </w:numPr>
              <w:ind w:left="0" w:firstLine="0"/>
              <w:jc w:val="both"/>
              <w:spacing w:after="200" w:line="240" w:lineRule="auto"/>
              <w:rPr>
                <w:rFonts w:hint="eastAsia" w:ascii="宋体" w:hAnsi="宋体" w:cs="宋体"/>
                <w:b w:val="0"/>
                <w:bCs/>
                <w:sz w:val="24"/>
                <w:highlight w:val="none"/>
              </w:rPr>
            </w:pPr>
            <w:r>
              <w:rPr>
                <w:rFonts w:hint="eastAsia" w:ascii="宋体" w:hAnsi="宋体" w:cs="宋体"/>
                <w:b w:val="0"/>
                <w:bCs/>
                <w:sz w:val="24"/>
                <w:highlight w:val="none"/>
              </w:rPr>
              <w:t xml:space="preserve">★</w:t>
            </w:r>
            <w:r>
              <w:rPr>
                <w:rFonts w:hint="eastAsia"/>
                <w:color w:val="ff0000"/>
              </w:rPr>
              <w:t xml:space="preserve">30%噻呋•戊唑醇</w:t>
            </w:r>
            <w:r>
              <w:rPr>
                <w:rFonts w:hint="eastAsia" w:hAnsi="宋体" w:cs="宋体"/>
                <w:sz w:val="21"/>
                <w:szCs w:val="21"/>
                <w:highlight w:val="none"/>
                <w:lang w:val="en-US" w:eastAsia="zh-CN"/>
              </w:rPr>
              <w:t xml:space="preserve">，</w:t>
            </w:r>
            <w:r>
              <w:rPr>
                <w:rFonts w:hint="eastAsia" w:ascii="宋体" w:hAnsi="宋体" w:eastAsia="宋体" w:cs="宋体"/>
                <w:sz w:val="21"/>
                <w:szCs w:val="21"/>
                <w:lang w:val="en-US" w:eastAsia="zh-CN"/>
              </w:rPr>
              <w:t xml:space="preserve">所投产品须为202</w:t>
            </w:r>
            <w:r>
              <w:rPr>
                <w:rFonts w:hint="eastAsia" w:hAnsi="宋体" w:cs="宋体"/>
                <w:sz w:val="21"/>
                <w:szCs w:val="21"/>
                <w:lang w:val="en-US" w:eastAsia="zh-CN"/>
              </w:rPr>
              <w:t xml:space="preserve">6</w:t>
            </w:r>
            <w:r>
              <w:rPr>
                <w:rFonts w:hint="eastAsia" w:ascii="宋体" w:hAnsi="宋体" w:eastAsia="宋体" w:cs="宋体"/>
                <w:sz w:val="21"/>
                <w:szCs w:val="21"/>
                <w:lang w:val="en-US" w:eastAsia="zh-CN"/>
              </w:rPr>
              <w:t xml:space="preserve">年</w:t>
            </w:r>
            <w:r>
              <w:rPr>
                <w:rFonts w:hint="eastAsia" w:hAnsi="宋体" w:cs="宋体"/>
                <w:sz w:val="21"/>
                <w:szCs w:val="21"/>
                <w:lang w:val="en-US" w:eastAsia="zh-CN"/>
              </w:rPr>
              <w:t xml:space="preserve">1</w:t>
            </w:r>
            <w:r>
              <w:rPr>
                <w:rFonts w:hint="eastAsia" w:ascii="宋体" w:hAnsi="宋体" w:eastAsia="宋体" w:cs="宋体"/>
                <w:sz w:val="21"/>
                <w:szCs w:val="21"/>
                <w:lang w:val="en-US" w:eastAsia="zh-CN"/>
              </w:rPr>
              <w:t xml:space="preserve">月以来生产的产品（须提供承诺书，格式自拟，扫描件加盖公章，</w:t>
            </w:r>
            <w:r>
              <w:rPr>
                <w:rFonts w:hint="eastAsia" w:ascii="宋体" w:hAnsi="宋体" w:eastAsia="宋体" w:cs="宋体"/>
                <w:color w:val="0000ff"/>
                <w:sz w:val="21"/>
                <w:szCs w:val="21"/>
                <w:lang w:val="en-US" w:eastAsia="zh-CN"/>
              </w:rPr>
              <w:t xml:space="preserve">上传至响应标文件，不提供按无效标处理）</w:t>
            </w:r>
            <w:r/>
          </w:p>
        </w:tc>
      </w:tr>
      <w:tr>
        <w:trPr>
          <w:trHeight w:val="1618"/>
        </w:trPr>
        <w:tc>
          <w:tcPr>
            <w:tcW w:w="1109" w:type="dxa"/>
            <w:vAlign w:val="center"/>
            <w:vMerge w:val="continue"/>
            <w:textDirection w:val="lrTb"/>
            <w:noWrap w:val="false"/>
          </w:tcPr>
          <w:p>
            <w:pPr>
              <w:pStyle w:val="678"/>
              <w:numPr>
                <w:ilvl w:val="0"/>
                <w:numId w:val="0"/>
              </w:numPr>
              <w:jc w:val="center"/>
              <w:spacing w:after="200" w:line="240" w:lineRule="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c>
          <w:tcPr>
            <w:tcW w:w="1334" w:type="dxa"/>
            <w:vAlign w:val="center"/>
            <w:textDirection w:val="lrTb"/>
            <w:noWrap w:val="false"/>
          </w:tcPr>
          <w:p>
            <w:pPr>
              <w:pStyle w:val="678"/>
              <w:numPr>
                <w:ilvl w:val="0"/>
                <w:numId w:val="0"/>
              </w:numPr>
              <w:jc w:val="center"/>
              <w:spacing w:after="200" w:line="240" w:lineRule="auto"/>
              <w:rPr>
                <w:rFonts w:hint="eastAsia" w:ascii="宋体" w:hAnsi="宋体" w:eastAsia="宋体" w:cs="宋体"/>
                <w:sz w:val="21"/>
                <w:szCs w:val="21"/>
                <w:highlight w:val="none"/>
                <w:lang w:val="en-US" w:eastAsia="zh-CN"/>
              </w:rPr>
            </w:pPr>
            <w:r>
              <w:t xml:space="preserve">28%噻呋·己唑醇</w:t>
            </w:r>
            <w:r/>
          </w:p>
        </w:tc>
        <w:tc>
          <w:tcPr>
            <w:tcW w:w="1114" w:type="dxa"/>
            <w:vAlign w:val="center"/>
            <w:textDirection w:val="lrTb"/>
            <w:noWrap w:val="false"/>
          </w:tcPr>
          <w:p>
            <w:pPr>
              <w:pStyle w:val="678"/>
              <w:numPr>
                <w:ilvl w:val="0"/>
                <w:numId w:val="0"/>
              </w:numPr>
              <w:jc w:val="center"/>
              <w:spacing w:after="200" w:line="240" w:lineRule="auto"/>
              <w:rPr>
                <w:rFonts w:hint="eastAsia" w:ascii="宋体" w:hAnsi="宋体" w:eastAsia="宋体" w:cs="宋体"/>
                <w:sz w:val="21"/>
                <w:szCs w:val="21"/>
                <w:highlight w:val="none"/>
                <w:lang w:val="en-US" w:eastAsia="zh-CN"/>
              </w:rPr>
            </w:pPr>
            <w:r>
              <w:rPr>
                <w:rFonts w:hint="eastAsia"/>
              </w:rPr>
              <w:t xml:space="preserve">规格：30克/袋，300克/瓶</w:t>
            </w:r>
            <w:r/>
          </w:p>
        </w:tc>
        <w:tc>
          <w:tcPr>
            <w:shd w:val="clear" w:color="auto" w:fill="auto"/>
            <w:tcW w:w="1104" w:type="dxa"/>
            <w:vAlign w:val="center"/>
            <w:textDirection w:val="lrTb"/>
            <w:noWrap w:val="false"/>
          </w:tcPr>
          <w:p>
            <w:pPr>
              <w:pStyle w:val="678"/>
              <w:numPr>
                <w:ilvl w:val="0"/>
                <w:numId w:val="0"/>
              </w:numPr>
              <w:ind w:left="0" w:firstLine="0"/>
              <w:jc w:val="center"/>
              <w:spacing w:after="200" w:line="240" w:lineRule="auto"/>
              <w:rPr>
                <w:rFonts w:hint="eastAsia" w:ascii="宋体" w:hAnsi="宋体" w:eastAsia="宋体" w:cs="宋体"/>
                <w:sz w:val="21"/>
                <w:szCs w:val="21"/>
                <w:lang w:val="en-US" w:eastAsia="zh-CN"/>
              </w:rPr>
            </w:pPr>
            <w:r>
              <w:rPr>
                <w:rFonts w:hint="eastAsia" w:ascii="宋体" w:hAnsi="宋体" w:cs="宋体"/>
                <w:sz w:val="24"/>
              </w:rPr>
              <w:t xml:space="preserve">1</w:t>
            </w:r>
            <w:r>
              <w:rPr>
                <w:rFonts w:hint="eastAsia" w:ascii="宋体" w:hAnsi="宋体" w:cs="宋体"/>
                <w:sz w:val="24"/>
                <w:lang w:val="en-US" w:eastAsia="zh-CN"/>
              </w:rPr>
              <w:t xml:space="preserve">6</w:t>
            </w:r>
            <w:r>
              <w:rPr>
                <w:rFonts w:hint="eastAsia" w:ascii="宋体" w:hAnsi="宋体" w:cs="宋体"/>
                <w:sz w:val="24"/>
              </w:rPr>
              <w:t xml:space="preserve">万元/吨</w:t>
            </w:r>
            <w:r/>
          </w:p>
        </w:tc>
        <w:tc>
          <w:tcPr>
            <w:shd w:val="clear" w:color="auto" w:fill="auto"/>
            <w:tcW w:w="739" w:type="dxa"/>
            <w:vAlign w:val="center"/>
            <w:textDirection w:val="lrTb"/>
            <w:noWrap w:val="false"/>
          </w:tcPr>
          <w:p>
            <w:pPr>
              <w:pStyle w:val="678"/>
              <w:numPr>
                <w:ilvl w:val="0"/>
                <w:numId w:val="0"/>
              </w:numPr>
              <w:ind w:left="0" w:firstLine="0"/>
              <w:jc w:val="center"/>
              <w:spacing w:after="200" w:line="240" w:lineRule="auto"/>
              <w:rPr>
                <w:rFonts w:hint="eastAsia" w:ascii="宋体" w:hAnsi="宋体" w:cs="宋体"/>
                <w:b w:val="0"/>
                <w:bCs/>
                <w:sz w:val="24"/>
                <w:highlight w:val="none"/>
              </w:rPr>
            </w:pPr>
            <w:r>
              <w:rPr>
                <w:rFonts w:hint="eastAsia" w:hAnsi="宋体" w:cs="宋体"/>
                <w:sz w:val="21"/>
                <w:szCs w:val="21"/>
                <w:highlight w:val="none"/>
                <w:lang w:val="en-US" w:eastAsia="zh-CN"/>
              </w:rPr>
              <w:t xml:space="preserve">126</w:t>
            </w:r>
            <w:r>
              <w:rPr>
                <w:rFonts w:hint="eastAsia" w:ascii="宋体" w:hAnsi="宋体" w:eastAsia="宋体" w:cs="宋体"/>
                <w:sz w:val="21"/>
                <w:szCs w:val="21"/>
                <w:highlight w:val="none"/>
                <w:lang w:val="en-US" w:eastAsia="zh-CN"/>
              </w:rPr>
              <w:t xml:space="preserve">万</w:t>
            </w:r>
            <w:r/>
          </w:p>
        </w:tc>
        <w:tc>
          <w:tcPr>
            <w:shd w:val="clear" w:color="auto" w:fill="auto"/>
            <w:tcW w:w="1457" w:type="dxa"/>
            <w:vAlign w:val="center"/>
            <w:textDirection w:val="lrTb"/>
            <w:noWrap w:val="false"/>
          </w:tcPr>
          <w:p>
            <w:pPr>
              <w:numPr>
                <w:ilvl w:val="0"/>
                <w:numId w:val="0"/>
              </w:numPr>
              <w:ind w:left="0" w:firstLine="0"/>
              <w:jc w:val="center"/>
              <w:spacing w:after="200" w:line="240" w:lineRule="auto"/>
              <w:rPr>
                <w:rFonts w:hint="eastAsia" w:ascii="宋体" w:hAnsi="宋体" w:cs="宋体"/>
                <w:b w:val="0"/>
                <w:bCs/>
                <w:sz w:val="24"/>
                <w:highlight w:val="none"/>
              </w:rPr>
            </w:pPr>
            <w:r>
              <w:rPr>
                <w:rFonts w:hint="eastAsia" w:ascii="宋体" w:hAnsi="宋体" w:eastAsia="宋体" w:cs="宋体"/>
                <w:sz w:val="21"/>
                <w:szCs w:val="21"/>
                <w:lang w:val="en-US" w:eastAsia="zh-CN"/>
              </w:rPr>
              <w:t xml:space="preserve">全额采购，产品供货数量根据中标单价确定</w:t>
            </w:r>
            <w:r/>
          </w:p>
        </w:tc>
        <w:tc>
          <w:tcPr>
            <w:shd w:val="clear" w:color="auto" w:fill="auto"/>
            <w:tcW w:w="3215" w:type="dxa"/>
            <w:vAlign w:val="center"/>
            <w:textDirection w:val="lrTb"/>
            <w:noWrap w:val="false"/>
          </w:tcPr>
          <w:p>
            <w:pPr>
              <w:pStyle w:val="678"/>
              <w:numPr>
                <w:ilvl w:val="0"/>
                <w:numId w:val="0"/>
              </w:numPr>
              <w:ind w:left="0" w:firstLine="0"/>
              <w:jc w:val="both"/>
              <w:spacing w:after="200" w:line="240" w:lineRule="auto"/>
              <w:rPr>
                <w:rFonts w:hint="eastAsia" w:ascii="宋体" w:hAnsi="宋体" w:cs="宋体"/>
                <w:b w:val="0"/>
                <w:bCs/>
                <w:sz w:val="24"/>
                <w:highlight w:val="none"/>
              </w:rPr>
            </w:pPr>
            <w:r>
              <w:rPr>
                <w:rFonts w:hint="eastAsia" w:ascii="宋体" w:hAnsi="宋体" w:cs="宋体"/>
                <w:b w:val="0"/>
                <w:bCs/>
                <w:sz w:val="24"/>
                <w:highlight w:val="none"/>
              </w:rPr>
              <w:t xml:space="preserve">★</w:t>
            </w:r>
            <w:r>
              <w:rPr>
                <w:color w:val="ff0000"/>
              </w:rPr>
              <w:t xml:space="preserve">28%噻呋·己唑醇</w:t>
            </w:r>
            <w:r>
              <w:rPr>
                <w:rFonts w:hint="eastAsia" w:hAnsi="宋体" w:cs="宋体"/>
                <w:sz w:val="21"/>
                <w:szCs w:val="21"/>
                <w:highlight w:val="none"/>
                <w:lang w:val="en-US" w:eastAsia="zh-CN"/>
              </w:rPr>
              <w:t xml:space="preserve">，</w:t>
            </w:r>
            <w:r>
              <w:rPr>
                <w:rFonts w:hint="eastAsia" w:ascii="宋体" w:hAnsi="宋体" w:eastAsia="宋体" w:cs="宋体"/>
                <w:sz w:val="21"/>
                <w:szCs w:val="21"/>
                <w:lang w:val="en-US" w:eastAsia="zh-CN"/>
              </w:rPr>
              <w:t xml:space="preserve">所投产品须为202</w:t>
            </w:r>
            <w:r>
              <w:rPr>
                <w:rFonts w:hint="eastAsia" w:hAnsi="宋体" w:cs="宋体"/>
                <w:sz w:val="21"/>
                <w:szCs w:val="21"/>
                <w:lang w:val="en-US" w:eastAsia="zh-CN"/>
              </w:rPr>
              <w:t xml:space="preserve">6</w:t>
            </w:r>
            <w:r>
              <w:rPr>
                <w:rFonts w:hint="eastAsia" w:ascii="宋体" w:hAnsi="宋体" w:eastAsia="宋体" w:cs="宋体"/>
                <w:sz w:val="21"/>
                <w:szCs w:val="21"/>
                <w:lang w:val="en-US" w:eastAsia="zh-CN"/>
              </w:rPr>
              <w:t xml:space="preserve">年</w:t>
            </w:r>
            <w:r>
              <w:rPr>
                <w:rFonts w:hint="eastAsia" w:hAnsi="宋体" w:cs="宋体"/>
                <w:sz w:val="21"/>
                <w:szCs w:val="21"/>
                <w:lang w:val="en-US" w:eastAsia="zh-CN"/>
              </w:rPr>
              <w:t xml:space="preserve">1</w:t>
            </w:r>
            <w:r>
              <w:rPr>
                <w:rFonts w:hint="eastAsia" w:ascii="宋体" w:hAnsi="宋体" w:eastAsia="宋体" w:cs="宋体"/>
                <w:sz w:val="21"/>
                <w:szCs w:val="21"/>
                <w:lang w:val="en-US" w:eastAsia="zh-CN"/>
              </w:rPr>
              <w:t xml:space="preserve">月以来生产的产品（须提供承诺书，格式自拟，扫描件加盖公章，</w:t>
            </w:r>
            <w:r>
              <w:rPr>
                <w:rFonts w:hint="eastAsia" w:ascii="宋体" w:hAnsi="宋体" w:eastAsia="宋体" w:cs="宋体"/>
                <w:color w:val="0000ff"/>
                <w:sz w:val="21"/>
                <w:szCs w:val="21"/>
                <w:lang w:val="en-US" w:eastAsia="zh-CN"/>
              </w:rPr>
              <w:t xml:space="preserve">上传至响应标文件，不提供按无效标处理）</w:t>
            </w:r>
            <w:r/>
          </w:p>
        </w:tc>
      </w:tr>
    </w:tbl>
    <w:p>
      <w:pPr>
        <w:spacing w:line="520" w:lineRule="exact"/>
        <w:rPr>
          <w:rFonts w:hint="default" w:ascii="宋体" w:hAnsi="宋体" w:cs="宋体"/>
          <w:b/>
          <w:bCs/>
          <w:color w:val="000000"/>
          <w:sz w:val="24"/>
          <w:lang w:val="en-US" w:eastAsia="zh-CN"/>
        </w:rPr>
      </w:pPr>
      <w:r>
        <w:rPr>
          <w:rFonts w:hint="default" w:ascii="宋体" w:hAnsi="宋体" w:cs="宋体"/>
          <w:b/>
          <w:bCs/>
          <w:color w:val="000000"/>
          <w:sz w:val="24"/>
          <w:lang w:val="en-US" w:eastAsia="zh-CN"/>
        </w:rPr>
      </w:r>
      <w:r/>
    </w:p>
    <w:p>
      <w:pPr>
        <w:pStyle w:val="669"/>
        <w:ind w:left="0" w:firstLine="0"/>
        <w:spacing w:line="48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二、商务部分</w:t>
      </w:r>
      <w:r/>
    </w:p>
    <w:p>
      <w:pPr>
        <w:pStyle w:val="669"/>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sz w:val="24"/>
          <w:lang w:val="en-US" w:eastAsia="zh-CN"/>
        </w:rPr>
        <w:t xml:space="preserve">1.履约期</w:t>
      </w:r>
      <w:r>
        <w:rPr>
          <w:rFonts w:hint="eastAsia" w:ascii="宋体" w:hAnsi="宋体" w:eastAsia="宋体" w:cs="宋体"/>
          <w:color w:val="auto"/>
          <w:sz w:val="24"/>
          <w:lang w:val="en-US" w:eastAsia="zh-CN"/>
        </w:rPr>
        <w:t xml:space="preserve">限：</w:t>
      </w:r>
      <w:r>
        <w:rPr>
          <w:rFonts w:hint="eastAsia" w:ascii="宋体" w:hAnsi="宋体" w:eastAsia="宋体" w:cs="宋体"/>
          <w:color w:val="ff0000"/>
          <w:sz w:val="24"/>
          <w:lang w:val="en-US" w:eastAsia="zh-CN"/>
        </w:rPr>
        <w:t xml:space="preserve">合同签订生效后</w:t>
      </w:r>
      <w:r>
        <w:rPr>
          <w:rFonts w:hint="eastAsia" w:ascii="宋体" w:hAnsi="宋体" w:cs="宋体"/>
          <w:color w:val="ff0000"/>
          <w:sz w:val="24"/>
          <w:lang w:val="en-US" w:eastAsia="zh-CN"/>
        </w:rPr>
        <w:t xml:space="preserve">7</w:t>
      </w:r>
      <w:r>
        <w:rPr>
          <w:rFonts w:hint="eastAsia" w:ascii="宋体" w:hAnsi="宋体" w:eastAsia="宋体" w:cs="宋体"/>
          <w:color w:val="ff0000"/>
          <w:sz w:val="24"/>
          <w:lang w:val="en-US" w:eastAsia="zh-CN"/>
        </w:rPr>
        <w:t xml:space="preserve">日内</w:t>
      </w:r>
      <w:r>
        <w:rPr>
          <w:rFonts w:hint="eastAsia" w:ascii="宋体" w:hAnsi="宋体" w:cs="宋体"/>
          <w:color w:val="ff0000"/>
          <w:sz w:val="24"/>
          <w:lang w:val="en-US" w:eastAsia="zh-CN"/>
        </w:rPr>
        <w:t xml:space="preserve">供货</w:t>
      </w:r>
      <w:r>
        <w:rPr>
          <w:rFonts w:hint="eastAsia" w:ascii="宋体" w:hAnsi="宋体" w:eastAsia="宋体" w:cs="宋体"/>
          <w:color w:val="ff0000"/>
          <w:sz w:val="24"/>
          <w:lang w:val="en-US" w:eastAsia="zh-CN"/>
        </w:rPr>
        <w:t xml:space="preserve">完成；</w:t>
      </w:r>
      <w:r/>
    </w:p>
    <w:p>
      <w:pPr>
        <w:pStyle w:val="669"/>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2.履约地点：采购人</w:t>
      </w:r>
      <w:r>
        <w:rPr>
          <w:rFonts w:hint="eastAsia" w:ascii="宋体" w:hAnsi="宋体" w:cs="宋体"/>
          <w:color w:val="auto"/>
          <w:sz w:val="24"/>
          <w:lang w:val="en-US" w:eastAsia="zh-CN"/>
        </w:rPr>
        <w:t xml:space="preserve">指定</w:t>
      </w:r>
      <w:r>
        <w:rPr>
          <w:rFonts w:hint="eastAsia" w:ascii="宋体" w:hAnsi="宋体" w:eastAsia="宋体" w:cs="宋体"/>
          <w:color w:val="auto"/>
          <w:sz w:val="24"/>
          <w:lang w:val="en-US" w:eastAsia="zh-CN"/>
        </w:rPr>
        <w:t xml:space="preserve">地点；</w:t>
      </w:r>
      <w:r/>
    </w:p>
    <w:p>
      <w:pPr>
        <w:pStyle w:val="669"/>
        <w:ind w:firstLine="480"/>
        <w:spacing w:line="480" w:lineRule="exact"/>
        <w:rPr>
          <w:rFonts w:hint="eastAsia" w:ascii="宋体" w:hAnsi="宋体" w:eastAsia="宋体" w:cs="宋体"/>
          <w:color w:val="ff0000"/>
          <w:sz w:val="24"/>
          <w:lang w:val="en-US" w:eastAsia="zh-CN"/>
        </w:rPr>
      </w:pPr>
      <w:r>
        <w:rPr>
          <w:rFonts w:hint="eastAsia" w:ascii="宋体" w:hAnsi="宋体" w:eastAsia="宋体" w:cs="宋体"/>
          <w:color w:val="auto"/>
          <w:sz w:val="24"/>
          <w:lang w:val="en-US" w:eastAsia="zh-CN"/>
        </w:rPr>
        <w:t xml:space="preserve">3.付款方式：</w:t>
      </w:r>
      <w:r>
        <w:rPr>
          <w:rFonts w:hint="eastAsia" w:ascii="宋体" w:hAnsi="宋体" w:eastAsia="宋体" w:cs="宋体"/>
          <w:color w:val="ff0000"/>
          <w:sz w:val="24"/>
          <w:lang w:val="en-US" w:eastAsia="zh-CN"/>
        </w:rPr>
        <w:t xml:space="preserve">合同签订生效</w:t>
      </w:r>
      <w:r>
        <w:rPr>
          <w:rFonts w:hint="eastAsia" w:ascii="宋体" w:hAnsi="宋体" w:cs="宋体"/>
          <w:color w:val="ff0000"/>
          <w:sz w:val="24"/>
          <w:lang w:val="en-US" w:eastAsia="zh-CN"/>
        </w:rPr>
        <w:t xml:space="preserve">后支</w:t>
      </w:r>
      <w:r>
        <w:rPr>
          <w:rFonts w:hint="eastAsia" w:ascii="宋体" w:hAnsi="宋体" w:eastAsia="宋体" w:cs="宋体"/>
          <w:color w:val="ff0000"/>
          <w:sz w:val="24"/>
          <w:lang w:val="en-US" w:eastAsia="zh-CN"/>
        </w:rPr>
        <w:t xml:space="preserve">付成交价40%预付款，余款待供货完成并经验收合格后，开具发票经财政报账，资金到位后付清。（付款时需提供满足采购人要求的增值税发票）</w:t>
      </w:r>
      <w:r/>
    </w:p>
    <w:p>
      <w:pPr>
        <w:pStyle w:val="669"/>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4.合同签订：中标（成交）供应商应当在中标（成交）通知书发出之日起15日内与采购人签订供货合同，若为代理商同时提供所投产品的生产厂家授权书原件。</w:t>
      </w:r>
      <w:r/>
    </w:p>
    <w:p>
      <w:pPr>
        <w:pStyle w:val="669"/>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5.供应商必须对提供的</w:t>
      </w:r>
      <w:r>
        <w:rPr>
          <w:rFonts w:hint="eastAsia" w:ascii="宋体" w:hAnsi="宋体" w:cs="宋体"/>
          <w:color w:val="auto"/>
          <w:sz w:val="24"/>
          <w:lang w:val="en-US" w:eastAsia="zh-CN"/>
        </w:rPr>
        <w:t xml:space="preserve">材料</w:t>
      </w:r>
      <w:r>
        <w:rPr>
          <w:rFonts w:hint="eastAsia" w:ascii="宋体" w:hAnsi="宋体" w:eastAsia="宋体" w:cs="宋体"/>
          <w:color w:val="auto"/>
          <w:sz w:val="24"/>
          <w:lang w:val="en-US" w:eastAsia="zh-CN"/>
        </w:rPr>
        <w:t xml:space="preserve">的真实性负责，一旦发现造假行为，采购人将取消其报价资格，已成交的将取消其中标（成交）资格。</w:t>
      </w:r>
      <w:r/>
    </w:p>
    <w:p>
      <w:pPr>
        <w:pStyle w:val="669"/>
        <w:ind w:firstLine="480"/>
        <w:spacing w:line="480" w:lineRule="exact"/>
        <w:rPr>
          <w:rFonts w:ascii="宋体" w:hAnsi="宋体" w:eastAsia="宋体" w:cs="宋体"/>
          <w:color w:val="ff0000"/>
          <w:sz w:val="24"/>
          <w:szCs w:val="24"/>
        </w:rPr>
      </w:pPr>
      <w:r>
        <w:rPr>
          <w:rFonts w:hint="eastAsia" w:ascii="宋体" w:hAnsi="宋体" w:eastAsia="宋体" w:cs="宋体"/>
          <w:color w:val="ff0000"/>
          <w:sz w:val="24"/>
          <w:lang w:val="en-US" w:eastAsia="zh-CN"/>
        </w:rPr>
        <w:t xml:space="preserve">6.采购包</w:t>
      </w:r>
      <w:r>
        <w:rPr>
          <w:rFonts w:hint="eastAsia" w:ascii="宋体" w:hAnsi="宋体" w:cs="宋体"/>
          <w:color w:val="ff0000"/>
          <w:sz w:val="24"/>
          <w:lang w:val="en-US" w:eastAsia="zh-CN"/>
        </w:rPr>
        <w:t xml:space="preserve">2</w:t>
      </w:r>
      <w:r>
        <w:rPr>
          <w:rFonts w:hint="eastAsia" w:ascii="宋体" w:hAnsi="宋体" w:eastAsia="宋体" w:cs="宋体"/>
          <w:color w:val="ff0000"/>
          <w:sz w:val="24"/>
          <w:lang w:val="en-US" w:eastAsia="zh-CN"/>
        </w:rPr>
        <w:t xml:space="preserve">：（1）30%噻呋•戊唑醇：规格：</w:t>
      </w:r>
      <w:r>
        <w:rPr>
          <w:rFonts w:ascii="宋体" w:hAnsi="宋体" w:eastAsia="宋体" w:cs="宋体"/>
          <w:color w:val="ff0000"/>
          <w:sz w:val="24"/>
          <w:szCs w:val="24"/>
        </w:rPr>
        <w:t xml:space="preserve">15克/袋包装</w:t>
      </w:r>
      <w:r>
        <w:rPr>
          <w:rFonts w:hint="eastAsia" w:ascii="宋体" w:hAnsi="宋体" w:cs="宋体"/>
          <w:color w:val="ff0000"/>
          <w:sz w:val="24"/>
          <w:szCs w:val="24"/>
          <w:lang w:val="en-US" w:eastAsia="zh-CN"/>
        </w:rPr>
        <w:t xml:space="preserve">与</w:t>
      </w:r>
      <w:r>
        <w:rPr>
          <w:rFonts w:ascii="宋体" w:hAnsi="宋体" w:eastAsia="宋体" w:cs="宋体"/>
          <w:color w:val="ff0000"/>
          <w:sz w:val="24"/>
          <w:szCs w:val="24"/>
        </w:rPr>
        <w:t xml:space="preserve">300克/瓶包装供货按照</w:t>
      </w:r>
      <w:r>
        <w:rPr>
          <w:rStyle w:val="697"/>
          <w:rFonts w:ascii="宋体" w:hAnsi="宋体" w:eastAsia="宋体" w:cs="宋体"/>
          <w:color w:val="ff0000"/>
          <w:sz w:val="24"/>
          <w:szCs w:val="24"/>
        </w:rPr>
        <w:t xml:space="preserve">2:8</w:t>
      </w:r>
      <w:r>
        <w:rPr>
          <w:rFonts w:ascii="宋体" w:hAnsi="宋体" w:eastAsia="宋体" w:cs="宋体"/>
          <w:color w:val="ff0000"/>
          <w:sz w:val="24"/>
          <w:szCs w:val="24"/>
        </w:rPr>
        <w:t xml:space="preserve">比例配送（15 克</w:t>
      </w:r>
      <w:r>
        <w:rPr>
          <w:rFonts w:hint="eastAsia" w:ascii="宋体" w:hAnsi="宋体" w:cs="宋体"/>
          <w:color w:val="ff0000"/>
          <w:sz w:val="24"/>
          <w:szCs w:val="24"/>
          <w:lang w:val="en-US" w:eastAsia="zh-CN"/>
        </w:rPr>
        <w:t xml:space="preserve">/</w:t>
      </w:r>
      <w:r>
        <w:rPr>
          <w:rFonts w:ascii="宋体" w:hAnsi="宋体" w:eastAsia="宋体" w:cs="宋体"/>
          <w:color w:val="ff0000"/>
          <w:sz w:val="24"/>
          <w:szCs w:val="24"/>
        </w:rPr>
        <w:t xml:space="preserve">袋装占 20%，300 克</w:t>
      </w:r>
      <w:r>
        <w:rPr>
          <w:rFonts w:hint="eastAsia" w:ascii="宋体" w:hAnsi="宋体" w:cs="宋体"/>
          <w:color w:val="ff0000"/>
          <w:sz w:val="24"/>
          <w:szCs w:val="24"/>
          <w:lang w:val="en-US" w:eastAsia="zh-CN"/>
        </w:rPr>
        <w:t xml:space="preserve">/</w:t>
      </w:r>
      <w:r>
        <w:rPr>
          <w:rFonts w:ascii="宋体" w:hAnsi="宋体" w:eastAsia="宋体" w:cs="宋体"/>
          <w:color w:val="ff0000"/>
          <w:sz w:val="24"/>
          <w:szCs w:val="24"/>
        </w:rPr>
        <w:t xml:space="preserve">瓶装占 80%）；</w:t>
      </w:r>
      <w:r/>
    </w:p>
    <w:p>
      <w:pPr>
        <w:pStyle w:val="669"/>
        <w:ind w:firstLine="480"/>
        <w:spacing w:line="480" w:lineRule="exact"/>
        <w:rPr>
          <w:rFonts w:hint="eastAsia" w:ascii="宋体" w:hAnsi="宋体" w:eastAsia="宋体" w:cs="宋体"/>
          <w:color w:val="ff0000"/>
          <w:sz w:val="24"/>
          <w:szCs w:val="24"/>
          <w:lang w:val="en-US" w:eastAsia="zh-CN"/>
        </w:rPr>
      </w:pPr>
      <w:r>
        <w:rPr>
          <w:rFonts w:hint="eastAsia" w:ascii="宋体" w:hAnsi="宋体" w:cs="宋体"/>
          <w:color w:val="ff0000"/>
          <w:sz w:val="24"/>
          <w:szCs w:val="24"/>
          <w:lang w:eastAsia="zh-CN"/>
        </w:rPr>
        <w:t xml:space="preserve">（</w:t>
      </w:r>
      <w:r>
        <w:rPr>
          <w:rFonts w:hint="eastAsia" w:ascii="宋体" w:hAnsi="宋体" w:cs="宋体"/>
          <w:color w:val="ff0000"/>
          <w:sz w:val="24"/>
          <w:szCs w:val="24"/>
          <w:lang w:val="en-US" w:eastAsia="zh-CN"/>
        </w:rPr>
        <w:t xml:space="preserve">2</w:t>
      </w:r>
      <w:r>
        <w:rPr>
          <w:rFonts w:hint="eastAsia" w:ascii="宋体" w:hAnsi="宋体" w:cs="宋体"/>
          <w:color w:val="ff0000"/>
          <w:sz w:val="24"/>
          <w:szCs w:val="24"/>
          <w:lang w:eastAsia="zh-CN"/>
        </w:rPr>
        <w:t xml:space="preserve">）</w:t>
      </w:r>
      <w:r>
        <w:rPr>
          <w:rFonts w:hint="eastAsia" w:ascii="宋体" w:hAnsi="宋体" w:eastAsia="宋体" w:cs="宋体"/>
          <w:color w:val="ff0000"/>
          <w:sz w:val="24"/>
          <w:lang w:val="en-US" w:eastAsia="zh-CN"/>
        </w:rPr>
        <w:t xml:space="preserve">28%噻呋·己唑醇：规格：30克/袋，300克/瓶</w:t>
      </w:r>
      <w:r>
        <w:rPr>
          <w:rFonts w:ascii="宋体" w:hAnsi="宋体" w:eastAsia="宋体" w:cs="宋体"/>
          <w:color w:val="ff0000"/>
          <w:sz w:val="24"/>
          <w:szCs w:val="24"/>
        </w:rPr>
        <w:t xml:space="preserve">包装供货按照</w:t>
      </w:r>
      <w:r>
        <w:rPr>
          <w:rStyle w:val="697"/>
          <w:rFonts w:ascii="宋体" w:hAnsi="宋体" w:eastAsia="宋体" w:cs="宋体"/>
          <w:color w:val="ff0000"/>
          <w:sz w:val="24"/>
          <w:szCs w:val="24"/>
        </w:rPr>
        <w:t xml:space="preserve">2:8</w:t>
      </w:r>
      <w:r>
        <w:rPr>
          <w:rFonts w:ascii="宋体" w:hAnsi="宋体" w:eastAsia="宋体" w:cs="宋体"/>
          <w:color w:val="ff0000"/>
          <w:sz w:val="24"/>
          <w:szCs w:val="24"/>
        </w:rPr>
        <w:t xml:space="preserve">比例配送（</w:t>
      </w:r>
      <w:r>
        <w:rPr>
          <w:rFonts w:hint="eastAsia" w:ascii="宋体" w:hAnsi="宋体" w:eastAsia="宋体" w:cs="宋体"/>
          <w:color w:val="ff0000"/>
          <w:sz w:val="24"/>
          <w:szCs w:val="24"/>
          <w:lang w:val="en-US" w:eastAsia="zh-CN"/>
        </w:rPr>
        <w:t xml:space="preserve">30</w:t>
      </w:r>
      <w:r>
        <w:rPr>
          <w:rFonts w:ascii="宋体" w:hAnsi="宋体" w:eastAsia="宋体" w:cs="宋体"/>
          <w:color w:val="ff0000"/>
          <w:sz w:val="24"/>
          <w:szCs w:val="24"/>
        </w:rPr>
        <w:t xml:space="preserve"> 克</w:t>
      </w:r>
      <w:r>
        <w:rPr>
          <w:rFonts w:hint="eastAsia" w:ascii="宋体" w:hAnsi="宋体" w:cs="宋体"/>
          <w:color w:val="ff0000"/>
          <w:sz w:val="24"/>
          <w:szCs w:val="24"/>
          <w:lang w:val="en-US" w:eastAsia="zh-CN"/>
        </w:rPr>
        <w:t xml:space="preserve">/</w:t>
      </w:r>
      <w:r>
        <w:rPr>
          <w:rFonts w:ascii="宋体" w:hAnsi="宋体" w:eastAsia="宋体" w:cs="宋体"/>
          <w:color w:val="ff0000"/>
          <w:sz w:val="24"/>
          <w:szCs w:val="24"/>
        </w:rPr>
        <w:t xml:space="preserve">袋装占 20%，300 克</w:t>
      </w:r>
      <w:r>
        <w:rPr>
          <w:rFonts w:hint="eastAsia" w:ascii="宋体" w:hAnsi="宋体" w:cs="宋体"/>
          <w:color w:val="ff0000"/>
          <w:sz w:val="24"/>
          <w:szCs w:val="24"/>
          <w:lang w:val="en-US" w:eastAsia="zh-CN"/>
        </w:rPr>
        <w:t xml:space="preserve">/</w:t>
      </w:r>
      <w:r>
        <w:rPr>
          <w:rFonts w:ascii="宋体" w:hAnsi="宋体" w:eastAsia="宋体" w:cs="宋体"/>
          <w:color w:val="ff0000"/>
          <w:sz w:val="24"/>
          <w:szCs w:val="24"/>
        </w:rPr>
        <w:t xml:space="preserve">瓶装占 80%）</w:t>
      </w:r>
      <w:r>
        <w:rPr>
          <w:rFonts w:hint="eastAsia" w:ascii="宋体" w:hAnsi="宋体" w:eastAsia="宋体" w:cs="宋体"/>
          <w:color w:val="ff0000"/>
          <w:sz w:val="24"/>
          <w:szCs w:val="24"/>
          <w:lang w:eastAsia="zh-CN"/>
        </w:rPr>
        <w:t xml:space="preserve">。</w:t>
      </w:r>
      <w:r/>
    </w:p>
    <w:p>
      <w:pPr>
        <w:pStyle w:val="669"/>
        <w:ind w:left="0" w:firstLine="0"/>
        <w:spacing w:line="480" w:lineRule="exact"/>
        <w:rPr>
          <w:rFonts w:hint="eastAsia"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三</w:t>
      </w:r>
      <w:r>
        <w:rPr>
          <w:rFonts w:hint="eastAsia" w:ascii="宋体" w:hAnsi="宋体" w:eastAsia="宋体" w:cs="宋体"/>
          <w:b/>
          <w:bCs/>
          <w:color w:val="auto"/>
          <w:sz w:val="24"/>
          <w:lang w:val="en-US" w:eastAsia="zh-CN"/>
        </w:rPr>
        <w:t xml:space="preserve">、质量保证及售后</w:t>
      </w:r>
      <w:r/>
    </w:p>
    <w:p>
      <w:pPr>
        <w:pStyle w:val="669"/>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w:t>
      </w:r>
      <w:r>
        <w:rPr>
          <w:rFonts w:hint="eastAsia" w:ascii="宋体" w:hAnsi="宋体" w:cs="宋体"/>
          <w:color w:val="auto"/>
          <w:sz w:val="24"/>
          <w:lang w:val="en-US" w:eastAsia="zh-CN"/>
        </w:rPr>
        <w:t xml:space="preserve">.产品</w:t>
      </w:r>
      <w:r>
        <w:rPr>
          <w:rFonts w:hint="eastAsia" w:ascii="宋体" w:hAnsi="宋体" w:eastAsia="宋体" w:cs="宋体"/>
          <w:color w:val="auto"/>
          <w:sz w:val="24"/>
          <w:lang w:val="en-US" w:eastAsia="zh-CN"/>
        </w:rPr>
        <w:t xml:space="preserve">在质保期内，一切质量问题造成的所有经济损失全部由</w:t>
      </w:r>
      <w:r>
        <w:rPr>
          <w:rFonts w:hint="eastAsia" w:ascii="宋体" w:hAnsi="宋体" w:cs="宋体"/>
          <w:color w:val="auto"/>
          <w:sz w:val="24"/>
          <w:lang w:val="en-US" w:eastAsia="zh-CN"/>
        </w:rPr>
        <w:t xml:space="preserve">中标</w:t>
      </w:r>
      <w:r>
        <w:rPr>
          <w:rFonts w:hint="eastAsia" w:ascii="宋体" w:hAnsi="宋体" w:eastAsia="宋体" w:cs="宋体"/>
          <w:color w:val="auto"/>
          <w:sz w:val="24"/>
          <w:lang w:val="en-US" w:eastAsia="zh-CN"/>
        </w:rPr>
        <w:t xml:space="preserve">供应商自行负责。</w:t>
      </w:r>
      <w:r/>
    </w:p>
    <w:p>
      <w:pPr>
        <w:pStyle w:val="669"/>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eastAsia="zh-CN"/>
        </w:rPr>
        <w:t xml:space="preserve">如因供应商提供的产品质量问题而导致操作使用人员的人身事故等事宜，则按国家农药产品相关法规处理。</w:t>
      </w:r>
      <w:r/>
    </w:p>
    <w:p>
      <w:pPr>
        <w:pStyle w:val="669"/>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3.质保期内因产品质量原因造成各项损失，由供应商承担全部经济和法律责任。</w:t>
      </w:r>
      <w:r/>
    </w:p>
    <w:p>
      <w:pPr>
        <w:pStyle w:val="669"/>
        <w:ind w:firstLine="480"/>
        <w:spacing w:line="48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4提供产品的正确使用、合理保管、安全运输等相关技术，明确相关用户的技术培训方案。 </w:t>
      </w:r>
      <w:r/>
    </w:p>
    <w:p>
      <w:pPr>
        <w:pStyle w:val="669"/>
        <w:ind w:firstLine="0"/>
        <w:spacing w:line="480" w:lineRule="exact"/>
        <w:rPr>
          <w:rFonts w:ascii="宋体" w:hAnsi="宋体" w:cs="宋体"/>
          <w:b/>
          <w:bCs/>
          <w:color w:val="auto"/>
          <w:sz w:val="24"/>
          <w:szCs w:val="24"/>
        </w:rPr>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报价</w:t>
      </w:r>
      <w:r>
        <w:rPr>
          <w:rFonts w:hint="eastAsia" w:ascii="宋体" w:hAnsi="宋体" w:cs="宋体"/>
          <w:b/>
          <w:bCs/>
          <w:color w:val="auto"/>
          <w:sz w:val="24"/>
          <w:szCs w:val="24"/>
          <w:lang w:val="en-US" w:eastAsia="zh-CN"/>
        </w:rPr>
        <w:t xml:space="preserve">及成交</w:t>
      </w:r>
      <w:r>
        <w:rPr>
          <w:rFonts w:hint="eastAsia" w:ascii="宋体" w:hAnsi="宋体" w:cs="宋体"/>
          <w:b/>
          <w:bCs/>
          <w:color w:val="auto"/>
          <w:sz w:val="24"/>
          <w:szCs w:val="24"/>
        </w:rPr>
        <w:t xml:space="preserve">方式</w:t>
      </w:r>
      <w:r/>
    </w:p>
    <w:p>
      <w:pPr>
        <w:pStyle w:val="669"/>
        <w:ind w:firstLine="480"/>
        <w:spacing w:line="480" w:lineRule="exact"/>
        <w:rPr>
          <w:rFonts w:hint="eastAsia" w:ascii="宋体" w:hAnsi="宋体" w:cs="宋体"/>
          <w:color w:val="auto"/>
          <w:sz w:val="24"/>
          <w:lang w:val="en-US" w:eastAsia="zh-CN"/>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.本次采购为全额采购，按单价报价，总价固定不变，最终投标单价最低为</w:t>
      </w:r>
      <w:r>
        <w:rPr>
          <w:rFonts w:hint="eastAsia" w:ascii="宋体" w:hAnsi="宋体" w:eastAsia="宋体" w:cs="宋体"/>
          <w:color w:val="auto"/>
          <w:sz w:val="24"/>
          <w:lang w:val="en-US" w:eastAsia="zh-CN"/>
        </w:rPr>
        <w:t xml:space="preserve">中标（成交）人</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eastAsia="zh-CN"/>
        </w:rPr>
        <w:t xml:space="preserve">产品</w:t>
      </w:r>
      <w:r>
        <w:rPr>
          <w:rFonts w:hint="eastAsia" w:ascii="宋体" w:hAnsi="宋体" w:cs="宋体"/>
          <w:color w:val="auto"/>
          <w:sz w:val="24"/>
          <w:lang w:val="en-US" w:eastAsia="zh-CN"/>
        </w:rPr>
        <w:t xml:space="preserve">的</w:t>
      </w:r>
      <w:r>
        <w:rPr>
          <w:rFonts w:hint="eastAsia" w:ascii="宋体" w:hAnsi="宋体" w:eastAsia="宋体" w:cs="宋体"/>
          <w:color w:val="auto"/>
          <w:sz w:val="24"/>
          <w:lang w:val="en-US" w:eastAsia="zh-CN"/>
        </w:rPr>
        <w:t xml:space="preserve">供货数量根据产</w:t>
      </w:r>
      <w:r>
        <w:rPr>
          <w:rFonts w:hint="eastAsia" w:ascii="宋体" w:hAnsi="宋体" w:cs="宋体"/>
          <w:color w:val="auto"/>
          <w:sz w:val="24"/>
          <w:lang w:val="en-US" w:eastAsia="zh-CN"/>
        </w:rPr>
        <w:t xml:space="preserve">品中标单价确定。所有费用均已包含在投标报价中，投标人报价应充分考虑。</w:t>
      </w:r>
      <w:r/>
    </w:p>
    <w:p>
      <w:pPr>
        <w:pStyle w:val="669"/>
        <w:ind w:firstLine="480"/>
        <w:spacing w:line="480" w:lineRule="exact"/>
        <w:rPr>
          <w:rFonts w:hint="eastAsia" w:ascii="宋体" w:hAnsi="宋体" w:cs="宋体"/>
          <w:b/>
          <w:bCs/>
          <w:color w:val="000000"/>
          <w:sz w:val="36"/>
          <w:szCs w:val="36"/>
          <w:lang w:bidi="ar"/>
        </w:rPr>
      </w:pPr>
      <w:r>
        <w:rPr>
          <w:rFonts w:hint="eastAsia" w:ascii="宋体" w:hAnsi="宋体" w:cs="宋体"/>
          <w:color w:val="auto"/>
          <w:sz w:val="24"/>
          <w:lang w:val="en-US" w:eastAsia="zh-CN"/>
        </w:rPr>
        <w:t xml:space="preserve">2</w:t>
      </w:r>
      <w:r>
        <w:rPr>
          <w:rFonts w:hint="eastAsia" w:ascii="宋体" w:hAnsi="宋体" w:cs="宋体"/>
          <w:color w:val="ff0000"/>
          <w:sz w:val="24"/>
          <w:lang w:val="en-US" w:eastAsia="zh-CN"/>
        </w:rPr>
        <w:t xml:space="preserve">.</w:t>
      </w:r>
      <w:r>
        <w:rPr>
          <w:rFonts w:hint="eastAsia" w:ascii="宋体" w:hAnsi="宋体" w:cs="宋体"/>
          <w:color w:val="ff0000"/>
          <w:sz w:val="24"/>
        </w:rPr>
        <w:t xml:space="preserve">符合条件供应商可以同时投</w:t>
      </w:r>
      <w:r>
        <w:rPr>
          <w:rFonts w:hint="eastAsia" w:ascii="宋体" w:hAnsi="宋体" w:cs="宋体"/>
          <w:color w:val="ff0000"/>
          <w:sz w:val="24"/>
          <w:lang w:val="en-US" w:eastAsia="zh-CN"/>
        </w:rPr>
        <w:t xml:space="preserve">2</w:t>
      </w:r>
      <w:r>
        <w:rPr>
          <w:rFonts w:hint="eastAsia" w:ascii="宋体" w:hAnsi="宋体" w:cs="宋体"/>
          <w:color w:val="ff0000"/>
          <w:sz w:val="24"/>
        </w:rPr>
        <w:t xml:space="preserve">个分包，但只能中标其中一个分包。当同一个供应商在多个分包均排名第一时,按分包一、二顺序推荐。首先推荐上述顺序靠前分包第一成交候选人，被推荐为靠前分包第一成交候选人的单位在另外分包不再推荐（但参与评标），后续排名的投标人按上述原则依次推荐为其他分包的第一成交候选人，直至各分包都推荐出第一成交候选人。</w:t>
      </w:r>
      <w:r/>
    </w:p>
    <w:p>
      <w:pPr>
        <w:pStyle w:val="669"/>
        <w:ind w:firstLine="480"/>
        <w:spacing w:line="480" w:lineRule="exact"/>
        <w:rPr>
          <w:rFonts w:hint="default" w:ascii="宋体" w:hAnsi="宋体" w:cs="宋体"/>
          <w:color w:val="auto"/>
          <w:sz w:val="24"/>
          <w:lang w:val="en-US" w:eastAsia="zh-CN"/>
        </w:rPr>
      </w:pPr>
      <w:r>
        <w:rPr>
          <w:rFonts w:hint="default" w:ascii="宋体" w:hAnsi="宋体" w:cs="宋体"/>
          <w:color w:val="auto"/>
          <w:sz w:val="24"/>
          <w:lang w:val="en-US" w:eastAsia="zh-CN"/>
        </w:rPr>
      </w:r>
      <w:r/>
    </w:p>
    <w:p>
      <w:pP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ind w:firstLine="3534"/>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both"/>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pStyle w:val="680"/>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both"/>
        <w:spacing w:line="360" w:lineRule="auto"/>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360" w:lineRule="auto"/>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t xml:space="preserve">第二章   响应文件格式</w:t>
      </w:r>
      <w:r/>
    </w:p>
    <w:p>
      <w:pP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right"/>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40"/>
          <w:szCs w:val="40"/>
          <w:highlight w:val="white"/>
          <w14:textFill>
            <w14:solidFill>
              <w14:schemeClr w14:val="tx1"/>
            </w14:solidFill>
          </w14:textFill>
        </w:rPr>
        <w:t xml:space="preserve">【正/副本】</w:t>
      </w:r>
      <w:r/>
    </w:p>
    <w:p>
      <w:pPr>
        <w:pStyle w:val="678"/>
        <w:jc w:val="right"/>
        <w:rPr>
          <w:rFonts w:hint="eastAsia" w:ascii="宋体" w:hAnsi="宋体" w:eastAsia="宋体" w:cs="宋体"/>
          <w:color w:val="000000" w:themeColor="text1"/>
          <w:sz w:val="28"/>
          <w:szCs w:val="18"/>
          <w:highlight w:val="white"/>
          <w14:textFill>
            <w14:solidFill>
              <w14:schemeClr w14:val="tx1"/>
            </w14:solidFill>
          </w14:textFill>
        </w:rPr>
      </w:pPr>
      <w:r>
        <w:rPr>
          <w:rFonts w:hint="eastAsia" w:ascii="宋体" w:hAnsi="宋体" w:eastAsia="宋体" w:cs="宋体"/>
          <w:color w:val="000000" w:themeColor="text1"/>
          <w:sz w:val="28"/>
          <w:szCs w:val="18"/>
          <w:highlight w:val="white"/>
          <w14:textFill>
            <w14:solidFill>
              <w14:schemeClr w14:val="tx1"/>
            </w14:solidFill>
          </w14:textFill>
        </w:rPr>
      </w:r>
      <w:r/>
    </w:p>
    <w:p>
      <w:pPr>
        <w:spacing w:line="600" w:lineRule="auto"/>
        <w:rPr>
          <w:rFonts w:hint="eastAsia" w:ascii="宋体" w:hAnsi="宋体" w:eastAsia="宋体" w:cs="宋体"/>
          <w:b/>
          <w:color w:val="000000" w:themeColor="text1"/>
          <w:sz w:val="36"/>
          <w:szCs w:val="36"/>
          <w:highlight w:val="white"/>
          <w14:textFill>
            <w14:solidFill>
              <w14:schemeClr w14:val="tx1"/>
            </w14:solidFill>
          </w14:textFill>
        </w:rPr>
      </w:pPr>
      <w:r>
        <w:rPr>
          <w:rFonts w:hint="eastAsia" w:ascii="宋体" w:hAnsi="宋体" w:eastAsia="宋体" w:cs="宋体"/>
          <w:b/>
          <w:color w:val="000000" w:themeColor="text1"/>
          <w:sz w:val="36"/>
          <w:szCs w:val="36"/>
          <w:highlight w:val="white"/>
          <w14:textFill>
            <w14:solidFill>
              <w14:schemeClr w14:val="tx1"/>
            </w14:solidFill>
          </w14:textFill>
        </w:rPr>
      </w:r>
      <w:r/>
    </w:p>
    <w:p>
      <w:pPr>
        <w:spacing w:line="600" w:lineRule="auto"/>
        <w:rPr>
          <w:rFonts w:hint="eastAsia" w:ascii="宋体" w:hAnsi="宋体" w:eastAsia="宋体" w:cs="宋体"/>
          <w:b/>
          <w:color w:val="000000" w:themeColor="text1"/>
          <w:sz w:val="36"/>
          <w:szCs w:val="36"/>
          <w:highlight w:val="white"/>
          <w14:textFill>
            <w14:solidFill>
              <w14:schemeClr w14:val="tx1"/>
            </w14:solidFill>
          </w14:textFill>
        </w:rPr>
      </w:pPr>
      <w:r>
        <w:rPr>
          <w:rFonts w:hint="eastAsia" w:ascii="宋体" w:hAnsi="宋体" w:eastAsia="宋体" w:cs="宋体"/>
          <w:b/>
          <w:color w:val="000000" w:themeColor="text1"/>
          <w:sz w:val="36"/>
          <w:szCs w:val="36"/>
          <w:highlight w:val="white"/>
          <w14:textFill>
            <w14:solidFill>
              <w14:schemeClr w14:val="tx1"/>
            </w14:solidFill>
          </w14:textFill>
        </w:rPr>
        <w:t xml:space="preserve">项目名称：</w:t>
      </w:r>
      <w:r/>
    </w:p>
    <w:p>
      <w:pPr>
        <w:spacing w:line="600" w:lineRule="auto"/>
        <w:rPr>
          <w:rFonts w:hint="eastAsia" w:ascii="宋体" w:hAnsi="宋体" w:eastAsia="宋体" w:cs="宋体"/>
          <w:b/>
          <w:color w:val="000000" w:themeColor="text1"/>
          <w:sz w:val="36"/>
          <w:szCs w:val="36"/>
          <w:highlight w:val="white"/>
          <w14:textFill>
            <w14:solidFill>
              <w14:schemeClr w14:val="tx1"/>
            </w14:solidFill>
          </w14:textFill>
        </w:rPr>
      </w:pPr>
      <w:r>
        <w:rPr>
          <w:rFonts w:hint="eastAsia" w:ascii="宋体" w:hAnsi="宋体" w:eastAsia="宋体" w:cs="宋体"/>
          <w:b/>
          <w:color w:val="000000" w:themeColor="text1"/>
          <w:sz w:val="36"/>
          <w:szCs w:val="36"/>
          <w:highlight w:val="white"/>
          <w14:textFill>
            <w14:solidFill>
              <w14:schemeClr w14:val="tx1"/>
            </w14:solidFill>
          </w14:textFill>
        </w:rPr>
      </w:r>
      <w:r/>
    </w:p>
    <w:p>
      <w:pPr>
        <w:spacing w:line="600" w:lineRule="auto"/>
        <w:rPr>
          <w:rFonts w:hint="eastAsia" w:ascii="宋体" w:hAnsi="宋体" w:eastAsia="宋体" w:cs="宋体"/>
          <w:b/>
          <w:color w:val="000000" w:themeColor="text1"/>
          <w:sz w:val="36"/>
          <w:szCs w:val="36"/>
          <w:highlight w:val="white"/>
          <w14:textFill>
            <w14:solidFill>
              <w14:schemeClr w14:val="tx1"/>
            </w14:solidFill>
          </w14:textFill>
        </w:rPr>
      </w:pPr>
      <w:r>
        <w:rPr>
          <w:rFonts w:hint="eastAsia" w:ascii="宋体" w:hAnsi="宋体" w:eastAsia="宋体" w:cs="宋体"/>
          <w:b/>
          <w:color w:val="000000" w:themeColor="text1"/>
          <w:sz w:val="36"/>
          <w:szCs w:val="36"/>
          <w:highlight w:val="white"/>
          <w14:textFill>
            <w14:solidFill>
              <w14:schemeClr w14:val="tx1"/>
            </w14:solidFill>
          </w14:textFill>
        </w:rPr>
        <w:t xml:space="preserve">项目编号：</w:t>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jc w:val="center"/>
        <w:spacing w:line="1000" w:lineRule="exact"/>
        <w:rPr>
          <w:rFonts w:hint="eastAsia" w:ascii="宋体" w:hAnsi="宋体" w:eastAsia="宋体" w:cs="宋体"/>
          <w:b/>
          <w:color w:val="000000" w:themeColor="text1"/>
          <w:sz w:val="56"/>
          <w:szCs w:val="56"/>
          <w:highlight w:val="white"/>
          <w14:textFill>
            <w14:solidFill>
              <w14:schemeClr w14:val="tx1"/>
            </w14:solidFill>
          </w14:textFill>
        </w:rPr>
      </w:pPr>
      <w:r>
        <w:rPr>
          <w:rFonts w:hint="eastAsia" w:ascii="宋体" w:hAnsi="宋体" w:eastAsia="宋体" w:cs="宋体"/>
          <w:b/>
          <w:color w:val="000000" w:themeColor="text1"/>
          <w:sz w:val="56"/>
          <w:szCs w:val="56"/>
          <w:highlight w:val="white"/>
          <w14:textFill>
            <w14:solidFill>
              <w14:schemeClr w14:val="tx1"/>
            </w14:solidFill>
          </w14:textFill>
        </w:rPr>
        <w:t xml:space="preserve">响 应 文 件 </w:t>
      </w:r>
      <w:r/>
    </w:p>
    <w:p>
      <w:pPr>
        <w:jc w:val="cente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pStyle w:val="852"/>
        <w:numPr>
          <w:ilvl w:val="0"/>
          <w:numId w:val="0"/>
        </w:numPr>
        <w:ind w:left="420"/>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r>
      <w:r/>
    </w:p>
    <w:p>
      <w:pPr>
        <w:jc w:val="center"/>
        <w:spacing w:line="4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pStyle w:val="852"/>
        <w:numPr>
          <w:ilvl w:val="0"/>
          <w:numId w:val="0"/>
        </w:numPr>
        <w:ind w:left="432"/>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r>
      <w:r/>
    </w:p>
    <w:p>
      <w:pPr>
        <w:ind w:firstLine="2570"/>
        <w:spacing w:line="6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t xml:space="preserve">供应商：   </w:t>
      </w:r>
      <w:r/>
    </w:p>
    <w:p>
      <w:pPr>
        <w:ind w:left="1619"/>
        <w:spacing w:line="600" w:lineRule="exact"/>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ind w:left="1619" w:firstLine="964"/>
        <w:spacing w:line="600" w:lineRule="exact"/>
        <w:rPr>
          <w:rFonts w:hint="eastAsia" w:ascii="宋体" w:hAnsi="宋体" w:eastAsia="宋体" w:cs="宋体"/>
          <w:b/>
          <w:color w:val="000000" w:themeColor="text1"/>
          <w:sz w:val="32"/>
          <w:szCs w:val="32"/>
          <w:highlight w:val="white"/>
          <w:u w:val="singl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t xml:space="preserve">日  期：   </w:t>
      </w:r>
      <w:r>
        <w:rPr>
          <w:rFonts w:hint="eastAsia" w:ascii="宋体" w:hAnsi="宋体" w:eastAsia="宋体" w:cs="宋体"/>
          <w:b/>
          <w:color w:val="000000" w:themeColor="text1"/>
          <w:sz w:val="32"/>
          <w:szCs w:val="32"/>
          <w:highlight w:val="white"/>
          <w:u w:val="single"/>
          <w14:textFill>
            <w14:solidFill>
              <w14:schemeClr w14:val="tx1"/>
            </w14:solidFill>
          </w14:textFill>
        </w:rPr>
        <w:t xml:space="preserve">   年    月    日   </w:t>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jc w:val="left"/>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pStyle w:val="875"/>
        <w:jc w:val="center"/>
        <w:spacing w:line="520" w:lineRule="exact"/>
        <w:rPr>
          <w:rFonts w:hint="default" w:hAnsi="宋体" w:eastAsia="宋体" w:cs="宋体"/>
          <w:color w:val="000000"/>
          <w:sz w:val="28"/>
          <w:szCs w:val="28"/>
          <w:lang w:val="en-US" w:eastAsia="zh-CN"/>
        </w:rPr>
      </w:pPr>
      <w:r>
        <w:rPr>
          <w:rFonts w:hint="eastAsia" w:hAnsi="宋体" w:eastAsia="宋体" w:cs="宋体"/>
          <w:b/>
          <w:color w:val="000000"/>
          <w:sz w:val="28"/>
          <w:szCs w:val="28"/>
        </w:rPr>
        <w:t xml:space="preserve">一、询价响应报价函</w:t>
      </w:r>
      <w:r/>
    </w:p>
    <w:p>
      <w:pPr>
        <w:pStyle w:val="678"/>
        <w:jc w:val="left"/>
        <w:spacing w:line="460" w:lineRule="exact"/>
        <w:rPr>
          <w:rFonts w:hAnsi="宋体" w:cs="宋体"/>
          <w:b/>
          <w:color w:val="c00000"/>
          <w:sz w:val="24"/>
          <w:szCs w:val="24"/>
          <w:u w:val="single"/>
        </w:rPr>
      </w:pPr>
      <w:r>
        <w:rPr>
          <w:rFonts w:hint="eastAsia" w:hAnsi="宋体" w:cs="宋体"/>
          <w:color w:val="000000"/>
          <w:sz w:val="24"/>
          <w:szCs w:val="24"/>
        </w:rPr>
        <w:t xml:space="preserve">致:</w:t>
      </w:r>
      <w:r>
        <w:rPr>
          <w:rFonts w:hint="eastAsia" w:hAnsi="宋体" w:cs="宋体"/>
          <w:b/>
          <w:color w:val="auto"/>
          <w:sz w:val="24"/>
          <w:szCs w:val="24"/>
        </w:rPr>
        <w:t xml:space="preserve"> </w:t>
      </w:r>
      <w:r>
        <w:rPr>
          <w:rFonts w:hint="eastAsia" w:hAnsi="宋体" w:cs="宋体"/>
          <w:b/>
          <w:color w:val="auto"/>
          <w:sz w:val="24"/>
          <w:szCs w:val="24"/>
          <w:u w:val="single"/>
        </w:rPr>
        <w:t xml:space="preserve"> </w:t>
      </w:r>
      <w:r>
        <w:rPr>
          <w:rFonts w:hint="eastAsia" w:hAnsi="宋体" w:cs="宋体"/>
          <w:b/>
          <w:color w:val="auto"/>
          <w:sz w:val="24"/>
          <w:szCs w:val="24"/>
          <w:u w:val="single"/>
          <w:lang w:eastAsia="zh-CN"/>
        </w:rPr>
        <w:t xml:space="preserve">（</w:t>
      </w:r>
      <w:r>
        <w:rPr>
          <w:rFonts w:hint="eastAsia" w:hAnsi="宋体" w:cs="宋体"/>
          <w:b/>
          <w:color w:val="auto"/>
          <w:sz w:val="24"/>
          <w:szCs w:val="24"/>
          <w:u w:val="single"/>
          <w:lang w:val="en-US" w:eastAsia="zh-CN"/>
        </w:rPr>
        <w:t xml:space="preserve">采购人）</w:t>
      </w:r>
      <w:r>
        <w:rPr>
          <w:rFonts w:hint="eastAsia" w:hAnsi="宋体" w:cs="宋体"/>
          <w:b/>
          <w:color w:val="auto"/>
          <w:sz w:val="24"/>
          <w:szCs w:val="24"/>
          <w:u w:val="single"/>
        </w:rPr>
        <w:t xml:space="preserve">     </w:t>
      </w:r>
      <w:r>
        <w:rPr>
          <w:rFonts w:hint="eastAsia" w:hAnsi="宋体" w:cs="宋体"/>
          <w:b/>
          <w:color w:val="c00000"/>
          <w:sz w:val="24"/>
          <w:szCs w:val="24"/>
          <w:u w:val="single"/>
        </w:rPr>
        <w:t xml:space="preserve">    </w:t>
      </w:r>
      <w:r/>
    </w:p>
    <w:p>
      <w:pPr>
        <w:jc w:val="left"/>
        <w:spacing w:line="460" w:lineRule="exact"/>
        <w:widowControl/>
        <w:rPr>
          <w:rFonts w:ascii="宋体" w:hAnsi="宋体" w:cs="宋体"/>
          <w:color w:val="000000"/>
          <w:sz w:val="24"/>
        </w:rPr>
      </w:pPr>
      <w:r>
        <w:rPr>
          <w:rFonts w:hint="eastAsia" w:ascii="宋体" w:hAnsi="宋体" w:cs="宋体"/>
          <w:color w:val="000000"/>
          <w:sz w:val="24"/>
        </w:rPr>
        <w:t xml:space="preserve">    根据贵方询价采购的</w:t>
      </w:r>
      <w:r>
        <w:rPr>
          <w:rFonts w:hint="eastAsia" w:ascii="宋体" w:hAnsi="宋体" w:cs="宋体"/>
          <w:color w:val="000000"/>
          <w:sz w:val="24"/>
          <w:u w:val="single"/>
        </w:rPr>
        <w:t xml:space="preserve">   </w:t>
      </w:r>
      <w:r>
        <w:rPr>
          <w:rFonts w:hint="eastAsia" w:ascii="宋体" w:hAnsi="宋体" w:cs="宋体"/>
          <w:b w:val="0"/>
          <w:bCs w:val="0"/>
          <w:color w:val="000000"/>
          <w:sz w:val="24"/>
          <w:u w:val="single"/>
        </w:rPr>
        <w:t xml:space="preserve">  项目名称（项目编号：  ）</w:t>
      </w:r>
      <w:r>
        <w:rPr>
          <w:rFonts w:hint="eastAsia" w:ascii="宋体" w:hAnsi="宋体" w:cs="宋体"/>
          <w:b/>
          <w:color w:val="000000"/>
          <w:sz w:val="24"/>
          <w:u w:val="single"/>
          <w:lang w:val="en-US" w:eastAsia="zh-CN"/>
        </w:rPr>
        <w:t xml:space="preserve"> </w:t>
      </w:r>
      <w:r>
        <w:rPr>
          <w:rFonts w:hint="eastAsia" w:ascii="宋体" w:hAnsi="宋体" w:cs="宋体"/>
          <w:color w:val="000000"/>
          <w:sz w:val="24"/>
        </w:rPr>
        <w:t xml:space="preserve">，正式授权下述签字人</w:t>
      </w:r>
      <w:r>
        <w:rPr>
          <w:rFonts w:hint="eastAsia" w:ascii="宋体" w:hAnsi="宋体" w:cs="宋体"/>
          <w:color w:val="000000"/>
          <w:sz w:val="24"/>
          <w:u w:val="single"/>
        </w:rPr>
        <w:t xml:space="preserve">   （姓名和职务）   </w:t>
      </w:r>
      <w:r>
        <w:rPr>
          <w:rFonts w:hint="eastAsia" w:ascii="宋体" w:hAnsi="宋体" w:cs="宋体"/>
          <w:color w:val="000000"/>
          <w:sz w:val="24"/>
        </w:rPr>
        <w:t xml:space="preserve">代表我方</w:t>
      </w:r>
      <w:r>
        <w:rPr>
          <w:rFonts w:hint="eastAsia" w:ascii="宋体" w:hAnsi="宋体" w:cs="宋体"/>
          <w:color w:val="000000"/>
          <w:sz w:val="24"/>
          <w:u w:val="single"/>
        </w:rPr>
        <w:t xml:space="preserve">    （响应供应商单位的名称）  </w:t>
      </w:r>
      <w:r>
        <w:rPr>
          <w:rFonts w:hint="eastAsia" w:ascii="宋体" w:hAnsi="宋体" w:cs="宋体"/>
          <w:color w:val="000000"/>
          <w:sz w:val="24"/>
        </w:rPr>
        <w:t xml:space="preserve">，全权处理本次项目询价的有关事宜。</w:t>
      </w:r>
      <w:r/>
    </w:p>
    <w:p>
      <w:pPr>
        <w:ind w:firstLine="560"/>
        <w:jc w:val="left"/>
        <w:spacing w:line="460" w:lineRule="exact"/>
        <w:widowControl/>
        <w:rPr>
          <w:rFonts w:ascii="宋体" w:hAnsi="宋体" w:cs="宋体"/>
          <w:color w:val="000000"/>
          <w:sz w:val="24"/>
        </w:rPr>
      </w:pPr>
      <w:r>
        <w:rPr>
          <w:rFonts w:hint="eastAsia" w:ascii="宋体" w:hAnsi="宋体" w:cs="宋体"/>
          <w:color w:val="000000"/>
          <w:sz w:val="24"/>
        </w:rPr>
        <w:t xml:space="preserve">据此函，签字人兹宣布同意如下：</w:t>
      </w:r>
      <w:r/>
    </w:p>
    <w:p>
      <w:pPr>
        <w:pStyle w:val="875"/>
        <w:ind w:firstLine="480"/>
        <w:spacing w:line="460" w:lineRule="exact"/>
        <w:rPr>
          <w:rFonts w:hint="eastAsia" w:hAnsi="宋体" w:eastAsia="宋体" w:cs="宋体"/>
          <w:b w:val="0"/>
          <w:bCs w:val="0"/>
          <w:color w:val="000000"/>
          <w:sz w:val="24"/>
          <w:szCs w:val="24"/>
          <w:lang w:eastAsia="zh-CN"/>
        </w:rPr>
      </w:pPr>
      <w:r>
        <w:rPr>
          <w:rFonts w:hint="eastAsia" w:hAnsi="宋体" w:eastAsia="宋体" w:cs="宋体"/>
          <w:color w:val="000000"/>
          <w:sz w:val="24"/>
          <w:szCs w:val="24"/>
        </w:rPr>
        <w:t xml:space="preserve">（1）按询价通知书规定的各项要求</w:t>
      </w:r>
      <w:r>
        <w:rPr>
          <w:rFonts w:hint="eastAsia" w:hAnsi="宋体" w:eastAsia="宋体" w:cs="宋体"/>
          <w:color w:val="0000ff"/>
          <w:sz w:val="24"/>
          <w:szCs w:val="24"/>
        </w:rPr>
        <w:t xml:space="preserve">，我方愿</w:t>
      </w:r>
      <w:r>
        <w:rPr>
          <w:rFonts w:hint="eastAsia" w:hAnsi="宋体" w:eastAsia="宋体" w:cs="宋体"/>
          <w:b w:val="0"/>
          <w:bCs w:val="0"/>
          <w:color w:val="0000ff"/>
          <w:sz w:val="24"/>
          <w:szCs w:val="24"/>
        </w:rPr>
        <w:t xml:space="preserve">以投标</w:t>
      </w:r>
      <w:r>
        <w:rPr>
          <w:rFonts w:hint="eastAsia" w:hAnsi="宋体" w:eastAsia="宋体" w:cs="宋体"/>
          <w:b w:val="0"/>
          <w:bCs w:val="0"/>
          <w:color w:val="0000ff"/>
          <w:sz w:val="24"/>
          <w:szCs w:val="24"/>
          <w:lang w:val="en-US" w:eastAsia="zh-CN"/>
        </w:rPr>
        <w:t xml:space="preserve">单价</w:t>
      </w:r>
      <w:r>
        <w:rPr>
          <w:rFonts w:hint="eastAsia" w:hAnsi="宋体" w:eastAsia="宋体" w:cs="宋体"/>
          <w:b w:val="0"/>
          <w:bCs w:val="0"/>
          <w:color w:val="auto"/>
          <w:sz w:val="24"/>
          <w:szCs w:val="24"/>
          <w:u w:val="single"/>
        </w:rPr>
        <w:t xml:space="preserve">  （大写 ） 元/吨</w:t>
      </w:r>
      <w:r>
        <w:rPr>
          <w:rFonts w:hint="eastAsia" w:hAnsi="宋体" w:eastAsia="宋体" w:cs="宋体"/>
          <w:b w:val="0"/>
          <w:bCs w:val="0"/>
          <w:color w:val="auto"/>
          <w:sz w:val="24"/>
          <w:szCs w:val="24"/>
        </w:rPr>
        <w:t xml:space="preserve">（RMB</w:t>
      </w:r>
      <w:r>
        <w:rPr>
          <w:rFonts w:hint="eastAsia" w:hAnsi="宋体" w:eastAsia="宋体" w:cs="宋体"/>
          <w:b w:val="0"/>
          <w:bCs w:val="0"/>
          <w:color w:val="auto"/>
          <w:sz w:val="24"/>
          <w:szCs w:val="24"/>
          <w:u w:val="single"/>
        </w:rPr>
        <w:t xml:space="preserve">￥     元/吨）</w:t>
      </w:r>
      <w:r>
        <w:rPr>
          <w:rFonts w:hint="eastAsia" w:hAnsi="宋体" w:eastAsia="宋体" w:cs="宋体"/>
          <w:b w:val="0"/>
          <w:bCs w:val="0"/>
          <w:sz w:val="24"/>
          <w:szCs w:val="24"/>
        </w:rPr>
        <w:t xml:space="preserve">的报价</w:t>
      </w:r>
      <w:r>
        <w:rPr>
          <w:rFonts w:hint="eastAsia" w:hAnsi="宋体" w:eastAsia="宋体" w:cs="宋体"/>
          <w:b w:val="0"/>
          <w:bCs w:val="0"/>
          <w:color w:val="000000"/>
          <w:sz w:val="24"/>
          <w:szCs w:val="24"/>
        </w:rPr>
        <w:t xml:space="preserve">并按询价通知书的规定要求提供所需货物和服务。</w:t>
      </w:r>
      <w:r/>
    </w:p>
    <w:p>
      <w:pPr>
        <w:pStyle w:val="875"/>
        <w:ind w:firstLine="560"/>
        <w:spacing w:line="460" w:lineRule="exact"/>
        <w:rPr>
          <w:rFonts w:hAnsi="宋体" w:eastAsia="宋体" w:cs="宋体"/>
          <w:b w:val="0"/>
          <w:bCs w:val="0"/>
          <w:color w:val="000000"/>
          <w:sz w:val="24"/>
          <w:szCs w:val="24"/>
        </w:rPr>
      </w:pPr>
      <w:r>
        <w:rPr>
          <w:rFonts w:hint="eastAsia" w:hAnsi="宋体" w:eastAsia="宋体" w:cs="宋体"/>
          <w:b w:val="0"/>
          <w:bCs w:val="0"/>
          <w:color w:val="000000"/>
          <w:sz w:val="24"/>
          <w:szCs w:val="24"/>
        </w:rPr>
        <w:t xml:space="preserve">（2）我们接受询价通知书的所有的条款和规定。 </w:t>
      </w:r>
      <w:r/>
    </w:p>
    <w:p>
      <w:pPr>
        <w:pStyle w:val="875"/>
        <w:ind w:firstLine="560"/>
        <w:spacing w:line="460" w:lineRule="exact"/>
        <w:rPr>
          <w:rFonts w:hAnsi="宋体" w:eastAsia="宋体" w:cs="宋体"/>
          <w:color w:val="000000"/>
          <w:sz w:val="24"/>
          <w:szCs w:val="24"/>
        </w:rPr>
      </w:pPr>
      <w:r>
        <w:rPr>
          <w:rFonts w:hint="eastAsia" w:hAnsi="宋体" w:eastAsia="宋体" w:cs="宋体"/>
          <w:color w:val="000000"/>
          <w:sz w:val="24"/>
          <w:szCs w:val="24"/>
        </w:rPr>
        <w:t xml:space="preserve">（3）如果我们的询价响应文件被接受，我们将严格履行询价通知书中规定的每一项要求，按期、按质、按量履行合同的义务。</w:t>
      </w:r>
      <w:r/>
    </w:p>
    <w:p>
      <w:pPr>
        <w:pStyle w:val="875"/>
        <w:ind w:firstLine="560"/>
        <w:spacing w:line="460" w:lineRule="exact"/>
        <w:rPr>
          <w:rFonts w:hAnsi="宋体" w:eastAsia="宋体" w:cs="宋体"/>
          <w:color w:val="000000"/>
          <w:sz w:val="24"/>
          <w:szCs w:val="24"/>
        </w:rPr>
      </w:pPr>
      <w:r>
        <w:rPr>
          <w:rFonts w:hint="eastAsia" w:hAnsi="宋体" w:eastAsia="宋体" w:cs="宋体"/>
          <w:color w:val="000000"/>
          <w:sz w:val="24"/>
          <w:szCs w:val="24"/>
        </w:rPr>
        <w:t xml:space="preserve">（4）如果我们成交，我们将在成交公告发出之日起在询价通知书约定的时间内与采购人签订采购合同，否则将视为我方自行放弃关于本次采购的成交人资格，并承担所有因此而对采购人造成的损失。</w:t>
      </w:r>
      <w:r/>
    </w:p>
    <w:p>
      <w:pPr>
        <w:pStyle w:val="875"/>
        <w:ind w:firstLine="560"/>
        <w:spacing w:line="460" w:lineRule="exact"/>
        <w:rPr>
          <w:rFonts w:hAnsi="宋体" w:eastAsia="宋体" w:cs="宋体"/>
          <w:color w:val="000000"/>
          <w:sz w:val="24"/>
          <w:szCs w:val="24"/>
        </w:rPr>
      </w:pPr>
      <w:r>
        <w:rPr>
          <w:rFonts w:hint="eastAsia" w:hAnsi="宋体" w:eastAsia="宋体" w:cs="宋体"/>
          <w:color w:val="000000"/>
          <w:sz w:val="24"/>
          <w:szCs w:val="24"/>
        </w:rPr>
        <w:t xml:space="preserve">（5）我们已详细审查全部询价通知书，包括补充文件(如果有的话)。我们完全理解并同意放弃对这方面有不明及误解的权力。</w:t>
      </w:r>
      <w:r/>
    </w:p>
    <w:p>
      <w:pPr>
        <w:pStyle w:val="875"/>
        <w:ind w:firstLine="645"/>
        <w:spacing w:line="460" w:lineRule="exact"/>
        <w:rPr>
          <w:rFonts w:hAnsi="宋体" w:eastAsia="宋体" w:cs="宋体"/>
          <w:color w:val="000000"/>
          <w:sz w:val="24"/>
          <w:szCs w:val="24"/>
        </w:rPr>
      </w:pPr>
      <w:r>
        <w:rPr>
          <w:rFonts w:hint="eastAsia" w:hAnsi="宋体" w:eastAsia="宋体" w:cs="宋体"/>
          <w:color w:val="000000"/>
          <w:sz w:val="24"/>
          <w:szCs w:val="24"/>
        </w:rPr>
        <w:t xml:space="preserve">（6）我们愿意提供采购人在询价通知书中要求的所有资料并配合采购人对该等资料的真实性进行验证。</w:t>
      </w:r>
      <w:r/>
    </w:p>
    <w:p>
      <w:pPr>
        <w:pStyle w:val="875"/>
        <w:ind w:firstLine="645"/>
        <w:spacing w:line="460" w:lineRule="exact"/>
        <w:rPr>
          <w:rFonts w:hAnsi="宋体" w:eastAsia="宋体" w:cs="宋体"/>
          <w:color w:val="000000"/>
          <w:sz w:val="24"/>
          <w:szCs w:val="24"/>
        </w:rPr>
      </w:pPr>
      <w:r>
        <w:rPr>
          <w:rFonts w:hint="eastAsia" w:hAnsi="宋体" w:eastAsia="宋体" w:cs="宋体"/>
          <w:color w:val="000000"/>
          <w:sz w:val="24"/>
          <w:szCs w:val="24"/>
        </w:rPr>
        <w:t xml:space="preserve">（7）我们承诺该询价响应文件在被接受后至合同履行结束并通过项目验收的全过程中保持有效，不做任何更改和变动。</w:t>
      </w:r>
      <w:r/>
    </w:p>
    <w:p>
      <w:pPr>
        <w:ind w:firstLine="48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供应商名称：</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地址：         邮编：</w:t>
      </w:r>
      <w:r/>
    </w:p>
    <w:p>
      <w:pPr>
        <w:ind w:firstLine="48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电话：         传真：</w:t>
      </w:r>
      <w:r/>
    </w:p>
    <w:p>
      <w:pPr>
        <w:ind w:firstLine="480"/>
        <w:spacing w:line="440" w:lineRule="exact"/>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法定代表人（或委托受托人）：（签</w:t>
      </w:r>
      <w:r>
        <w:rPr>
          <w:rFonts w:hint="eastAsia" w:ascii="宋体" w:hAnsi="宋体" w:cs="宋体"/>
          <w:color w:val="000000" w:themeColor="text1"/>
          <w:sz w:val="24"/>
          <w:szCs w:val="24"/>
          <w:highlight w:val="white"/>
          <w:lang w:val="en-US" w:eastAsia="zh-CN"/>
          <w14:textFill>
            <w14:solidFill>
              <w14:schemeClr w14:val="tx1"/>
            </w14:solidFill>
          </w14:textFill>
        </w:rPr>
        <w:t xml:space="preserve">章</w:t>
      </w:r>
      <w:r>
        <w:rPr>
          <w:rFonts w:hint="eastAsia" w:ascii="宋体" w:hAnsi="宋体" w:eastAsia="宋体" w:cs="宋体"/>
          <w:color w:val="000000" w:themeColor="text1"/>
          <w:sz w:val="24"/>
          <w:szCs w:val="24"/>
          <w:highlight w:val="white"/>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职务：</w:t>
      </w:r>
      <w:r/>
    </w:p>
    <w:p>
      <w:pPr>
        <w:ind w:firstLine="480"/>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日期：</w:t>
      </w:r>
      <w:r/>
    </w:p>
    <w:p>
      <w:pPr>
        <w:jc w:val="center"/>
        <w:rPr>
          <w:rFonts w:hint="eastAsia" w:ascii="宋体" w:hAnsi="宋体" w:cs="宋体"/>
          <w:b/>
          <w:sz w:val="32"/>
          <w:lang w:val="en-US" w:eastAsia="zh-CN"/>
        </w:rPr>
      </w:pPr>
      <w:r>
        <w:rPr>
          <w:rFonts w:hint="eastAsia" w:ascii="宋体" w:hAnsi="宋体" w:cs="宋体"/>
          <w:b/>
          <w:sz w:val="32"/>
          <w:lang w:val="en-US" w:eastAsia="zh-CN"/>
        </w:rPr>
      </w:r>
      <w:r/>
    </w:p>
    <w:p>
      <w:pPr>
        <w:jc w:val="center"/>
        <w:rPr>
          <w:rFonts w:hint="eastAsia" w:ascii="宋体" w:hAnsi="宋体" w:cs="宋体"/>
          <w:b/>
          <w:sz w:val="32"/>
          <w:lang w:val="en-US" w:eastAsia="zh-CN"/>
        </w:rPr>
      </w:pPr>
      <w:r>
        <w:rPr>
          <w:rFonts w:hint="eastAsia" w:ascii="宋体" w:hAnsi="宋体" w:cs="宋体"/>
          <w:b/>
          <w:sz w:val="32"/>
          <w:lang w:val="en-US" w:eastAsia="zh-CN"/>
        </w:rPr>
      </w:r>
      <w:r/>
    </w:p>
    <w:p>
      <w:pPr>
        <w:jc w:val="center"/>
        <w:rPr>
          <w:rFonts w:hint="eastAsia" w:ascii="宋体" w:hAnsi="宋体" w:cs="宋体"/>
          <w:b/>
          <w:sz w:val="32"/>
          <w:lang w:val="en-US" w:eastAsia="zh-CN"/>
        </w:rPr>
      </w:pPr>
      <w:r>
        <w:rPr>
          <w:rFonts w:hint="eastAsia" w:ascii="宋体" w:hAnsi="宋体" w:cs="宋体"/>
          <w:b/>
          <w:sz w:val="32"/>
          <w:lang w:val="en-US" w:eastAsia="zh-CN"/>
        </w:rPr>
        <w:t xml:space="preserve">二、询价报价表</w:t>
      </w:r>
      <w:r/>
    </w:p>
    <w:p>
      <w:r/>
      <w:r/>
    </w:p>
    <w:p>
      <w:pPr>
        <w:pStyle w:val="675"/>
        <w:ind w:left="0" w:right="0" w:firstLine="154"/>
        <w:spacing w:before="120" w:line="400" w:lineRule="exact"/>
        <w:rPr>
          <w:rFonts w:ascii="宋体" w:hAnsi="宋体" w:cs="宋体"/>
          <w:b w:val="0"/>
          <w:bCs/>
          <w:sz w:val="24"/>
          <w:szCs w:val="24"/>
        </w:rPr>
        <w:outlineLvl w:val="0"/>
      </w:pPr>
      <w:r>
        <w:rPr>
          <w:rFonts w:ascii="宋体" w:hAnsi="宋体" w:cs="宋体"/>
          <w:b w:val="0"/>
          <w:bCs/>
          <w:sz w:val="24"/>
          <w:szCs w:val="24"/>
        </w:rPr>
        <w:t xml:space="preserve">项目编号：</w:t>
      </w:r>
      <w:r/>
    </w:p>
    <w:p>
      <w:pPr>
        <w:pStyle w:val="675"/>
        <w:ind w:left="0" w:right="0" w:firstLine="154"/>
        <w:spacing w:before="120" w:line="400" w:lineRule="exact"/>
        <w:rPr>
          <w:rFonts w:ascii="宋体" w:hAnsi="宋体" w:cs="宋体"/>
          <w:b w:val="0"/>
          <w:bCs/>
          <w:sz w:val="24"/>
          <w:szCs w:val="24"/>
        </w:rPr>
        <w:outlineLvl w:val="0"/>
      </w:pPr>
      <w:r>
        <w:rPr>
          <w:rFonts w:ascii="宋体" w:hAnsi="宋体" w:cs="宋体"/>
          <w:b w:val="0"/>
          <w:bCs/>
          <w:sz w:val="24"/>
          <w:szCs w:val="24"/>
        </w:rPr>
        <w:t xml:space="preserve">货币单位：人民币元</w:t>
      </w:r>
      <w:r/>
    </w:p>
    <w:p>
      <w:pPr>
        <w:pStyle w:val="675"/>
        <w:ind w:left="0" w:right="0" w:firstLine="154"/>
        <w:spacing w:before="120" w:line="400" w:lineRule="exact"/>
        <w:rPr>
          <w:rFonts w:ascii="宋体" w:hAnsi="宋体" w:cs="宋体"/>
          <w:b/>
          <w:sz w:val="24"/>
          <w:szCs w:val="24"/>
        </w:rPr>
        <w:outlineLvl w:val="0"/>
      </w:pPr>
      <w:r>
        <w:rPr>
          <w:rFonts w:ascii="宋体" w:hAnsi="宋体" w:cs="宋体"/>
          <w:b/>
          <w:sz w:val="24"/>
          <w:szCs w:val="24"/>
        </w:rPr>
      </w:r>
      <w:r/>
    </w:p>
    <w:tbl>
      <w:tblPr>
        <w:tblStyle w:val="667"/>
        <w:tblW w:w="4976"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2819"/>
        <w:gridCol w:w="3088"/>
        <w:gridCol w:w="2343"/>
        <w:gridCol w:w="1331"/>
      </w:tblGrid>
      <w:tr>
        <w:trPr>
          <w:tblCellSpacing w:w="15" w:type="dxa"/>
        </w:trPr>
        <w:tc>
          <w:tcPr>
            <w:shd w:val="clear" w:color="auto" w:fill="auto"/>
            <w:tcW w:w="1446" w:type="pct"/>
            <w:vAlign w:val="center"/>
            <w:textDirection w:val="lrTb"/>
            <w:noWrap w:val="false"/>
          </w:tcPr>
          <w:p>
            <w:pPr>
              <w:pStyle w:val="692"/>
              <w:jc w:val="center"/>
              <w:keepLines w:val="0"/>
              <w:keepNext w:val="0"/>
              <w:widowControl/>
              <w:suppressLineNumbers w:val="0"/>
            </w:pPr>
            <w:r>
              <w:t xml:space="preserve">项目名称</w:t>
            </w:r>
            <w:r/>
          </w:p>
        </w:tc>
        <w:tc>
          <w:tcPr>
            <w:shd w:val="clear" w:color="auto" w:fill="auto"/>
            <w:tcW w:w="1594" w:type="pct"/>
            <w:vAlign w:val="center"/>
            <w:textDirection w:val="lrTb"/>
            <w:noWrap w:val="false"/>
          </w:tcPr>
          <w:p>
            <w:pPr>
              <w:pStyle w:val="692"/>
              <w:jc w:val="center"/>
              <w:keepLines w:val="0"/>
              <w:keepNext w:val="0"/>
              <w:widowControl/>
              <w:suppressLineNumbers w:val="0"/>
            </w:pPr>
            <w:r>
              <w:t xml:space="preserve">报价项目品牌规格型号</w:t>
            </w:r>
            <w:r/>
          </w:p>
        </w:tc>
        <w:tc>
          <w:tcPr>
            <w:shd w:val="clear" w:color="auto" w:fill="auto"/>
            <w:tcW w:w="1206" w:type="pct"/>
            <w:vAlign w:val="center"/>
            <w:textDirection w:val="lrTb"/>
            <w:noWrap w:val="false"/>
          </w:tcPr>
          <w:p>
            <w:pPr>
              <w:pStyle w:val="692"/>
              <w:jc w:val="center"/>
              <w:keepLines w:val="0"/>
              <w:keepNext w:val="0"/>
              <w:widowControl/>
              <w:suppressLineNumbers w:val="0"/>
            </w:pPr>
            <w:r>
              <w:t xml:space="preserve">单价（小写）</w:t>
            </w:r>
            <w:r/>
          </w:p>
        </w:tc>
        <w:tc>
          <w:tcPr>
            <w:shd w:val="clear" w:color="auto" w:fill="auto"/>
            <w:tcW w:w="669" w:type="pct"/>
            <w:vAlign w:val="center"/>
            <w:textDirection w:val="lrTb"/>
            <w:noWrap w:val="false"/>
          </w:tcPr>
          <w:p>
            <w:pPr>
              <w:pStyle w:val="692"/>
              <w:jc w:val="center"/>
              <w:keepLines w:val="0"/>
              <w:keepNext w:val="0"/>
              <w:widowControl/>
              <w:suppressLineNumbers w:val="0"/>
            </w:pPr>
            <w:r>
              <w:rPr>
                <w:rFonts w:ascii="宋体" w:hAnsi="宋体" w:eastAsia="宋体" w:cs="宋体"/>
                <w:sz w:val="24"/>
                <w:szCs w:val="24"/>
              </w:rPr>
              <w:t xml:space="preserve">备注</w:t>
            </w:r>
            <w:r/>
          </w:p>
        </w:tc>
      </w:tr>
      <w:tr>
        <w:trPr>
          <w:tblCellSpacing w:w="15" w:type="dxa"/>
          <w:trHeight w:val="560"/>
        </w:trPr>
        <w:tc>
          <w:tcPr>
            <w:shd w:val="clear" w:color="auto" w:fill="auto"/>
            <w:tcW w:w="1446" w:type="pct"/>
            <w:vAlign w:val="center"/>
            <w:textDirection w:val="lrTb"/>
            <w:noWrap w:val="false"/>
          </w:tcPr>
          <w:p>
            <w:pPr>
              <w:pStyle w:val="692"/>
              <w:jc w:val="center"/>
              <w:keepLines w:val="0"/>
              <w:keepNext w:val="0"/>
              <w:widowControl/>
              <w:suppressLineNumbers w:val="0"/>
            </w:pPr>
            <w:r/>
            <w:r/>
          </w:p>
        </w:tc>
        <w:tc>
          <w:tcPr>
            <w:shd w:val="clear" w:color="auto" w:fill="auto"/>
            <w:tcW w:w="1594" w:type="pct"/>
            <w:vAlign w:val="center"/>
            <w:textDirection w:val="lrTb"/>
            <w:noWrap w:val="false"/>
          </w:tcPr>
          <w:p>
            <w:pPr>
              <w:pStyle w:val="692"/>
              <w:jc w:val="center"/>
              <w:keepLines w:val="0"/>
              <w:keepNext w:val="0"/>
              <w:widowControl/>
              <w:suppressLineNumbers w:val="0"/>
            </w:pPr>
            <w:r>
              <w:rPr>
                <w:rFonts w:ascii="宋体" w:hAnsi="宋体" w:eastAsia="宋体" w:cs="宋体"/>
                <w:sz w:val="24"/>
                <w:szCs w:val="24"/>
              </w:rPr>
              <w:t xml:space="preserve">详见投标文件</w:t>
            </w:r>
            <w:r/>
          </w:p>
        </w:tc>
        <w:tc>
          <w:tcPr>
            <w:shd w:val="clear" w:color="auto" w:fill="auto"/>
            <w:tcW w:w="1206" w:type="pct"/>
            <w:vAlign w:val="center"/>
            <w:textDirection w:val="lrTb"/>
            <w:noWrap w:val="false"/>
          </w:tcPr>
          <w:p>
            <w:pPr>
              <w:pStyle w:val="692"/>
              <w:ind w:firstLine="1440"/>
              <w:jc w:val="center"/>
              <w:keepLines w:val="0"/>
              <w:keepNext w:val="0"/>
              <w:widowControl/>
              <w:suppressLineNumbers w:val="0"/>
            </w:pPr>
            <w:r/>
            <w:r/>
          </w:p>
        </w:tc>
        <w:tc>
          <w:tcPr>
            <w:shd w:val="clear" w:color="auto" w:fill="auto"/>
            <w:tcW w:w="669" w:type="pct"/>
            <w:vAlign w:val="center"/>
            <w:textDirection w:val="lrTb"/>
            <w:noWrap w:val="false"/>
          </w:tcPr>
          <w:p>
            <w:pPr>
              <w:pStyle w:val="692"/>
              <w:ind w:firstLine="1440"/>
              <w:jc w:val="center"/>
              <w:keepLines w:val="0"/>
              <w:keepNext w:val="0"/>
              <w:widowControl/>
              <w:rPr>
                <w:rFonts w:ascii="宋体" w:hAnsi="宋体" w:eastAsia="宋体" w:cs="宋体"/>
                <w:sz w:val="24"/>
                <w:szCs w:val="24"/>
              </w:rPr>
              <w:suppressLineNumbers w:val="0"/>
            </w:pPr>
            <w:r>
              <w:rPr>
                <w:rFonts w:ascii="宋体" w:hAnsi="宋体" w:eastAsia="宋体" w:cs="宋体"/>
                <w:sz w:val="24"/>
                <w:szCs w:val="24"/>
              </w:rPr>
            </w:r>
            <w:r/>
          </w:p>
        </w:tc>
      </w:tr>
      <w:tr>
        <w:trPr>
          <w:tblCellSpacing w:w="15" w:type="dxa"/>
          <w:trHeight w:val="737"/>
        </w:trPr>
        <w:tc>
          <w:tcPr>
            <w:gridSpan w:val="4"/>
            <w:shd w:val="clear" w:color="auto" w:fill="auto"/>
            <w:tcW w:w="4966" w:type="pct"/>
            <w:vAlign w:val="center"/>
            <w:textDirection w:val="lrTb"/>
            <w:noWrap w:val="false"/>
          </w:tcPr>
          <w:p>
            <w:pPr>
              <w:pStyle w:val="692"/>
              <w:keepLines w:val="0"/>
              <w:keepNext w:val="0"/>
              <w:widowControl/>
              <w:suppressLineNumbers w:val="0"/>
            </w:pPr>
            <w:r>
              <w:rPr>
                <w:color w:val="0000ff"/>
              </w:rPr>
              <w:t xml:space="preserve">单价（大写）：金额大写 </w:t>
            </w:r>
            <w:r/>
          </w:p>
        </w:tc>
      </w:tr>
    </w:tbl>
    <w:p>
      <w:pPr>
        <w:pStyle w:val="692"/>
        <w:keepLines w:val="0"/>
        <w:keepNext w:val="0"/>
        <w:widowControl/>
        <w:suppressLineNumbers w:val="0"/>
      </w:pPr>
      <w:r>
        <w:rPr>
          <w:rFonts w:ascii="宋体" w:hAnsi="宋体" w:eastAsia="宋体" w:cs="宋体"/>
          <w:sz w:val="24"/>
          <w:szCs w:val="24"/>
        </w:rPr>
        <w:t xml:space="preserve">本次报价为单价，大小写不一致以大写为准。</w:t>
      </w:r>
      <w:r/>
    </w:p>
    <w:p>
      <w:pPr>
        <w:pStyle w:val="692"/>
        <w:keepLines w:val="0"/>
        <w:keepNext w:val="0"/>
        <w:widowControl/>
        <w:rPr>
          <w:rFonts w:hint="default" w:eastAsia="宋体"/>
          <w:color w:val="0000ff"/>
          <w:lang w:val="en-US" w:eastAsia="zh-CN"/>
        </w:rPr>
        <w:suppressLineNumbers w:val="0"/>
      </w:pPr>
      <w:r>
        <w:t xml:space="preserve">投标</w:t>
      </w:r>
      <w:r>
        <w:rPr>
          <w:rFonts w:hint="eastAsia"/>
          <w:lang w:val="en-US" w:eastAsia="zh-CN"/>
        </w:rPr>
        <w:t xml:space="preserve">人公</w:t>
      </w:r>
      <w:r>
        <w:t xml:space="preserve">章：</w:t>
      </w:r>
      <w:r>
        <w:rPr>
          <w:rFonts w:hint="eastAsia"/>
          <w:lang w:eastAsia="zh-CN"/>
        </w:rPr>
        <w:t xml:space="preserve">（</w:t>
      </w:r>
      <w:r>
        <w:rPr>
          <w:rFonts w:hint="eastAsia"/>
          <w:lang w:val="en-US" w:eastAsia="zh-CN"/>
        </w:rPr>
        <w:t xml:space="preserve">电子签章）</w:t>
      </w:r>
      <w:r/>
    </w:p>
    <w:p>
      <w:pPr>
        <w:pStyle w:val="692"/>
        <w:keepLines w:val="0"/>
        <w:keepNext w:val="0"/>
        <w:widowControl/>
        <w:suppressLineNumbers w:val="0"/>
      </w:pPr>
      <w:r>
        <w:t xml:space="preserve">日期： 年 月</w:t>
      </w:r>
      <w:r>
        <w:rPr>
          <w:rFonts w:hint="eastAsia"/>
          <w:lang w:val="en-US" w:eastAsia="zh-CN"/>
        </w:rPr>
        <w:t xml:space="preserve"> </w:t>
      </w:r>
      <w:r>
        <w:t xml:space="preserve">日</w:t>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jc w:val="center"/>
        <w:spacing w:line="52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32"/>
          <w:szCs w:val="24"/>
          <w:highlight w:val="white"/>
          <w:lang w:val="en-US" w:eastAsia="zh-CN"/>
          <w14:textFill>
            <w14:solidFill>
              <w14:schemeClr w14:val="tx1"/>
            </w14:solidFill>
          </w14:textFill>
        </w:rPr>
        <w:t xml:space="preserve">三</w:t>
      </w:r>
      <w:r>
        <w:rPr>
          <w:rFonts w:hint="eastAsia" w:ascii="宋体" w:hAnsi="宋体" w:eastAsia="宋体" w:cs="宋体"/>
          <w:b/>
          <w:bCs/>
          <w:color w:val="000000" w:themeColor="text1"/>
          <w:sz w:val="32"/>
          <w:szCs w:val="24"/>
          <w:highlight w:val="white"/>
          <w14:textFill>
            <w14:solidFill>
              <w14:schemeClr w14:val="tx1"/>
            </w14:solidFill>
          </w14:textFill>
        </w:rPr>
        <w:t xml:space="preserve">、</w:t>
      </w:r>
      <w:r>
        <w:rPr>
          <w:rFonts w:hint="eastAsia" w:ascii="宋体" w:hAnsi="宋体" w:cs="宋体"/>
          <w:b/>
          <w:bCs/>
          <w:color w:val="000000" w:themeColor="text1"/>
          <w:sz w:val="32"/>
          <w:szCs w:val="24"/>
          <w:highlight w:val="white"/>
          <w:lang w:val="en-US" w:eastAsia="zh-CN"/>
          <w14:textFill>
            <w14:solidFill>
              <w14:schemeClr w14:val="tx1"/>
            </w14:solidFill>
          </w14:textFill>
        </w:rPr>
        <w:t xml:space="preserve">报价明细</w:t>
      </w:r>
      <w:r>
        <w:rPr>
          <w:rFonts w:hint="eastAsia" w:ascii="宋体" w:hAnsi="宋体" w:eastAsia="宋体" w:cs="宋体"/>
          <w:b/>
          <w:bCs/>
          <w:color w:val="000000" w:themeColor="text1"/>
          <w:sz w:val="32"/>
          <w:szCs w:val="24"/>
          <w:highlight w:val="white"/>
          <w14:textFill>
            <w14:solidFill>
              <w14:schemeClr w14:val="tx1"/>
            </w14:solidFill>
          </w14:textFill>
        </w:rPr>
        <w:t xml:space="preserve">表</w:t>
      </w:r>
      <w:r/>
    </w:p>
    <w:p>
      <w:pPr>
        <w:pStyle w:val="856"/>
        <w:numPr>
          <w:ilvl w:val="0"/>
          <w:numId w:val="0"/>
        </w:numPr>
        <w:jc w:val="right"/>
        <w:rPr>
          <w:rFonts w:hint="eastAsia" w:ascii="宋体" w:hAnsi="宋体" w:eastAsia="宋体" w:cs="宋体"/>
          <w:b w:val="0"/>
          <w:bCs w:val="0"/>
          <w:sz w:val="21"/>
          <w:szCs w:val="21"/>
        </w:rPr>
      </w:pPr>
      <w:r>
        <w:rPr>
          <w:rFonts w:hint="eastAsia" w:ascii="宋体" w:hAnsi="宋体" w:eastAsia="宋体" w:cs="宋体"/>
          <w:b w:val="0"/>
          <w:bCs w:val="0"/>
          <w:sz w:val="22"/>
          <w:szCs w:val="22"/>
          <w:lang w:val="en-US" w:eastAsia="zh-CN"/>
        </w:rPr>
        <w:t xml:space="preserve"> </w:t>
      </w:r>
      <w:r>
        <w:rPr>
          <w:rFonts w:hint="eastAsia" w:ascii="宋体" w:hAnsi="宋体" w:eastAsia="宋体" w:cs="宋体"/>
          <w:b w:val="0"/>
          <w:bCs w:val="0"/>
          <w:sz w:val="21"/>
          <w:szCs w:val="21"/>
          <w:lang w:val="en-US" w:eastAsia="zh-CN"/>
        </w:rPr>
        <w:t xml:space="preserve">货币单位</w:t>
      </w:r>
      <w:r>
        <w:rPr>
          <w:rFonts w:hint="eastAsia" w:ascii="宋体" w:hAnsi="宋体" w:eastAsia="宋体" w:cs="宋体"/>
          <w:b w:val="0"/>
          <w:bCs w:val="0"/>
          <w:sz w:val="21"/>
          <w:szCs w:val="21"/>
        </w:rPr>
        <w:t xml:space="preserve">：元</w:t>
      </w:r>
      <w:r/>
    </w:p>
    <w:p>
      <w:pPr>
        <w:pStyle w:val="856"/>
        <w:numPr>
          <w:ilvl w:val="0"/>
          <w:numId w:val="0"/>
        </w:numPr>
        <w:jc w:val="righ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数量单位：吨</w:t>
      </w:r>
      <w:r/>
    </w:p>
    <w:p>
      <w:pPr>
        <w:jc w:val="left"/>
        <w:rPr>
          <w:rFonts w:hint="eastAsia"/>
        </w:rPr>
      </w:pPr>
      <w:r>
        <w:rPr>
          <w:rFonts w:hint="eastAsia"/>
        </w:rPr>
      </w:r>
      <w:r/>
    </w:p>
    <w:tbl>
      <w:tblPr>
        <w:tblStyle w:val="667"/>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19"/>
        <w:gridCol w:w="1131"/>
        <w:gridCol w:w="750"/>
        <w:gridCol w:w="907"/>
        <w:gridCol w:w="988"/>
        <w:gridCol w:w="950"/>
        <w:gridCol w:w="825"/>
        <w:gridCol w:w="635"/>
        <w:gridCol w:w="992"/>
        <w:gridCol w:w="850"/>
      </w:tblGrid>
      <w:tr>
        <w:trPr>
          <w:jc w:val="center"/>
          <w:trHeight w:val="680"/>
        </w:trPr>
        <w:tc>
          <w:tcPr>
            <w:shd w:val="clear" w:color="auto" w:fill="auto"/>
            <w:tcW w:w="534" w:type="dxa"/>
            <w:vAlign w:val="center"/>
            <w:textDirection w:val="lrTb"/>
            <w:noWrap w:val="false"/>
          </w:tcPr>
          <w:p>
            <w:pPr>
              <w:pStyle w:val="678"/>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序号</w:t>
            </w:r>
            <w:r/>
          </w:p>
        </w:tc>
        <w:tc>
          <w:tcPr>
            <w:shd w:val="clear" w:color="auto" w:fill="auto"/>
            <w:tcW w:w="1219" w:type="dxa"/>
            <w:vAlign w:val="center"/>
            <w:textDirection w:val="lrTb"/>
            <w:noWrap w:val="false"/>
          </w:tcPr>
          <w:p>
            <w:pPr>
              <w:pStyle w:val="678"/>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货物名称</w:t>
            </w:r>
            <w:r/>
          </w:p>
        </w:tc>
        <w:tc>
          <w:tcPr>
            <w:shd w:val="clear" w:color="auto" w:fill="auto"/>
            <w:tcW w:w="1131" w:type="dxa"/>
            <w:vAlign w:val="center"/>
            <w:textDirection w:val="lrTb"/>
            <w:noWrap w:val="false"/>
          </w:tcPr>
          <w:p>
            <w:pPr>
              <w:pStyle w:val="678"/>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品牌规格型号</w:t>
            </w:r>
            <w:r/>
          </w:p>
        </w:tc>
        <w:tc>
          <w:tcPr>
            <w:shd w:val="clear" w:color="auto" w:fill="auto"/>
            <w:tcW w:w="750" w:type="dxa"/>
            <w:vAlign w:val="center"/>
            <w:textDirection w:val="lrTb"/>
            <w:noWrap w:val="false"/>
          </w:tcPr>
          <w:p>
            <w:pPr>
              <w:pStyle w:val="678"/>
              <w:ind w:left="120" w:hanging="120"/>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数量</w:t>
            </w:r>
            <w:r/>
          </w:p>
        </w:tc>
        <w:tc>
          <w:tcPr>
            <w:shd w:val="clear" w:color="auto" w:fill="auto"/>
            <w:tcW w:w="907" w:type="dxa"/>
            <w:vAlign w:val="center"/>
            <w:textDirection w:val="lrTb"/>
            <w:noWrap w:val="false"/>
          </w:tcPr>
          <w:p>
            <w:pPr>
              <w:pStyle w:val="678"/>
              <w:jc w:val="center"/>
              <w:spacing w:line="340" w:lineRule="exact"/>
              <w:rPr>
                <w:rFonts w:hint="default" w:eastAsia="宋体" w:asciiTheme="minorEastAsia" w:hAnsiTheme="minorEastAsia"/>
                <w:color w:val="auto"/>
                <w:sz w:val="22"/>
                <w:szCs w:val="22"/>
                <w:highlight w:val="none"/>
                <w:lang w:val="en-US" w:eastAsia="zh-CN"/>
              </w:rPr>
            </w:pPr>
            <w:r>
              <w:rPr>
                <w:rFonts w:hint="eastAsia" w:asciiTheme="minorEastAsia" w:hAnsiTheme="minorEastAsia"/>
                <w:color w:val="auto"/>
                <w:sz w:val="22"/>
                <w:szCs w:val="22"/>
                <w:highlight w:val="none"/>
                <w:lang w:val="en-US" w:eastAsia="zh-CN"/>
              </w:rPr>
              <w:t xml:space="preserve">单位</w:t>
            </w:r>
            <w:r/>
          </w:p>
        </w:tc>
        <w:tc>
          <w:tcPr>
            <w:shd w:val="clear" w:color="auto" w:fill="auto"/>
            <w:tcW w:w="988" w:type="dxa"/>
            <w:vAlign w:val="center"/>
            <w:textDirection w:val="lrTb"/>
            <w:noWrap w:val="false"/>
          </w:tcPr>
          <w:p>
            <w:pPr>
              <w:pStyle w:val="678"/>
              <w:jc w:val="center"/>
              <w:spacing w:line="340" w:lineRule="exact"/>
              <w:rPr>
                <w:rFonts w:hint="default" w:eastAsia="宋体" w:asciiTheme="minorEastAsia" w:hAnsiTheme="minorEastAsia"/>
                <w:color w:val="auto"/>
                <w:sz w:val="22"/>
                <w:szCs w:val="22"/>
                <w:highlight w:val="none"/>
                <w:lang w:val="en-US" w:eastAsia="zh-CN"/>
              </w:rPr>
            </w:pPr>
            <w:r>
              <w:rPr>
                <w:rFonts w:hint="eastAsia" w:asciiTheme="minorEastAsia" w:hAnsiTheme="minorEastAsia"/>
                <w:color w:val="auto"/>
                <w:sz w:val="22"/>
                <w:szCs w:val="22"/>
                <w:highlight w:val="none"/>
              </w:rPr>
              <w:t xml:space="preserve">单价</w:t>
            </w:r>
            <w:r/>
          </w:p>
        </w:tc>
        <w:tc>
          <w:tcPr>
            <w:shd w:val="clear" w:color="auto" w:fill="auto"/>
            <w:tcW w:w="950" w:type="dxa"/>
            <w:vAlign w:val="center"/>
            <w:textDirection w:val="lrTb"/>
            <w:noWrap w:val="false"/>
          </w:tcPr>
          <w:p>
            <w:pPr>
              <w:pStyle w:val="678"/>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总价</w:t>
            </w:r>
            <w:r/>
          </w:p>
        </w:tc>
        <w:tc>
          <w:tcPr>
            <w:shd w:val="clear" w:color="auto" w:fill="auto"/>
            <w:tcW w:w="825" w:type="dxa"/>
            <w:vAlign w:val="center"/>
            <w:textDirection w:val="lrTb"/>
            <w:noWrap w:val="false"/>
          </w:tcPr>
          <w:p>
            <w:pPr>
              <w:pStyle w:val="678"/>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生产</w:t>
            </w:r>
            <w:r/>
          </w:p>
          <w:p>
            <w:pPr>
              <w:pStyle w:val="678"/>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厂商</w:t>
            </w:r>
            <w:r/>
          </w:p>
        </w:tc>
        <w:tc>
          <w:tcPr>
            <w:shd w:val="clear" w:color="auto" w:fill="auto"/>
            <w:tcW w:w="635" w:type="dxa"/>
            <w:vAlign w:val="center"/>
            <w:textDirection w:val="lrTb"/>
            <w:noWrap w:val="false"/>
          </w:tcPr>
          <w:p>
            <w:pPr>
              <w:pStyle w:val="678"/>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产地</w:t>
            </w:r>
            <w:r/>
          </w:p>
        </w:tc>
        <w:tc>
          <w:tcPr>
            <w:shd w:val="clear" w:color="auto" w:fill="auto"/>
            <w:tcW w:w="992" w:type="dxa"/>
            <w:vAlign w:val="center"/>
            <w:textDirection w:val="lrTb"/>
            <w:noWrap w:val="false"/>
          </w:tcPr>
          <w:p>
            <w:pPr>
              <w:pStyle w:val="678"/>
              <w:jc w:val="center"/>
              <w:spacing w:line="340" w:lineRule="exact"/>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质保期</w:t>
            </w:r>
            <w:r/>
          </w:p>
        </w:tc>
        <w:tc>
          <w:tcPr>
            <w:shd w:val="clear" w:color="auto" w:fill="auto"/>
            <w:tcW w:w="850" w:type="dxa"/>
            <w:vAlign w:val="center"/>
            <w:textDirection w:val="lrTb"/>
            <w:noWrap w:val="false"/>
          </w:tcPr>
          <w:p>
            <w:pPr>
              <w:jc w:val="center"/>
              <w:widowControl/>
              <w:rPr>
                <w:rFonts w:asciiTheme="minorEastAsia" w:hAnsiTheme="minorEastAsia"/>
                <w:color w:val="auto"/>
                <w:sz w:val="22"/>
                <w:szCs w:val="22"/>
                <w:highlight w:val="none"/>
              </w:rPr>
            </w:pPr>
            <w:r>
              <w:rPr>
                <w:rFonts w:hint="eastAsia" w:asciiTheme="minorEastAsia" w:hAnsiTheme="minorEastAsia"/>
                <w:color w:val="auto"/>
                <w:sz w:val="22"/>
                <w:szCs w:val="22"/>
                <w:highlight w:val="none"/>
              </w:rPr>
              <w:t xml:space="preserve">备注</w:t>
            </w:r>
            <w:r/>
          </w:p>
        </w:tc>
      </w:tr>
      <w:tr>
        <w:trPr>
          <w:jc w:val="center"/>
          <w:trHeight w:val="658"/>
        </w:trPr>
        <w:tc>
          <w:tcPr>
            <w:shd w:val="clear" w:color="auto" w:fill="auto"/>
            <w:tcW w:w="534"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t xml:space="preserve">1</w:t>
            </w:r>
            <w:r/>
          </w:p>
        </w:tc>
        <w:tc>
          <w:tcPr>
            <w:shd w:val="clear" w:color="auto" w:fill="auto"/>
            <w:tcW w:w="1219"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1131"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750" w:type="dxa"/>
            <w:vAlign w:val="center"/>
            <w:textDirection w:val="lrTb"/>
            <w:noWrap w:val="false"/>
          </w:tcPr>
          <w:p>
            <w:pPr>
              <w:pStyle w:val="678"/>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07"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lang w:val="en-US" w:eastAsia="zh-CN"/>
              </w:rPr>
            </w:pPr>
            <w:r>
              <w:rPr>
                <w:rFonts w:hint="eastAsia" w:eastAsia="宋体" w:cs="Times New Roman" w:asciiTheme="minorEastAsia" w:hAnsiTheme="minorEastAsia"/>
                <w:sz w:val="22"/>
                <w:szCs w:val="22"/>
                <w:highlight w:val="none"/>
                <w:lang w:val="en-US" w:eastAsia="zh-CN"/>
              </w:rPr>
            </w:r>
            <w:r/>
          </w:p>
        </w:tc>
        <w:tc>
          <w:tcPr>
            <w:shd w:val="clear" w:color="auto" w:fill="auto"/>
            <w:tcW w:w="988" w:type="dxa"/>
            <w:vAlign w:val="center"/>
            <w:textDirection w:val="lrTb"/>
            <w:noWrap w:val="false"/>
          </w:tcPr>
          <w:p>
            <w:pPr>
              <w:pStyle w:val="678"/>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50" w:type="dxa"/>
            <w:vAlign w:val="center"/>
            <w:textDirection w:val="lrTb"/>
            <w:noWrap w:val="false"/>
          </w:tcPr>
          <w:p>
            <w:pPr>
              <w:pStyle w:val="678"/>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825"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680"/>
        </w:trPr>
        <w:tc>
          <w:tcPr>
            <w:shd w:val="clear" w:color="auto" w:fill="auto"/>
            <w:tcW w:w="534"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t xml:space="preserve">2</w:t>
            </w:r>
            <w:r/>
          </w:p>
        </w:tc>
        <w:tc>
          <w:tcPr>
            <w:shd w:val="clear" w:color="auto" w:fill="auto"/>
            <w:tcW w:w="1219"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1131"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750" w:type="dxa"/>
            <w:vAlign w:val="center"/>
            <w:textDirection w:val="lrTb"/>
            <w:noWrap w:val="false"/>
          </w:tcPr>
          <w:p>
            <w:pPr>
              <w:pStyle w:val="678"/>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07"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88" w:type="dxa"/>
            <w:vAlign w:val="center"/>
            <w:textDirection w:val="lrTb"/>
            <w:noWrap w:val="false"/>
          </w:tcPr>
          <w:p>
            <w:pPr>
              <w:pStyle w:val="678"/>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50" w:type="dxa"/>
            <w:vAlign w:val="center"/>
            <w:textDirection w:val="lrTb"/>
            <w:noWrap w:val="false"/>
          </w:tcPr>
          <w:p>
            <w:pPr>
              <w:pStyle w:val="678"/>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825"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680"/>
        </w:trPr>
        <w:tc>
          <w:tcPr>
            <w:shd w:val="clear" w:color="auto" w:fill="auto"/>
            <w:tcW w:w="534"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t xml:space="preserve">3</w:t>
            </w:r>
            <w:r/>
          </w:p>
        </w:tc>
        <w:tc>
          <w:tcPr>
            <w:shd w:val="clear" w:color="auto" w:fill="auto"/>
            <w:tcW w:w="1219"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1131"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750"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lang w:val="en-US" w:eastAsia="zh-CN"/>
              </w:rPr>
            </w:pPr>
            <w:r>
              <w:rPr>
                <w:rFonts w:hint="eastAsia" w:eastAsia="宋体" w:cs="Times New Roman" w:asciiTheme="minorEastAsia" w:hAnsiTheme="minorEastAsia"/>
                <w:sz w:val="22"/>
                <w:szCs w:val="22"/>
                <w:highlight w:val="none"/>
                <w:lang w:val="en-US" w:eastAsia="zh-CN"/>
              </w:rPr>
            </w:r>
            <w:r/>
          </w:p>
        </w:tc>
        <w:tc>
          <w:tcPr>
            <w:shd w:val="clear" w:color="auto" w:fill="auto"/>
            <w:tcW w:w="907"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88" w:type="dxa"/>
            <w:vAlign w:val="center"/>
            <w:textDirection w:val="lrTb"/>
            <w:noWrap w:val="false"/>
          </w:tcPr>
          <w:p>
            <w:pPr>
              <w:pStyle w:val="678"/>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50" w:type="dxa"/>
            <w:vAlign w:val="center"/>
            <w:textDirection w:val="lrTb"/>
            <w:noWrap w:val="false"/>
          </w:tcPr>
          <w:p>
            <w:pPr>
              <w:pStyle w:val="678"/>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825"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659"/>
        </w:trPr>
        <w:tc>
          <w:tcPr>
            <w:shd w:val="clear" w:color="auto" w:fill="auto"/>
            <w:tcW w:w="534"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t xml:space="preserve">4</w:t>
            </w:r>
            <w:r/>
          </w:p>
        </w:tc>
        <w:tc>
          <w:tcPr>
            <w:shd w:val="clear" w:color="auto" w:fill="auto"/>
            <w:tcW w:w="1219"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1131"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750"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07"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88"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50"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25"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680"/>
        </w:trPr>
        <w:tc>
          <w:tcPr>
            <w:shd w:val="clear" w:color="auto" w:fill="auto"/>
            <w:tcW w:w="534"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t xml:space="preserve">…</w:t>
            </w:r>
            <w:r/>
          </w:p>
        </w:tc>
        <w:tc>
          <w:tcPr>
            <w:shd w:val="clear" w:color="auto" w:fill="auto"/>
            <w:tcW w:w="1219"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1131"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750"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07"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88"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50"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25"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680"/>
        </w:trPr>
        <w:tc>
          <w:tcPr>
            <w:shd w:val="clear" w:color="auto" w:fill="auto"/>
            <w:tcW w:w="534"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1219"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t xml:space="preserve">安装调试、培训、售后服务等其他所有费用</w:t>
            </w:r>
            <w:r/>
          </w:p>
        </w:tc>
        <w:tc>
          <w:tcPr>
            <w:shd w:val="clear" w:color="auto" w:fill="auto"/>
            <w:tcW w:w="1131"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750"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07"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88"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50"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25"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680"/>
        </w:trPr>
        <w:tc>
          <w:tcPr>
            <w:gridSpan w:val="3"/>
            <w:shd w:val="clear" w:color="auto" w:fill="auto"/>
            <w:tcW w:w="2884"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b/>
                <w:bCs/>
                <w:sz w:val="22"/>
                <w:szCs w:val="22"/>
                <w:highlight w:val="none"/>
                <w:lang w:val="en-US" w:eastAsia="zh-CN"/>
              </w:rPr>
              <w:t xml:space="preserve">合计</w:t>
            </w:r>
            <w:r/>
          </w:p>
        </w:tc>
        <w:tc>
          <w:tcPr>
            <w:shd w:val="clear" w:color="auto" w:fill="auto"/>
            <w:tcW w:w="750" w:type="dxa"/>
            <w:vAlign w:val="center"/>
            <w:textDirection w:val="lrTb"/>
            <w:noWrap w:val="false"/>
          </w:tcPr>
          <w:p>
            <w:pPr>
              <w:pStyle w:val="678"/>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07" w:type="dxa"/>
            <w:vAlign w:val="center"/>
            <w:textDirection w:val="lrTb"/>
            <w:noWrap w:val="false"/>
          </w:tcPr>
          <w:p>
            <w:pPr>
              <w:pStyle w:val="678"/>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88" w:type="dxa"/>
            <w:vAlign w:val="center"/>
            <w:textDirection w:val="lrTb"/>
            <w:noWrap w:val="false"/>
          </w:tcPr>
          <w:p>
            <w:pPr>
              <w:pStyle w:val="678"/>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950" w:type="dxa"/>
            <w:vAlign w:val="center"/>
            <w:textDirection w:val="lrTb"/>
            <w:noWrap w:val="false"/>
          </w:tcPr>
          <w:p>
            <w:pPr>
              <w:pStyle w:val="678"/>
              <w:jc w:val="center"/>
              <w:spacing w:line="340" w:lineRule="exact"/>
              <w:rPr>
                <w:rFonts w:hint="default" w:eastAsia="宋体" w:cs="Times New Roman" w:asciiTheme="minorEastAsia" w:hAnsiTheme="minorEastAsia"/>
                <w:sz w:val="22"/>
                <w:szCs w:val="22"/>
                <w:highlight w:val="none"/>
                <w:lang w:val="en-US" w:eastAsia="zh-CN"/>
              </w:rPr>
            </w:pPr>
            <w:r>
              <w:rPr>
                <w:rFonts w:hint="default" w:eastAsia="宋体" w:cs="Times New Roman" w:asciiTheme="minorEastAsia" w:hAnsiTheme="minorEastAsia"/>
                <w:sz w:val="22"/>
                <w:szCs w:val="22"/>
                <w:highlight w:val="none"/>
                <w:lang w:val="en-US" w:eastAsia="zh-CN"/>
              </w:rPr>
            </w:r>
            <w:r/>
          </w:p>
        </w:tc>
        <w:tc>
          <w:tcPr>
            <w:shd w:val="clear" w:color="auto" w:fill="auto"/>
            <w:tcW w:w="825" w:type="dxa"/>
            <w:vAlign w:val="center"/>
            <w:textDirection w:val="lrTb"/>
            <w:noWrap w:val="false"/>
          </w:tcPr>
          <w:p>
            <w:pPr>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635" w:type="dxa"/>
            <w:vAlign w:val="center"/>
            <w:textDirection w:val="lrTb"/>
            <w:noWrap w:val="false"/>
          </w:tcPr>
          <w:p>
            <w:pPr>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992" w:type="dxa"/>
            <w:vAlign w:val="center"/>
            <w:textDirection w:val="lrTb"/>
            <w:noWrap w:val="false"/>
          </w:tcPr>
          <w:p>
            <w:pPr>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c>
          <w:tcPr>
            <w:shd w:val="clear" w:color="auto" w:fill="auto"/>
            <w:tcW w:w="850" w:type="dxa"/>
            <w:vAlign w:val="center"/>
            <w:textDirection w:val="lrTb"/>
            <w:noWrap w:val="false"/>
          </w:tcPr>
          <w:p>
            <w:pPr>
              <w:jc w:val="center"/>
              <w:spacing w:line="340" w:lineRule="exact"/>
              <w:rPr>
                <w:rFonts w:hint="eastAsia" w:eastAsia="宋体" w:cs="Times New Roman" w:asciiTheme="minorEastAsia" w:hAnsiTheme="minorEastAsia"/>
                <w:sz w:val="22"/>
                <w:szCs w:val="22"/>
                <w:highlight w:val="none"/>
              </w:rPr>
            </w:pPr>
            <w:r>
              <w:rPr>
                <w:rFonts w:hint="eastAsia" w:eastAsia="宋体" w:cs="Times New Roman" w:asciiTheme="minorEastAsia" w:hAnsiTheme="minorEastAsia"/>
                <w:sz w:val="22"/>
                <w:szCs w:val="22"/>
                <w:highlight w:val="none"/>
              </w:rPr>
            </w:r>
            <w:r/>
          </w:p>
        </w:tc>
      </w:tr>
      <w:tr>
        <w:trPr>
          <w:jc w:val="center"/>
          <w:trHeight w:val="1148"/>
        </w:trPr>
        <w:tc>
          <w:tcPr>
            <w:gridSpan w:val="11"/>
            <w:tcW w:w="9781" w:type="dxa"/>
            <w:vAlign w:val="center"/>
            <w:textDirection w:val="lrTb"/>
            <w:noWrap w:val="false"/>
          </w:tcPr>
          <w:p>
            <w:pPr>
              <w:jc w:val="left"/>
              <w:spacing w:line="360" w:lineRule="auto"/>
              <w:widowControl/>
              <w:rPr>
                <w:rFonts w:hint="default" w:cs="Times New Roman" w:asciiTheme="minorEastAsia" w:hAnsiTheme="minorEastAsia"/>
                <w:color w:val="auto"/>
                <w:sz w:val="22"/>
                <w:szCs w:val="22"/>
                <w:highlight w:val="none"/>
                <w:u w:val="single"/>
                <w:lang w:val="en-US" w:eastAsia="zh-CN" w:bidi="ar-SA"/>
              </w:rPr>
            </w:pPr>
            <w:r>
              <w:rPr>
                <w:rFonts w:hint="eastAsia" w:ascii="宋体" w:hAnsi="宋体" w:cs="宋体"/>
                <w:color w:val="000000" w:themeColor="text1"/>
                <w:sz w:val="24"/>
                <w:highlight w:val="white"/>
                <w:lang w:val="en-US" w:eastAsia="zh-CN"/>
                <w14:textFill>
                  <w14:solidFill>
                    <w14:schemeClr w14:val="tx1"/>
                  </w14:solidFill>
                </w14:textFill>
              </w:rPr>
              <w:t xml:space="preserve">合并单价：              元</w:t>
            </w:r>
            <w:r/>
          </w:p>
        </w:tc>
      </w:tr>
    </w:tbl>
    <w:p>
      <w:pPr>
        <w:pStyle w:val="867"/>
        <w:rPr>
          <w:rFonts w:ascii="宋体" w:hAnsi="宋体" w:eastAsia="宋体" w:cs="宋体"/>
          <w:sz w:val="22"/>
          <w:szCs w:val="22"/>
          <w:lang w:val="en-US"/>
        </w:rPr>
      </w:pPr>
      <w:r>
        <w:rPr>
          <w:rFonts w:ascii="宋体" w:hAnsi="宋体" w:eastAsia="宋体" w:cs="宋体"/>
          <w:sz w:val="22"/>
          <w:szCs w:val="22"/>
          <w:lang w:val="en-US"/>
        </w:rPr>
      </w:r>
      <w:r/>
    </w:p>
    <w:p>
      <w:pPr>
        <w:ind w:firstLine="480"/>
        <w:spacing w:line="520" w:lineRule="exact"/>
        <w:rPr>
          <w:rFonts w:hint="eastAsia" w:ascii="宋体" w:hAnsi="宋体" w:eastAsia="宋体" w:cs="宋体"/>
          <w:color w:val="000000" w:themeColor="text1"/>
          <w:sz w:val="24"/>
          <w:highlight w:val="white"/>
          <w:u w:val="single"/>
          <w14:textFill>
            <w14:solidFill>
              <w14:schemeClr w14:val="tx1"/>
            </w14:solidFill>
          </w14:textFill>
        </w:rPr>
      </w:pPr>
      <w:r>
        <w:rPr>
          <w:rFonts w:hint="eastAsia" w:ascii="宋体" w:hAnsi="宋体" w:eastAsia="宋体" w:cs="宋体"/>
          <w:color w:val="000000" w:themeColor="text1"/>
          <w:sz w:val="24"/>
          <w:highlight w:val="white"/>
          <w:u w:val="none"/>
          <w14:textFill>
            <w14:solidFill>
              <w14:schemeClr w14:val="tx1"/>
            </w14:solidFill>
          </w14:textFill>
        </w:rPr>
        <w:t xml:space="preserve">供应商</w:t>
      </w:r>
      <w:r>
        <w:rPr>
          <w:rFonts w:hint="eastAsia" w:ascii="宋体" w:hAnsi="宋体" w:cs="宋体"/>
          <w:color w:val="000000" w:themeColor="text1"/>
          <w:sz w:val="24"/>
          <w:highlight w:val="white"/>
          <w:u w:val="none"/>
          <w:lang w:val="en-US" w:eastAsia="zh-CN"/>
          <w14:textFill>
            <w14:solidFill>
              <w14:schemeClr w14:val="tx1"/>
            </w14:solidFill>
          </w14:textFill>
        </w:rPr>
        <w:t xml:space="preserve">名称</w:t>
      </w:r>
      <w:r>
        <w:rPr>
          <w:rFonts w:hint="eastAsia" w:ascii="宋体" w:hAnsi="宋体" w:eastAsia="宋体" w:cs="宋体"/>
          <w:color w:val="000000" w:themeColor="text1"/>
          <w:sz w:val="24"/>
          <w:highlight w:val="white"/>
          <w:u w:val="none"/>
          <w14:textFill>
            <w14:solidFill>
              <w14:schemeClr w14:val="tx1"/>
            </w14:solidFill>
          </w14:textFill>
        </w:rPr>
        <w:t xml:space="preserve">：</w:t>
      </w:r>
      <w:r>
        <w:rPr>
          <w:rFonts w:hint="eastAsia" w:ascii="宋体" w:hAnsi="宋体" w:eastAsia="宋体" w:cs="宋体"/>
          <w:color w:val="000000" w:themeColor="text1"/>
          <w:sz w:val="24"/>
          <w:highlight w:val="white"/>
          <w:u w:val="single"/>
          <w14:textFill>
            <w14:solidFill>
              <w14:schemeClr w14:val="tx1"/>
            </w14:solidFill>
          </w14:textFill>
        </w:rPr>
        <w:t xml:space="preserve">（</w:t>
      </w:r>
      <w:r>
        <w:rPr>
          <w:rFonts w:hint="eastAsia" w:ascii="宋体" w:hAnsi="宋体" w:cs="宋体"/>
          <w:color w:val="000000" w:themeColor="text1"/>
          <w:sz w:val="24"/>
          <w:highlight w:val="white"/>
          <w:u w:val="single"/>
          <w:lang w:val="en-US" w:eastAsia="zh-CN"/>
          <w14:textFill>
            <w14:solidFill>
              <w14:schemeClr w14:val="tx1"/>
            </w14:solidFill>
          </w14:textFill>
        </w:rPr>
        <w:t xml:space="preserve">电子签章</w:t>
      </w:r>
      <w:r>
        <w:rPr>
          <w:rFonts w:hint="eastAsia" w:ascii="宋体" w:hAnsi="宋体" w:eastAsia="宋体" w:cs="宋体"/>
          <w:color w:val="000000" w:themeColor="text1"/>
          <w:sz w:val="24"/>
          <w:highlight w:val="white"/>
          <w:u w:val="single"/>
          <w14:textFill>
            <w14:solidFill>
              <w14:schemeClr w14:val="tx1"/>
            </w14:solidFill>
          </w14:textFill>
        </w:rPr>
        <w:t xml:space="preserve">）     </w:t>
      </w:r>
      <w:r/>
    </w:p>
    <w:p>
      <w:pPr>
        <w:ind w:firstLine="480"/>
        <w:spacing w:line="520" w:lineRule="exact"/>
        <w:rPr>
          <w:rFonts w:hint="eastAsia" w:ascii="宋体" w:hAnsi="宋体" w:eastAsia="宋体" w:cs="宋体"/>
          <w:color w:val="000000" w:themeColor="text1"/>
          <w:sz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法定代表人（或委托受托人）签</w:t>
      </w:r>
      <w:r>
        <w:rPr>
          <w:rFonts w:hint="eastAsia" w:ascii="宋体" w:hAnsi="宋体" w:cs="宋体"/>
          <w:color w:val="000000" w:themeColor="text1"/>
          <w:sz w:val="24"/>
          <w:szCs w:val="24"/>
          <w:highlight w:val="white"/>
          <w:lang w:val="en-US" w:eastAsia="zh-CN"/>
          <w14:textFill>
            <w14:solidFill>
              <w14:schemeClr w14:val="tx1"/>
            </w14:solidFill>
          </w14:textFill>
        </w:rPr>
        <w:t xml:space="preserve">章</w:t>
      </w:r>
      <w:r>
        <w:rPr>
          <w:rFonts w:hint="eastAsia" w:ascii="宋体" w:hAnsi="宋体" w:eastAsia="宋体" w:cs="宋体"/>
          <w:color w:val="000000" w:themeColor="text1"/>
          <w:sz w:val="24"/>
          <w:szCs w:val="24"/>
          <w:highlight w:val="white"/>
          <w14:textFill>
            <w14:solidFill>
              <w14:schemeClr w14:val="tx1"/>
            </w14:solidFill>
          </w14:textFill>
        </w:rPr>
        <w:t xml:space="preserve">：</w:t>
      </w:r>
      <w:r>
        <w:rPr>
          <w:rFonts w:hint="eastAsia" w:ascii="宋体" w:hAnsi="宋体" w:eastAsia="宋体" w:cs="宋体"/>
          <w:color w:val="000000" w:themeColor="text1"/>
          <w:sz w:val="24"/>
          <w:highlight w:val="white"/>
          <w:u w:val="single"/>
          <w14:textFill>
            <w14:solidFill>
              <w14:schemeClr w14:val="tx1"/>
            </w14:solidFill>
          </w14:textFill>
        </w:rPr>
        <w:t xml:space="preserve">             </w:t>
      </w:r>
      <w:r/>
    </w:p>
    <w:p>
      <w:pPr>
        <w:spacing w:line="520" w:lineRule="exact"/>
        <w:rPr>
          <w:rFonts w:hint="default" w:ascii="宋体" w:hAnsi="宋体" w:eastAsia="宋体" w:cs="宋体"/>
          <w:b/>
          <w:bCs/>
          <w:color w:val="000000" w:themeColor="text1"/>
          <w:sz w:val="24"/>
          <w:szCs w:val="24"/>
          <w:highlight w:val="white"/>
          <w:lang w:val="en-US" w:eastAsia="zh-CN"/>
          <w14:textFill>
            <w14:solidFill>
              <w14:schemeClr w14:val="tx1"/>
            </w14:solidFill>
          </w14:textFill>
        </w:rPr>
      </w:pP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u w:val="none"/>
          <w:lang w:val="en-US" w:eastAsia="zh-CN"/>
          <w14:textFill>
            <w14:solidFill>
              <w14:schemeClr w14:val="tx1"/>
            </w14:solidFill>
          </w14:textFill>
        </w:rPr>
        <w:t xml:space="preserve">   日期：</w:t>
      </w:r>
      <w:r/>
    </w:p>
    <w:p>
      <w:pPr>
        <w:pStyle w:val="678"/>
        <w:spacing w:line="340" w:lineRule="exact"/>
        <w:rPr>
          <w:rFonts w:hAnsi="宋体" w:cs="宋体"/>
          <w:sz w:val="21"/>
          <w:szCs w:val="21"/>
        </w:rPr>
      </w:pPr>
      <w:r>
        <w:rPr>
          <w:rFonts w:hint="eastAsia" w:hAnsi="宋体" w:cs="宋体"/>
          <w:b w:val="0"/>
          <w:bCs w:val="0"/>
          <w:sz w:val="21"/>
          <w:szCs w:val="21"/>
        </w:rPr>
        <w:t xml:space="preserve">注</w:t>
      </w:r>
      <w:r>
        <w:rPr>
          <w:rFonts w:hint="eastAsia" w:hAnsi="宋体" w:cs="宋体"/>
          <w:b w:val="0"/>
          <w:bCs w:val="0"/>
          <w:sz w:val="21"/>
          <w:szCs w:val="21"/>
          <w:lang w:eastAsia="zh-CN"/>
        </w:rPr>
        <w:t xml:space="preserve">：</w:t>
      </w:r>
      <w:r>
        <w:rPr>
          <w:rFonts w:hint="eastAsia" w:hAnsi="宋体" w:cs="宋体"/>
          <w:b w:val="0"/>
          <w:bCs w:val="0"/>
          <w:sz w:val="21"/>
          <w:szCs w:val="21"/>
          <w:lang w:val="en-US" w:eastAsia="zh-CN"/>
        </w:rPr>
        <w:t xml:space="preserve">1.</w:t>
      </w:r>
      <w:r>
        <w:rPr>
          <w:rFonts w:hint="eastAsia" w:hAnsi="宋体" w:cs="宋体"/>
          <w:b w:val="0"/>
          <w:bCs w:val="0"/>
          <w:sz w:val="21"/>
          <w:szCs w:val="21"/>
        </w:rPr>
        <w:t xml:space="preserve">所</w:t>
      </w:r>
      <w:r>
        <w:rPr>
          <w:rFonts w:hint="eastAsia" w:hAnsi="宋体" w:cs="宋体"/>
          <w:sz w:val="21"/>
          <w:szCs w:val="21"/>
        </w:rPr>
        <w:t xml:space="preserve">有价格系人民币表示。</w:t>
      </w:r>
      <w:r/>
    </w:p>
    <w:p>
      <w:pPr>
        <w:pStyle w:val="856"/>
        <w:numPr>
          <w:ilvl w:val="0"/>
          <w:numId w:val="0"/>
        </w:numPr>
        <w:rPr>
          <w:rFonts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此表为表样，行数可自行添加，但表式不变。</w:t>
      </w:r>
      <w:r/>
    </w:p>
    <w:p>
      <w:pPr>
        <w:pStyle w:val="678"/>
        <w:spacing w:line="340" w:lineRule="exact"/>
        <w:rPr>
          <w:rFonts w:hAnsi="宋体" w:cs="宋体"/>
          <w:sz w:val="21"/>
          <w:szCs w:val="21"/>
        </w:rPr>
      </w:pPr>
      <w:r>
        <w:rPr>
          <w:rFonts w:hint="eastAsia" w:hAnsi="宋体" w:cs="宋体"/>
          <w:sz w:val="21"/>
          <w:szCs w:val="21"/>
          <w:lang w:val="en-US" w:eastAsia="zh-CN"/>
        </w:rPr>
        <w:t xml:space="preserve">3.</w:t>
      </w:r>
      <w:r>
        <w:rPr>
          <w:rFonts w:hint="eastAsia" w:hAnsi="宋体" w:cs="宋体"/>
          <w:sz w:val="21"/>
          <w:szCs w:val="21"/>
        </w:rPr>
        <w:t xml:space="preserve">以上报价含所有费用，供应商不得再以其他任何理由要求采购人支付其他任何费用。</w:t>
      </w:r>
      <w:r/>
    </w:p>
    <w:p>
      <w:pPr>
        <w:pStyle w:val="678"/>
        <w:spacing w:line="340" w:lineRule="exact"/>
        <w:rPr>
          <w:rFonts w:hAnsi="宋体" w:cs="宋体"/>
          <w:sz w:val="21"/>
          <w:szCs w:val="21"/>
        </w:rPr>
      </w:pPr>
      <w:r>
        <w:rPr>
          <w:rFonts w:hint="eastAsia" w:hAnsi="宋体" w:cs="宋体"/>
          <w:sz w:val="21"/>
          <w:szCs w:val="21"/>
          <w:lang w:val="en-US" w:eastAsia="zh-CN"/>
        </w:rPr>
        <w:t xml:space="preserve">4.</w:t>
      </w:r>
      <w:r>
        <w:rPr>
          <w:rFonts w:hint="eastAsia" w:hAnsi="宋体" w:cs="宋体"/>
          <w:sz w:val="21"/>
          <w:szCs w:val="21"/>
        </w:rPr>
        <w:t xml:space="preserve">采购需求的内容未列明的费用视为分摊到已有的子目之中。</w:t>
      </w:r>
      <w:r/>
    </w:p>
    <w:p>
      <w:pPr>
        <w:pStyle w:val="678"/>
        <w:spacing w:line="340" w:lineRule="exact"/>
        <w:rPr>
          <w:rFonts w:hint="eastAsia" w:hAnsi="宋体" w:cs="宋体"/>
          <w:sz w:val="21"/>
          <w:szCs w:val="21"/>
        </w:rPr>
      </w:pPr>
      <w:r>
        <w:rPr>
          <w:rFonts w:hint="eastAsia" w:hAnsi="宋体" w:cs="宋体"/>
          <w:sz w:val="21"/>
          <w:szCs w:val="21"/>
          <w:lang w:val="en-US" w:eastAsia="zh-CN"/>
        </w:rPr>
        <w:t xml:space="preserve">5.</w:t>
      </w:r>
      <w:r>
        <w:rPr>
          <w:rFonts w:hint="eastAsia" w:hAnsi="宋体" w:cs="宋体"/>
          <w:sz w:val="21"/>
          <w:szCs w:val="21"/>
        </w:rPr>
        <w:t xml:space="preserve">价格应按照</w:t>
      </w:r>
      <w:r>
        <w:rPr>
          <w:rFonts w:hint="eastAsia" w:hAnsi="宋体" w:cs="宋体"/>
          <w:sz w:val="21"/>
          <w:szCs w:val="21"/>
          <w:lang w:val="en-US" w:eastAsia="zh-CN"/>
        </w:rPr>
        <w:t xml:space="preserve">采购</w:t>
      </w:r>
      <w:r>
        <w:rPr>
          <w:rFonts w:hint="eastAsia" w:hAnsi="宋体" w:cs="宋体"/>
          <w:sz w:val="21"/>
          <w:szCs w:val="21"/>
        </w:rPr>
        <w:t xml:space="preserve">文件采购需求及技术参数的要求报价。</w:t>
      </w:r>
      <w:r/>
    </w:p>
    <w:p>
      <w:pPr>
        <w:spacing w:line="360" w:lineRule="auto"/>
        <w:rPr>
          <w:rFonts w:hint="eastAsia" w:ascii="宋体" w:hAnsi="宋体" w:eastAsia="宋体" w:cs="宋体"/>
          <w:color w:val="000000" w:themeColor="text1"/>
          <w:sz w:val="28"/>
          <w:szCs w:val="28"/>
          <w:highlight w:val="white"/>
          <w14:textFill>
            <w14:solidFill>
              <w14:schemeClr w14:val="tx1"/>
            </w14:solidFill>
          </w14:textFill>
        </w:rPr>
      </w:pPr>
      <w:r>
        <w:rPr>
          <w:rFonts w:hint="eastAsia" w:ascii="宋体" w:hAnsi="宋体" w:eastAsia="宋体" w:cs="宋体"/>
          <w:color w:val="000000" w:themeColor="text1"/>
          <w:sz w:val="28"/>
          <w:szCs w:val="28"/>
          <w:highlight w:val="white"/>
          <w14:textFill>
            <w14:solidFill>
              <w14:schemeClr w14:val="tx1"/>
            </w14:solidFill>
          </w14:textFill>
        </w:rPr>
      </w:r>
      <w:r/>
    </w:p>
    <w:p>
      <w:pPr>
        <w:pStyle w:val="852"/>
        <w:numPr>
          <w:ilvl w:val="0"/>
          <w:numId w:val="0"/>
        </w:numPr>
        <w:jc w:val="both"/>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pStyle w:val="852"/>
        <w:numPr>
          <w:ilvl w:val="0"/>
          <w:numId w:val="0"/>
        </w:numPr>
        <w:jc w:val="center"/>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t xml:space="preserve">四、资质审查时供应商必须提交的资格证明文件</w:t>
      </w:r>
      <w:r/>
    </w:p>
    <w:p>
      <w:pPr>
        <w:ind w:firstLine="551"/>
        <w:jc w:val="center"/>
        <w:spacing w:line="520" w:lineRule="exact"/>
        <w:rPr>
          <w:rFonts w:ascii="宋体" w:hAnsi="宋体" w:cs="宋体"/>
          <w:bCs/>
          <w:color w:val="000000"/>
          <w:sz w:val="24"/>
        </w:rPr>
      </w:pPr>
      <w:r>
        <w:rPr>
          <w:rFonts w:hint="eastAsia" w:ascii="宋体" w:hAnsi="宋体" w:cs="宋体"/>
          <w:bCs/>
          <w:color w:val="000000"/>
          <w:sz w:val="24"/>
        </w:rPr>
        <w:t xml:space="preserve">（见供应商资格要求）</w:t>
      </w:r>
      <w:r/>
    </w:p>
    <w:p>
      <w:pPr>
        <w:ind w:firstLine="551"/>
        <w:spacing w:line="520" w:lineRule="exact"/>
        <w:rPr>
          <w:rFonts w:ascii="宋体" w:hAnsi="宋体" w:cs="宋体"/>
          <w:bCs/>
          <w:color w:val="000000"/>
          <w:sz w:val="24"/>
        </w:rPr>
      </w:pPr>
      <w:r>
        <w:rPr>
          <w:rFonts w:hint="eastAsia" w:ascii="宋体" w:hAnsi="宋体" w:cs="宋体"/>
          <w:bCs/>
          <w:color w:val="000000"/>
          <w:sz w:val="24"/>
        </w:rPr>
        <w:t xml:space="preserve">注：所有资格证明文件均须在有效期内，存在任一项不符合审查内容要求的作无效响应文件处理。</w:t>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14:textFill>
            <w14:solidFill>
              <w14:schemeClr w14:val="tx1"/>
            </w14:solidFill>
          </w14:textFill>
        </w:rPr>
      </w:r>
      <w:r/>
    </w:p>
    <w:p>
      <w:pPr>
        <w:ind w:firstLine="1928"/>
        <w:spacing w:line="440" w:lineRule="exact"/>
        <w:rPr>
          <w:rFonts w:hint="eastAsia" w:ascii="宋体" w:hAnsi="宋体" w:eastAsia="宋体" w:cs="宋体"/>
          <w:b/>
          <w:bCs/>
          <w:color w:val="000000" w:themeColor="text1"/>
          <w:sz w:val="32"/>
          <w:szCs w:val="32"/>
          <w:highlight w:val="white"/>
          <w14:textFill>
            <w14:solidFill>
              <w14:schemeClr w14:val="tx1"/>
            </w14:solidFill>
          </w14:textFill>
        </w:rPr>
      </w:pPr>
      <w:r>
        <w:rPr>
          <w:rFonts w:hint="eastAsia" w:ascii="宋体" w:hAnsi="宋体" w:eastAsia="宋体" w:cs="宋体"/>
          <w:b/>
          <w:bCs/>
          <w:color w:val="000000" w:themeColor="text1"/>
          <w:sz w:val="32"/>
          <w:szCs w:val="32"/>
          <w:highlight w:val="white"/>
          <w:lang w:val="zh-CN"/>
          <w14:textFill>
            <w14:solidFill>
              <w14:schemeClr w14:val="tx1"/>
            </w14:solidFill>
          </w14:textFill>
        </w:rPr>
        <w:t xml:space="preserve">五、</w:t>
      </w:r>
      <w:r>
        <w:rPr>
          <w:rFonts w:hint="eastAsia" w:ascii="宋体" w:hAnsi="宋体" w:eastAsia="宋体" w:cs="宋体"/>
          <w:b/>
          <w:bCs/>
          <w:color w:val="000000" w:themeColor="text1"/>
          <w:sz w:val="32"/>
          <w:szCs w:val="32"/>
          <w:highlight w:val="white"/>
          <w14:textFill>
            <w14:solidFill>
              <w14:schemeClr w14:val="tx1"/>
            </w14:solidFill>
          </w14:textFill>
        </w:rPr>
        <w:t xml:space="preserve">供应商认为有必要提供并说明的其它资料</w:t>
      </w:r>
      <w:r/>
    </w:p>
    <w:p>
      <w:pPr>
        <w:ind w:firstLine="960"/>
        <w:jc w:val="center"/>
        <w:spacing w:line="520" w:lineRule="exact"/>
        <w:widowControl/>
        <w:rPr>
          <w:rFonts w:hint="eastAsia" w:ascii="宋体" w:hAnsi="宋体" w:eastAsia="宋体" w:cs="宋体"/>
          <w:bCs/>
          <w:color w:val="000000" w:themeColor="text1"/>
          <w:sz w:val="32"/>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（格式由供应商自定，加盖供应商公章。）</w:t>
      </w:r>
      <w:r/>
    </w:p>
    <w:p>
      <w:pPr>
        <w:ind w:firstLine="3935"/>
        <w:spacing w:line="360" w:lineRule="auto"/>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b/>
          <w:color w:val="000000" w:themeColor="text1"/>
          <w:sz w:val="28"/>
          <w:szCs w:val="28"/>
          <w:highlight w:val="white"/>
          <w14:textFill>
            <w14:solidFill>
              <w14:schemeClr w14:val="tx1"/>
            </w14:solidFill>
          </w14:textFill>
        </w:rPr>
      </w:r>
      <w:r/>
    </w:p>
    <w:p>
      <w:pPr>
        <w:ind w:firstLine="3855"/>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ind w:firstLine="3855"/>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ind w:firstLine="3855"/>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ind w:firstLine="3855"/>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14:textFill>
            <w14:solidFill>
              <w14:schemeClr w14:val="tx1"/>
            </w14:solidFill>
          </w14:textFill>
        </w:rPr>
      </w:r>
      <w:r/>
    </w:p>
    <w:p>
      <w:pPr>
        <w:ind w:firstLine="3855"/>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32"/>
          <w:szCs w:val="32"/>
          <w:highlight w:val="white"/>
          <w:lang w:val="zh-CN"/>
          <w14:textFill>
            <w14:solidFill>
              <w14:schemeClr w14:val="tx1"/>
            </w14:solidFill>
          </w14:textFill>
        </w:rPr>
        <w:t xml:space="preserve">六、示范格式</w:t>
      </w:r>
      <w:r/>
    </w:p>
    <w:p>
      <w:pPr>
        <w:spacing w:line="360" w:lineRule="auto"/>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b/>
          <w:color w:val="000000" w:themeColor="text1"/>
          <w:sz w:val="28"/>
          <w:szCs w:val="28"/>
          <w:highlight w:val="white"/>
          <w:lang w:val="zh-CN"/>
          <w14:textFill>
            <w14:solidFill>
              <w14:schemeClr w14:val="tx1"/>
            </w14:solidFill>
          </w14:textFill>
        </w:rPr>
        <w:t xml:space="preserve">示范格式一</w:t>
      </w:r>
      <w:r/>
    </w:p>
    <w:p>
      <w:pPr>
        <w:jc w:val="center"/>
        <w:spacing w:line="360" w:lineRule="auto"/>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b/>
          <w:color w:val="000000" w:themeColor="text1"/>
          <w:sz w:val="28"/>
          <w:szCs w:val="28"/>
          <w:highlight w:val="white"/>
          <w:lang w:val="zh-CN"/>
          <w14:textFill>
            <w14:solidFill>
              <w14:schemeClr w14:val="tx1"/>
            </w14:solidFill>
          </w14:textFill>
        </w:rPr>
        <w:t xml:space="preserve">法定代表人资格证明</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供应商单位名称：</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供应商地址：</w:t>
      </w:r>
      <w:r/>
    </w:p>
    <w:p>
      <w:pPr>
        <w:ind w:firstLine="280"/>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姓名：   性别： 年龄：  职务</w:t>
      </w:r>
      <w:r>
        <w:rPr>
          <w:rFonts w:hint="eastAsia" w:ascii="宋体" w:hAnsi="宋体" w:eastAsia="宋体" w:cs="宋体"/>
          <w:color w:val="000000" w:themeColor="text1"/>
          <w:sz w:val="24"/>
          <w:szCs w:val="24"/>
          <w:highlight w:val="white"/>
          <w:u w:val="single"/>
          <w:lang w:val="zh-CN"/>
          <w14:textFill>
            <w14:solidFill>
              <w14:schemeClr w14:val="tx1"/>
            </w14:solidFill>
          </w14:textFill>
        </w:rPr>
        <w:t xml:space="preserve">：系                 （供应商名称）</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的法</w:t>
      </w:r>
      <w:r>
        <w:rPr>
          <w:rFonts w:hint="eastAsia" w:ascii="宋体" w:hAnsi="宋体" w:eastAsia="宋体" w:cs="宋体"/>
          <w:color w:val="000000" w:themeColor="text1"/>
          <w:sz w:val="24"/>
          <w:szCs w:val="24"/>
          <w:highlight w:val="white"/>
          <w14:textFill>
            <w14:solidFill>
              <w14:schemeClr w14:val="tx1"/>
            </w14:solidFill>
          </w14:textFill>
        </w:rPr>
        <w:t xml:space="preserve">定代表人。为参与，签署上述项目的报价文件、进行报价、签署合同和处理与之有关</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的一切事务。</w:t>
      </w:r>
      <w:r/>
    </w:p>
    <w:p>
      <w:pPr>
        <w:ind w:firstLine="4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firstLine="2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特此证明。</w:t>
      </w:r>
      <w:r/>
    </w:p>
    <w:p>
      <w:pPr>
        <w:ind w:firstLine="28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firstLine="3840"/>
        <w:spacing w:line="360" w:lineRule="auto"/>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供应商</w:t>
      </w:r>
      <w:r>
        <w:rPr>
          <w:rFonts w:hint="eastAsia" w:ascii="宋体" w:hAnsi="宋体" w:cs="宋体"/>
          <w:color w:val="000000" w:themeColor="text1"/>
          <w:sz w:val="24"/>
          <w:szCs w:val="24"/>
          <w:highlight w:val="white"/>
          <w:lang w:val="en-US" w:eastAsia="zh-CN"/>
          <w14:textFill>
            <w14:solidFill>
              <w14:schemeClr w14:val="tx1"/>
            </w14:solidFill>
          </w14:textFill>
        </w:rPr>
        <w:t xml:space="preserve">名称</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w:t>
      </w:r>
      <w:r>
        <w:rPr>
          <w:rFonts w:hint="eastAsia" w:ascii="宋体" w:hAnsi="宋体" w:eastAsia="宋体" w:cs="宋体"/>
          <w:color w:val="000000" w:themeColor="text1"/>
          <w:sz w:val="24"/>
          <w:szCs w:val="24"/>
          <w:highlight w:val="white"/>
          <w:u w:val="single"/>
          <w:lang w:val="zh-CN"/>
          <w14:textFill>
            <w14:solidFill>
              <w14:schemeClr w14:val="tx1"/>
            </w14:solidFill>
          </w14:textFill>
        </w:rPr>
        <w:t xml:space="preserve"> (</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white"/>
          <w:u w:val="single"/>
          <w:lang w:val="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 xml:space="preserve">                                日</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期：</w:t>
      </w:r>
      <w:r>
        <w:rPr>
          <w:rFonts w:hint="eastAsia" w:ascii="宋体" w:hAnsi="宋体" w:eastAsia="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年 月</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日</w:t>
      </w:r>
      <w:r/>
    </w:p>
    <w:p>
      <w:pPr>
        <w:ind w:firstLine="482"/>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p>
      <w:pPr>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注:如供应商法定代表人参加报价，必须附法定代表人身份证复印件</w:t>
      </w:r>
      <w:r>
        <w:rPr>
          <w:rFonts w:hint="eastAsia" w:ascii="宋体" w:hAnsi="宋体" w:eastAsia="宋体" w:cs="宋体"/>
          <w:b/>
          <w:bCs/>
          <w:color w:val="000000" w:themeColor="text1"/>
          <w:sz w:val="22"/>
          <w:szCs w:val="20"/>
          <w:highlight w:val="white"/>
          <w14:textFill>
            <w14:solidFill>
              <w14:schemeClr w14:val="tx1"/>
            </w14:solidFill>
          </w14:textFill>
        </w:rPr>
        <w:t xml:space="preserve">扫描上传到电子响应文件中</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w:t>
      </w:r>
      <w:r/>
    </w:p>
    <w:p>
      <w:pPr>
        <w:ind w:firstLine="482"/>
        <w:spacing w:line="360" w:lineRule="auto"/>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r>
      <w:r/>
    </w:p>
    <w:tbl>
      <w:tblPr>
        <w:tblStyle w:val="667"/>
        <w:tblW w:w="4515" w:type="dxa"/>
        <w:tblInd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5"/>
      </w:tblGrid>
      <w:tr>
        <w:trPr>
          <w:trHeight w:val="2655"/>
        </w:trPr>
        <w:tc>
          <w:tcPr>
            <w:tcBorders>
              <w:top w:val="single" w:color="auto" w:sz="4" w:space="0"/>
              <w:left w:val="single" w:color="auto" w:sz="4" w:space="0"/>
              <w:bottom w:val="single" w:color="auto" w:sz="4" w:space="0"/>
              <w:right w:val="single" w:color="auto" w:sz="4" w:space="0"/>
            </w:tcBorders>
            <w:tcW w:w="4515" w:type="dxa"/>
            <w:vAlign w:val="center"/>
            <w:textDirection w:val="lrTb"/>
            <w:noWrap w:val="false"/>
          </w:tcPr>
          <w:p>
            <w:pPr>
              <w:jc w:val="center"/>
              <w:spacing w:line="38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法定代表人身份证复印件</w:t>
            </w:r>
            <w:r/>
          </w:p>
          <w:p>
            <w:pPr>
              <w:jc w:val="center"/>
              <w:spacing w:line="38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tc>
      </w:tr>
    </w:tbl>
    <w:p>
      <w:pPr>
        <w:pStyle w:val="684"/>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p>
    <w:p>
      <w:pPr>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r>
      <w:r/>
    </w:p>
    <w:p>
      <w:pPr>
        <w:spacing w:line="360" w:lineRule="auto"/>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spacing w:line="360" w:lineRule="auto"/>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spacing w:line="360" w:lineRule="auto"/>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spacing w:line="360" w:lineRule="auto"/>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spacing w:line="360" w:lineRule="auto"/>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b/>
          <w:color w:val="000000" w:themeColor="text1"/>
          <w:sz w:val="28"/>
          <w:szCs w:val="28"/>
          <w:highlight w:val="white"/>
          <w14:textFill>
            <w14:solidFill>
              <w14:schemeClr w14:val="tx1"/>
            </w14:solidFill>
          </w14:textFill>
        </w:rPr>
        <w:t xml:space="preserve">示范格式二</w:t>
      </w:r>
      <w:r/>
    </w:p>
    <w:p>
      <w:pPr>
        <w:jc w:val="center"/>
        <w:spacing w:line="360" w:lineRule="auto"/>
        <w:rPr>
          <w:rFonts w:hint="eastAsia" w:ascii="宋体" w:hAnsi="宋体" w:eastAsia="宋体" w:cs="宋体"/>
          <w:b/>
          <w:color w:val="000000" w:themeColor="text1"/>
          <w:sz w:val="32"/>
          <w:szCs w:val="32"/>
          <w:highlight w:val="white"/>
          <w14:textFill>
            <w14:solidFill>
              <w14:schemeClr w14:val="tx1"/>
            </w14:solidFill>
          </w14:textFill>
        </w:rPr>
      </w:pPr>
      <w:r>
        <w:rPr>
          <w:rFonts w:hint="eastAsia" w:ascii="宋体" w:hAnsi="宋体" w:eastAsia="宋体" w:cs="宋体"/>
          <w:b/>
          <w:color w:val="000000" w:themeColor="text1"/>
          <w:sz w:val="28"/>
          <w:szCs w:val="28"/>
          <w:highlight w:val="white"/>
          <w14:textFill>
            <w14:solidFill>
              <w14:schemeClr w14:val="tx1"/>
            </w14:solidFill>
          </w14:textFill>
        </w:rPr>
        <w:t xml:space="preserve">授权委托书</w:t>
      </w: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p>
      <w:pPr>
        <w:ind w:firstLine="480"/>
        <w:spacing w:line="48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本授权委托书声明：我</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(姓名)</w:t>
      </w:r>
      <w:r>
        <w:rPr>
          <w:rFonts w:hint="eastAsia" w:ascii="宋体" w:hAnsi="宋体" w:eastAsia="宋体" w:cs="宋体"/>
          <w:color w:val="000000" w:themeColor="text1"/>
          <w:sz w:val="24"/>
          <w:szCs w:val="24"/>
          <w:highlight w:val="white"/>
          <w14:textFill>
            <w14:solidFill>
              <w14:schemeClr w14:val="tx1"/>
            </w14:solidFill>
          </w14:textFill>
        </w:rPr>
        <w:t xml:space="preserve">系</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(供应商名称) </w:t>
      </w:r>
      <w:r>
        <w:rPr>
          <w:rFonts w:hint="eastAsia" w:ascii="宋体" w:hAnsi="宋体" w:eastAsia="宋体" w:cs="宋体"/>
          <w:color w:val="000000" w:themeColor="text1"/>
          <w:sz w:val="24"/>
          <w:szCs w:val="24"/>
          <w:highlight w:val="white"/>
          <w14:textFill>
            <w14:solidFill>
              <w14:schemeClr w14:val="tx1"/>
            </w14:solidFill>
          </w14:textFill>
        </w:rPr>
        <w:t xml:space="preserve">的法定代表人，现授权委托</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(姓名及身份证号)</w:t>
      </w:r>
      <w:r>
        <w:rPr>
          <w:rFonts w:hint="eastAsia" w:ascii="宋体" w:hAnsi="宋体" w:eastAsia="宋体" w:cs="宋体"/>
          <w:color w:val="000000" w:themeColor="text1"/>
          <w:sz w:val="24"/>
          <w:szCs w:val="24"/>
          <w:highlight w:val="white"/>
          <w14:textFill>
            <w14:solidFill>
              <w14:schemeClr w14:val="tx1"/>
            </w14:solidFill>
          </w14:textFill>
        </w:rPr>
        <w:t xml:space="preserve">为我委托单位代理人，以本单位的名义参加</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项目</w:t>
      </w:r>
      <w:r>
        <w:rPr>
          <w:rFonts w:hint="eastAsia" w:ascii="宋体" w:hAnsi="宋体" w:eastAsia="宋体" w:cs="宋体"/>
          <w:color w:val="000000" w:themeColor="text1"/>
          <w:sz w:val="24"/>
          <w:szCs w:val="24"/>
          <w:highlight w:val="white"/>
          <w14:textFill>
            <w14:solidFill>
              <w14:schemeClr w14:val="tx1"/>
            </w14:solidFill>
          </w14:textFill>
        </w:rPr>
        <w:t xml:space="preserve">的采购活动。委托代理人在签署上述项目的报价文件、进行报价、签署合同和处理与之有关</w:t>
      </w:r>
      <w:r>
        <w:rPr>
          <w:rFonts w:hint="eastAsia" w:ascii="宋体" w:hAnsi="宋体" w:eastAsia="宋体" w:cs="宋体"/>
          <w:color w:val="000000" w:themeColor="text1"/>
          <w:sz w:val="24"/>
          <w:szCs w:val="24"/>
          <w:highlight w:val="white"/>
          <w:lang w:val="zh-CN"/>
          <w14:textFill>
            <w14:solidFill>
              <w14:schemeClr w14:val="tx1"/>
            </w14:solidFill>
          </w14:textFill>
        </w:rPr>
        <w:t xml:space="preserve">的一切事务，</w:t>
      </w:r>
      <w:r>
        <w:rPr>
          <w:rFonts w:hint="eastAsia" w:ascii="宋体" w:hAnsi="宋体" w:eastAsia="宋体" w:cs="宋体"/>
          <w:color w:val="000000" w:themeColor="text1"/>
          <w:sz w:val="24"/>
          <w:szCs w:val="24"/>
          <w:highlight w:val="white"/>
          <w14:textFill>
            <w14:solidFill>
              <w14:schemeClr w14:val="tx1"/>
            </w14:solidFill>
          </w14:textFill>
        </w:rPr>
        <w:t xml:space="preserve">我及</w:t>
      </w:r>
      <w:r>
        <w:rPr>
          <w:rFonts w:hint="eastAsia" w:ascii="宋体" w:hAnsi="宋体" w:eastAsia="宋体" w:cs="宋体"/>
          <w:color w:val="000000" w:themeColor="text1"/>
          <w:sz w:val="24"/>
          <w:szCs w:val="24"/>
          <w:highlight w:val="white"/>
          <w:u w:val="single"/>
          <w14:textFill>
            <w14:solidFill>
              <w14:schemeClr w14:val="tx1"/>
            </w14:solidFill>
          </w14:textFill>
        </w:rPr>
        <w:t xml:space="preserve">                (供应商名称) </w:t>
      </w:r>
      <w:r>
        <w:rPr>
          <w:rFonts w:hint="eastAsia" w:ascii="宋体" w:hAnsi="宋体" w:eastAsia="宋体" w:cs="宋体"/>
          <w:color w:val="000000" w:themeColor="text1"/>
          <w:sz w:val="24"/>
          <w:szCs w:val="24"/>
          <w:highlight w:val="white"/>
          <w14:textFill>
            <w14:solidFill>
              <w14:schemeClr w14:val="tx1"/>
            </w14:solidFill>
          </w14:textFill>
        </w:rPr>
        <w:t xml:space="preserve">均予以承认。</w:t>
      </w:r>
      <w:r/>
    </w:p>
    <w:p>
      <w:pPr>
        <w:ind w:left="638"/>
        <w:spacing w:line="36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委托代理人无转委权。</w:t>
      </w:r>
      <w:r/>
    </w:p>
    <w:p>
      <w:pPr>
        <w:ind w:left="638"/>
        <w:spacing w:line="36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特此委托。</w:t>
      </w:r>
      <w:r/>
    </w:p>
    <w:p>
      <w:pPr>
        <w:ind w:left="638"/>
        <w:spacing w:line="30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left="638"/>
        <w:spacing w:line="30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firstLine="4320"/>
        <w:spacing w:line="30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供应商</w:t>
      </w:r>
      <w:r>
        <w:rPr>
          <w:rFonts w:hint="eastAsia" w:ascii="宋体" w:hAnsi="宋体" w:cs="宋体"/>
          <w:color w:val="000000" w:themeColor="text1"/>
          <w:sz w:val="24"/>
          <w:szCs w:val="24"/>
          <w:highlight w:val="white"/>
          <w:lang w:val="en-US" w:eastAsia="zh-CN"/>
          <w14:textFill>
            <w14:solidFill>
              <w14:schemeClr w14:val="tx1"/>
            </w14:solidFill>
          </w14:textFill>
        </w:rPr>
        <w:t xml:space="preserve">名称</w:t>
      </w:r>
      <w:r>
        <w:rPr>
          <w:rFonts w:hint="eastAsia" w:ascii="宋体" w:hAnsi="宋体" w:eastAsia="宋体" w:cs="宋体"/>
          <w:color w:val="000000" w:themeColor="text1"/>
          <w:sz w:val="24"/>
          <w:szCs w:val="24"/>
          <w:highlight w:val="white"/>
          <w14:textFill>
            <w14:solidFill>
              <w14:schemeClr w14:val="tx1"/>
            </w14:solidFill>
          </w14:textFill>
        </w:rPr>
        <w:t xml:space="preserve">：</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white"/>
          <w:u w:val="single"/>
          <w14:textFill>
            <w14:solidFill>
              <w14:schemeClr w14:val="tx1"/>
            </w14:solidFill>
          </w14:textFill>
        </w:rPr>
        <w:t xml:space="preserve">)</w:t>
      </w:r>
      <w:r/>
    </w:p>
    <w:p>
      <w:pPr>
        <w:ind w:firstLine="4320"/>
        <w:spacing w:line="300" w:lineRule="auto"/>
        <w:tabs>
          <w:tab w:val="left" w:pos="0" w:leader="none"/>
          <w:tab w:val="left" w:pos="567" w:leader="none"/>
          <w:tab w:val="left" w:pos="993" w:leader="none"/>
          <w:tab w:val="left" w:pos="1135"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法定代表人：(签</w:t>
      </w:r>
      <w:r>
        <w:rPr>
          <w:rFonts w:hint="eastAsia" w:ascii="宋体" w:hAnsi="宋体" w:cs="宋体"/>
          <w:color w:val="000000" w:themeColor="text1"/>
          <w:sz w:val="24"/>
          <w:szCs w:val="24"/>
          <w:highlight w:val="white"/>
          <w:lang w:val="en-US" w:eastAsia="zh-CN"/>
          <w14:textFill>
            <w14:solidFill>
              <w14:schemeClr w14:val="tx1"/>
            </w14:solidFill>
          </w14:textFill>
        </w:rPr>
        <w:t xml:space="preserve">章</w:t>
      </w:r>
      <w:r>
        <w:rPr>
          <w:rFonts w:hint="eastAsia" w:ascii="宋体" w:hAnsi="宋体" w:eastAsia="宋体" w:cs="宋体"/>
          <w:color w:val="000000" w:themeColor="text1"/>
          <w:sz w:val="24"/>
          <w:szCs w:val="24"/>
          <w:highlight w:val="white"/>
          <w14:textFill>
            <w14:solidFill>
              <w14:schemeClr w14:val="tx1"/>
            </w14:solidFill>
          </w14:textFill>
        </w:rPr>
        <w:t xml:space="preserve">) </w:t>
      </w:r>
      <w:r/>
    </w:p>
    <w:p>
      <w:pPr>
        <w:ind w:firstLine="4320"/>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日期：  年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月 日</w:t>
      </w: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注:供应商委托代理人参加报价的，必须附委托代理人身份证复印件</w:t>
      </w:r>
      <w:r>
        <w:rPr>
          <w:rFonts w:hint="eastAsia" w:ascii="宋体" w:hAnsi="宋体" w:eastAsia="宋体" w:cs="宋体"/>
          <w:b/>
          <w:bCs/>
          <w:color w:val="000000" w:themeColor="text1"/>
          <w:sz w:val="22"/>
          <w:szCs w:val="20"/>
          <w:highlight w:val="white"/>
          <w14:textFill>
            <w14:solidFill>
              <w14:schemeClr w14:val="tx1"/>
            </w14:solidFill>
          </w14:textFill>
        </w:rPr>
        <w:t xml:space="preserve">扫描上传到电子响应文件中</w:t>
      </w:r>
      <w:r>
        <w:rPr>
          <w:rFonts w:hint="eastAsia" w:ascii="宋体" w:hAnsi="宋体" w:eastAsia="宋体" w:cs="宋体"/>
          <w:b/>
          <w:bCs/>
          <w:color w:val="000000" w:themeColor="text1"/>
          <w:sz w:val="24"/>
          <w:szCs w:val="24"/>
          <w:highlight w:val="white"/>
          <w:lang w:val="zh-CN"/>
          <w14:textFill>
            <w14:solidFill>
              <w14:schemeClr w14:val="tx1"/>
            </w14:solidFill>
          </w14:textFill>
        </w:rPr>
        <w:t xml:space="preserve">。</w:t>
      </w:r>
      <w:r/>
    </w:p>
    <w:p>
      <w:pPr>
        <w:spacing w:line="360" w:lineRule="auto"/>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tbl>
      <w:tblPr>
        <w:tblStyle w:val="667"/>
        <w:tblW w:w="4860" w:type="dxa"/>
        <w:tblInd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60"/>
      </w:tblGrid>
      <w:tr>
        <w:trPr>
          <w:trHeight w:val="2292"/>
        </w:trPr>
        <w:tc>
          <w:tcPr>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jc w:val="center"/>
              <w:spacing w:line="380" w:lineRule="exact"/>
              <w:rPr>
                <w:rFonts w:hint="eastAsia" w:ascii="宋体" w:hAnsi="宋体" w:eastAsia="宋体" w:cs="宋体"/>
                <w:b/>
                <w:color w:val="000000" w:themeColor="text1"/>
                <w:sz w:val="28"/>
                <w:szCs w:val="28"/>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供应商代理人身份证复印件</w:t>
            </w:r>
            <w:r/>
          </w:p>
          <w:p>
            <w:pPr>
              <w:jc w:val="center"/>
              <w:spacing w:line="380" w:lineRule="exact"/>
              <w:rPr>
                <w:rFonts w:hint="eastAsia" w:ascii="宋体" w:hAnsi="宋体" w:eastAsia="宋体" w:cs="宋体"/>
                <w:b/>
                <w:color w:val="000000" w:themeColor="text1"/>
                <w:sz w:val="28"/>
                <w:szCs w:val="24"/>
                <w:highlight w:val="white"/>
                <w14:textFill>
                  <w14:solidFill>
                    <w14:schemeClr w14:val="tx1"/>
                  </w14:solidFill>
                </w14:textFill>
              </w:rPr>
            </w:pPr>
            <w:r>
              <w:rPr>
                <w:rFonts w:hint="eastAsia" w:ascii="宋体" w:hAnsi="宋体" w:eastAsia="宋体" w:cs="宋体"/>
                <w:b/>
                <w:color w:val="000000" w:themeColor="text1"/>
                <w:sz w:val="28"/>
                <w:szCs w:val="24"/>
                <w:highlight w:val="white"/>
                <w14:textFill>
                  <w14:solidFill>
                    <w14:schemeClr w14:val="tx1"/>
                  </w14:solidFill>
                </w14:textFill>
              </w:rPr>
            </w:r>
            <w:r/>
          </w:p>
        </w:tc>
      </w:tr>
    </w:tbl>
    <w:p>
      <w:pPr>
        <w:spacing w:line="640" w:lineRule="exact"/>
        <w:rPr>
          <w:rFonts w:hint="eastAsia" w:ascii="宋体" w:hAnsi="宋体" w:eastAsia="宋体" w:cs="宋体"/>
          <w:b/>
          <w:color w:val="000000" w:themeColor="text1"/>
          <w:sz w:val="28"/>
          <w:szCs w:val="22"/>
          <w:highlight w:val="white"/>
          <w14:textFill>
            <w14:solidFill>
              <w14:schemeClr w14:val="tx1"/>
            </w14:solidFill>
          </w14:textFill>
        </w:rPr>
      </w:pPr>
      <w:r>
        <w:rPr>
          <w:rFonts w:hint="eastAsia" w:ascii="宋体" w:hAnsi="宋体" w:eastAsia="宋体" w:cs="宋体"/>
          <w:b/>
          <w:color w:val="000000" w:themeColor="text1"/>
          <w:sz w:val="28"/>
          <w:szCs w:val="22"/>
          <w:highlight w:val="white"/>
          <w14:textFill>
            <w14:solidFill>
              <w14:schemeClr w14:val="tx1"/>
            </w14:solidFill>
          </w14:textFill>
        </w:rPr>
      </w:r>
      <w:r/>
    </w:p>
    <w:p>
      <w:pPr>
        <w:spacing w:line="640" w:lineRule="exact"/>
        <w:rPr>
          <w:rFonts w:hint="eastAsia" w:ascii="宋体" w:hAnsi="宋体" w:eastAsia="宋体" w:cs="宋体"/>
          <w:b/>
          <w:color w:val="000000" w:themeColor="text1"/>
          <w:sz w:val="28"/>
          <w:szCs w:val="22"/>
          <w:highlight w:val="white"/>
          <w14:textFill>
            <w14:solidFill>
              <w14:schemeClr w14:val="tx1"/>
            </w14:solidFill>
          </w14:textFill>
        </w:rPr>
      </w:pPr>
      <w:r>
        <w:rPr>
          <w:rFonts w:hint="eastAsia" w:ascii="宋体" w:hAnsi="宋体" w:eastAsia="宋体" w:cs="宋体"/>
          <w:b/>
          <w:color w:val="000000" w:themeColor="text1"/>
          <w:sz w:val="28"/>
          <w:szCs w:val="22"/>
          <w:highlight w:val="white"/>
          <w14:textFill>
            <w14:solidFill>
              <w14:schemeClr w14:val="tx1"/>
            </w14:solidFill>
          </w14:textFill>
        </w:rPr>
      </w:r>
      <w:r/>
    </w:p>
    <w:p>
      <w:pPr>
        <w:spacing w:line="640" w:lineRule="exact"/>
        <w:rPr>
          <w:rFonts w:hint="eastAsia" w:ascii="宋体" w:hAnsi="宋体" w:eastAsia="宋体" w:cs="宋体"/>
          <w:b/>
          <w:color w:val="000000" w:themeColor="text1"/>
          <w:sz w:val="28"/>
          <w:szCs w:val="22"/>
          <w:highlight w:val="white"/>
          <w14:textFill>
            <w14:solidFill>
              <w14:schemeClr w14:val="tx1"/>
            </w14:solidFill>
          </w14:textFill>
        </w:rPr>
      </w:pPr>
      <w:r>
        <w:rPr>
          <w:rFonts w:hint="eastAsia" w:ascii="宋体" w:hAnsi="宋体" w:eastAsia="宋体" w:cs="宋体"/>
          <w:b/>
          <w:color w:val="000000" w:themeColor="text1"/>
          <w:sz w:val="28"/>
          <w:szCs w:val="22"/>
          <w:highlight w:val="white"/>
          <w14:textFill>
            <w14:solidFill>
              <w14:schemeClr w14:val="tx1"/>
            </w14:solidFill>
          </w14:textFill>
        </w:rPr>
      </w:r>
      <w:r/>
    </w:p>
    <w:p>
      <w:pPr>
        <w:spacing w:line="640" w:lineRule="exact"/>
        <w:rPr>
          <w:rFonts w:hint="eastAsia" w:ascii="宋体" w:hAnsi="宋体" w:eastAsia="宋体" w:cs="宋体"/>
          <w:b/>
          <w:color w:val="000000" w:themeColor="text1"/>
          <w:sz w:val="28"/>
          <w:szCs w:val="22"/>
          <w:highlight w:val="white"/>
          <w14:textFill>
            <w14:solidFill>
              <w14:schemeClr w14:val="tx1"/>
            </w14:solidFill>
          </w14:textFill>
        </w:rPr>
      </w:pPr>
      <w:r>
        <w:rPr>
          <w:rFonts w:hint="eastAsia" w:ascii="宋体" w:hAnsi="宋体" w:eastAsia="宋体" w:cs="宋体"/>
          <w:b/>
          <w:color w:val="000000" w:themeColor="text1"/>
          <w:sz w:val="28"/>
          <w:szCs w:val="22"/>
          <w:highlight w:val="white"/>
          <w14:textFill>
            <w14:solidFill>
              <w14:schemeClr w14:val="tx1"/>
            </w14:solidFill>
          </w14:textFill>
        </w:rPr>
      </w:r>
      <w:r/>
    </w:p>
    <w:p>
      <w:pPr>
        <w:spacing w:line="64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
          <w:color w:val="000000" w:themeColor="text1"/>
          <w:sz w:val="28"/>
          <w:szCs w:val="22"/>
          <w:highlight w:val="white"/>
          <w14:textFill>
            <w14:solidFill>
              <w14:schemeClr w14:val="tx1"/>
            </w14:solidFill>
          </w14:textFill>
        </w:rPr>
        <w:t xml:space="preserve">示范格式三               </w:t>
      </w:r>
      <w:r/>
    </w:p>
    <w:p>
      <w:pPr>
        <w:jc w:val="center"/>
        <w:rPr>
          <w:rFonts w:hint="eastAsia" w:ascii="宋体" w:hAnsi="宋体" w:eastAsia="宋体" w:cs="宋体"/>
          <w:b/>
          <w:bCs/>
          <w:color w:val="000000" w:themeColor="text1"/>
          <w:sz w:val="30"/>
          <w:szCs w:val="30"/>
          <w:highlight w:val="white"/>
          <w14:textFill>
            <w14:solidFill>
              <w14:schemeClr w14:val="tx1"/>
            </w14:solidFill>
          </w14:textFill>
        </w:rPr>
      </w:pPr>
      <w:r>
        <w:rPr>
          <w:rFonts w:hint="eastAsia" w:ascii="宋体" w:hAnsi="宋体" w:eastAsia="宋体" w:cs="宋体"/>
          <w:b/>
          <w:bCs/>
          <w:color w:val="000000" w:themeColor="text1"/>
          <w:sz w:val="30"/>
          <w:szCs w:val="30"/>
          <w:highlight w:val="white"/>
          <w14:textFill>
            <w14:solidFill>
              <w14:schemeClr w14:val="tx1"/>
            </w14:solidFill>
          </w14:textFill>
        </w:rPr>
      </w:r>
      <w:r/>
    </w:p>
    <w:p>
      <w:pPr>
        <w:jc w:val="center"/>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
          <w:bCs/>
          <w:color w:val="000000" w:themeColor="text1"/>
          <w:sz w:val="30"/>
          <w:szCs w:val="30"/>
          <w:highlight w:val="white"/>
          <w14:textFill>
            <w14:solidFill>
              <w14:schemeClr w14:val="tx1"/>
            </w14:solidFill>
          </w14:textFill>
        </w:rPr>
        <w:t xml:space="preserve">关于《</w:t>
      </w:r>
      <w:r>
        <w:rPr>
          <w:rFonts w:hint="eastAsia" w:ascii="宋体" w:hAnsi="宋体" w:cs="宋体"/>
          <w:b/>
          <w:bCs/>
          <w:color w:val="000000" w:themeColor="text1"/>
          <w:sz w:val="30"/>
          <w:szCs w:val="30"/>
          <w:highlight w:val="white"/>
          <w:lang w:val="en-US" w:eastAsia="zh-CN"/>
          <w14:textFill>
            <w14:solidFill>
              <w14:schemeClr w14:val="tx1"/>
            </w14:solidFill>
          </w14:textFill>
        </w:rPr>
        <w:t xml:space="preserve">中华人民共和国</w:t>
      </w:r>
      <w:r>
        <w:rPr>
          <w:rFonts w:hint="eastAsia" w:ascii="宋体" w:hAnsi="宋体" w:eastAsia="宋体" w:cs="宋体"/>
          <w:b/>
          <w:bCs/>
          <w:color w:val="000000" w:themeColor="text1"/>
          <w:sz w:val="30"/>
          <w:szCs w:val="30"/>
          <w:highlight w:val="white"/>
          <w14:textFill>
            <w14:solidFill>
              <w14:schemeClr w14:val="tx1"/>
            </w14:solidFill>
          </w14:textFill>
        </w:rPr>
        <w:t xml:space="preserve">政府采购法》第二十二条规定的声明函</w:t>
      </w:r>
      <w:r/>
    </w:p>
    <w:p>
      <w:pPr>
        <w:spacing w:line="600" w:lineRule="auto"/>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r>
      <w:r/>
    </w:p>
    <w:p>
      <w:pPr>
        <w:spacing w:line="600" w:lineRule="auto"/>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致：采购人</w:t>
      </w:r>
      <w:r/>
    </w:p>
    <w:p>
      <w:pPr>
        <w:ind w:firstLine="480"/>
        <w:spacing w:line="480" w:lineRule="auto"/>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我方在（项目名称及项目编号）的</w:t>
      </w:r>
      <w:r>
        <w:rPr>
          <w:rFonts w:hint="eastAsia" w:ascii="宋体" w:hAnsi="宋体" w:cs="宋体"/>
          <w:bCs/>
          <w:color w:val="000000" w:themeColor="text1"/>
          <w:sz w:val="24"/>
          <w:highlight w:val="white"/>
          <w:lang w:eastAsia="zh-CN"/>
          <w14:textFill>
            <w14:solidFill>
              <w14:schemeClr w14:val="tx1"/>
            </w14:solidFill>
          </w14:textFill>
        </w:rPr>
        <w:t xml:space="preserve">询价</w:t>
      </w:r>
      <w:r>
        <w:rPr>
          <w:rFonts w:hint="eastAsia" w:ascii="宋体" w:hAnsi="宋体" w:eastAsia="宋体" w:cs="宋体"/>
          <w:bCs/>
          <w:color w:val="000000" w:themeColor="text1"/>
          <w:sz w:val="24"/>
          <w:highlight w:val="white"/>
          <w14:textFill>
            <w14:solidFill>
              <w14:schemeClr w14:val="tx1"/>
            </w14:solidFill>
          </w14:textFill>
        </w:rPr>
        <w:t xml:space="preserve">过程中，做如下承诺：</w:t>
      </w:r>
      <w:r/>
    </w:p>
    <w:p>
      <w:pPr>
        <w:numPr>
          <w:ilvl w:val="0"/>
          <w:numId w:val="5"/>
        </w:numPr>
        <w:ind w:firstLine="480"/>
        <w:spacing w:line="48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我单位</w:t>
      </w:r>
      <w:r>
        <w:rPr>
          <w:rFonts w:hint="eastAsia" w:ascii="宋体" w:hAnsi="宋体" w:eastAsia="宋体" w:cs="宋体"/>
          <w:color w:val="000000" w:themeColor="text1"/>
          <w:sz w:val="24"/>
          <w:highlight w:val="white"/>
          <w14:textFill>
            <w14:solidFill>
              <w14:schemeClr w14:val="tx1"/>
            </w14:solidFill>
          </w14:textFill>
        </w:rPr>
        <w:t xml:space="preserve">具有独立承担民事责任的能力；</w:t>
      </w:r>
      <w:r/>
    </w:p>
    <w:p>
      <w:pPr>
        <w:numPr>
          <w:ilvl w:val="0"/>
          <w:numId w:val="5"/>
        </w:numPr>
        <w:ind w:firstLine="480"/>
        <w:spacing w:line="48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我单位具有良好的商业信誉和健全的财务会计制度；</w:t>
      </w:r>
      <w:r/>
    </w:p>
    <w:p>
      <w:pPr>
        <w:numPr>
          <w:ilvl w:val="0"/>
          <w:numId w:val="5"/>
        </w:numPr>
        <w:ind w:firstLine="480"/>
        <w:spacing w:line="48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我单位具有履行合同所必需的设备和专业技术能力；</w:t>
      </w:r>
      <w:r/>
    </w:p>
    <w:p>
      <w:pPr>
        <w:numPr>
          <w:ilvl w:val="0"/>
          <w:numId w:val="5"/>
        </w:numPr>
        <w:ind w:firstLine="480"/>
        <w:spacing w:line="480" w:lineRule="auto"/>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我单位有依法缴纳税收和社会保障资金的良好记录；</w:t>
      </w:r>
      <w:r/>
    </w:p>
    <w:p>
      <w:pPr>
        <w:ind w:firstLine="480"/>
        <w:spacing w:line="480" w:lineRule="auto"/>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五、我单位参加政府采购活动前三年内，在经营活动中没有重大违法记录；</w:t>
      </w:r>
      <w:r/>
    </w:p>
    <w:p>
      <w:pPr>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lang w:val="zh-CN"/>
          <w14:textFill>
            <w14:solidFill>
              <w14:schemeClr w14:val="tx1"/>
            </w14:solidFill>
          </w14:textFill>
        </w:rPr>
        <w:t xml:space="preserve">我方保证上述信息的真实和准确，并愿意承担因我方就此弄虚作假所引起的一切法律后果，并自愿接受相关监管部门作出的任何处罚。</w:t>
      </w:r>
      <w:r/>
    </w:p>
    <w:p>
      <w:pPr>
        <w:ind w:firstLine="480"/>
        <w:spacing w:line="600" w:lineRule="auto"/>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特此声明！               </w:t>
      </w:r>
      <w:r>
        <w:rPr>
          <w:rFonts w:hint="eastAsia" w:ascii="宋体" w:hAnsi="宋体" w:eastAsia="宋体" w:cs="宋体"/>
          <w:color w:val="000000" w:themeColor="text1"/>
          <w:sz w:val="24"/>
          <w:highlight w:val="white"/>
          <w14:textFill>
            <w14:solidFill>
              <w14:schemeClr w14:val="tx1"/>
            </w14:solidFill>
          </w14:textFill>
        </w:rPr>
        <w:t xml:space="preserve">     </w:t>
      </w:r>
      <w:r/>
    </w:p>
    <w:p>
      <w:pPr>
        <w:jc w:val="center"/>
        <w:spacing w:line="520" w:lineRule="exact"/>
        <w:rPr>
          <w:rFonts w:hint="eastAsia" w:ascii="宋体" w:hAnsi="宋体" w:eastAsia="宋体" w:cs="宋体"/>
          <w:color w:val="000000" w:themeColor="text1"/>
          <w:sz w:val="24"/>
          <w:highlight w:val="white"/>
          <w:u w:val="singl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                         </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14:textFill>
            <w14:solidFill>
              <w14:schemeClr w14:val="tx1"/>
            </w14:solidFill>
          </w14:textFill>
        </w:rPr>
        <w:t xml:space="preserve">供应商</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名称</w:t>
      </w:r>
      <w:r>
        <w:rPr>
          <w:rFonts w:hint="eastAsia" w:ascii="宋体" w:hAnsi="宋体" w:eastAsia="宋体" w:cs="宋体"/>
          <w:color w:val="000000" w:themeColor="text1"/>
          <w:sz w:val="24"/>
          <w:highlight w:val="white"/>
          <w:lang w:val="zh-CN"/>
          <w14:textFill>
            <w14:solidFill>
              <w14:schemeClr w14:val="tx1"/>
            </w14:solidFill>
          </w14:textFill>
        </w:rPr>
        <w:t xml:space="preserve">:</w:t>
      </w:r>
      <w:r>
        <w:rPr>
          <w:rFonts w:hint="eastAsia" w:ascii="宋体" w:hAnsi="宋体" w:eastAsia="宋体" w:cs="宋体"/>
          <w:color w:val="000000" w:themeColor="text1"/>
          <w:sz w:val="24"/>
          <w:highlight w:val="white"/>
          <w:u w:val="single"/>
          <w:lang w:val="zh-CN"/>
          <w14:textFill>
            <w14:solidFill>
              <w14:schemeClr w14:val="tx1"/>
            </w14:solidFill>
          </w14:textFill>
        </w:rPr>
        <w:t xml:space="preserve">（</w:t>
      </w:r>
      <w:r>
        <w:rPr>
          <w:rFonts w:hint="eastAsia" w:ascii="宋体" w:hAnsi="宋体" w:cs="宋体"/>
          <w:color w:val="000000" w:themeColor="text1"/>
          <w:sz w:val="24"/>
          <w:highlight w:val="white"/>
          <w:u w:val="single"/>
          <w:lang w:eastAsia="zh-CN"/>
          <w14:textFill>
            <w14:solidFill>
              <w14:schemeClr w14:val="tx1"/>
            </w14:solidFill>
          </w14:textFill>
        </w:rPr>
        <w:t xml:space="preserve">电子签章</w:t>
      </w:r>
      <w:r>
        <w:rPr>
          <w:rFonts w:hint="eastAsia" w:ascii="宋体" w:hAnsi="宋体" w:eastAsia="宋体" w:cs="宋体"/>
          <w:color w:val="000000" w:themeColor="text1"/>
          <w:sz w:val="24"/>
          <w:highlight w:val="white"/>
          <w:u w:val="single"/>
          <w:lang w:val="zh-CN"/>
          <w14:textFill>
            <w14:solidFill>
              <w14:schemeClr w14:val="tx1"/>
            </w14:solidFill>
          </w14:textFill>
        </w:rPr>
        <w:t xml:space="preserve">）</w:t>
      </w:r>
      <w:r/>
    </w:p>
    <w:p>
      <w:pPr>
        <w:jc w:val="center"/>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lang w:val="zh-CN"/>
          <w14:textFill>
            <w14:solidFill>
              <w14:schemeClr w14:val="tx1"/>
            </w14:solidFill>
          </w14:textFill>
        </w:rPr>
        <w:t xml:space="preserve">                        </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日</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期</w:t>
      </w:r>
      <w:r>
        <w:rPr>
          <w:rFonts w:hint="eastAsia" w:ascii="宋体" w:hAnsi="宋体" w:eastAsia="宋体" w:cs="宋体"/>
          <w:color w:val="000000" w:themeColor="text1"/>
          <w:sz w:val="24"/>
          <w:highlight w:val="white"/>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年 月</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日</w:t>
      </w:r>
      <w:r/>
    </w:p>
    <w:p>
      <w:pPr>
        <w:spacing w:line="360" w:lineRule="auto"/>
        <w:rPr>
          <w:rFonts w:hint="eastAsia" w:ascii="宋体" w:hAnsi="宋体" w:eastAsia="宋体" w:cs="宋体"/>
          <w:b/>
          <w:color w:val="000000" w:themeColor="text1"/>
          <w:sz w:val="24"/>
          <w:highlight w:val="white"/>
          <w14:textFill>
            <w14:solidFill>
              <w14:schemeClr w14:val="tx1"/>
            </w14:solidFill>
          </w14:textFill>
        </w:rPr>
      </w:pPr>
      <w:r>
        <w:rPr>
          <w:rFonts w:hint="eastAsia" w:ascii="宋体" w:hAnsi="宋体" w:eastAsia="宋体" w:cs="宋体"/>
          <w:b/>
          <w:color w:val="000000" w:themeColor="text1"/>
          <w:sz w:val="24"/>
          <w:highlight w:val="white"/>
          <w14:textFill>
            <w14:solidFill>
              <w14:schemeClr w14:val="tx1"/>
            </w14:solidFill>
          </w14:textFill>
        </w:rPr>
      </w:r>
      <w:r/>
    </w:p>
    <w:p>
      <w:pPr>
        <w:ind w:left="-359" w:firstLine="267"/>
        <w:spacing w:line="640" w:lineRule="exact"/>
        <w:rPr>
          <w:rFonts w:hint="eastAsia" w:ascii="宋体" w:hAnsi="宋体" w:eastAsia="宋体" w:cs="宋体"/>
          <w:b/>
          <w:color w:val="000000" w:themeColor="text1"/>
          <w:sz w:val="24"/>
          <w:highlight w:val="white"/>
          <w14:textFill>
            <w14:solidFill>
              <w14:schemeClr w14:val="tx1"/>
            </w14:solidFill>
          </w14:textFill>
        </w:rPr>
      </w:pPr>
      <w:r>
        <w:rPr>
          <w:rFonts w:hint="eastAsia" w:ascii="宋体" w:hAnsi="宋体" w:eastAsia="宋体" w:cs="宋体"/>
          <w:b/>
          <w:color w:val="000000" w:themeColor="text1"/>
          <w:sz w:val="24"/>
          <w:highlight w:val="white"/>
          <w14:textFill>
            <w14:solidFill>
              <w14:schemeClr w14:val="tx1"/>
            </w14:solidFill>
          </w14:textFill>
        </w:rPr>
      </w:r>
      <w:r/>
    </w:p>
    <w:p>
      <w:pPr>
        <w:spacing w:line="640" w:lineRule="exact"/>
        <w:tabs>
          <w:tab w:val="left" w:pos="3285" w:leader="none"/>
        </w:tabs>
        <w:rPr>
          <w:rFonts w:hint="eastAsia" w:ascii="宋体" w:hAnsi="宋体" w:eastAsia="宋体" w:cs="宋体"/>
          <w:b/>
          <w:color w:val="000000" w:themeColor="text1"/>
          <w:sz w:val="28"/>
          <w:szCs w:val="28"/>
          <w:highlight w:val="white"/>
          <w14:textFill>
            <w14:solidFill>
              <w14:schemeClr w14:val="tx1"/>
            </w14:solidFill>
          </w14:textFill>
        </w:rPr>
      </w:pPr>
      <w:r>
        <w:rPr>
          <w:rFonts w:hint="default" w:ascii="宋体" w:hAnsi="宋体" w:cs="宋体"/>
          <w:b/>
          <w:bCs/>
          <w:color w:val="000000" w:themeColor="text1"/>
          <w:sz w:val="28"/>
          <w:szCs w:val="28"/>
          <w:highlight w:val="white"/>
          <w14:textFill>
            <w14:solidFill>
              <w14:schemeClr w14:val="tx1"/>
            </w14:solidFill>
          </w14:textFill>
        </w:rPr>
        <w:tab/>
      </w:r>
      <w:r/>
    </w:p>
    <w:p>
      <w:pPr>
        <w:pStyle w:val="669"/>
        <w:ind w:firstLine="0"/>
        <w:spacing w:line="640" w:lineRule="exact"/>
        <w:rPr>
          <w:rFonts w:hint="eastAsia" w:ascii="宋体" w:hAnsi="宋体" w:eastAsia="宋体" w:cs="宋体"/>
          <w:b/>
          <w:color w:val="000000" w:themeColor="text1"/>
          <w:sz w:val="28"/>
          <w:szCs w:val="28"/>
          <w:highlight w:val="white"/>
          <w:lang w:val="en-US" w:eastAsia="zh-CN"/>
          <w14:textFill>
            <w14:solidFill>
              <w14:schemeClr w14:val="tx1"/>
            </w14:solidFill>
          </w14:textFill>
        </w:rPr>
      </w:pPr>
      <w:r>
        <w:rPr>
          <w:rFonts w:hint="eastAsia" w:ascii="宋体" w:hAnsi="宋体" w:eastAsia="宋体" w:cs="宋体"/>
          <w:b/>
          <w:color w:val="000000" w:themeColor="text1"/>
          <w:sz w:val="28"/>
          <w:szCs w:val="28"/>
          <w:highlight w:val="white"/>
          <w14:textFill>
            <w14:solidFill>
              <w14:schemeClr w14:val="tx1"/>
            </w14:solidFill>
          </w14:textFill>
        </w:rPr>
        <w:t xml:space="preserve">示范格式</w:t>
      </w:r>
      <w:r>
        <w:rPr>
          <w:rFonts w:hint="eastAsia" w:ascii="宋体" w:hAnsi="宋体" w:cs="宋体"/>
          <w:b/>
          <w:color w:val="000000" w:themeColor="text1"/>
          <w:sz w:val="28"/>
          <w:szCs w:val="28"/>
          <w:highlight w:val="white"/>
          <w:lang w:val="en-US" w:eastAsia="zh-CN"/>
          <w14:textFill>
            <w14:solidFill>
              <w14:schemeClr w14:val="tx1"/>
            </w14:solidFill>
          </w14:textFill>
        </w:rPr>
        <w:t xml:space="preserve">四</w:t>
      </w:r>
      <w:r/>
    </w:p>
    <w:p>
      <w:pPr>
        <w:jc w:val="center"/>
        <w:rPr>
          <w:rFonts w:hint="eastAsia" w:ascii="宋体" w:hAnsi="宋体" w:eastAsia="宋体" w:cs="宋体"/>
          <w:b/>
          <w:bCs/>
          <w:color w:val="000000" w:themeColor="text1"/>
          <w:sz w:val="30"/>
          <w:szCs w:val="30"/>
          <w:highlight w:val="white"/>
          <w14:textFill>
            <w14:solidFill>
              <w14:schemeClr w14:val="tx1"/>
            </w14:solidFill>
          </w14:textFill>
        </w:rPr>
        <w:outlineLvl w:val="0"/>
      </w:pPr>
      <w:r>
        <w:rPr>
          <w:rFonts w:hint="eastAsia" w:ascii="宋体" w:hAnsi="宋体" w:eastAsia="宋体" w:cs="宋体"/>
          <w:b/>
          <w:bCs/>
          <w:color w:val="000000" w:themeColor="text1"/>
          <w:sz w:val="30"/>
          <w:szCs w:val="30"/>
          <w:highlight w:val="white"/>
          <w14:textFill>
            <w14:solidFill>
              <w14:schemeClr w14:val="tx1"/>
            </w14:solidFill>
          </w14:textFill>
        </w:rPr>
        <w:t xml:space="preserve">中小企业声明函</w:t>
      </w:r>
      <w:r/>
    </w:p>
    <w:p>
      <w:pPr>
        <w:pStyle w:val="669"/>
        <w:ind w:firstLine="480"/>
        <w:spacing w:line="600" w:lineRule="exact"/>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14:textFill>
            <w14:solidFill>
              <w14:schemeClr w14:val="tx1"/>
            </w14:solidFill>
          </w14:textFill>
        </w:rPr>
        <w:t xml:space="preserve">致:</w:t>
      </w:r>
      <w:r/>
    </w:p>
    <w:p>
      <w:pPr>
        <w:pStyle w:val="669"/>
        <w:ind w:firstLine="480"/>
        <w:spacing w:line="600" w:lineRule="exact"/>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（单位名称）</w:t>
      </w:r>
      <w:r>
        <w:rPr>
          <w:rFonts w:hint="eastAsia" w:ascii="宋体" w:hAnsi="宋体" w:eastAsia="宋体" w:cs="宋体"/>
          <w:bCs/>
          <w:color w:val="000000" w:themeColor="text1"/>
          <w:sz w:val="24"/>
          <w:szCs w:val="24"/>
          <w:highlight w:val="white"/>
          <w14:textFill>
            <w14:solidFill>
              <w14:schemeClr w14:val="tx1"/>
            </w14:solidFill>
          </w14:textFill>
        </w:rPr>
        <w:t xml:space="preserve">的</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（项目名称）</w:t>
      </w:r>
      <w:r>
        <w:rPr>
          <w:rFonts w:hint="eastAsia" w:ascii="宋体" w:hAnsi="宋体" w:eastAsia="宋体" w:cs="宋体"/>
          <w:bCs/>
          <w:color w:val="000000" w:themeColor="text1"/>
          <w:sz w:val="24"/>
          <w:szCs w:val="24"/>
          <w:highlight w:val="white"/>
          <w14:textFill>
            <w14:solidFill>
              <w14:schemeClr w14:val="tx1"/>
            </w14:solidFill>
          </w14:textFill>
        </w:rPr>
        <w:t xml:space="preserve">采购活动，提供的货物全部由符合政策要求的</w:t>
      </w:r>
      <w:r>
        <w:rPr>
          <w:rFonts w:hint="eastAsia" w:ascii="宋体" w:hAnsi="宋体" w:eastAsia="宋体" w:cs="宋体"/>
          <w:b/>
          <w:color w:val="000000" w:themeColor="text1"/>
          <w:sz w:val="24"/>
          <w:szCs w:val="24"/>
          <w:highlight w:val="white"/>
          <w14:textFill>
            <w14:solidFill>
              <w14:schemeClr w14:val="tx1"/>
            </w14:solidFill>
          </w14:textFill>
        </w:rPr>
        <w:t xml:space="preserve">中小企业制造</w:t>
      </w:r>
      <w:r>
        <w:rPr>
          <w:rFonts w:hint="eastAsia" w:ascii="宋体" w:hAnsi="宋体" w:eastAsia="宋体" w:cs="宋体"/>
          <w:bCs/>
          <w:color w:val="000000" w:themeColor="text1"/>
          <w:sz w:val="24"/>
          <w:szCs w:val="24"/>
          <w:highlight w:val="white"/>
          <w14:textFill>
            <w14:solidFill>
              <w14:schemeClr w14:val="tx1"/>
            </w14:solidFill>
          </w14:textFill>
        </w:rPr>
        <w:t xml:space="preserve">。相关企业的具体情况如下： </w:t>
      </w:r>
      <w:r/>
    </w:p>
    <w:p>
      <w:pPr>
        <w:pStyle w:val="669"/>
        <w:ind w:firstLine="480"/>
        <w:spacing w:line="600" w:lineRule="exact"/>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14:textFill>
            <w14:solidFill>
              <w14:schemeClr w14:val="tx1"/>
            </w14:solidFill>
          </w14:textFill>
        </w:rPr>
        <w:t xml:space="preserve">1. </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（标的名称）</w:t>
      </w:r>
      <w:r>
        <w:rPr>
          <w:rFonts w:hint="eastAsia" w:ascii="宋体" w:hAnsi="宋体" w:eastAsia="宋体" w:cs="宋体"/>
          <w:bCs/>
          <w:color w:val="000000" w:themeColor="text1"/>
          <w:sz w:val="24"/>
          <w:szCs w:val="24"/>
          <w:highlight w:val="white"/>
          <w14:textFill>
            <w14:solidFill>
              <w14:schemeClr w14:val="tx1"/>
            </w14:solidFill>
          </w14:textFill>
        </w:rPr>
        <w:t xml:space="preserve"> ，属于</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（采购文件中明确的所属行业）</w:t>
      </w:r>
      <w:r>
        <w:rPr>
          <w:rFonts w:hint="eastAsia" w:ascii="宋体" w:hAnsi="宋体" w:eastAsia="宋体" w:cs="宋体"/>
          <w:bCs/>
          <w:color w:val="000000" w:themeColor="text1"/>
          <w:sz w:val="24"/>
          <w:szCs w:val="24"/>
          <w:highlight w:val="white"/>
          <w14:textFill>
            <w14:solidFill>
              <w14:schemeClr w14:val="tx1"/>
            </w14:solidFill>
          </w14:textFill>
        </w:rPr>
        <w:t xml:space="preserve">行业；制造商为（企业名称），从业人员</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white"/>
          <w14:textFill>
            <w14:solidFill>
              <w14:schemeClr w14:val="tx1"/>
            </w14:solidFill>
          </w14:textFill>
        </w:rPr>
        <w:t xml:space="preserve">人，营业收入为</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white"/>
          <w14:textFill>
            <w14:solidFill>
              <w14:schemeClr w14:val="tx1"/>
            </w14:solidFill>
          </w14:textFill>
        </w:rPr>
        <w:t xml:space="preserve">万元，资产总额为</w:t>
      </w:r>
      <w:r>
        <w:rPr>
          <w:rFonts w:hint="eastAsia" w:ascii="宋体" w:hAnsi="宋体" w:eastAsia="宋体" w:cs="宋体"/>
          <w:bCs/>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white"/>
          <w14:textFill>
            <w14:solidFill>
              <w14:schemeClr w14:val="tx1"/>
            </w14:solidFill>
          </w14:textFill>
        </w:rPr>
        <w:t xml:space="preserve">万元，属于（中型企业、小型企业、微型企业）； </w:t>
      </w:r>
      <w:r/>
    </w:p>
    <w:p>
      <w:pPr>
        <w:pStyle w:val="669"/>
        <w:ind w:firstLine="480"/>
        <w:spacing w:line="600" w:lineRule="exact"/>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w:t>
      </w:r>
      <w:r/>
    </w:p>
    <w:p>
      <w:pPr>
        <w:pStyle w:val="669"/>
        <w:ind w:firstLine="480"/>
        <w:spacing w:line="600" w:lineRule="exact"/>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14:textFill>
            <w14:solidFill>
              <w14:schemeClr w14:val="tx1"/>
            </w14:solidFill>
          </w14:textFill>
        </w:rPr>
        <w:t xml:space="preserve">本企业对上述声明内容的真实性负责。如有虚假，将依法承担相应责任。 </w:t>
      </w:r>
      <w:r/>
    </w:p>
    <w:p>
      <w:pPr>
        <w:pStyle w:val="669"/>
        <w:ind w:firstLine="480"/>
        <w:spacing w:line="600" w:lineRule="exact"/>
        <w:rPr>
          <w:rFonts w:hint="eastAsia" w:ascii="宋体" w:hAnsi="宋体" w:eastAsia="宋体" w:cs="宋体"/>
          <w:bCs/>
          <w:color w:val="000000" w:themeColor="text1"/>
          <w:sz w:val="24"/>
          <w:szCs w:val="24"/>
          <w:highlight w:val="white"/>
          <w14:textFill>
            <w14:solidFill>
              <w14:schemeClr w14:val="tx1"/>
            </w14:solidFill>
          </w14:textFill>
        </w:rPr>
      </w:pPr>
      <w:r>
        <w:rPr>
          <w:rFonts w:hint="eastAsia" w:ascii="宋体" w:hAnsi="宋体" w:eastAsia="宋体" w:cs="宋体"/>
          <w:bCs/>
          <w:color w:val="000000" w:themeColor="text1"/>
          <w:sz w:val="24"/>
          <w:szCs w:val="24"/>
          <w:highlight w:val="white"/>
          <w:lang w:val="zh-CN"/>
          <w14:textFill>
            <w14:solidFill>
              <w14:schemeClr w14:val="tx1"/>
            </w14:solidFill>
          </w14:textFill>
        </w:rPr>
        <w:t xml:space="preserve">                </w:t>
      </w:r>
      <w:r>
        <w:rPr>
          <w:rFonts w:hint="eastAsia" w:ascii="宋体" w:hAnsi="宋体" w:eastAsia="宋体" w:cs="宋体"/>
          <w:bCs/>
          <w:color w:val="000000" w:themeColor="text1"/>
          <w:sz w:val="24"/>
          <w:szCs w:val="24"/>
          <w:highlight w:val="white"/>
          <w14:textFill>
            <w14:solidFill>
              <w14:schemeClr w14:val="tx1"/>
            </w14:solidFill>
          </w14:textFill>
        </w:rPr>
        <w:t xml:space="preserve"> </w:t>
      </w:r>
      <w:r>
        <w:rPr>
          <w:rFonts w:hint="eastAsia" w:ascii="宋体" w:hAnsi="宋体" w:eastAsia="宋体" w:cs="宋体"/>
          <w:bCs/>
          <w:color w:val="000000" w:themeColor="text1"/>
          <w:sz w:val="24"/>
          <w:szCs w:val="24"/>
          <w:highlight w:val="white"/>
          <w:lang w:val="zh-CN"/>
          <w14:textFill>
            <w14:solidFill>
              <w14:schemeClr w14:val="tx1"/>
            </w14:solidFill>
          </w14:textFill>
        </w:rPr>
        <w:t xml:space="preserve"> </w:t>
      </w:r>
      <w:r>
        <w:rPr>
          <w:rFonts w:hint="eastAsia" w:ascii="宋体" w:hAnsi="宋体" w:eastAsia="宋体" w:cs="宋体"/>
          <w:bCs/>
          <w:color w:val="000000" w:themeColor="text1"/>
          <w:sz w:val="24"/>
          <w:szCs w:val="24"/>
          <w:highlight w:val="white"/>
          <w14:textFill>
            <w14:solidFill>
              <w14:schemeClr w14:val="tx1"/>
            </w14:solidFill>
          </w14:textFill>
        </w:rPr>
        <w:t xml:space="preserve">       </w:t>
      </w:r>
      <w:r>
        <w:rPr>
          <w:rFonts w:hint="eastAsia" w:ascii="宋体" w:hAnsi="宋体" w:eastAsia="宋体" w:cs="宋体"/>
          <w:bCs/>
          <w:color w:val="000000" w:themeColor="text1"/>
          <w:sz w:val="24"/>
          <w:szCs w:val="24"/>
          <w:highlight w:val="white"/>
          <w:lang w:val="zh-CN"/>
          <w14:textFill>
            <w14:solidFill>
              <w14:schemeClr w14:val="tx1"/>
            </w14:solidFill>
          </w14:textFill>
        </w:rPr>
        <w:t xml:space="preserve"> </w:t>
      </w:r>
      <w:r/>
    </w:p>
    <w:p>
      <w:pPr>
        <w:jc w:val="center"/>
        <w:spacing w:line="520" w:lineRule="exact"/>
        <w:rPr>
          <w:rFonts w:hint="eastAsia" w:ascii="宋体" w:hAnsi="宋体" w:eastAsia="宋体" w:cs="宋体"/>
          <w:color w:val="000000" w:themeColor="text1"/>
          <w:sz w:val="24"/>
          <w:highlight w:val="white"/>
          <w:u w:val="single"/>
          <w14:textFill>
            <w14:solidFill>
              <w14:schemeClr w14:val="tx1"/>
            </w14:solidFill>
          </w14:textFill>
        </w:rPr>
      </w:pP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14:textFill>
            <w14:solidFill>
              <w14:schemeClr w14:val="tx1"/>
            </w14:solidFill>
          </w14:textFill>
        </w:rPr>
        <w:t xml:space="preserve">供应商</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名称</w:t>
      </w:r>
      <w:r>
        <w:rPr>
          <w:rFonts w:hint="eastAsia" w:ascii="宋体" w:hAnsi="宋体" w:eastAsia="宋体" w:cs="宋体"/>
          <w:color w:val="000000" w:themeColor="text1"/>
          <w:sz w:val="24"/>
          <w:highlight w:val="white"/>
          <w:lang w:val="zh-CN"/>
          <w14:textFill>
            <w14:solidFill>
              <w14:schemeClr w14:val="tx1"/>
            </w14:solidFill>
          </w14:textFill>
        </w:rPr>
        <w:t xml:space="preserve">:</w:t>
      </w:r>
      <w:r>
        <w:rPr>
          <w:rFonts w:hint="eastAsia" w:ascii="宋体" w:hAnsi="宋体" w:eastAsia="宋体" w:cs="宋体"/>
          <w:color w:val="000000" w:themeColor="text1"/>
          <w:sz w:val="24"/>
          <w:highlight w:val="white"/>
          <w:u w:val="single"/>
          <w:lang w:val="zh-CN"/>
          <w14:textFill>
            <w14:solidFill>
              <w14:schemeClr w14:val="tx1"/>
            </w14:solidFill>
          </w14:textFill>
        </w:rPr>
        <w:t xml:space="preserve">（</w:t>
      </w:r>
      <w:r>
        <w:rPr>
          <w:rFonts w:hint="eastAsia" w:ascii="宋体" w:hAnsi="宋体" w:cs="宋体"/>
          <w:color w:val="000000" w:themeColor="text1"/>
          <w:sz w:val="24"/>
          <w:highlight w:val="white"/>
          <w:u w:val="single"/>
          <w:lang w:eastAsia="zh-CN"/>
          <w14:textFill>
            <w14:solidFill>
              <w14:schemeClr w14:val="tx1"/>
            </w14:solidFill>
          </w14:textFill>
        </w:rPr>
        <w:t xml:space="preserve">电子签章</w:t>
      </w:r>
      <w:r>
        <w:rPr>
          <w:rFonts w:hint="eastAsia" w:ascii="宋体" w:hAnsi="宋体" w:eastAsia="宋体" w:cs="宋体"/>
          <w:color w:val="000000" w:themeColor="text1"/>
          <w:sz w:val="24"/>
          <w:highlight w:val="white"/>
          <w:u w:val="single"/>
          <w:lang w:val="zh-CN"/>
          <w14:textFill>
            <w14:solidFill>
              <w14:schemeClr w14:val="tx1"/>
            </w14:solidFill>
          </w14:textFill>
        </w:rPr>
        <w:t xml:space="preserve">）</w:t>
      </w:r>
      <w:r/>
    </w:p>
    <w:p>
      <w:pPr>
        <w:jc w:val="center"/>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lang w:val="zh-CN"/>
          <w14:textFill>
            <w14:solidFill>
              <w14:schemeClr w14:val="tx1"/>
            </w14:solidFill>
          </w14:textFill>
        </w:rPr>
        <w:t xml:space="preserve">                        </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日</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期</w:t>
      </w:r>
      <w:r>
        <w:rPr>
          <w:rFonts w:hint="eastAsia" w:ascii="宋体" w:hAnsi="宋体" w:eastAsia="宋体" w:cs="宋体"/>
          <w:color w:val="000000" w:themeColor="text1"/>
          <w:sz w:val="24"/>
          <w:highlight w:val="white"/>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年 月</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日</w:t>
      </w:r>
      <w:r/>
    </w:p>
    <w:p>
      <w:pPr>
        <w:pStyle w:val="669"/>
        <w:ind w:firstLine="0"/>
        <w:jc w:val="left"/>
        <w:keepLines w:val="0"/>
        <w:keepNext w:val="0"/>
        <w:pageBreakBefore w:val="0"/>
        <w:spacing w:line="600" w:lineRule="exact"/>
        <w:widowControl w:val="off"/>
        <w:rPr>
          <w:rFonts w:hint="eastAsia" w:ascii="宋体" w:hAnsi="宋体" w:eastAsia="宋体" w:cs="宋体"/>
          <w:bCs/>
          <w:color w:val="000000" w:themeColor="text1"/>
          <w:sz w:val="22"/>
          <w:szCs w:val="22"/>
          <w:highlight w:val="white"/>
          <w14:textFill>
            <w14:solidFill>
              <w14:schemeClr w14:val="tx1"/>
            </w14:solidFill>
          </w14:textFill>
        </w:rPr>
      </w:pPr>
      <w:r>
        <w:rPr>
          <w:rFonts w:hint="eastAsia" w:ascii="宋体" w:hAnsi="宋体" w:eastAsia="宋体" w:cs="宋体"/>
          <w:bCs/>
          <w:color w:val="000000" w:themeColor="text1"/>
          <w:sz w:val="22"/>
          <w:szCs w:val="22"/>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jc w:val="both"/>
        <w:spacing w:line="520" w:lineRule="exact"/>
        <w:widowControl/>
        <w:rPr>
          <w:rFonts w:hint="eastAsia" w:ascii="宋体" w:hAnsi="宋体" w:eastAsia="宋体" w:cs="宋体"/>
          <w:b/>
          <w:bCs/>
          <w:color w:val="000000" w:themeColor="text1"/>
          <w:sz w:val="30"/>
          <w:szCs w:val="30"/>
          <w:highlight w:val="white"/>
          <w14:textFill>
            <w14:solidFill>
              <w14:schemeClr w14:val="tx1"/>
            </w14:solidFill>
          </w14:textFill>
        </w:rPr>
      </w:pPr>
      <w:r>
        <w:rPr>
          <w:rFonts w:hint="eastAsia" w:ascii="宋体" w:hAnsi="宋体" w:eastAsia="宋体" w:cs="宋体"/>
          <w:b/>
          <w:bCs/>
          <w:color w:val="000000" w:themeColor="text1"/>
          <w:sz w:val="30"/>
          <w:szCs w:val="30"/>
          <w:highlight w:val="white"/>
          <w14:textFill>
            <w14:solidFill>
              <w14:schemeClr w14:val="tx1"/>
            </w14:solidFill>
          </w14:textFill>
        </w:rPr>
      </w:r>
      <w:r/>
    </w:p>
    <w:p>
      <w:pPr>
        <w:pStyle w:val="669"/>
        <w:ind w:firstLine="0"/>
        <w:spacing w:line="640" w:lineRule="exact"/>
        <w:rPr>
          <w:rFonts w:hint="eastAsia" w:ascii="宋体" w:hAnsi="宋体" w:eastAsia="宋体" w:cs="宋体"/>
          <w:b/>
          <w:color w:val="000000" w:themeColor="text1"/>
          <w:sz w:val="28"/>
          <w:szCs w:val="28"/>
          <w:highlight w:val="white"/>
          <w:lang w:val="en-US" w:eastAsia="zh-CN"/>
          <w14:textFill>
            <w14:solidFill>
              <w14:schemeClr w14:val="tx1"/>
            </w14:solidFill>
          </w14:textFill>
        </w:rPr>
      </w:pPr>
      <w:r>
        <w:rPr>
          <w:rFonts w:hint="eastAsia" w:ascii="宋体" w:hAnsi="宋体" w:eastAsia="宋体" w:cs="宋体"/>
          <w:b/>
          <w:color w:val="000000" w:themeColor="text1"/>
          <w:sz w:val="28"/>
          <w:szCs w:val="28"/>
          <w:highlight w:val="white"/>
          <w14:textFill>
            <w14:solidFill>
              <w14:schemeClr w14:val="tx1"/>
            </w14:solidFill>
          </w14:textFill>
        </w:rPr>
        <w:t xml:space="preserve">示范格式</w:t>
      </w:r>
      <w:r>
        <w:rPr>
          <w:rFonts w:hint="eastAsia" w:ascii="宋体" w:hAnsi="宋体" w:cs="宋体"/>
          <w:b/>
          <w:color w:val="000000" w:themeColor="text1"/>
          <w:sz w:val="28"/>
          <w:szCs w:val="28"/>
          <w:highlight w:val="white"/>
          <w:lang w:val="en-US" w:eastAsia="zh-CN"/>
          <w14:textFill>
            <w14:solidFill>
              <w14:schemeClr w14:val="tx1"/>
            </w14:solidFill>
          </w14:textFill>
        </w:rPr>
        <w:t xml:space="preserve">五</w:t>
      </w:r>
      <w:r/>
    </w:p>
    <w:p>
      <w:pPr>
        <w:jc w:val="center"/>
        <w:spacing w:line="520" w:lineRule="exact"/>
        <w:widowControl/>
        <w:rPr>
          <w:rFonts w:hint="eastAsia" w:ascii="宋体" w:hAnsi="宋体" w:eastAsia="宋体" w:cs="宋体"/>
          <w:color w:val="000000" w:themeColor="text1"/>
          <w:sz w:val="30"/>
          <w:szCs w:val="30"/>
          <w:highlight w:val="white"/>
          <w14:textFill>
            <w14:solidFill>
              <w14:schemeClr w14:val="tx1"/>
            </w14:solidFill>
          </w14:textFill>
        </w:rPr>
      </w:pPr>
      <w:r>
        <w:rPr>
          <w:rFonts w:hint="eastAsia" w:ascii="宋体" w:hAnsi="宋体" w:eastAsia="宋体" w:cs="宋体"/>
          <w:b/>
          <w:bCs/>
          <w:color w:val="000000" w:themeColor="text1"/>
          <w:sz w:val="30"/>
          <w:szCs w:val="30"/>
          <w:highlight w:val="white"/>
          <w14:textFill>
            <w14:solidFill>
              <w14:schemeClr w14:val="tx1"/>
            </w14:solidFill>
          </w14:textFill>
        </w:rPr>
        <w:t xml:space="preserve">残疾人福利性单位声明函</w:t>
      </w:r>
      <w:r/>
    </w:p>
    <w:p>
      <w:pPr>
        <w:pStyle w:val="669"/>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r>
      <w:r/>
    </w:p>
    <w:p>
      <w:pPr>
        <w:pStyle w:val="669"/>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致:（</w:t>
      </w:r>
      <w:r>
        <w:rPr>
          <w:rFonts w:hint="eastAsia" w:ascii="宋体" w:hAnsi="宋体" w:eastAsia="宋体" w:cs="宋体"/>
          <w:bCs/>
          <w:color w:val="000000" w:themeColor="text1"/>
          <w:sz w:val="24"/>
          <w:highlight w:val="white"/>
          <w:u w:val="single"/>
          <w14:textFill>
            <w14:solidFill>
              <w14:schemeClr w14:val="tx1"/>
            </w14:solidFill>
          </w14:textFill>
        </w:rPr>
        <w:t xml:space="preserve">采购人</w:t>
      </w:r>
      <w:r>
        <w:rPr>
          <w:rFonts w:hint="eastAsia" w:ascii="宋体" w:hAnsi="宋体" w:eastAsia="宋体" w:cs="宋体"/>
          <w:bCs/>
          <w:color w:val="000000" w:themeColor="text1"/>
          <w:sz w:val="24"/>
          <w:highlight w:val="white"/>
          <w14:textFill>
            <w14:solidFill>
              <w14:schemeClr w14:val="tx1"/>
            </w14:solidFill>
          </w14:textFill>
        </w:rPr>
        <w:t xml:space="preserve">）</w:t>
      </w:r>
      <w:r/>
    </w:p>
    <w:p>
      <w:pPr>
        <w:pStyle w:val="669"/>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69"/>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1、根据《财政部 民政部 中国残疾人联合会关于促进残疾人就业政府采购政策的通知》（财库〔2017〕141 号）规定的划分标准，本公司为残疾人福利性企业。</w:t>
      </w:r>
      <w:r/>
    </w:p>
    <w:p>
      <w:pPr>
        <w:pStyle w:val="669"/>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69"/>
        <w:ind w:firstLine="480"/>
        <w:spacing w:line="520" w:lineRule="exact"/>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注:</w:t>
      </w:r>
      <w:r>
        <w:rPr>
          <w:rFonts w:hint="eastAsia" w:ascii="宋体" w:hAnsi="宋体" w:eastAsia="宋体" w:cs="宋体"/>
          <w:bCs/>
          <w:color w:val="000000" w:themeColor="text1"/>
          <w:sz w:val="24"/>
          <w:highlight w:val="white"/>
          <w14:textFill>
            <w14:solidFill>
              <w14:schemeClr w14:val="tx1"/>
            </w14:solidFill>
          </w14:textFill>
        </w:rPr>
        <w:t xml:space="preserve">本公司对上述声明的真实性负责。如有虚假，将依法承担相应责任。</w:t>
      </w:r>
      <w:r/>
    </w:p>
    <w:p>
      <w:pPr>
        <w:pStyle w:val="669"/>
        <w:ind w:firstLine="480"/>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r>
      <w:r/>
    </w:p>
    <w:p>
      <w:pPr>
        <w:jc w:val="center"/>
        <w:spacing w:line="520" w:lineRule="exact"/>
        <w:rPr>
          <w:rFonts w:hint="eastAsia" w:ascii="宋体" w:hAnsi="宋体" w:eastAsia="宋体" w:cs="宋体"/>
          <w:color w:val="000000" w:themeColor="text1"/>
          <w:sz w:val="24"/>
          <w:highlight w:val="white"/>
          <w:u w:val="single"/>
          <w14:textFill>
            <w14:solidFill>
              <w14:schemeClr w14:val="tx1"/>
            </w14:solidFill>
          </w14:textFill>
        </w:rPr>
      </w:pPr>
      <w:r>
        <w:rPr>
          <w:rFonts w:hint="eastAsia" w:ascii="宋体" w:hAnsi="宋体" w:eastAsia="宋体" w:cs="宋体"/>
          <w:color w:val="000000" w:themeColor="text1"/>
          <w:sz w:val="24"/>
          <w:highlight w:val="white"/>
          <w14:textFill>
            <w14:solidFill>
              <w14:schemeClr w14:val="tx1"/>
            </w14:solidFill>
          </w14:textFill>
        </w:rPr>
        <w:t xml:space="preserve">                </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14:textFill>
            <w14:solidFill>
              <w14:schemeClr w14:val="tx1"/>
            </w14:solidFill>
          </w14:textFill>
        </w:rPr>
        <w:t xml:space="preserve">供应商</w:t>
      </w:r>
      <w:r>
        <w:rPr>
          <w:rStyle w:val="872"/>
          <w:rFonts w:hint="eastAsia" w:ascii="宋体" w:hAnsi="宋体" w:eastAsia="宋体" w:cs="宋体"/>
          <w:color w:val="000000" w:themeColor="text1"/>
          <w:sz w:val="24"/>
          <w:highlight w:val="white"/>
          <w14:textFill>
            <w14:solidFill>
              <w14:schemeClr w14:val="tx1"/>
            </w14:solidFill>
          </w14:textFill>
        </w:rPr>
        <w:t xml:space="preserve">名称</w:t>
      </w:r>
      <w:r>
        <w:rPr>
          <w:rFonts w:hint="eastAsia" w:ascii="宋体" w:hAnsi="宋体" w:eastAsia="宋体" w:cs="宋体"/>
          <w:color w:val="000000" w:themeColor="text1"/>
          <w:sz w:val="24"/>
          <w:highlight w:val="white"/>
          <w:lang w:val="zh-CN"/>
          <w14:textFill>
            <w14:solidFill>
              <w14:schemeClr w14:val="tx1"/>
            </w14:solidFill>
          </w14:textFill>
        </w:rPr>
        <w:t xml:space="preserve">:</w:t>
      </w:r>
      <w:r>
        <w:rPr>
          <w:rFonts w:hint="eastAsia" w:ascii="宋体" w:hAnsi="宋体" w:eastAsia="宋体" w:cs="宋体"/>
          <w:color w:val="000000" w:themeColor="text1"/>
          <w:sz w:val="24"/>
          <w:highlight w:val="white"/>
          <w:u w:val="single"/>
          <w:lang w:val="zh-CN"/>
          <w14:textFill>
            <w14:solidFill>
              <w14:schemeClr w14:val="tx1"/>
            </w14:solidFill>
          </w14:textFill>
        </w:rPr>
        <w:t xml:space="preserve">（</w:t>
      </w:r>
      <w:r>
        <w:rPr>
          <w:rFonts w:hint="eastAsia" w:ascii="宋体" w:hAnsi="宋体" w:cs="宋体"/>
          <w:color w:val="000000" w:themeColor="text1"/>
          <w:sz w:val="24"/>
          <w:highlight w:val="white"/>
          <w:u w:val="single"/>
          <w:lang w:eastAsia="zh-CN"/>
          <w14:textFill>
            <w14:solidFill>
              <w14:schemeClr w14:val="tx1"/>
            </w14:solidFill>
          </w14:textFill>
        </w:rPr>
        <w:t xml:space="preserve">电子签章</w:t>
      </w:r>
      <w:r>
        <w:rPr>
          <w:rFonts w:hint="eastAsia" w:ascii="宋体" w:hAnsi="宋体" w:eastAsia="宋体" w:cs="宋体"/>
          <w:color w:val="000000" w:themeColor="text1"/>
          <w:sz w:val="24"/>
          <w:highlight w:val="white"/>
          <w:u w:val="single"/>
          <w:lang w:val="zh-CN"/>
          <w14:textFill>
            <w14:solidFill>
              <w14:schemeClr w14:val="tx1"/>
            </w14:solidFill>
          </w14:textFill>
        </w:rPr>
        <w:t xml:space="preserve">）</w:t>
      </w:r>
      <w:r/>
    </w:p>
    <w:p>
      <w:pPr>
        <w:jc w:val="center"/>
        <w:spacing w:line="520" w:lineRule="exact"/>
        <w:rPr>
          <w:rFonts w:hint="eastAsia" w:ascii="宋体" w:hAnsi="宋体" w:eastAsia="宋体" w:cs="宋体"/>
          <w:color w:val="000000" w:themeColor="text1"/>
          <w:sz w:val="24"/>
          <w:highlight w:val="white"/>
          <w14:textFill>
            <w14:solidFill>
              <w14:schemeClr w14:val="tx1"/>
            </w14:solidFill>
          </w14:textFill>
        </w:rPr>
      </w:pPr>
      <w:r>
        <w:rPr>
          <w:rFonts w:hint="eastAsia" w:ascii="宋体" w:hAnsi="宋体" w:eastAsia="宋体" w:cs="宋体"/>
          <w:color w:val="000000" w:themeColor="text1"/>
          <w:sz w:val="24"/>
          <w:highlight w:val="white"/>
          <w:lang w:val="zh-CN"/>
          <w14:textFill>
            <w14:solidFill>
              <w14:schemeClr w14:val="tx1"/>
            </w14:solidFill>
          </w14:textFill>
        </w:rPr>
        <w:t xml:space="preserve">                        </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日</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期</w:t>
      </w:r>
      <w:r>
        <w:rPr>
          <w:rFonts w:hint="eastAsia" w:ascii="宋体" w:hAnsi="宋体" w:eastAsia="宋体" w:cs="宋体"/>
          <w:color w:val="000000" w:themeColor="text1"/>
          <w:sz w:val="24"/>
          <w:highlight w:val="white"/>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年 月</w:t>
      </w:r>
      <w:r>
        <w:rPr>
          <w:rFonts w:hint="eastAsia" w:ascii="宋体" w:hAnsi="宋体" w:cs="宋体"/>
          <w:color w:val="000000" w:themeColor="text1"/>
          <w:sz w:val="24"/>
          <w:highlight w:val="white"/>
          <w:lang w:val="en-US" w:eastAsia="zh-CN"/>
          <w14:textFill>
            <w14:solidFill>
              <w14:schemeClr w14:val="tx1"/>
            </w14:solidFill>
          </w14:textFill>
        </w:rPr>
        <w:t xml:space="preserve"> </w:t>
      </w:r>
      <w:r>
        <w:rPr>
          <w:rFonts w:hint="eastAsia" w:ascii="宋体" w:hAnsi="宋体" w:eastAsia="宋体" w:cs="宋体"/>
          <w:color w:val="000000" w:themeColor="text1"/>
          <w:sz w:val="24"/>
          <w:highlight w:val="white"/>
          <w:lang w:val="zh-CN"/>
          <w14:textFill>
            <w14:solidFill>
              <w14:schemeClr w14:val="tx1"/>
            </w14:solidFill>
          </w14:textFill>
        </w:rPr>
        <w:t xml:space="preserve">日</w:t>
      </w:r>
      <w:r/>
    </w:p>
    <w:p>
      <w:pPr>
        <w:pStyle w:val="682"/>
        <w:spacing w:line="52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p>
      <w:pPr>
        <w:pStyle w:val="682"/>
        <w:spacing w:line="52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p>
    <w:p>
      <w:pPr>
        <w:pStyle w:val="682"/>
        <w:spacing w:line="52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注:非残疾人福利性单位不需提供此函。</w:t>
      </w:r>
      <w:r/>
    </w:p>
    <w:p>
      <w:pPr>
        <w:pStyle w:val="682"/>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t xml:space="preserve">示范格式</w:t>
      </w:r>
      <w:r>
        <w:rPr>
          <w:rFonts w:hint="eastAsia" w:ascii="宋体" w:hAnsi="宋体" w:eastAsia="宋体" w:cs="宋体"/>
          <w:b/>
          <w:bCs/>
          <w:color w:val="000000" w:themeColor="text1"/>
          <w:sz w:val="28"/>
          <w:szCs w:val="28"/>
          <w:highlight w:val="white"/>
          <w:lang w:val="en-US" w:eastAsia="zh-CN"/>
          <w14:textFill>
            <w14:solidFill>
              <w14:schemeClr w14:val="tx1"/>
            </w14:solidFill>
          </w14:textFill>
        </w:rPr>
        <w:t xml:space="preserve">六</w:t>
      </w:r>
      <w:r/>
    </w:p>
    <w:p>
      <w:pPr>
        <w:ind w:firstLine="2640"/>
        <w:jc w:val="left"/>
        <w:spacing w:line="520" w:lineRule="exact"/>
        <w:widowControl/>
        <w:rPr>
          <w:rFonts w:hint="eastAsia" w:ascii="宋体" w:hAnsi="宋体" w:eastAsia="宋体" w:cs="宋体"/>
          <w:bCs/>
          <w:color w:val="000000" w:themeColor="text1"/>
          <w:sz w:val="24"/>
          <w:highlight w:val="white"/>
          <w14:textFill>
            <w14:solidFill>
              <w14:schemeClr w14:val="tx1"/>
            </w14:solidFill>
          </w14:textFill>
        </w:rPr>
      </w:pPr>
      <w:r>
        <w:rPr>
          <w:rFonts w:hint="eastAsia" w:ascii="宋体" w:hAnsi="宋体" w:eastAsia="宋体" w:cs="宋体"/>
          <w:bCs/>
          <w:color w:val="000000" w:themeColor="text1"/>
          <w:sz w:val="24"/>
          <w:highlight w:val="white"/>
          <w14:textFill>
            <w14:solidFill>
              <w14:schemeClr w14:val="tx1"/>
            </w14:solidFill>
          </w14:textFill>
        </w:rPr>
      </w:r>
      <w:r/>
    </w:p>
    <w:p>
      <w:pPr>
        <w:jc w:val="center"/>
        <w:rPr>
          <w:rFonts w:hint="eastAsia" w:ascii="宋体" w:hAnsi="宋体" w:eastAsia="宋体" w:cs="宋体"/>
          <w:color w:val="000000" w:themeColor="text1"/>
          <w:sz w:val="30"/>
          <w:szCs w:val="30"/>
          <w:highlight w:val="yellow"/>
          <w14:textFill>
            <w14:solidFill>
              <w14:schemeClr w14:val="tx1"/>
            </w14:solidFill>
          </w14:textFill>
        </w:rPr>
      </w:pPr>
      <w:r>
        <w:rPr>
          <w:rFonts w:hint="eastAsia" w:ascii="宋体" w:hAnsi="宋体" w:eastAsia="宋体" w:cs="宋体"/>
          <w:b/>
          <w:color w:val="000000" w:themeColor="text1"/>
          <w:sz w:val="30"/>
          <w:szCs w:val="30"/>
          <w:highlight w:val="yellow"/>
          <w14:textFill>
            <w14:solidFill>
              <w14:schemeClr w14:val="tx1"/>
            </w14:solidFill>
          </w14:textFill>
        </w:rPr>
        <w:t xml:space="preserve">关于符合本国产品标准的声明函</w:t>
      </w:r>
      <w:r/>
    </w:p>
    <w:p>
      <w:pPr>
        <w:pStyle w:val="692"/>
        <w:ind w:firstLine="420"/>
        <w:spacing w:before="0" w:beforeAutospacing="0" w:after="0" w:afterAutospacing="0" w:line="0" w:lineRule="atLeas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pStyle w:val="692"/>
        <w:ind w:firstLine="420"/>
        <w:spacing w:before="0" w:beforeAutospacing="0" w:after="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本公司（单位）郑重声明，根据《国务院办公厅关于在政府采购中实施本国产品标准</w:t>
      </w:r>
      <w:bookmarkStart w:id="28" w:name="_GoBack"/>
      <w:r/>
      <w:bookmarkEnd w:id="28"/>
      <w:r>
        <w:rPr>
          <w:rFonts w:hint="eastAsia" w:ascii="宋体" w:hAnsi="宋体" w:eastAsia="宋体" w:cs="宋体"/>
          <w:color w:val="000000" w:themeColor="text1"/>
          <w:sz w:val="24"/>
          <w:szCs w:val="24"/>
          <w:highlight w:val="white"/>
          <w14:textFill>
            <w14:solidFill>
              <w14:schemeClr w14:val="tx1"/>
            </w14:solidFill>
          </w14:textFill>
        </w:rPr>
        <w:t xml:space="preserve">及相关政策的通知》（国办发〔2025〕34号）的规定，本公司（单位）提供的以下产品属于本国产品。具体情况如下：</w:t>
      </w:r>
      <w:r/>
    </w:p>
    <w:p>
      <w:pPr>
        <w:pStyle w:val="692"/>
        <w:ind w:firstLine="420"/>
        <w:spacing w:before="30" w:beforeAutospacing="0" w:after="30" w:afterAutospacing="0" w:line="480" w:lineRule="auto"/>
        <w:rPr>
          <w:rFonts w:hint="eastAsia" w:ascii="宋体" w:hAnsi="宋体" w:eastAsia="宋体" w:cs="宋体"/>
          <w:color w:val="000000" w:themeColor="text1"/>
          <w:sz w:val="24"/>
          <w:szCs w:val="24"/>
          <w:highlight w:val="white"/>
          <w:shd w:val="clear" w:color="auto" w:fill="ffffff"/>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r>
      <w:r/>
    </w:p>
    <w:p>
      <w:pPr>
        <w:pStyle w:val="692"/>
        <w:ind w:firstLine="420"/>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1.</w:t>
      </w:r>
      <w:r>
        <w:rPr>
          <w:rStyle w:val="70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（产品名称1）</w:t>
      </w:r>
      <w:r>
        <w:rPr>
          <w:rStyle w:val="70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，生产厂为</w:t>
      </w:r>
      <w:r>
        <w:rPr>
          <w:rStyle w:val="70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（厂名）</w:t>
      </w:r>
      <w:r>
        <w:rPr>
          <w:rStyle w:val="70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，厂址为</w:t>
      </w:r>
      <w:r>
        <w:rPr>
          <w:rStyle w:val="70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p>
    <w:p>
      <w:pPr>
        <w:pStyle w:val="692"/>
        <w:ind w:firstLine="420"/>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rPr>
          <w:rStyle w:val="70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（产品名称1）</w:t>
      </w:r>
      <w:r>
        <w:rPr>
          <w:rStyle w:val="70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，生产厂为</w:t>
      </w:r>
      <w:r>
        <w:rPr>
          <w:rStyle w:val="70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（厂名）</w:t>
      </w:r>
      <w:r>
        <w:rPr>
          <w:rStyle w:val="70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，厂址为</w:t>
      </w:r>
      <w:r>
        <w:rPr>
          <w:rStyle w:val="70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p>
    <w:p>
      <w:pPr>
        <w:pStyle w:val="692"/>
        <w:ind w:firstLine="420"/>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rPr>
          <w:rStyle w:val="70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（产品名称1）</w:t>
      </w:r>
      <w:r>
        <w:rPr>
          <w:rStyle w:val="70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，生产厂为</w:t>
      </w:r>
      <w:r>
        <w:rPr>
          <w:rStyle w:val="70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（厂名）</w:t>
      </w:r>
      <w:r>
        <w:rPr>
          <w:rStyle w:val="701"/>
          <w:rFonts w:hint="eastAsia" w:ascii="宋体" w:hAnsi="宋体" w:eastAsia="宋体" w:cs="宋体"/>
          <w:i w:val="0"/>
          <w:color w:val="000000" w:themeColor="text1"/>
          <w:sz w:val="24"/>
          <w:szCs w:val="24"/>
          <w:highlight w:val="whit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，厂址为</w:t>
      </w:r>
      <w:r>
        <w:rPr>
          <w:rStyle w:val="701"/>
          <w:rFonts w:hint="eastAsia" w:ascii="宋体" w:hAnsi="宋体" w:eastAsia="宋体" w:cs="宋体"/>
          <w:i w:val="0"/>
          <w:color w:val="000000" w:themeColor="text1"/>
          <w:sz w:val="24"/>
          <w:szCs w:val="24"/>
          <w:highlight w:val="whit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w:t>
      </w:r>
      <w:r/>
    </w:p>
    <w:p>
      <w:pPr>
        <w:pStyle w:val="692"/>
        <w:ind w:firstLine="420"/>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本公司（单位）对上述声明内容的真实性负责。如有虚假，愿承担相应法律责任。</w:t>
      </w:r>
      <w:r/>
    </w:p>
    <w:p>
      <w:pPr>
        <w:pStyle w:val="692"/>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pStyle w:val="692"/>
        <w:ind w:right="480"/>
        <w:jc w:val="right"/>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公司（单位）名称（</w:t>
      </w:r>
      <w:r>
        <w:rPr>
          <w:rFonts w:hint="eastAsia" w:ascii="宋体" w:hAnsi="宋体" w:eastAsia="宋体" w:cs="宋体"/>
          <w:color w:val="000000" w:themeColor="text1"/>
          <w:sz w:val="24"/>
          <w:szCs w:val="24"/>
          <w:highlight w:val="white"/>
          <w:shd w:val="clear" w:color="auto" w:fill="ffffff"/>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　        </w:t>
      </w:r>
      <w:r/>
    </w:p>
    <w:p>
      <w:pPr>
        <w:pStyle w:val="692"/>
        <w:jc w:val="center"/>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日期：　   年　  月　  日         </w:t>
      </w:r>
      <w:r/>
    </w:p>
    <w:p>
      <w:pPr>
        <w:pStyle w:val="692"/>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__________________</w:t>
      </w:r>
      <w:r/>
    </w:p>
    <w:p>
      <w:pPr>
        <w:pStyle w:val="692"/>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1.产品如有型号，请在“产品名称”栏一并填写。</w:t>
      </w:r>
      <w:r/>
    </w:p>
    <w:p>
      <w:pPr>
        <w:pStyle w:val="692"/>
        <w:spacing w:before="30" w:beforeAutospacing="0" w:after="30" w:afterAutospacing="0" w:line="48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shd w:val="clear" w:color="auto" w:fill="ffffff"/>
          <w14:textFill>
            <w14:solidFill>
              <w14:schemeClr w14:val="tx1"/>
            </w14:solidFill>
          </w14:textFill>
        </w:rPr>
        <w:t xml:space="preserve">2.生产厂名与厂址应与生产厂营业执照载明的相关信息保持一致。</w:t>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b/>
          <w:bCs/>
          <w:color w:val="000000" w:themeColor="text1"/>
          <w:sz w:val="28"/>
          <w:szCs w:val="28"/>
          <w:highlight w:val="white"/>
          <w14:textFill>
            <w14:solidFill>
              <w14:schemeClr w14:val="tx1"/>
            </w14:solidFill>
          </w14:textFill>
        </w:rPr>
      </w:pPr>
      <w:r>
        <w:rPr>
          <w:rFonts w:hint="eastAsia" w:ascii="宋体" w:hAnsi="宋体" w:eastAsia="宋体" w:cs="宋体"/>
          <w:b/>
          <w:bCs/>
          <w:color w:val="000000" w:themeColor="text1"/>
          <w:sz w:val="28"/>
          <w:szCs w:val="28"/>
          <w:highlight w:val="white"/>
          <w14:textFill>
            <w14:solidFill>
              <w14:schemeClr w14:val="tx1"/>
            </w14:solidFill>
          </w14:textFill>
        </w:rPr>
      </w:r>
      <w:r/>
    </w:p>
    <w:p>
      <w:pPr>
        <w:rPr>
          <w:rFonts w:hint="eastAsia" w:ascii="宋体" w:hAnsi="宋体" w:eastAsia="宋体" w:cs="宋体"/>
          <w:color w:val="000000" w:themeColor="text1"/>
          <w:highlight w:val="white"/>
          <w14:textFill>
            <w14:solidFill>
              <w14:schemeClr w14:val="tx1"/>
            </w14:solidFill>
          </w14:textFill>
        </w:rPr>
      </w:pPr>
      <w:r>
        <w:rPr>
          <w:rFonts w:hint="eastAsia" w:ascii="宋体" w:hAnsi="宋体" w:eastAsia="宋体" w:cs="宋体"/>
          <w:color w:val="000000" w:themeColor="text1"/>
          <w:highlight w:val="white"/>
          <w14:textFill>
            <w14:solidFill>
              <w14:schemeClr w14:val="tx1"/>
            </w14:solidFill>
          </w14:textFill>
        </w:rPr>
      </w:r>
      <w:r/>
    </w:p>
    <w:sectPr>
      <w:headerReference w:type="default" r:id="rId9"/>
      <w:footerReference w:type="default" r:id="rId10"/>
      <w:footnotePr/>
      <w:endnotePr/>
      <w:type w:val="nextPage"/>
      <w:pgSz w:w="12240" w:h="15840" w:orient="portrait"/>
      <w:pgMar w:top="1213" w:right="1310" w:bottom="1100" w:left="142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新宋体">
    <w:panose1 w:val="02010609030101010101"/>
  </w:font>
  <w:font w:name="Symbol">
    <w:panose1 w:val="05050102010706020507"/>
  </w:font>
  <w:font w:name="Wingdings">
    <w:panose1 w:val="05000000000000000000"/>
  </w:font>
  <w:font w:name="Tahoma">
    <w:panose1 w:val="020B0604030504040204"/>
  </w:font>
  <w:font w:name="方正仿宋简体">
    <w:panose1 w:val="020B0503020202020204"/>
  </w:font>
  <w:font w:name="华文行楷">
    <w:panose1 w:val="02010800040101010101"/>
  </w:font>
  <w:font w:name="font-weight : 400">
    <w:panose1 w:val="020B0503020202020204"/>
  </w:font>
  <w:font w:name="仿宋">
    <w:panose1 w:val="02010609060101010101"/>
  </w:font>
  <w:font w:name="Adobe 仿宋 Std R">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Bdr>
        <w:top w:val="none" w:color="auto" w:sz="0" w:space="0"/>
        <w:left w:val="none" w:color="auto" w:sz="0" w:space="0"/>
        <w:bottom w:val="none" w:color="auto" w:sz="0" w:space="0"/>
        <w:right w:val="none" w:color="auto" w:sz="0" w:space="0"/>
        <w:between w:val="none" w:color="auto"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682"/>
                          </w:pPr>
                          <w:r>
                            <w:fldChar w:fldCharType="begin"/>
                          </w:r>
                          <w:r>
                            <w:instrText xml:space="preserve"> PAGE  \* MERGEFORMAT </w:instrText>
                          </w:r>
                          <w:r>
                            <w:fldChar w:fldCharType="separate"/>
                          </w:r>
                          <w:r>
                            <w:t xml:space="preserve">- 5 -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2"/>
                    </w:pPr>
                    <w:r>
                      <w:fldChar w:fldCharType="begin"/>
                    </w:r>
                    <w:r>
                      <w:instrText xml:space="preserve"> PAGE  \* MERGEFORMAT </w:instrText>
                    </w:r>
                    <w:r>
                      <w:fldChar w:fldCharType="separate"/>
                    </w:r>
                    <w:r>
                      <w:t xml:space="preserve">- 5 -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center"/>
      <w:rPr>
        <w:rFonts w:hint="eastAsia" w:ascii="华文行楷" w:hAnsi="黑体" w:eastAsia="华文行楷"/>
        <w:color w:val="000000"/>
        <w:sz w:val="24"/>
        <w:szCs w:val="24"/>
        <w:lang w:val="en-US" w:eastAsia="zh-CN"/>
      </w:rPr>
      <w:pBdr>
        <w:top w:val="none" w:color="auto" w:sz="0" w:space="0"/>
        <w:left w:val="none" w:color="auto" w:sz="0" w:space="0"/>
        <w:bottom w:val="none" w:color="auto" w:sz="0" w:space="1"/>
        <w:right w:val="none" w:color="auto" w:sz="0" w:space="0"/>
        <w:between w:val="none" w:color="auto" w:sz="0" w:space="0"/>
      </w:pBdr>
    </w:pPr>
    <w:r>
      <w:rPr>
        <w:rFonts w:hint="eastAsia" w:ascii="华文行楷" w:hAnsi="黑体" w:eastAsia="华文行楷"/>
        <w:color w:val="000000"/>
        <w:sz w:val="24"/>
        <w:szCs w:val="24"/>
        <w:lang w:val="en-US" w:eastAsia="zh-CN"/>
      </w:rPr>
    </w:r>
    <w:r/>
  </w:p>
  <w:p>
    <w:pPr>
      <w:pStyle w:val="683"/>
      <w:jc w:val="center"/>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5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2"/>
      <w:numFmt w:val="upperLetter"/>
      <w:pStyle w:val="657"/>
      <w:isLgl w:val="false"/>
      <w:suff w:val="tab"/>
      <w:lvlText w:val="%1."/>
      <w:lvlJc w:val="left"/>
      <w:pPr>
        <w:ind w:left="1830" w:hanging="360"/>
        <w:tabs>
          <w:tab w:val="left" w:pos="183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Thousand"/>
      <w:pStyle w:val="85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uiPriority w:val="0"/>
    <w:qFormat/>
    <w:pPr>
      <w:jc w:val="both"/>
      <w:widowControl w:val="off"/>
    </w:pPr>
    <w:rPr>
      <w:rFonts w:hint="default" w:ascii="Calibri" w:hAnsi="Calibri" w:eastAsia="宋体" w:cs="Calibri"/>
      <w:sz w:val="21"/>
      <w:szCs w:val="21"/>
      <w:lang w:val="en-US" w:eastAsia="zh-CN" w:bidi="ar-SA"/>
    </w:rPr>
  </w:style>
  <w:style w:type="paragraph" w:styleId="657">
    <w:name w:val="Heading 1"/>
    <w:basedOn w:val="656"/>
    <w:next w:val="656"/>
    <w:uiPriority w:val="99"/>
    <w:qFormat/>
    <w:pPr>
      <w:numPr>
        <w:ilvl w:val="0"/>
        <w:numId w:val="1"/>
      </w:numPr>
      <w:keepNext/>
      <w:outlineLvl w:val="0"/>
    </w:pPr>
    <w:rPr>
      <w:rFonts w:ascii="Arial" w:hAnsi="Arial" w:eastAsia="仿宋_GB2312"/>
      <w:sz w:val="28"/>
      <w:lang w:bidi="he-IL"/>
    </w:rPr>
  </w:style>
  <w:style w:type="paragraph" w:styleId="658">
    <w:name w:val="Heading 2"/>
    <w:basedOn w:val="656"/>
    <w:next w:val="656"/>
    <w:uiPriority w:val="0"/>
    <w:unhideWhenUsed/>
    <w:qFormat/>
    <w:pPr>
      <w:keepLines/>
      <w:keepNext/>
      <w:spacing w:before="260" w:after="260" w:line="413" w:lineRule="auto"/>
      <w:outlineLvl w:val="1"/>
    </w:pPr>
    <w:rPr>
      <w:rFonts w:ascii="Arial" w:hAnsi="Arial" w:eastAsia="黑体"/>
      <w:b/>
      <w:sz w:val="32"/>
    </w:rPr>
  </w:style>
  <w:style w:type="paragraph" w:styleId="659">
    <w:name w:val="Heading 3"/>
    <w:basedOn w:val="656"/>
    <w:next w:val="656"/>
    <w:uiPriority w:val="0"/>
    <w:qFormat/>
    <w:pPr>
      <w:numPr>
        <w:ilvl w:val="2"/>
        <w:numId w:val="2"/>
      </w:numPr>
      <w:keepLines/>
      <w:keepNext/>
      <w:spacing w:before="260" w:after="260" w:line="416" w:lineRule="auto"/>
      <w:tabs>
        <w:tab w:val="left" w:pos="432" w:leader="none"/>
      </w:tabs>
      <w:outlineLvl w:val="2"/>
    </w:pPr>
    <w:rPr>
      <w:rFonts w:ascii="宋体"/>
      <w:b/>
      <w:color w:val="000000"/>
      <w:sz w:val="32"/>
      <w:szCs w:val="20"/>
    </w:rPr>
  </w:style>
  <w:style w:type="paragraph" w:styleId="660">
    <w:name w:val="Heading 4"/>
    <w:basedOn w:val="656"/>
    <w:next w:val="656"/>
    <w:link w:val="707"/>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08"/>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09"/>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11"/>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12"/>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pPr>
      <w:ind w:left="1701" w:right="0" w:firstLine="0"/>
      <w:spacing w:after="57"/>
    </w:pPr>
  </w:style>
  <w:style w:type="paragraph" w:styleId="669">
    <w:name w:val="Normal Indent"/>
    <w:basedOn w:val="656"/>
    <w:uiPriority w:val="99"/>
    <w:qFormat/>
    <w:pPr>
      <w:ind w:firstLine="420"/>
    </w:pPr>
  </w:style>
  <w:style w:type="paragraph" w:styleId="670">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annotation text"/>
    <w:basedOn w:val="656"/>
    <w:uiPriority w:val="99"/>
    <w:unhideWhenUsed/>
    <w:qFormat/>
    <w:pPr>
      <w:jc w:val="left"/>
    </w:pPr>
  </w:style>
  <w:style w:type="paragraph" w:styleId="672">
    <w:name w:val="Body Text 3"/>
    <w:basedOn w:val="656"/>
    <w:link w:val="858"/>
    <w:uiPriority w:val="99"/>
    <w:qFormat/>
    <w:pPr>
      <w:jc w:val="center"/>
    </w:pPr>
    <w:rPr>
      <w:rFonts w:ascii="Times New Roman" w:hAnsi="Times New Roman" w:eastAsia="黑体" w:cs="Times New Roman"/>
      <w:sz w:val="72"/>
      <w:szCs w:val="72"/>
    </w:rPr>
  </w:style>
  <w:style w:type="paragraph" w:styleId="673">
    <w:name w:val="Body Text"/>
    <w:basedOn w:val="656"/>
    <w:uiPriority w:val="99"/>
    <w:unhideWhenUsed/>
    <w:qFormat/>
    <w:pPr>
      <w:spacing w:after="120"/>
    </w:pPr>
    <w:rPr>
      <w:sz w:val="28"/>
    </w:rPr>
  </w:style>
  <w:style w:type="paragraph" w:styleId="674">
    <w:name w:val="Body Text Indent"/>
    <w:basedOn w:val="656"/>
    <w:uiPriority w:val="99"/>
    <w:qFormat/>
    <w:pPr>
      <w:ind w:left="420"/>
      <w:spacing w:after="120"/>
    </w:pPr>
    <w:rPr>
      <w:sz w:val="24"/>
    </w:rPr>
  </w:style>
  <w:style w:type="paragraph" w:styleId="675">
    <w:name w:val="Block Text"/>
    <w:basedOn w:val="656"/>
    <w:uiPriority w:val="99"/>
    <w:unhideWhenUsed/>
    <w:qFormat/>
    <w:pPr>
      <w:ind w:left="420" w:right="33"/>
      <w:jc w:val="left"/>
    </w:pPr>
    <w:rPr>
      <w:sz w:val="24"/>
      <w:szCs w:val="20"/>
    </w:rPr>
  </w:style>
  <w:style w:type="paragraph" w:styleId="676">
    <w:name w:val="toc 5"/>
    <w:basedOn w:val="656"/>
    <w:next w:val="656"/>
    <w:uiPriority w:val="39"/>
    <w:unhideWhenUsed/>
    <w:qFormat/>
    <w:pPr>
      <w:ind w:left="1134" w:right="0" w:firstLine="0"/>
      <w:spacing w:after="57"/>
    </w:pPr>
  </w:style>
  <w:style w:type="paragraph" w:styleId="677">
    <w:name w:val="toc 3"/>
    <w:basedOn w:val="656"/>
    <w:next w:val="656"/>
    <w:uiPriority w:val="39"/>
    <w:unhideWhenUsed/>
    <w:qFormat/>
    <w:pPr>
      <w:ind w:left="567" w:right="0" w:firstLine="0"/>
      <w:spacing w:after="57"/>
    </w:pPr>
  </w:style>
  <w:style w:type="paragraph" w:styleId="678">
    <w:name w:val="Plain Text"/>
    <w:basedOn w:val="656"/>
    <w:uiPriority w:val="99"/>
    <w:unhideWhenUsed/>
    <w:qFormat/>
    <w:rPr>
      <w:rFonts w:ascii="宋体" w:hAnsi="Courier New"/>
      <w:szCs w:val="20"/>
    </w:rPr>
  </w:style>
  <w:style w:type="paragraph" w:styleId="679">
    <w:name w:val="toc 8"/>
    <w:basedOn w:val="656"/>
    <w:next w:val="656"/>
    <w:uiPriority w:val="39"/>
    <w:unhideWhenUsed/>
    <w:qFormat/>
    <w:pPr>
      <w:ind w:left="1984" w:right="0" w:firstLine="0"/>
      <w:spacing w:after="57"/>
    </w:pPr>
  </w:style>
  <w:style w:type="paragraph" w:styleId="680">
    <w:name w:val="Body Text Indent 2"/>
    <w:basedOn w:val="656"/>
    <w:uiPriority w:val="0"/>
    <w:qFormat/>
    <w:pPr>
      <w:ind w:right="-2" w:firstLine="540"/>
      <w:tabs>
        <w:tab w:val="left" w:pos="9741" w:leader="none"/>
      </w:tabs>
    </w:pPr>
    <w:rPr>
      <w:rFonts w:eastAsia="仿宋_GB2312"/>
      <w:sz w:val="28"/>
    </w:rPr>
  </w:style>
  <w:style w:type="paragraph" w:styleId="681">
    <w:name w:val="endnote text"/>
    <w:basedOn w:val="656"/>
    <w:link w:val="850"/>
    <w:uiPriority w:val="99"/>
    <w:semiHidden/>
    <w:unhideWhenUsed/>
    <w:qFormat/>
    <w:pPr>
      <w:spacing w:after="0" w:line="240" w:lineRule="auto"/>
    </w:pPr>
    <w:rPr>
      <w:sz w:val="20"/>
    </w:rPr>
  </w:style>
  <w:style w:type="paragraph" w:styleId="682">
    <w:name w:val="Footer"/>
    <w:basedOn w:val="656"/>
    <w:next w:val="656"/>
    <w:link w:val="859"/>
    <w:uiPriority w:val="99"/>
    <w:qFormat/>
    <w:pPr>
      <w:jc w:val="left"/>
      <w:tabs>
        <w:tab w:val="center" w:pos="4153" w:leader="none"/>
        <w:tab w:val="right" w:pos="8306" w:leader="none"/>
      </w:tabs>
    </w:pPr>
    <w:rPr>
      <w:sz w:val="18"/>
      <w:szCs w:val="18"/>
    </w:rPr>
  </w:style>
  <w:style w:type="paragraph" w:styleId="683">
    <w:name w:val="Header"/>
    <w:basedOn w:val="656"/>
    <w:link w:val="860"/>
    <w:uiPriority w:val="99"/>
    <w:qFormat/>
    <w:pPr>
      <w:jc w:val="center"/>
      <w:tabs>
        <w:tab w:val="center" w:pos="4153" w:leader="none"/>
        <w:tab w:val="right" w:pos="8306" w:leader="none"/>
      </w:tabs>
      <w:pBdr>
        <w:bottom w:val="single" w:color="auto" w:sz="6" w:space="1"/>
      </w:pBdr>
    </w:pPr>
    <w:rPr>
      <w:sz w:val="18"/>
      <w:szCs w:val="18"/>
    </w:rPr>
  </w:style>
  <w:style w:type="paragraph" w:styleId="684">
    <w:name w:val="toc 1"/>
    <w:basedOn w:val="656"/>
    <w:next w:val="656"/>
    <w:uiPriority w:val="0"/>
    <w:semiHidden/>
    <w:qFormat/>
  </w:style>
  <w:style w:type="paragraph" w:styleId="685">
    <w:name w:val="toc 4"/>
    <w:basedOn w:val="656"/>
    <w:next w:val="656"/>
    <w:uiPriority w:val="39"/>
    <w:unhideWhenUsed/>
    <w:qFormat/>
    <w:pPr>
      <w:ind w:left="850" w:right="0" w:firstLine="0"/>
      <w:spacing w:after="57"/>
    </w:pPr>
  </w:style>
  <w:style w:type="paragraph" w:styleId="686">
    <w:name w:val="Subtitle"/>
    <w:basedOn w:val="656"/>
    <w:next w:val="656"/>
    <w:link w:val="716"/>
    <w:uiPriority w:val="11"/>
    <w:qFormat/>
    <w:pPr>
      <w:spacing w:before="200" w:after="200"/>
    </w:pPr>
    <w:rPr>
      <w:sz w:val="24"/>
      <w:szCs w:val="24"/>
    </w:rPr>
  </w:style>
  <w:style w:type="paragraph" w:styleId="687">
    <w:name w:val="footnote text"/>
    <w:basedOn w:val="656"/>
    <w:link w:val="849"/>
    <w:uiPriority w:val="99"/>
    <w:semiHidden/>
    <w:unhideWhenUsed/>
    <w:qFormat/>
    <w:pPr>
      <w:spacing w:after="40" w:line="240" w:lineRule="auto"/>
    </w:pPr>
    <w:rPr>
      <w:sz w:val="18"/>
    </w:rPr>
  </w:style>
  <w:style w:type="paragraph" w:styleId="688">
    <w:name w:val="toc 6"/>
    <w:basedOn w:val="656"/>
    <w:next w:val="656"/>
    <w:uiPriority w:val="39"/>
    <w:unhideWhenUsed/>
    <w:qFormat/>
    <w:pPr>
      <w:ind w:left="1417" w:right="0" w:firstLine="0"/>
      <w:spacing w:after="57"/>
    </w:pPr>
  </w:style>
  <w:style w:type="paragraph" w:styleId="689">
    <w:name w:val="table of figures"/>
    <w:basedOn w:val="656"/>
    <w:next w:val="656"/>
    <w:uiPriority w:val="99"/>
    <w:unhideWhenUsed/>
    <w:qFormat/>
    <w:pPr>
      <w:spacing w:after="0" w:afterAutospacing="0"/>
    </w:pPr>
  </w:style>
  <w:style w:type="paragraph" w:styleId="690">
    <w:name w:val="toc 2"/>
    <w:basedOn w:val="656"/>
    <w:next w:val="656"/>
    <w:uiPriority w:val="39"/>
    <w:unhideWhenUsed/>
    <w:qFormat/>
    <w:pPr>
      <w:ind w:left="283" w:right="0" w:firstLine="0"/>
      <w:spacing w:after="57"/>
    </w:pPr>
  </w:style>
  <w:style w:type="paragraph" w:styleId="691">
    <w:name w:val="toc 9"/>
    <w:basedOn w:val="656"/>
    <w:next w:val="656"/>
    <w:uiPriority w:val="39"/>
    <w:unhideWhenUsed/>
    <w:qFormat/>
    <w:pPr>
      <w:ind w:left="2268" w:right="0" w:firstLine="0"/>
      <w:spacing w:after="57"/>
    </w:pPr>
  </w:style>
  <w:style w:type="paragraph" w:styleId="692">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693">
    <w:name w:val="Title"/>
    <w:basedOn w:val="656"/>
    <w:next w:val="656"/>
    <w:link w:val="715"/>
    <w:uiPriority w:val="10"/>
    <w:qFormat/>
    <w:pPr>
      <w:contextualSpacing/>
      <w:spacing w:before="300" w:after="200"/>
    </w:pPr>
    <w:rPr>
      <w:sz w:val="48"/>
      <w:szCs w:val="48"/>
    </w:rPr>
  </w:style>
  <w:style w:type="paragraph" w:styleId="694">
    <w:name w:val="Body Text First Indent"/>
    <w:basedOn w:val="673"/>
    <w:next w:val="695"/>
    <w:uiPriority w:val="0"/>
    <w:qFormat/>
    <w:pPr>
      <w:ind w:firstLine="420"/>
    </w:pPr>
  </w:style>
  <w:style w:type="paragraph" w:styleId="695">
    <w:name w:val="Body Text First Indent 2"/>
    <w:basedOn w:val="674"/>
    <w:uiPriority w:val="0"/>
    <w:qFormat/>
    <w:pPr>
      <w:ind w:firstLine="420"/>
      <w:widowControl/>
    </w:pPr>
    <w:rPr>
      <w:rFonts w:ascii="仿宋_GB2312" w:eastAsia="仿宋_GB2312"/>
      <w:color w:val="ff6600"/>
      <w:sz w:val="21"/>
    </w:rPr>
  </w:style>
  <w:style w:type="table" w:styleId="696">
    <w:name w:val="Table Grid"/>
    <w:basedOn w:val="667"/>
    <w:uiPriority w:val="0"/>
    <w:qFormat/>
    <w:rPr>
      <w:rFonts w:eastAsia="微软雅黑"/>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Strong"/>
    <w:uiPriority w:val="99"/>
    <w:qFormat/>
    <w:rPr>
      <w:b/>
      <w:bCs/>
    </w:rPr>
  </w:style>
  <w:style w:type="character" w:styleId="698">
    <w:name w:val="endnote reference"/>
    <w:basedOn w:val="666"/>
    <w:uiPriority w:val="99"/>
    <w:semiHidden/>
    <w:unhideWhenUsed/>
    <w:qFormat/>
    <w:rPr>
      <w:vertAlign w:val="superscript"/>
    </w:rPr>
  </w:style>
  <w:style w:type="character" w:styleId="699">
    <w:name w:val="page number"/>
    <w:basedOn w:val="666"/>
    <w:uiPriority w:val="99"/>
    <w:qFormat/>
  </w:style>
  <w:style w:type="character" w:styleId="700">
    <w:name w:val="FollowedHyperlink"/>
    <w:uiPriority w:val="99"/>
    <w:unhideWhenUsed/>
    <w:qFormat/>
    <w:rPr>
      <w:color w:val="800080"/>
      <w:u w:val="none"/>
    </w:rPr>
  </w:style>
  <w:style w:type="character" w:styleId="701">
    <w:name w:val="Emphasis"/>
    <w:uiPriority w:val="0"/>
    <w:qFormat/>
    <w:rPr>
      <w:i/>
    </w:rPr>
  </w:style>
  <w:style w:type="character" w:styleId="702">
    <w:name w:val="Hyperlink"/>
    <w:basedOn w:val="666"/>
    <w:uiPriority w:val="99"/>
    <w:qFormat/>
    <w:rPr>
      <w:color w:val="0000ff"/>
      <w:u w:val="none"/>
    </w:rPr>
  </w:style>
  <w:style w:type="character" w:styleId="703">
    <w:name w:val="footnote reference"/>
    <w:basedOn w:val="666"/>
    <w:uiPriority w:val="99"/>
    <w:unhideWhenUsed/>
    <w:qFormat/>
    <w:rPr>
      <w:vertAlign w:val="superscript"/>
    </w:rPr>
  </w:style>
  <w:style w:type="character" w:styleId="704" w:customStyle="1">
    <w:name w:val="Heading 1 Char"/>
    <w:basedOn w:val="666"/>
    <w:uiPriority w:val="9"/>
    <w:qFormat/>
    <w:rPr>
      <w:rFonts w:ascii="Arial" w:hAnsi="Arial" w:eastAsia="Arial" w:cs="Arial"/>
      <w:sz w:val="40"/>
      <w:szCs w:val="40"/>
    </w:rPr>
  </w:style>
  <w:style w:type="character" w:styleId="705" w:customStyle="1">
    <w:name w:val="Heading 2 Char"/>
    <w:basedOn w:val="666"/>
    <w:uiPriority w:val="9"/>
    <w:qFormat/>
    <w:rPr>
      <w:rFonts w:ascii="Arial" w:hAnsi="Arial" w:eastAsia="Arial" w:cs="Arial"/>
      <w:sz w:val="34"/>
    </w:rPr>
  </w:style>
  <w:style w:type="character" w:styleId="706" w:customStyle="1">
    <w:name w:val="Heading 3 Char"/>
    <w:basedOn w:val="666"/>
    <w:uiPriority w:val="9"/>
    <w:qFormat/>
    <w:rPr>
      <w:rFonts w:ascii="Arial" w:hAnsi="Arial" w:eastAsia="Arial" w:cs="Arial"/>
      <w:sz w:val="30"/>
      <w:szCs w:val="30"/>
    </w:rPr>
  </w:style>
  <w:style w:type="character" w:styleId="707" w:customStyle="1">
    <w:name w:val="Heading 4 Char"/>
    <w:basedOn w:val="666"/>
    <w:link w:val="660"/>
    <w:uiPriority w:val="9"/>
    <w:qFormat/>
    <w:rPr>
      <w:rFonts w:ascii="Arial" w:hAnsi="Arial" w:eastAsia="Arial" w:cs="Arial"/>
      <w:b/>
      <w:bCs/>
      <w:sz w:val="26"/>
      <w:szCs w:val="26"/>
    </w:rPr>
  </w:style>
  <w:style w:type="character" w:styleId="708" w:customStyle="1">
    <w:name w:val="Heading 5 Char"/>
    <w:basedOn w:val="666"/>
    <w:link w:val="661"/>
    <w:uiPriority w:val="9"/>
    <w:qFormat/>
    <w:rPr>
      <w:rFonts w:ascii="Arial" w:hAnsi="Arial" w:eastAsia="Arial" w:cs="Arial"/>
      <w:b/>
      <w:bCs/>
      <w:sz w:val="24"/>
      <w:szCs w:val="24"/>
    </w:rPr>
  </w:style>
  <w:style w:type="character" w:styleId="709" w:customStyle="1">
    <w:name w:val="Heading 6 Char"/>
    <w:basedOn w:val="666"/>
    <w:link w:val="662"/>
    <w:uiPriority w:val="9"/>
    <w:qFormat/>
    <w:rPr>
      <w:rFonts w:ascii="Arial" w:hAnsi="Arial" w:eastAsia="Arial" w:cs="Arial"/>
      <w:b/>
      <w:bCs/>
      <w:sz w:val="22"/>
      <w:szCs w:val="22"/>
    </w:rPr>
  </w:style>
  <w:style w:type="character" w:styleId="710" w:customStyle="1">
    <w:name w:val="Heading 7 Char"/>
    <w:basedOn w:val="666"/>
    <w:link w:val="663"/>
    <w:uiPriority w:val="9"/>
    <w:qFormat/>
    <w:rPr>
      <w:rFonts w:ascii="Arial" w:hAnsi="Arial" w:eastAsia="Arial" w:cs="Arial"/>
      <w:b/>
      <w:bCs/>
      <w:i/>
      <w:iCs/>
      <w:sz w:val="22"/>
      <w:szCs w:val="22"/>
    </w:rPr>
  </w:style>
  <w:style w:type="character" w:styleId="711" w:customStyle="1">
    <w:name w:val="Heading 8 Char"/>
    <w:basedOn w:val="666"/>
    <w:link w:val="664"/>
    <w:uiPriority w:val="9"/>
    <w:qFormat/>
    <w:rPr>
      <w:rFonts w:ascii="Arial" w:hAnsi="Arial" w:eastAsia="Arial" w:cs="Arial"/>
      <w:i/>
      <w:iCs/>
      <w:sz w:val="22"/>
      <w:szCs w:val="22"/>
    </w:rPr>
  </w:style>
  <w:style w:type="character" w:styleId="712" w:customStyle="1">
    <w:name w:val="Heading 9 Char"/>
    <w:basedOn w:val="666"/>
    <w:link w:val="665"/>
    <w:uiPriority w:val="9"/>
    <w:qFormat/>
    <w:rPr>
      <w:rFonts w:ascii="Arial" w:hAnsi="Arial" w:eastAsia="Arial" w:cs="Arial"/>
      <w:i/>
      <w:iCs/>
      <w:sz w:val="21"/>
      <w:szCs w:val="21"/>
    </w:rPr>
  </w:style>
  <w:style w:type="paragraph" w:styleId="713">
    <w:name w:val="List Paragraph"/>
    <w:basedOn w:val="656"/>
    <w:uiPriority w:val="34"/>
    <w:qFormat/>
    <w:pPr>
      <w:contextualSpacing/>
      <w:ind w:left="720"/>
    </w:pPr>
  </w:style>
  <w:style w:type="paragraph" w:styleId="714">
    <w:name w:val="No Spacing"/>
    <w:uiPriority w:val="1"/>
    <w:qFormat/>
    <w:pPr>
      <w:spacing w:before="0" w:after="0" w:line="240" w:lineRule="auto"/>
    </w:pPr>
    <w:rPr>
      <w:rFonts w:hint="default" w:ascii="Times New Roman" w:hAnsi="Times New Roman" w:eastAsia="宋体" w:cs="Times New Roman"/>
    </w:rPr>
  </w:style>
  <w:style w:type="character" w:styleId="715" w:customStyle="1">
    <w:name w:val="Title Char"/>
    <w:basedOn w:val="666"/>
    <w:link w:val="693"/>
    <w:uiPriority w:val="10"/>
    <w:qFormat/>
    <w:rPr>
      <w:sz w:val="48"/>
      <w:szCs w:val="48"/>
    </w:rPr>
  </w:style>
  <w:style w:type="character" w:styleId="716" w:customStyle="1">
    <w:name w:val="Subtitle Char"/>
    <w:basedOn w:val="666"/>
    <w:link w:val="686"/>
    <w:uiPriority w:val="11"/>
    <w:qFormat/>
    <w:rPr>
      <w:sz w:val="24"/>
      <w:szCs w:val="24"/>
    </w:rPr>
  </w:style>
  <w:style w:type="paragraph" w:styleId="717">
    <w:name w:val="Quote"/>
    <w:basedOn w:val="656"/>
    <w:next w:val="656"/>
    <w:link w:val="718"/>
    <w:uiPriority w:val="29"/>
    <w:qFormat/>
    <w:pPr>
      <w:ind w:left="720" w:right="720"/>
    </w:pPr>
    <w:rPr>
      <w:i/>
    </w:rPr>
  </w:style>
  <w:style w:type="character" w:styleId="718" w:customStyle="1">
    <w:name w:val="Quote Char"/>
    <w:link w:val="717"/>
    <w:uiPriority w:val="29"/>
    <w:qFormat/>
    <w:rPr>
      <w:i/>
    </w:rPr>
  </w:style>
  <w:style w:type="paragraph" w:styleId="719">
    <w:name w:val="Intense Quote"/>
    <w:basedOn w:val="656"/>
    <w:next w:val="656"/>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Intense Quote Char"/>
    <w:link w:val="719"/>
    <w:uiPriority w:val="30"/>
    <w:qFormat/>
    <w:rPr>
      <w:i/>
    </w:rPr>
  </w:style>
  <w:style w:type="character" w:styleId="721" w:customStyle="1">
    <w:name w:val="Header Char"/>
    <w:basedOn w:val="666"/>
    <w:uiPriority w:val="99"/>
    <w:qFormat/>
  </w:style>
  <w:style w:type="character" w:styleId="722" w:customStyle="1">
    <w:name w:val="Footer Char"/>
    <w:basedOn w:val="666"/>
    <w:uiPriority w:val="99"/>
    <w:qFormat/>
  </w:style>
  <w:style w:type="character" w:styleId="723" w:customStyle="1">
    <w:name w:val="Caption Char"/>
    <w:uiPriority w:val="99"/>
    <w:qFormat/>
  </w:style>
  <w:style w:type="table" w:styleId="724" w:customStyle="1">
    <w:name w:val="Table Grid Light"/>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basedOn w:val="66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basedOn w:val="66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basedOn w:val="66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basedOn w:val="66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basedOn w:val="66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basedOn w:val="66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basedOn w:val="66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basedOn w:val="66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basedOn w:val="66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basedOn w:val="66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basedOn w:val="66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basedOn w:val="66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basedOn w:val="66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basedOn w:val="66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basedOn w:val="66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basedOn w:val="66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basedOn w:val="66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basedOn w:val="66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basedOn w:val="66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basedOn w:val="66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basedOn w:val="66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basedOn w:val="66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basedOn w:val="66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basedOn w:val="66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basedOn w:val="66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basedOn w:val="66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basedOn w:val="66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9" w:customStyle="1">
    <w:name w:val="Grid Table 6 Colorful - Accent 4"/>
    <w:basedOn w:val="66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basedOn w:val="66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basedOn w:val="66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basedOn w:val="66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basedOn w:val="66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basedOn w:val="66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basedOn w:val="66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basedOn w:val="66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basedOn w:val="66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basedOn w:val="66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basedOn w:val="66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basedOn w:val="66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basedOn w:val="66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basedOn w:val="66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basedOn w:val="66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basedOn w:val="6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basedOn w:val="66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basedOn w:val="66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basedOn w:val="66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basedOn w:val="66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basedOn w:val="66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basedOn w:val="66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basedOn w:val="66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basedOn w:val="66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basedOn w:val="66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basedOn w:val="66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basedOn w:val="66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basedOn w:val="66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basedOn w:val="66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basedOn w:val="66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basedOn w:val="66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basedOn w:val="66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basedOn w:val="66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basedOn w:val="66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basedOn w:val="66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basedOn w:val="66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basedOn w:val="66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basedOn w:val="66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basedOn w:val="66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basedOn w:val="66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6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basedOn w:val="66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basedOn w:val="66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basedOn w:val="66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basedOn w:val="66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basedOn w:val="66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basedOn w:val="66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List Table 7 Colorful"/>
    <w:basedOn w:val="6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basedOn w:val="66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basedOn w:val="66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basedOn w:val="66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basedOn w:val="66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basedOn w:val="66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basedOn w:val="66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basedOn w:val="6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basedOn w:val="6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basedOn w:val="66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basedOn w:val="66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basedOn w:val="66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basedOn w:val="66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basedOn w:val="66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basedOn w:val="66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basedOn w:val="6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basedOn w:val="66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basedOn w:val="66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basedOn w:val="66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basedOn w:val="66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basedOn w:val="66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basedOn w:val="66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Footnote Text Char"/>
    <w:link w:val="687"/>
    <w:uiPriority w:val="99"/>
    <w:qFormat/>
    <w:rPr>
      <w:sz w:val="18"/>
    </w:rPr>
  </w:style>
  <w:style w:type="character" w:styleId="850" w:customStyle="1">
    <w:name w:val="Endnote Text Char"/>
    <w:link w:val="681"/>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正文1"/>
    <w:basedOn w:val="853"/>
    <w:next w:val="656"/>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rPr>
  </w:style>
  <w:style w:type="paragraph" w:styleId="853" w:customStyle="1">
    <w:name w:val="样式1"/>
    <w:basedOn w:val="656"/>
    <w:uiPriority w:val="0"/>
    <w:qFormat/>
    <w:pPr>
      <w:numPr>
        <w:ilvl w:val="0"/>
        <w:numId w:val="3"/>
      </w:numPr>
      <w:tabs>
        <w:tab w:val="left" w:pos="1110" w:leader="none"/>
      </w:tabs>
    </w:pPr>
    <w:rPr>
      <w:rFonts w:ascii="宋体" w:hAnsi="宋体"/>
    </w:rPr>
  </w:style>
  <w:style w:type="paragraph" w:styleId="854" w:customStyle="1">
    <w:name w:val="正文111"/>
    <w:next w:val="8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5" w:customStyle="1">
    <w:name w:val="正文文本缩进11"/>
    <w:basedOn w:val="854"/>
    <w:uiPriority w:val="0"/>
    <w:qFormat/>
    <w:pPr>
      <w:ind w:firstLine="425"/>
      <w:spacing w:line="360" w:lineRule="auto"/>
    </w:pPr>
  </w:style>
  <w:style w:type="paragraph" w:styleId="856" w:customStyle="1">
    <w:name w:val="Default"/>
    <w:link w:val="865"/>
    <w:uiPriority w:val="0"/>
    <w:qFormat/>
    <w:pPr>
      <w:widowControl w:val="off"/>
    </w:pPr>
    <w:rPr>
      <w:rFonts w:hint="default" w:ascii="宋体" w:hAnsi="Calibri" w:eastAsia="宋体" w:cs="宋体"/>
      <w:color w:val="000000"/>
      <w:sz w:val="24"/>
      <w:szCs w:val="24"/>
      <w:lang w:val="en-US" w:eastAsia="zh-CN" w:bidi="ar-SA"/>
    </w:rPr>
  </w:style>
  <w:style w:type="paragraph" w:styleId="857" w:customStyle="1">
    <w:name w:val="TOC 标题1"/>
    <w:basedOn w:val="657"/>
    <w:next w:val="656"/>
    <w:uiPriority w:val="99"/>
    <w:qFormat/>
    <w:pPr>
      <w:spacing w:before="480" w:line="276" w:lineRule="auto"/>
      <w:tabs>
        <w:tab w:val="left" w:pos="1800" w:leader="none"/>
      </w:tabs>
      <w:outlineLvl w:val="9"/>
    </w:pPr>
    <w:rPr>
      <w:rFonts w:ascii="仿宋" w:hAnsi="仿宋" w:eastAsia="仿宋"/>
      <w:color w:val="000000"/>
      <w:sz w:val="32"/>
      <w:szCs w:val="32"/>
    </w:rPr>
  </w:style>
  <w:style w:type="character" w:styleId="858" w:customStyle="1">
    <w:name w:val="正文文本 3 Char"/>
    <w:link w:val="672"/>
    <w:uiPriority w:val="99"/>
    <w:semiHidden/>
    <w:qFormat/>
    <w:rPr>
      <w:rFonts w:ascii="Calibri" w:hAnsi="Calibri" w:cs="Calibri"/>
      <w:sz w:val="16"/>
      <w:szCs w:val="16"/>
    </w:rPr>
  </w:style>
  <w:style w:type="character" w:styleId="859" w:customStyle="1">
    <w:name w:val="页脚 Char"/>
    <w:link w:val="682"/>
    <w:uiPriority w:val="99"/>
    <w:semiHidden/>
    <w:qFormat/>
    <w:rPr>
      <w:rFonts w:ascii="Calibri" w:hAnsi="Calibri" w:cs="Calibri"/>
      <w:sz w:val="18"/>
      <w:szCs w:val="18"/>
    </w:rPr>
  </w:style>
  <w:style w:type="character" w:styleId="860" w:customStyle="1">
    <w:name w:val="页眉 Char"/>
    <w:link w:val="683"/>
    <w:uiPriority w:val="99"/>
    <w:semiHidden/>
    <w:qFormat/>
    <w:rPr>
      <w:rFonts w:ascii="Calibri" w:hAnsi="Calibri" w:cs="Calibri"/>
      <w:sz w:val="18"/>
      <w:szCs w:val="18"/>
    </w:rPr>
  </w:style>
  <w:style w:type="paragraph" w:styleId="861" w:customStyle="1">
    <w:name w:val="_Style 1"/>
    <w:basedOn w:val="656"/>
    <w:link w:val="863"/>
    <w:uiPriority w:val="34"/>
    <w:qFormat/>
    <w:pPr>
      <w:ind w:firstLine="420"/>
    </w:pPr>
  </w:style>
  <w:style w:type="paragraph" w:styleId="862" w:customStyle="1">
    <w:name w:val="列表段落1"/>
    <w:basedOn w:val="656"/>
    <w:link w:val="864"/>
    <w:uiPriority w:val="0"/>
    <w:qFormat/>
    <w:pPr>
      <w:ind w:firstLine="420"/>
      <w:jc w:val="left"/>
      <w:spacing w:after="200"/>
      <w:widowControl/>
    </w:pPr>
    <w:rPr>
      <w:rFonts w:ascii="Tahoma" w:hAnsi="Tahoma" w:eastAsia="微软雅黑"/>
      <w:sz w:val="22"/>
      <w:szCs w:val="22"/>
    </w:rPr>
  </w:style>
  <w:style w:type="character" w:styleId="863" w:customStyle="1">
    <w:name w:val="_Style 1 Char"/>
    <w:link w:val="861"/>
    <w:uiPriority w:val="34"/>
    <w:qFormat/>
  </w:style>
  <w:style w:type="character" w:styleId="864" w:customStyle="1">
    <w:name w:val="List Paragraph Char"/>
    <w:link w:val="862"/>
    <w:uiPriority w:val="0"/>
    <w:qFormat/>
    <w:rPr>
      <w:rFonts w:ascii="Tahoma" w:hAnsi="Tahoma" w:eastAsia="微软雅黑"/>
      <w:sz w:val="22"/>
      <w:szCs w:val="22"/>
    </w:rPr>
  </w:style>
  <w:style w:type="character" w:styleId="865" w:customStyle="1">
    <w:name w:val="Default Char"/>
    <w:link w:val="856"/>
    <w:uiPriority w:val="0"/>
    <w:qFormat/>
    <w:rPr>
      <w:rFonts w:ascii="宋体" w:hAnsi="Calibri" w:eastAsia="宋体" w:cs="宋体"/>
      <w:color w:val="000000"/>
      <w:sz w:val="24"/>
      <w:szCs w:val="24"/>
      <w:lang w:val="en-US" w:eastAsia="zh-CN" w:bidi="ar-SA"/>
    </w:rPr>
  </w:style>
  <w:style w:type="character" w:styleId="866" w:customStyle="1">
    <w:name w:val="font01"/>
    <w:uiPriority w:val="0"/>
    <w:qFormat/>
    <w:rPr>
      <w:rFonts w:ascii="font-weight : 400" w:hAnsi="font-weight : 400" w:eastAsia="font-weight : 400" w:cs="font-weight : 400"/>
      <w:color w:val="000000"/>
      <w:sz w:val="22"/>
      <w:szCs w:val="22"/>
      <w:u w:val="none"/>
    </w:rPr>
  </w:style>
  <w:style w:type="paragraph" w:styleId="867"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868" w:customStyle="1">
    <w:name w:val="正文首行缩进 21"/>
    <w:basedOn w:val="869"/>
    <w:next w:val="870"/>
    <w:uiPriority w:val="0"/>
    <w:qFormat/>
    <w:pPr>
      <w:ind w:firstLine="420"/>
      <w:widowControl/>
    </w:pPr>
    <w:rPr>
      <w:rFonts w:ascii="仿宋_GB2312" w:eastAsia="仿宋_GB2312"/>
      <w:color w:val="ff6600"/>
      <w:sz w:val="21"/>
    </w:rPr>
  </w:style>
  <w:style w:type="paragraph" w:styleId="869" w:customStyle="1">
    <w:name w:val="正文文本缩进1"/>
    <w:basedOn w:val="656"/>
    <w:uiPriority w:val="99"/>
    <w:qFormat/>
    <w:pPr>
      <w:ind w:left="420"/>
      <w:spacing w:after="120"/>
    </w:pPr>
    <w:rPr>
      <w:sz w:val="24"/>
    </w:rPr>
  </w:style>
  <w:style w:type="paragraph" w:styleId="870" w:customStyle="1">
    <w:name w:val="正文文本缩进 31"/>
    <w:basedOn w:val="656"/>
    <w:uiPriority w:val="99"/>
    <w:qFormat/>
    <w:pPr>
      <w:ind w:firstLine="435"/>
    </w:pPr>
    <w:rPr>
      <w:sz w:val="16"/>
      <w:szCs w:val="16"/>
    </w:rPr>
  </w:style>
  <w:style w:type="paragraph" w:styleId="871" w:customStyle="1">
    <w:name w:val="寄信人地址1"/>
    <w:basedOn w:val="656"/>
    <w:uiPriority w:val="99"/>
    <w:qFormat/>
    <w:rPr>
      <w:rFonts w:ascii="Arial" w:hAnsi="Arial"/>
    </w:rPr>
  </w:style>
  <w:style w:type="character" w:styleId="872" w:customStyle="1">
    <w:name w:val="NormalCharacter"/>
    <w:uiPriority w:val="0"/>
    <w:qFormat/>
  </w:style>
  <w:style w:type="table" w:styleId="873" w:customStyle="1">
    <w:name w:val="Table Normal"/>
    <w:basedOn w:val="667"/>
    <w:uiPriority w:val="0"/>
    <w:semiHidden/>
    <w:unhideWhenUsed/>
    <w:qFormat/>
    <w:tblPr>
      <w:tblCellMar>
        <w:left w:w="0" w:type="dxa"/>
        <w:top w:w="0" w:type="dxa"/>
        <w:right w:w="0" w:type="dxa"/>
        <w:bottom w:w="0" w:type="dxa"/>
      </w:tblCellMar>
    </w:tblPr>
  </w:style>
  <w:style w:type="paragraph" w:styleId="874" w:customStyle="1">
    <w:name w:val="Table Text"/>
    <w:basedOn w:val="656"/>
    <w:uiPriority w:val="0"/>
    <w:semiHidden/>
    <w:qFormat/>
    <w:rPr>
      <w:rFonts w:ascii="Arial" w:hAnsi="Arial" w:eastAsia="Arial" w:cs="Arial"/>
      <w:sz w:val="21"/>
      <w:szCs w:val="21"/>
      <w:lang w:val="en-US" w:eastAsia="en-US" w:bidi="ar-SA"/>
    </w:rPr>
  </w:style>
  <w:style w:type="paragraph" w:styleId="875" w:customStyle="1">
    <w:name w:val="纯文本1"/>
    <w:basedOn w:val="656"/>
    <w:uiPriority w:val="0"/>
    <w:qFormat/>
    <w:rPr>
      <w:rFonts w:ascii="宋体" w:hAnsi="Courier New"/>
      <w:szCs w:val="20"/>
    </w:rPr>
  </w:style>
  <w:style w:type="paragraph" w:styleId="876" w:customStyle="1">
    <w:name w:val="普通(网站)1"/>
    <w:basedOn w:val="656"/>
    <w:uiPriority w:val="99"/>
    <w:unhideWhenUsed/>
    <w:qFormat/>
    <w:pPr>
      <w:jc w:val="left"/>
      <w:spacing w:before="100" w:beforeAutospacing="1" w:after="100" w:afterAutospacing="1"/>
      <w:widowControl/>
    </w:pPr>
    <w:rPr>
      <w:rFonts w:ascii="宋体" w:hAnsi="宋体" w:eastAsia="宋体" w:cs="宋体"/>
      <w:sz w:val="24"/>
    </w:rPr>
  </w:style>
  <w:style w:type="paragraph" w:styleId="877" w:customStyle="1">
    <w:name w:val="纯文本11"/>
    <w:basedOn w:val="656"/>
    <w:next w:val="878"/>
    <w:uiPriority w:val="0"/>
    <w:qFormat/>
    <w:rPr>
      <w:rFonts w:ascii="宋体" w:hAnsi="Courier New"/>
      <w:szCs w:val="20"/>
    </w:rPr>
  </w:style>
  <w:style w:type="paragraph" w:styleId="878" w:customStyle="1">
    <w:name w:val=" Char Char Char Char Char 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879" w:customStyle="1">
    <w:name w:val="首行缩进"/>
    <w:basedOn w:val="656"/>
    <w:uiPriority w:val="0"/>
    <w:qFormat/>
    <w:pPr>
      <w:ind w:firstLine="480"/>
      <w:spacing w:line="360" w:lineRule="auto"/>
    </w:pPr>
    <w:rPr>
      <w:rFonts w:ascii="宋体" w:hAnsi="宋体" w:cs="宋体"/>
      <w:sz w:val="24"/>
    </w:rPr>
  </w:style>
  <w:style w:type="numbering" w:styleId="6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49107429-b75a-48ef-994f-1a0531a53407</errorID>
      <errorWord>:</errorWord>
      <group>L1_Format</group>
      <groupName>格式问题</groupName>
      <ability>L2_HalfPunc_CN</ability>
      <abilityName>全半角问题</abilityName>
      <candidateList>
        <item>：</item>
      </candidateList>
      <explain>文本全半角错误。</explain>
      <paraID>74609748</paraID>
      <start>4</start>
      <end>5</end>
      <status>modified</status>
      <modifiedWord>：</modifiedWord>
      <trackRevisions>false</trackRevisions>
    </reviewItem>
    <reviewItem>
      <errorID>20fba7f3-64f3-42b6-94b5-47ee7668b4dc</errorID>
      <errorWord>(</errorWord>
      <group>L1_Format</group>
      <groupName>格式问题</groupName>
      <ability>L2_HalfPunc_CN</ability>
      <abilityName>全半角问题</abilityName>
      <candidateList>
        <item>（</item>
      </candidateList>
      <explain>文本全半角错误。</explain>
      <paraID>74609748</paraID>
      <start>22</start>
      <end>23</end>
      <status>modified</status>
      <modifiedWord>（</modifiedWord>
      <trackRevisions>false</trackRevisions>
    </reviewItem>
    <reviewItem>
      <errorID>9355b33c-eae9-49f4-a5e7-d5ba7cf8e30f</errorID>
      <errorWord>(</errorWord>
      <group>L1_Format</group>
      <groupName>格式问题</groupName>
      <ability>L2_HalfPunc_CN</ability>
      <abilityName>全半角问题</abilityName>
      <candidateList>
        <item>（</item>
      </candidateList>
      <explain>文本全半角错误。</explain>
      <paraID>74609748</paraID>
      <start>43</start>
      <end>44</end>
      <status>modified</status>
      <modifiedWord>（</modifiedWord>
      <trackRevisions>false</trackRevisions>
    </reviewItem>
    <reviewItem>
      <errorID>eea85d7f-1439-4e9e-8fb0-91b90442ec52</errorID>
      <errorWord>)</errorWord>
      <group>L1_Format</group>
      <groupName>格式问题</groupName>
      <ability>L2_HalfPunc_CN</ability>
      <abilityName>全半角问题</abilityName>
      <candidateList>
        <item>）</item>
      </candidateList>
      <explain>文本全半角错误。</explain>
      <paraID>74609748</paraID>
      <start>47</start>
      <end>48</end>
      <status>modified</status>
      <modifiedWord>）</modifiedWord>
      <trackRevisions>false</trackRevisions>
    </reviewItem>
    <reviewItem>
      <errorID>0210e685-7668-429c-91ae-95579c4256f8</errorID>
      <errorWord>:</errorWord>
      <group>L1_Format</group>
      <groupName>格式问题</groupName>
      <ability>L2_HalfPunc_CN</ability>
      <abilityName>全半角问题</abilityName>
      <candidateList>
        <item>：</item>
      </candidateList>
      <explain>文本全半角错误。</explain>
      <paraID>24D94318</paraID>
      <start>4</start>
      <end>5</end>
      <status>modified</status>
      <modifiedWord>：</modifiedWord>
      <trackRevisions>false</trackRevisions>
    </reviewItem>
    <reviewItem>
      <errorID>d9374a4f-980e-424e-96c1-1b98d3aa3191</errorID>
      <errorWord>(</errorWord>
      <group>L1_Format</group>
      <groupName>格式问题</groupName>
      <ability>L2_HalfPunc_CN</ability>
      <abilityName>全半角问题</abilityName>
      <candidateList>
        <item>（</item>
      </candidateList>
      <explain>文本全半角错误。</explain>
      <paraID>177C78BF</paraID>
      <start>51</start>
      <end>52</end>
      <status>modified</status>
      <modifiedWord>（</modifiedWord>
      <trackRevisions>false</trackRevisions>
    </reviewItem>
    <reviewItem>
      <errorID>f6bb0882-ab87-4157-b8e3-f2206bd20dfc</errorID>
      <errorWord>(</errorWord>
      <group>L1_Format</group>
      <groupName>格式问题</groupName>
      <ability>L2_HalfPunc_CN</ability>
      <abilityName>全半角问题</abilityName>
      <candidateList>
        <item>（</item>
      </candidateList>
      <explain>文本全半角错误。</explain>
      <paraID>177C78BF</paraID>
      <start>72</start>
      <end>73</end>
      <status>modified</status>
      <modifiedWord>（</modifiedWord>
      <trackRevisions>false</trackRevisions>
    </reviewItem>
    <reviewItem>
      <errorID>574100ba-b5e7-4248-a808-a0821ea78ffb</errorID>
      <errorWord>))</errorWord>
      <group>L1_Format</group>
      <groupName>格式问题</groupName>
      <ability>L2_HalfPunc_CN</ability>
      <abilityName>全半角问题</abilityName>
      <candidateList>
        <item>））</item>
      </candidateList>
      <explain>文本全半角错误。</explain>
      <paraID>177C78BF</paraID>
      <start>76</start>
      <end>78</end>
      <status>modified</status>
      <modifiedWord>））</modifiedWord>
      <trackRevisions>false</trackRevisions>
    </reviewItem>
    <reviewItem>
      <errorID>a4a04aef-24ca-4127-a093-1fd28462647e</errorID>
      <errorWord>(</errorWord>
      <group>L1_Format</group>
      <groupName>格式问题</groupName>
      <ability>L2_HalfPunc_CN</ability>
      <abilityName>全半角问题</abilityName>
      <candidateList>
        <item>（</item>
      </candidateList>
      <explain>文本全半角错误。</explain>
      <paraID>40280923</paraID>
      <start>17</start>
      <end>18</end>
      <status>modified</status>
      <modifiedWord>（</modifiedWord>
      <trackRevisions>false</trackRevisions>
    </reviewItem>
    <reviewItem>
      <errorID>7f137aed-0271-4e2c-9b82-526e8e752a4f</errorID>
      <errorWord>(</errorWord>
      <group>L1_Format</group>
      <groupName>格式问题</groupName>
      <ability>L2_HalfPunc_CN</ability>
      <abilityName>全半角问题</abilityName>
      <candidateList>
        <item>（</item>
      </candidateList>
      <explain>文本全半角错误。</explain>
      <paraID>40280923</paraID>
      <start>38</start>
      <end>39</end>
      <status>modified</status>
      <modifiedWord>（</modifiedWord>
      <trackRevisions>false</trackRevisions>
    </reviewItem>
    <reviewItem>
      <errorID>2ac6f7a6-fcd5-4730-8056-9255d4920378</errorID>
      <errorWord>))</errorWord>
      <group>L1_Format</group>
      <groupName>格式问题</groupName>
      <ability>L2_HalfPunc_CN</ability>
      <abilityName>全半角问题</abilityName>
      <candidateList>
        <item>））</item>
      </candidateList>
      <explain>文本全半角错误。</explain>
      <paraID>40280923</paraID>
      <start>42</start>
      <end>44</end>
      <status>modified</status>
      <modifiedWord>））</modifiedWord>
      <trackRevisions>false</trackRevisions>
    </reviewItem>
    <reviewItem>
      <errorID>405db99e-9e29-4db3-9bc0-97ffded9c94b</errorID>
      <errorWord>09:00分</errorWord>
      <group>L1_Knowledge</group>
      <groupName>知识性问题</groupName>
      <ability>L2_Time</ability>
      <abilityName>日期时间</abilityName>
      <candidateList>
        <item>09:00</item>
      </candidateList>
      <explain>冒号时间格式（XX:XX）后不需要加“分”。</explain>
      <paraID>40280923</paraID>
      <start>100</start>
      <end>105</end>
      <status>modified</status>
      <modifiedWord>09:00</modifiedWord>
      <trackRevisions>false</trackRevisions>
    </reviewItem>
    <reviewItem>
      <errorID>6ee2306d-6d30-4e91-afee-9972353e772a</errorID>
      <errorWord>(</errorWord>
      <group>L1_Format</group>
      <groupName>格式问题</groupName>
      <ability>L2_HalfPunc_CN</ability>
      <abilityName>全半角问题</abilityName>
      <candidateList>
        <item>（</item>
      </candidateList>
      <explain>文本全半角错误。</explain>
      <paraID>2CEE6259</paraID>
      <start>24</start>
      <end>25</end>
      <status>modified</status>
      <modifiedWord>（</modifiedWord>
      <trackRevisions>false</trackRevisions>
    </reviewItem>
    <reviewItem>
      <errorID>203374c9-1799-40e1-84d6-7960f87dc6d8</errorID>
      <errorWord>(</errorWord>
      <group>L1_Format</group>
      <groupName>格式问题</groupName>
      <ability>L2_HalfPunc_CN</ability>
      <abilityName>全半角问题</abilityName>
      <candidateList>
        <item>（</item>
      </candidateList>
      <explain>文本全半角错误。</explain>
      <paraID>2CEE6259</paraID>
      <start>45</start>
      <end>46</end>
      <status>modified</status>
      <modifiedWord>（</modifiedWord>
      <trackRevisions>false</trackRevisions>
    </reviewItem>
    <reviewItem>
      <errorID>55992b84-dd0b-4807-9f95-2376256e21d8</errorID>
      <errorWord>)</errorWord>
      <group>L1_Format</group>
      <groupName>格式问题</groupName>
      <ability>L2_HalfPunc_CN</ability>
      <abilityName>全半角问题</abilityName>
      <candidateList>
        <item>）</item>
      </candidateList>
      <explain>文本全半角错误。</explain>
      <paraID>2CEE6259</paraID>
      <start>49</start>
      <end>50</end>
      <status>modified</status>
      <modifiedWord>）</modifiedWord>
      <trackRevisions>false</trackRevisions>
    </reviewItem>
    <reviewItem>
      <errorID>942c0e21-cc50-43f9-8898-cdba7c33d3c0</errorID>
      <errorWord>；）</errorWord>
      <group>L1_Punc</group>
      <groupName>标点问题</groupName>
      <ability>L2_Punc_CN</ability>
      <abilityName>标点符号问题</abilityName>
      <candidateList>
        <item>）</item>
      </candidateList>
      <explain/>
      <paraID>7C51303B</paraID>
      <start>42</start>
      <end>43</end>
      <status>modified</status>
      <modifiedWord>）</modifiedWord>
      <trackRevisions>false</trackRevisions>
    </reviewItem>
    <reviewItem>
      <errorID>34b36774-62f1-42ed-b477-5f26497a86cb</errorID>
      <errorWord>杀霉素</errorWord>
      <group>L1_Knowledge</group>
      <groupName>知识性问题</groupName>
      <ability>L2_Term</ability>
      <abilityName>专业术语</abilityName>
      <candidateList>
        <item>曲古霉素</item>
      </candidateList>
      <explain>医学名词[杀霉素]为不规范表述或旧称，其规范书面表述为[曲古霉素]。</explain>
      <paraID>4A6AEFE6</paraID>
      <start>7</start>
      <end>10</end>
      <status>unmodified</status>
      <modifiedWord/>
      <trackRevisions>false</trackRevisions>
    </reviewItem>
    <reviewItem>
      <errorID>5babedaa-3deb-4279-8f44-babed55d83bc</errorID>
      <errorWord>,</errorWord>
      <group>L1_Format</group>
      <groupName>格式问题</groupName>
      <ability>L2_HalfPunc_CN</ability>
      <abilityName>全半角问题</abilityName>
      <candidateList>
        <item>，</item>
      </candidateList>
      <explain>文本全半角错误。</explain>
      <paraID>4A6AEFE6</paraID>
      <start>17</start>
      <end>18</end>
      <status>unmodified</status>
      <modifiedWord/>
      <trackRevisions>false</trackRevisions>
    </reviewItem>
    <reviewItem>
      <errorID>16bdc1e5-7eda-4517-a1b3-902ff3b2b3ef</errorID>
      <errorWord>二个</errorWord>
      <group>L1_Word</group>
      <groupName>字词问题</groupName>
      <ability>L2_Typo</ability>
      <abilityName>字词错误</abilityName>
      <candidateList>
        <item>两个</item>
      </candidateList>
      <explain/>
      <paraID>5C75DF02</paraID>
      <start>14</start>
      <end>16</end>
      <status>unmodified</status>
      <modifiedWord/>
      <trackRevisions>false</trackRevisions>
    </reviewItem>
    <reviewItem>
      <errorID>f5df9502-5008-4c12-8c83-0db772fbd522</errorID>
      <errorWord>杀霉素</errorWord>
      <group>L1_Knowledge</group>
      <groupName>知识性问题</groupName>
      <ability>L2_Term</ability>
      <abilityName>专业术语</abilityName>
      <candidateList>
        <item>曲古霉素</item>
      </candidateList>
      <explain>医学名词[杀霉素]为不规范表述或旧称，其规范书面表述为[曲古霉素]。</explain>
      <paraID>5C75DF02</paraID>
      <start>35</start>
      <end>38</end>
      <status>unmodified</status>
      <modifiedWord/>
      <trackRevisions>false</trackRevisions>
    </reviewItem>
    <reviewItem>
      <errorID>a7a60aa1-e0b7-4027-baa1-8ea8e78d2fae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69028B43</paraID>
      <start>44</start>
      <end>45</end>
      <status>unmodified</status>
      <modifiedWord/>
      <trackRevisions>false</trackRevisions>
    </reviewItem>
    <reviewItem>
      <errorID>28d2e72d-00b2-4352-a24f-1dd88a6a715b</errorID>
      <errorWord>:</errorWord>
      <group>L1_Format</group>
      <groupName>格式问题</groupName>
      <ability>L2_HalfPunc_CN</ability>
      <abilityName>全半角问题</abilityName>
      <candidateList>
        <item>：</item>
      </candidateList>
      <explain>文本全半角错误。</explain>
      <paraID>4F21AEAC</paraID>
      <start>15</start>
      <end>16</end>
      <status>unmodified</status>
      <modifiedWord/>
      <trackRevisions>false</trackRevisions>
    </reviewItem>
    <reviewItem>
      <errorID>0621341e-c49e-43d0-97a7-a3b912a9820b</errorID>
      <errorWord>09:00分</errorWord>
      <group>L1_Knowledge</group>
      <groupName>知识性问题</groupName>
      <ability>L2_Time</ability>
      <abilityName>日期时间</abilityName>
      <candidateList>
        <item>09:00</item>
      </candidateList>
      <explain>冒号时间格式（XX:XX）后不需要加“分”。</explain>
      <paraID>4F21AEAC</paraID>
      <start>27</start>
      <end>33</end>
      <status>unmodified</status>
      <modifiedWord/>
      <trackRevisions>false</trackRevisions>
    </reviewItem>
    <reviewItem>
      <errorID>f3292c9e-8635-4fad-a79f-811208957647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473CAB59</paraID>
      <start>14</start>
      <end>15</end>
      <status>unmodified</status>
      <modifiedWord/>
      <trackRevisions>false</trackRevisions>
    </reviewItem>
    <reviewItem>
      <errorID>2fcf30c4-4804-4c94-b75d-086bcb321ab4</errorID>
      <errorWord>:</errorWord>
      <group>L1_Format</group>
      <groupName>格式问题</groupName>
      <ability>L2_HalfPunc_CN</ability>
      <abilityName>全半角问题</abilityName>
      <candidateList>
        <item>：</item>
      </candidateList>
      <explain>文本全半角错误。</explain>
      <paraID> 76C60A7</paraID>
      <start>4</start>
      <end>5</end>
      <status>unmodified</status>
      <modifiedWord/>
      <trackRevisions>false</trackRevisions>
    </reviewItem>
    <reviewItem>
      <errorID>7ac2ada4-d18d-4f04-b94e-ba05b21567f5</errorID>
      <errorWord>【2024】20号</errorWord>
      <group>L1_Knowledge</group>
      <groupName>知识性问题</groupName>
      <ability>L2_Knowledge</ability>
      <abilityName>其他知识</abilityName>
      <candidateList>
        <item>〔2024〕20号</item>
      </candidateList>
      <explain>发文字号格式错误。</explain>
      <paraID>6AD3DB1C</paraID>
      <start>17</start>
      <end>26</end>
      <status>unmodified</status>
      <modifiedWord/>
      <trackRevisions>false</trackRevisions>
    </reviewItem>
    <reviewItem>
      <errorID>952ccb08-c723-4ed8-b993-48a1c30ee7b8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8D07BAC</paraID>
      <start>47</start>
      <end>48</end>
      <status>unmodified</status>
      <modifiedWord/>
      <trackRevisions>false</trackRevisions>
    </reviewItem>
    <reviewItem>
      <errorID>5b19b5b8-3e10-4312-b8fc-d16acfada852</errorID>
      <errorWord>:</errorWord>
      <group>L1_Format</group>
      <groupName>格式问题</groupName>
      <ability>L2_HalfPunc_CN</ability>
      <abilityName>全半角问题</abilityName>
      <candidateList>
        <item>：</item>
      </candidateList>
      <explain>文本全半角错误。</explain>
      <paraID>6737000E</paraID>
      <start>47</start>
      <end>48</end>
      <status>unmodified</status>
      <modifiedWord/>
      <trackRevisions>false</trackRevisions>
    </reviewItem>
    <reviewItem>
      <errorID>d40f7947-67dd-42dc-9d43-1dfa34a60d20</errorID>
      <errorWord>其它</errorWord>
      <group>L1_Word</group>
      <groupName>字词问题</groupName>
      <ability>L2_Alias</ability>
      <abilityName>也作/曾用词</abilityName>
      <candidateList>
        <item>其他</item>
      </candidateList>
      <explain>词汇[其它]为不规范表述或旧称，其规范书面表述为[其他]。</explain>
      <paraID> 4D3D571</paraID>
      <start>20</start>
      <end>22</end>
      <status>unmodified</status>
      <modifiedWord/>
      <trackRevisions>false</trackRevisions>
    </reviewItem>
    <reviewItem>
      <errorID>b078936c-a674-4770-9494-5b5917d610bb</errorID>
      <errorWord>江苏财政厅</errorWord>
      <group>L1_Political</group>
      <groupName>政治性问题</groupName>
      <ability>L2_Unpolitical</ability>
      <abilityName>政治敏感错误</abilityName>
      <candidateList>
        <item>江苏省财政厅</item>
      </candidateList>
      <explain>机关单位名称不规范，请注意审核。</explain>
      <paraID>1A3CBDF3</paraID>
      <start>2</start>
      <end>8</end>
      <status>modified</status>
      <modifiedWord>江苏省财政厅</modifiedWord>
      <trackRevisions>false</trackRevisions>
    </reviewItem>
    <reviewItem>
      <errorID>69fd53a7-d742-4772-8582-c97a2a830c97</errorID>
      <errorWord>[2020]52号</errorWord>
      <group>L1_Knowledge</group>
      <groupName>知识性问题</groupName>
      <ability>L2_Knowledge</ability>
      <abilityName>其他知识</abilityName>
      <candidateList>
        <item>〔2020〕52号</item>
      </candidateList>
      <explain>发文字号格式错误。</explain>
      <paraID>1A3CBDF3</paraID>
      <start>14</start>
      <end>23</end>
      <status>modified</status>
      <modifiedWord>〔2020〕52号</modifiedWord>
      <trackRevisions>false</trackRevisions>
    </reviewItem>
    <reviewItem>
      <errorID>1a690a93-490c-4063-a2fc-0b336efdc408</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7BF2790E</paraID>
      <start>11</start>
      <end>15</end>
      <status>unmodified</status>
      <modifiedWord/>
      <trackRevisions>false</trackRevisions>
    </reviewItem>
    <reviewItem>
      <errorID>5b024acc-f1a0-4fdc-a00d-1d025a00397f</errorID>
      <errorWord>:</errorWord>
      <group>L1_Format</group>
      <groupName>格式问题</groupName>
      <ability>L2_HalfPunc_CN</ability>
      <abilityName>全半角问题</abilityName>
      <candidateList>
        <item>：</item>
      </candidateList>
      <explain>文本全半角错误。</explain>
      <paraID>4185E3BA</paraID>
      <start>10</start>
      <end>11</end>
      <status>unmodified</status>
      <modifiedWord/>
      <trackRevisions>false</trackRevisions>
    </reviewItem>
    <reviewItem>
      <errorID>4b2ff543-b1ce-4aaf-af24-85e54f5a0158</errorID>
      <errorWord>法律、法规</errorWord>
      <group>L1_Word</group>
      <groupName>字词问题</groupName>
      <ability>L2_Typo</ability>
      <abilityName>字词错误</abilityName>
      <candidateList>
        <item>法律法规</item>
      </candidateList>
      <explain/>
      <paraID>77A5AEAB</paraID>
      <start>9</start>
      <end>14</end>
      <status>unmodified</status>
      <modifiedWord/>
      <trackRevisions>false</trackRevisions>
    </reviewItem>
    <reviewItem>
      <errorID>3fcf8e6a-050a-4c3a-96c3-bb334551006d</errorID>
      <errorWord>&lt;</errorWord>
      <group>L1_Format</group>
      <groupName>格式问题</groupName>
      <ability>L2_HalfPunc_CN</ability>
      <abilityName>全半角问题</abilityName>
      <candidateList>
        <item>〈</item>
      </candidateList>
      <explain>文本全半角错误。</explain>
      <paraID>46AE97B1</paraID>
      <start>40</start>
      <end>41</end>
      <status>unmodified</status>
      <modifiedWord/>
      <trackRevisions>false</trackRevisions>
    </reviewItem>
    <reviewItem>
      <errorID>95ded7d0-e40c-482b-8e54-6a585d80c835</errorID>
      <errorWord>&lt;</errorWord>
      <group>L1_Format</group>
      <groupName>格式问题</groupName>
      <ability>L2_HalfPunc_CN</ability>
      <abilityName>全半角问题</abilityName>
      <candidateList>
        <item>〈</item>
      </candidateList>
      <explain>文本全半角错误。</explain>
      <paraID>704090B6</paraID>
      <start>40</start>
      <end>41</end>
      <status>unmodified</status>
      <modifiedWord/>
      <trackRevisions>false</trackRevisions>
    </reviewItem>
    <reviewItem>
      <errorID>adc8a11f-f341-46e7-939d-9dc87109e61b</errorID>
      <errorWord>&lt;</errorWord>
      <group>L1_Format</group>
      <groupName>格式问题</groupName>
      <ability>L2_HalfPunc_CN</ability>
      <abilityName>全半角问题</abilityName>
      <candidateList>
        <item>〈</item>
      </candidateList>
      <explain>文本全半角错误。</explain>
      <paraID>5D06BB6C</paraID>
      <start>28</start>
      <end>29</end>
      <status>unmodified</status>
      <modifiedWord/>
      <trackRevisions>false</trackRevisions>
    </reviewItem>
    <reviewItem>
      <errorID>49816f8f-1847-4882-beaa-deab0fd19db0</errorID>
      <errorWord>，</errorWord>
      <group>L1_Word</group>
      <groupName>字词问题</groupName>
      <ability>L2_Typo</ability>
      <abilityName>字词错误</abilityName>
      <candidateList>
        <item>，并</item>
      </candidateList>
      <explain/>
      <paraID>7AEEC7A5</paraID>
      <start>62</start>
      <end>63</end>
      <status>unmodified</status>
      <modifiedWord/>
      <trackRevisions>false</trackRevisions>
    </reviewItem>
    <reviewItem>
      <errorID>fd89c0e1-7250-42a2-a5cb-08ac3a273a78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7C1305FF</paraID>
      <start>32</start>
      <end>36</end>
      <status>unmodified</status>
      <modifiedWord/>
      <trackRevisions>false</trackRevisions>
    </reviewItem>
    <reviewItem>
      <errorID>8f8bf5fb-3ec7-41e3-9414-d3ebfc6ec192</errorID>
      <errorWord>权</errorWord>
      <group>L1_Word</group>
      <groupName>字词问题</groupName>
      <ability>L2_Typo</ability>
      <abilityName>字词错误</abilityName>
      <candidateList>
        <item>权书</item>
      </candidateList>
      <explain/>
      <paraID>5C12EABF</paraID>
      <start>92</start>
      <end>94</end>
      <status>modified</status>
      <modifiedWord>权书</modifiedWord>
      <trackRevisions>false</trackRevisions>
    </reviewItem>
    <reviewItem>
      <errorID>86829c49-8762-4482-b772-ce01b6dda90c</errorID>
      <errorWord>:</errorWord>
      <group>L1_Format</group>
      <groupName>格式问题</groupName>
      <ability>L2_HalfPunc_CN</ability>
      <abilityName>全半角问题</abilityName>
      <candidateList>
        <item>：</item>
      </candidateList>
      <explain>文本全半角错误。</explain>
      <paraID>6BC73940</paraID>
      <start>10</start>
      <end>11</end>
      <status>modified</status>
      <modifiedWord>：</modifiedWord>
      <trackRevisions>false</trackRevisions>
    </reviewItem>
    <reviewItem>
      <errorID>db8ba876-68a6-4a96-b21f-95638e6421b5</errorID>
      <errorWord>具</errorWord>
      <group>L1_Word</group>
      <groupName>字词问题</groupName>
      <ability>L2_Typo</ability>
      <abilityName>字词错误</abilityName>
      <candidateList>
        <item>具有</item>
      </candidateList>
      <explain/>
      <paraID>58FF093E</paraID>
      <start>22</start>
      <end>24</end>
      <status>modified</status>
      <modifiedWord>具有</modifiedWord>
      <trackRevisions>false</trackRevisions>
    </reviewItem>
    <reviewItem>
      <errorID>5f70e8ae-f264-4e65-a35b-8d70f41cd239</errorID>
      <errorWord>,</errorWord>
      <group>L1_Format</group>
      <groupName>格式问题</groupName>
      <ability>L2_HalfPunc_CN</ability>
      <abilityName>全半角问题</abilityName>
      <candidateList>
        <item>，</item>
      </candidateList>
      <explain>文本全半角错误。</explain>
      <paraID>71D156B4</paraID>
      <start>57</start>
      <end>58</end>
      <status>unmodified</status>
      <modifiedWord/>
      <trackRevisions>false</trackRevisions>
    </reviewItem>
    <reviewItem>
      <errorID>5378a51a-6fc8-4c15-a220-c6d937850960</errorID>
      <errorWord>,</errorWord>
      <group>L1_Format</group>
      <groupName>格式问题</groupName>
      <ability>L2_HalfPunc_CN</ability>
      <abilityName>全半角问题</abilityName>
      <candidateList>
        <item>，</item>
      </candidateList>
      <explain>文本全半角错误。</explain>
      <paraID>175BBC27</paraID>
      <start>16</start>
      <end>17</end>
      <status>unmodified</status>
      <modifiedWord/>
      <trackRevisions>false</trackRevisions>
    </reviewItem>
    <reviewItem>
      <errorID>9aea8366-8d17-499a-a876-251c207a8baa</errorID>
      <errorWord>,</errorWord>
      <group>L1_Format</group>
      <groupName>格式问题</groupName>
      <ability>L2_HalfPunc_CN</ability>
      <abilityName>全半角问题</abilityName>
      <candidateList>
        <item>，</item>
      </candidateList>
      <explain>文本全半角错误。</explain>
      <paraID>175BBC27</paraID>
      <start>72</start>
      <end>73</end>
      <status>unmodified</status>
      <modifiedWord/>
      <trackRevisions>false</trackRevisions>
    </reviewItem>
    <reviewItem>
      <errorID>62fe9019-3238-46f6-8573-844c8de6fd38</errorID>
      <errorWord>形式的</errorWord>
      <group>L1_Word</group>
      <groupName>字词问题</groupName>
      <ability>L2_Typo</ability>
      <abilityName>字词错误</abilityName>
      <candidateList>
        <item>形式</item>
      </candidateList>
      <explain/>
      <paraID>64943DD4</paraID>
      <start>36</start>
      <end>38</end>
      <status>modified</status>
      <modifiedWord>形式</modifiedWord>
      <trackRevisions>false</trackRevisions>
    </reviewItem>
    <reviewItem>
      <errorID>ed9817c7-b1b5-4dc6-ad02-f5c9a7f97b02</errorID>
      <errorWord>[2023]150号</errorWord>
      <group>L1_Knowledge</group>
      <groupName>知识性问题</groupName>
      <ability>L2_Knowledge</ability>
      <abilityName>其他知识</abilityName>
      <candidateList>
        <item>〔2023〕150号</item>
      </candidateList>
      <explain>发文字号格式错误。</explain>
      <paraID>69B15A4E</paraID>
      <start>64</start>
      <end>74</end>
      <status>modified</status>
      <modifiedWord>〔2023〕150号</modifiedWord>
      <trackRevisions>false</trackRevisions>
    </reviewItem>
    <reviewItem>
      <errorID>736f10fa-2148-4845-846f-a5727bc4c601</errorID>
      <errorWord>基利率</errorWord>
      <group>L1_Word</group>
      <groupName>字词问题</groupName>
      <ability>L2_Typo</ability>
      <abilityName>字词错误</abilityName>
      <candidateList>
        <item>基准利率</item>
      </candidateList>
      <explain/>
      <paraID>1D49A085</paraID>
      <start>95</start>
      <end>99</end>
      <status>modified</status>
      <modifiedWord>基准利率</modifiedWord>
      <trackRevisions>false</trackRevisions>
    </reviewItem>
    <reviewItem>
      <errorID>dd920bd5-4d31-4cb8-a047-84aba8ebc2db</errorID>
      <errorWord>如果在</errorWord>
      <group>L1_Word</group>
      <groupName>字词问题</groupName>
      <ability>L2_Typo</ability>
      <abilityName>字词错误</abilityName>
      <candidateList>
        <item>如果</item>
      </candidateList>
      <explain/>
      <paraID>4EA8CA82</paraID>
      <start>3</start>
      <end>5</end>
      <status>modified</status>
      <modifiedWord>如果</modifiedWord>
      <trackRevisions>false</trackRevisions>
    </reviewItem>
    <reviewItem>
      <errorID>8488987e-846f-4f19-874c-25c2cd965a47</errorID>
      <errorWord>授标</errorWord>
      <group>L1_Word</group>
      <groupName>字词问题</groupName>
      <ability>L2_Typo</ability>
      <abilityName>字词错误</abilityName>
      <candidateList>
        <item>投标</item>
      </candidateList>
      <explain/>
      <paraID>4EA8CA82</paraID>
      <start>39</start>
      <end>41</end>
      <status>modified</status>
      <modifiedWord>投标</modifiedWord>
      <trackRevisions>false</trackRevisions>
    </reviewItem>
    <reviewItem>
      <errorID>c244b567-22f1-426d-954c-89ca9bbc5cbb</errorID>
      <errorWord>[2011]300号</errorWord>
      <group>L1_Knowledge</group>
      <groupName>知识性问题</groupName>
      <ability>L2_Knowledge</ability>
      <abilityName>其他知识</abilityName>
      <candidateList>
        <item>〔2011〕300号</item>
      </candidateList>
      <explain>发文字号格式错误。</explain>
      <paraID>76043392</paraID>
      <start>36</start>
      <end>46</end>
      <status>modified</status>
      <modifiedWord>〔2011〕300号</modifiedWord>
      <trackRevisions>false</trackRevisions>
    </reviewItem>
    <reviewItem>
      <errorID>f8779cea-0bf0-4486-98b2-41494b12ab4c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32F75DCC</paraID>
      <start>58</start>
      <end>59</end>
      <status>unmodified</status>
      <modifiedWord/>
      <trackRevisions>false</trackRevisions>
    </reviewItem>
    <reviewItem>
      <errorID>6a52bf68-2646-45da-9cd6-e77d7478c11d</errorID>
      <errorWord>（</errorWord>
      <group>L1_Word</group>
      <groupName>字词问题</groupName>
      <ability>L2_Typo</ability>
      <abilityName>字词错误</abilityName>
      <candidateList>
        <item>（在</item>
      </candidateList>
      <explain/>
      <paraID>32F75DCC</paraID>
      <start>59</start>
      <end>60</end>
      <status>unmodified</status>
      <modifiedWord/>
      <trackRevisions>false</trackRevisions>
    </reviewItem>
    <reviewItem>
      <errorID>1c542236-2841-48f5-a842-0ffba63e461f</errorID>
      <errorWord>[2014]68号</errorWord>
      <group>L1_Knowledge</group>
      <groupName>知识性问题</groupName>
      <ability>L2_Knowledge</ability>
      <abilityName>其他知识</abilityName>
      <candidateList>
        <item>〔2014〕68号</item>
      </candidateList>
      <explain>发文字号格式错误。</explain>
      <paraID> A7FD174</paraID>
      <start>38</start>
      <end>47</end>
      <status>unmodified</status>
      <modifiedWord/>
      <trackRevisions>false</trackRevisions>
    </reviewItem>
    <reviewItem>
      <errorID>e7e6ee3a-dc05-4a78-9142-365c0de0456f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34B55207</paraID>
      <start>54</start>
      <end>57</end>
      <status>unmodified</status>
      <modifiedWord/>
      <trackRevisions>false</trackRevisions>
    </reviewItem>
    <reviewItem>
      <errorID>6876f173-5bf5-4863-92c7-2a1734caac14</errorID>
      <errorWord>,</errorWord>
      <group>L1_Format</group>
      <groupName>格式问题</groupName>
      <ability>L2_HalfPunc_CN</ability>
      <abilityName>全半角问题</abilityName>
      <candidateList>
        <item>，</item>
      </candidateList>
      <explain>文本全半角错误。</explain>
      <paraID>34B55207</paraID>
      <start>81</start>
      <end>82</end>
      <status>unmodified</status>
      <modifiedWord/>
      <trackRevisions>false</trackRevisions>
    </reviewItem>
    <reviewItem>
      <errorID>09dd82eb-5104-4784-bdcc-2e3af9840728</errorID>
      <errorWord>能到</errorWord>
      <group>L1_Word</group>
      <groupName>字词问题</groupName>
      <ability>L2_Typo</ability>
      <abilityName>字词错误</abilityName>
      <candidateList>
        <item>能</item>
      </candidateList>
      <explain/>
      <paraID>34B55207</paraID>
      <start>91</start>
      <end>92</end>
      <status>modified</status>
      <modifiedWord>能</modifiedWord>
      <trackRevisions>false</trackRevisions>
    </reviewItem>
    <reviewItem>
      <errorID>dc69253a-1c4c-4b41-a316-437315b7f55a</errorID>
      <errorWord>【2023】7号</errorWord>
      <group>L1_Knowledge</group>
      <groupName>知识性问题</groupName>
      <ability>L2_Knowledge</ability>
      <abilityName>其他知识</abilityName>
      <candidateList>
        <item>〔2023〕7号</item>
      </candidateList>
      <explain>发文字号格式错误。</explain>
      <paraID>34B55207</paraID>
      <start>143</start>
      <end>151</end>
      <status>modified</status>
      <modifiedWord>〔2023〕7号</modifiedWord>
      <trackRevisions>false</trackRevisions>
    </reviewItem>
    <reviewItem>
      <errorID>3ca9b0a6-c65d-4a48-b022-58c594198194</errorID>
      <errorWord>:</errorWord>
      <group>L1_Format</group>
      <groupName>格式问题</groupName>
      <ability>L2_HalfPunc_CN</ability>
      <abilityName>全半角问题</abilityName>
      <candidateList>
        <item>：</item>
      </candidateList>
      <explain>文本全半角错误。</explain>
      <paraID>4B1BBAD0</paraID>
      <start>7</start>
      <end>8</end>
      <status>modified</status>
      <modifiedWord>：</modifiedWord>
      <trackRevisions>false</trackRevisions>
    </reviewItem>
    <reviewItem>
      <errorID>b5161e45-8a31-45e8-854c-7fc00cb203d5</errorID>
      <errorWord>后</errorWord>
      <group>L1_Word</group>
      <groupName>字词问题</groupName>
      <ability>L2_Typo</ability>
      <abilityName>字词错误</abilityName>
      <candidateList>
        <item>后支</item>
      </candidateList>
      <explain/>
      <paraID> 1EBAE46</paraID>
      <start>6</start>
      <end>8</end>
      <status>modified</status>
      <modifiedWord>后支</modifiedWord>
      <trackRevisions>false</trackRevisions>
    </reviewItem>
    <reviewItem>
      <errorID>451fa128-22dc-4989-8e55-9416a33671ea</errorID>
      <errorWord>:</errorWord>
      <group>L1_Format</group>
      <groupName>格式问题</groupName>
      <ability>L2_HalfPunc_CN</ability>
      <abilityName>全半角问题</abilityName>
      <candidateList>
        <item>：</item>
      </candidateList>
      <explain>文本全半角错误。</explain>
      <paraID>3A3C0B67</paraID>
      <start>4</start>
      <end>5</end>
      <status>modified</status>
      <modifiedWord>：</modifiedWord>
      <trackRevisions>false</trackRevisions>
    </reviewItem>
    <reviewItem>
      <errorID>55f4f4b7-6b78-4cab-9c9e-8fc689323c8e</errorID>
      <errorWord>:</errorWord>
      <group>L1_Format</group>
      <groupName>格式问题</groupName>
      <ability>L2_HalfPunc_CN</ability>
      <abilityName>全半角问题</abilityName>
      <candidateList>
        <item>：</item>
      </candidateList>
      <explain>文本全半角错误。</explain>
      <paraID>25A34923</paraID>
      <start>4</start>
      <end>5</end>
      <status>unmodified</status>
      <modifiedWord/>
      <trackRevisions>false</trackRevisions>
    </reviewItem>
    <reviewItem>
      <errorID>ef2d771c-95a4-4498-9de7-8eee5ad4f09b</errorID>
      <errorWord>)</errorWord>
      <group>L1_Format</group>
      <groupName>格式问题</groupName>
      <ability>L2_HalfPunc_CN</ability>
      <abilityName>全半角问题</abilityName>
      <candidateList>
        <item>）</item>
      </candidateList>
      <explain>文本全半角错误。</explain>
      <paraID>5D69C69D</paraID>
      <start>9</start>
      <end>10</end>
      <status>unmodified</status>
      <modifiedWord/>
      <trackRevisions>false</trackRevisions>
    </reviewItem>
    <reviewItem>
      <errorID>e7e6af36-4eec-4a30-b0a2-4004c576fc43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2433A6C5</paraID>
      <start>15</start>
      <end>18</end>
      <status>unmodified</status>
      <modifiedWord/>
      <trackRevisions>false</trackRevisions>
    </reviewItem>
    <reviewItem>
      <errorID>f128a58c-55de-4ec4-a4d5-f793c8c62004</errorID>
      <errorWord>)</errorWord>
      <group>L1_Format</group>
      <groupName>格式问题</groupName>
      <ability>L2_HalfPunc_CN</ability>
      <abilityName>全半角问题</abilityName>
      <candidateList>
        <item>）</item>
      </candidateList>
      <explain>文本全半角错误。</explain>
      <paraID>2433A6C5</paraID>
      <start>64</start>
      <end>65</end>
      <status>unmodified</status>
      <modifiedWord/>
      <trackRevisions>false</trackRevisions>
    </reviewItem>
    <reviewItem>
      <errorID>632552f9-a4cc-43fc-bd3c-77360024467c</errorID>
      <errorWord>(</errorWord>
      <group>L1_Format</group>
      <groupName>格式问题</groupName>
      <ability>L2_HalfPunc_CN</ability>
      <abilityName>全半角问题</abilityName>
      <candidateList>
        <item>（</item>
      </candidateList>
      <explain>文本全半角错误。</explain>
      <paraID>1E915966</paraID>
      <start>10</start>
      <end>11</end>
      <status>unmodified</status>
      <modifiedWord/>
      <trackRevisions>false</trackRevisions>
    </reviewItem>
    <reviewItem>
      <errorID>1bbd17b0-5590-4f98-9ce2-177168cf1ca2</errorID>
      <errorWord>)</errorWord>
      <group>L1_Format</group>
      <groupName>格式问题</groupName>
      <ability>L2_HalfPunc_CN</ability>
      <abilityName>全半角问题</abilityName>
      <candidateList>
        <item>）</item>
      </candidateList>
      <explain>文本全半角错误。</explain>
      <paraID>1E915966</paraID>
      <start>13</start>
      <end>14</end>
      <status>unmodified</status>
      <modifiedWord/>
      <trackRevisions>false</trackRevisions>
    </reviewItem>
    <reviewItem>
      <errorID>63edccbf-944d-4193-bdae-434945e51c6e</errorID>
      <errorWord>,</errorWord>
      <group>L1_Format</group>
      <groupName>格式问题</groupName>
      <ability>L2_HalfPunc_CN</ability>
      <abilityName>全半角问题</abilityName>
      <candidateList>
        <item>，</item>
      </candidateList>
      <explain>文本全半角错误。</explain>
      <paraID>32F2EF51</paraID>
      <start>21</start>
      <end>22</end>
      <status>unmodified</status>
      <modifiedWord/>
      <trackRevisions>false</trackRevisions>
    </reviewItem>
    <reviewItem>
      <errorID>aedbb7ff-2b88-4678-b232-eec893c82556</errorID>
      <errorWord>伍份</errorWord>
      <group>L1_Word</group>
      <groupName>字词问题</groupName>
      <ability>L2_Typo</ability>
      <abilityName>字词错误</abilityName>
      <candidateList>
        <item>五份</item>
      </candidateList>
      <explain>存在发音相同字词的误用。</explain>
      <paraID>454C7DA5</paraID>
      <start>7</start>
      <end>9</end>
      <status>unmodified</status>
      <modifiedWord/>
      <trackRevisions>false</trackRevisions>
    </reviewItem>
    <reviewItem>
      <errorID>2113669a-eaf3-4cf1-9ead-d7a387eea841</errorID>
      <errorWord>其它</errorWord>
      <group>L1_Word</group>
      <groupName>字词问题</groupName>
      <ability>L2_Alias</ability>
      <abilityName>也作/曾用词</abilityName>
      <candidateList>
        <item>其他</item>
      </candidateList>
      <explain>词汇[其它]为不规范表述或旧称，其规范书面表述为[其他]。</explain>
      <paraID> 4CCA746</paraID>
      <start>43</start>
      <end>45</end>
      <status>modified</status>
      <modifiedWord>其他</modifiedWord>
      <trackRevisions>false</trackRevisions>
    </reviewItem>
    <reviewItem>
      <errorID>bc889a7f-139b-4281-8881-88022dafc3c6</errorID>
      <errorWord>制定</errorWord>
      <group>L1_Word</group>
      <groupName>字词问题</groupName>
      <ability>L2_Typo</ability>
      <abilityName>字词错误</abilityName>
      <candidateList>
        <item>指定</item>
      </candidateList>
      <explain/>
      <paraID>31AE5975</paraID>
      <start>73</start>
      <end>75</end>
      <status>modified</status>
      <modifiedWord>指定</modifiedWord>
      <trackRevisions>false</trackRevisions>
    </reviewItem>
    <reviewItem>
      <errorID>5a3b4eae-bd44-4705-9814-43fc2bd828b0</errorID>
      <errorWord>质量的</errorWord>
      <group>L1_Word</group>
      <groupName>字词问题</groupName>
      <ability>L2_Typo</ability>
      <abilityName>字词错误</abilityName>
      <candidateList>
        <item>质量</item>
      </candidateList>
      <explain/>
      <paraID>63BC0830</paraID>
      <start>54</start>
      <end>56</end>
      <status>modified</status>
      <modifiedWord>质量</modifiedWord>
      <trackRevisions>false</trackRevisions>
    </reviewItem>
    <reviewItem>
      <errorID>baccbe81-e7d9-4a53-8b91-206fc665217c</errorID>
      <errorWord>其它</errorWord>
      <group>L1_Word</group>
      <groupName>字词问题</groupName>
      <ability>L2_Alias</ability>
      <abilityName>也作/曾用词</abilityName>
      <candidateList>
        <item>其他</item>
      </candidateList>
      <explain>词汇[其它]为不规范表述或旧称，其规范书面表述为[其他]。</explain>
      <paraID>71BB6393</paraID>
      <start>86</start>
      <end>88</end>
      <status>modified</status>
      <modifiedWord>其他</modifiedWord>
      <trackRevisions>false</trackRevisions>
    </reviewItem>
    <reviewItem>
      <errorID>fc984e0a-270f-4865-8868-5b95b43decb3</errorID>
      <errorWord>合同的</errorWord>
      <group>L1_Word</group>
      <groupName>字词问题</groupName>
      <ability>L2_Typo</ability>
      <abilityName>字词错误</abilityName>
      <candidateList>
        <item>合同</item>
      </candidateList>
      <explain/>
      <paraID>781EDFAC</paraID>
      <start>6</start>
      <end>8</end>
      <status>modified</status>
      <modifiedWord>合同</modifiedWord>
      <trackRevisions>false</trackRevisions>
    </reviewItem>
    <reviewItem>
      <errorID>3bc314a7-6df6-4afb-a5fa-82baabdfc416</errorID>
      <errorWord>迟</errorWord>
      <group>L1_Word</group>
      <groupName>字词问题</groupName>
      <ability>L2_Typo</ability>
      <abilityName>字词错误</abilityName>
      <candidateList>
        <item>延迟</item>
      </candidateList>
      <explain/>
      <paraID>4EA3B945</paraID>
      <start>5</start>
      <end>7</end>
      <status>modified</status>
      <modifiedWord>延迟</modifiedWord>
      <trackRevisions>false</trackRevisions>
    </reviewItem>
    <reviewItem>
      <errorID>6ba145ed-42f3-4aec-9662-d8153e5444cf</errorID>
      <errorWord>其它</errorWord>
      <group>L1_Word</group>
      <groupName>字词问题</groupName>
      <ability>L2_Alias</ability>
      <abilityName>也作/曾用词</abilityName>
      <candidateList>
        <item>其他</item>
      </candidateList>
      <explain>词汇[其它]为不规范表述或旧称，其规范书面表述为[其他]。</explain>
      <paraID>4BB00DFE</paraID>
      <start>72</start>
      <end>74</end>
      <status>modified</status>
      <modifiedWord>其他</modifiedWord>
      <trackRevisions>false</trackRevisions>
    </reviewItem>
    <reviewItem>
      <errorID>1bcafc96-6b14-4af7-8488-d78fb4cdf69f</errorID>
      <errorWord>杀霉素</errorWord>
      <group>L1_Knowledge</group>
      <groupName>知识性问题</groupName>
      <ability>L2_Term</ability>
      <abilityName>专业术语</abilityName>
      <candidateList>
        <item>曲古霉素</item>
      </candidateList>
      <explain>医学名词[杀霉素]为不规范表述或旧称，其规范书面表述为[曲古霉素]。</explain>
      <paraID> 7D6EAF4</paraID>
      <start>6</start>
      <end>9</end>
      <status>unmodified</status>
      <modifiedWord/>
      <trackRevisions>false</trackRevisions>
    </reviewItem>
    <reviewItem>
      <errorID>a35648ed-e304-433a-952b-4ecbaf5025ce</errorID>
      <errorWord>杀霉素</errorWord>
      <group>L1_Knowledge</group>
      <groupName>知识性问题</groupName>
      <ability>L2_Term</ability>
      <abilityName>专业术语</abilityName>
      <candidateList>
        <item>曲古霉素</item>
      </candidateList>
      <explain>医学名词[杀霉素]为不规范表述或旧称，其规范书面表述为[曲古霉素]。</explain>
      <paraID>24BB15D4</paraID>
      <start>7</start>
      <end>10</end>
      <status>unmodified</status>
      <modifiedWord/>
      <trackRevisions>false</trackRevisions>
    </reviewItem>
    <reviewItem>
      <errorID>8f186355-b38d-4b17-b6ee-51cdc53fc801</errorID>
      <errorWord>指点</errorWord>
      <group>L1_Word</group>
      <groupName>字词问题</groupName>
      <ability>L2_Typo</ability>
      <abilityName>字词错误</abilityName>
      <candidateList>
        <item>指定</item>
      </candidateList>
      <explain/>
      <paraID>2950F251</paraID>
      <start>10</start>
      <end>12</end>
      <status>unmodified</status>
      <modifiedWord/>
      <trackRevisions>false</trackRevisions>
    </reviewItem>
    <reviewItem>
      <errorID>88ae4802-3b29-496c-995e-3e55a377ca47</errorID>
      <errorWord>后</errorWord>
      <group>L1_Word</group>
      <groupName>字词问题</groupName>
      <ability>L2_Typo</ability>
      <abilityName>字词错误</abilityName>
      <candidateList>
        <item>后支</item>
      </candidateList>
      <explain/>
      <paraID>297FA156</paraID>
      <start>13</start>
      <end>15</end>
      <status>modified</status>
      <modifiedWord>后支</modifiedWord>
      <trackRevisions>false</trackRevisions>
    </reviewItem>
    <reviewItem>
      <errorID>3f7cf4e2-6b5c-4063-b8a1-e0d37bb15e9b</errorID>
      <errorWord>材科</errorWord>
      <group>L1_Word</group>
      <groupName>字词问题</groupName>
      <ability>L2_Typo</ability>
      <abilityName>字词错误</abilityName>
      <candidateList>
        <item>材料</item>
      </candidateList>
      <explain/>
      <paraID>2592A861</paraID>
      <start>11</start>
      <end>13</end>
      <status>modified</status>
      <modifiedWord>材料</modifiedWord>
      <trackRevisions>false</trackRevisions>
    </reviewItem>
    <reviewItem>
      <errorID>5c2a30d0-cf6e-4ada-97c0-622ed9d53f87</errorID>
      <errorWord>,</errorWord>
      <group>L1_Format</group>
      <groupName>格式问题</groupName>
      <ability>L2_HalfPunc_CN</ability>
      <abilityName>全半角问题</abilityName>
      <candidateList>
        <item>，</item>
      </candidateList>
      <explain>文本全半角错误。</explain>
      <paraID>19F282E3</paraID>
      <start>49</start>
      <end>50</end>
      <status>unmodified</status>
      <modifiedWord/>
      <trackRevisions>false</trackRevisions>
    </reviewItem>
    <reviewItem>
      <errorID>a746e40a-f8f7-4289-acb7-a5ebc732eba2</errorID>
      <errorWord>:</errorWord>
      <group>L1_Format</group>
      <groupName>格式问题</groupName>
      <ability>L2_HalfPunc_CN</ability>
      <abilityName>全半角问题</abilityName>
      <candidateList>
        <item>：</item>
      </candidateList>
      <explain>文本全半角错误。</explain>
      <paraID>2195F6F0</paraID>
      <start>3</start>
      <end>4</end>
      <status>unmodified</status>
      <modifiedWord/>
      <trackRevisions>false</trackRevisions>
    </reviewItem>
    <reviewItem>
      <errorID>5be77224-a1c5-4f65-9423-c62b22511949</errorID>
      <errorWord>:</errorWord>
      <group>L1_Format</group>
      <groupName>格式问题</groupName>
      <ability>L2_HalfPunc_CN</ability>
      <abilityName>全半角问题</abilityName>
      <candidateList>
        <item>：</item>
      </candidateList>
      <explain>文本全半角错误。</explain>
      <paraID>4C9E860F</paraID>
      <start>22</start>
      <end>23</end>
      <status>unmodified</status>
      <modifiedWord/>
      <trackRevisions>false</trackRevisions>
    </reviewItem>
    <reviewItem>
      <errorID>0852c5ac-db08-4e2e-89c7-404fd72277f5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67EF71BF</paraID>
      <start>0</start>
      <end>2</end>
      <status>unmodified</status>
      <modifiedWord/>
      <trackRevisions>false</trackRevisions>
    </reviewItem>
    <reviewItem>
      <errorID>0e885c97-2dca-4054-8d04-5fe96643acc4</errorID>
      <errorWord>（</errorWord>
      <group>L1_Punc</group>
      <groupName>标点问题</groupName>
      <ability>L2_Punc_CN</ability>
      <abilityName>标点符号问题</abilityName>
      <candidateList/>
      <explain>同一形式括号套用。</explain>
      <paraID>67EF71BF</paraID>
      <start>55</start>
      <end>56</end>
      <status>unmodified</status>
      <modifiedWord/>
      <trackRevisions>false</trackRevisions>
    </reviewItem>
    <reviewItem>
      <errorID>68a5349f-820f-4bca-a5f2-606ff2f62976</errorID>
      <errorWord>）</errorWord>
      <group>L1_Punc</group>
      <groupName>标点问题</groupName>
      <ability>L2_Punc_CN</ability>
      <abilityName>标点符号问题</abilityName>
      <candidateList/>
      <explain>同一形式括号套用。</explain>
      <paraID>67EF71BF</paraID>
      <start>59</start>
      <end>60</end>
      <status>unmodified</status>
      <modifiedWord/>
      <trackRevisions>false</trackRevisions>
    </reviewItem>
    <reviewItem>
      <errorID>7e3b0168-5c78-4b2f-9828-10f14a42c5b6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7A1DF429</paraID>
      <start>0</start>
      <end>2</end>
      <status>unmodified</status>
      <modifiedWord/>
      <trackRevisions>false</trackRevisions>
    </reviewItem>
    <reviewItem>
      <errorID>1d2f04dc-f561-4fc5-8d72-dc4e2400b1cf</errorID>
      <errorWord>所有的</errorWord>
      <group>L1_Word</group>
      <groupName>字词问题</groupName>
      <ability>L2_Typo</ability>
      <abilityName>字词错误</abilityName>
      <candidateList>
        <item>所有</item>
      </candidateList>
      <explain/>
      <paraID>7A1DF429</paraID>
      <start>11</start>
      <end>14</end>
      <status>unmodified</status>
      <modifiedWord/>
      <trackRevisions>false</trackRevisions>
    </reviewItem>
    <reviewItem>
      <errorID>eeb74ede-5c7d-43ca-9f82-87d9c4868022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3D0ADF27</paraID>
      <start>0</start>
      <end>2</end>
      <status>unmodified</status>
      <modifiedWord/>
      <trackRevisions>false</trackRevisions>
    </reviewItem>
    <reviewItem>
      <errorID>2db8582d-6b48-4c89-9819-c39fad24e886</errorID>
      <errorWord>之日期起</errorWord>
      <group>L1_Word</group>
      <groupName>字词问题</groupName>
      <ability>L2_Typo</ability>
      <abilityName>字词错误</abilityName>
      <candidateList>
        <item>之日起</item>
      </candidateList>
      <explain/>
      <paraID>3D0ADF27</paraID>
      <start>44</start>
      <end>48</end>
      <status>unmodified</status>
      <modifiedWord/>
      <trackRevisions>false</trackRevisions>
    </reviewItem>
    <reviewItem>
      <errorID>98349d85-8115-48a1-9678-ce37411aed84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5562FA52</paraID>
      <start>0</start>
      <end>2</end>
      <status>unmodified</status>
      <modifiedWord/>
      <trackRevisions>false</trackRevisions>
    </reviewItem>
    <reviewItem>
      <errorID>50787a4b-e35c-4bad-9513-9d9331d5882b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23D9B957</paraID>
      <start>0</start>
      <end>2</end>
      <status>unmodified</status>
      <modifiedWord/>
      <trackRevisions>false</trackRevisions>
    </reviewItem>
    <reviewItem>
      <errorID>359c76d5-a72e-4647-9ffe-5b5cc1f4eca2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1B9ECEE6</paraID>
      <start>0</start>
      <end>2</end>
      <status>unmodified</status>
      <modifiedWord/>
      <trackRevisions>false</trackRevisions>
    </reviewItem>
    <reviewItem>
      <errorID>758ceabc-e32a-4ad7-9700-4409d7d8eb93</errorID>
      <errorWord>系</errorWord>
      <group>L1_Word</group>
      <groupName>字词问题</groupName>
      <ability>L2_Typo</ability>
      <abilityName>字词错误</abilityName>
      <candidateList>
        <item>以</item>
      </candidateList>
      <explain/>
      <paraID>16B8E83B</paraID>
      <start>8</start>
      <end>9</end>
      <status>unmodified</status>
      <modifiedWord/>
      <trackRevisions>false</trackRevisions>
    </reviewItem>
    <reviewItem>
      <errorID>c7d27724-e7db-4700-8d8c-d3385b4e116c</errorID>
      <errorWord>任</errorWord>
      <group>L1_Word</group>
      <groupName>字词问题</groupName>
      <ability>L2_Typo</ability>
      <abilityName>字词错误</abilityName>
      <candidateList>
        <item>任何</item>
      </candidateList>
      <explain/>
      <paraID>13F81C41</paraID>
      <start>20</start>
      <end>21</end>
      <status>unmodified</status>
      <modifiedWord/>
      <trackRevisions>false</trackRevisions>
    </reviewItem>
    <reviewItem>
      <errorID>d56b6358-ab40-4dfa-9ee6-9312be69929c</errorID>
      <errorWord>其它</errorWord>
      <group>L1_Word</group>
      <groupName>字词问题</groupName>
      <ability>L2_Alias</ability>
      <abilityName>也作/曾用词</abilityName>
      <candidateList>
        <item>其他</item>
      </candidateList>
      <explain>词汇[其它]为不规范表述或旧称，其规范书面表述为[其他]。</explain>
      <paraID>349B7ECA</paraID>
      <start>16</start>
      <end>18</end>
      <status>unmodified</status>
      <modifiedWord/>
      <trackRevisions>false</trackRevisions>
    </reviewItem>
    <reviewItem>
      <errorID>a068e505-31ec-4197-9665-36ce8c4a0c61</errorID>
      <errorWord>(</errorWord>
      <group>L1_Format</group>
      <groupName>格式问题</groupName>
      <ability>L2_HalfPunc_CN</ability>
      <abilityName>全半角问题</abilityName>
      <candidateList>
        <item>（</item>
      </candidateList>
      <explain>文本全半角错误。</explain>
      <paraID>74546329</paraID>
      <start>7</start>
      <end>8</end>
      <status>unmodified</status>
      <modifiedWord/>
      <trackRevisions>false</trackRevisions>
    </reviewItem>
    <reviewItem>
      <errorID>3221189f-af3f-4497-9929-a0a9a1afeb89</errorID>
      <errorWord>)</errorWord>
      <group>L1_Format</group>
      <groupName>格式问题</groupName>
      <ability>L2_HalfPunc_CN</ability>
      <abilityName>全半角问题</abilityName>
      <candidateList>
        <item>）</item>
      </candidateList>
      <explain>文本全半角错误。</explain>
      <paraID>74546329</paraID>
      <start>12</start>
      <end>13</end>
      <status>unmodified</status>
      <modifiedWord/>
      <trackRevisions>false</trackRevisions>
    </reviewItem>
    <reviewItem>
      <errorID>c0a88283-4dae-46f5-a6aa-fc2abee74f6b</errorID>
      <errorWord>:</errorWord>
      <group>L1_Format</group>
      <groupName>格式问题</groupName>
      <ability>L2_HalfPunc_CN</ability>
      <abilityName>全半角问题</abilityName>
      <candidateList>
        <item>：</item>
      </candidateList>
      <explain>文本全半角错误。</explain>
      <paraID>4454B5C3</paraID>
      <start>1</start>
      <end>2</end>
      <status>unmodified</status>
      <modifiedWord/>
      <trackRevisions>false</trackRevisions>
    </reviewItem>
    <reviewItem>
      <errorID>ea6e598a-3520-4805-a308-22125e02aced</errorID>
      <errorWord>(</errorWord>
      <group>L1_Format</group>
      <groupName>格式问题</groupName>
      <ability>L2_HalfPunc_CN</ability>
      <abilityName>全半角问题</abilityName>
      <candidateList>
        <item>（</item>
      </candidateList>
      <explain>文本全半角错误。</explain>
      <paraID>4FAA9812</paraID>
      <start>17</start>
      <end>18</end>
      <status>unmodified</status>
      <modifiedWord/>
      <trackRevisions>false</trackRevisions>
    </reviewItem>
    <reviewItem>
      <errorID>1fb5fc39-ac40-4304-b5bd-bd66343a8d5a</errorID>
      <errorWord>)</errorWord>
      <group>L1_Format</group>
      <groupName>格式问题</groupName>
      <ability>L2_HalfPunc_CN</ability>
      <abilityName>全半角问题</abilityName>
      <candidateList>
        <item>）</item>
      </candidateList>
      <explain>文本全半角错误。</explain>
      <paraID>4FAA9812</paraID>
      <start>20</start>
      <end>21</end>
      <status>unmodified</status>
      <modifiedWord/>
      <trackRevisions>false</trackRevisions>
    </reviewItem>
    <reviewItem>
      <errorID>a79c1ce8-07f5-4396-b1cb-47b294e7f2c5</errorID>
      <errorWord>(</errorWord>
      <group>L1_Format</group>
      <groupName>格式问题</groupName>
      <ability>L2_HalfPunc_CN</ability>
      <abilityName>全半角问题</abilityName>
      <candidateList>
        <item>（</item>
      </candidateList>
      <explain>文本全半角错误。</explain>
      <paraID>4FAA9812</paraID>
      <start>38</start>
      <end>39</end>
      <status>unmodified</status>
      <modifiedWord/>
      <trackRevisions>false</trackRevisions>
    </reviewItem>
    <reviewItem>
      <errorID>1efe564c-7dcc-4493-ad54-73c85e433f6f</errorID>
      <errorWord>)</errorWord>
      <group>L1_Format</group>
      <groupName>格式问题</groupName>
      <ability>L2_HalfPunc_CN</ability>
      <abilityName>全半角问题</abilityName>
      <candidateList>
        <item>）</item>
      </candidateList>
      <explain>文本全半角错误。</explain>
      <paraID>4FAA9812</paraID>
      <start>44</start>
      <end>45</end>
      <status>unmodified</status>
      <modifiedWord/>
      <trackRevisions>false</trackRevisions>
    </reviewItem>
    <reviewItem>
      <errorID>224283fe-14ba-4344-8418-bddada0d45b7</errorID>
      <errorWord>(</errorWord>
      <group>L1_Format</group>
      <groupName>格式问题</groupName>
      <ability>L2_HalfPunc_CN</ability>
      <abilityName>全半角问题</abilityName>
      <candidateList>
        <item>（</item>
      </candidateList>
      <explain>文本全半角错误。</explain>
      <paraID>4FAA9812</paraID>
      <start>67</start>
      <end>68</end>
      <status>unmodified</status>
      <modifiedWord/>
      <trackRevisions>false</trackRevisions>
    </reviewItem>
    <reviewItem>
      <errorID>4c79454b-b54f-4a2d-b8cc-bf6fab2e1420</errorID>
      <errorWord>)</errorWord>
      <group>L1_Format</group>
      <groupName>格式问题</groupName>
      <ability>L2_HalfPunc_CN</ability>
      <abilityName>全半角问题</abilityName>
      <candidateList>
        <item>）</item>
      </candidateList>
      <explain>文本全半角错误。</explain>
      <paraID>4FAA9812</paraID>
      <start>75</start>
      <end>76</end>
      <status>unmodified</status>
      <modifiedWord/>
      <trackRevisions>false</trackRevisions>
    </reviewItem>
    <reviewItem>
      <errorID>2e6270cf-bbe2-48c7-a086-3e73e82013b5</errorID>
      <errorWord>(</errorWord>
      <group>L1_Format</group>
      <groupName>格式问题</groupName>
      <ability>L2_HalfPunc_CN</ability>
      <abilityName>全半角问题</abilityName>
      <candidateList>
        <item>（</item>
      </candidateList>
      <explain>文本全半角错误。</explain>
      <paraID>4FAA9812</paraID>
      <start>166</start>
      <end>167</end>
      <status>unmodified</status>
      <modifiedWord/>
      <trackRevisions>false</trackRevisions>
    </reviewItem>
    <reviewItem>
      <errorID>ad8dec4e-872a-41ae-9416-a6a819887e76</errorID>
      <errorWord>)</errorWord>
      <group>L1_Format</group>
      <groupName>格式问题</groupName>
      <ability>L2_HalfPunc_CN</ability>
      <abilityName>全半角问题</abilityName>
      <candidateList>
        <item>）</item>
      </candidateList>
      <explain>文本全半角错误。</explain>
      <paraID>4FAA9812</paraID>
      <start>172</start>
      <end>173</end>
      <status>unmodified</status>
      <modifiedWord/>
      <trackRevisions>false</trackRevisions>
    </reviewItem>
    <reviewItem>
      <errorID>ed1ca452-dc8b-4f30-acb1-4677233d9908</errorID>
      <errorWord>(</errorWord>
      <group>L1_Format</group>
      <groupName>格式问题</groupName>
      <ability>L2_HalfPunc_CN</ability>
      <abilityName>全半角问题</abilityName>
      <candidateList>
        <item>（</item>
      </candidateList>
      <explain>文本全半角错误。</explain>
      <paraID>6D21BD74</paraID>
      <start>6</start>
      <end>7</end>
      <status>unmodified</status>
      <modifiedWord/>
      <trackRevisions>false</trackRevisions>
    </reviewItem>
    <reviewItem>
      <errorID>aad84cab-2fb8-438a-81f4-7eb2480a2a00</errorID>
      <errorWord>)</errorWord>
      <group>L1_Format</group>
      <groupName>格式问题</groupName>
      <ability>L2_HalfPunc_CN</ability>
      <abilityName>全半角问题</abilityName>
      <candidateList>
        <item>）</item>
      </candidateList>
      <explain>文本全半角错误。</explain>
      <paraID>6D21BD74</paraID>
      <start>11</start>
      <end>12</end>
      <status>unmodified</status>
      <modifiedWord/>
      <trackRevisions>false</trackRevisions>
    </reviewItem>
    <reviewItem>
      <errorID>b507dcb0-49d0-4967-ba84-1a0a3761d9bd</errorID>
      <errorWord>(</errorWord>
      <group>L1_Format</group>
      <groupName>格式问题</groupName>
      <ability>L2_HalfPunc_CN</ability>
      <abilityName>全半角问题</abilityName>
      <candidateList>
        <item>（</item>
      </candidateList>
      <explain>文本全半角错误。</explain>
      <paraID>4CBF3C65</paraID>
      <start>6</start>
      <end>7</end>
      <status>unmodified</status>
      <modifiedWord/>
      <trackRevisions>false</trackRevisions>
    </reviewItem>
    <reviewItem>
      <errorID>2f0025e6-31f6-4f78-86b2-f57b65ae0db1</errorID>
      <errorWord>)</errorWord>
      <group>L1_Format</group>
      <groupName>格式问题</groupName>
      <ability>L2_HalfPunc_CN</ability>
      <abilityName>全半角问题</abilityName>
      <candidateList>
        <item>）</item>
      </candidateList>
      <explain>文本全半角错误。</explain>
      <paraID>4CBF3C65</paraID>
      <start>9</start>
      <end>10</end>
      <status>unmodified</status>
      <modifiedWord/>
      <trackRevisions>false</trackRevisions>
    </reviewItem>
    <reviewItem>
      <errorID>541a7419-9fac-419d-b991-56b152c818b4</errorID>
      <errorWord>:</errorWord>
      <group>L1_Format</group>
      <groupName>格式问题</groupName>
      <ability>L2_HalfPunc_CN</ability>
      <abilityName>全半角问题</abilityName>
      <candidateList>
        <item>：</item>
      </candidateList>
      <explain>文本全半角错误。</explain>
      <paraID>7212FB03</paraID>
      <start>1</start>
      <end>2</end>
      <status>unmodified</status>
      <modifiedWord/>
      <trackRevisions>false</trackRevisions>
    </reviewItem>
    <reviewItem>
      <errorID>6fdf032c-9dd8-4712-a9bc-101e7582dee1</errorID>
      <errorWord>做如下承诺</errorWord>
      <group>L1_Word</group>
      <groupName>字词问题</groupName>
      <ability>L2_Typo</ability>
      <abilityName>字词错误</abilityName>
      <candidateList>
        <item>作如下承诺</item>
      </candidateList>
      <explain/>
      <paraID>230200E6</paraID>
      <start>21</start>
      <end>26</end>
      <status>unmodified</status>
      <modifiedWord/>
      <trackRevisions>false</trackRevisions>
    </reviewItem>
    <reviewItem>
      <errorID>f353b0a2-2525-44da-92ae-e237df0950a6</errorID>
      <errorWord>:</errorWord>
      <group>L1_Format</group>
      <groupName>格式问题</groupName>
      <ability>L2_HalfPunc_CN</ability>
      <abilityName>全半角问题</abilityName>
      <candidateList>
        <item>：</item>
      </candidateList>
      <explain>文本全半角错误。</explain>
      <paraID>290FB943</paraID>
      <start>37</start>
      <end>38</end>
      <status>unmodified</status>
      <modifiedWord/>
      <trackRevisions>false</trackRevisions>
    </reviewItem>
    <reviewItem>
      <errorID>0ef9ed7b-0594-4e90-bf1b-bd8d1bc88ae7</errorID>
      <errorWord>:</errorWord>
      <group>L1_Format</group>
      <groupName>格式问题</groupName>
      <ability>L2_HalfPunc_CN</ability>
      <abilityName>全半角问题</abilityName>
      <candidateList>
        <item>：</item>
      </candidateList>
      <explain>文本全半角错误。</explain>
      <paraID>616EC852</paraID>
      <start>33</start>
      <end>34</end>
      <status>unmodified</status>
      <modifiedWord/>
      <trackRevisions>false</trackRevisions>
    </reviewItem>
    <reviewItem>
      <errorID>ea14a9e6-90a6-4a4f-bb5f-f75fa07f3407</errorID>
      <errorWord>做如下承诺</errorWord>
      <group>L1_Word</group>
      <groupName>字词问题</groupName>
      <ability>L2_Typo</ability>
      <abilityName>字词错误</abilityName>
      <candidateList>
        <item>作如下承诺</item>
      </candidateList>
      <explain/>
      <paraID>4B9A4DD1</paraID>
      <start>21</start>
      <end>26</end>
      <status>modified</status>
      <modifiedWord>作如下承诺</modifiedWord>
      <trackRevisions>false</trackRevisions>
    </reviewItem>
    <reviewItem>
      <errorID>c645c192-1cb8-4b20-a8bb-c953c7aacc1a</errorID>
      <errorWord>:</errorWord>
      <group>L1_Format</group>
      <groupName>格式问题</groupName>
      <ability>L2_HalfPunc_CN</ability>
      <abilityName>全半角问题</abilityName>
      <candidateList>
        <item>：</item>
      </candidateList>
      <explain>文本全半角错误。</explain>
      <paraID>19A124CD</paraID>
      <start>35</start>
      <end>36</end>
      <status>unmodified</status>
      <modifiedWord/>
      <trackRevisions>false</trackRevisions>
    </reviewItem>
    <reviewItem>
      <errorID>4f56baff-ca93-4921-a717-6a6b421bbf78</errorID>
      <errorWord>:</errorWord>
      <group>L1_Format</group>
      <groupName>格式问题</groupName>
      <ability>L2_HalfPunc_CN</ability>
      <abilityName>全半角问题</abilityName>
      <candidateList>
        <item>：</item>
      </candidateList>
      <explain>文本全半角错误。</explain>
      <paraID> 1C46ED3</paraID>
      <start>32</start>
      <end>33</end>
      <status>unmodified</status>
      <modifiedWord/>
      <trackRevisions>false</trackRevisions>
    </reviewItem>
    <reviewItem>
      <errorID>65305e1d-9df6-4ea0-9b0a-a64fafacc27b</errorID>
      <errorWord>:</errorWord>
      <group>L1_Format</group>
      <groupName>格式问题</groupName>
      <ability>L2_HalfPunc_CN</ability>
      <abilityName>全半角问题</abilityName>
      <candidateList>
        <item>：</item>
      </candidateList>
      <explain>文本全半角错误。</explain>
      <paraID>4B8D6CB4</paraID>
      <start>1</start>
      <end>2</end>
      <status>unmodified</status>
      <modifiedWord/>
      <trackRevisions>false</trackRevisions>
    </reviewItem>
    <reviewItem>
      <errorID>16b8c9e7-9a0a-4f46-a0b8-f18c7e3a8a90</errorID>
      <errorWord>:</errorWord>
      <group>L1_Format</group>
      <groupName>格式问题</groupName>
      <ability>L2_HalfPunc_CN</ability>
      <abilityName>全半角问题</abilityName>
      <candidateList>
        <item>：</item>
      </candidateList>
      <explain>文本全半角错误。</explain>
      <paraID>514EEE4E</paraID>
      <start>36</start>
      <end>37</end>
      <status>unmodified</status>
      <modifiedWord/>
      <trackRevisions>false</trackRevisions>
    </reviewItem>
    <reviewItem>
      <errorID>beaecd80-0bd1-4d7a-b811-3618c202fecd</errorID>
      <errorWord>:</errorWord>
      <group>L1_Format</group>
      <groupName>格式问题</groupName>
      <ability>L2_HalfPunc_CN</ability>
      <abilityName>全半角问题</abilityName>
      <candidateList>
        <item>：</item>
      </candidateList>
      <explain>文本全半角错误。</explain>
      <paraID>5E2B8552</paraID>
      <start>32</start>
      <end>33</end>
      <status>unmodified</status>
      <modifiedWord/>
      <trackRevisions>false</trackRevisions>
    </reviewItem>
    <reviewItem>
      <errorID>d6f295e8-f205-4c4c-82dc-3ff90fc83ef4</errorID>
      <errorWord>:</errorWord>
      <group>L1_Format</group>
      <groupName>格式问题</groupName>
      <ability>L2_HalfPunc_CN</ability>
      <abilityName>全半角问题</abilityName>
      <candidateList>
        <item>：</item>
      </candidateList>
      <explain>文本全半角错误。</explain>
      <paraID>69478FAF</paraID>
      <start>1</start>
      <end>2</end>
      <status>unmodified</status>
      <modifiedWord/>
      <trackRevisions>false</trackRevisions>
    </reviewItem>
    <reviewItem>
      <errorID>9a9317a5-3299-4211-8e5f-49740f1750fb</errorID>
      <errorWord>:</errorWord>
      <group>L1_Format</group>
      <groupName>格式问题</groupName>
      <ability>L2_HalfPunc_CN</ability>
      <abilityName>全半角问题</abilityName>
      <candidateList>
        <item>：</item>
      </candidateList>
      <explain>文本全半角错误。</explain>
      <paraID>304B4A81</paraID>
      <start>96</start>
      <end>97</end>
      <status>unmodified</status>
      <modifiedWord/>
      <trackRevisions>false</trackRevisions>
    </reviewItem>
    <reviewItem>
      <errorID>c3479783-1744-4704-8feb-16b57052732c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2866A13D</paraID>
      <start>0</start>
      <end>2</end>
      <status>unmodified</status>
      <modifiedWord/>
      <trackRevisions>false</trackRevisions>
    </reviewItem>
    <reviewItem>
      <errorID>343fa4bd-f40d-4492-870b-81d0af9fab50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758B249</paraID>
      <start>0</start>
      <end>2</end>
      <status>unmodified</status>
      <modifiedWord/>
      <trackRevisions>false</trackRevisions>
    </reviewItem>
    <reviewItem>
      <errorID>b5169357-08d1-4017-a25e-c81b33011e7a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758B249</paraID>
      <start>73</start>
      <end>74</end>
      <status>unmodified</status>
      <modifiedWord/>
      <trackRevisions>false</trackRevisions>
    </reviewItem>
    <reviewItem>
      <errorID>cc9e74e6-7350-449a-9417-4f18ccd99c00</errorID>
      <errorWord>:</errorWord>
      <group>L1_Format</group>
      <groupName>格式问题</groupName>
      <ability>L2_HalfPunc_CN</ability>
      <abilityName>全半角问题</abilityName>
      <candidateList>
        <item>：</item>
      </candidateList>
      <explain>文本全半角错误。</explain>
      <paraID>   EBE7F</paraID>
      <start>1</start>
      <end>2</end>
      <status>unmodified</status>
      <modifiedWord/>
      <trackRevisions>false</trackRevisions>
    </reviewItem>
    <reviewItem>
      <errorID>5f1ed2af-ac50-40fc-bbbe-7f6a0192003e</errorID>
      <errorWord>:</errorWord>
      <group>L1_Format</group>
      <groupName>格式问题</groupName>
      <ability>L2_HalfPunc_CN</ability>
      <abilityName>全半角问题</abilityName>
      <candidateList>
        <item>：</item>
      </candidateList>
      <explain>文本全半角错误。</explain>
      <paraID>6D739885</paraID>
      <start>36</start>
      <end>37</end>
      <status>unmodified</status>
      <modifiedWord/>
      <trackRevisions>false</trackRevisions>
    </reviewItem>
    <reviewItem>
      <errorID>5c7d4cff-9e37-4c51-bfa7-3fc6da6c3d3d</errorID>
      <errorWord>:</errorWord>
      <group>L1_Format</group>
      <groupName>格式问题</groupName>
      <ability>L2_HalfPunc_CN</ability>
      <abilityName>全半角问题</abilityName>
      <candidateList>
        <item>：</item>
      </candidateList>
      <explain>文本全半角错误。</explain>
      <paraID>44A1F1D5</paraID>
      <start>37</start>
      <end>38</end>
      <status>unmodified</status>
      <modifiedWord/>
      <trackRevisions>false</trackRevisions>
    </reviewItem>
    <reviewItem>
      <errorID>876bb8ff-6fcf-406d-8e98-51284826abf3</errorID>
      <errorWord>:</errorWord>
      <group>L1_Format</group>
      <groupName>格式问题</groupName>
      <ability>L2_HalfPunc_CN</ability>
      <abilityName>全半角问题</abilityName>
      <candidateList>
        <item>：</item>
      </candidateList>
      <explain>文本全半角错误。</explain>
      <paraID>722B4B23</paraID>
      <start>1</start>
      <end>2</end>
      <status>unmodified</status>
      <modifiedWord/>
      <trackRevisions>false</trackRevisions>
    </reviewItem>
    <reviewItem>
      <errorID>ee7a7c36-80c9-4bc0-af57-81388b7ec837</errorID>
      <errorWord>(</errorWord>
      <group>L1_Format</group>
      <groupName>格式问题</groupName>
      <ability>L2_HalfPunc_CN</ability>
      <abilityName>全半角问题</abilityName>
      <candidateList>
        <item>（</item>
      </candidateList>
      <explain>文本全半角错误。</explain>
      <paraID>63F00D69</paraID>
      <start>25</start>
      <end>26</end>
      <status>unmodified</status>
      <modifiedWord/>
      <trackRevisions>false</trackRevisions>
    </reviewItem>
    <reviewItem>
      <errorID>205eaf43-7332-4cf8-906f-3d3a7256099f</errorID>
      <errorWord>(</errorWord>
      <group>L1_Format</group>
      <groupName>格式问题</groupName>
      <ability>L2_HalfPunc_CN</ability>
      <abilityName>全半角问题</abilityName>
      <candidateList>
        <item>（</item>
      </candidateList>
      <explain>文本全半角错误。</explain>
      <paraID>63F00D69</paraID>
      <start>46</start>
      <end>47</end>
      <status>unmodified</status>
      <modifiedWord/>
      <trackRevisions>false</trackRevisions>
    </reviewItem>
    <reviewItem>
      <errorID>15482fc6-3642-4479-9708-559807500b58</errorID>
      <errorWord>))</errorWord>
      <group>L1_Format</group>
      <groupName>格式问题</groupName>
      <ability>L2_HalfPunc_CN</ability>
      <abilityName>全半角问题</abilityName>
      <candidateList>
        <item>））</item>
      </candidateList>
      <explain>文本全半角错误。</explain>
      <paraID>63F00D69</paraID>
      <start>50</start>
      <end>52</end>
      <status>unmodified</status>
      <modifiedWord/>
      <trackRevisions>false</trackRevisions>
    </reviewItem>
    <reviewItem>
      <errorID>a8150884-da1d-4f13-8c47-b9427faca728</errorID>
      <errorWord>(</errorWord>
      <group>L1_Format</group>
      <groupName>格式问题</groupName>
      <ability>L2_HalfPunc_CN</ability>
      <abilityName>全半角问题</abilityName>
      <candidateList>
        <item>（</item>
      </candidateList>
      <explain>文本全半角错误。</explain>
      <paraID>50219177</paraID>
      <start>35</start>
      <end>36</end>
      <status>unmodified</status>
      <modifiedWord/>
      <trackRevisions>false</trackRevisions>
    </reviewItem>
    <reviewItem>
      <errorID>d703fe59-fdc9-4792-a3c8-639933a28b1b</errorID>
      <errorWord>)</errorWord>
      <group>L1_Format</group>
      <groupName>格式问题</groupName>
      <ability>L2_HalfPunc_CN</ability>
      <abilityName>全半角问题</abilityName>
      <candidateList>
        <item>）</item>
      </candidateList>
      <explain>文本全半角错误。</explain>
      <paraID>50219177</paraID>
      <start>40</start>
      <end>41</end>
      <status>unmodified</status>
      <modifiedWord/>
      <trackRevisions>false</trackRevisions>
    </reviewItem>
    <reviewItem>
      <errorID>f615914f-d2e7-4598-84bb-a441d37046b0</errorID>
      <errorWord>(</errorWord>
      <group>L1_Format</group>
      <groupName>格式问题</groupName>
      <ability>L2_HalfPunc_CN</ability>
      <abilityName>全半角问题</abilityName>
      <candidateList>
        <item>（</item>
      </candidateList>
      <explain>文本全半角错误。</explain>
      <paraID>563C6A16</paraID>
      <start>13</start>
      <end>14</end>
      <status>unmodified</status>
      <modifiedWord/>
      <trackRevisions>false</trackRevisions>
    </reviewItem>
    <reviewItem>
      <errorID>0ded5468-9467-4195-9a3d-41abec7b754b</errorID>
      <errorWord>:</errorWord>
      <group>L1_Format</group>
      <groupName>格式问题</groupName>
      <ability>L2_HalfPunc_CN</ability>
      <abilityName>全半角问题</abilityName>
      <candidateList>
        <item>：</item>
      </candidateList>
      <explain>文本全半角错误。</explain>
      <paraID>4C494B08</paraID>
      <start>2</start>
      <end>3</end>
      <status>unmodified</status>
      <modifiedWord/>
      <trackRevisions>false</trackRevisions>
    </reviewItem>
    <reviewItem>
      <errorID>59aced83-02fc-42d2-86fa-bb0f543668b9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56D9330</paraID>
      <start>31</start>
      <end>32</end>
      <status>unmodified</status>
      <modifiedWord/>
      <trackRevisions>false</trackRevisions>
    </reviewItem>
    <reviewItem>
      <errorID>5fc466ea-97e1-45f8-9444-6b9313bb2bf7</errorID>
      <errorWord>，</errorWord>
      <group>L1_Word</group>
      <groupName>字词问题</groupName>
      <ability>L2_Typo</ability>
      <abilityName>字词错误</abilityName>
      <candidateList>
        <item>，自</item>
      </candidateList>
      <explain/>
      <paraID>3B5F5131</paraID>
      <start>10</start>
      <end>11</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78A61B7-4538-48AD-8B0E-477D77CEC67A}"/>
</file>

<file path=customXml/itemProps2.xml><?xml version="1.0" encoding="utf-8"?>
<ds:datastoreItem xmlns:ds="http://schemas.openxmlformats.org/officeDocument/2006/customXml" ds:itemID="{A882820A-BBF9-4C8C-B7B6-94451A58478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江苏省洪泽中学厨具设备采购项目</dc:title>
  <dc:creator>Administrator</dc:creator>
  <cp:lastModifiedBy>李方玉1</cp:lastModifiedBy>
  <cp:revision>6</cp:revision>
  <dcterms:created xsi:type="dcterms:W3CDTF">2017-03-07T12:11:00Z</dcterms:created>
  <dcterms:modified xsi:type="dcterms:W3CDTF">2026-08-03T08:24:08Z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5C4EB9359CB84118B25A71ACE2AFBBA0_13</vt:lpwstr>
  </property>
  <property fmtid="{D5CDD505-2E9C-101B-9397-08002B2CF9AE}" pid="4" name="KSOTemplateDocerSaveRecord">
    <vt:lpwstr>eyJoZGlkIjoiMTY1MDU5NGU1Nzc4MWUxODY2OTQzMTk3ODlmNDIwMzIiLCJ1c2VySWQiOiI0NjA3NjAxNTgifQ==</vt:lpwstr>
  </property>
</Properties>
</file>